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B874ED" w14:textId="77777777" w:rsidR="00FE79FE" w:rsidRPr="00337C78" w:rsidRDefault="00FE79FE">
      <w:pPr>
        <w:rPr>
          <w:lang w:val="en-US"/>
        </w:rPr>
      </w:pPr>
    </w:p>
    <w:p w14:paraId="136A9246" w14:textId="77777777" w:rsidR="00013002" w:rsidRDefault="00013002" w:rsidP="00DE5556">
      <w:pPr>
        <w:tabs>
          <w:tab w:val="clear" w:pos="794"/>
          <w:tab w:val="clear" w:pos="1191"/>
          <w:tab w:val="clear" w:pos="1588"/>
          <w:tab w:val="clear" w:pos="1985"/>
        </w:tabs>
      </w:pPr>
    </w:p>
    <w:p w14:paraId="7A7A5521" w14:textId="1672EA56" w:rsidR="00D5024B" w:rsidRPr="002B52BF" w:rsidRDefault="005B218E" w:rsidP="00D5024B">
      <w:pPr>
        <w:pStyle w:val="CoverNumber"/>
        <w:rPr>
          <w:rFonts w:ascii="Tahoma" w:eastAsia="SimHei" w:hAnsi="Tahoma" w:cs="Tahoma"/>
          <w:lang w:eastAsia="zh-CN"/>
        </w:rPr>
      </w:pPr>
      <w:bookmarkStart w:id="0" w:name="_Toc207644794"/>
      <w:bookmarkStart w:id="1" w:name="_Toc207644947"/>
      <w:bookmarkStart w:id="2" w:name="_Toc207813214"/>
      <w:r w:rsidRPr="002B52BF">
        <w:rPr>
          <w:rFonts w:asciiTheme="minorBidi" w:eastAsia="SimHei" w:hAnsiTheme="minorBidi" w:cstheme="minorBidi"/>
          <w:lang w:eastAsia="zh-CN"/>
        </w:rPr>
        <w:t xml:space="preserve">ITU-R </w:t>
      </w:r>
      <w:r w:rsidR="00F93A0E" w:rsidRPr="002B52BF">
        <w:rPr>
          <w:rFonts w:asciiTheme="minorBidi" w:eastAsia="SimHei" w:hAnsiTheme="minorBidi" w:cstheme="minorBidi"/>
          <w:lang w:eastAsia="zh-CN"/>
        </w:rPr>
        <w:t>B</w:t>
      </w:r>
      <w:r w:rsidR="00950882" w:rsidRPr="002B52BF">
        <w:rPr>
          <w:rFonts w:asciiTheme="minorBidi" w:eastAsia="SimHei" w:hAnsiTheme="minorBidi" w:cstheme="minorBidi"/>
          <w:lang w:eastAsia="zh-CN"/>
        </w:rPr>
        <w:t>T</w:t>
      </w:r>
      <w:r w:rsidRPr="002B52BF">
        <w:rPr>
          <w:rFonts w:asciiTheme="minorBidi" w:eastAsia="SimHei" w:hAnsiTheme="minorBidi" w:cstheme="minorBidi"/>
          <w:lang w:eastAsia="zh-CN"/>
        </w:rPr>
        <w:t>.</w:t>
      </w:r>
      <w:r w:rsidR="00534C73" w:rsidRPr="002B52BF">
        <w:rPr>
          <w:rFonts w:asciiTheme="minorBidi" w:eastAsia="SimHei" w:hAnsiTheme="minorBidi" w:cstheme="minorBidi"/>
          <w:lang w:eastAsia="zh-CN"/>
        </w:rPr>
        <w:t>177</w:t>
      </w:r>
      <w:r w:rsidR="00D308EF" w:rsidRPr="002B52BF">
        <w:rPr>
          <w:rFonts w:asciiTheme="minorBidi" w:eastAsia="SimHei" w:hAnsiTheme="minorBidi" w:cstheme="minorBidi"/>
          <w:lang w:eastAsia="zh-CN"/>
        </w:rPr>
        <w:t>4</w:t>
      </w:r>
      <w:r w:rsidR="00534C73" w:rsidRPr="002B52BF">
        <w:rPr>
          <w:rFonts w:asciiTheme="minorBidi" w:eastAsia="SimHei" w:hAnsiTheme="minorBidi" w:cstheme="minorBidi"/>
          <w:lang w:eastAsia="zh-CN"/>
        </w:rPr>
        <w:t>-</w:t>
      </w:r>
      <w:r w:rsidR="00D308EF" w:rsidRPr="002B52BF">
        <w:rPr>
          <w:rFonts w:asciiTheme="minorBidi" w:eastAsia="SimHei" w:hAnsiTheme="minorBidi" w:cstheme="minorBidi"/>
          <w:lang w:eastAsia="zh-CN"/>
        </w:rPr>
        <w:t>3</w:t>
      </w:r>
      <w:r w:rsidR="00B11188" w:rsidRPr="002B52BF">
        <w:rPr>
          <w:rFonts w:ascii="Tahoma" w:eastAsia="SimHei" w:hAnsi="Tahoma" w:cs="Tahoma"/>
          <w:lang w:eastAsia="zh-CN"/>
        </w:rPr>
        <w:t xml:space="preserve"> </w:t>
      </w:r>
      <w:r w:rsidRPr="002B52BF">
        <w:rPr>
          <w:rFonts w:ascii="Tahoma" w:eastAsia="SimHei" w:hAnsi="Tahoma" w:cs="Tahoma"/>
          <w:lang w:eastAsia="zh-CN"/>
        </w:rPr>
        <w:t>建议书</w:t>
      </w:r>
      <w:bookmarkEnd w:id="0"/>
      <w:bookmarkEnd w:id="1"/>
      <w:bookmarkEnd w:id="2"/>
    </w:p>
    <w:p w14:paraId="4220BAB0" w14:textId="6ACF2181" w:rsidR="00D5024B" w:rsidRPr="002B52BF" w:rsidRDefault="00D5024B" w:rsidP="00534C73">
      <w:pPr>
        <w:pStyle w:val="CoverDate"/>
        <w:rPr>
          <w:rFonts w:asciiTheme="minorBidi" w:eastAsia="SimHei" w:hAnsiTheme="minorBidi" w:cstheme="minorBidi"/>
          <w:lang w:eastAsia="zh-CN"/>
        </w:rPr>
      </w:pPr>
      <w:r w:rsidRPr="002B52BF">
        <w:rPr>
          <w:rFonts w:asciiTheme="minorBidi" w:eastAsia="SimHei" w:hAnsiTheme="minorBidi" w:cstheme="minorBidi"/>
          <w:lang w:eastAsia="zh-CN"/>
        </w:rPr>
        <w:t>(</w:t>
      </w:r>
      <w:r w:rsidR="00D308EF" w:rsidRPr="002B52BF">
        <w:rPr>
          <w:rFonts w:asciiTheme="minorBidi" w:eastAsia="SimHei" w:hAnsiTheme="minorBidi" w:cstheme="minorBidi"/>
          <w:lang w:val="en-GB" w:eastAsia="zh-CN"/>
        </w:rPr>
        <w:t>02</w:t>
      </w:r>
      <w:r w:rsidR="00534C73" w:rsidRPr="002B52BF">
        <w:rPr>
          <w:rFonts w:asciiTheme="minorBidi" w:eastAsia="SimHei" w:hAnsiTheme="minorBidi" w:cstheme="minorBidi"/>
          <w:lang w:val="en-GB" w:eastAsia="zh-CN"/>
        </w:rPr>
        <w:t>/202</w:t>
      </w:r>
      <w:r w:rsidR="00D308EF" w:rsidRPr="002B52BF">
        <w:rPr>
          <w:rFonts w:asciiTheme="minorBidi" w:eastAsia="SimHei" w:hAnsiTheme="minorBidi" w:cstheme="minorBidi"/>
          <w:lang w:val="en-GB" w:eastAsia="zh-CN"/>
        </w:rPr>
        <w:t>5</w:t>
      </w:r>
      <w:r w:rsidRPr="002B52BF">
        <w:rPr>
          <w:rFonts w:asciiTheme="minorBidi" w:eastAsia="SimHei" w:hAnsiTheme="minorBidi" w:cstheme="minorBidi"/>
          <w:lang w:eastAsia="zh-CN"/>
        </w:rPr>
        <w:t>)</w:t>
      </w:r>
    </w:p>
    <w:p w14:paraId="7CA6DAC2" w14:textId="77777777" w:rsidR="00D5024B" w:rsidRPr="002B52BF" w:rsidRDefault="00B00E4F" w:rsidP="00D5024B">
      <w:pPr>
        <w:pStyle w:val="CoverSeries"/>
        <w:rPr>
          <w:rFonts w:ascii="SimHei" w:eastAsia="SimHei" w:hAnsi="SimHei" w:cs="Arial"/>
          <w:lang w:eastAsia="zh-CN"/>
        </w:rPr>
      </w:pPr>
      <w:r w:rsidRPr="002B52BF">
        <w:rPr>
          <w:rFonts w:asciiTheme="minorBidi" w:eastAsia="SimHei" w:hAnsiTheme="minorBidi" w:cstheme="minorBidi"/>
          <w:lang w:eastAsia="zh-CN"/>
        </w:rPr>
        <w:t>B</w:t>
      </w:r>
      <w:r w:rsidR="00CA6522" w:rsidRPr="002B52BF">
        <w:rPr>
          <w:rFonts w:asciiTheme="minorBidi" w:eastAsia="SimHei" w:hAnsiTheme="minorBidi" w:cstheme="minorBidi"/>
          <w:lang w:eastAsia="zh-CN"/>
        </w:rPr>
        <w:t>T</w:t>
      </w:r>
      <w:r w:rsidR="005B218E" w:rsidRPr="002B52BF">
        <w:rPr>
          <w:rFonts w:ascii="SimHei" w:eastAsia="SimHei" w:hAnsi="SimHei" w:cs="Arial"/>
          <w:lang w:eastAsia="zh-CN"/>
        </w:rPr>
        <w:t>系列</w:t>
      </w:r>
      <w:r w:rsidR="00CE08AF" w:rsidRPr="002B52BF">
        <w:rPr>
          <w:rFonts w:ascii="SimHei" w:eastAsia="SimHei" w:hAnsi="SimHei" w:cs="Arial" w:hint="eastAsia"/>
          <w:lang w:eastAsia="zh-CN"/>
        </w:rPr>
        <w:t>：</w:t>
      </w:r>
      <w:r w:rsidR="00CA6522" w:rsidRPr="002B52BF">
        <w:rPr>
          <w:rFonts w:ascii="SimHei" w:eastAsia="SimHei" w:hAnsi="SimHei" w:cs="Arial" w:hint="eastAsia"/>
          <w:lang w:eastAsia="zh-CN"/>
        </w:rPr>
        <w:t>广播业务（电视）</w:t>
      </w:r>
    </w:p>
    <w:p w14:paraId="2823491A" w14:textId="273141EE" w:rsidR="00D5024B" w:rsidRPr="002B52BF" w:rsidRDefault="00A6607D" w:rsidP="00534C73">
      <w:pPr>
        <w:pStyle w:val="CoverTitle"/>
        <w:rPr>
          <w:lang w:eastAsia="zh-CN"/>
        </w:rPr>
      </w:pPr>
      <w:r w:rsidRPr="002B52BF">
        <w:rPr>
          <w:rFonts w:eastAsia="SimHei" w:cs="Arial" w:hint="eastAsia"/>
          <w:lang w:val="en-GB" w:eastAsia="zh-CN"/>
        </w:rPr>
        <w:t>在公共</w:t>
      </w:r>
      <w:r w:rsidR="009B083D" w:rsidRPr="002B52BF">
        <w:rPr>
          <w:rFonts w:eastAsia="SimHei" w:cs="Arial" w:hint="eastAsia"/>
          <w:lang w:val="en-GB" w:eastAsia="zh-CN"/>
        </w:rPr>
        <w:t>预警</w:t>
      </w:r>
      <w:r w:rsidRPr="002B52BF">
        <w:rPr>
          <w:rFonts w:eastAsia="SimHei" w:cs="Arial" w:hint="eastAsia"/>
          <w:lang w:val="en-GB" w:eastAsia="zh-CN"/>
        </w:rPr>
        <w:t>和减灾救灾中使用</w:t>
      </w:r>
      <w:r w:rsidR="007C5BC7">
        <w:rPr>
          <w:rFonts w:eastAsia="SimHei" w:cs="Arial"/>
          <w:lang w:val="en-GB" w:eastAsia="zh-CN"/>
        </w:rPr>
        <w:br/>
      </w:r>
      <w:r w:rsidRPr="002B52BF">
        <w:rPr>
          <w:rFonts w:eastAsia="SimHei" w:cs="Arial" w:hint="eastAsia"/>
          <w:lang w:val="en-GB" w:eastAsia="zh-CN"/>
        </w:rPr>
        <w:t>卫星和地面广播基础设施</w:t>
      </w:r>
    </w:p>
    <w:p w14:paraId="6CB83166" w14:textId="77777777" w:rsidR="00FE79FE" w:rsidRPr="002B52BF" w:rsidRDefault="00FE79FE" w:rsidP="005373E0">
      <w:pPr>
        <w:rPr>
          <w:lang w:val="en-US" w:eastAsia="zh-CN"/>
        </w:rPr>
      </w:pPr>
    </w:p>
    <w:p w14:paraId="714C16C7" w14:textId="77777777" w:rsidR="00A71FE5" w:rsidRPr="002B52BF" w:rsidRDefault="00A71FE5" w:rsidP="005373E0">
      <w:pPr>
        <w:rPr>
          <w:lang w:val="en-US" w:eastAsia="zh-CN"/>
        </w:rPr>
      </w:pPr>
    </w:p>
    <w:p w14:paraId="0F12D2E5" w14:textId="77777777" w:rsidR="00EE47C4" w:rsidRPr="002B52BF" w:rsidRDefault="00EE47C4" w:rsidP="005373E0">
      <w:pPr>
        <w:rPr>
          <w:lang w:val="en-US" w:eastAsia="zh-CN"/>
        </w:rPr>
        <w:sectPr w:rsidR="00EE47C4" w:rsidRPr="002B52BF" w:rsidSect="0027411A">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603165BE" w14:textId="77777777" w:rsidR="00D5024B" w:rsidRPr="002B52BF" w:rsidRDefault="001477C8" w:rsidP="00D502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eastAsia="zh-CN"/>
        </w:rPr>
      </w:pPr>
      <w:bookmarkStart w:id="3" w:name="c2tope"/>
      <w:bookmarkEnd w:id="3"/>
      <w:r w:rsidRPr="002B52BF">
        <w:rPr>
          <w:rFonts w:hint="eastAsia"/>
          <w:bCs/>
          <w:sz w:val="24"/>
          <w:szCs w:val="24"/>
          <w:lang w:val="en-US" w:eastAsia="zh-CN"/>
        </w:rPr>
        <w:lastRenderedPageBreak/>
        <w:t>前言</w:t>
      </w:r>
    </w:p>
    <w:p w14:paraId="62191FF5" w14:textId="77777777" w:rsidR="00CC01C7" w:rsidRPr="002B52BF" w:rsidRDefault="00CC01C7" w:rsidP="00CC01C7">
      <w:pPr>
        <w:ind w:firstLineChars="200" w:firstLine="400"/>
        <w:rPr>
          <w:sz w:val="20"/>
          <w:lang w:val="en-US" w:eastAsia="zh-CN"/>
        </w:rPr>
      </w:pPr>
      <w:r w:rsidRPr="002B52BF">
        <w:rPr>
          <w:rFonts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14:paraId="78EBF675" w14:textId="77777777" w:rsidR="00D5024B" w:rsidRPr="002B52BF" w:rsidRDefault="00CC01C7" w:rsidP="00CC01C7">
      <w:pPr>
        <w:ind w:firstLineChars="200" w:firstLine="400"/>
        <w:rPr>
          <w:sz w:val="20"/>
          <w:lang w:val="en-US" w:eastAsia="zh-CN"/>
        </w:rPr>
      </w:pPr>
      <w:r w:rsidRPr="002B52BF">
        <w:rPr>
          <w:rFonts w:hint="eastAsia"/>
          <w:sz w:val="20"/>
          <w:lang w:val="en-US" w:eastAsia="zh-CN"/>
        </w:rPr>
        <w:t>无线电通信部门制定规章制度和政策的职能由世界和区域无线电通信大会以及无线电通信全会完成，并得到各研究组的支持。</w:t>
      </w:r>
    </w:p>
    <w:p w14:paraId="0F5ADB65" w14:textId="77777777" w:rsidR="00D5024B" w:rsidRPr="002B52BF" w:rsidRDefault="00A511E2" w:rsidP="00A74B43">
      <w:pPr>
        <w:pStyle w:val="Heading1"/>
        <w:spacing w:before="680"/>
        <w:jc w:val="center"/>
        <w:rPr>
          <w:szCs w:val="24"/>
          <w:lang w:val="en-US" w:eastAsia="zh-CN"/>
        </w:rPr>
      </w:pPr>
      <w:bookmarkStart w:id="4" w:name="_Toc207644795"/>
      <w:bookmarkStart w:id="5" w:name="_Toc207644948"/>
      <w:bookmarkStart w:id="6" w:name="_Toc207813215"/>
      <w:r w:rsidRPr="002B52BF">
        <w:rPr>
          <w:rFonts w:hint="eastAsia"/>
          <w:szCs w:val="24"/>
          <w:lang w:val="en-US" w:eastAsia="zh-CN"/>
        </w:rPr>
        <w:t>知识产权政策（</w:t>
      </w:r>
      <w:r w:rsidRPr="002B52BF">
        <w:rPr>
          <w:rFonts w:hint="eastAsia"/>
          <w:szCs w:val="24"/>
          <w:lang w:val="en-US" w:eastAsia="zh-CN"/>
        </w:rPr>
        <w:t>IPR</w:t>
      </w:r>
      <w:r w:rsidRPr="002B52BF">
        <w:rPr>
          <w:rFonts w:hint="eastAsia"/>
          <w:szCs w:val="24"/>
          <w:lang w:val="en-US" w:eastAsia="zh-CN"/>
        </w:rPr>
        <w:t>）</w:t>
      </w:r>
      <w:bookmarkEnd w:id="4"/>
      <w:bookmarkEnd w:id="5"/>
      <w:bookmarkEnd w:id="6"/>
    </w:p>
    <w:p w14:paraId="2B9F72F5" w14:textId="2531452E" w:rsidR="00A74B43" w:rsidRPr="002B52BF" w:rsidRDefault="00A74B43" w:rsidP="00A74B43">
      <w:pPr>
        <w:tabs>
          <w:tab w:val="clear" w:pos="794"/>
          <w:tab w:val="clear" w:pos="1191"/>
          <w:tab w:val="clear" w:pos="1588"/>
          <w:tab w:val="clear" w:pos="1985"/>
        </w:tabs>
        <w:wordWrap w:val="0"/>
        <w:overflowPunct/>
        <w:topLinePunct/>
        <w:autoSpaceDE/>
        <w:autoSpaceDN/>
        <w:spacing w:before="240"/>
        <w:ind w:firstLineChars="200" w:firstLine="400"/>
        <w:rPr>
          <w:noProof/>
          <w:sz w:val="20"/>
          <w:lang w:val="en-US" w:eastAsia="zh-CN"/>
        </w:rPr>
      </w:pPr>
      <w:r w:rsidRPr="002B52BF">
        <w:rPr>
          <w:rFonts w:hint="eastAsia"/>
          <w:noProof/>
          <w:sz w:val="20"/>
          <w:lang w:val="en-US" w:eastAsia="zh-CN"/>
        </w:rPr>
        <w:t>国际电联</w:t>
      </w:r>
      <w:r w:rsidRPr="002B52BF">
        <w:rPr>
          <w:rFonts w:hint="eastAsia"/>
          <w:noProof/>
          <w:sz w:val="20"/>
          <w:lang w:eastAsia="zh-CN"/>
        </w:rPr>
        <w:t>无线电通信部门（</w:t>
      </w:r>
      <w:r w:rsidRPr="002B52BF">
        <w:rPr>
          <w:rFonts w:hint="eastAsia"/>
          <w:noProof/>
          <w:sz w:val="20"/>
          <w:lang w:val="en-US" w:eastAsia="zh-CN"/>
        </w:rPr>
        <w:t>ITU-R</w:t>
      </w:r>
      <w:r w:rsidRPr="002B52BF">
        <w:rPr>
          <w:rFonts w:hint="eastAsia"/>
          <w:noProof/>
          <w:sz w:val="20"/>
          <w:lang w:val="en-US" w:eastAsia="zh-CN"/>
        </w:rPr>
        <w:t>）的</w:t>
      </w:r>
      <w:r w:rsidRPr="002B52BF">
        <w:rPr>
          <w:rFonts w:hint="eastAsia"/>
          <w:noProof/>
          <w:sz w:val="20"/>
          <w:lang w:val="en-US" w:eastAsia="zh-CN"/>
        </w:rPr>
        <w:t>IPR</w:t>
      </w:r>
      <w:r w:rsidRPr="002B52BF">
        <w:rPr>
          <w:rFonts w:hint="eastAsia"/>
          <w:noProof/>
          <w:sz w:val="20"/>
          <w:lang w:val="en-US" w:eastAsia="zh-CN"/>
        </w:rPr>
        <w:t>政策述于</w:t>
      </w:r>
      <w:r w:rsidRPr="002B52BF">
        <w:rPr>
          <w:rFonts w:hint="eastAsia"/>
          <w:noProof/>
          <w:sz w:val="20"/>
          <w:lang w:val="en-US" w:eastAsia="zh-CN"/>
        </w:rPr>
        <w:t>ITU-R</w:t>
      </w:r>
      <w:r w:rsidRPr="002B52BF">
        <w:rPr>
          <w:rFonts w:hint="eastAsia"/>
          <w:noProof/>
          <w:sz w:val="20"/>
          <w:lang w:val="en-US" w:eastAsia="zh-CN"/>
        </w:rPr>
        <w:t>第</w:t>
      </w:r>
      <w:r w:rsidRPr="002B52BF">
        <w:rPr>
          <w:rFonts w:hint="eastAsia"/>
          <w:noProof/>
          <w:sz w:val="20"/>
          <w:lang w:val="en-US" w:eastAsia="zh-CN"/>
        </w:rPr>
        <w:t>1</w:t>
      </w:r>
      <w:r w:rsidRPr="002B52BF">
        <w:rPr>
          <w:rFonts w:hint="eastAsia"/>
          <w:noProof/>
          <w:sz w:val="20"/>
          <w:lang w:val="en-US" w:eastAsia="zh-CN"/>
        </w:rPr>
        <w:t>号决议所参引的《</w:t>
      </w:r>
      <w:r w:rsidRPr="002B52BF">
        <w:rPr>
          <w:rFonts w:hint="eastAsia"/>
          <w:noProof/>
          <w:sz w:val="20"/>
          <w:lang w:val="en-US" w:eastAsia="zh-CN"/>
        </w:rPr>
        <w:t>ITU-T/ITU-R/ISO/IEC</w:t>
      </w:r>
      <w:r w:rsidRPr="002B52BF">
        <w:rPr>
          <w:rFonts w:hint="eastAsia"/>
          <w:noProof/>
          <w:sz w:val="20"/>
          <w:lang w:val="en-US" w:eastAsia="zh-CN"/>
        </w:rPr>
        <w:t>的通用专利政策》。专利持有人用于提交专利声明和许可声明的表格可从</w:t>
      </w:r>
      <w:hyperlink r:id="rId10" w:history="1">
        <w:r w:rsidR="007C5BC7">
          <w:rPr>
            <w:rStyle w:val="Hyperlink"/>
            <w:rFonts w:hint="eastAsia"/>
            <w:noProof/>
            <w:sz w:val="20"/>
            <w:lang w:val="en-GB" w:eastAsia="zh-CN"/>
          </w:rPr>
          <w:t>https://www.itu.int/ITU-R/go/patents/zh</w:t>
        </w:r>
      </w:hyperlink>
      <w:r w:rsidRPr="002B52BF">
        <w:rPr>
          <w:rFonts w:hint="eastAsia"/>
          <w:noProof/>
          <w:sz w:val="20"/>
          <w:lang w:eastAsia="zh-CN"/>
        </w:rPr>
        <w:t>获得</w:t>
      </w:r>
      <w:r w:rsidRPr="002B52BF">
        <w:rPr>
          <w:rFonts w:hint="eastAsia"/>
          <w:noProof/>
          <w:sz w:val="20"/>
          <w:lang w:val="en-US" w:eastAsia="zh-CN"/>
        </w:rPr>
        <w:t>，</w:t>
      </w:r>
      <w:r w:rsidRPr="002B52BF">
        <w:rPr>
          <w:rFonts w:hint="eastAsia"/>
          <w:noProof/>
          <w:sz w:val="20"/>
          <w:lang w:eastAsia="zh-CN"/>
        </w:rPr>
        <w:t>在此处也可获取</w:t>
      </w:r>
      <w:r w:rsidRPr="002B52BF">
        <w:rPr>
          <w:rFonts w:hint="eastAsia"/>
          <w:noProof/>
          <w:sz w:val="20"/>
          <w:lang w:val="en-US" w:eastAsia="zh-CN"/>
        </w:rPr>
        <w:t>《</w:t>
      </w:r>
      <w:r w:rsidRPr="002B52BF">
        <w:rPr>
          <w:rFonts w:hint="eastAsia"/>
          <w:noProof/>
          <w:sz w:val="20"/>
          <w:lang w:val="en-US" w:eastAsia="zh-CN"/>
        </w:rPr>
        <w:t>ITU-T/ITU-R/ISO/IEC</w:t>
      </w:r>
      <w:r w:rsidRPr="002B52BF">
        <w:rPr>
          <w:rFonts w:hint="eastAsia"/>
          <w:noProof/>
          <w:sz w:val="20"/>
          <w:lang w:val="en-US" w:eastAsia="zh-CN"/>
        </w:rPr>
        <w:t>的通用专利政策实施指南》和</w:t>
      </w:r>
      <w:r w:rsidRPr="002B52BF">
        <w:rPr>
          <w:rFonts w:hint="eastAsia"/>
          <w:noProof/>
          <w:sz w:val="20"/>
          <w:lang w:val="en-US" w:eastAsia="zh-CN"/>
        </w:rPr>
        <w:t>ITU-R</w:t>
      </w:r>
      <w:r w:rsidRPr="002B52BF">
        <w:rPr>
          <w:rFonts w:hint="eastAsia"/>
          <w:noProof/>
          <w:sz w:val="20"/>
          <w:lang w:val="en-US" w:eastAsia="zh-CN"/>
        </w:rPr>
        <w:t>专利信息数据库。</w:t>
      </w:r>
    </w:p>
    <w:p w14:paraId="1F09DC80" w14:textId="77777777" w:rsidR="00A74B43" w:rsidRPr="002B52BF" w:rsidRDefault="00A74B43" w:rsidP="00A74B43">
      <w:pPr>
        <w:jc w:val="center"/>
        <w:rPr>
          <w:noProof/>
          <w:sz w:val="22"/>
          <w:lang w:val="en-US"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140"/>
        <w:gridCol w:w="8220"/>
      </w:tblGrid>
      <w:tr w:rsidR="00A74B43" w:rsidRPr="00924C0C" w14:paraId="65A4FFB2" w14:textId="77777777" w:rsidTr="007C5BC7">
        <w:trPr>
          <w:jc w:val="center"/>
        </w:trPr>
        <w:tc>
          <w:tcPr>
            <w:tcW w:w="9360" w:type="dxa"/>
            <w:gridSpan w:val="2"/>
            <w:tcBorders>
              <w:top w:val="single" w:sz="12" w:space="0" w:color="000080"/>
              <w:left w:val="single" w:sz="12" w:space="0" w:color="000080"/>
              <w:bottom w:val="nil"/>
              <w:right w:val="single" w:sz="12" w:space="0" w:color="000080"/>
            </w:tcBorders>
          </w:tcPr>
          <w:p w14:paraId="585CD684" w14:textId="68E1E893" w:rsidR="00A74B43" w:rsidRPr="00426B8D" w:rsidRDefault="00A74B43" w:rsidP="00BF4E74">
            <w:pPr>
              <w:pStyle w:val="Chaptitle"/>
              <w:rPr>
                <w:noProof/>
                <w:sz w:val="22"/>
                <w:szCs w:val="22"/>
                <w:lang w:val="en-US" w:eastAsia="zh-CN"/>
              </w:rPr>
            </w:pPr>
            <w:r w:rsidRPr="00426B8D">
              <w:rPr>
                <w:rFonts w:hint="eastAsia"/>
                <w:noProof/>
                <w:sz w:val="22"/>
                <w:szCs w:val="22"/>
                <w:lang w:val="en-US" w:eastAsia="zh-CN"/>
              </w:rPr>
              <w:t>ITU-R</w:t>
            </w:r>
            <w:r w:rsidRPr="002B52BF">
              <w:rPr>
                <w:rFonts w:ascii="SimSun" w:hAnsi="SimSun" w:cs="SimSun" w:hint="eastAsia"/>
                <w:noProof/>
                <w:sz w:val="22"/>
                <w:szCs w:val="22"/>
                <w:lang w:val="en-US" w:eastAsia="zh-CN"/>
              </w:rPr>
              <w:t>建议书系列</w:t>
            </w:r>
          </w:p>
          <w:p w14:paraId="7C9E72BF" w14:textId="46A795B6" w:rsidR="00A74B43" w:rsidRPr="00426B8D" w:rsidRDefault="00A74B43" w:rsidP="00BF4E7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noProof/>
                <w:sz w:val="20"/>
                <w:lang w:val="en-US" w:eastAsia="zh-CN"/>
              </w:rPr>
            </w:pPr>
            <w:r w:rsidRPr="00426B8D">
              <w:rPr>
                <w:rFonts w:hint="eastAsia"/>
                <w:b w:val="0"/>
                <w:noProof/>
                <w:sz w:val="20"/>
                <w:lang w:val="en-US" w:eastAsia="zh-CN"/>
              </w:rPr>
              <w:t>（</w:t>
            </w:r>
            <w:r w:rsidRPr="002B52BF">
              <w:rPr>
                <w:rFonts w:hint="eastAsia"/>
                <w:b w:val="0"/>
                <w:noProof/>
                <w:sz w:val="20"/>
                <w:lang w:val="en-US" w:eastAsia="zh-CN"/>
              </w:rPr>
              <w:t>可同时在以下网址获得</w:t>
            </w:r>
            <w:r w:rsidRPr="00426B8D">
              <w:rPr>
                <w:rFonts w:hint="eastAsia"/>
                <w:b w:val="0"/>
                <w:noProof/>
                <w:sz w:val="20"/>
                <w:lang w:val="en-US" w:eastAsia="zh-CN"/>
              </w:rPr>
              <w:t>：</w:t>
            </w:r>
            <w:hyperlink r:id="rId11" w:history="1">
              <w:r w:rsidR="007C5BC7">
                <w:rPr>
                  <w:rStyle w:val="Hyperlink"/>
                  <w:rFonts w:hint="eastAsia"/>
                  <w:b w:val="0"/>
                  <w:bCs/>
                  <w:noProof/>
                  <w:sz w:val="20"/>
                  <w:lang w:val="en-US" w:eastAsia="zh-CN"/>
                </w:rPr>
                <w:t>https://www.itu.int/publ/R-REC/zh</w:t>
              </w:r>
            </w:hyperlink>
            <w:r w:rsidRPr="00426B8D">
              <w:rPr>
                <w:rFonts w:hint="eastAsia"/>
                <w:b w:val="0"/>
                <w:noProof/>
                <w:sz w:val="20"/>
                <w:lang w:val="en-US" w:eastAsia="zh-CN"/>
              </w:rPr>
              <w:t>）</w:t>
            </w:r>
          </w:p>
        </w:tc>
      </w:tr>
      <w:tr w:rsidR="00A74B43" w:rsidRPr="002B52BF" w14:paraId="784672AC" w14:textId="77777777" w:rsidTr="007C5BC7">
        <w:trPr>
          <w:jc w:val="center"/>
        </w:trPr>
        <w:tc>
          <w:tcPr>
            <w:tcW w:w="1140" w:type="dxa"/>
            <w:tcBorders>
              <w:top w:val="nil"/>
              <w:left w:val="single" w:sz="12" w:space="0" w:color="000080"/>
              <w:bottom w:val="nil"/>
              <w:right w:val="nil"/>
            </w:tcBorders>
          </w:tcPr>
          <w:p w14:paraId="05F248AD" w14:textId="77777777" w:rsidR="00A74B43" w:rsidRPr="002B52BF" w:rsidRDefault="00A74B43" w:rsidP="00BF4E74">
            <w:pPr>
              <w:spacing w:before="200" w:after="100"/>
              <w:ind w:left="57"/>
              <w:rPr>
                <w:b/>
                <w:bCs/>
                <w:noProof/>
                <w:sz w:val="20"/>
                <w:lang w:val="en-US" w:eastAsia="zh-CN"/>
              </w:rPr>
            </w:pPr>
            <w:r w:rsidRPr="002B52BF">
              <w:rPr>
                <w:rFonts w:hint="eastAsia"/>
                <w:b/>
                <w:bCs/>
                <w:noProof/>
                <w:sz w:val="20"/>
                <w:lang w:val="en-US" w:eastAsia="zh-CN"/>
              </w:rPr>
              <w:t>系列</w:t>
            </w:r>
          </w:p>
        </w:tc>
        <w:tc>
          <w:tcPr>
            <w:tcW w:w="8220" w:type="dxa"/>
            <w:tcBorders>
              <w:top w:val="nil"/>
              <w:left w:val="nil"/>
              <w:bottom w:val="nil"/>
              <w:right w:val="single" w:sz="12" w:space="0" w:color="000080"/>
            </w:tcBorders>
          </w:tcPr>
          <w:p w14:paraId="3ADAD5BC" w14:textId="77777777" w:rsidR="00A74B43" w:rsidRPr="002B52BF" w:rsidRDefault="00A74B43" w:rsidP="00BF4E7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44"/>
              <w:rPr>
                <w:rFonts w:ascii="SimSun" w:hAnsi="SimSun"/>
                <w:bCs/>
                <w:noProof/>
                <w:sz w:val="20"/>
                <w:lang w:val="en-US" w:eastAsia="zh-CN"/>
              </w:rPr>
            </w:pPr>
            <w:r w:rsidRPr="002B52BF">
              <w:rPr>
                <w:rFonts w:ascii="SimSun" w:hAnsi="SimSun" w:hint="eastAsia"/>
                <w:bCs/>
                <w:noProof/>
                <w:sz w:val="20"/>
                <w:lang w:val="en-US" w:eastAsia="zh-CN"/>
              </w:rPr>
              <w:t>标题</w:t>
            </w:r>
          </w:p>
        </w:tc>
      </w:tr>
      <w:tr w:rsidR="00A74B43" w:rsidRPr="002B52BF" w14:paraId="51E1D682" w14:textId="77777777" w:rsidTr="007C5BC7">
        <w:trPr>
          <w:jc w:val="center"/>
        </w:trPr>
        <w:tc>
          <w:tcPr>
            <w:tcW w:w="1140" w:type="dxa"/>
            <w:tcBorders>
              <w:top w:val="nil"/>
              <w:left w:val="single" w:sz="12" w:space="0" w:color="000080"/>
              <w:bottom w:val="nil"/>
              <w:right w:val="nil"/>
            </w:tcBorders>
          </w:tcPr>
          <w:p w14:paraId="41AA2779" w14:textId="77777777" w:rsidR="00A74B43" w:rsidRPr="002B52BF" w:rsidRDefault="00A74B43" w:rsidP="00F93A0E">
            <w:pPr>
              <w:spacing w:before="30" w:after="30"/>
              <w:ind w:left="57"/>
              <w:jc w:val="left"/>
              <w:rPr>
                <w:b/>
                <w:bCs/>
                <w:noProof/>
                <w:sz w:val="20"/>
                <w:lang w:val="en-US" w:eastAsia="zh-CN"/>
              </w:rPr>
            </w:pPr>
            <w:r w:rsidRPr="002B52BF">
              <w:rPr>
                <w:rFonts w:hint="eastAsia"/>
                <w:b/>
                <w:bCs/>
                <w:noProof/>
                <w:sz w:val="20"/>
                <w:lang w:val="en-US" w:eastAsia="zh-CN"/>
              </w:rPr>
              <w:t>BO</w:t>
            </w:r>
          </w:p>
        </w:tc>
        <w:tc>
          <w:tcPr>
            <w:tcW w:w="8220" w:type="dxa"/>
            <w:tcBorders>
              <w:top w:val="nil"/>
              <w:left w:val="nil"/>
              <w:bottom w:val="nil"/>
              <w:right w:val="single" w:sz="12" w:space="0" w:color="000080"/>
            </w:tcBorders>
          </w:tcPr>
          <w:p w14:paraId="37B91184" w14:textId="77777777" w:rsidR="00A74B43" w:rsidRPr="002B52BF" w:rsidRDefault="00A74B43" w:rsidP="00F93A0E">
            <w:pPr>
              <w:spacing w:before="30" w:after="30"/>
              <w:jc w:val="left"/>
              <w:rPr>
                <w:b/>
                <w:bCs/>
                <w:noProof/>
                <w:sz w:val="20"/>
                <w:lang w:val="en-US" w:eastAsia="zh-CN"/>
              </w:rPr>
            </w:pPr>
            <w:r w:rsidRPr="002B52BF">
              <w:rPr>
                <w:rFonts w:hint="eastAsia"/>
                <w:bCs/>
                <w:noProof/>
                <w:sz w:val="20"/>
                <w:lang w:val="en-US" w:eastAsia="zh-CN"/>
              </w:rPr>
              <w:t>卫星传输</w:t>
            </w:r>
          </w:p>
        </w:tc>
      </w:tr>
      <w:tr w:rsidR="00A74B43" w:rsidRPr="002B52BF" w14:paraId="222A2274" w14:textId="77777777" w:rsidTr="007C5BC7">
        <w:trPr>
          <w:jc w:val="center"/>
        </w:trPr>
        <w:tc>
          <w:tcPr>
            <w:tcW w:w="1140" w:type="dxa"/>
            <w:tcBorders>
              <w:top w:val="nil"/>
              <w:left w:val="single" w:sz="12" w:space="0" w:color="000080"/>
              <w:bottom w:val="nil"/>
              <w:right w:val="nil"/>
            </w:tcBorders>
          </w:tcPr>
          <w:p w14:paraId="5FEF2619" w14:textId="77777777" w:rsidR="00A74B43" w:rsidRPr="002B52BF" w:rsidRDefault="00A74B43" w:rsidP="00BF4E74">
            <w:pPr>
              <w:spacing w:before="30" w:after="30"/>
              <w:ind w:left="57"/>
              <w:jc w:val="left"/>
              <w:rPr>
                <w:rFonts w:eastAsia="Times New Roman" w:hAnsi="Times New Roman Bold"/>
                <w:b/>
                <w:sz w:val="20"/>
                <w:lang w:val="en-US"/>
              </w:rPr>
            </w:pPr>
            <w:r w:rsidRPr="002B52BF">
              <w:rPr>
                <w:rFonts w:eastAsia="Times New Roman" w:hAnsi="Times New Roman Bold" w:hint="eastAsia"/>
                <w:b/>
                <w:sz w:val="20"/>
                <w:lang w:val="en-US"/>
              </w:rPr>
              <w:t>BR</w:t>
            </w:r>
          </w:p>
        </w:tc>
        <w:tc>
          <w:tcPr>
            <w:tcW w:w="8220" w:type="dxa"/>
            <w:tcBorders>
              <w:top w:val="nil"/>
              <w:left w:val="nil"/>
              <w:bottom w:val="nil"/>
              <w:right w:val="single" w:sz="12" w:space="0" w:color="000080"/>
            </w:tcBorders>
          </w:tcPr>
          <w:p w14:paraId="749563FF" w14:textId="77777777" w:rsidR="00A74B43" w:rsidRPr="002B52BF" w:rsidRDefault="00A74B43" w:rsidP="00B00E4F">
            <w:pPr>
              <w:spacing w:before="30" w:after="30"/>
              <w:jc w:val="left"/>
              <w:rPr>
                <w:rFonts w:eastAsia="Times New Roman" w:hAnsi="Times New Roman Bold"/>
                <w:bCs/>
                <w:sz w:val="20"/>
                <w:lang w:val="en-US" w:eastAsia="zh-CN"/>
              </w:rPr>
            </w:pPr>
            <w:r w:rsidRPr="002B52BF">
              <w:rPr>
                <w:rFonts w:ascii="SimSun" w:hAnsi="SimSun" w:cs="SimSun" w:hint="eastAsia"/>
                <w:bCs/>
                <w:sz w:val="20"/>
                <w:lang w:val="en-US" w:eastAsia="zh-CN"/>
              </w:rPr>
              <w:t>用于制作、存档和播放的记录；用于电视的胶片</w:t>
            </w:r>
          </w:p>
        </w:tc>
      </w:tr>
      <w:tr w:rsidR="00A74B43" w:rsidRPr="002B52BF" w14:paraId="49FBE3DF" w14:textId="77777777" w:rsidTr="007C5BC7">
        <w:trPr>
          <w:jc w:val="center"/>
        </w:trPr>
        <w:tc>
          <w:tcPr>
            <w:tcW w:w="1140" w:type="dxa"/>
            <w:tcBorders>
              <w:top w:val="nil"/>
              <w:left w:val="single" w:sz="12" w:space="0" w:color="000080"/>
              <w:bottom w:val="nil"/>
              <w:right w:val="nil"/>
            </w:tcBorders>
          </w:tcPr>
          <w:p w14:paraId="45787682" w14:textId="77777777" w:rsidR="00A74B43" w:rsidRPr="002B52BF" w:rsidRDefault="00A74B43" w:rsidP="00BF4E74">
            <w:pPr>
              <w:spacing w:before="30" w:after="30"/>
              <w:ind w:left="57"/>
              <w:jc w:val="left"/>
              <w:rPr>
                <w:b/>
                <w:bCs/>
                <w:noProof/>
                <w:sz w:val="20"/>
                <w:lang w:val="en-US" w:eastAsia="zh-CN"/>
              </w:rPr>
            </w:pPr>
            <w:r w:rsidRPr="002B52BF">
              <w:rPr>
                <w:rFonts w:eastAsia="Times New Roman" w:hAnsi="Times New Roman Bold" w:hint="eastAsia"/>
                <w:b/>
                <w:sz w:val="20"/>
                <w:lang w:val="en-US"/>
              </w:rPr>
              <w:t>BS</w:t>
            </w:r>
          </w:p>
        </w:tc>
        <w:tc>
          <w:tcPr>
            <w:tcW w:w="8220" w:type="dxa"/>
            <w:tcBorders>
              <w:top w:val="nil"/>
              <w:left w:val="nil"/>
              <w:bottom w:val="nil"/>
              <w:right w:val="single" w:sz="12" w:space="0" w:color="000080"/>
            </w:tcBorders>
          </w:tcPr>
          <w:p w14:paraId="3967462C" w14:textId="77777777" w:rsidR="00A74B43" w:rsidRPr="002B52BF" w:rsidRDefault="00A74B43" w:rsidP="00BF4E74">
            <w:pPr>
              <w:spacing w:before="30" w:after="30"/>
              <w:jc w:val="left"/>
              <w:rPr>
                <w:bCs/>
                <w:noProof/>
                <w:sz w:val="20"/>
                <w:lang w:val="en-US" w:eastAsia="zh-CN"/>
              </w:rPr>
            </w:pPr>
            <w:r w:rsidRPr="002B52BF">
              <w:rPr>
                <w:rFonts w:ascii="SimSun" w:hAnsi="SimSun" w:cs="SimSun" w:hint="eastAsia"/>
                <w:bCs/>
                <w:sz w:val="20"/>
                <w:lang w:val="en-US" w:eastAsia="zh-CN"/>
              </w:rPr>
              <w:t>广播业务（声音）</w:t>
            </w:r>
          </w:p>
        </w:tc>
      </w:tr>
      <w:tr w:rsidR="00A74B43" w:rsidRPr="002B52BF" w14:paraId="1FF75DAC" w14:textId="77777777" w:rsidTr="007C5BC7">
        <w:trPr>
          <w:jc w:val="center"/>
        </w:trPr>
        <w:tc>
          <w:tcPr>
            <w:tcW w:w="1140" w:type="dxa"/>
            <w:tcBorders>
              <w:top w:val="nil"/>
              <w:left w:val="single" w:sz="12" w:space="0" w:color="000080"/>
              <w:bottom w:val="nil"/>
              <w:right w:val="nil"/>
            </w:tcBorders>
            <w:shd w:val="clear" w:color="auto" w:fill="F2F2F2" w:themeFill="background1" w:themeFillShade="F2"/>
          </w:tcPr>
          <w:p w14:paraId="5F61AC57" w14:textId="77777777" w:rsidR="00A74B43" w:rsidRPr="002B52BF" w:rsidRDefault="00A74B43" w:rsidP="00BF4E74">
            <w:pPr>
              <w:spacing w:before="30" w:after="30"/>
              <w:ind w:left="57"/>
              <w:jc w:val="left"/>
              <w:rPr>
                <w:b/>
                <w:bCs/>
                <w:noProof/>
                <w:sz w:val="20"/>
                <w:lang w:val="en-US" w:eastAsia="zh-CN"/>
              </w:rPr>
            </w:pPr>
            <w:r w:rsidRPr="002B52BF">
              <w:rPr>
                <w:rFonts w:eastAsia="Times New Roman" w:hAnsi="Times New Roman Bold" w:hint="eastAsia"/>
                <w:b/>
                <w:color w:val="000080"/>
                <w:sz w:val="20"/>
                <w:lang w:val="en-US"/>
              </w:rPr>
              <w:t>BT</w:t>
            </w:r>
          </w:p>
        </w:tc>
        <w:tc>
          <w:tcPr>
            <w:tcW w:w="8220" w:type="dxa"/>
            <w:tcBorders>
              <w:top w:val="nil"/>
              <w:left w:val="nil"/>
              <w:bottom w:val="nil"/>
              <w:right w:val="single" w:sz="12" w:space="0" w:color="000080"/>
            </w:tcBorders>
            <w:shd w:val="clear" w:color="auto" w:fill="F2F2F2" w:themeFill="background1" w:themeFillShade="F2"/>
          </w:tcPr>
          <w:p w14:paraId="411D66A3" w14:textId="77777777" w:rsidR="00A74B43" w:rsidRPr="002B52BF" w:rsidRDefault="00A74B43" w:rsidP="00BF4E74">
            <w:pPr>
              <w:spacing w:before="30" w:after="30"/>
              <w:jc w:val="left"/>
              <w:rPr>
                <w:bCs/>
                <w:noProof/>
                <w:sz w:val="20"/>
                <w:lang w:val="en-US" w:eastAsia="zh-CN"/>
              </w:rPr>
            </w:pPr>
            <w:r w:rsidRPr="002B52BF">
              <w:rPr>
                <w:rFonts w:ascii="SimSun" w:hAnsi="SimSun" w:cs="SimSun" w:hint="eastAsia"/>
                <w:b/>
                <w:color w:val="000080"/>
                <w:sz w:val="20"/>
                <w:lang w:val="en-US" w:eastAsia="zh-CN"/>
              </w:rPr>
              <w:t>广播业务（电视）</w:t>
            </w:r>
          </w:p>
        </w:tc>
      </w:tr>
      <w:tr w:rsidR="00A74B43" w:rsidRPr="002B52BF" w14:paraId="6E46DC30" w14:textId="77777777" w:rsidTr="007C5BC7">
        <w:trPr>
          <w:jc w:val="center"/>
        </w:trPr>
        <w:tc>
          <w:tcPr>
            <w:tcW w:w="1140" w:type="dxa"/>
            <w:tcBorders>
              <w:top w:val="nil"/>
              <w:left w:val="single" w:sz="12" w:space="0" w:color="000080"/>
              <w:bottom w:val="nil"/>
              <w:right w:val="nil"/>
            </w:tcBorders>
          </w:tcPr>
          <w:p w14:paraId="6FD15CE2" w14:textId="77777777" w:rsidR="00A74B43" w:rsidRPr="002B52BF" w:rsidRDefault="00A74B43" w:rsidP="00BF4E74">
            <w:pPr>
              <w:spacing w:before="30" w:after="30"/>
              <w:ind w:left="57"/>
              <w:jc w:val="left"/>
              <w:rPr>
                <w:b/>
                <w:bCs/>
                <w:noProof/>
                <w:sz w:val="20"/>
                <w:lang w:val="fr-CH" w:eastAsia="zh-CN"/>
              </w:rPr>
            </w:pPr>
            <w:r w:rsidRPr="002B52BF">
              <w:rPr>
                <w:rFonts w:hint="eastAsia"/>
                <w:b/>
                <w:bCs/>
                <w:noProof/>
                <w:sz w:val="20"/>
                <w:lang w:val="fr-CH" w:eastAsia="zh-CN"/>
              </w:rPr>
              <w:t>F</w:t>
            </w:r>
          </w:p>
        </w:tc>
        <w:tc>
          <w:tcPr>
            <w:tcW w:w="8220" w:type="dxa"/>
            <w:tcBorders>
              <w:top w:val="nil"/>
              <w:left w:val="nil"/>
              <w:bottom w:val="nil"/>
              <w:right w:val="single" w:sz="12" w:space="0" w:color="000080"/>
            </w:tcBorders>
          </w:tcPr>
          <w:p w14:paraId="4DE53C4B" w14:textId="77777777" w:rsidR="00A74B43" w:rsidRPr="002B52BF" w:rsidRDefault="00A74B43" w:rsidP="00BF4E7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fr-CH" w:eastAsia="zh-CN"/>
              </w:rPr>
            </w:pPr>
            <w:r w:rsidRPr="002B52BF">
              <w:rPr>
                <w:rFonts w:hint="eastAsia"/>
                <w:noProof/>
                <w:sz w:val="20"/>
                <w:lang w:val="fr-CH" w:eastAsia="zh-CN"/>
              </w:rPr>
              <w:t>固定业务</w:t>
            </w:r>
          </w:p>
        </w:tc>
      </w:tr>
      <w:tr w:rsidR="00A74B43" w:rsidRPr="002B52BF" w14:paraId="62B3C81D" w14:textId="77777777" w:rsidTr="007C5BC7">
        <w:trPr>
          <w:jc w:val="center"/>
        </w:trPr>
        <w:tc>
          <w:tcPr>
            <w:tcW w:w="1140" w:type="dxa"/>
            <w:tcBorders>
              <w:top w:val="nil"/>
              <w:left w:val="single" w:sz="12" w:space="0" w:color="000080"/>
              <w:bottom w:val="nil"/>
              <w:right w:val="nil"/>
            </w:tcBorders>
            <w:shd w:val="clear" w:color="auto" w:fill="FFFFFF" w:themeFill="background1"/>
          </w:tcPr>
          <w:p w14:paraId="2F7A2090" w14:textId="77777777" w:rsidR="00A74B43" w:rsidRPr="002B52BF" w:rsidRDefault="00A74B43" w:rsidP="00BF4E74">
            <w:pPr>
              <w:spacing w:before="30" w:after="30"/>
              <w:ind w:left="57"/>
              <w:jc w:val="left"/>
              <w:rPr>
                <w:noProof/>
                <w:sz w:val="20"/>
                <w:lang w:val="fr-CH" w:eastAsia="zh-CN"/>
              </w:rPr>
            </w:pPr>
            <w:r w:rsidRPr="002B52BF">
              <w:rPr>
                <w:rFonts w:hint="eastAsia"/>
                <w:b/>
                <w:bCs/>
                <w:noProof/>
                <w:sz w:val="20"/>
                <w:lang w:val="en-US" w:eastAsia="zh-CN"/>
              </w:rPr>
              <w:t>M</w:t>
            </w:r>
          </w:p>
        </w:tc>
        <w:tc>
          <w:tcPr>
            <w:tcW w:w="8220" w:type="dxa"/>
            <w:tcBorders>
              <w:top w:val="nil"/>
              <w:left w:val="nil"/>
              <w:bottom w:val="nil"/>
              <w:right w:val="single" w:sz="12" w:space="0" w:color="000080"/>
            </w:tcBorders>
            <w:shd w:val="clear" w:color="auto" w:fill="FFFFFF" w:themeFill="background1"/>
          </w:tcPr>
          <w:p w14:paraId="7B40095A" w14:textId="77777777" w:rsidR="00A74B43" w:rsidRPr="002B52BF" w:rsidRDefault="00A74B43" w:rsidP="00BF4E7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fr-CH" w:eastAsia="zh-CN"/>
              </w:rPr>
            </w:pPr>
            <w:r w:rsidRPr="002B52BF">
              <w:rPr>
                <w:rFonts w:hint="eastAsia"/>
                <w:noProof/>
                <w:sz w:val="20"/>
                <w:lang w:val="fr-CH" w:eastAsia="zh-CN"/>
              </w:rPr>
              <w:t>移动、无线电测定、业余无线电以及相关卫星业务</w:t>
            </w:r>
          </w:p>
        </w:tc>
      </w:tr>
      <w:tr w:rsidR="00A74B43" w:rsidRPr="002B52BF" w14:paraId="3A0889B4" w14:textId="77777777" w:rsidTr="007C5BC7">
        <w:trPr>
          <w:jc w:val="center"/>
        </w:trPr>
        <w:tc>
          <w:tcPr>
            <w:tcW w:w="1140" w:type="dxa"/>
            <w:tcBorders>
              <w:top w:val="nil"/>
              <w:left w:val="single" w:sz="12" w:space="0" w:color="000080"/>
              <w:bottom w:val="nil"/>
              <w:right w:val="nil"/>
            </w:tcBorders>
          </w:tcPr>
          <w:p w14:paraId="2610FBA5" w14:textId="77777777" w:rsidR="00A74B43" w:rsidRPr="002B52BF" w:rsidRDefault="00A74B43" w:rsidP="00BF4E74">
            <w:pPr>
              <w:spacing w:before="30" w:after="30"/>
              <w:ind w:left="57"/>
              <w:jc w:val="left"/>
              <w:rPr>
                <w:b/>
                <w:bCs/>
                <w:noProof/>
                <w:sz w:val="20"/>
                <w:lang w:val="fr-CH" w:eastAsia="zh-CN"/>
              </w:rPr>
            </w:pPr>
            <w:r w:rsidRPr="002B52BF">
              <w:rPr>
                <w:rFonts w:hint="eastAsia"/>
                <w:b/>
                <w:bCs/>
                <w:noProof/>
                <w:sz w:val="20"/>
                <w:lang w:val="fr-CH" w:eastAsia="zh-CN"/>
              </w:rPr>
              <w:t>P</w:t>
            </w:r>
          </w:p>
        </w:tc>
        <w:tc>
          <w:tcPr>
            <w:tcW w:w="8220" w:type="dxa"/>
            <w:tcBorders>
              <w:top w:val="nil"/>
              <w:left w:val="nil"/>
              <w:bottom w:val="nil"/>
              <w:right w:val="single" w:sz="12" w:space="0" w:color="000080"/>
            </w:tcBorders>
          </w:tcPr>
          <w:p w14:paraId="7492AD20" w14:textId="77777777" w:rsidR="00A74B43" w:rsidRPr="002B52BF" w:rsidRDefault="00A74B43" w:rsidP="00BF4E74">
            <w:pPr>
              <w:spacing w:before="30" w:after="30"/>
              <w:jc w:val="left"/>
              <w:rPr>
                <w:noProof/>
                <w:sz w:val="20"/>
                <w:lang w:val="fr-CH" w:eastAsia="zh-CN"/>
              </w:rPr>
            </w:pPr>
            <w:r w:rsidRPr="002B52BF">
              <w:rPr>
                <w:rFonts w:hint="eastAsia"/>
                <w:noProof/>
                <w:sz w:val="20"/>
                <w:lang w:val="fr-CH" w:eastAsia="zh-CN"/>
              </w:rPr>
              <w:t>无线电波传播</w:t>
            </w:r>
          </w:p>
        </w:tc>
      </w:tr>
      <w:tr w:rsidR="00A74B43" w:rsidRPr="002B52BF" w14:paraId="4837143B" w14:textId="77777777" w:rsidTr="007C5BC7">
        <w:trPr>
          <w:jc w:val="center"/>
        </w:trPr>
        <w:tc>
          <w:tcPr>
            <w:tcW w:w="1140" w:type="dxa"/>
            <w:tcBorders>
              <w:top w:val="nil"/>
              <w:left w:val="single" w:sz="12" w:space="0" w:color="000080"/>
              <w:bottom w:val="nil"/>
              <w:right w:val="nil"/>
            </w:tcBorders>
          </w:tcPr>
          <w:p w14:paraId="74979993" w14:textId="77777777" w:rsidR="00A74B43" w:rsidRPr="002B52BF" w:rsidRDefault="00A74B43" w:rsidP="00BF4E74">
            <w:pPr>
              <w:spacing w:before="30" w:after="30"/>
              <w:ind w:left="57"/>
              <w:jc w:val="left"/>
              <w:rPr>
                <w:b/>
                <w:bCs/>
                <w:noProof/>
                <w:sz w:val="20"/>
                <w:lang w:val="en-US" w:eastAsia="zh-CN"/>
              </w:rPr>
            </w:pPr>
            <w:r w:rsidRPr="002B52BF">
              <w:rPr>
                <w:rFonts w:hint="eastAsia"/>
                <w:b/>
                <w:bCs/>
                <w:noProof/>
                <w:sz w:val="20"/>
                <w:lang w:val="en-US" w:eastAsia="zh-CN"/>
              </w:rPr>
              <w:t>RA</w:t>
            </w:r>
          </w:p>
        </w:tc>
        <w:tc>
          <w:tcPr>
            <w:tcW w:w="8220" w:type="dxa"/>
            <w:tcBorders>
              <w:top w:val="nil"/>
              <w:left w:val="nil"/>
              <w:bottom w:val="nil"/>
              <w:right w:val="single" w:sz="12" w:space="0" w:color="000080"/>
            </w:tcBorders>
          </w:tcPr>
          <w:p w14:paraId="76EB9EC6" w14:textId="77777777" w:rsidR="00A74B43" w:rsidRPr="002B52BF" w:rsidRDefault="00A74B43" w:rsidP="00BF4E7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en-US" w:eastAsia="zh-CN"/>
              </w:rPr>
            </w:pPr>
            <w:r w:rsidRPr="002B52BF">
              <w:rPr>
                <w:rFonts w:hint="eastAsia"/>
                <w:noProof/>
                <w:sz w:val="20"/>
                <w:lang w:val="en-US" w:eastAsia="zh-CN"/>
              </w:rPr>
              <w:t>射电天文</w:t>
            </w:r>
          </w:p>
        </w:tc>
      </w:tr>
      <w:tr w:rsidR="00A74B43" w:rsidRPr="002B52BF" w14:paraId="1A1055D6" w14:textId="77777777" w:rsidTr="007C5BC7">
        <w:trPr>
          <w:jc w:val="center"/>
        </w:trPr>
        <w:tc>
          <w:tcPr>
            <w:tcW w:w="1140" w:type="dxa"/>
            <w:tcBorders>
              <w:top w:val="nil"/>
              <w:left w:val="single" w:sz="12" w:space="0" w:color="000080"/>
              <w:bottom w:val="nil"/>
              <w:right w:val="nil"/>
            </w:tcBorders>
          </w:tcPr>
          <w:p w14:paraId="040FF07B" w14:textId="77777777" w:rsidR="00A74B43" w:rsidRPr="002B52BF" w:rsidRDefault="00A74B43" w:rsidP="00BF4E74">
            <w:pPr>
              <w:spacing w:before="30" w:after="30"/>
              <w:ind w:left="57"/>
              <w:jc w:val="left"/>
              <w:rPr>
                <w:b/>
                <w:bCs/>
                <w:noProof/>
                <w:sz w:val="20"/>
                <w:lang w:val="en-US" w:eastAsia="zh-CN"/>
              </w:rPr>
            </w:pPr>
            <w:r w:rsidRPr="002B52BF">
              <w:rPr>
                <w:rFonts w:hint="eastAsia"/>
                <w:b/>
                <w:bCs/>
                <w:noProof/>
                <w:sz w:val="20"/>
                <w:lang w:val="en-US" w:eastAsia="zh-CN"/>
              </w:rPr>
              <w:t>RS</w:t>
            </w:r>
          </w:p>
        </w:tc>
        <w:tc>
          <w:tcPr>
            <w:tcW w:w="8220" w:type="dxa"/>
            <w:tcBorders>
              <w:top w:val="nil"/>
              <w:left w:val="nil"/>
              <w:bottom w:val="nil"/>
              <w:right w:val="single" w:sz="12" w:space="0" w:color="000080"/>
            </w:tcBorders>
          </w:tcPr>
          <w:p w14:paraId="72895860" w14:textId="77777777" w:rsidR="00A74B43" w:rsidRPr="002B52BF" w:rsidRDefault="00A74B43" w:rsidP="00BF4E7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en-US" w:eastAsia="zh-CN"/>
              </w:rPr>
            </w:pPr>
            <w:r w:rsidRPr="002B52BF">
              <w:rPr>
                <w:rFonts w:hint="eastAsia"/>
                <w:noProof/>
                <w:sz w:val="20"/>
                <w:lang w:val="en-US" w:eastAsia="zh-CN"/>
              </w:rPr>
              <w:t>遥感系统</w:t>
            </w:r>
          </w:p>
        </w:tc>
      </w:tr>
      <w:tr w:rsidR="00A74B43" w:rsidRPr="002B52BF" w14:paraId="288B1EB1" w14:textId="77777777" w:rsidTr="007C5BC7">
        <w:trPr>
          <w:jc w:val="center"/>
        </w:trPr>
        <w:tc>
          <w:tcPr>
            <w:tcW w:w="1140" w:type="dxa"/>
            <w:tcBorders>
              <w:top w:val="nil"/>
              <w:left w:val="single" w:sz="12" w:space="0" w:color="000080"/>
              <w:bottom w:val="nil"/>
              <w:right w:val="nil"/>
            </w:tcBorders>
          </w:tcPr>
          <w:p w14:paraId="7FB9A910" w14:textId="77777777" w:rsidR="00A74B43" w:rsidRPr="002B52BF" w:rsidRDefault="00A74B43" w:rsidP="00BF4E74">
            <w:pPr>
              <w:spacing w:before="30" w:after="30"/>
              <w:ind w:left="57"/>
              <w:jc w:val="left"/>
              <w:rPr>
                <w:b/>
                <w:bCs/>
                <w:noProof/>
                <w:sz w:val="20"/>
                <w:lang w:val="en-US" w:eastAsia="zh-CN"/>
              </w:rPr>
            </w:pPr>
            <w:r w:rsidRPr="002B52BF">
              <w:rPr>
                <w:rFonts w:hint="eastAsia"/>
                <w:b/>
                <w:bCs/>
                <w:noProof/>
                <w:sz w:val="20"/>
                <w:lang w:val="en-US" w:eastAsia="zh-CN"/>
              </w:rPr>
              <w:t>S</w:t>
            </w:r>
          </w:p>
        </w:tc>
        <w:tc>
          <w:tcPr>
            <w:tcW w:w="8220" w:type="dxa"/>
            <w:tcBorders>
              <w:top w:val="nil"/>
              <w:left w:val="nil"/>
              <w:bottom w:val="nil"/>
              <w:right w:val="single" w:sz="12" w:space="0" w:color="000080"/>
            </w:tcBorders>
          </w:tcPr>
          <w:p w14:paraId="1097BF1B" w14:textId="77777777" w:rsidR="00A74B43" w:rsidRPr="002B52BF" w:rsidRDefault="00A74B43" w:rsidP="00BF4E74">
            <w:pPr>
              <w:spacing w:before="30" w:after="30"/>
              <w:jc w:val="left"/>
              <w:rPr>
                <w:noProof/>
                <w:sz w:val="20"/>
                <w:lang w:val="en-US" w:eastAsia="zh-CN"/>
              </w:rPr>
            </w:pPr>
            <w:r w:rsidRPr="002B52BF">
              <w:rPr>
                <w:rFonts w:hint="eastAsia"/>
                <w:noProof/>
                <w:sz w:val="20"/>
                <w:lang w:val="en-US" w:eastAsia="zh-CN"/>
              </w:rPr>
              <w:t>卫星固定业务</w:t>
            </w:r>
          </w:p>
        </w:tc>
      </w:tr>
      <w:tr w:rsidR="00A74B43" w:rsidRPr="002B52BF" w14:paraId="6389E55E" w14:textId="77777777" w:rsidTr="007C5BC7">
        <w:trPr>
          <w:jc w:val="center"/>
        </w:trPr>
        <w:tc>
          <w:tcPr>
            <w:tcW w:w="1140" w:type="dxa"/>
            <w:tcBorders>
              <w:top w:val="nil"/>
              <w:left w:val="single" w:sz="12" w:space="0" w:color="000080"/>
              <w:bottom w:val="nil"/>
              <w:right w:val="nil"/>
            </w:tcBorders>
          </w:tcPr>
          <w:p w14:paraId="7C252265" w14:textId="77777777" w:rsidR="00A74B43" w:rsidRPr="002B52BF" w:rsidRDefault="00A74B43" w:rsidP="00F93A0E">
            <w:pPr>
              <w:spacing w:before="30" w:after="30"/>
              <w:ind w:left="57"/>
              <w:jc w:val="left"/>
              <w:rPr>
                <w:b/>
                <w:bCs/>
                <w:noProof/>
                <w:sz w:val="20"/>
                <w:lang w:val="en-US" w:eastAsia="zh-CN"/>
              </w:rPr>
            </w:pPr>
            <w:r w:rsidRPr="002B52BF">
              <w:rPr>
                <w:rFonts w:hint="eastAsia"/>
                <w:b/>
                <w:bCs/>
                <w:noProof/>
                <w:sz w:val="20"/>
                <w:lang w:val="en-US" w:eastAsia="zh-CN"/>
              </w:rPr>
              <w:t>SA</w:t>
            </w:r>
          </w:p>
        </w:tc>
        <w:tc>
          <w:tcPr>
            <w:tcW w:w="8220" w:type="dxa"/>
            <w:tcBorders>
              <w:top w:val="nil"/>
              <w:left w:val="nil"/>
              <w:bottom w:val="nil"/>
              <w:right w:val="single" w:sz="12" w:space="0" w:color="000080"/>
            </w:tcBorders>
          </w:tcPr>
          <w:p w14:paraId="37A58270" w14:textId="77777777" w:rsidR="00A74B43" w:rsidRPr="002B52BF" w:rsidRDefault="00A74B43" w:rsidP="00BF4E74">
            <w:pPr>
              <w:spacing w:before="30" w:after="30"/>
              <w:jc w:val="left"/>
              <w:rPr>
                <w:noProof/>
                <w:sz w:val="20"/>
                <w:lang w:val="en-US" w:eastAsia="zh-CN"/>
              </w:rPr>
            </w:pPr>
            <w:r w:rsidRPr="002B52BF">
              <w:rPr>
                <w:rFonts w:hint="eastAsia"/>
                <w:noProof/>
                <w:sz w:val="20"/>
                <w:lang w:val="en-US" w:eastAsia="zh-CN"/>
              </w:rPr>
              <w:t>空间应用和气象</w:t>
            </w:r>
          </w:p>
        </w:tc>
      </w:tr>
      <w:tr w:rsidR="00A74B43" w:rsidRPr="002B52BF" w14:paraId="1899FA2B" w14:textId="77777777" w:rsidTr="007C5BC7">
        <w:trPr>
          <w:jc w:val="center"/>
        </w:trPr>
        <w:tc>
          <w:tcPr>
            <w:tcW w:w="1140" w:type="dxa"/>
            <w:tcBorders>
              <w:top w:val="nil"/>
              <w:left w:val="single" w:sz="12" w:space="0" w:color="000080"/>
              <w:bottom w:val="nil"/>
              <w:right w:val="nil"/>
            </w:tcBorders>
          </w:tcPr>
          <w:p w14:paraId="3C312974" w14:textId="77777777" w:rsidR="00A74B43" w:rsidRPr="002B52BF" w:rsidRDefault="00A74B43" w:rsidP="00BF4E74">
            <w:pPr>
              <w:spacing w:before="30" w:after="30"/>
              <w:ind w:left="57"/>
              <w:jc w:val="left"/>
              <w:rPr>
                <w:b/>
                <w:bCs/>
                <w:noProof/>
                <w:sz w:val="20"/>
                <w:lang w:val="en-US" w:eastAsia="zh-CN"/>
              </w:rPr>
            </w:pPr>
            <w:r w:rsidRPr="002B52BF">
              <w:rPr>
                <w:rFonts w:hint="eastAsia"/>
                <w:b/>
                <w:bCs/>
                <w:noProof/>
                <w:sz w:val="20"/>
                <w:lang w:val="en-US" w:eastAsia="zh-CN"/>
              </w:rPr>
              <w:t>SF</w:t>
            </w:r>
          </w:p>
        </w:tc>
        <w:tc>
          <w:tcPr>
            <w:tcW w:w="8220" w:type="dxa"/>
            <w:tcBorders>
              <w:top w:val="nil"/>
              <w:left w:val="nil"/>
              <w:bottom w:val="nil"/>
              <w:right w:val="single" w:sz="12" w:space="0" w:color="000080"/>
            </w:tcBorders>
          </w:tcPr>
          <w:p w14:paraId="45102CF8" w14:textId="77777777" w:rsidR="00A74B43" w:rsidRPr="002B52BF" w:rsidRDefault="00A74B43" w:rsidP="00BF4E74">
            <w:pPr>
              <w:spacing w:before="30" w:after="30"/>
              <w:jc w:val="left"/>
              <w:rPr>
                <w:noProof/>
                <w:sz w:val="20"/>
                <w:lang w:val="en-US" w:eastAsia="zh-CN"/>
              </w:rPr>
            </w:pPr>
            <w:r w:rsidRPr="002B52BF">
              <w:rPr>
                <w:rFonts w:hint="eastAsia"/>
                <w:noProof/>
                <w:sz w:val="20"/>
                <w:lang w:val="en-US" w:eastAsia="zh-CN"/>
              </w:rPr>
              <w:t>卫星固定和固定业务系统之间频率共用和协调</w:t>
            </w:r>
          </w:p>
        </w:tc>
      </w:tr>
      <w:tr w:rsidR="00A74B43" w:rsidRPr="002B52BF" w14:paraId="492AD3A8" w14:textId="77777777" w:rsidTr="007C5BC7">
        <w:trPr>
          <w:jc w:val="center"/>
        </w:trPr>
        <w:tc>
          <w:tcPr>
            <w:tcW w:w="1140" w:type="dxa"/>
            <w:tcBorders>
              <w:top w:val="nil"/>
              <w:left w:val="single" w:sz="12" w:space="0" w:color="000080"/>
              <w:bottom w:val="nil"/>
              <w:right w:val="nil"/>
            </w:tcBorders>
            <w:shd w:val="clear" w:color="auto" w:fill="FFFFFF"/>
          </w:tcPr>
          <w:p w14:paraId="661EEF74" w14:textId="77777777" w:rsidR="00A74B43" w:rsidRPr="002B52BF" w:rsidRDefault="00A74B43" w:rsidP="00BF4E74">
            <w:pPr>
              <w:spacing w:before="30" w:after="30"/>
              <w:ind w:left="57"/>
              <w:jc w:val="left"/>
              <w:rPr>
                <w:b/>
                <w:bCs/>
                <w:noProof/>
                <w:sz w:val="20"/>
                <w:lang w:val="en-US" w:eastAsia="zh-CN"/>
              </w:rPr>
            </w:pPr>
            <w:r w:rsidRPr="002B52BF">
              <w:rPr>
                <w:rFonts w:hint="eastAsia"/>
                <w:b/>
                <w:bCs/>
                <w:noProof/>
                <w:sz w:val="20"/>
                <w:lang w:val="en-US" w:eastAsia="zh-CN"/>
              </w:rPr>
              <w:t>SM</w:t>
            </w:r>
          </w:p>
        </w:tc>
        <w:tc>
          <w:tcPr>
            <w:tcW w:w="8220" w:type="dxa"/>
            <w:tcBorders>
              <w:top w:val="nil"/>
              <w:left w:val="nil"/>
              <w:bottom w:val="nil"/>
              <w:right w:val="single" w:sz="12" w:space="0" w:color="000080"/>
            </w:tcBorders>
            <w:shd w:val="clear" w:color="auto" w:fill="FFFFFF"/>
          </w:tcPr>
          <w:p w14:paraId="4BD518F2" w14:textId="77777777" w:rsidR="00A74B43" w:rsidRPr="002B52BF" w:rsidRDefault="00A74B43" w:rsidP="00BF4E74">
            <w:pPr>
              <w:spacing w:before="30" w:after="30"/>
              <w:jc w:val="left"/>
              <w:rPr>
                <w:noProof/>
                <w:sz w:val="20"/>
                <w:lang w:val="en-US" w:eastAsia="zh-CN"/>
              </w:rPr>
            </w:pPr>
            <w:r w:rsidRPr="002B52BF">
              <w:rPr>
                <w:rFonts w:hint="eastAsia"/>
                <w:noProof/>
                <w:sz w:val="20"/>
                <w:lang w:val="en-US" w:eastAsia="zh-CN"/>
              </w:rPr>
              <w:t>频谱管理</w:t>
            </w:r>
          </w:p>
        </w:tc>
      </w:tr>
      <w:tr w:rsidR="00A74B43" w:rsidRPr="002B52BF" w14:paraId="18BC6AB2" w14:textId="77777777" w:rsidTr="007C5BC7">
        <w:trPr>
          <w:jc w:val="center"/>
        </w:trPr>
        <w:tc>
          <w:tcPr>
            <w:tcW w:w="1140" w:type="dxa"/>
            <w:tcBorders>
              <w:top w:val="nil"/>
              <w:left w:val="single" w:sz="12" w:space="0" w:color="000080"/>
              <w:bottom w:val="nil"/>
              <w:right w:val="nil"/>
            </w:tcBorders>
            <w:shd w:val="clear" w:color="auto" w:fill="FFFFFF"/>
          </w:tcPr>
          <w:p w14:paraId="0B06A269" w14:textId="77777777" w:rsidR="00A74B43" w:rsidRPr="002B52BF" w:rsidRDefault="00A74B43" w:rsidP="00BF4E74">
            <w:pPr>
              <w:spacing w:before="30" w:after="30"/>
              <w:ind w:left="57"/>
              <w:jc w:val="left"/>
              <w:rPr>
                <w:b/>
                <w:bCs/>
                <w:noProof/>
                <w:sz w:val="20"/>
                <w:lang w:val="en-US" w:eastAsia="zh-CN"/>
              </w:rPr>
            </w:pPr>
            <w:r w:rsidRPr="002B52BF">
              <w:rPr>
                <w:rFonts w:hint="eastAsia"/>
                <w:b/>
                <w:bCs/>
                <w:noProof/>
                <w:sz w:val="20"/>
                <w:lang w:val="en-US" w:eastAsia="zh-CN"/>
              </w:rPr>
              <w:t>SNG</w:t>
            </w:r>
          </w:p>
        </w:tc>
        <w:tc>
          <w:tcPr>
            <w:tcW w:w="8220" w:type="dxa"/>
            <w:tcBorders>
              <w:top w:val="nil"/>
              <w:left w:val="nil"/>
              <w:bottom w:val="nil"/>
              <w:right w:val="single" w:sz="12" w:space="0" w:color="000080"/>
            </w:tcBorders>
            <w:shd w:val="clear" w:color="auto" w:fill="FFFFFF"/>
          </w:tcPr>
          <w:p w14:paraId="18914979" w14:textId="77777777" w:rsidR="00A74B43" w:rsidRPr="002B52BF" w:rsidRDefault="00A74B43" w:rsidP="00BF4E74">
            <w:pPr>
              <w:spacing w:before="30" w:after="30"/>
              <w:jc w:val="left"/>
              <w:rPr>
                <w:noProof/>
                <w:sz w:val="20"/>
                <w:lang w:val="en-US" w:eastAsia="zh-CN"/>
              </w:rPr>
            </w:pPr>
            <w:r w:rsidRPr="002B52BF">
              <w:rPr>
                <w:rFonts w:hint="eastAsia"/>
                <w:noProof/>
                <w:sz w:val="20"/>
                <w:lang w:val="en-US" w:eastAsia="zh-CN"/>
              </w:rPr>
              <w:t>卫星新闻采集</w:t>
            </w:r>
          </w:p>
        </w:tc>
      </w:tr>
      <w:tr w:rsidR="00A74B43" w:rsidRPr="002B52BF" w14:paraId="01AEB3C6" w14:textId="77777777" w:rsidTr="007C5BC7">
        <w:trPr>
          <w:jc w:val="center"/>
        </w:trPr>
        <w:tc>
          <w:tcPr>
            <w:tcW w:w="1140" w:type="dxa"/>
            <w:tcBorders>
              <w:top w:val="nil"/>
              <w:left w:val="single" w:sz="12" w:space="0" w:color="000080"/>
              <w:bottom w:val="nil"/>
              <w:right w:val="nil"/>
            </w:tcBorders>
            <w:shd w:val="clear" w:color="auto" w:fill="FFFFFF"/>
          </w:tcPr>
          <w:p w14:paraId="0F55E9F0" w14:textId="77777777" w:rsidR="00A74B43" w:rsidRPr="002B52BF" w:rsidRDefault="00A74B43" w:rsidP="00BF4E74">
            <w:pPr>
              <w:spacing w:before="30" w:after="30"/>
              <w:ind w:left="57"/>
              <w:jc w:val="left"/>
              <w:rPr>
                <w:b/>
                <w:bCs/>
                <w:noProof/>
                <w:sz w:val="20"/>
                <w:lang w:val="en-US" w:eastAsia="zh-CN"/>
              </w:rPr>
            </w:pPr>
            <w:r w:rsidRPr="002B52BF">
              <w:rPr>
                <w:rFonts w:hint="eastAsia"/>
                <w:b/>
                <w:bCs/>
                <w:noProof/>
                <w:sz w:val="20"/>
                <w:lang w:val="en-US" w:eastAsia="zh-CN"/>
              </w:rPr>
              <w:t>TF</w:t>
            </w:r>
          </w:p>
        </w:tc>
        <w:tc>
          <w:tcPr>
            <w:tcW w:w="8220" w:type="dxa"/>
            <w:tcBorders>
              <w:top w:val="nil"/>
              <w:left w:val="nil"/>
              <w:bottom w:val="nil"/>
              <w:right w:val="single" w:sz="12" w:space="0" w:color="000080"/>
            </w:tcBorders>
            <w:shd w:val="clear" w:color="auto" w:fill="FFFFFF"/>
          </w:tcPr>
          <w:p w14:paraId="6DFC434C" w14:textId="77777777" w:rsidR="00A74B43" w:rsidRPr="002B52BF" w:rsidRDefault="00A74B43" w:rsidP="00BF4E74">
            <w:pPr>
              <w:spacing w:before="30" w:after="30"/>
              <w:jc w:val="left"/>
              <w:rPr>
                <w:noProof/>
                <w:sz w:val="20"/>
                <w:lang w:val="en-US" w:eastAsia="zh-CN"/>
              </w:rPr>
            </w:pPr>
            <w:r w:rsidRPr="002B52BF">
              <w:rPr>
                <w:rFonts w:hint="eastAsia"/>
                <w:noProof/>
                <w:sz w:val="20"/>
                <w:lang w:val="en-US" w:eastAsia="zh-CN"/>
              </w:rPr>
              <w:t>时间信号和标准频率发射</w:t>
            </w:r>
          </w:p>
        </w:tc>
      </w:tr>
      <w:tr w:rsidR="00A74B43" w:rsidRPr="002B52BF" w14:paraId="523A6F7F" w14:textId="77777777" w:rsidTr="007C5BC7">
        <w:trPr>
          <w:jc w:val="center"/>
        </w:trPr>
        <w:tc>
          <w:tcPr>
            <w:tcW w:w="1140" w:type="dxa"/>
            <w:tcBorders>
              <w:top w:val="nil"/>
              <w:left w:val="single" w:sz="12" w:space="0" w:color="000080"/>
              <w:bottom w:val="single" w:sz="12" w:space="0" w:color="000080"/>
              <w:right w:val="nil"/>
            </w:tcBorders>
            <w:shd w:val="clear" w:color="auto" w:fill="FFFFFF"/>
          </w:tcPr>
          <w:p w14:paraId="26335B78" w14:textId="77777777" w:rsidR="00A74B43" w:rsidRPr="002B52BF" w:rsidRDefault="00A74B43" w:rsidP="00BF4E74">
            <w:pPr>
              <w:spacing w:before="30" w:after="30"/>
              <w:ind w:left="57"/>
              <w:jc w:val="left"/>
              <w:rPr>
                <w:b/>
                <w:bCs/>
                <w:noProof/>
                <w:sz w:val="20"/>
                <w:lang w:val="en-US" w:eastAsia="zh-CN"/>
              </w:rPr>
            </w:pPr>
            <w:r w:rsidRPr="002B52BF">
              <w:rPr>
                <w:rFonts w:hint="eastAsia"/>
                <w:b/>
                <w:bCs/>
                <w:noProof/>
                <w:sz w:val="20"/>
                <w:lang w:val="en-US" w:eastAsia="zh-CN"/>
              </w:rPr>
              <w:t>V</w:t>
            </w:r>
          </w:p>
        </w:tc>
        <w:tc>
          <w:tcPr>
            <w:tcW w:w="8220" w:type="dxa"/>
            <w:tcBorders>
              <w:top w:val="nil"/>
              <w:left w:val="nil"/>
              <w:bottom w:val="single" w:sz="12" w:space="0" w:color="000080"/>
              <w:right w:val="single" w:sz="12" w:space="0" w:color="000080"/>
            </w:tcBorders>
            <w:shd w:val="clear" w:color="auto" w:fill="FFFFFF"/>
          </w:tcPr>
          <w:p w14:paraId="1B48C857" w14:textId="77777777" w:rsidR="00A74B43" w:rsidRPr="002B52BF" w:rsidRDefault="00A74B43" w:rsidP="00BF4E74">
            <w:pPr>
              <w:spacing w:before="30" w:after="30"/>
              <w:jc w:val="left"/>
              <w:rPr>
                <w:noProof/>
                <w:sz w:val="20"/>
                <w:lang w:val="en-US" w:eastAsia="zh-CN"/>
              </w:rPr>
            </w:pPr>
            <w:r w:rsidRPr="002B52BF">
              <w:rPr>
                <w:rFonts w:hint="eastAsia"/>
                <w:noProof/>
                <w:sz w:val="20"/>
                <w:lang w:val="en-US" w:eastAsia="zh-CN"/>
              </w:rPr>
              <w:t>词汇和相关课题</w:t>
            </w:r>
          </w:p>
        </w:tc>
      </w:tr>
    </w:tbl>
    <w:p w14:paraId="26D43654" w14:textId="77777777" w:rsidR="00A74B43" w:rsidRPr="002B52BF" w:rsidRDefault="00A74B43" w:rsidP="00A74B43">
      <w:pPr>
        <w:spacing w:before="30" w:after="30"/>
        <w:jc w:val="center"/>
        <w:rPr>
          <w:noProof/>
          <w:sz w:val="20"/>
          <w:lang w:val="en-US" w:eastAsia="zh-CN"/>
        </w:rPr>
      </w:pPr>
    </w:p>
    <w:p w14:paraId="3634EA2A" w14:textId="77777777" w:rsidR="00A74B43" w:rsidRPr="002B52BF" w:rsidRDefault="00A74B43" w:rsidP="00A74B43">
      <w:pPr>
        <w:spacing w:before="0"/>
        <w:jc w:val="center"/>
        <w:rPr>
          <w:noProof/>
          <w:sz w:val="22"/>
          <w:lang w:val="en-US"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360"/>
      </w:tblGrid>
      <w:tr w:rsidR="00A74B43" w:rsidRPr="002B52BF" w14:paraId="7F213821" w14:textId="77777777" w:rsidTr="007C5BC7">
        <w:trPr>
          <w:jc w:val="center"/>
        </w:trPr>
        <w:tc>
          <w:tcPr>
            <w:tcW w:w="9360" w:type="dxa"/>
          </w:tcPr>
          <w:p w14:paraId="27082932" w14:textId="77777777" w:rsidR="00A74B43" w:rsidRPr="002B52BF" w:rsidRDefault="00A74B43" w:rsidP="00BF4E74">
            <w:pPr>
              <w:spacing w:after="120"/>
              <w:jc w:val="left"/>
              <w:rPr>
                <w:noProof/>
                <w:sz w:val="20"/>
                <w:lang w:val="en-US" w:eastAsia="zh-CN"/>
              </w:rPr>
            </w:pPr>
            <w:r w:rsidRPr="002B52BF">
              <w:rPr>
                <w:rFonts w:eastAsia="STKaiti" w:hAnsi="STKaiti" w:hint="eastAsia"/>
                <w:b/>
                <w:iCs/>
                <w:smallCaps/>
                <w:noProof/>
                <w:sz w:val="20"/>
                <w:lang w:val="en-US" w:eastAsia="zh-CN"/>
              </w:rPr>
              <w:t>注</w:t>
            </w:r>
            <w:r w:rsidRPr="002B52BF">
              <w:rPr>
                <w:rFonts w:eastAsia="STKaiti" w:hAnsi="STKaiti" w:hint="eastAsia"/>
                <w:iCs/>
                <w:smallCaps/>
                <w:noProof/>
                <w:sz w:val="20"/>
                <w:lang w:val="en-US" w:eastAsia="zh-CN"/>
              </w:rPr>
              <w:t>：本</w:t>
            </w:r>
            <w:r w:rsidRPr="002B52BF">
              <w:rPr>
                <w:rFonts w:eastAsia="STKaiti" w:hint="eastAsia"/>
                <w:bCs/>
                <w:iCs/>
                <w:smallCaps/>
                <w:noProof/>
                <w:sz w:val="20"/>
                <w:lang w:val="en-US" w:eastAsia="zh-CN"/>
              </w:rPr>
              <w:t>ITU-R</w:t>
            </w:r>
            <w:r w:rsidRPr="002B52BF">
              <w:rPr>
                <w:rFonts w:eastAsia="STKaiti" w:hAnsi="STKaiti" w:hint="eastAsia"/>
                <w:bCs/>
                <w:iCs/>
                <w:smallCaps/>
                <w:noProof/>
                <w:sz w:val="20"/>
                <w:lang w:val="en-US" w:eastAsia="zh-CN"/>
              </w:rPr>
              <w:t>建议书英文版已按</w:t>
            </w:r>
            <w:r w:rsidRPr="002B52BF">
              <w:rPr>
                <w:rFonts w:eastAsia="STKaiti" w:hint="eastAsia"/>
                <w:bCs/>
                <w:iCs/>
                <w:smallCaps/>
                <w:noProof/>
                <w:sz w:val="20"/>
                <w:lang w:val="en-US" w:eastAsia="zh-CN"/>
              </w:rPr>
              <w:t>ITU-R</w:t>
            </w:r>
            <w:r w:rsidRPr="002B52BF">
              <w:rPr>
                <w:rFonts w:eastAsia="STKaiti" w:hAnsi="STKaiti" w:hint="eastAsia"/>
                <w:bCs/>
                <w:iCs/>
                <w:smallCaps/>
                <w:noProof/>
                <w:sz w:val="20"/>
                <w:lang w:val="en-US" w:eastAsia="zh-CN"/>
              </w:rPr>
              <w:t>第</w:t>
            </w:r>
            <w:r w:rsidRPr="002B52BF">
              <w:rPr>
                <w:rFonts w:eastAsia="STKaiti" w:hint="eastAsia"/>
                <w:bCs/>
                <w:iCs/>
                <w:smallCaps/>
                <w:noProof/>
                <w:sz w:val="20"/>
                <w:lang w:val="en-US" w:eastAsia="zh-CN"/>
              </w:rPr>
              <w:t>1</w:t>
            </w:r>
            <w:r w:rsidRPr="002B52BF">
              <w:rPr>
                <w:rFonts w:eastAsia="STKaiti" w:hAnsi="STKaiti" w:hint="eastAsia"/>
                <w:bCs/>
                <w:iCs/>
                <w:smallCaps/>
                <w:noProof/>
                <w:sz w:val="20"/>
                <w:lang w:val="en-US" w:eastAsia="zh-CN"/>
              </w:rPr>
              <w:t>号决议规定的程序批准。</w:t>
            </w:r>
          </w:p>
        </w:tc>
      </w:tr>
    </w:tbl>
    <w:p w14:paraId="38734971" w14:textId="77777777" w:rsidR="00D5024B" w:rsidRPr="002B52BF" w:rsidRDefault="00D5024B" w:rsidP="00D5024B">
      <w:pPr>
        <w:jc w:val="center"/>
        <w:rPr>
          <w:sz w:val="22"/>
          <w:lang w:val="en-US" w:eastAsia="zh-CN"/>
        </w:rPr>
      </w:pPr>
    </w:p>
    <w:p w14:paraId="39D54CD7" w14:textId="77777777" w:rsidR="00E626FB" w:rsidRPr="002B52BF" w:rsidRDefault="00E626FB" w:rsidP="00E626FB">
      <w:pPr>
        <w:spacing w:before="240"/>
        <w:jc w:val="right"/>
        <w:rPr>
          <w:rFonts w:eastAsia="STKaiti"/>
          <w:iCs/>
          <w:noProof/>
          <w:sz w:val="20"/>
          <w:lang w:val="en-US" w:eastAsia="zh-CN"/>
        </w:rPr>
      </w:pPr>
      <w:r w:rsidRPr="002B52BF">
        <w:rPr>
          <w:rFonts w:eastAsia="STKaiti" w:hAnsi="STKaiti" w:hint="eastAsia"/>
          <w:iCs/>
          <w:noProof/>
          <w:sz w:val="20"/>
          <w:lang w:val="en-US" w:eastAsia="zh-CN"/>
        </w:rPr>
        <w:t>电子出版物</w:t>
      </w:r>
    </w:p>
    <w:p w14:paraId="46F1B74F" w14:textId="339859AD" w:rsidR="00D5024B" w:rsidRPr="002B52BF" w:rsidRDefault="00E626FB" w:rsidP="00E626FB">
      <w:pPr>
        <w:spacing w:before="0"/>
        <w:jc w:val="right"/>
        <w:rPr>
          <w:sz w:val="20"/>
          <w:lang w:val="en-US" w:eastAsia="zh-CN"/>
        </w:rPr>
      </w:pPr>
      <w:r w:rsidRPr="002B52BF">
        <w:rPr>
          <w:rFonts w:hint="eastAsia"/>
          <w:noProof/>
          <w:sz w:val="20"/>
          <w:lang w:val="en-US" w:eastAsia="zh-CN"/>
        </w:rPr>
        <w:t>202</w:t>
      </w:r>
      <w:r w:rsidR="008304A7" w:rsidRPr="002B52BF">
        <w:rPr>
          <w:noProof/>
          <w:sz w:val="20"/>
          <w:lang w:val="en-US" w:eastAsia="zh-CN"/>
        </w:rPr>
        <w:t>5</w:t>
      </w:r>
      <w:r w:rsidRPr="002B52BF">
        <w:rPr>
          <w:rFonts w:hint="eastAsia"/>
          <w:noProof/>
          <w:sz w:val="20"/>
          <w:lang w:val="en-US" w:eastAsia="zh-CN"/>
        </w:rPr>
        <w:t>年，日内瓦</w:t>
      </w:r>
    </w:p>
    <w:p w14:paraId="42123E6C" w14:textId="77777777" w:rsidR="00D5024B" w:rsidRPr="002B52BF" w:rsidRDefault="00D5024B" w:rsidP="005839A0">
      <w:pPr>
        <w:spacing w:before="0"/>
        <w:jc w:val="center"/>
        <w:rPr>
          <w:sz w:val="22"/>
          <w:lang w:val="en-US" w:eastAsia="zh-CN"/>
        </w:rPr>
      </w:pPr>
    </w:p>
    <w:p w14:paraId="50F17E37" w14:textId="62116789" w:rsidR="00D5024B" w:rsidRPr="002B52BF" w:rsidRDefault="00962BF3" w:rsidP="00D5024B">
      <w:pPr>
        <w:jc w:val="center"/>
        <w:rPr>
          <w:sz w:val="20"/>
          <w:lang w:val="en-US" w:eastAsia="zh-CN"/>
        </w:rPr>
      </w:pPr>
      <w:r w:rsidRPr="002B52BF">
        <w:rPr>
          <w:rFonts w:hint="eastAsia"/>
          <w:noProof/>
          <w:sz w:val="20"/>
          <w:lang w:val="en-US" w:eastAsia="zh-CN"/>
        </w:rPr>
        <w:sym w:font="Symbol" w:char="F0E3"/>
      </w:r>
      <w:r w:rsidRPr="002B52BF">
        <w:rPr>
          <w:rFonts w:hint="eastAsia"/>
          <w:noProof/>
          <w:sz w:val="20"/>
          <w:lang w:val="en-US" w:eastAsia="zh-CN"/>
        </w:rPr>
        <w:t xml:space="preserve"> </w:t>
      </w:r>
      <w:r w:rsidRPr="002B52BF">
        <w:rPr>
          <w:rFonts w:hint="eastAsia"/>
          <w:noProof/>
          <w:sz w:val="20"/>
          <w:lang w:val="en-US" w:eastAsia="zh-CN"/>
        </w:rPr>
        <w:t>国际电联</w:t>
      </w:r>
      <w:r w:rsidRPr="002B52BF">
        <w:rPr>
          <w:rFonts w:hint="eastAsia"/>
          <w:noProof/>
          <w:sz w:val="20"/>
          <w:lang w:val="en-US" w:eastAsia="zh-CN"/>
        </w:rPr>
        <w:t xml:space="preserve"> 202</w:t>
      </w:r>
      <w:r w:rsidR="00D308EF" w:rsidRPr="002B52BF">
        <w:rPr>
          <w:noProof/>
          <w:sz w:val="20"/>
          <w:lang w:val="en-US" w:eastAsia="zh-CN"/>
        </w:rPr>
        <w:t>5</w:t>
      </w:r>
    </w:p>
    <w:p w14:paraId="47AAC48D" w14:textId="77777777" w:rsidR="007565CC" w:rsidRDefault="00ED0D47" w:rsidP="00337C78">
      <w:pPr>
        <w:spacing w:before="160"/>
        <w:ind w:firstLineChars="200" w:firstLine="360"/>
        <w:jc w:val="left"/>
        <w:rPr>
          <w:noProof/>
          <w:sz w:val="18"/>
          <w:szCs w:val="18"/>
          <w:lang w:val="en-US" w:eastAsia="zh-CN"/>
        </w:rPr>
      </w:pPr>
      <w:r w:rsidRPr="002B52BF">
        <w:rPr>
          <w:rFonts w:hint="eastAsia"/>
          <w:noProof/>
          <w:sz w:val="18"/>
          <w:szCs w:val="18"/>
          <w:lang w:eastAsia="zh-CN"/>
        </w:rPr>
        <w:t>版权所有。未经国际电联书面许可，不得以任何手段翻印本出版物的任何部分。</w:t>
      </w:r>
    </w:p>
    <w:p w14:paraId="5B83DAAC" w14:textId="77777777" w:rsidR="00337C78" w:rsidRPr="00337C78" w:rsidRDefault="00337C78" w:rsidP="00534C73">
      <w:pPr>
        <w:spacing w:before="160"/>
        <w:ind w:firstLineChars="200" w:firstLine="400"/>
        <w:jc w:val="center"/>
        <w:rPr>
          <w:i/>
          <w:sz w:val="20"/>
          <w:lang w:val="en-US" w:eastAsia="zh-CN"/>
        </w:rPr>
        <w:sectPr w:rsidR="00337C78" w:rsidRPr="00337C78"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64BB76CF" w14:textId="5FF6E85D" w:rsidR="00501FD5" w:rsidRDefault="00501FD5" w:rsidP="00817DA8">
      <w:pPr>
        <w:pStyle w:val="RecNo"/>
        <w:rPr>
          <w:rFonts w:ascii="SimSun" w:hAnsi="SimSun" w:cs="SimSun"/>
          <w:lang w:val="en-GB" w:eastAsia="zh-CN"/>
        </w:rPr>
      </w:pPr>
      <w:bookmarkStart w:id="7" w:name="irecnoe"/>
      <w:bookmarkEnd w:id="7"/>
      <w:r w:rsidRPr="002B52BF">
        <w:rPr>
          <w:lang w:val="en-US" w:eastAsia="zh-CN"/>
        </w:rPr>
        <w:lastRenderedPageBreak/>
        <w:t>ITU-R</w:t>
      </w:r>
      <w:r w:rsidR="004A16F2" w:rsidRPr="002B52BF">
        <w:rPr>
          <w:lang w:val="en-US" w:eastAsia="zh-CN"/>
        </w:rPr>
        <w:t xml:space="preserve"> </w:t>
      </w:r>
      <w:r w:rsidRPr="002B52BF">
        <w:rPr>
          <w:lang w:val="en-US" w:eastAsia="zh-CN"/>
        </w:rPr>
        <w:t>BT.1774-3</w:t>
      </w:r>
      <w:r w:rsidRPr="002B52BF">
        <w:rPr>
          <w:rFonts w:ascii="SimSun" w:hAnsi="SimSun" w:cs="SimSun" w:hint="eastAsia"/>
          <w:lang w:val="en-GB" w:eastAsia="zh-CN"/>
        </w:rPr>
        <w:t>建议书</w:t>
      </w:r>
    </w:p>
    <w:p w14:paraId="06C9D385" w14:textId="3F13610F" w:rsidR="00501FD5" w:rsidRDefault="00501FD5" w:rsidP="00E97CA2">
      <w:pPr>
        <w:pStyle w:val="Restitle"/>
        <w:rPr>
          <w:lang w:val="en-GB" w:eastAsia="zh-CN"/>
        </w:rPr>
      </w:pPr>
      <w:r w:rsidRPr="002B52BF">
        <w:rPr>
          <w:rFonts w:hint="eastAsia"/>
          <w:lang w:val="en-GB" w:eastAsia="zh-CN"/>
        </w:rPr>
        <w:t>在公共</w:t>
      </w:r>
      <w:r w:rsidR="00C57117" w:rsidRPr="002B52BF">
        <w:rPr>
          <w:rFonts w:hint="eastAsia"/>
          <w:lang w:val="en-GB" w:eastAsia="zh-CN"/>
        </w:rPr>
        <w:t>预警</w:t>
      </w:r>
      <w:r w:rsidRPr="002B52BF">
        <w:rPr>
          <w:rFonts w:hint="eastAsia"/>
          <w:lang w:val="en-GB" w:eastAsia="zh-CN"/>
        </w:rPr>
        <w:t>和减灾救灾中使用卫星和地面广播基础设施</w:t>
      </w:r>
    </w:p>
    <w:p w14:paraId="07C45383" w14:textId="75DC76CE" w:rsidR="00501FD5" w:rsidRDefault="0004269A" w:rsidP="00817DA8">
      <w:pPr>
        <w:pStyle w:val="Recref"/>
        <w:rPr>
          <w:rFonts w:ascii="SimSun" w:hAnsi="SimSun" w:cs="SimSun"/>
          <w:lang w:val="en-GB" w:eastAsia="zh-CN"/>
        </w:rPr>
      </w:pPr>
      <w:r w:rsidRPr="002B52BF">
        <w:rPr>
          <w:rFonts w:ascii="SimSun" w:hAnsi="SimSun" w:cs="SimSun" w:hint="eastAsia"/>
          <w:lang w:val="en-US" w:eastAsia="zh-CN"/>
        </w:rPr>
        <w:t>（</w:t>
      </w:r>
      <w:r w:rsidR="00501FD5" w:rsidRPr="002B52BF">
        <w:rPr>
          <w:rFonts w:eastAsia="Times New Roman"/>
          <w:lang w:val="en-US" w:eastAsia="zh-CN"/>
        </w:rPr>
        <w:t>ITU-R</w:t>
      </w:r>
      <w:r w:rsidR="00501FD5" w:rsidRPr="002B52BF">
        <w:rPr>
          <w:rFonts w:ascii="SimSun" w:hAnsi="SimSun" w:cs="SimSun" w:hint="eastAsia"/>
          <w:lang w:val="en-GB" w:eastAsia="zh-CN"/>
        </w:rPr>
        <w:t>第</w:t>
      </w:r>
      <w:r w:rsidRPr="002B52BF">
        <w:rPr>
          <w:lang w:eastAsia="zh-CN"/>
        </w:rPr>
        <w:t>56-4/6</w:t>
      </w:r>
      <w:r w:rsidR="00861DA4" w:rsidRPr="002B52BF">
        <w:rPr>
          <w:rFonts w:ascii="SimSun" w:hAnsi="SimSun" w:cs="SimSun" w:hint="eastAsia"/>
          <w:lang w:val="en-US" w:eastAsia="zh-CN"/>
        </w:rPr>
        <w:t>、</w:t>
      </w:r>
      <w:r w:rsidRPr="002B52BF">
        <w:rPr>
          <w:lang w:eastAsia="zh-CN"/>
        </w:rPr>
        <w:t>136-3/6</w:t>
      </w:r>
      <w:r w:rsidR="00861DA4" w:rsidRPr="002B52BF">
        <w:rPr>
          <w:rFonts w:ascii="SimSun" w:hAnsi="SimSun" w:cs="SimSun" w:hint="eastAsia"/>
          <w:lang w:val="en-US" w:eastAsia="zh-CN"/>
        </w:rPr>
        <w:t>、</w:t>
      </w:r>
      <w:r w:rsidR="00501FD5" w:rsidRPr="002B52BF">
        <w:rPr>
          <w:rFonts w:eastAsia="Times New Roman"/>
          <w:lang w:val="en-US" w:eastAsia="zh-CN"/>
        </w:rPr>
        <w:t>290/4</w:t>
      </w:r>
      <w:r w:rsidR="00501FD5" w:rsidRPr="002B52BF">
        <w:rPr>
          <w:rFonts w:ascii="SimSun" w:hAnsi="SimSun" w:cs="SimSun" w:hint="eastAsia"/>
          <w:lang w:val="en-GB" w:eastAsia="zh-CN"/>
        </w:rPr>
        <w:t>号研究课题）</w:t>
      </w:r>
    </w:p>
    <w:p w14:paraId="11C472ED" w14:textId="5D983E1E" w:rsidR="00501FD5" w:rsidRPr="00817DA8" w:rsidRDefault="00501FD5" w:rsidP="00817DA8">
      <w:pPr>
        <w:pStyle w:val="Recdate"/>
        <w:rPr>
          <w:lang w:eastAsia="zh-CN"/>
        </w:rPr>
      </w:pPr>
      <w:r w:rsidRPr="00817DA8">
        <w:rPr>
          <w:rFonts w:hint="eastAsia"/>
          <w:lang w:eastAsia="zh-CN"/>
        </w:rPr>
        <w:t>（</w:t>
      </w:r>
      <w:r w:rsidR="0004269A" w:rsidRPr="00817DA8">
        <w:rPr>
          <w:lang w:eastAsia="zh-CN"/>
        </w:rPr>
        <w:t>2006-2007-2015-2025</w:t>
      </w:r>
      <w:r w:rsidRPr="00817DA8">
        <w:rPr>
          <w:rFonts w:hint="eastAsia"/>
          <w:lang w:eastAsia="zh-CN"/>
        </w:rPr>
        <w:t>年）</w:t>
      </w:r>
    </w:p>
    <w:p w14:paraId="3879B9A0" w14:textId="64020548" w:rsidR="00501FD5" w:rsidRPr="002B52BF" w:rsidRDefault="00501FD5" w:rsidP="00817DA8">
      <w:pPr>
        <w:pStyle w:val="HeadingSum"/>
        <w:rPr>
          <w:rFonts w:ascii="Segoe UI" w:eastAsia="Times New Roman" w:hAnsi="Segoe UI" w:cs="Segoe UI"/>
          <w:sz w:val="18"/>
          <w:szCs w:val="18"/>
          <w:lang w:eastAsia="zh-CN"/>
        </w:rPr>
      </w:pPr>
      <w:r w:rsidRPr="002B52BF">
        <w:rPr>
          <w:rFonts w:hint="eastAsia"/>
          <w:lang w:eastAsia="zh-CN"/>
        </w:rPr>
        <w:t>范围</w:t>
      </w:r>
    </w:p>
    <w:p w14:paraId="30D30C90" w14:textId="4E975A33" w:rsidR="00501FD5" w:rsidRPr="002B52BF" w:rsidRDefault="00501FD5" w:rsidP="00817DA8">
      <w:pPr>
        <w:pStyle w:val="Summary"/>
        <w:rPr>
          <w:rFonts w:ascii="Segoe UI" w:eastAsia="Times New Roman" w:hAnsi="Segoe UI"/>
          <w:lang w:eastAsia="zh-CN"/>
        </w:rPr>
      </w:pPr>
      <w:r w:rsidRPr="002B52BF">
        <w:rPr>
          <w:rFonts w:hint="eastAsia"/>
          <w:lang w:eastAsia="zh-CN"/>
        </w:rPr>
        <w:t>本建议书提供了用于减灾救灾行动的卫星和地面广播系统的特性。作为指南，在附件</w:t>
      </w:r>
      <w:r w:rsidRPr="002B52BF">
        <w:rPr>
          <w:rFonts w:eastAsia="Times New Roman"/>
          <w:lang w:eastAsia="zh-CN"/>
        </w:rPr>
        <w:t>1</w:t>
      </w:r>
      <w:r w:rsidRPr="002B52BF">
        <w:rPr>
          <w:rFonts w:hint="eastAsia"/>
          <w:lang w:eastAsia="zh-CN"/>
        </w:rPr>
        <w:t>中还对这些系统进行了详细描述，且在</w:t>
      </w:r>
      <w:r w:rsidRPr="002B52BF">
        <w:rPr>
          <w:rFonts w:eastAsia="Times New Roman"/>
          <w:lang w:eastAsia="zh-CN"/>
        </w:rPr>
        <w:t>ITU-R BT.2299</w:t>
      </w:r>
      <w:r w:rsidRPr="002B52BF">
        <w:rPr>
          <w:rFonts w:hint="eastAsia"/>
          <w:lang w:eastAsia="zh-CN"/>
        </w:rPr>
        <w:t>号报告</w:t>
      </w:r>
      <w:r w:rsidRPr="002B52BF">
        <w:rPr>
          <w:rFonts w:eastAsia="Times New Roman"/>
          <w:lang w:eastAsia="zh-CN"/>
        </w:rPr>
        <w:t xml:space="preserve"> ‒</w:t>
      </w:r>
      <w:r w:rsidRPr="002B52BF">
        <w:rPr>
          <w:rFonts w:cs="SimSun" w:hint="eastAsia"/>
          <w:lang w:eastAsia="zh-CN"/>
        </w:rPr>
        <w:t>《</w:t>
      </w:r>
      <w:r w:rsidRPr="002B52BF">
        <w:rPr>
          <w:rFonts w:hint="eastAsia"/>
          <w:lang w:eastAsia="zh-CN"/>
        </w:rPr>
        <w:t>广播在</w:t>
      </w:r>
      <w:r w:rsidR="001700FE" w:rsidRPr="002B52BF">
        <w:rPr>
          <w:rFonts w:hint="eastAsia"/>
          <w:lang w:eastAsia="zh-CN"/>
        </w:rPr>
        <w:t>公共</w:t>
      </w:r>
      <w:r w:rsidR="009B083D" w:rsidRPr="002B52BF">
        <w:rPr>
          <w:rFonts w:hint="eastAsia"/>
          <w:lang w:eastAsia="zh-CN"/>
        </w:rPr>
        <w:t>预警</w:t>
      </w:r>
      <w:r w:rsidRPr="002B52BF">
        <w:rPr>
          <w:rFonts w:hint="eastAsia"/>
          <w:lang w:eastAsia="zh-CN"/>
        </w:rPr>
        <w:t>和减灾救灾中的使用》第</w:t>
      </w:r>
      <w:r w:rsidRPr="002B52BF">
        <w:rPr>
          <w:rFonts w:eastAsia="Times New Roman"/>
          <w:lang w:eastAsia="zh-CN"/>
        </w:rPr>
        <w:t>5</w:t>
      </w:r>
      <w:r w:rsidRPr="002B52BF">
        <w:rPr>
          <w:rFonts w:hint="eastAsia"/>
          <w:lang w:eastAsia="zh-CN"/>
        </w:rPr>
        <w:t>章中也有所提及。</w:t>
      </w:r>
    </w:p>
    <w:p w14:paraId="2B95B732" w14:textId="29E8D361" w:rsidR="00501FD5" w:rsidRPr="002B52BF" w:rsidRDefault="00501FD5" w:rsidP="003F1345">
      <w:pPr>
        <w:pStyle w:val="Headingb"/>
        <w:rPr>
          <w:rFonts w:ascii="Segoe UI" w:eastAsia="Times New Roman" w:hAnsi="Segoe UI" w:cs="Segoe UI"/>
          <w:bCs/>
          <w:szCs w:val="24"/>
          <w:lang w:val="en-GB" w:eastAsia="zh-CN"/>
        </w:rPr>
      </w:pPr>
      <w:r w:rsidRPr="002B52BF">
        <w:rPr>
          <w:rFonts w:hint="eastAsia"/>
          <w:szCs w:val="24"/>
          <w:lang w:val="en-GB" w:eastAsia="zh-CN"/>
        </w:rPr>
        <w:t>关键词</w:t>
      </w:r>
    </w:p>
    <w:p w14:paraId="29A1CC90" w14:textId="3FDD3012" w:rsidR="00501FD5" w:rsidRDefault="00501FD5" w:rsidP="00817DA8">
      <w:pPr>
        <w:ind w:firstLineChars="200" w:firstLine="480"/>
        <w:rPr>
          <w:lang w:val="en-GB" w:eastAsia="zh-CN"/>
        </w:rPr>
      </w:pPr>
      <w:r w:rsidRPr="002B52BF">
        <w:rPr>
          <w:rFonts w:hint="eastAsia"/>
          <w:lang w:val="en-GB" w:eastAsia="zh-CN"/>
        </w:rPr>
        <w:t>公共</w:t>
      </w:r>
      <w:r w:rsidR="00C57117" w:rsidRPr="002B52BF">
        <w:rPr>
          <w:rFonts w:hint="eastAsia"/>
          <w:lang w:val="en-GB" w:eastAsia="zh-CN"/>
        </w:rPr>
        <w:t>预警</w:t>
      </w:r>
      <w:r w:rsidRPr="002B52BF">
        <w:rPr>
          <w:rFonts w:hint="eastAsia"/>
          <w:lang w:val="en-GB" w:eastAsia="zh-CN"/>
        </w:rPr>
        <w:t>、紧急</w:t>
      </w:r>
      <w:r w:rsidR="00C57117" w:rsidRPr="002B52BF">
        <w:rPr>
          <w:rFonts w:hint="eastAsia"/>
          <w:lang w:val="en-GB" w:eastAsia="zh-CN"/>
        </w:rPr>
        <w:t>预警</w:t>
      </w:r>
      <w:r w:rsidRPr="002B52BF">
        <w:rPr>
          <w:rFonts w:hint="eastAsia"/>
          <w:lang w:val="en-GB" w:eastAsia="zh-CN"/>
        </w:rPr>
        <w:t>系统（</w:t>
      </w:r>
      <w:r w:rsidRPr="002B52BF">
        <w:rPr>
          <w:rFonts w:eastAsia="Times New Roman"/>
          <w:lang w:val="en-US" w:eastAsia="zh-CN"/>
        </w:rPr>
        <w:t>EWS</w:t>
      </w:r>
      <w:r w:rsidRPr="002B52BF">
        <w:rPr>
          <w:rFonts w:hint="eastAsia"/>
          <w:lang w:val="en-US" w:eastAsia="zh-CN"/>
        </w:rPr>
        <w:t>）、</w:t>
      </w:r>
      <w:r w:rsidRPr="002B52BF">
        <w:rPr>
          <w:rFonts w:hint="eastAsia"/>
          <w:lang w:val="en-GB" w:eastAsia="zh-CN"/>
        </w:rPr>
        <w:t>自动激活接收机</w:t>
      </w:r>
    </w:p>
    <w:p w14:paraId="4C25B011" w14:textId="03F157C3" w:rsidR="0004269A" w:rsidRPr="002B52BF" w:rsidRDefault="00591649" w:rsidP="0004269A">
      <w:pPr>
        <w:pStyle w:val="Headingb"/>
        <w:spacing w:before="240" w:after="120"/>
        <w:rPr>
          <w:lang w:val="en-GB" w:eastAsia="zh-CN"/>
        </w:rPr>
      </w:pPr>
      <w:r w:rsidRPr="002B52BF">
        <w:rPr>
          <w:rFonts w:hint="eastAsia"/>
          <w:lang w:val="en-GB" w:eastAsia="zh-CN"/>
        </w:rPr>
        <w:t>首字母缩略语</w:t>
      </w:r>
    </w:p>
    <w:p w14:paraId="5CE06393" w14:textId="32E67A58" w:rsidR="0004269A" w:rsidRPr="002B52BF" w:rsidRDefault="0004269A" w:rsidP="0004269A">
      <w:pPr>
        <w:tabs>
          <w:tab w:val="clear" w:pos="794"/>
          <w:tab w:val="clear" w:pos="1191"/>
        </w:tabs>
        <w:rPr>
          <w:lang w:val="en-GB" w:eastAsia="zh-CN"/>
        </w:rPr>
      </w:pPr>
      <w:bookmarkStart w:id="8" w:name="OLE_LINK1"/>
      <w:r w:rsidRPr="002B52BF">
        <w:rPr>
          <w:lang w:val="en-GB" w:eastAsia="zh-CN"/>
        </w:rPr>
        <w:t>AEAS</w:t>
      </w:r>
      <w:r w:rsidRPr="002B52BF">
        <w:rPr>
          <w:lang w:val="en-GB" w:eastAsia="zh-CN"/>
        </w:rPr>
        <w:tab/>
      </w:r>
      <w:r w:rsidR="004A5A88" w:rsidRPr="002B52BF">
        <w:rPr>
          <w:rFonts w:ascii="Segoe UI" w:hAnsi="Segoe UI" w:cs="Segoe UI"/>
          <w:color w:val="404040"/>
          <w:shd w:val="clear" w:color="auto" w:fill="FFFFFF"/>
          <w:lang w:eastAsia="zh-CN"/>
        </w:rPr>
        <w:t>自动紧急</w:t>
      </w:r>
      <w:r w:rsidR="004A5A88" w:rsidRPr="002B52BF">
        <w:rPr>
          <w:rFonts w:ascii="Segoe UI" w:hAnsi="Segoe UI" w:cs="Segoe UI" w:hint="eastAsia"/>
          <w:color w:val="404040"/>
          <w:shd w:val="clear" w:color="auto" w:fill="FFFFFF"/>
          <w:lang w:eastAsia="zh-CN"/>
        </w:rPr>
        <w:t>告警业务</w:t>
      </w:r>
    </w:p>
    <w:p w14:paraId="2758F1B8" w14:textId="36CA70DF" w:rsidR="0004269A" w:rsidRPr="002B52BF" w:rsidRDefault="0004269A" w:rsidP="0004269A">
      <w:pPr>
        <w:tabs>
          <w:tab w:val="clear" w:pos="794"/>
          <w:tab w:val="clear" w:pos="1191"/>
        </w:tabs>
        <w:rPr>
          <w:lang w:val="en-GB" w:eastAsia="zh-CN"/>
        </w:rPr>
      </w:pPr>
      <w:r w:rsidRPr="002B52BF">
        <w:rPr>
          <w:lang w:val="en-GB" w:eastAsia="zh-CN"/>
        </w:rPr>
        <w:t>AFSK</w:t>
      </w:r>
      <w:r w:rsidRPr="002B52BF">
        <w:rPr>
          <w:lang w:val="en-GB" w:eastAsia="zh-CN"/>
        </w:rPr>
        <w:tab/>
      </w:r>
      <w:r w:rsidR="004A5A88" w:rsidRPr="002B52BF">
        <w:rPr>
          <w:rFonts w:ascii="Segoe UI" w:hAnsi="Segoe UI" w:cs="Segoe UI"/>
          <w:color w:val="404040"/>
          <w:shd w:val="clear" w:color="auto" w:fill="FFFFFF"/>
          <w:lang w:eastAsia="zh-CN"/>
        </w:rPr>
        <w:t>音频频移键控</w:t>
      </w:r>
    </w:p>
    <w:p w14:paraId="1A3DE83A" w14:textId="553E736B" w:rsidR="0004269A" w:rsidRPr="002B52BF" w:rsidRDefault="0004269A" w:rsidP="0004269A">
      <w:pPr>
        <w:tabs>
          <w:tab w:val="clear" w:pos="794"/>
          <w:tab w:val="clear" w:pos="1191"/>
        </w:tabs>
        <w:rPr>
          <w:lang w:val="en-GB" w:eastAsia="zh-CN"/>
        </w:rPr>
      </w:pPr>
      <w:r w:rsidRPr="002B52BF">
        <w:rPr>
          <w:lang w:val="en-GB" w:eastAsia="zh-CN"/>
        </w:rPr>
        <w:t>ATSC</w:t>
      </w:r>
      <w:r w:rsidRPr="002B52BF">
        <w:rPr>
          <w:lang w:val="en-GB" w:eastAsia="zh-CN"/>
        </w:rPr>
        <w:tab/>
      </w:r>
      <w:r w:rsidR="004A5A88" w:rsidRPr="002B52BF">
        <w:rPr>
          <w:rFonts w:ascii="Segoe UI" w:hAnsi="Segoe UI" w:cs="Segoe UI"/>
          <w:color w:val="404040"/>
          <w:shd w:val="clear" w:color="auto" w:fill="FFFFFF"/>
          <w:lang w:eastAsia="zh-CN"/>
        </w:rPr>
        <w:t>先进电视系统委员会</w:t>
      </w:r>
    </w:p>
    <w:p w14:paraId="5402BE61" w14:textId="43A9C229" w:rsidR="0004269A" w:rsidRPr="002B52BF" w:rsidRDefault="0004269A" w:rsidP="0004269A">
      <w:pPr>
        <w:tabs>
          <w:tab w:val="clear" w:pos="794"/>
          <w:tab w:val="clear" w:pos="1191"/>
        </w:tabs>
        <w:rPr>
          <w:lang w:val="en-GB" w:eastAsia="zh-CN"/>
        </w:rPr>
      </w:pPr>
      <w:r w:rsidRPr="002B52BF">
        <w:rPr>
          <w:lang w:val="en-GB" w:eastAsia="zh-CN"/>
        </w:rPr>
        <w:t>ATSC 3.0</w:t>
      </w:r>
      <w:r w:rsidRPr="002B52BF">
        <w:rPr>
          <w:lang w:val="en-GB" w:eastAsia="zh-CN"/>
        </w:rPr>
        <w:tab/>
      </w:r>
      <w:r w:rsidR="004A5A88" w:rsidRPr="002B52BF">
        <w:rPr>
          <w:rFonts w:ascii="Segoe UI" w:hAnsi="Segoe UI" w:cs="Segoe UI"/>
          <w:color w:val="404040"/>
          <w:shd w:val="clear" w:color="auto" w:fill="FFFFFF"/>
          <w:lang w:eastAsia="zh-CN"/>
        </w:rPr>
        <w:t>第三代先进电视系统</w:t>
      </w:r>
      <w:r w:rsidR="004A5A88" w:rsidRPr="002B52BF">
        <w:rPr>
          <w:rFonts w:ascii="Segoe UI" w:hAnsi="Segoe UI" w:cs="Segoe UI" w:hint="eastAsia"/>
          <w:color w:val="404040"/>
          <w:shd w:val="clear" w:color="auto" w:fill="FFFFFF"/>
          <w:lang w:eastAsia="zh-CN"/>
        </w:rPr>
        <w:t>委员会</w:t>
      </w:r>
    </w:p>
    <w:p w14:paraId="084E69C1" w14:textId="0E03A6D3" w:rsidR="0004269A" w:rsidRPr="002B52BF" w:rsidRDefault="0004269A" w:rsidP="0004269A">
      <w:pPr>
        <w:tabs>
          <w:tab w:val="clear" w:pos="794"/>
          <w:tab w:val="clear" w:pos="1191"/>
        </w:tabs>
        <w:rPr>
          <w:lang w:val="en-GB" w:eastAsia="zh-CN"/>
        </w:rPr>
      </w:pPr>
      <w:r w:rsidRPr="002B52BF">
        <w:rPr>
          <w:lang w:val="en-GB" w:eastAsia="zh-CN"/>
        </w:rPr>
        <w:t>CAP</w:t>
      </w:r>
      <w:r w:rsidRPr="002B52BF">
        <w:rPr>
          <w:lang w:val="en-GB" w:eastAsia="zh-CN"/>
        </w:rPr>
        <w:tab/>
      </w:r>
      <w:r w:rsidR="004A5A88" w:rsidRPr="002B52BF">
        <w:rPr>
          <w:rFonts w:ascii="Segoe UI" w:hAnsi="Segoe UI" w:cs="Segoe UI"/>
          <w:color w:val="404040"/>
          <w:shd w:val="clear" w:color="auto" w:fill="FFFFFF"/>
          <w:lang w:eastAsia="zh-CN"/>
        </w:rPr>
        <w:t>通用</w:t>
      </w:r>
      <w:r w:rsidR="004A5A88" w:rsidRPr="002B52BF">
        <w:rPr>
          <w:rFonts w:ascii="Segoe UI" w:hAnsi="Segoe UI" w:cs="Segoe UI" w:hint="eastAsia"/>
          <w:color w:val="404040"/>
          <w:shd w:val="clear" w:color="auto" w:fill="FFFFFF"/>
          <w:lang w:eastAsia="zh-CN"/>
        </w:rPr>
        <w:t>告警</w:t>
      </w:r>
      <w:r w:rsidR="004A5A88" w:rsidRPr="002B52BF">
        <w:rPr>
          <w:rFonts w:ascii="Segoe UI" w:hAnsi="Segoe UI" w:cs="Segoe UI"/>
          <w:color w:val="404040"/>
          <w:shd w:val="clear" w:color="auto" w:fill="FFFFFF"/>
          <w:lang w:eastAsia="zh-CN"/>
        </w:rPr>
        <w:t>协议</w:t>
      </w:r>
    </w:p>
    <w:p w14:paraId="433BD4C6" w14:textId="59641C23" w:rsidR="0004269A" w:rsidRPr="002B52BF" w:rsidRDefault="0004269A" w:rsidP="0004269A">
      <w:pPr>
        <w:tabs>
          <w:tab w:val="clear" w:pos="794"/>
          <w:tab w:val="clear" w:pos="1191"/>
        </w:tabs>
        <w:rPr>
          <w:lang w:val="en-GB" w:eastAsia="zh-CN"/>
        </w:rPr>
      </w:pPr>
      <w:r w:rsidRPr="002B52BF">
        <w:rPr>
          <w:lang w:val="en-GB" w:eastAsia="zh-CN"/>
        </w:rPr>
        <w:t>CMAF</w:t>
      </w:r>
      <w:r w:rsidRPr="002B52BF">
        <w:rPr>
          <w:lang w:val="en-GB" w:eastAsia="zh-CN"/>
        </w:rPr>
        <w:tab/>
      </w:r>
      <w:r w:rsidR="004A5A88" w:rsidRPr="002B52BF">
        <w:rPr>
          <w:rFonts w:ascii="Segoe UI" w:hAnsi="Segoe UI" w:cs="Segoe UI"/>
          <w:color w:val="404040"/>
          <w:shd w:val="clear" w:color="auto" w:fill="FFFFFF"/>
          <w:lang w:eastAsia="zh-CN"/>
        </w:rPr>
        <w:t>通用</w:t>
      </w:r>
      <w:r w:rsidR="00D129E3" w:rsidRPr="002B52BF">
        <w:rPr>
          <w:rFonts w:ascii="Segoe UI" w:hAnsi="Segoe UI" w:cs="Segoe UI" w:hint="eastAsia"/>
          <w:color w:val="404040"/>
          <w:shd w:val="clear" w:color="auto" w:fill="FFFFFF"/>
          <w:lang w:eastAsia="zh-CN"/>
        </w:rPr>
        <w:t>媒体</w:t>
      </w:r>
      <w:r w:rsidR="004A5A88" w:rsidRPr="002B52BF">
        <w:rPr>
          <w:rFonts w:ascii="Segoe UI" w:hAnsi="Segoe UI" w:cs="Segoe UI"/>
          <w:color w:val="404040"/>
          <w:shd w:val="clear" w:color="auto" w:fill="FFFFFF"/>
          <w:lang w:eastAsia="zh-CN"/>
        </w:rPr>
        <w:t>应用格式</w:t>
      </w:r>
    </w:p>
    <w:p w14:paraId="695E8A97" w14:textId="239E3002" w:rsidR="0004269A" w:rsidRPr="002B52BF" w:rsidRDefault="0004269A" w:rsidP="0004269A">
      <w:pPr>
        <w:tabs>
          <w:tab w:val="clear" w:pos="794"/>
          <w:tab w:val="clear" w:pos="1191"/>
        </w:tabs>
        <w:rPr>
          <w:lang w:val="en-GB" w:eastAsia="zh-CN"/>
        </w:rPr>
      </w:pPr>
      <w:r w:rsidRPr="002B52BF">
        <w:rPr>
          <w:lang w:val="en-GB" w:eastAsia="zh-CN"/>
        </w:rPr>
        <w:t>CMAS</w:t>
      </w:r>
      <w:r w:rsidRPr="002B52BF">
        <w:rPr>
          <w:lang w:val="en-GB" w:eastAsia="zh-CN"/>
        </w:rPr>
        <w:tab/>
      </w:r>
      <w:r w:rsidR="004A5A88" w:rsidRPr="002B52BF">
        <w:rPr>
          <w:rFonts w:ascii="Segoe UI" w:hAnsi="Segoe UI" w:cs="Segoe UI"/>
          <w:color w:val="404040"/>
          <w:shd w:val="clear" w:color="auto" w:fill="FFFFFF"/>
          <w:lang w:eastAsia="zh-CN"/>
        </w:rPr>
        <w:t>商业移动</w:t>
      </w:r>
      <w:r w:rsidR="004A5A88" w:rsidRPr="002B52BF">
        <w:rPr>
          <w:rFonts w:ascii="Segoe UI" w:hAnsi="Segoe UI" w:cs="Segoe UI" w:hint="eastAsia"/>
          <w:color w:val="404040"/>
          <w:shd w:val="clear" w:color="auto" w:fill="FFFFFF"/>
          <w:lang w:eastAsia="zh-CN"/>
        </w:rPr>
        <w:t>告警</w:t>
      </w:r>
      <w:r w:rsidR="004A5A88" w:rsidRPr="002B52BF">
        <w:rPr>
          <w:rFonts w:ascii="Segoe UI" w:hAnsi="Segoe UI" w:cs="Segoe UI"/>
          <w:color w:val="404040"/>
          <w:shd w:val="clear" w:color="auto" w:fill="FFFFFF"/>
          <w:lang w:eastAsia="zh-CN"/>
        </w:rPr>
        <w:t>系统</w:t>
      </w:r>
    </w:p>
    <w:p w14:paraId="6AF7BAD0" w14:textId="119A1C90" w:rsidR="0004269A" w:rsidRPr="002B52BF" w:rsidRDefault="0004269A" w:rsidP="0004269A">
      <w:pPr>
        <w:tabs>
          <w:tab w:val="clear" w:pos="794"/>
          <w:tab w:val="clear" w:pos="1191"/>
        </w:tabs>
        <w:rPr>
          <w:lang w:val="en-GB" w:eastAsia="zh-CN"/>
        </w:rPr>
      </w:pPr>
      <w:r w:rsidRPr="002B52BF">
        <w:rPr>
          <w:lang w:val="en-GB" w:eastAsia="zh-CN"/>
        </w:rPr>
        <w:t>DBPSK</w:t>
      </w:r>
      <w:r w:rsidRPr="002B52BF">
        <w:rPr>
          <w:lang w:val="en-GB" w:eastAsia="zh-CN"/>
        </w:rPr>
        <w:tab/>
      </w:r>
      <w:r w:rsidR="004A5A88" w:rsidRPr="002B52BF">
        <w:rPr>
          <w:rFonts w:ascii="Segoe UI" w:hAnsi="Segoe UI" w:cs="Segoe UI"/>
          <w:color w:val="404040"/>
          <w:shd w:val="clear" w:color="auto" w:fill="FFFFFF"/>
          <w:lang w:eastAsia="zh-CN"/>
        </w:rPr>
        <w:t>差分二进制相移键控</w:t>
      </w:r>
    </w:p>
    <w:p w14:paraId="3CC6B659" w14:textId="339DB4C5" w:rsidR="0004269A" w:rsidRPr="002B52BF" w:rsidRDefault="0004269A" w:rsidP="0004269A">
      <w:pPr>
        <w:tabs>
          <w:tab w:val="clear" w:pos="794"/>
          <w:tab w:val="clear" w:pos="1191"/>
        </w:tabs>
        <w:rPr>
          <w:lang w:val="en-GB" w:eastAsia="zh-CN"/>
        </w:rPr>
      </w:pPr>
      <w:r w:rsidRPr="002B52BF">
        <w:rPr>
          <w:lang w:val="en-GB" w:eastAsia="zh-CN"/>
        </w:rPr>
        <w:t>EAS</w:t>
      </w:r>
      <w:r w:rsidRPr="002B52BF">
        <w:rPr>
          <w:lang w:val="en-GB" w:eastAsia="zh-CN"/>
        </w:rPr>
        <w:tab/>
      </w:r>
      <w:r w:rsidR="004A5A88" w:rsidRPr="002B52BF">
        <w:rPr>
          <w:rFonts w:ascii="Segoe UI" w:hAnsi="Segoe UI" w:cs="Segoe UI"/>
          <w:color w:val="404040"/>
          <w:shd w:val="clear" w:color="auto" w:fill="FFFFFF"/>
          <w:lang w:eastAsia="zh-CN"/>
        </w:rPr>
        <w:t>紧急</w:t>
      </w:r>
      <w:r w:rsidR="004A5A88" w:rsidRPr="002B52BF">
        <w:rPr>
          <w:rFonts w:ascii="Segoe UI" w:hAnsi="Segoe UI" w:cs="Segoe UI" w:hint="eastAsia"/>
          <w:color w:val="404040"/>
          <w:shd w:val="clear" w:color="auto" w:fill="FFFFFF"/>
          <w:lang w:eastAsia="zh-CN"/>
        </w:rPr>
        <w:t>告警</w:t>
      </w:r>
      <w:r w:rsidR="004A5A88" w:rsidRPr="002B52BF">
        <w:rPr>
          <w:rFonts w:ascii="Segoe UI" w:hAnsi="Segoe UI" w:cs="Segoe UI"/>
          <w:color w:val="404040"/>
          <w:shd w:val="clear" w:color="auto" w:fill="FFFFFF"/>
          <w:lang w:eastAsia="zh-CN"/>
        </w:rPr>
        <w:t>系统</w:t>
      </w:r>
    </w:p>
    <w:p w14:paraId="2E4E46AE" w14:textId="32A91CC5" w:rsidR="0004269A" w:rsidRPr="002B52BF" w:rsidRDefault="0004269A" w:rsidP="0004269A">
      <w:pPr>
        <w:tabs>
          <w:tab w:val="clear" w:pos="794"/>
          <w:tab w:val="clear" w:pos="1191"/>
        </w:tabs>
        <w:rPr>
          <w:lang w:val="en-GB" w:eastAsia="zh-CN"/>
        </w:rPr>
      </w:pPr>
      <w:r w:rsidRPr="002B52BF">
        <w:rPr>
          <w:lang w:val="en-GB" w:eastAsia="zh-CN"/>
        </w:rPr>
        <w:t>ETSI</w:t>
      </w:r>
      <w:r w:rsidRPr="002B52BF">
        <w:rPr>
          <w:lang w:val="en-GB" w:eastAsia="zh-CN"/>
        </w:rPr>
        <w:tab/>
      </w:r>
      <w:r w:rsidR="004A5A88" w:rsidRPr="002B52BF">
        <w:rPr>
          <w:rFonts w:ascii="Segoe UI" w:hAnsi="Segoe UI" w:cs="Segoe UI"/>
          <w:color w:val="404040"/>
          <w:shd w:val="clear" w:color="auto" w:fill="FFFFFF"/>
          <w:lang w:eastAsia="zh-CN"/>
        </w:rPr>
        <w:t>欧洲电信标准协会</w:t>
      </w:r>
    </w:p>
    <w:p w14:paraId="0BFA4C98" w14:textId="3CEFA180" w:rsidR="0004269A" w:rsidRPr="002B52BF" w:rsidRDefault="0004269A" w:rsidP="0004269A">
      <w:pPr>
        <w:tabs>
          <w:tab w:val="clear" w:pos="794"/>
          <w:tab w:val="clear" w:pos="1191"/>
        </w:tabs>
        <w:rPr>
          <w:lang w:val="en-GB" w:eastAsia="zh-CN"/>
        </w:rPr>
      </w:pPr>
      <w:r w:rsidRPr="002B52BF">
        <w:rPr>
          <w:lang w:val="en-GB" w:eastAsia="zh-CN"/>
        </w:rPr>
        <w:t>EU-ALERT</w:t>
      </w:r>
      <w:r w:rsidRPr="002B52BF">
        <w:rPr>
          <w:lang w:val="en-GB" w:eastAsia="zh-CN"/>
        </w:rPr>
        <w:tab/>
      </w:r>
      <w:r w:rsidR="004A5A88" w:rsidRPr="002B52BF">
        <w:rPr>
          <w:rFonts w:ascii="Segoe UI" w:hAnsi="Segoe UI" w:cs="Segoe UI"/>
          <w:color w:val="404040"/>
          <w:shd w:val="clear" w:color="auto" w:fill="FFFFFF"/>
          <w:lang w:eastAsia="zh-CN"/>
        </w:rPr>
        <w:t>欧洲公共</w:t>
      </w:r>
      <w:r w:rsidR="00C57117" w:rsidRPr="002B52BF">
        <w:rPr>
          <w:rFonts w:ascii="Segoe UI" w:hAnsi="Segoe UI" w:cs="Segoe UI" w:hint="eastAsia"/>
          <w:color w:val="404040"/>
          <w:shd w:val="clear" w:color="auto" w:fill="FFFFFF"/>
          <w:lang w:eastAsia="zh-CN"/>
        </w:rPr>
        <w:t>预警</w:t>
      </w:r>
      <w:r w:rsidR="004A5A88" w:rsidRPr="002B52BF">
        <w:rPr>
          <w:rFonts w:ascii="Segoe UI" w:hAnsi="Segoe UI" w:cs="Segoe UI"/>
          <w:color w:val="404040"/>
          <w:shd w:val="clear" w:color="auto" w:fill="FFFFFF"/>
          <w:lang w:eastAsia="zh-CN"/>
        </w:rPr>
        <w:t>系统</w:t>
      </w:r>
    </w:p>
    <w:p w14:paraId="1C590C5B" w14:textId="17269905" w:rsidR="0004269A" w:rsidRPr="002B52BF" w:rsidRDefault="0004269A" w:rsidP="0004269A">
      <w:pPr>
        <w:tabs>
          <w:tab w:val="clear" w:pos="794"/>
          <w:tab w:val="clear" w:pos="1191"/>
        </w:tabs>
        <w:rPr>
          <w:lang w:val="en-GB" w:eastAsia="zh-CN"/>
        </w:rPr>
      </w:pPr>
      <w:r w:rsidRPr="002B52BF">
        <w:rPr>
          <w:lang w:val="en-GB" w:eastAsia="zh-CN"/>
        </w:rPr>
        <w:t>EWS</w:t>
      </w:r>
      <w:r w:rsidRPr="002B52BF">
        <w:rPr>
          <w:lang w:val="en-GB" w:eastAsia="zh-CN"/>
        </w:rPr>
        <w:tab/>
      </w:r>
      <w:r w:rsidR="004A5A88" w:rsidRPr="002B52BF">
        <w:rPr>
          <w:rFonts w:ascii="Segoe UI" w:hAnsi="Segoe UI" w:cs="Segoe UI"/>
          <w:color w:val="404040"/>
          <w:shd w:val="clear" w:color="auto" w:fill="FFFFFF"/>
          <w:lang w:eastAsia="zh-CN"/>
        </w:rPr>
        <w:t>紧急</w:t>
      </w:r>
      <w:r w:rsidR="00C57117" w:rsidRPr="002B52BF">
        <w:rPr>
          <w:rFonts w:ascii="Segoe UI" w:hAnsi="Segoe UI" w:cs="Segoe UI" w:hint="eastAsia"/>
          <w:color w:val="404040"/>
          <w:shd w:val="clear" w:color="auto" w:fill="FFFFFF"/>
          <w:lang w:eastAsia="zh-CN"/>
        </w:rPr>
        <w:t>预警</w:t>
      </w:r>
      <w:r w:rsidR="004A5A88" w:rsidRPr="002B52BF">
        <w:rPr>
          <w:rFonts w:ascii="Segoe UI" w:hAnsi="Segoe UI" w:cs="Segoe UI"/>
          <w:color w:val="404040"/>
          <w:shd w:val="clear" w:color="auto" w:fill="FFFFFF"/>
          <w:lang w:eastAsia="zh-CN"/>
        </w:rPr>
        <w:t>系统</w:t>
      </w:r>
    </w:p>
    <w:p w14:paraId="1F3BCE2F" w14:textId="42BEB2CF" w:rsidR="0004269A" w:rsidRPr="002B52BF" w:rsidRDefault="0004269A" w:rsidP="0004269A">
      <w:pPr>
        <w:tabs>
          <w:tab w:val="clear" w:pos="794"/>
          <w:tab w:val="clear" w:pos="1191"/>
        </w:tabs>
        <w:rPr>
          <w:lang w:val="en-GB" w:eastAsia="zh-CN"/>
        </w:rPr>
      </w:pPr>
      <w:r w:rsidRPr="002B52BF">
        <w:rPr>
          <w:lang w:val="en-GB" w:eastAsia="zh-CN"/>
        </w:rPr>
        <w:t>FIDC</w:t>
      </w:r>
      <w:r w:rsidRPr="002B52BF">
        <w:rPr>
          <w:lang w:val="en-GB" w:eastAsia="zh-CN"/>
        </w:rPr>
        <w:tab/>
      </w:r>
      <w:r w:rsidR="000602AC" w:rsidRPr="002B52BF">
        <w:rPr>
          <w:rFonts w:ascii="Segoe UI" w:hAnsi="Segoe UI" w:cs="Segoe UI"/>
          <w:color w:val="404040"/>
          <w:shd w:val="clear" w:color="auto" w:fill="FFFFFF"/>
          <w:lang w:eastAsia="zh-CN"/>
        </w:rPr>
        <w:t>快速信息数据</w:t>
      </w:r>
      <w:r w:rsidR="000602AC" w:rsidRPr="002B52BF">
        <w:rPr>
          <w:rFonts w:ascii="Segoe UI" w:hAnsi="Segoe UI" w:cs="Segoe UI" w:hint="eastAsia"/>
          <w:color w:val="404040"/>
          <w:shd w:val="clear" w:color="auto" w:fill="FFFFFF"/>
          <w:lang w:eastAsia="zh-CN"/>
        </w:rPr>
        <w:t>信道</w:t>
      </w:r>
    </w:p>
    <w:p w14:paraId="5461B3B8" w14:textId="6CF48AEE" w:rsidR="0004269A" w:rsidRPr="002B52BF" w:rsidRDefault="0004269A" w:rsidP="0004269A">
      <w:pPr>
        <w:tabs>
          <w:tab w:val="clear" w:pos="794"/>
          <w:tab w:val="clear" w:pos="1191"/>
        </w:tabs>
        <w:rPr>
          <w:lang w:val="en-GB" w:eastAsia="zh-CN"/>
        </w:rPr>
      </w:pPr>
      <w:r w:rsidRPr="002B52BF">
        <w:rPr>
          <w:lang w:val="en-GB" w:eastAsia="zh-CN"/>
        </w:rPr>
        <w:t>FSK</w:t>
      </w:r>
      <w:r w:rsidRPr="002B52BF">
        <w:rPr>
          <w:lang w:val="en-GB" w:eastAsia="zh-CN"/>
        </w:rPr>
        <w:tab/>
      </w:r>
      <w:r w:rsidR="000602AC" w:rsidRPr="002B52BF">
        <w:rPr>
          <w:rFonts w:ascii="Segoe UI" w:hAnsi="Segoe UI" w:cs="Segoe UI"/>
          <w:color w:val="404040"/>
          <w:shd w:val="clear" w:color="auto" w:fill="FFFFFF"/>
          <w:lang w:eastAsia="zh-CN"/>
        </w:rPr>
        <w:t>频移键控</w:t>
      </w:r>
    </w:p>
    <w:p w14:paraId="43388118" w14:textId="6E05AEA1" w:rsidR="0004269A" w:rsidRPr="002B52BF" w:rsidRDefault="0004269A" w:rsidP="0004269A">
      <w:pPr>
        <w:tabs>
          <w:tab w:val="clear" w:pos="794"/>
          <w:tab w:val="clear" w:pos="1191"/>
        </w:tabs>
        <w:rPr>
          <w:lang w:val="en-GB" w:eastAsia="zh-CN"/>
        </w:rPr>
      </w:pPr>
      <w:r w:rsidRPr="002B52BF">
        <w:rPr>
          <w:lang w:val="en-GB" w:eastAsia="zh-CN"/>
        </w:rPr>
        <w:t>FTA</w:t>
      </w:r>
      <w:r w:rsidRPr="002B52BF">
        <w:rPr>
          <w:lang w:val="en-GB" w:eastAsia="zh-CN"/>
        </w:rPr>
        <w:tab/>
      </w:r>
      <w:r w:rsidR="002275DB" w:rsidRPr="002B52BF">
        <w:rPr>
          <w:rFonts w:hint="eastAsia"/>
          <w:lang w:val="en-GB" w:eastAsia="zh-CN"/>
        </w:rPr>
        <w:t>免费广播</w:t>
      </w:r>
    </w:p>
    <w:p w14:paraId="69BD5B18" w14:textId="011C9A21" w:rsidR="0004269A" w:rsidRPr="002B52BF" w:rsidRDefault="0004269A" w:rsidP="0004269A">
      <w:pPr>
        <w:tabs>
          <w:tab w:val="clear" w:pos="794"/>
          <w:tab w:val="clear" w:pos="1191"/>
        </w:tabs>
        <w:rPr>
          <w:lang w:val="en-GB" w:eastAsia="zh-CN"/>
        </w:rPr>
      </w:pPr>
      <w:bookmarkStart w:id="9" w:name="OLE_LINK3"/>
      <w:bookmarkEnd w:id="8"/>
      <w:r w:rsidRPr="002B52BF">
        <w:rPr>
          <w:lang w:val="en-GB" w:eastAsia="zh-CN"/>
        </w:rPr>
        <w:t>IPAWS</w:t>
      </w:r>
      <w:r w:rsidRPr="002B52BF">
        <w:rPr>
          <w:lang w:val="en-GB" w:eastAsia="zh-CN"/>
        </w:rPr>
        <w:tab/>
      </w:r>
      <w:r w:rsidR="00C57117" w:rsidRPr="002B52BF">
        <w:rPr>
          <w:rFonts w:hint="eastAsia"/>
          <w:lang w:val="en-GB" w:eastAsia="zh-CN"/>
        </w:rPr>
        <w:t>综合</w:t>
      </w:r>
      <w:r w:rsidR="00C57117" w:rsidRPr="002B52BF">
        <w:rPr>
          <w:rFonts w:ascii="Segoe UI" w:hAnsi="Segoe UI" w:cs="Segoe UI"/>
          <w:color w:val="404040"/>
          <w:shd w:val="clear" w:color="auto" w:fill="FFFFFF"/>
          <w:lang w:eastAsia="zh-CN"/>
        </w:rPr>
        <w:t>公共</w:t>
      </w:r>
      <w:r w:rsidR="00C57117" w:rsidRPr="002B52BF">
        <w:rPr>
          <w:rFonts w:ascii="Segoe UI" w:hAnsi="Segoe UI" w:cs="Segoe UI" w:hint="eastAsia"/>
          <w:color w:val="404040"/>
          <w:shd w:val="clear" w:color="auto" w:fill="FFFFFF"/>
          <w:lang w:eastAsia="zh-CN"/>
        </w:rPr>
        <w:t>告警</w:t>
      </w:r>
      <w:r w:rsidR="00C57117" w:rsidRPr="002B52BF">
        <w:rPr>
          <w:rFonts w:ascii="Segoe UI" w:hAnsi="Segoe UI" w:cs="Segoe UI"/>
          <w:color w:val="404040"/>
          <w:shd w:val="clear" w:color="auto" w:fill="FFFFFF"/>
          <w:lang w:eastAsia="zh-CN"/>
        </w:rPr>
        <w:t>与预警系统</w:t>
      </w:r>
      <w:bookmarkEnd w:id="9"/>
    </w:p>
    <w:p w14:paraId="205C9EB5" w14:textId="2B90BF93" w:rsidR="0004269A" w:rsidRPr="002B52BF" w:rsidRDefault="0004269A" w:rsidP="0004269A">
      <w:pPr>
        <w:tabs>
          <w:tab w:val="clear" w:pos="794"/>
          <w:tab w:val="clear" w:pos="1191"/>
        </w:tabs>
        <w:rPr>
          <w:lang w:val="en-GB" w:eastAsia="zh-CN"/>
        </w:rPr>
      </w:pPr>
      <w:r w:rsidRPr="002B52BF">
        <w:rPr>
          <w:lang w:val="en-GB" w:eastAsia="zh-CN"/>
        </w:rPr>
        <w:t>ISD</w:t>
      </w:r>
      <w:r w:rsidRPr="002B52BF">
        <w:rPr>
          <w:lang w:val="en-GB" w:eastAsia="zh-CN"/>
        </w:rPr>
        <w:tab/>
      </w:r>
      <w:r w:rsidR="00C57117" w:rsidRPr="002B52BF">
        <w:rPr>
          <w:rFonts w:ascii="Segoe UI" w:hAnsi="Segoe UI" w:cs="Segoe UI"/>
          <w:color w:val="404040"/>
          <w:shd w:val="clear" w:color="auto" w:fill="FFFFFF"/>
          <w:lang w:eastAsia="zh-CN"/>
        </w:rPr>
        <w:t>站间距离</w:t>
      </w:r>
    </w:p>
    <w:p w14:paraId="1C414A51" w14:textId="2793158D" w:rsidR="0004269A" w:rsidRPr="002B52BF" w:rsidRDefault="0004269A" w:rsidP="0004269A">
      <w:pPr>
        <w:tabs>
          <w:tab w:val="clear" w:pos="794"/>
          <w:tab w:val="clear" w:pos="1191"/>
        </w:tabs>
        <w:rPr>
          <w:lang w:val="en-GB" w:eastAsia="zh-CN"/>
        </w:rPr>
      </w:pPr>
      <w:r w:rsidRPr="002B52BF">
        <w:rPr>
          <w:lang w:val="en-GB" w:eastAsia="zh-CN"/>
        </w:rPr>
        <w:t>ISDB-T</w:t>
      </w:r>
      <w:r w:rsidRPr="002B52BF">
        <w:rPr>
          <w:lang w:val="en-GB" w:eastAsia="zh-CN"/>
        </w:rPr>
        <w:tab/>
      </w:r>
      <w:r w:rsidR="00FF58E8" w:rsidRPr="002B52BF">
        <w:rPr>
          <w:rFonts w:hint="eastAsia"/>
          <w:lang w:val="en-GB" w:eastAsia="zh-CN"/>
        </w:rPr>
        <w:t>地面</w:t>
      </w:r>
      <w:r w:rsidR="00C57117" w:rsidRPr="002B52BF">
        <w:rPr>
          <w:rFonts w:ascii="Segoe UI" w:hAnsi="Segoe UI" w:cs="Segoe UI"/>
          <w:color w:val="404040"/>
          <w:shd w:val="clear" w:color="auto" w:fill="FFFFFF"/>
          <w:lang w:eastAsia="zh-CN"/>
        </w:rPr>
        <w:t>综合业务数字广播</w:t>
      </w:r>
    </w:p>
    <w:p w14:paraId="0FCCC09F" w14:textId="4582FE4A" w:rsidR="0004269A" w:rsidRPr="002B52BF" w:rsidRDefault="0004269A" w:rsidP="0004269A">
      <w:pPr>
        <w:tabs>
          <w:tab w:val="clear" w:pos="794"/>
          <w:tab w:val="clear" w:pos="1191"/>
        </w:tabs>
        <w:rPr>
          <w:lang w:val="en-GB" w:eastAsia="zh-CN"/>
        </w:rPr>
      </w:pPr>
      <w:r w:rsidRPr="002B52BF">
        <w:rPr>
          <w:lang w:val="en-GB" w:eastAsia="zh-CN"/>
        </w:rPr>
        <w:t>ISDB-T</w:t>
      </w:r>
      <w:r w:rsidRPr="002B52BF">
        <w:rPr>
          <w:vertAlign w:val="subscript"/>
          <w:lang w:val="en-GB" w:eastAsia="zh-CN"/>
        </w:rPr>
        <w:t>SB</w:t>
      </w:r>
      <w:r w:rsidRPr="002B52BF">
        <w:rPr>
          <w:lang w:val="en-GB" w:eastAsia="zh-CN"/>
        </w:rPr>
        <w:tab/>
      </w:r>
      <w:r w:rsidR="00FF58E8" w:rsidRPr="002B52BF">
        <w:rPr>
          <w:rFonts w:ascii="Segoe UI" w:hAnsi="Segoe UI" w:cs="Segoe UI" w:hint="eastAsia"/>
          <w:color w:val="404040"/>
          <w:shd w:val="clear" w:color="auto" w:fill="FFFFFF"/>
          <w:lang w:eastAsia="zh-CN"/>
        </w:rPr>
        <w:t>用于</w:t>
      </w:r>
      <w:r w:rsidR="00FF58E8" w:rsidRPr="002B52BF">
        <w:rPr>
          <w:rFonts w:ascii="Segoe UI" w:hAnsi="Segoe UI" w:cs="Segoe UI"/>
          <w:color w:val="404040"/>
          <w:shd w:val="clear" w:color="auto" w:fill="FFFFFF"/>
          <w:lang w:eastAsia="zh-CN"/>
        </w:rPr>
        <w:t>声音广播</w:t>
      </w:r>
      <w:r w:rsidR="00FF58E8" w:rsidRPr="002B52BF">
        <w:rPr>
          <w:rFonts w:ascii="Segoe UI" w:hAnsi="Segoe UI" w:cs="Segoe UI" w:hint="eastAsia"/>
          <w:color w:val="404040"/>
          <w:shd w:val="clear" w:color="auto" w:fill="FFFFFF"/>
          <w:lang w:eastAsia="zh-CN"/>
        </w:rPr>
        <w:t>的</w:t>
      </w:r>
      <w:r w:rsidR="00FF58E8" w:rsidRPr="002B52BF">
        <w:rPr>
          <w:rFonts w:hint="eastAsia"/>
          <w:lang w:val="en-GB" w:eastAsia="zh-CN"/>
        </w:rPr>
        <w:t>地面</w:t>
      </w:r>
      <w:r w:rsidR="00FF58E8" w:rsidRPr="002B52BF">
        <w:rPr>
          <w:rFonts w:ascii="Segoe UI" w:hAnsi="Segoe UI" w:cs="Segoe UI"/>
          <w:color w:val="404040"/>
          <w:shd w:val="clear" w:color="auto" w:fill="FFFFFF"/>
          <w:lang w:eastAsia="zh-CN"/>
        </w:rPr>
        <w:t>综合业务数字广播</w:t>
      </w:r>
    </w:p>
    <w:p w14:paraId="3D065A45" w14:textId="012A1E24" w:rsidR="0004269A" w:rsidRPr="002B52BF" w:rsidRDefault="0004269A" w:rsidP="0004269A">
      <w:pPr>
        <w:tabs>
          <w:tab w:val="clear" w:pos="794"/>
          <w:tab w:val="clear" w:pos="1191"/>
        </w:tabs>
        <w:rPr>
          <w:lang w:val="en-GB" w:eastAsia="zh-CN"/>
        </w:rPr>
      </w:pPr>
      <w:r w:rsidRPr="002B52BF">
        <w:rPr>
          <w:lang w:val="en-GB" w:eastAsia="zh-CN"/>
        </w:rPr>
        <w:lastRenderedPageBreak/>
        <w:t>KPAS</w:t>
      </w:r>
      <w:r w:rsidRPr="002B52BF">
        <w:rPr>
          <w:lang w:val="en-GB" w:eastAsia="zh-CN"/>
        </w:rPr>
        <w:tab/>
      </w:r>
      <w:r w:rsidR="00FF58E8" w:rsidRPr="002B52BF">
        <w:rPr>
          <w:rFonts w:ascii="Segoe UI" w:hAnsi="Segoe UI" w:cs="Segoe UI"/>
          <w:color w:val="404040"/>
          <w:shd w:val="clear" w:color="auto" w:fill="FFFFFF"/>
          <w:lang w:eastAsia="zh-CN"/>
        </w:rPr>
        <w:t>韩国公共</w:t>
      </w:r>
      <w:r w:rsidR="00FF58E8" w:rsidRPr="002B52BF">
        <w:rPr>
          <w:rFonts w:ascii="Segoe UI" w:hAnsi="Segoe UI" w:cs="Segoe UI" w:hint="eastAsia"/>
          <w:color w:val="404040"/>
          <w:shd w:val="clear" w:color="auto" w:fill="FFFFFF"/>
          <w:lang w:eastAsia="zh-CN"/>
        </w:rPr>
        <w:t>告警</w:t>
      </w:r>
      <w:r w:rsidR="00FF58E8" w:rsidRPr="002B52BF">
        <w:rPr>
          <w:rFonts w:ascii="Segoe UI" w:hAnsi="Segoe UI" w:cs="Segoe UI"/>
          <w:color w:val="404040"/>
          <w:shd w:val="clear" w:color="auto" w:fill="FFFFFF"/>
          <w:lang w:eastAsia="zh-CN"/>
        </w:rPr>
        <w:t>系统</w:t>
      </w:r>
    </w:p>
    <w:p w14:paraId="37C1DFFC" w14:textId="77E6BCE7" w:rsidR="0004269A" w:rsidRPr="002B52BF" w:rsidRDefault="0004269A" w:rsidP="0004269A">
      <w:pPr>
        <w:tabs>
          <w:tab w:val="clear" w:pos="794"/>
          <w:tab w:val="clear" w:pos="1191"/>
        </w:tabs>
        <w:rPr>
          <w:lang w:val="en-GB" w:eastAsia="zh-CN"/>
        </w:rPr>
      </w:pPr>
      <w:r w:rsidRPr="002B52BF">
        <w:rPr>
          <w:lang w:val="en-GB" w:eastAsia="zh-CN"/>
        </w:rPr>
        <w:t>LTE</w:t>
      </w:r>
      <w:r w:rsidRPr="002B52BF">
        <w:rPr>
          <w:lang w:val="en-GB" w:eastAsia="zh-CN"/>
        </w:rPr>
        <w:tab/>
      </w:r>
      <w:r w:rsidR="00FF58E8" w:rsidRPr="002B52BF">
        <w:rPr>
          <w:rFonts w:ascii="Segoe UI" w:hAnsi="Segoe UI" w:cs="Segoe UI"/>
          <w:color w:val="404040"/>
          <w:shd w:val="clear" w:color="auto" w:fill="FFFFFF"/>
          <w:lang w:eastAsia="zh-CN"/>
        </w:rPr>
        <w:t>长期演进</w:t>
      </w:r>
    </w:p>
    <w:p w14:paraId="23BA9500" w14:textId="5D2284D4" w:rsidR="0004269A" w:rsidRPr="002B52BF" w:rsidRDefault="0004269A" w:rsidP="0004269A">
      <w:pPr>
        <w:tabs>
          <w:tab w:val="clear" w:pos="794"/>
          <w:tab w:val="clear" w:pos="1191"/>
        </w:tabs>
        <w:rPr>
          <w:lang w:val="en-GB" w:eastAsia="zh-CN"/>
        </w:rPr>
      </w:pPr>
      <w:r w:rsidRPr="002B52BF">
        <w:rPr>
          <w:lang w:val="en-GB" w:eastAsia="zh-CN"/>
        </w:rPr>
        <w:t>MCI</w:t>
      </w:r>
      <w:r w:rsidRPr="002B52BF">
        <w:rPr>
          <w:lang w:val="en-GB" w:eastAsia="zh-CN"/>
        </w:rPr>
        <w:tab/>
      </w:r>
      <w:r w:rsidR="00D16147" w:rsidRPr="002B52BF">
        <w:rPr>
          <w:rFonts w:hint="eastAsia"/>
          <w:lang w:val="en-GB" w:eastAsia="zh-CN"/>
        </w:rPr>
        <w:t>多路</w:t>
      </w:r>
      <w:r w:rsidR="00FF58E8" w:rsidRPr="002B52BF">
        <w:rPr>
          <w:rFonts w:ascii="Segoe UI" w:hAnsi="Segoe UI" w:cs="Segoe UI"/>
          <w:color w:val="404040"/>
          <w:shd w:val="clear" w:color="auto" w:fill="FFFFFF"/>
          <w:lang w:eastAsia="zh-CN"/>
        </w:rPr>
        <w:t>复用配置信息</w:t>
      </w:r>
    </w:p>
    <w:p w14:paraId="47F2DB4B" w14:textId="3B80C8DF" w:rsidR="0004269A" w:rsidRPr="002B52BF" w:rsidRDefault="0004269A" w:rsidP="0004269A">
      <w:pPr>
        <w:tabs>
          <w:tab w:val="clear" w:pos="794"/>
          <w:tab w:val="clear" w:pos="1191"/>
        </w:tabs>
        <w:rPr>
          <w:lang w:val="en-GB" w:eastAsia="zh-CN"/>
        </w:rPr>
      </w:pPr>
      <w:r w:rsidRPr="002B52BF">
        <w:rPr>
          <w:lang w:val="en-GB" w:eastAsia="zh-CN"/>
        </w:rPr>
        <w:t>NAAD</w:t>
      </w:r>
      <w:r w:rsidRPr="002B52BF">
        <w:rPr>
          <w:lang w:val="en-GB" w:eastAsia="zh-CN"/>
        </w:rPr>
        <w:tab/>
      </w:r>
      <w:r w:rsidR="00FF58E8" w:rsidRPr="002B52BF">
        <w:rPr>
          <w:rFonts w:ascii="Segoe UI" w:hAnsi="Segoe UI" w:cs="Segoe UI"/>
          <w:color w:val="404040"/>
          <w:shd w:val="clear" w:color="auto" w:fill="FFFFFF"/>
          <w:lang w:eastAsia="zh-CN"/>
        </w:rPr>
        <w:t>国家</w:t>
      </w:r>
      <w:r w:rsidR="00FF58E8" w:rsidRPr="002B52BF">
        <w:rPr>
          <w:rFonts w:ascii="Segoe UI" w:hAnsi="Segoe UI" w:cs="Segoe UI" w:hint="eastAsia"/>
          <w:color w:val="404040"/>
          <w:shd w:val="clear" w:color="auto" w:fill="FFFFFF"/>
          <w:lang w:eastAsia="zh-CN"/>
        </w:rPr>
        <w:t>告警</w:t>
      </w:r>
      <w:r w:rsidR="00FF58E8" w:rsidRPr="002B52BF">
        <w:rPr>
          <w:rFonts w:ascii="Segoe UI" w:hAnsi="Segoe UI" w:cs="Segoe UI"/>
          <w:color w:val="404040"/>
          <w:shd w:val="clear" w:color="auto" w:fill="FFFFFF"/>
          <w:lang w:eastAsia="zh-CN"/>
        </w:rPr>
        <w:t>聚合与分发系统</w:t>
      </w:r>
    </w:p>
    <w:p w14:paraId="4AD3B239" w14:textId="43D8545E" w:rsidR="0004269A" w:rsidRPr="002B52BF" w:rsidRDefault="0004269A" w:rsidP="0004269A">
      <w:pPr>
        <w:tabs>
          <w:tab w:val="clear" w:pos="794"/>
          <w:tab w:val="clear" w:pos="1191"/>
        </w:tabs>
        <w:rPr>
          <w:lang w:val="en-GB" w:eastAsia="zh-CN"/>
        </w:rPr>
      </w:pPr>
      <w:r w:rsidRPr="002B52BF">
        <w:rPr>
          <w:lang w:val="en-GB" w:eastAsia="zh-CN"/>
        </w:rPr>
        <w:t>PMT</w:t>
      </w:r>
      <w:r w:rsidRPr="002B52BF">
        <w:rPr>
          <w:lang w:val="en-GB" w:eastAsia="zh-CN"/>
        </w:rPr>
        <w:tab/>
      </w:r>
      <w:r w:rsidR="00FF58E8" w:rsidRPr="002B52BF">
        <w:rPr>
          <w:rFonts w:ascii="Segoe UI" w:hAnsi="Segoe UI" w:cs="Segoe UI"/>
          <w:color w:val="404040"/>
          <w:shd w:val="clear" w:color="auto" w:fill="FFFFFF"/>
          <w:lang w:eastAsia="zh-CN"/>
        </w:rPr>
        <w:t>节目映射表</w:t>
      </w:r>
    </w:p>
    <w:p w14:paraId="366916B7" w14:textId="230702D7" w:rsidR="0004269A" w:rsidRPr="002B52BF" w:rsidRDefault="0004269A" w:rsidP="0004269A">
      <w:pPr>
        <w:tabs>
          <w:tab w:val="clear" w:pos="794"/>
          <w:tab w:val="clear" w:pos="1191"/>
        </w:tabs>
        <w:rPr>
          <w:lang w:val="en-GB" w:eastAsia="zh-CN"/>
        </w:rPr>
      </w:pPr>
      <w:r w:rsidRPr="002B52BF">
        <w:rPr>
          <w:lang w:val="en-GB" w:eastAsia="zh-CN"/>
        </w:rPr>
        <w:t>PWS</w:t>
      </w:r>
      <w:r w:rsidRPr="002B52BF">
        <w:rPr>
          <w:lang w:val="en-GB" w:eastAsia="zh-CN"/>
        </w:rPr>
        <w:tab/>
      </w:r>
      <w:r w:rsidR="00FF58E8" w:rsidRPr="002B52BF">
        <w:rPr>
          <w:rFonts w:hint="eastAsia"/>
          <w:lang w:val="en-GB" w:eastAsia="zh-CN"/>
        </w:rPr>
        <w:t>公共预警系统</w:t>
      </w:r>
    </w:p>
    <w:p w14:paraId="7899346E" w14:textId="6DBB8E54" w:rsidR="0004269A" w:rsidRPr="002B52BF" w:rsidRDefault="0004269A" w:rsidP="0004269A">
      <w:pPr>
        <w:tabs>
          <w:tab w:val="clear" w:pos="794"/>
          <w:tab w:val="clear" w:pos="1191"/>
        </w:tabs>
        <w:rPr>
          <w:lang w:val="en-GB" w:eastAsia="zh-CN"/>
        </w:rPr>
      </w:pPr>
      <w:r w:rsidRPr="002B52BF">
        <w:rPr>
          <w:lang w:val="en-GB" w:eastAsia="zh-CN"/>
        </w:rPr>
        <w:t>RDS</w:t>
      </w:r>
      <w:r w:rsidRPr="002B52BF">
        <w:rPr>
          <w:lang w:val="en-GB" w:eastAsia="zh-CN"/>
        </w:rPr>
        <w:tab/>
      </w:r>
      <w:r w:rsidR="00114F2D" w:rsidRPr="002B52BF">
        <w:rPr>
          <w:rFonts w:ascii="Segoe UI" w:hAnsi="Segoe UI" w:cs="Segoe UI" w:hint="eastAsia"/>
          <w:color w:val="404040"/>
          <w:shd w:val="clear" w:color="auto" w:fill="FFFFFF"/>
          <w:lang w:eastAsia="zh-CN"/>
        </w:rPr>
        <w:t>电台</w:t>
      </w:r>
      <w:r w:rsidR="00B47044" w:rsidRPr="002B52BF">
        <w:rPr>
          <w:rFonts w:ascii="Segoe UI" w:hAnsi="Segoe UI" w:cs="Segoe UI"/>
          <w:color w:val="404040"/>
          <w:shd w:val="clear" w:color="auto" w:fill="FFFFFF"/>
          <w:lang w:eastAsia="zh-CN"/>
        </w:rPr>
        <w:t>数据系统</w:t>
      </w:r>
    </w:p>
    <w:p w14:paraId="287D6AE1" w14:textId="2778692B" w:rsidR="0004269A" w:rsidRPr="002B52BF" w:rsidRDefault="0004269A" w:rsidP="0004269A">
      <w:pPr>
        <w:tabs>
          <w:tab w:val="clear" w:pos="794"/>
          <w:tab w:val="clear" w:pos="1191"/>
        </w:tabs>
        <w:rPr>
          <w:lang w:val="en-GB" w:eastAsia="zh-CN"/>
        </w:rPr>
      </w:pPr>
      <w:r w:rsidRPr="002B52BF">
        <w:rPr>
          <w:lang w:val="en-GB" w:eastAsia="zh-CN"/>
        </w:rPr>
        <w:t>ROM</w:t>
      </w:r>
      <w:r w:rsidRPr="002B52BF">
        <w:rPr>
          <w:lang w:val="en-GB" w:eastAsia="zh-CN"/>
        </w:rPr>
        <w:tab/>
      </w:r>
      <w:r w:rsidR="00FF58E8" w:rsidRPr="002B52BF">
        <w:rPr>
          <w:rFonts w:hint="eastAsia"/>
          <w:lang w:val="en-GB" w:eastAsia="zh-CN"/>
        </w:rPr>
        <w:t>纯接收模式</w:t>
      </w:r>
    </w:p>
    <w:p w14:paraId="6E7A0A95" w14:textId="4B315B0E" w:rsidR="0004269A" w:rsidRPr="002B52BF" w:rsidRDefault="0004269A" w:rsidP="0004269A">
      <w:pPr>
        <w:tabs>
          <w:tab w:val="clear" w:pos="794"/>
          <w:tab w:val="clear" w:pos="1191"/>
        </w:tabs>
        <w:rPr>
          <w:lang w:val="en-GB" w:eastAsia="zh-CN"/>
        </w:rPr>
      </w:pPr>
      <w:r w:rsidRPr="002B52BF">
        <w:rPr>
          <w:lang w:val="en-GB" w:eastAsia="zh-CN"/>
        </w:rPr>
        <w:t>RT</w:t>
      </w:r>
      <w:r w:rsidRPr="002B52BF">
        <w:rPr>
          <w:lang w:val="en-GB" w:eastAsia="zh-CN"/>
        </w:rPr>
        <w:tab/>
      </w:r>
      <w:r w:rsidR="00B47044" w:rsidRPr="002B52BF">
        <w:rPr>
          <w:rFonts w:hint="eastAsia"/>
          <w:lang w:val="en-GB" w:eastAsia="zh-CN"/>
        </w:rPr>
        <w:t>广播文本</w:t>
      </w:r>
    </w:p>
    <w:p w14:paraId="5AF4F5F5" w14:textId="069AD5BC" w:rsidR="0004269A" w:rsidRPr="002B52BF" w:rsidRDefault="0004269A" w:rsidP="0004269A">
      <w:pPr>
        <w:tabs>
          <w:tab w:val="clear" w:pos="794"/>
          <w:tab w:val="clear" w:pos="1191"/>
        </w:tabs>
        <w:rPr>
          <w:lang w:val="en-GB" w:eastAsia="zh-CN"/>
        </w:rPr>
      </w:pPr>
      <w:r w:rsidRPr="002B52BF">
        <w:rPr>
          <w:lang w:val="en-GB" w:eastAsia="zh-CN"/>
        </w:rPr>
        <w:t>SAME</w:t>
      </w:r>
      <w:r w:rsidRPr="002B52BF">
        <w:rPr>
          <w:lang w:val="en-GB" w:eastAsia="zh-CN"/>
        </w:rPr>
        <w:tab/>
      </w:r>
      <w:r w:rsidR="00B47044" w:rsidRPr="002B52BF">
        <w:rPr>
          <w:rFonts w:ascii="Segoe UI" w:hAnsi="Segoe UI" w:cs="Segoe UI"/>
          <w:color w:val="404040"/>
          <w:shd w:val="clear" w:color="auto" w:fill="FFFFFF"/>
          <w:lang w:eastAsia="zh-CN"/>
        </w:rPr>
        <w:t>特定区域消息编码</w:t>
      </w:r>
    </w:p>
    <w:p w14:paraId="028C8D5A" w14:textId="391E81C0" w:rsidR="0004269A" w:rsidRPr="002B52BF" w:rsidRDefault="0004269A" w:rsidP="0004269A">
      <w:pPr>
        <w:tabs>
          <w:tab w:val="clear" w:pos="794"/>
          <w:tab w:val="clear" w:pos="1191"/>
        </w:tabs>
        <w:rPr>
          <w:lang w:val="en-GB" w:eastAsia="zh-CN"/>
        </w:rPr>
      </w:pPr>
      <w:r w:rsidRPr="002B52BF">
        <w:rPr>
          <w:lang w:val="en-GB" w:eastAsia="zh-CN"/>
        </w:rPr>
        <w:t>SAP</w:t>
      </w:r>
      <w:r w:rsidRPr="002B52BF">
        <w:rPr>
          <w:lang w:val="en-GB" w:eastAsia="zh-CN"/>
        </w:rPr>
        <w:tab/>
      </w:r>
      <w:r w:rsidR="00B47044" w:rsidRPr="002B52BF">
        <w:rPr>
          <w:rFonts w:ascii="Segoe UI" w:hAnsi="Segoe UI" w:cs="Segoe UI"/>
          <w:color w:val="404040"/>
          <w:shd w:val="clear" w:color="auto" w:fill="FFFFFF"/>
          <w:lang w:eastAsia="zh-CN"/>
        </w:rPr>
        <w:t>辅助音频节目</w:t>
      </w:r>
    </w:p>
    <w:p w14:paraId="651764E6" w14:textId="59FA5732" w:rsidR="0004269A" w:rsidRPr="002B52BF" w:rsidRDefault="0004269A" w:rsidP="0004269A">
      <w:pPr>
        <w:tabs>
          <w:tab w:val="clear" w:pos="794"/>
          <w:tab w:val="clear" w:pos="1191"/>
        </w:tabs>
        <w:rPr>
          <w:lang w:val="en-GB" w:eastAsia="zh-CN"/>
        </w:rPr>
      </w:pPr>
      <w:r w:rsidRPr="002B52BF">
        <w:rPr>
          <w:lang w:val="en-GB" w:eastAsia="zh-CN"/>
        </w:rPr>
        <w:t>SFN</w:t>
      </w:r>
      <w:r w:rsidRPr="002B52BF">
        <w:rPr>
          <w:lang w:val="en-GB" w:eastAsia="zh-CN"/>
        </w:rPr>
        <w:tab/>
      </w:r>
      <w:r w:rsidR="00B47044" w:rsidRPr="002B52BF">
        <w:rPr>
          <w:rFonts w:ascii="Segoe UI" w:hAnsi="Segoe UI" w:cs="Segoe UI"/>
          <w:color w:val="404040"/>
          <w:shd w:val="clear" w:color="auto" w:fill="FFFFFF"/>
          <w:lang w:eastAsia="zh-CN"/>
        </w:rPr>
        <w:t>单频网络</w:t>
      </w:r>
    </w:p>
    <w:p w14:paraId="4D86B608" w14:textId="158E6780" w:rsidR="0004269A" w:rsidRPr="002B52BF" w:rsidRDefault="0004269A" w:rsidP="0004269A">
      <w:pPr>
        <w:tabs>
          <w:tab w:val="clear" w:pos="794"/>
          <w:tab w:val="clear" w:pos="1191"/>
        </w:tabs>
        <w:rPr>
          <w:lang w:val="en-GB" w:eastAsia="zh-CN"/>
        </w:rPr>
      </w:pPr>
      <w:r w:rsidRPr="002B52BF">
        <w:rPr>
          <w:lang w:val="en-GB" w:eastAsia="zh-CN"/>
        </w:rPr>
        <w:t>SOREM</w:t>
      </w:r>
      <w:r w:rsidRPr="002B52BF">
        <w:rPr>
          <w:lang w:val="en-GB" w:eastAsia="zh-CN"/>
        </w:rPr>
        <w:tab/>
      </w:r>
      <w:r w:rsidR="00B47044" w:rsidRPr="002B52BF">
        <w:rPr>
          <w:rFonts w:hint="eastAsia"/>
          <w:lang w:val="en-GB" w:eastAsia="zh-CN"/>
        </w:rPr>
        <w:t>负责</w:t>
      </w:r>
      <w:r w:rsidR="00B47044" w:rsidRPr="002B52BF">
        <w:rPr>
          <w:rFonts w:ascii="Segoe UI" w:hAnsi="Segoe UI" w:cs="Segoe UI"/>
          <w:color w:val="404040"/>
          <w:shd w:val="clear" w:color="auto" w:fill="FFFFFF"/>
          <w:lang w:eastAsia="zh-CN"/>
        </w:rPr>
        <w:t>应急管理</w:t>
      </w:r>
      <w:r w:rsidR="00B47044" w:rsidRPr="002B52BF">
        <w:rPr>
          <w:rFonts w:ascii="Segoe UI" w:hAnsi="Segoe UI" w:cs="Segoe UI" w:hint="eastAsia"/>
          <w:color w:val="404040"/>
          <w:shd w:val="clear" w:color="auto" w:fill="FFFFFF"/>
          <w:lang w:eastAsia="zh-CN"/>
        </w:rPr>
        <w:t>的</w:t>
      </w:r>
      <w:r w:rsidR="00B47044" w:rsidRPr="002B52BF">
        <w:rPr>
          <w:rFonts w:ascii="Segoe UI" w:hAnsi="Segoe UI" w:cs="Segoe UI"/>
          <w:color w:val="404040"/>
          <w:shd w:val="clear" w:color="auto" w:fill="FFFFFF"/>
          <w:lang w:eastAsia="zh-CN"/>
        </w:rPr>
        <w:t>高级官员</w:t>
      </w:r>
    </w:p>
    <w:p w14:paraId="44021FA8" w14:textId="69B6F213" w:rsidR="0004269A" w:rsidRPr="002B52BF" w:rsidRDefault="0004269A" w:rsidP="0004269A">
      <w:pPr>
        <w:tabs>
          <w:tab w:val="clear" w:pos="794"/>
          <w:tab w:val="clear" w:pos="1191"/>
        </w:tabs>
        <w:rPr>
          <w:lang w:val="en-GB" w:eastAsia="zh-CN"/>
        </w:rPr>
      </w:pPr>
      <w:r w:rsidRPr="002B52BF">
        <w:rPr>
          <w:lang w:val="en-GB" w:eastAsia="zh-CN"/>
        </w:rPr>
        <w:t>T-DMB</w:t>
      </w:r>
      <w:r w:rsidRPr="002B52BF">
        <w:rPr>
          <w:lang w:val="en-GB" w:eastAsia="zh-CN"/>
        </w:rPr>
        <w:tab/>
      </w:r>
      <w:r w:rsidR="00B47044" w:rsidRPr="002B52BF">
        <w:rPr>
          <w:rFonts w:ascii="Segoe UI" w:hAnsi="Segoe UI" w:cs="Segoe UI"/>
          <w:color w:val="404040"/>
          <w:shd w:val="clear" w:color="auto" w:fill="FFFFFF"/>
          <w:lang w:eastAsia="zh-CN"/>
        </w:rPr>
        <w:t>地面数字多媒体广播</w:t>
      </w:r>
    </w:p>
    <w:p w14:paraId="20854633" w14:textId="55B411F3" w:rsidR="0004269A" w:rsidRPr="002B52BF" w:rsidRDefault="0004269A" w:rsidP="0004269A">
      <w:pPr>
        <w:tabs>
          <w:tab w:val="clear" w:pos="794"/>
          <w:tab w:val="clear" w:pos="1191"/>
        </w:tabs>
        <w:rPr>
          <w:lang w:val="en-GB" w:eastAsia="zh-CN"/>
        </w:rPr>
      </w:pPr>
      <w:r w:rsidRPr="002B52BF">
        <w:rPr>
          <w:lang w:val="en-GB" w:eastAsia="zh-CN"/>
        </w:rPr>
        <w:t>TMCC</w:t>
      </w:r>
      <w:r w:rsidRPr="002B52BF">
        <w:rPr>
          <w:lang w:val="en-GB" w:eastAsia="zh-CN"/>
        </w:rPr>
        <w:tab/>
      </w:r>
      <w:r w:rsidR="000C2FB2" w:rsidRPr="002B52BF">
        <w:rPr>
          <w:rFonts w:ascii="Segoe UI" w:hAnsi="Segoe UI" w:cs="Segoe UI"/>
          <w:color w:val="404040"/>
          <w:shd w:val="clear" w:color="auto" w:fill="FFFFFF"/>
          <w:lang w:eastAsia="zh-CN"/>
        </w:rPr>
        <w:t>传输与</w:t>
      </w:r>
      <w:r w:rsidR="00D16147" w:rsidRPr="002B52BF">
        <w:rPr>
          <w:rFonts w:ascii="Segoe UI" w:hAnsi="Segoe UI" w:cs="Segoe UI" w:hint="eastAsia"/>
          <w:color w:val="404040"/>
          <w:shd w:val="clear" w:color="auto" w:fill="FFFFFF"/>
          <w:lang w:eastAsia="zh-CN"/>
        </w:rPr>
        <w:t>多路</w:t>
      </w:r>
      <w:r w:rsidR="000C2FB2" w:rsidRPr="002B52BF">
        <w:rPr>
          <w:rFonts w:ascii="Segoe UI" w:hAnsi="Segoe UI" w:cs="Segoe UI"/>
          <w:color w:val="404040"/>
          <w:shd w:val="clear" w:color="auto" w:fill="FFFFFF"/>
          <w:lang w:eastAsia="zh-CN"/>
        </w:rPr>
        <w:t>复用配置控制</w:t>
      </w:r>
    </w:p>
    <w:p w14:paraId="33E2E806" w14:textId="4E00E2DD" w:rsidR="0004269A" w:rsidRPr="002B52BF" w:rsidRDefault="0004269A" w:rsidP="0004269A">
      <w:pPr>
        <w:tabs>
          <w:tab w:val="clear" w:pos="794"/>
          <w:tab w:val="clear" w:pos="1191"/>
        </w:tabs>
        <w:rPr>
          <w:lang w:val="en-GB" w:eastAsia="zh-CN"/>
        </w:rPr>
      </w:pPr>
      <w:r w:rsidRPr="002B52BF">
        <w:rPr>
          <w:lang w:val="en-GB" w:eastAsia="zh-CN"/>
        </w:rPr>
        <w:t>TS</w:t>
      </w:r>
      <w:r w:rsidRPr="002B52BF">
        <w:rPr>
          <w:lang w:val="en-GB" w:eastAsia="zh-CN"/>
        </w:rPr>
        <w:tab/>
      </w:r>
      <w:r w:rsidR="000C2FB2" w:rsidRPr="002B52BF">
        <w:rPr>
          <w:rFonts w:ascii="Segoe UI" w:hAnsi="Segoe UI" w:cs="Segoe UI"/>
          <w:color w:val="404040"/>
          <w:shd w:val="clear" w:color="auto" w:fill="FFFFFF"/>
          <w:lang w:eastAsia="zh-CN"/>
        </w:rPr>
        <w:t>传输流</w:t>
      </w:r>
    </w:p>
    <w:p w14:paraId="22EBEB53" w14:textId="68F732C4" w:rsidR="0004269A" w:rsidRPr="002B52BF" w:rsidRDefault="0004269A" w:rsidP="0004269A">
      <w:pPr>
        <w:tabs>
          <w:tab w:val="clear" w:pos="794"/>
          <w:tab w:val="clear" w:pos="1191"/>
        </w:tabs>
        <w:rPr>
          <w:lang w:val="en-GB" w:eastAsia="zh-CN"/>
        </w:rPr>
      </w:pPr>
      <w:r w:rsidRPr="002B52BF">
        <w:rPr>
          <w:lang w:val="en-GB" w:eastAsia="zh-CN"/>
        </w:rPr>
        <w:t>TTS</w:t>
      </w:r>
      <w:r w:rsidRPr="002B52BF">
        <w:rPr>
          <w:lang w:val="en-GB" w:eastAsia="zh-CN"/>
        </w:rPr>
        <w:tab/>
      </w:r>
      <w:r w:rsidR="000C2FB2" w:rsidRPr="002B52BF">
        <w:rPr>
          <w:rFonts w:ascii="Segoe UI" w:hAnsi="Segoe UI" w:cs="Segoe UI"/>
          <w:color w:val="404040"/>
          <w:shd w:val="clear" w:color="auto" w:fill="FFFFFF"/>
          <w:lang w:eastAsia="zh-CN"/>
        </w:rPr>
        <w:t>文本转语音</w:t>
      </w:r>
    </w:p>
    <w:p w14:paraId="4FAF8B05" w14:textId="3FCE7586" w:rsidR="0004269A" w:rsidRPr="002B52BF" w:rsidRDefault="0004269A" w:rsidP="0004269A">
      <w:pPr>
        <w:tabs>
          <w:tab w:val="clear" w:pos="794"/>
          <w:tab w:val="clear" w:pos="1191"/>
        </w:tabs>
        <w:rPr>
          <w:lang w:val="en-GB" w:eastAsia="zh-CN"/>
        </w:rPr>
      </w:pPr>
      <w:r w:rsidRPr="002B52BF">
        <w:rPr>
          <w:lang w:val="en-GB" w:eastAsia="zh-CN"/>
        </w:rPr>
        <w:t>URI</w:t>
      </w:r>
      <w:r w:rsidRPr="002B52BF">
        <w:rPr>
          <w:lang w:val="en-GB" w:eastAsia="zh-CN"/>
        </w:rPr>
        <w:tab/>
      </w:r>
      <w:r w:rsidR="000C2FB2" w:rsidRPr="002B52BF">
        <w:rPr>
          <w:rFonts w:ascii="Segoe UI" w:hAnsi="Segoe UI" w:cs="Segoe UI"/>
          <w:color w:val="404040"/>
          <w:shd w:val="clear" w:color="auto" w:fill="FFFFFF"/>
          <w:lang w:eastAsia="zh-CN"/>
        </w:rPr>
        <w:t>统一资源标识符</w:t>
      </w:r>
    </w:p>
    <w:p w14:paraId="1C751DAE" w14:textId="1D59C14D" w:rsidR="0004269A" w:rsidRPr="002B52BF" w:rsidRDefault="0004269A" w:rsidP="0004269A">
      <w:pPr>
        <w:tabs>
          <w:tab w:val="clear" w:pos="794"/>
          <w:tab w:val="clear" w:pos="1191"/>
        </w:tabs>
        <w:rPr>
          <w:lang w:val="en-GB" w:eastAsia="zh-CN"/>
        </w:rPr>
      </w:pPr>
      <w:r w:rsidRPr="002B52BF">
        <w:rPr>
          <w:lang w:val="en-GB" w:eastAsia="zh-CN"/>
        </w:rPr>
        <w:t>WARN</w:t>
      </w:r>
      <w:r w:rsidRPr="002B52BF">
        <w:rPr>
          <w:lang w:val="en-GB" w:eastAsia="zh-CN"/>
        </w:rPr>
        <w:tab/>
      </w:r>
      <w:r w:rsidR="000C2FB2" w:rsidRPr="002B52BF">
        <w:rPr>
          <w:rFonts w:ascii="Segoe UI" w:hAnsi="Segoe UI" w:cs="Segoe UI"/>
          <w:color w:val="404040"/>
          <w:shd w:val="clear" w:color="auto" w:fill="FFFFFF"/>
          <w:lang w:eastAsia="zh-CN"/>
        </w:rPr>
        <w:t>预警</w:t>
      </w:r>
      <w:r w:rsidR="000C2FB2" w:rsidRPr="002B52BF">
        <w:rPr>
          <w:rFonts w:ascii="Segoe UI" w:hAnsi="Segoe UI" w:cs="Segoe UI" w:hint="eastAsia"/>
          <w:color w:val="404040"/>
          <w:shd w:val="clear" w:color="auto" w:fill="FFFFFF"/>
          <w:lang w:eastAsia="zh-CN"/>
        </w:rPr>
        <w:t>告警</w:t>
      </w:r>
      <w:r w:rsidR="000C2FB2" w:rsidRPr="002B52BF">
        <w:rPr>
          <w:rFonts w:ascii="Segoe UI" w:hAnsi="Segoe UI" w:cs="Segoe UI"/>
          <w:color w:val="404040"/>
          <w:shd w:val="clear" w:color="auto" w:fill="FFFFFF"/>
          <w:lang w:eastAsia="zh-CN"/>
        </w:rPr>
        <w:t>与响应网络</w:t>
      </w:r>
    </w:p>
    <w:p w14:paraId="54004E0A" w14:textId="0827B964" w:rsidR="0004269A" w:rsidRPr="002B52BF" w:rsidRDefault="0004269A" w:rsidP="0004269A">
      <w:pPr>
        <w:tabs>
          <w:tab w:val="clear" w:pos="794"/>
          <w:tab w:val="clear" w:pos="1191"/>
        </w:tabs>
        <w:rPr>
          <w:lang w:val="en-GB" w:eastAsia="zh-CN"/>
        </w:rPr>
      </w:pPr>
      <w:r w:rsidRPr="002B52BF">
        <w:rPr>
          <w:lang w:val="en-GB" w:eastAsia="zh-CN"/>
        </w:rPr>
        <w:t>WEA</w:t>
      </w:r>
      <w:r w:rsidRPr="002B52BF">
        <w:rPr>
          <w:lang w:val="en-GB" w:eastAsia="zh-CN"/>
        </w:rPr>
        <w:tab/>
      </w:r>
      <w:r w:rsidR="000C2FB2" w:rsidRPr="002B52BF">
        <w:rPr>
          <w:rFonts w:ascii="Segoe UI" w:hAnsi="Segoe UI" w:cs="Segoe UI"/>
          <w:color w:val="404040"/>
          <w:shd w:val="clear" w:color="auto" w:fill="FFFFFF"/>
          <w:lang w:eastAsia="zh-CN"/>
        </w:rPr>
        <w:t>无线紧急</w:t>
      </w:r>
      <w:r w:rsidR="000C2FB2" w:rsidRPr="002B52BF">
        <w:rPr>
          <w:rFonts w:ascii="Segoe UI" w:hAnsi="Segoe UI" w:cs="Segoe UI" w:hint="eastAsia"/>
          <w:color w:val="404040"/>
          <w:shd w:val="clear" w:color="auto" w:fill="FFFFFF"/>
          <w:lang w:eastAsia="zh-CN"/>
        </w:rPr>
        <w:t>告警</w:t>
      </w:r>
    </w:p>
    <w:p w14:paraId="2ABEA775" w14:textId="5EAE0F61" w:rsidR="0004269A" w:rsidRPr="002B52BF" w:rsidRDefault="0004269A" w:rsidP="0004269A">
      <w:pPr>
        <w:tabs>
          <w:tab w:val="clear" w:pos="794"/>
          <w:tab w:val="clear" w:pos="1191"/>
        </w:tabs>
        <w:rPr>
          <w:lang w:val="en-GB" w:eastAsia="zh-CN"/>
        </w:rPr>
      </w:pPr>
      <w:r w:rsidRPr="002B52BF">
        <w:rPr>
          <w:lang w:val="en-GB" w:eastAsia="zh-CN"/>
        </w:rPr>
        <w:t>XML</w:t>
      </w:r>
      <w:r w:rsidRPr="002B52BF">
        <w:rPr>
          <w:lang w:val="en-GB" w:eastAsia="zh-CN"/>
        </w:rPr>
        <w:tab/>
      </w:r>
      <w:r w:rsidR="000C2FB2" w:rsidRPr="002B52BF">
        <w:rPr>
          <w:rFonts w:ascii="Segoe UI" w:hAnsi="Segoe UI" w:cs="Segoe UI"/>
          <w:color w:val="404040"/>
          <w:shd w:val="clear" w:color="auto" w:fill="FFFFFF"/>
          <w:lang w:eastAsia="zh-CN"/>
        </w:rPr>
        <w:t>可扩展标记语言</w:t>
      </w:r>
    </w:p>
    <w:p w14:paraId="53C48F8B" w14:textId="548F6AFD" w:rsidR="0004269A" w:rsidRPr="002B52BF" w:rsidRDefault="0004269A" w:rsidP="0004269A">
      <w:pPr>
        <w:tabs>
          <w:tab w:val="clear" w:pos="794"/>
          <w:tab w:val="clear" w:pos="1191"/>
        </w:tabs>
        <w:rPr>
          <w:lang w:eastAsia="zh-CN"/>
        </w:rPr>
      </w:pPr>
      <w:r w:rsidRPr="002B52BF">
        <w:rPr>
          <w:lang w:eastAsia="zh-CN"/>
        </w:rPr>
        <w:t>XSD</w:t>
      </w:r>
      <w:r w:rsidRPr="002B52BF">
        <w:rPr>
          <w:lang w:eastAsia="zh-CN"/>
        </w:rPr>
        <w:tab/>
        <w:t>XML</w:t>
      </w:r>
      <w:r w:rsidR="000C2FB2" w:rsidRPr="002B52BF">
        <w:rPr>
          <w:rFonts w:hint="eastAsia"/>
          <w:lang w:eastAsia="zh-CN"/>
        </w:rPr>
        <w:t>方案定义</w:t>
      </w:r>
    </w:p>
    <w:p w14:paraId="3F316A28" w14:textId="4E8DFBE5" w:rsidR="00501FD5" w:rsidRDefault="00501FD5" w:rsidP="00F90CB5">
      <w:pPr>
        <w:pStyle w:val="Normalaftertitle"/>
        <w:spacing w:before="720"/>
        <w:rPr>
          <w:rFonts w:ascii="SimSun" w:hAnsi="SimSun" w:cs="SimSun"/>
          <w:lang w:val="en-GB" w:eastAsia="zh-CN"/>
        </w:rPr>
      </w:pPr>
      <w:r w:rsidRPr="002B52BF">
        <w:rPr>
          <w:rFonts w:ascii="SimSun" w:hAnsi="SimSun" w:cs="SimSun" w:hint="eastAsia"/>
          <w:lang w:val="en-GB" w:eastAsia="zh-CN"/>
        </w:rPr>
        <w:t>国际电联无线电通信大会，</w:t>
      </w:r>
    </w:p>
    <w:p w14:paraId="65C2630F" w14:textId="1D085290" w:rsidR="00501FD5" w:rsidRDefault="00501FD5" w:rsidP="0017631E">
      <w:pPr>
        <w:pStyle w:val="Call"/>
        <w:rPr>
          <w:rFonts w:ascii="STKaiti" w:eastAsia="STKaiti" w:hAnsi="STKaiti"/>
          <w:i w:val="0"/>
          <w:iCs/>
          <w:lang w:val="en-GB" w:eastAsia="zh-CN"/>
        </w:rPr>
      </w:pPr>
      <w:r w:rsidRPr="002B52BF">
        <w:rPr>
          <w:rFonts w:ascii="STKaiti" w:eastAsia="STKaiti" w:hAnsi="STKaiti" w:hint="eastAsia"/>
          <w:i w:val="0"/>
          <w:iCs/>
          <w:lang w:val="en-GB" w:eastAsia="zh-CN"/>
        </w:rPr>
        <w:t>考虑到</w:t>
      </w:r>
    </w:p>
    <w:p w14:paraId="6D5F312E" w14:textId="31629796" w:rsidR="00501FD5" w:rsidRPr="002B52BF" w:rsidRDefault="00501FD5" w:rsidP="0017631E">
      <w:pPr>
        <w:rPr>
          <w:lang w:val="en-US" w:eastAsia="zh-CN"/>
        </w:rPr>
      </w:pPr>
      <w:r w:rsidRPr="00767337">
        <w:rPr>
          <w:i/>
          <w:iCs/>
          <w:lang w:val="en-US" w:eastAsia="zh-CN"/>
        </w:rPr>
        <w:t>a)</w:t>
      </w:r>
      <w:r w:rsidRPr="002B52BF">
        <w:rPr>
          <w:lang w:val="en-US" w:eastAsia="zh-CN"/>
        </w:rPr>
        <w:tab/>
      </w:r>
      <w:r w:rsidRPr="002B52BF">
        <w:rPr>
          <w:rFonts w:hint="eastAsia"/>
          <w:lang w:val="en-US" w:eastAsia="zh-CN"/>
        </w:rPr>
        <w:t>近期因诸如地震及其后果等引起的自然灾害，加上在公共</w:t>
      </w:r>
      <w:r w:rsidR="00957C0D" w:rsidRPr="002B52BF">
        <w:rPr>
          <w:rFonts w:hint="eastAsia"/>
          <w:lang w:val="en-US" w:eastAsia="zh-CN"/>
        </w:rPr>
        <w:t>预警</w:t>
      </w:r>
      <w:r w:rsidRPr="002B52BF">
        <w:rPr>
          <w:rFonts w:hint="eastAsia"/>
          <w:lang w:val="en-US" w:eastAsia="zh-CN"/>
        </w:rPr>
        <w:t>、</w:t>
      </w:r>
      <w:proofErr w:type="gramStart"/>
      <w:r w:rsidRPr="002B52BF">
        <w:rPr>
          <w:rFonts w:hint="eastAsia"/>
          <w:lang w:val="en-US" w:eastAsia="zh-CN"/>
        </w:rPr>
        <w:t>减灾救灾中通信可能发挥的作用；</w:t>
      </w:r>
      <w:proofErr w:type="gramEnd"/>
    </w:p>
    <w:p w14:paraId="77EE9FC7" w14:textId="166DA1F1" w:rsidR="00501FD5" w:rsidRPr="002B52BF" w:rsidRDefault="00501FD5" w:rsidP="0017631E">
      <w:pPr>
        <w:rPr>
          <w:lang w:val="en-US" w:eastAsia="zh-CN"/>
        </w:rPr>
      </w:pPr>
      <w:r w:rsidRPr="00767337">
        <w:rPr>
          <w:i/>
          <w:iCs/>
          <w:lang w:val="en-US" w:eastAsia="zh-CN"/>
        </w:rPr>
        <w:t>b)</w:t>
      </w:r>
      <w:r w:rsidRPr="002B52BF">
        <w:rPr>
          <w:lang w:val="en-US" w:eastAsia="zh-CN"/>
        </w:rPr>
        <w:tab/>
      </w:r>
      <w:r w:rsidRPr="002B52BF">
        <w:rPr>
          <w:rFonts w:hint="eastAsia"/>
          <w:lang w:val="en-US" w:eastAsia="zh-CN"/>
        </w:rPr>
        <w:t>所有主管部门都意识到需要组织好涉及公共</w:t>
      </w:r>
      <w:r w:rsidR="00BF1CDF" w:rsidRPr="002B52BF">
        <w:rPr>
          <w:rFonts w:hint="eastAsia"/>
          <w:lang w:val="en-US" w:eastAsia="zh-CN"/>
        </w:rPr>
        <w:t>预警</w:t>
      </w:r>
      <w:r w:rsidRPr="002B52BF">
        <w:rPr>
          <w:rFonts w:hint="eastAsia"/>
          <w:lang w:val="en-US" w:eastAsia="zh-CN"/>
        </w:rPr>
        <w:t>、</w:t>
      </w:r>
      <w:proofErr w:type="gramStart"/>
      <w:r w:rsidRPr="002B52BF">
        <w:rPr>
          <w:rFonts w:hint="eastAsia"/>
          <w:lang w:val="en-US" w:eastAsia="zh-CN"/>
        </w:rPr>
        <w:t>减灾救灾的信息；</w:t>
      </w:r>
      <w:proofErr w:type="gramEnd"/>
    </w:p>
    <w:p w14:paraId="18748F0E" w14:textId="72F142CD" w:rsidR="00501FD5" w:rsidRPr="002B52BF" w:rsidRDefault="00501FD5" w:rsidP="0017631E">
      <w:pPr>
        <w:rPr>
          <w:lang w:val="en-US" w:eastAsia="zh-CN"/>
        </w:rPr>
      </w:pPr>
      <w:r w:rsidRPr="00767337">
        <w:rPr>
          <w:i/>
          <w:iCs/>
          <w:lang w:val="en-US" w:eastAsia="zh-CN"/>
        </w:rPr>
        <w:t>c)</w:t>
      </w:r>
      <w:r w:rsidRPr="002B52BF">
        <w:rPr>
          <w:lang w:val="en-US" w:eastAsia="zh-CN"/>
        </w:rPr>
        <w:tab/>
      </w:r>
      <w:proofErr w:type="gramStart"/>
      <w:r w:rsidRPr="002B52BF">
        <w:rPr>
          <w:rFonts w:hint="eastAsia"/>
          <w:lang w:val="en-US" w:eastAsia="zh-CN"/>
        </w:rPr>
        <w:t>在</w:t>
      </w:r>
      <w:r w:rsidR="00567086" w:rsidRPr="002B52BF">
        <w:rPr>
          <w:rFonts w:hint="eastAsia"/>
          <w:lang w:val="en-US" w:eastAsia="zh-CN"/>
        </w:rPr>
        <w:t>“</w:t>
      </w:r>
      <w:r w:rsidRPr="002B52BF">
        <w:rPr>
          <w:rFonts w:hint="eastAsia"/>
          <w:lang w:val="en-US" w:eastAsia="zh-CN"/>
        </w:rPr>
        <w:t>有线</w:t>
      </w:r>
      <w:r w:rsidR="00567086" w:rsidRPr="002B52BF">
        <w:rPr>
          <w:rFonts w:hint="eastAsia"/>
          <w:lang w:val="en-US" w:eastAsia="zh-CN"/>
        </w:rPr>
        <w:t>”</w:t>
      </w:r>
      <w:r w:rsidRPr="002B52BF">
        <w:rPr>
          <w:rFonts w:hint="eastAsia"/>
          <w:lang w:val="en-US" w:eastAsia="zh-CN"/>
        </w:rPr>
        <w:t>或</w:t>
      </w:r>
      <w:proofErr w:type="gramEnd"/>
      <w:r w:rsidR="00567086" w:rsidRPr="002B52BF">
        <w:rPr>
          <w:rFonts w:hint="eastAsia"/>
          <w:lang w:val="en-US" w:eastAsia="zh-CN"/>
        </w:rPr>
        <w:t>“</w:t>
      </w:r>
      <w:proofErr w:type="gramStart"/>
      <w:r w:rsidRPr="002B52BF">
        <w:rPr>
          <w:rFonts w:hint="eastAsia"/>
          <w:lang w:val="en-US" w:eastAsia="zh-CN"/>
        </w:rPr>
        <w:t>无线</w:t>
      </w:r>
      <w:r w:rsidR="00567086" w:rsidRPr="002B52BF">
        <w:rPr>
          <w:rFonts w:hint="eastAsia"/>
          <w:lang w:val="en-US" w:eastAsia="zh-CN"/>
        </w:rPr>
        <w:t>”</w:t>
      </w:r>
      <w:r w:rsidRPr="002B52BF">
        <w:rPr>
          <w:rFonts w:hint="eastAsia"/>
          <w:lang w:val="en-US" w:eastAsia="zh-CN"/>
        </w:rPr>
        <w:t>电信基础设施遭受自然灾害严重破坏或被彻底损毁情况下</w:t>
      </w:r>
      <w:proofErr w:type="gramEnd"/>
      <w:r w:rsidRPr="002B52BF">
        <w:rPr>
          <w:rFonts w:hint="eastAsia"/>
          <w:lang w:val="en-US" w:eastAsia="zh-CN"/>
        </w:rPr>
        <w:t>，通常仍能使用广播业务来进行公共</w:t>
      </w:r>
      <w:r w:rsidR="00BF1CDF" w:rsidRPr="002B52BF">
        <w:rPr>
          <w:rFonts w:hint="eastAsia"/>
          <w:lang w:val="en-US" w:eastAsia="zh-CN"/>
        </w:rPr>
        <w:t>预警、</w:t>
      </w:r>
      <w:proofErr w:type="gramStart"/>
      <w:r w:rsidRPr="002B52BF">
        <w:rPr>
          <w:rFonts w:hint="eastAsia"/>
          <w:lang w:val="en-US" w:eastAsia="zh-CN"/>
        </w:rPr>
        <w:t>减灾救灾行动；</w:t>
      </w:r>
      <w:proofErr w:type="gramEnd"/>
    </w:p>
    <w:p w14:paraId="4AA0C601" w14:textId="20604D98" w:rsidR="00501FD5" w:rsidRPr="002B52BF" w:rsidRDefault="00501FD5" w:rsidP="0017631E">
      <w:pPr>
        <w:rPr>
          <w:lang w:val="en-US" w:eastAsia="zh-CN"/>
        </w:rPr>
      </w:pPr>
      <w:r w:rsidRPr="00767337">
        <w:rPr>
          <w:i/>
          <w:iCs/>
          <w:lang w:val="en-US" w:eastAsia="zh-CN"/>
        </w:rPr>
        <w:t>d)</w:t>
      </w:r>
      <w:r w:rsidRPr="002B52BF">
        <w:rPr>
          <w:lang w:val="en-US" w:eastAsia="zh-CN"/>
        </w:rPr>
        <w:tab/>
      </w:r>
      <w:r w:rsidRPr="002B52BF">
        <w:rPr>
          <w:rFonts w:hint="eastAsia"/>
          <w:lang w:val="en-US" w:eastAsia="zh-CN"/>
        </w:rPr>
        <w:t>广播</w:t>
      </w:r>
      <w:r w:rsidR="00BF1CDF" w:rsidRPr="002B52BF">
        <w:rPr>
          <w:rFonts w:hint="eastAsia"/>
          <w:lang w:val="en-US" w:eastAsia="zh-CN"/>
        </w:rPr>
        <w:t>频段</w:t>
      </w:r>
      <w:r w:rsidRPr="002B52BF">
        <w:rPr>
          <w:rFonts w:hint="eastAsia"/>
          <w:lang w:val="en-US" w:eastAsia="zh-CN"/>
        </w:rPr>
        <w:t>大部分是在全球范围内经过协调的，</w:t>
      </w:r>
      <w:proofErr w:type="gramStart"/>
      <w:r w:rsidRPr="002B52BF">
        <w:rPr>
          <w:rFonts w:hint="eastAsia"/>
          <w:lang w:val="en-US" w:eastAsia="zh-CN"/>
        </w:rPr>
        <w:t>可用于向大部分民众发布公共</w:t>
      </w:r>
      <w:r w:rsidR="00BF1CDF" w:rsidRPr="002B52BF">
        <w:rPr>
          <w:rFonts w:hint="eastAsia"/>
          <w:lang w:val="en-US" w:eastAsia="zh-CN"/>
        </w:rPr>
        <w:t>告警</w:t>
      </w:r>
      <w:r w:rsidRPr="002B52BF">
        <w:rPr>
          <w:rFonts w:hint="eastAsia"/>
          <w:lang w:val="en-US" w:eastAsia="zh-CN"/>
        </w:rPr>
        <w:t>消息和建议；</w:t>
      </w:r>
      <w:proofErr w:type="gramEnd"/>
    </w:p>
    <w:p w14:paraId="14D8FDDE" w14:textId="6DB9BC67" w:rsidR="00501FD5" w:rsidRPr="002B52BF" w:rsidRDefault="00501FD5" w:rsidP="0017631E">
      <w:pPr>
        <w:rPr>
          <w:lang w:val="en-US" w:eastAsia="zh-CN"/>
        </w:rPr>
      </w:pPr>
      <w:r w:rsidRPr="00767337">
        <w:rPr>
          <w:i/>
          <w:iCs/>
          <w:lang w:val="en-US" w:eastAsia="zh-CN"/>
        </w:rPr>
        <w:lastRenderedPageBreak/>
        <w:t>e)</w:t>
      </w:r>
      <w:r w:rsidRPr="002B52BF">
        <w:rPr>
          <w:lang w:val="en-US" w:eastAsia="zh-CN"/>
        </w:rPr>
        <w:tab/>
      </w:r>
      <w:r w:rsidRPr="002B52BF">
        <w:rPr>
          <w:rFonts w:hint="eastAsia"/>
          <w:lang w:val="en-US" w:eastAsia="zh-CN"/>
        </w:rPr>
        <w:t>通过向人们发布来自救灾规划小组的信息，广播</w:t>
      </w:r>
      <w:r w:rsidR="00BF1CDF" w:rsidRPr="002B52BF">
        <w:rPr>
          <w:rFonts w:hint="eastAsia"/>
          <w:lang w:val="en-US" w:eastAsia="zh-CN"/>
        </w:rPr>
        <w:t>频段</w:t>
      </w:r>
      <w:r w:rsidRPr="002B52BF">
        <w:rPr>
          <w:rFonts w:hint="eastAsia"/>
          <w:lang w:val="en-US" w:eastAsia="zh-CN"/>
        </w:rPr>
        <w:t>可用来协调救灾活动，并提供有关个人安康的信息，</w:t>
      </w:r>
      <w:proofErr w:type="gramStart"/>
      <w:r w:rsidRPr="002B52BF">
        <w:rPr>
          <w:rFonts w:hint="eastAsia"/>
          <w:lang w:val="en-US" w:eastAsia="zh-CN"/>
        </w:rPr>
        <w:t>尤其对来自</w:t>
      </w:r>
      <w:r w:rsidR="0029231C" w:rsidRPr="002B52BF">
        <w:rPr>
          <w:rFonts w:hint="eastAsia"/>
          <w:lang w:val="en-US" w:eastAsia="zh-CN"/>
        </w:rPr>
        <w:t>受影响</w:t>
      </w:r>
      <w:r w:rsidRPr="002B52BF">
        <w:rPr>
          <w:rFonts w:hint="eastAsia"/>
          <w:lang w:val="en-US" w:eastAsia="zh-CN"/>
        </w:rPr>
        <w:t>地区的人们；</w:t>
      </w:r>
      <w:proofErr w:type="gramEnd"/>
    </w:p>
    <w:p w14:paraId="638FD788" w14:textId="736BC4E7" w:rsidR="00501FD5" w:rsidRPr="002B52BF" w:rsidRDefault="00501FD5" w:rsidP="0017631E">
      <w:pPr>
        <w:rPr>
          <w:lang w:val="en-US" w:eastAsia="zh-CN"/>
        </w:rPr>
      </w:pPr>
      <w:r w:rsidRPr="00767337">
        <w:rPr>
          <w:i/>
          <w:iCs/>
          <w:lang w:val="en-US" w:eastAsia="zh-CN"/>
        </w:rPr>
        <w:t>f)</w:t>
      </w:r>
      <w:r w:rsidRPr="002B52BF">
        <w:rPr>
          <w:lang w:val="en-US" w:eastAsia="zh-CN"/>
        </w:rPr>
        <w:tab/>
      </w:r>
      <w:r w:rsidRPr="002B52BF">
        <w:rPr>
          <w:rFonts w:hint="eastAsia"/>
          <w:lang w:val="en-US" w:eastAsia="zh-CN"/>
        </w:rPr>
        <w:t>在地面广播基础设施中，</w:t>
      </w:r>
      <w:proofErr w:type="gramStart"/>
      <w:r w:rsidRPr="002B52BF">
        <w:rPr>
          <w:rFonts w:hint="eastAsia"/>
          <w:lang w:val="en-US" w:eastAsia="zh-CN"/>
        </w:rPr>
        <w:t>许多提供通信</w:t>
      </w:r>
      <w:r w:rsidR="00BF1CDF" w:rsidRPr="002B52BF">
        <w:rPr>
          <w:rFonts w:hint="eastAsia"/>
          <w:lang w:val="en-US" w:eastAsia="zh-CN"/>
        </w:rPr>
        <w:t>业务</w:t>
      </w:r>
      <w:r w:rsidRPr="002B52BF">
        <w:rPr>
          <w:rFonts w:hint="eastAsia"/>
          <w:lang w:val="en-US" w:eastAsia="zh-CN"/>
        </w:rPr>
        <w:t>的系统具有全球或区域覆盖性；</w:t>
      </w:r>
      <w:proofErr w:type="gramEnd"/>
    </w:p>
    <w:p w14:paraId="204C6ADA" w14:textId="348BCC13" w:rsidR="00501FD5" w:rsidRPr="002B52BF" w:rsidRDefault="00501FD5" w:rsidP="0017631E">
      <w:pPr>
        <w:rPr>
          <w:lang w:val="en-US" w:eastAsia="zh-CN"/>
        </w:rPr>
      </w:pPr>
      <w:r w:rsidRPr="00767337">
        <w:rPr>
          <w:i/>
          <w:iCs/>
          <w:lang w:val="en-US" w:eastAsia="zh-CN"/>
        </w:rPr>
        <w:t>g)</w:t>
      </w:r>
      <w:r w:rsidRPr="002B52BF">
        <w:rPr>
          <w:lang w:val="en-US" w:eastAsia="zh-CN"/>
        </w:rPr>
        <w:tab/>
      </w:r>
      <w:r w:rsidRPr="002B52BF">
        <w:rPr>
          <w:rFonts w:hint="eastAsia"/>
          <w:lang w:val="en-US" w:eastAsia="zh-CN"/>
        </w:rPr>
        <w:t>广播业务的用户有望使用便携式和固定式终端进行紧急业务，尤其对人口稀少、</w:t>
      </w:r>
      <w:proofErr w:type="gramStart"/>
      <w:r w:rsidRPr="002B52BF">
        <w:rPr>
          <w:rFonts w:hint="eastAsia"/>
          <w:lang w:val="en-US" w:eastAsia="zh-CN"/>
        </w:rPr>
        <w:t>无人居住或偏远地区</w:t>
      </w:r>
      <w:r w:rsidR="0017631E" w:rsidRPr="002B52BF">
        <w:rPr>
          <w:rFonts w:hint="eastAsia"/>
          <w:lang w:val="en-US" w:eastAsia="zh-CN"/>
        </w:rPr>
        <w:t>；</w:t>
      </w:r>
      <w:proofErr w:type="gramEnd"/>
    </w:p>
    <w:p w14:paraId="2EABFCFF" w14:textId="0376C1FE" w:rsidR="00501FD5" w:rsidRPr="002B52BF" w:rsidRDefault="00501FD5" w:rsidP="0017631E">
      <w:pPr>
        <w:rPr>
          <w:lang w:val="en-US" w:eastAsia="zh-CN"/>
        </w:rPr>
      </w:pPr>
      <w:r w:rsidRPr="00767337">
        <w:rPr>
          <w:i/>
          <w:iCs/>
          <w:lang w:val="en-US" w:eastAsia="zh-CN"/>
        </w:rPr>
        <w:t>h)</w:t>
      </w:r>
      <w:r w:rsidRPr="002B52BF">
        <w:rPr>
          <w:lang w:val="en-US" w:eastAsia="zh-CN"/>
        </w:rPr>
        <w:tab/>
      </w:r>
      <w:r w:rsidRPr="002B52BF">
        <w:rPr>
          <w:rFonts w:hint="eastAsia"/>
          <w:lang w:val="en-US" w:eastAsia="zh-CN"/>
        </w:rPr>
        <w:t>在广播业务中，为</w:t>
      </w:r>
      <w:r w:rsidR="00BF1CDF" w:rsidRPr="002B52BF">
        <w:rPr>
          <w:rFonts w:hint="eastAsia"/>
          <w:lang w:val="en-US" w:eastAsia="zh-CN"/>
        </w:rPr>
        <w:t>应急</w:t>
      </w:r>
      <w:r w:rsidRPr="002B52BF">
        <w:rPr>
          <w:rFonts w:hint="eastAsia"/>
          <w:lang w:val="en-US" w:eastAsia="zh-CN"/>
        </w:rPr>
        <w:t>通信确定标准国际路由程序的需求很大，</w:t>
      </w:r>
      <w:proofErr w:type="gramStart"/>
      <w:r w:rsidRPr="002B52BF">
        <w:rPr>
          <w:rFonts w:hint="eastAsia"/>
          <w:lang w:val="en-US" w:eastAsia="zh-CN"/>
        </w:rPr>
        <w:t>且日渐增强；</w:t>
      </w:r>
      <w:proofErr w:type="gramEnd"/>
    </w:p>
    <w:p w14:paraId="17158746" w14:textId="2DF2DA05" w:rsidR="00501FD5" w:rsidRPr="002B52BF" w:rsidRDefault="00501FD5" w:rsidP="0017631E">
      <w:pPr>
        <w:rPr>
          <w:lang w:val="en-US" w:eastAsia="zh-CN"/>
        </w:rPr>
      </w:pPr>
      <w:proofErr w:type="spellStart"/>
      <w:r w:rsidRPr="00767337">
        <w:rPr>
          <w:i/>
          <w:iCs/>
          <w:lang w:val="en-US" w:eastAsia="zh-CN"/>
        </w:rPr>
        <w:t>i</w:t>
      </w:r>
      <w:proofErr w:type="spellEnd"/>
      <w:r w:rsidRPr="00767337">
        <w:rPr>
          <w:i/>
          <w:iCs/>
          <w:lang w:val="en-US" w:eastAsia="zh-CN"/>
        </w:rPr>
        <w:t>)</w:t>
      </w:r>
      <w:r w:rsidRPr="002B52BF">
        <w:rPr>
          <w:lang w:val="en-US" w:eastAsia="zh-CN"/>
        </w:rPr>
        <w:tab/>
      </w:r>
      <w:r w:rsidRPr="002B52BF">
        <w:rPr>
          <w:rFonts w:hint="eastAsia"/>
          <w:lang w:val="en-US" w:eastAsia="zh-CN"/>
        </w:rPr>
        <w:t>许多主管部门已建立应急通信程序，</w:t>
      </w:r>
      <w:bookmarkStart w:id="10" w:name="OLE_LINK2"/>
      <w:proofErr w:type="gramStart"/>
      <w:r w:rsidRPr="002B52BF">
        <w:rPr>
          <w:rFonts w:hint="eastAsia"/>
          <w:lang w:val="en-US" w:eastAsia="zh-CN"/>
        </w:rPr>
        <w:t>包</w:t>
      </w:r>
      <w:bookmarkEnd w:id="10"/>
      <w:r w:rsidRPr="002B52BF">
        <w:rPr>
          <w:rFonts w:hint="eastAsia"/>
          <w:lang w:val="en-US" w:eastAsia="zh-CN"/>
        </w:rPr>
        <w:t>括有关安全控制其使用的方法；</w:t>
      </w:r>
      <w:proofErr w:type="gramEnd"/>
    </w:p>
    <w:p w14:paraId="2FF34A98" w14:textId="3D5CBDBB" w:rsidR="00501FD5" w:rsidRPr="002B52BF" w:rsidRDefault="00501FD5" w:rsidP="0017631E">
      <w:pPr>
        <w:rPr>
          <w:lang w:val="en-US" w:eastAsia="zh-CN"/>
        </w:rPr>
      </w:pPr>
      <w:r w:rsidRPr="00767337">
        <w:rPr>
          <w:i/>
          <w:iCs/>
          <w:lang w:val="en-US" w:eastAsia="zh-CN"/>
        </w:rPr>
        <w:t>j)</w:t>
      </w:r>
      <w:r w:rsidRPr="002B52BF">
        <w:rPr>
          <w:lang w:val="en-US" w:eastAsia="zh-CN"/>
        </w:rPr>
        <w:tab/>
      </w:r>
      <w:r w:rsidRPr="002B52BF">
        <w:rPr>
          <w:rFonts w:hint="eastAsia"/>
          <w:lang w:val="en-US" w:eastAsia="zh-CN"/>
        </w:rPr>
        <w:t>《无线电规则》（</w:t>
      </w:r>
      <w:r w:rsidRPr="002B52BF">
        <w:rPr>
          <w:lang w:val="en-US" w:eastAsia="zh-CN"/>
        </w:rPr>
        <w:t>RR</w:t>
      </w:r>
      <w:r w:rsidRPr="002B52BF">
        <w:rPr>
          <w:rFonts w:hint="eastAsia"/>
          <w:lang w:val="en-US" w:eastAsia="zh-CN"/>
        </w:rPr>
        <w:t>）中定义了灾害、应急、</w:t>
      </w:r>
      <w:proofErr w:type="gramStart"/>
      <w:r w:rsidRPr="002B52BF">
        <w:rPr>
          <w:rFonts w:hint="eastAsia"/>
          <w:lang w:val="en-US" w:eastAsia="zh-CN"/>
        </w:rPr>
        <w:t>安全和</w:t>
      </w:r>
      <w:r w:rsidR="001C3CB4" w:rsidRPr="002B52BF">
        <w:rPr>
          <w:rFonts w:hint="eastAsia"/>
          <w:lang w:val="en-US" w:eastAsia="zh-CN"/>
        </w:rPr>
        <w:t>其他</w:t>
      </w:r>
      <w:r w:rsidRPr="002B52BF">
        <w:rPr>
          <w:rFonts w:hint="eastAsia"/>
          <w:lang w:val="en-US" w:eastAsia="zh-CN"/>
        </w:rPr>
        <w:t>通信；</w:t>
      </w:r>
      <w:proofErr w:type="gramEnd"/>
    </w:p>
    <w:p w14:paraId="23816B9B" w14:textId="74EAE60D" w:rsidR="00501FD5" w:rsidRPr="002B52BF" w:rsidRDefault="00501FD5" w:rsidP="0017631E">
      <w:pPr>
        <w:rPr>
          <w:lang w:val="en-US" w:eastAsia="zh-CN"/>
        </w:rPr>
      </w:pPr>
      <w:r w:rsidRPr="00767337">
        <w:rPr>
          <w:i/>
          <w:iCs/>
          <w:lang w:val="en-US" w:eastAsia="zh-CN"/>
        </w:rPr>
        <w:t>k)</w:t>
      </w:r>
      <w:r w:rsidRPr="002B52BF">
        <w:rPr>
          <w:lang w:val="en-US" w:eastAsia="zh-CN"/>
        </w:rPr>
        <w:tab/>
      </w:r>
      <w:proofErr w:type="gramStart"/>
      <w:r w:rsidRPr="002B52BF">
        <w:rPr>
          <w:rFonts w:hint="eastAsia"/>
          <w:lang w:val="en-US" w:eastAsia="zh-CN"/>
        </w:rPr>
        <w:t>个别广播公司总是对其节目内容及其网络拥有其自身的安全控制手段；</w:t>
      </w:r>
      <w:proofErr w:type="gramEnd"/>
    </w:p>
    <w:p w14:paraId="3709F09A" w14:textId="6573EA58" w:rsidR="00501FD5" w:rsidRPr="002B52BF" w:rsidRDefault="00501FD5" w:rsidP="0017631E">
      <w:pPr>
        <w:rPr>
          <w:lang w:val="en-US" w:eastAsia="zh-CN"/>
        </w:rPr>
      </w:pPr>
      <w:r w:rsidRPr="00767337">
        <w:rPr>
          <w:i/>
          <w:iCs/>
          <w:lang w:val="en-US" w:eastAsia="zh-CN"/>
        </w:rPr>
        <w:t>l)</w:t>
      </w:r>
      <w:r w:rsidRPr="002B52BF">
        <w:rPr>
          <w:lang w:val="en-US" w:eastAsia="zh-CN"/>
        </w:rPr>
        <w:tab/>
      </w:r>
      <w:r w:rsidRPr="002B52BF">
        <w:rPr>
          <w:rFonts w:hint="eastAsia"/>
          <w:lang w:val="en-US" w:eastAsia="zh-CN"/>
        </w:rPr>
        <w:t>在广播业务中运营的许多</w:t>
      </w:r>
      <w:r w:rsidR="00FF613C" w:rsidRPr="002B52BF">
        <w:rPr>
          <w:rFonts w:hint="eastAsia"/>
          <w:lang w:val="en-US" w:eastAsia="zh-CN"/>
        </w:rPr>
        <w:t>电台</w:t>
      </w:r>
      <w:r w:rsidRPr="002B52BF">
        <w:rPr>
          <w:rFonts w:hint="eastAsia"/>
          <w:lang w:val="en-US" w:eastAsia="zh-CN"/>
        </w:rPr>
        <w:t>能够在没有外部供电的情况下运转一段时间（可长达数周</w:t>
      </w:r>
      <w:proofErr w:type="gramStart"/>
      <w:r w:rsidRPr="002B52BF">
        <w:rPr>
          <w:rFonts w:hint="eastAsia"/>
          <w:lang w:val="en-US" w:eastAsia="zh-CN"/>
        </w:rPr>
        <w:t>）；</w:t>
      </w:r>
      <w:proofErr w:type="gramEnd"/>
    </w:p>
    <w:p w14:paraId="13600EE0" w14:textId="70ECADC3" w:rsidR="00501FD5" w:rsidRPr="002B52BF" w:rsidRDefault="00501FD5" w:rsidP="0017631E">
      <w:pPr>
        <w:rPr>
          <w:rFonts w:ascii="Segoe UI" w:eastAsiaTheme="minorEastAsia" w:hAnsi="Segoe UI" w:cs="Segoe UI"/>
          <w:sz w:val="18"/>
          <w:szCs w:val="18"/>
          <w:lang w:val="en-GB" w:eastAsia="zh-CN"/>
        </w:rPr>
      </w:pPr>
      <w:r w:rsidRPr="00767337">
        <w:rPr>
          <w:i/>
          <w:iCs/>
          <w:lang w:val="en-US" w:eastAsia="zh-CN"/>
        </w:rPr>
        <w:t>m)</w:t>
      </w:r>
      <w:r w:rsidRPr="002B52BF">
        <w:rPr>
          <w:lang w:val="en-US" w:eastAsia="zh-CN"/>
        </w:rPr>
        <w:tab/>
      </w:r>
      <w:r w:rsidRPr="002B52BF">
        <w:rPr>
          <w:rFonts w:hint="eastAsia"/>
          <w:lang w:val="en-US" w:eastAsia="zh-CN"/>
        </w:rPr>
        <w:t>声音和电视广播机构已开发出一些通常称为</w:t>
      </w:r>
      <w:r w:rsidR="0017631E" w:rsidRPr="002B52BF">
        <w:rPr>
          <w:rFonts w:hint="eastAsia"/>
          <w:lang w:val="en-US" w:eastAsia="zh-CN"/>
        </w:rPr>
        <w:t>“</w:t>
      </w:r>
      <w:r w:rsidRPr="002B52BF">
        <w:rPr>
          <w:rFonts w:hint="eastAsia"/>
          <w:lang w:val="en-US" w:eastAsia="zh-CN"/>
        </w:rPr>
        <w:t>电子新闻采集</w:t>
      </w:r>
      <w:r w:rsidR="0017631E" w:rsidRPr="002B52BF">
        <w:rPr>
          <w:rFonts w:hint="eastAsia"/>
          <w:lang w:val="en-US" w:eastAsia="zh-CN"/>
        </w:rPr>
        <w:t>”</w:t>
      </w:r>
      <w:r w:rsidRPr="002B52BF">
        <w:rPr>
          <w:rFonts w:hint="eastAsia"/>
          <w:lang w:val="en-US" w:eastAsia="zh-CN"/>
        </w:rPr>
        <w:t>的技术，用于在所谓的</w:t>
      </w:r>
      <w:r w:rsidR="00BF1CDF" w:rsidRPr="002B52BF">
        <w:rPr>
          <w:rFonts w:hint="eastAsia"/>
          <w:lang w:val="en-US" w:eastAsia="zh-CN"/>
        </w:rPr>
        <w:t>“</w:t>
      </w:r>
      <w:r w:rsidRPr="002B52BF">
        <w:rPr>
          <w:rFonts w:hint="eastAsia"/>
          <w:lang w:val="en-US" w:eastAsia="zh-CN"/>
        </w:rPr>
        <w:t>新闻公告</w:t>
      </w:r>
      <w:r w:rsidR="00BF1CDF" w:rsidRPr="002B52BF">
        <w:rPr>
          <w:rFonts w:hint="eastAsia"/>
          <w:lang w:val="en-US" w:eastAsia="zh-CN"/>
        </w:rPr>
        <w:t>”</w:t>
      </w:r>
      <w:r w:rsidRPr="002B52BF">
        <w:rPr>
          <w:rFonts w:hint="eastAsia"/>
          <w:lang w:val="en-US" w:eastAsia="zh-CN"/>
        </w:rPr>
        <w:t>节目中发布信息，告知公众有关灾害的</w:t>
      </w:r>
      <w:r w:rsidR="00BF1CDF" w:rsidRPr="002B52BF">
        <w:rPr>
          <w:rFonts w:hint="eastAsia"/>
          <w:lang w:val="en-US" w:eastAsia="zh-CN"/>
        </w:rPr>
        <w:t>范围</w:t>
      </w:r>
      <w:r w:rsidRPr="002B52BF">
        <w:rPr>
          <w:rFonts w:hint="eastAsia"/>
          <w:lang w:val="en-US" w:eastAsia="zh-CN"/>
        </w:rPr>
        <w:t>以及即将采取的救援行动，</w:t>
      </w:r>
    </w:p>
    <w:p w14:paraId="6727736D" w14:textId="067E6314" w:rsidR="00501FD5" w:rsidRPr="002B52BF" w:rsidRDefault="00501FD5" w:rsidP="0017631E">
      <w:pPr>
        <w:pStyle w:val="Call"/>
        <w:rPr>
          <w:rFonts w:ascii="STKaiti" w:eastAsia="STKaiti" w:hAnsi="STKaiti"/>
          <w:i w:val="0"/>
          <w:iCs/>
          <w:lang w:val="en-GB" w:eastAsia="zh-CN"/>
        </w:rPr>
      </w:pPr>
      <w:r w:rsidRPr="002B52BF">
        <w:rPr>
          <w:rFonts w:ascii="STKaiti" w:eastAsia="STKaiti" w:hAnsi="STKaiti" w:hint="eastAsia"/>
          <w:i w:val="0"/>
          <w:iCs/>
          <w:lang w:val="en-GB" w:eastAsia="zh-CN"/>
        </w:rPr>
        <w:t>认识到</w:t>
      </w:r>
    </w:p>
    <w:p w14:paraId="7194C716" w14:textId="0CE0BA36" w:rsidR="00411D6C" w:rsidRPr="002B52BF" w:rsidRDefault="00411D6C" w:rsidP="00411D6C">
      <w:pPr>
        <w:rPr>
          <w:lang w:val="en-GB" w:eastAsia="zh-CN"/>
        </w:rPr>
      </w:pPr>
      <w:r w:rsidRPr="00767337">
        <w:rPr>
          <w:i/>
          <w:iCs/>
          <w:lang w:val="en-US" w:eastAsia="zh-CN"/>
        </w:rPr>
        <w:t>a)</w:t>
      </w:r>
      <w:r w:rsidRPr="002B52BF">
        <w:rPr>
          <w:lang w:val="en-GB" w:eastAsia="zh-CN"/>
        </w:rPr>
        <w:tab/>
      </w:r>
      <w:r w:rsidR="00677056" w:rsidRPr="002B52BF">
        <w:rPr>
          <w:rFonts w:hint="eastAsia"/>
          <w:lang w:val="en-GB" w:eastAsia="zh-CN"/>
        </w:rPr>
        <w:t>ITU-R 55-4</w:t>
      </w:r>
      <w:r w:rsidR="00677056" w:rsidRPr="002B52BF">
        <w:rPr>
          <w:rFonts w:hint="eastAsia"/>
          <w:lang w:val="en-GB" w:eastAsia="zh-CN"/>
        </w:rPr>
        <w:t>号决议（</w:t>
      </w:r>
      <w:r w:rsidR="00677056" w:rsidRPr="002B52BF">
        <w:rPr>
          <w:rFonts w:hint="eastAsia"/>
          <w:lang w:val="en-GB" w:eastAsia="zh-CN"/>
        </w:rPr>
        <w:t>2023</w:t>
      </w:r>
      <w:r w:rsidR="00677056" w:rsidRPr="002B52BF">
        <w:rPr>
          <w:rFonts w:hint="eastAsia"/>
          <w:lang w:val="en-GB" w:eastAsia="zh-CN"/>
        </w:rPr>
        <w:t>年，迪拜）</w:t>
      </w:r>
      <w:r w:rsidR="000D4521" w:rsidRPr="000D4521">
        <w:rPr>
          <w:lang w:val="en-GB" w:eastAsia="zh-CN"/>
        </w:rPr>
        <w:t>–</w:t>
      </w:r>
      <w:r w:rsidR="00D56090" w:rsidRPr="002B52BF">
        <w:rPr>
          <w:rFonts w:hint="eastAsia"/>
          <w:lang w:val="en-GB" w:eastAsia="zh-CN"/>
        </w:rPr>
        <w:t>《</w:t>
      </w:r>
      <w:r w:rsidR="00677056" w:rsidRPr="002B52BF">
        <w:rPr>
          <w:rFonts w:hint="eastAsia"/>
          <w:lang w:val="en-GB" w:eastAsia="zh-CN"/>
        </w:rPr>
        <w:t>ITU-R</w:t>
      </w:r>
      <w:r w:rsidR="00677056" w:rsidRPr="002B52BF">
        <w:rPr>
          <w:rFonts w:hint="eastAsia"/>
          <w:lang w:val="en-GB" w:eastAsia="zh-CN"/>
        </w:rPr>
        <w:t>关于灾害预测、探测、减灾救灾的研究</w:t>
      </w:r>
      <w:r w:rsidR="00D56090" w:rsidRPr="002B52BF">
        <w:rPr>
          <w:rFonts w:hint="eastAsia"/>
          <w:lang w:val="en-GB" w:eastAsia="zh-CN"/>
        </w:rPr>
        <w:t>报告》</w:t>
      </w:r>
      <w:r w:rsidR="00677056" w:rsidRPr="002B52BF">
        <w:rPr>
          <w:rFonts w:hint="eastAsia"/>
          <w:lang w:val="en-GB" w:eastAsia="zh-CN"/>
        </w:rPr>
        <w:t>做出决议，</w:t>
      </w:r>
      <w:proofErr w:type="gramStart"/>
      <w:r w:rsidR="00677056" w:rsidRPr="002B52BF">
        <w:rPr>
          <w:rFonts w:hint="eastAsia"/>
          <w:lang w:val="en-GB" w:eastAsia="zh-CN"/>
        </w:rPr>
        <w:t>研究组应</w:t>
      </w:r>
      <w:r w:rsidR="00677056" w:rsidRPr="002B52BF">
        <w:rPr>
          <w:rFonts w:hint="eastAsia"/>
          <w:lang w:val="en-US" w:eastAsia="zh-CN"/>
        </w:rPr>
        <w:t>“</w:t>
      </w:r>
      <w:proofErr w:type="gramEnd"/>
      <w:r w:rsidR="00677056" w:rsidRPr="002B52BF">
        <w:rPr>
          <w:rFonts w:hint="eastAsia"/>
          <w:lang w:val="en-GB" w:eastAsia="zh-CN"/>
        </w:rPr>
        <w:t>开展研究，并在必要时就灾害预测、探测、告警、</w:t>
      </w:r>
      <w:proofErr w:type="gramStart"/>
      <w:r w:rsidR="00677056" w:rsidRPr="002B52BF">
        <w:rPr>
          <w:rFonts w:hint="eastAsia"/>
          <w:lang w:val="en-GB" w:eastAsia="zh-CN"/>
        </w:rPr>
        <w:t>减灾救灾方面的无线电通信管理提出建议书和报告”；</w:t>
      </w:r>
      <w:proofErr w:type="gramEnd"/>
    </w:p>
    <w:p w14:paraId="6F840472" w14:textId="0E3F7835" w:rsidR="00501FD5" w:rsidRPr="002B52BF" w:rsidRDefault="00411D6C" w:rsidP="0017631E">
      <w:pPr>
        <w:rPr>
          <w:lang w:val="en-US" w:eastAsia="zh-CN"/>
        </w:rPr>
      </w:pPr>
      <w:r w:rsidRPr="00767337">
        <w:rPr>
          <w:rFonts w:hint="eastAsia"/>
          <w:i/>
          <w:iCs/>
          <w:lang w:val="en-US" w:eastAsia="zh-CN"/>
        </w:rPr>
        <w:t>b</w:t>
      </w:r>
      <w:r w:rsidR="00501FD5" w:rsidRPr="00767337">
        <w:rPr>
          <w:i/>
          <w:iCs/>
          <w:lang w:val="en-US" w:eastAsia="zh-CN"/>
        </w:rPr>
        <w:t>)</w:t>
      </w:r>
      <w:r w:rsidR="00501FD5" w:rsidRPr="002B52BF">
        <w:rPr>
          <w:lang w:val="en-US" w:eastAsia="zh-CN"/>
        </w:rPr>
        <w:tab/>
      </w:r>
      <w:proofErr w:type="gramStart"/>
      <w:r w:rsidR="00501FD5" w:rsidRPr="002B52BF">
        <w:rPr>
          <w:rFonts w:hint="eastAsia"/>
          <w:lang w:val="en-US" w:eastAsia="zh-CN"/>
        </w:rPr>
        <w:t>广播基础设施实际上用来在短时间内将信息传播给数十亿人；</w:t>
      </w:r>
      <w:proofErr w:type="gramEnd"/>
    </w:p>
    <w:p w14:paraId="36AB802D" w14:textId="2DF19131" w:rsidR="00501FD5" w:rsidRPr="002B52BF" w:rsidRDefault="00411D6C" w:rsidP="0017631E">
      <w:pPr>
        <w:rPr>
          <w:lang w:val="en-US" w:eastAsia="zh-CN"/>
        </w:rPr>
      </w:pPr>
      <w:r w:rsidRPr="00767337">
        <w:rPr>
          <w:rFonts w:hint="eastAsia"/>
          <w:i/>
          <w:iCs/>
          <w:lang w:val="en-US" w:eastAsia="zh-CN"/>
        </w:rPr>
        <w:t>c</w:t>
      </w:r>
      <w:r w:rsidR="00501FD5" w:rsidRPr="00767337">
        <w:rPr>
          <w:i/>
          <w:iCs/>
          <w:lang w:val="en-US" w:eastAsia="zh-CN"/>
        </w:rPr>
        <w:t>)</w:t>
      </w:r>
      <w:r w:rsidR="00501FD5" w:rsidRPr="002B52BF">
        <w:rPr>
          <w:lang w:val="en-US" w:eastAsia="zh-CN"/>
        </w:rPr>
        <w:tab/>
      </w:r>
      <w:r w:rsidR="00501FD5" w:rsidRPr="002B52BF">
        <w:rPr>
          <w:rFonts w:hint="eastAsia"/>
          <w:lang w:val="en-US" w:eastAsia="zh-CN"/>
        </w:rPr>
        <w:t>在一些国家，已经实现了诸如紧急</w:t>
      </w:r>
      <w:r w:rsidR="00677056" w:rsidRPr="002B52BF">
        <w:rPr>
          <w:rFonts w:hint="eastAsia"/>
          <w:lang w:val="en-US" w:eastAsia="zh-CN"/>
        </w:rPr>
        <w:t>预警</w:t>
      </w:r>
      <w:r w:rsidR="00501FD5" w:rsidRPr="002B52BF">
        <w:rPr>
          <w:rFonts w:hint="eastAsia"/>
          <w:lang w:val="en-US" w:eastAsia="zh-CN"/>
        </w:rPr>
        <w:t>系统（</w:t>
      </w:r>
      <w:r w:rsidR="00501FD5" w:rsidRPr="002B52BF">
        <w:rPr>
          <w:lang w:val="en-US" w:eastAsia="zh-CN"/>
        </w:rPr>
        <w:t>EWS</w:t>
      </w:r>
      <w:r w:rsidR="00501FD5" w:rsidRPr="002B52BF">
        <w:rPr>
          <w:rFonts w:hint="eastAsia"/>
          <w:lang w:val="en-US" w:eastAsia="zh-CN"/>
        </w:rPr>
        <w:t>）或紧急</w:t>
      </w:r>
      <w:r w:rsidR="00677056" w:rsidRPr="002B52BF">
        <w:rPr>
          <w:rFonts w:hint="eastAsia"/>
          <w:lang w:val="en-US" w:eastAsia="zh-CN"/>
        </w:rPr>
        <w:t>告警</w:t>
      </w:r>
      <w:r w:rsidR="00501FD5" w:rsidRPr="002B52BF">
        <w:rPr>
          <w:rFonts w:hint="eastAsia"/>
          <w:lang w:val="en-US" w:eastAsia="zh-CN"/>
        </w:rPr>
        <w:t>广播等</w:t>
      </w:r>
      <w:r w:rsidR="00677056" w:rsidRPr="002B52BF">
        <w:rPr>
          <w:rFonts w:hint="eastAsia"/>
          <w:lang w:val="en-US" w:eastAsia="zh-CN"/>
        </w:rPr>
        <w:t>告警</w:t>
      </w:r>
      <w:r w:rsidR="00501FD5" w:rsidRPr="002B52BF">
        <w:rPr>
          <w:rFonts w:hint="eastAsia"/>
          <w:lang w:val="en-US" w:eastAsia="zh-CN"/>
        </w:rPr>
        <w:t>系统，在这些国家中，</w:t>
      </w:r>
      <w:proofErr w:type="gramStart"/>
      <w:r w:rsidR="00501FD5" w:rsidRPr="002B52BF">
        <w:rPr>
          <w:rFonts w:hint="eastAsia"/>
          <w:lang w:val="en-US" w:eastAsia="zh-CN"/>
        </w:rPr>
        <w:t>广播站与发布灾害预报的政府组织或国际组织相连接；</w:t>
      </w:r>
      <w:proofErr w:type="gramEnd"/>
    </w:p>
    <w:p w14:paraId="6C611470" w14:textId="669746C8" w:rsidR="00501FD5" w:rsidRPr="002B52BF" w:rsidRDefault="00411D6C" w:rsidP="0017631E">
      <w:pPr>
        <w:rPr>
          <w:lang w:val="en-US" w:eastAsia="zh-CN"/>
        </w:rPr>
      </w:pPr>
      <w:r w:rsidRPr="00767337">
        <w:rPr>
          <w:rFonts w:hint="eastAsia"/>
          <w:i/>
          <w:iCs/>
          <w:lang w:val="en-US" w:eastAsia="zh-CN"/>
        </w:rPr>
        <w:t>d</w:t>
      </w:r>
      <w:r w:rsidR="00501FD5" w:rsidRPr="00767337">
        <w:rPr>
          <w:i/>
          <w:iCs/>
          <w:lang w:val="en-US" w:eastAsia="zh-CN"/>
        </w:rPr>
        <w:t>)</w:t>
      </w:r>
      <w:r w:rsidR="00501FD5" w:rsidRPr="002B52BF">
        <w:rPr>
          <w:lang w:val="en-US" w:eastAsia="zh-CN"/>
        </w:rPr>
        <w:tab/>
      </w:r>
      <w:r w:rsidR="00501FD5" w:rsidRPr="002B52BF">
        <w:rPr>
          <w:rFonts w:hint="eastAsia"/>
          <w:lang w:val="en-US" w:eastAsia="zh-CN"/>
        </w:rPr>
        <w:t>工作于</w:t>
      </w:r>
      <w:r w:rsidR="00501FD5" w:rsidRPr="002B52BF">
        <w:rPr>
          <w:lang w:val="en-US" w:eastAsia="zh-CN"/>
        </w:rPr>
        <w:t>LF</w:t>
      </w:r>
      <w:r w:rsidR="00501FD5" w:rsidRPr="002B52BF">
        <w:rPr>
          <w:rFonts w:hint="eastAsia"/>
          <w:lang w:val="en-US" w:eastAsia="zh-CN"/>
        </w:rPr>
        <w:t>、</w:t>
      </w:r>
      <w:proofErr w:type="gramStart"/>
      <w:r w:rsidR="00501FD5" w:rsidRPr="002B52BF">
        <w:rPr>
          <w:lang w:val="en-US" w:eastAsia="zh-CN"/>
        </w:rPr>
        <w:t>MF</w:t>
      </w:r>
      <w:r w:rsidR="00501FD5" w:rsidRPr="002B52BF">
        <w:rPr>
          <w:rFonts w:hint="eastAsia"/>
          <w:lang w:val="en-US" w:eastAsia="zh-CN"/>
        </w:rPr>
        <w:t>和</w:t>
      </w:r>
      <w:r w:rsidR="00501FD5" w:rsidRPr="002B52BF">
        <w:rPr>
          <w:lang w:val="en-US" w:eastAsia="zh-CN"/>
        </w:rPr>
        <w:t>HF</w:t>
      </w:r>
      <w:r w:rsidR="00677056" w:rsidRPr="002B52BF">
        <w:rPr>
          <w:rFonts w:hint="eastAsia"/>
          <w:lang w:val="en-US" w:eastAsia="zh-CN"/>
        </w:rPr>
        <w:t>频段</w:t>
      </w:r>
      <w:r w:rsidR="00501FD5" w:rsidRPr="002B52BF">
        <w:rPr>
          <w:rFonts w:hint="eastAsia"/>
          <w:lang w:val="en-US" w:eastAsia="zh-CN"/>
        </w:rPr>
        <w:t>的单个发射机以及</w:t>
      </w:r>
      <w:r w:rsidR="00501FD5" w:rsidRPr="002B52BF">
        <w:rPr>
          <w:lang w:val="en-US" w:eastAsia="zh-CN"/>
        </w:rPr>
        <w:t>BSS</w:t>
      </w:r>
      <w:r w:rsidR="00501FD5" w:rsidRPr="002B52BF">
        <w:rPr>
          <w:rFonts w:hint="eastAsia"/>
          <w:lang w:val="en-US" w:eastAsia="zh-CN"/>
        </w:rPr>
        <w:t>空间站覆盖了大量的业务范围；</w:t>
      </w:r>
      <w:proofErr w:type="gramEnd"/>
    </w:p>
    <w:p w14:paraId="635A0193" w14:textId="3AA8F545" w:rsidR="00501FD5" w:rsidRPr="002B52BF" w:rsidRDefault="00411D6C" w:rsidP="0017631E">
      <w:pPr>
        <w:rPr>
          <w:lang w:val="en-US" w:eastAsia="zh-CN"/>
        </w:rPr>
      </w:pPr>
      <w:r w:rsidRPr="00767337">
        <w:rPr>
          <w:rFonts w:hint="eastAsia"/>
          <w:i/>
          <w:iCs/>
          <w:lang w:val="en-US" w:eastAsia="zh-CN"/>
        </w:rPr>
        <w:t>e</w:t>
      </w:r>
      <w:r w:rsidR="00501FD5" w:rsidRPr="00767337">
        <w:rPr>
          <w:i/>
          <w:iCs/>
          <w:lang w:val="en-US" w:eastAsia="zh-CN"/>
        </w:rPr>
        <w:t>)</w:t>
      </w:r>
      <w:r w:rsidR="00501FD5" w:rsidRPr="002B52BF">
        <w:rPr>
          <w:lang w:val="en-US" w:eastAsia="zh-CN"/>
        </w:rPr>
        <w:tab/>
      </w:r>
      <w:r w:rsidR="00501FD5" w:rsidRPr="002B52BF">
        <w:rPr>
          <w:rFonts w:hint="eastAsia"/>
          <w:lang w:val="en-US" w:eastAsia="zh-CN"/>
        </w:rPr>
        <w:t>依据</w:t>
      </w:r>
      <w:r w:rsidR="00D56090" w:rsidRPr="002B52BF">
        <w:rPr>
          <w:rFonts w:hint="eastAsia"/>
          <w:lang w:val="en-US" w:eastAsia="zh-CN"/>
        </w:rPr>
        <w:t>《无线电规则》</w:t>
      </w:r>
      <w:r w:rsidR="00501FD5" w:rsidRPr="002B52BF">
        <w:rPr>
          <w:rFonts w:hint="eastAsia"/>
          <w:lang w:val="en-US" w:eastAsia="zh-CN"/>
        </w:rPr>
        <w:t>预测规定，服从附录</w:t>
      </w:r>
      <w:r w:rsidR="00501FD5" w:rsidRPr="002B52BF">
        <w:rPr>
          <w:b/>
          <w:bCs/>
          <w:lang w:val="en-US" w:eastAsia="zh-CN"/>
        </w:rPr>
        <w:t>30A</w:t>
      </w:r>
      <w:r w:rsidR="00501FD5" w:rsidRPr="002B52BF">
        <w:rPr>
          <w:rFonts w:hint="eastAsia"/>
          <w:lang w:val="en-US" w:eastAsia="zh-CN"/>
        </w:rPr>
        <w:t>的</w:t>
      </w:r>
      <w:r w:rsidR="00501FD5" w:rsidRPr="002B52BF">
        <w:rPr>
          <w:lang w:val="en-US" w:eastAsia="zh-CN"/>
        </w:rPr>
        <w:t>BSS</w:t>
      </w:r>
      <w:r w:rsidR="00501FD5" w:rsidRPr="002B52BF">
        <w:rPr>
          <w:rFonts w:hint="eastAsia"/>
          <w:lang w:val="en-US" w:eastAsia="zh-CN"/>
        </w:rPr>
        <w:t>馈线链路可转换为</w:t>
      </w:r>
      <w:r w:rsidR="00501FD5" w:rsidRPr="002B52BF">
        <w:rPr>
          <w:lang w:val="en-US" w:eastAsia="zh-CN"/>
        </w:rPr>
        <w:t>FSS</w:t>
      </w:r>
      <w:r w:rsidR="00501FD5" w:rsidRPr="002B52BF">
        <w:rPr>
          <w:rFonts w:hint="eastAsia"/>
          <w:lang w:val="en-US" w:eastAsia="zh-CN"/>
        </w:rPr>
        <w:t>链路（如对紧急地区中的</w:t>
      </w:r>
      <w:r w:rsidR="00501FD5" w:rsidRPr="002B52BF">
        <w:rPr>
          <w:lang w:val="en-US" w:eastAsia="zh-CN"/>
        </w:rPr>
        <w:t>VSAT</w:t>
      </w:r>
      <w:r w:rsidR="00501FD5" w:rsidRPr="002B52BF">
        <w:rPr>
          <w:rFonts w:hint="eastAsia"/>
          <w:lang w:val="en-US" w:eastAsia="zh-CN"/>
        </w:rPr>
        <w:t>操作</w:t>
      </w:r>
      <w:proofErr w:type="gramStart"/>
      <w:r w:rsidR="00501FD5" w:rsidRPr="002B52BF">
        <w:rPr>
          <w:rFonts w:hint="eastAsia"/>
          <w:lang w:val="en-US" w:eastAsia="zh-CN"/>
        </w:rPr>
        <w:t>）；</w:t>
      </w:r>
      <w:proofErr w:type="gramEnd"/>
    </w:p>
    <w:p w14:paraId="0EFB4C08" w14:textId="617FD20D" w:rsidR="00501FD5" w:rsidRPr="002B52BF" w:rsidRDefault="00411D6C" w:rsidP="0017631E">
      <w:pPr>
        <w:rPr>
          <w:lang w:val="en-US" w:eastAsia="zh-CN"/>
        </w:rPr>
      </w:pPr>
      <w:r w:rsidRPr="00767337">
        <w:rPr>
          <w:rFonts w:hint="eastAsia"/>
          <w:i/>
          <w:iCs/>
          <w:lang w:val="en-US" w:eastAsia="zh-CN"/>
        </w:rPr>
        <w:t>f</w:t>
      </w:r>
      <w:r w:rsidR="00501FD5" w:rsidRPr="00767337">
        <w:rPr>
          <w:i/>
          <w:iCs/>
          <w:lang w:val="en-US" w:eastAsia="zh-CN"/>
        </w:rPr>
        <w:t>)</w:t>
      </w:r>
      <w:r w:rsidR="00501FD5" w:rsidRPr="002B52BF">
        <w:rPr>
          <w:lang w:val="en-US" w:eastAsia="zh-CN"/>
        </w:rPr>
        <w:tab/>
      </w:r>
      <w:r w:rsidR="00501FD5" w:rsidRPr="002B52BF">
        <w:rPr>
          <w:rFonts w:hint="eastAsia"/>
          <w:lang w:val="en-US" w:eastAsia="zh-CN"/>
        </w:rPr>
        <w:t>在某些情况下，广播站在该国拥有自己的测震仪，能够分析地震强度，</w:t>
      </w:r>
      <w:proofErr w:type="gramStart"/>
      <w:r w:rsidR="00501FD5" w:rsidRPr="002B52BF">
        <w:rPr>
          <w:rFonts w:hint="eastAsia"/>
          <w:lang w:val="en-US" w:eastAsia="zh-CN"/>
        </w:rPr>
        <w:t>并通过广播向公众自动发布预警信息；</w:t>
      </w:r>
      <w:proofErr w:type="gramEnd"/>
    </w:p>
    <w:p w14:paraId="59A08A66" w14:textId="3D4FAB8B" w:rsidR="00501FD5" w:rsidRPr="002B52BF" w:rsidRDefault="00411D6C" w:rsidP="0017631E">
      <w:pPr>
        <w:rPr>
          <w:lang w:val="en-US" w:eastAsia="zh-CN"/>
        </w:rPr>
      </w:pPr>
      <w:r w:rsidRPr="00767337">
        <w:rPr>
          <w:rFonts w:hint="eastAsia"/>
          <w:i/>
          <w:iCs/>
          <w:lang w:val="en-US" w:eastAsia="zh-CN"/>
        </w:rPr>
        <w:t>g</w:t>
      </w:r>
      <w:r w:rsidR="00501FD5" w:rsidRPr="00767337">
        <w:rPr>
          <w:i/>
          <w:iCs/>
          <w:lang w:val="en-US" w:eastAsia="zh-CN"/>
        </w:rPr>
        <w:t>)</w:t>
      </w:r>
      <w:r w:rsidR="00501FD5" w:rsidRPr="002B52BF">
        <w:rPr>
          <w:lang w:val="en-US" w:eastAsia="zh-CN"/>
        </w:rPr>
        <w:tab/>
      </w:r>
      <w:r w:rsidR="00501FD5" w:rsidRPr="002B52BF">
        <w:rPr>
          <w:rFonts w:hint="eastAsia"/>
          <w:lang w:val="en-US" w:eastAsia="zh-CN"/>
        </w:rPr>
        <w:t>在无线电通信第</w:t>
      </w:r>
      <w:r w:rsidR="00501FD5" w:rsidRPr="002B52BF">
        <w:rPr>
          <w:lang w:val="en-US" w:eastAsia="zh-CN"/>
        </w:rPr>
        <w:t>6</w:t>
      </w:r>
      <w:r w:rsidR="00501FD5" w:rsidRPr="002B52BF">
        <w:rPr>
          <w:rFonts w:hint="eastAsia"/>
          <w:lang w:val="en-US" w:eastAsia="zh-CN"/>
        </w:rPr>
        <w:t>研究组中，</w:t>
      </w:r>
      <w:r w:rsidR="00501FD5" w:rsidRPr="002B52BF">
        <w:rPr>
          <w:lang w:val="en-US" w:eastAsia="zh-CN"/>
        </w:rPr>
        <w:t>ITU-R</w:t>
      </w:r>
      <w:r w:rsidR="00501FD5" w:rsidRPr="002B52BF">
        <w:rPr>
          <w:rFonts w:hint="eastAsia"/>
          <w:lang w:val="en-US" w:eastAsia="zh-CN"/>
        </w:rPr>
        <w:t>已经确定了对地面电子新闻采集的频谱使用和用户要求进行研究，</w:t>
      </w:r>
    </w:p>
    <w:p w14:paraId="7EEA4D6F" w14:textId="2950AEA6" w:rsidR="00501FD5" w:rsidRDefault="00501FD5" w:rsidP="00567086">
      <w:pPr>
        <w:pStyle w:val="Call"/>
        <w:rPr>
          <w:rFonts w:ascii="STKaiti" w:eastAsia="STKaiti" w:hAnsi="STKaiti"/>
          <w:i w:val="0"/>
          <w:iCs/>
          <w:lang w:val="en-GB" w:eastAsia="zh-CN"/>
        </w:rPr>
      </w:pPr>
      <w:r w:rsidRPr="002B52BF">
        <w:rPr>
          <w:rFonts w:ascii="STKaiti" w:eastAsia="STKaiti" w:hAnsi="STKaiti" w:hint="eastAsia"/>
          <w:i w:val="0"/>
          <w:iCs/>
          <w:lang w:val="en-GB" w:eastAsia="zh-CN"/>
        </w:rPr>
        <w:t>注意到</w:t>
      </w:r>
    </w:p>
    <w:p w14:paraId="7DA9881E" w14:textId="24545A23" w:rsidR="00501FD5" w:rsidRDefault="0009414B" w:rsidP="00501FD5">
      <w:pPr>
        <w:tabs>
          <w:tab w:val="clear" w:pos="794"/>
          <w:tab w:val="clear" w:pos="1191"/>
          <w:tab w:val="clear" w:pos="1588"/>
          <w:tab w:val="clear" w:pos="1985"/>
        </w:tabs>
        <w:overflowPunct/>
        <w:autoSpaceDE/>
        <w:autoSpaceDN/>
        <w:adjustRightInd/>
        <w:spacing w:before="0"/>
        <w:ind w:firstLine="450"/>
        <w:rPr>
          <w:rFonts w:ascii="SimSun" w:hAnsi="SimSun" w:cs="SimSun"/>
          <w:szCs w:val="24"/>
          <w:lang w:val="en-US" w:eastAsia="zh-CN"/>
        </w:rPr>
      </w:pPr>
      <w:r w:rsidRPr="002B52BF">
        <w:rPr>
          <w:lang w:eastAsia="zh-CN"/>
        </w:rPr>
        <w:t>ITU-R BT.2299</w:t>
      </w:r>
      <w:r w:rsidR="00501FD5" w:rsidRPr="002B52BF">
        <w:rPr>
          <w:rFonts w:ascii="SimSun" w:hAnsi="SimSun" w:cs="SimSun" w:hint="eastAsia"/>
          <w:szCs w:val="24"/>
          <w:lang w:val="en-GB" w:eastAsia="zh-CN"/>
        </w:rPr>
        <w:t>号报告</w:t>
      </w:r>
      <w:r w:rsidR="00501FD5" w:rsidRPr="002B52BF">
        <w:rPr>
          <w:rFonts w:eastAsia="Times New Roman"/>
          <w:szCs w:val="24"/>
          <w:lang w:val="en-US" w:eastAsia="zh-CN"/>
        </w:rPr>
        <w:t xml:space="preserve"> –</w:t>
      </w:r>
      <w:r w:rsidR="00501FD5" w:rsidRPr="002B52BF">
        <w:rPr>
          <w:rFonts w:ascii="SimSun" w:hAnsi="SimSun" w:cs="SimSun" w:hint="eastAsia"/>
          <w:szCs w:val="24"/>
          <w:lang w:val="en-US" w:eastAsia="zh-CN"/>
        </w:rPr>
        <w:t>《</w:t>
      </w:r>
      <w:r w:rsidR="00D56090" w:rsidRPr="002B52BF">
        <w:rPr>
          <w:rFonts w:ascii="SimSun" w:hAnsi="SimSun" w:cs="Segoe UI" w:hint="eastAsia"/>
          <w:szCs w:val="24"/>
          <w:lang w:val="en-GB" w:eastAsia="zh-CN"/>
        </w:rPr>
        <w:t>广播在公共预警</w:t>
      </w:r>
      <w:r w:rsidR="00501FD5" w:rsidRPr="002B52BF">
        <w:rPr>
          <w:rFonts w:ascii="SimSun" w:hAnsi="SimSun" w:cs="Segoe UI" w:hint="eastAsia"/>
          <w:szCs w:val="24"/>
          <w:lang w:val="en-GB" w:eastAsia="zh-CN"/>
        </w:rPr>
        <w:t>和减灾救灾的使用</w:t>
      </w:r>
      <w:r w:rsidR="00501FD5" w:rsidRPr="002B52BF">
        <w:rPr>
          <w:rFonts w:ascii="SimSun" w:hAnsi="SimSun" w:cs="SimSun" w:hint="eastAsia"/>
          <w:szCs w:val="24"/>
          <w:lang w:val="en-US" w:eastAsia="zh-CN"/>
        </w:rPr>
        <w:t>》</w:t>
      </w:r>
      <w:r w:rsidR="00501FD5" w:rsidRPr="002B52BF">
        <w:rPr>
          <w:rFonts w:ascii="SimSun" w:hAnsi="SimSun" w:cs="SimSun" w:hint="eastAsia"/>
          <w:color w:val="000000"/>
          <w:szCs w:val="24"/>
          <w:lang w:val="en-US" w:eastAsia="zh-CN"/>
        </w:rPr>
        <w:t>，</w:t>
      </w:r>
      <w:r w:rsidR="00501FD5" w:rsidRPr="002B52BF">
        <w:rPr>
          <w:rFonts w:ascii="SimSun" w:hAnsi="SimSun" w:cs="SimSun" w:hint="eastAsia"/>
          <w:szCs w:val="24"/>
          <w:lang w:val="en-GB" w:eastAsia="zh-CN"/>
        </w:rPr>
        <w:t>汇总了紧急情况下广播在向</w:t>
      </w:r>
      <w:r w:rsidR="00D56090" w:rsidRPr="002B52BF">
        <w:rPr>
          <w:rFonts w:ascii="SimSun" w:hAnsi="SimSun" w:cs="SimSun" w:hint="eastAsia"/>
          <w:szCs w:val="24"/>
          <w:lang w:val="en-GB" w:eastAsia="zh-CN"/>
        </w:rPr>
        <w:t>公众</w:t>
      </w:r>
      <w:r w:rsidR="00501FD5" w:rsidRPr="002B52BF">
        <w:rPr>
          <w:rFonts w:ascii="SimSun" w:hAnsi="SimSun" w:cs="SimSun" w:hint="eastAsia"/>
          <w:szCs w:val="24"/>
          <w:lang w:val="en-GB" w:eastAsia="zh-CN"/>
        </w:rPr>
        <w:t>传播信息中发挥的至关重要作用的有力证据</w:t>
      </w:r>
      <w:r w:rsidR="00501FD5" w:rsidRPr="002B52BF">
        <w:rPr>
          <w:rFonts w:ascii="SimSun" w:hAnsi="SimSun" w:cs="SimSun" w:hint="eastAsia"/>
          <w:szCs w:val="24"/>
          <w:lang w:val="en-US" w:eastAsia="zh-CN"/>
        </w:rPr>
        <w:t>，</w:t>
      </w:r>
    </w:p>
    <w:p w14:paraId="6BD7DD35" w14:textId="384536F3" w:rsidR="00501FD5" w:rsidRDefault="00501FD5" w:rsidP="00567086">
      <w:pPr>
        <w:pStyle w:val="Call"/>
        <w:rPr>
          <w:rFonts w:ascii="STKaiti" w:eastAsia="STKaiti" w:hAnsi="STKaiti"/>
          <w:i w:val="0"/>
          <w:iCs/>
          <w:lang w:val="en-GB" w:eastAsia="zh-CN"/>
        </w:rPr>
      </w:pPr>
      <w:r w:rsidRPr="002B52BF">
        <w:rPr>
          <w:rFonts w:ascii="STKaiti" w:eastAsia="STKaiti" w:hAnsi="STKaiti" w:hint="eastAsia"/>
          <w:i w:val="0"/>
          <w:iCs/>
          <w:lang w:val="en-GB" w:eastAsia="zh-CN"/>
        </w:rPr>
        <w:t>建议</w:t>
      </w:r>
    </w:p>
    <w:p w14:paraId="534E3343" w14:textId="7FFAB414" w:rsidR="00501FD5" w:rsidRPr="002B52BF" w:rsidRDefault="00501FD5" w:rsidP="0017631E">
      <w:pPr>
        <w:rPr>
          <w:lang w:val="en-US" w:eastAsia="zh-CN"/>
        </w:rPr>
      </w:pPr>
      <w:r w:rsidRPr="002B52BF">
        <w:rPr>
          <w:lang w:val="en-US" w:eastAsia="zh-CN"/>
        </w:rPr>
        <w:t>1</w:t>
      </w:r>
      <w:r w:rsidRPr="002B52BF">
        <w:rPr>
          <w:lang w:val="en-US" w:eastAsia="zh-CN"/>
        </w:rPr>
        <w:tab/>
      </w:r>
      <w:r w:rsidRPr="002B52BF">
        <w:rPr>
          <w:rFonts w:hint="eastAsia"/>
          <w:lang w:val="en-US" w:eastAsia="zh-CN"/>
        </w:rPr>
        <w:t>负责机构应准备好程序与规程，以便依据商定的技术信号协议，</w:t>
      </w:r>
      <w:proofErr w:type="gramStart"/>
      <w:r w:rsidRPr="002B52BF">
        <w:rPr>
          <w:rFonts w:hint="eastAsia"/>
          <w:lang w:val="en-US" w:eastAsia="zh-CN"/>
        </w:rPr>
        <w:t>向发送或网络分发中心传送公共</w:t>
      </w:r>
      <w:r w:rsidR="00C86B5A" w:rsidRPr="002B52BF">
        <w:rPr>
          <w:rFonts w:hint="eastAsia"/>
          <w:lang w:val="en-US" w:eastAsia="zh-CN"/>
        </w:rPr>
        <w:t>预警</w:t>
      </w:r>
      <w:r w:rsidRPr="002B52BF">
        <w:rPr>
          <w:rFonts w:hint="eastAsia"/>
          <w:lang w:val="en-US" w:eastAsia="zh-CN"/>
        </w:rPr>
        <w:t>和减灾救灾信息；</w:t>
      </w:r>
      <w:proofErr w:type="gramEnd"/>
    </w:p>
    <w:p w14:paraId="7A1178AA" w14:textId="42FFA6B3" w:rsidR="00501FD5" w:rsidRPr="002B52BF" w:rsidRDefault="00501FD5" w:rsidP="0017631E">
      <w:pPr>
        <w:rPr>
          <w:lang w:val="en-US" w:eastAsia="zh-CN"/>
        </w:rPr>
      </w:pPr>
      <w:r w:rsidRPr="002B52BF">
        <w:rPr>
          <w:lang w:val="en-US" w:eastAsia="zh-CN"/>
        </w:rPr>
        <w:t>2</w:t>
      </w:r>
      <w:r w:rsidRPr="002B52BF">
        <w:rPr>
          <w:lang w:val="en-US" w:eastAsia="zh-CN"/>
        </w:rPr>
        <w:tab/>
      </w:r>
      <w:proofErr w:type="gramStart"/>
      <w:r w:rsidRPr="002B52BF">
        <w:rPr>
          <w:rFonts w:hint="eastAsia"/>
          <w:lang w:val="en-US" w:eastAsia="zh-CN"/>
        </w:rPr>
        <w:t>广播发射机和接收机应随时准备接收由负责机构准备的材料；</w:t>
      </w:r>
      <w:proofErr w:type="gramEnd"/>
    </w:p>
    <w:p w14:paraId="0B4EFE1C" w14:textId="64699ED8" w:rsidR="00501FD5" w:rsidRPr="002B52BF" w:rsidRDefault="00501FD5" w:rsidP="006369EC">
      <w:pPr>
        <w:keepNext/>
        <w:keepLines/>
        <w:rPr>
          <w:lang w:val="en-US" w:eastAsia="zh-CN"/>
        </w:rPr>
      </w:pPr>
      <w:r w:rsidRPr="002B52BF">
        <w:rPr>
          <w:lang w:val="en-US" w:eastAsia="zh-CN"/>
        </w:rPr>
        <w:lastRenderedPageBreak/>
        <w:t>3</w:t>
      </w:r>
      <w:r w:rsidRPr="002B52BF">
        <w:rPr>
          <w:lang w:val="en-US" w:eastAsia="zh-CN"/>
        </w:rPr>
        <w:tab/>
      </w:r>
      <w:r w:rsidRPr="002B52BF">
        <w:rPr>
          <w:rFonts w:hint="eastAsia"/>
          <w:lang w:val="en-US" w:eastAsia="zh-CN"/>
        </w:rPr>
        <w:t>发射和接收系统应包括以下可能性，即强制经适当安装的和具有适当优先级的接收机（不论是处于开机模式还是处于待机模式）播放有关减灾救灾的节目材料，而不受听众或观众的干扰；这样就可以在尽可能短的时间内告知所有公众有关可能发生的灾害；它有一套强劲机制，</w:t>
      </w:r>
      <w:proofErr w:type="gramStart"/>
      <w:r w:rsidRPr="002B52BF">
        <w:rPr>
          <w:rFonts w:hint="eastAsia"/>
          <w:lang w:val="en-US" w:eastAsia="zh-CN"/>
        </w:rPr>
        <w:t>以防滥用该特性；</w:t>
      </w:r>
      <w:proofErr w:type="gramEnd"/>
    </w:p>
    <w:p w14:paraId="70771E75" w14:textId="5AA5F7F9" w:rsidR="00501FD5" w:rsidRPr="002B52BF" w:rsidRDefault="00501FD5" w:rsidP="0017631E">
      <w:pPr>
        <w:rPr>
          <w:lang w:val="en-US" w:eastAsia="zh-CN"/>
        </w:rPr>
      </w:pPr>
      <w:r w:rsidRPr="002B52BF">
        <w:rPr>
          <w:lang w:val="en-US" w:eastAsia="zh-CN"/>
        </w:rPr>
        <w:t>4</w:t>
      </w:r>
      <w:r w:rsidRPr="002B52BF">
        <w:rPr>
          <w:lang w:val="en-US" w:eastAsia="zh-CN"/>
        </w:rPr>
        <w:tab/>
      </w:r>
      <w:r w:rsidRPr="002B52BF">
        <w:rPr>
          <w:rFonts w:hint="eastAsia"/>
          <w:lang w:val="en-US" w:eastAsia="zh-CN"/>
        </w:rPr>
        <w:t>对</w:t>
      </w:r>
      <w:r w:rsidRPr="002B52BF">
        <w:rPr>
          <w:rFonts w:ascii="STKaiti" w:eastAsia="STKaiti" w:hAnsi="STKaiti" w:hint="eastAsia"/>
          <w:lang w:val="en-US" w:eastAsia="zh-CN"/>
        </w:rPr>
        <w:t>建议</w:t>
      </w:r>
      <w:r w:rsidRPr="002B52BF">
        <w:rPr>
          <w:lang w:val="en-US" w:eastAsia="zh-CN"/>
        </w:rPr>
        <w:t>1</w:t>
      </w:r>
      <w:r w:rsidR="00E5060D">
        <w:rPr>
          <w:rFonts w:hint="eastAsia"/>
          <w:lang w:val="en-US" w:eastAsia="zh-CN"/>
        </w:rPr>
        <w:t>至</w:t>
      </w:r>
      <w:r w:rsidRPr="002B52BF">
        <w:rPr>
          <w:lang w:val="en-US" w:eastAsia="zh-CN"/>
        </w:rPr>
        <w:t>3</w:t>
      </w:r>
      <w:r w:rsidRPr="002B52BF">
        <w:rPr>
          <w:rFonts w:hint="eastAsia"/>
          <w:lang w:val="en-US" w:eastAsia="zh-CN"/>
        </w:rPr>
        <w:t>，可以考虑如附件</w:t>
      </w:r>
      <w:r w:rsidRPr="002B52BF">
        <w:rPr>
          <w:lang w:val="en-US" w:eastAsia="zh-CN"/>
        </w:rPr>
        <w:t>1</w:t>
      </w:r>
      <w:r w:rsidRPr="002B52BF">
        <w:rPr>
          <w:rFonts w:hint="eastAsia"/>
          <w:lang w:val="en-US" w:eastAsia="zh-CN"/>
        </w:rPr>
        <w:t>中所述的、</w:t>
      </w:r>
      <w:proofErr w:type="gramStart"/>
      <w:r w:rsidRPr="002B52BF">
        <w:rPr>
          <w:rFonts w:hint="eastAsia"/>
          <w:lang w:val="en-US" w:eastAsia="zh-CN"/>
        </w:rPr>
        <w:t>广播公共</w:t>
      </w:r>
      <w:r w:rsidR="000C2FB2" w:rsidRPr="002B52BF">
        <w:rPr>
          <w:rFonts w:hint="eastAsia"/>
          <w:lang w:val="en-US" w:eastAsia="zh-CN"/>
        </w:rPr>
        <w:t>预警</w:t>
      </w:r>
      <w:r w:rsidRPr="002B52BF">
        <w:rPr>
          <w:rFonts w:hint="eastAsia"/>
          <w:lang w:val="en-US" w:eastAsia="zh-CN"/>
        </w:rPr>
        <w:t>系统；</w:t>
      </w:r>
      <w:proofErr w:type="gramEnd"/>
    </w:p>
    <w:p w14:paraId="1D10939B" w14:textId="454515FB" w:rsidR="00501FD5" w:rsidRPr="002B52BF" w:rsidRDefault="00501FD5" w:rsidP="0017631E">
      <w:pPr>
        <w:rPr>
          <w:lang w:val="en-US" w:eastAsia="zh-CN"/>
        </w:rPr>
      </w:pPr>
      <w:r w:rsidRPr="002B52BF">
        <w:rPr>
          <w:lang w:val="en-US" w:eastAsia="zh-CN"/>
        </w:rPr>
        <w:t>5</w:t>
      </w:r>
      <w:r w:rsidRPr="002B52BF">
        <w:rPr>
          <w:lang w:val="en-US" w:eastAsia="zh-CN"/>
        </w:rPr>
        <w:tab/>
      </w:r>
      <w:r w:rsidRPr="002B52BF">
        <w:rPr>
          <w:rFonts w:hint="eastAsia"/>
          <w:lang w:val="en-US" w:eastAsia="zh-CN"/>
        </w:rPr>
        <w:t>对</w:t>
      </w:r>
      <w:r w:rsidRPr="002B52BF">
        <w:rPr>
          <w:rFonts w:ascii="STKaiti" w:eastAsia="STKaiti" w:hAnsi="STKaiti" w:hint="eastAsia"/>
          <w:lang w:val="en-US" w:eastAsia="zh-CN"/>
        </w:rPr>
        <w:t>建议</w:t>
      </w:r>
      <w:r w:rsidRPr="002B52BF">
        <w:rPr>
          <w:lang w:val="en-US" w:eastAsia="zh-CN"/>
        </w:rPr>
        <w:t>1</w:t>
      </w:r>
      <w:r w:rsidR="00E5060D">
        <w:rPr>
          <w:rFonts w:hint="eastAsia"/>
          <w:lang w:val="en-US" w:eastAsia="zh-CN"/>
        </w:rPr>
        <w:t>至</w:t>
      </w:r>
      <w:r w:rsidRPr="002B52BF">
        <w:rPr>
          <w:lang w:val="en-US" w:eastAsia="zh-CN"/>
        </w:rPr>
        <w:t>4</w:t>
      </w:r>
      <w:r w:rsidRPr="002B52BF">
        <w:rPr>
          <w:rFonts w:hint="eastAsia"/>
          <w:lang w:val="en-US" w:eastAsia="zh-CN"/>
        </w:rPr>
        <w:t>，执行公共</w:t>
      </w:r>
      <w:r w:rsidR="000C2FB2" w:rsidRPr="002B52BF">
        <w:rPr>
          <w:rFonts w:hint="eastAsia"/>
          <w:lang w:val="en-US" w:eastAsia="zh-CN"/>
        </w:rPr>
        <w:t>预警</w:t>
      </w:r>
      <w:r w:rsidRPr="002B52BF">
        <w:rPr>
          <w:rFonts w:hint="eastAsia"/>
          <w:lang w:val="en-US" w:eastAsia="zh-CN"/>
        </w:rPr>
        <w:t>系统的主管部门也可以考虑如附件</w:t>
      </w:r>
      <w:r w:rsidRPr="002B52BF">
        <w:rPr>
          <w:lang w:val="en-US" w:eastAsia="zh-CN"/>
        </w:rPr>
        <w:t>2</w:t>
      </w:r>
      <w:r w:rsidRPr="002B52BF">
        <w:rPr>
          <w:rFonts w:hint="eastAsia"/>
          <w:lang w:val="en-US" w:eastAsia="zh-CN"/>
        </w:rPr>
        <w:t>所述的、</w:t>
      </w:r>
      <w:proofErr w:type="gramStart"/>
      <w:r w:rsidRPr="002B52BF">
        <w:rPr>
          <w:rFonts w:hint="eastAsia"/>
          <w:lang w:val="en-US" w:eastAsia="zh-CN"/>
        </w:rPr>
        <w:t>有关模拟广播的公共</w:t>
      </w:r>
      <w:r w:rsidR="00C86B5A" w:rsidRPr="002B52BF">
        <w:rPr>
          <w:rFonts w:hint="eastAsia"/>
          <w:lang w:val="en-US" w:eastAsia="zh-CN"/>
        </w:rPr>
        <w:t>紧急</w:t>
      </w:r>
      <w:r w:rsidR="000C2FB2" w:rsidRPr="002B52BF">
        <w:rPr>
          <w:rFonts w:hint="eastAsia"/>
          <w:lang w:val="en-US" w:eastAsia="zh-CN"/>
        </w:rPr>
        <w:t>预警</w:t>
      </w:r>
      <w:r w:rsidRPr="002B52BF">
        <w:rPr>
          <w:rFonts w:hint="eastAsia"/>
          <w:lang w:val="en-US" w:eastAsia="zh-CN"/>
        </w:rPr>
        <w:t>系统控制信号；</w:t>
      </w:r>
      <w:proofErr w:type="gramEnd"/>
    </w:p>
    <w:p w14:paraId="36945DF0" w14:textId="108074E1" w:rsidR="00C86B5A" w:rsidRPr="002B52BF" w:rsidRDefault="00C86B5A" w:rsidP="00C86B5A">
      <w:pPr>
        <w:rPr>
          <w:lang w:val="en-US" w:eastAsia="zh-CN"/>
        </w:rPr>
      </w:pPr>
      <w:r w:rsidRPr="002B52BF">
        <w:rPr>
          <w:rFonts w:hint="eastAsia"/>
          <w:lang w:val="en-US" w:eastAsia="zh-CN"/>
        </w:rPr>
        <w:t>6</w:t>
      </w:r>
      <w:r w:rsidRPr="002B52BF">
        <w:rPr>
          <w:lang w:val="en-US" w:eastAsia="zh-CN"/>
        </w:rPr>
        <w:tab/>
      </w:r>
      <w:r w:rsidRPr="002B52BF">
        <w:rPr>
          <w:rFonts w:hint="eastAsia"/>
          <w:lang w:val="en-US" w:eastAsia="zh-CN"/>
        </w:rPr>
        <w:t>对</w:t>
      </w:r>
      <w:r w:rsidRPr="002B52BF">
        <w:rPr>
          <w:rFonts w:ascii="STKaiti" w:eastAsia="STKaiti" w:hAnsi="STKaiti" w:hint="eastAsia"/>
          <w:lang w:val="en-US" w:eastAsia="zh-CN"/>
        </w:rPr>
        <w:t>建议</w:t>
      </w:r>
      <w:r w:rsidRPr="002B52BF">
        <w:rPr>
          <w:lang w:val="en-US" w:eastAsia="zh-CN"/>
        </w:rPr>
        <w:t>1</w:t>
      </w:r>
      <w:r w:rsidR="00E5060D">
        <w:rPr>
          <w:rFonts w:hint="eastAsia"/>
          <w:lang w:val="en-US" w:eastAsia="zh-CN"/>
        </w:rPr>
        <w:t>至</w:t>
      </w:r>
      <w:r w:rsidRPr="002B52BF">
        <w:rPr>
          <w:lang w:val="en-US" w:eastAsia="zh-CN"/>
        </w:rPr>
        <w:t>4</w:t>
      </w:r>
      <w:r w:rsidRPr="002B52BF">
        <w:rPr>
          <w:rFonts w:hint="eastAsia"/>
          <w:lang w:val="en-US" w:eastAsia="zh-CN"/>
        </w:rPr>
        <w:t>，执行公共预警系统的主管部门也可以考虑如附件</w:t>
      </w:r>
      <w:r w:rsidRPr="002B52BF">
        <w:rPr>
          <w:rFonts w:hint="eastAsia"/>
          <w:lang w:val="en-US" w:eastAsia="zh-CN"/>
        </w:rPr>
        <w:t>3</w:t>
      </w:r>
      <w:r w:rsidRPr="002B52BF">
        <w:rPr>
          <w:rFonts w:hint="eastAsia"/>
          <w:lang w:val="en-US" w:eastAsia="zh-CN"/>
        </w:rPr>
        <w:t>所述的、</w:t>
      </w:r>
      <w:proofErr w:type="gramStart"/>
      <w:r w:rsidRPr="002B52BF">
        <w:rPr>
          <w:rFonts w:hint="eastAsia"/>
          <w:lang w:val="en-US" w:eastAsia="zh-CN"/>
        </w:rPr>
        <w:t>有关数字广播的公共紧急预警系统控制信号；</w:t>
      </w:r>
      <w:proofErr w:type="gramEnd"/>
    </w:p>
    <w:p w14:paraId="1FFB61E6" w14:textId="0E0F1782" w:rsidR="00501FD5" w:rsidRPr="002B52BF" w:rsidRDefault="00411D6C" w:rsidP="0017631E">
      <w:pPr>
        <w:rPr>
          <w:lang w:val="en-US" w:eastAsia="zh-CN"/>
        </w:rPr>
      </w:pPr>
      <w:r w:rsidRPr="002B52BF">
        <w:rPr>
          <w:rFonts w:hint="eastAsia"/>
          <w:lang w:val="en-US" w:eastAsia="zh-CN"/>
        </w:rPr>
        <w:t>7</w:t>
      </w:r>
      <w:r w:rsidR="00501FD5" w:rsidRPr="002B52BF">
        <w:rPr>
          <w:lang w:val="en-US" w:eastAsia="zh-CN"/>
        </w:rPr>
        <w:tab/>
      </w:r>
      <w:r w:rsidR="00501FD5" w:rsidRPr="002B52BF">
        <w:rPr>
          <w:rFonts w:hint="eastAsia"/>
          <w:lang w:val="en-US" w:eastAsia="zh-CN"/>
        </w:rPr>
        <w:t>在公共</w:t>
      </w:r>
      <w:r w:rsidR="00C86B5A" w:rsidRPr="002B52BF">
        <w:rPr>
          <w:rFonts w:hint="eastAsia"/>
          <w:lang w:val="en-US" w:eastAsia="zh-CN"/>
        </w:rPr>
        <w:t>预警</w:t>
      </w:r>
      <w:r w:rsidR="00501FD5" w:rsidRPr="002B52BF">
        <w:rPr>
          <w:rFonts w:hint="eastAsia"/>
          <w:lang w:val="en-US" w:eastAsia="zh-CN"/>
        </w:rPr>
        <w:t>、减灾救灾情况下，广播发射机应在本地、国家范围内发出告警信息，与</w:t>
      </w:r>
      <w:r w:rsidR="00501FD5" w:rsidRPr="002B52BF">
        <w:rPr>
          <w:lang w:val="en-US" w:eastAsia="zh-CN"/>
        </w:rPr>
        <w:t>/</w:t>
      </w:r>
      <w:r w:rsidR="00501FD5" w:rsidRPr="002B52BF">
        <w:rPr>
          <w:rFonts w:hint="eastAsia"/>
          <w:lang w:val="en-US" w:eastAsia="zh-CN"/>
        </w:rPr>
        <w:t>或潜在地，需要的话，</w:t>
      </w:r>
      <w:proofErr w:type="gramStart"/>
      <w:r w:rsidR="00501FD5" w:rsidRPr="002B52BF">
        <w:rPr>
          <w:rFonts w:hint="eastAsia"/>
          <w:lang w:val="en-US" w:eastAsia="zh-CN"/>
        </w:rPr>
        <w:t>甚至发布跨国界的告警信息；</w:t>
      </w:r>
      <w:proofErr w:type="gramEnd"/>
    </w:p>
    <w:p w14:paraId="09E77E10" w14:textId="5145C3BA" w:rsidR="00501FD5" w:rsidRPr="002B52BF" w:rsidRDefault="00411D6C" w:rsidP="0017631E">
      <w:pPr>
        <w:rPr>
          <w:lang w:val="en-US" w:eastAsia="zh-CN"/>
        </w:rPr>
      </w:pPr>
      <w:r w:rsidRPr="002B52BF">
        <w:rPr>
          <w:rFonts w:hint="eastAsia"/>
          <w:lang w:val="en-US" w:eastAsia="zh-CN"/>
        </w:rPr>
        <w:t>8</w:t>
      </w:r>
      <w:r w:rsidR="00501FD5" w:rsidRPr="002B52BF">
        <w:rPr>
          <w:lang w:val="en-US" w:eastAsia="zh-CN"/>
        </w:rPr>
        <w:tab/>
      </w:r>
      <w:r w:rsidR="00501FD5" w:rsidRPr="002B52BF">
        <w:rPr>
          <w:rFonts w:hint="eastAsia"/>
          <w:lang w:val="en-US" w:eastAsia="zh-CN"/>
        </w:rPr>
        <w:t>可能的话，主管部门应就灾害地区电子新闻收集资源的应用问题做好与</w:t>
      </w:r>
      <w:r w:rsidR="00C86B5A" w:rsidRPr="002B52BF">
        <w:rPr>
          <w:rFonts w:hint="eastAsia"/>
          <w:lang w:val="en-US" w:eastAsia="zh-CN"/>
        </w:rPr>
        <w:t>声音</w:t>
      </w:r>
      <w:r w:rsidR="00501FD5" w:rsidRPr="002B52BF">
        <w:rPr>
          <w:rFonts w:hint="eastAsia"/>
          <w:lang w:val="en-US" w:eastAsia="zh-CN"/>
        </w:rPr>
        <w:t>和电视广播机构的协调，以便最大限度地发挥潜力，利用好以及时、协同方式收集到的信息，帮助做好减灾救灾工作。</w:t>
      </w:r>
    </w:p>
    <w:p w14:paraId="728A1A94" w14:textId="372A818C" w:rsidR="001D168C" w:rsidRPr="003155B5" w:rsidRDefault="00C86B5A" w:rsidP="003155B5">
      <w:pPr>
        <w:pStyle w:val="Note"/>
        <w:rPr>
          <w:lang w:eastAsia="zh-CN"/>
        </w:rPr>
      </w:pPr>
      <w:r w:rsidRPr="003155B5">
        <w:rPr>
          <w:rFonts w:hint="eastAsia"/>
          <w:lang w:eastAsia="zh-CN"/>
        </w:rPr>
        <w:t>注</w:t>
      </w:r>
      <w:r w:rsidRPr="003155B5">
        <w:rPr>
          <w:rFonts w:hint="eastAsia"/>
          <w:lang w:eastAsia="zh-CN"/>
        </w:rPr>
        <w:t xml:space="preserve"> </w:t>
      </w:r>
      <w:r w:rsidR="00426B8D" w:rsidRPr="003155B5">
        <w:rPr>
          <w:lang w:eastAsia="zh-CN"/>
        </w:rPr>
        <w:t>–</w:t>
      </w:r>
      <w:r w:rsidRPr="003155B5">
        <w:rPr>
          <w:rFonts w:hint="eastAsia"/>
          <w:lang w:eastAsia="zh-CN"/>
        </w:rPr>
        <w:t xml:space="preserve"> </w:t>
      </w:r>
      <w:r w:rsidRPr="003155B5">
        <w:rPr>
          <w:rFonts w:hint="eastAsia"/>
          <w:lang w:eastAsia="zh-CN"/>
        </w:rPr>
        <w:t>第</w:t>
      </w:r>
      <w:r w:rsidRPr="003155B5">
        <w:rPr>
          <w:rFonts w:hint="eastAsia"/>
          <w:lang w:eastAsia="zh-CN"/>
        </w:rPr>
        <w:t>6</w:t>
      </w:r>
      <w:r w:rsidRPr="003155B5">
        <w:rPr>
          <w:rFonts w:hint="eastAsia"/>
          <w:lang w:eastAsia="zh-CN"/>
        </w:rPr>
        <w:t>研究组对本建议书的</w:t>
      </w:r>
      <w:proofErr w:type="gramStart"/>
      <w:r w:rsidRPr="003155B5">
        <w:rPr>
          <w:rFonts w:hint="eastAsia"/>
          <w:lang w:eastAsia="zh-CN"/>
        </w:rPr>
        <w:t>修订仅</w:t>
      </w:r>
      <w:proofErr w:type="gramEnd"/>
      <w:r w:rsidRPr="003155B5">
        <w:rPr>
          <w:rFonts w:hint="eastAsia"/>
          <w:lang w:eastAsia="zh-CN"/>
        </w:rPr>
        <w:t>涉及地面部分。</w:t>
      </w:r>
    </w:p>
    <w:p w14:paraId="2EA52CAF" w14:textId="77777777" w:rsidR="00886B23" w:rsidRPr="002B52BF" w:rsidRDefault="00886B23">
      <w:pPr>
        <w:tabs>
          <w:tab w:val="clear" w:pos="794"/>
          <w:tab w:val="clear" w:pos="1191"/>
          <w:tab w:val="clear" w:pos="1588"/>
          <w:tab w:val="clear" w:pos="1985"/>
        </w:tabs>
        <w:overflowPunct/>
        <w:autoSpaceDE/>
        <w:autoSpaceDN/>
        <w:adjustRightInd/>
        <w:spacing w:before="0"/>
        <w:jc w:val="left"/>
        <w:textAlignment w:val="auto"/>
        <w:rPr>
          <w:rFonts w:ascii="SimSun" w:hAnsi="SimSun" w:cs="SimSun"/>
          <w:b/>
          <w:bCs/>
          <w:sz w:val="28"/>
          <w:szCs w:val="28"/>
          <w:lang w:val="en-GB" w:eastAsia="zh-CN"/>
        </w:rPr>
      </w:pPr>
      <w:r w:rsidRPr="002B52BF">
        <w:rPr>
          <w:rFonts w:ascii="SimSun" w:hAnsi="SimSun" w:cs="SimSun"/>
          <w:b/>
          <w:bCs/>
          <w:sz w:val="28"/>
          <w:szCs w:val="28"/>
          <w:lang w:val="en-GB" w:eastAsia="zh-CN"/>
        </w:rPr>
        <w:br w:type="page"/>
      </w:r>
    </w:p>
    <w:p w14:paraId="3C2678E4" w14:textId="2AF88883" w:rsidR="001D168C" w:rsidRPr="001D168C" w:rsidRDefault="002275DB" w:rsidP="00003F84">
      <w:pPr>
        <w:spacing w:before="360"/>
        <w:jc w:val="center"/>
        <w:rPr>
          <w:lang w:eastAsia="zh-CN"/>
        </w:rPr>
      </w:pPr>
      <w:r w:rsidRPr="002B52BF">
        <w:rPr>
          <w:rFonts w:hint="eastAsia"/>
          <w:lang w:eastAsia="zh-CN"/>
        </w:rPr>
        <w:lastRenderedPageBreak/>
        <w:t>目录</w:t>
      </w:r>
    </w:p>
    <w:p w14:paraId="2BAE5A9F" w14:textId="5DBF9C09" w:rsidR="00F90CB5" w:rsidRPr="009B48B4" w:rsidRDefault="002275DB" w:rsidP="00F90CB5">
      <w:pPr>
        <w:spacing w:before="360"/>
        <w:jc w:val="right"/>
        <w:rPr>
          <w:lang w:val="en-GB" w:eastAsia="zh-CN"/>
        </w:rPr>
      </w:pPr>
      <w:r w:rsidRPr="002B52BF">
        <w:rPr>
          <w:rFonts w:ascii="STKaiti" w:eastAsia="STKaiti" w:hAnsi="STKaiti" w:hint="eastAsia"/>
          <w:lang w:eastAsia="zh-CN"/>
        </w:rPr>
        <w:t>页码</w:t>
      </w:r>
    </w:p>
    <w:p w14:paraId="4EA3F88A" w14:textId="1BEAE3D2" w:rsidR="00812DA3" w:rsidRDefault="00865510">
      <w:pPr>
        <w:pStyle w:val="TOC1"/>
        <w:rPr>
          <w:rFonts w:asciiTheme="minorHAnsi" w:eastAsiaTheme="minorEastAsia" w:hAnsiTheme="minorHAnsi" w:cstheme="minorBidi"/>
          <w:noProof/>
          <w:kern w:val="2"/>
          <w:szCs w:val="24"/>
          <w:lang w:val="en-GB" w:eastAsia="zh-CN"/>
          <w14:ligatures w14:val="standardContextual"/>
        </w:rPr>
      </w:pPr>
      <w:r>
        <w:rPr>
          <w:lang w:val="en-GB" w:eastAsia="zh-CN"/>
        </w:rPr>
        <w:fldChar w:fldCharType="begin"/>
      </w:r>
      <w:r>
        <w:rPr>
          <w:lang w:val="en-GB" w:eastAsia="zh-CN"/>
        </w:rPr>
        <w:instrText xml:space="preserve"> TOC \o "1-2" \h \z \t "Annex_NoTitle;1" </w:instrText>
      </w:r>
      <w:r>
        <w:rPr>
          <w:lang w:val="en-GB" w:eastAsia="zh-CN"/>
        </w:rPr>
        <w:fldChar w:fldCharType="separate"/>
      </w:r>
      <w:hyperlink w:anchor="_Toc207813216" w:history="1">
        <w:r w:rsidR="00812DA3" w:rsidRPr="00A016B1">
          <w:rPr>
            <w:rStyle w:val="Hyperlink"/>
            <w:rFonts w:hint="eastAsia"/>
            <w:noProof/>
            <w:lang w:val="en-GB" w:eastAsia="zh-CN"/>
          </w:rPr>
          <w:t>附件</w:t>
        </w:r>
        <w:r w:rsidR="00812DA3" w:rsidRPr="00A016B1">
          <w:rPr>
            <w:rStyle w:val="Hyperlink"/>
            <w:rFonts w:eastAsia="Times New Roman"/>
            <w:noProof/>
            <w:lang w:eastAsia="zh-CN"/>
          </w:rPr>
          <w:t>1</w:t>
        </w:r>
        <w:r w:rsidR="00812DA3" w:rsidRPr="00A016B1">
          <w:rPr>
            <w:rStyle w:val="Hyperlink"/>
            <w:rFonts w:eastAsia="Times New Roman"/>
            <w:noProof/>
            <w:lang w:val="en-GB" w:eastAsia="zh-CN"/>
          </w:rPr>
          <w:t xml:space="preserve">  </w:t>
        </w:r>
        <w:r w:rsidR="00812DA3" w:rsidRPr="00A016B1">
          <w:rPr>
            <w:rStyle w:val="Hyperlink"/>
            <w:rFonts w:hint="eastAsia"/>
            <w:noProof/>
            <w:lang w:val="en-GB" w:eastAsia="zh-CN"/>
          </w:rPr>
          <w:t>广播的公共预警系统</w:t>
        </w:r>
        <w:r w:rsidR="00812DA3">
          <w:rPr>
            <w:noProof/>
            <w:webHidden/>
          </w:rPr>
          <w:tab/>
        </w:r>
        <w:r w:rsidR="00812DA3">
          <w:rPr>
            <w:noProof/>
            <w:webHidden/>
          </w:rPr>
          <w:tab/>
        </w:r>
        <w:r w:rsidR="00812DA3">
          <w:rPr>
            <w:noProof/>
            <w:webHidden/>
          </w:rPr>
          <w:fldChar w:fldCharType="begin"/>
        </w:r>
        <w:r w:rsidR="00812DA3">
          <w:rPr>
            <w:noProof/>
            <w:webHidden/>
          </w:rPr>
          <w:instrText xml:space="preserve"> PAGEREF _Toc207813216 \h </w:instrText>
        </w:r>
        <w:r w:rsidR="00812DA3">
          <w:rPr>
            <w:noProof/>
            <w:webHidden/>
          </w:rPr>
        </w:r>
        <w:r w:rsidR="00812DA3">
          <w:rPr>
            <w:noProof/>
            <w:webHidden/>
          </w:rPr>
          <w:fldChar w:fldCharType="separate"/>
        </w:r>
        <w:r w:rsidR="00EF4E74">
          <w:rPr>
            <w:noProof/>
            <w:webHidden/>
          </w:rPr>
          <w:t>6</w:t>
        </w:r>
        <w:r w:rsidR="00812DA3">
          <w:rPr>
            <w:noProof/>
            <w:webHidden/>
          </w:rPr>
          <w:fldChar w:fldCharType="end"/>
        </w:r>
      </w:hyperlink>
    </w:p>
    <w:p w14:paraId="0382B0D6" w14:textId="6C5799A4" w:rsidR="00812DA3" w:rsidRDefault="00812DA3">
      <w:pPr>
        <w:pStyle w:val="TOC1"/>
        <w:rPr>
          <w:rFonts w:asciiTheme="minorHAnsi" w:eastAsiaTheme="minorEastAsia" w:hAnsiTheme="minorHAnsi" w:cstheme="minorBidi"/>
          <w:noProof/>
          <w:kern w:val="2"/>
          <w:szCs w:val="24"/>
          <w:lang w:val="en-GB" w:eastAsia="zh-CN"/>
          <w14:ligatures w14:val="standardContextual"/>
        </w:rPr>
      </w:pPr>
      <w:hyperlink w:anchor="_Toc207813217" w:history="1">
        <w:r w:rsidRPr="00A016B1">
          <w:rPr>
            <w:rStyle w:val="Hyperlink"/>
            <w:noProof/>
            <w:lang w:eastAsia="zh-CN"/>
          </w:rPr>
          <w:t>1</w:t>
        </w:r>
        <w:r>
          <w:rPr>
            <w:rFonts w:asciiTheme="minorHAnsi" w:eastAsiaTheme="minorEastAsia" w:hAnsiTheme="minorHAnsi" w:cstheme="minorBidi"/>
            <w:noProof/>
            <w:kern w:val="2"/>
            <w:szCs w:val="24"/>
            <w:lang w:val="en-GB" w:eastAsia="zh-CN"/>
            <w14:ligatures w14:val="standardContextual"/>
          </w:rPr>
          <w:tab/>
        </w:r>
        <w:r w:rsidRPr="00A016B1">
          <w:rPr>
            <w:rStyle w:val="Hyperlink"/>
            <w:rFonts w:ascii="SimSun" w:hAnsi="SimSun" w:cs="SimSun" w:hint="eastAsia"/>
            <w:noProof/>
            <w:lang w:val="en-GB" w:eastAsia="zh-CN"/>
          </w:rPr>
          <w:t>引言</w:t>
        </w:r>
        <w:r>
          <w:rPr>
            <w:noProof/>
            <w:webHidden/>
          </w:rPr>
          <w:tab/>
        </w:r>
        <w:r>
          <w:rPr>
            <w:noProof/>
            <w:webHidden/>
          </w:rPr>
          <w:tab/>
        </w:r>
        <w:r>
          <w:rPr>
            <w:noProof/>
            <w:webHidden/>
          </w:rPr>
          <w:fldChar w:fldCharType="begin"/>
        </w:r>
        <w:r>
          <w:rPr>
            <w:noProof/>
            <w:webHidden/>
          </w:rPr>
          <w:instrText xml:space="preserve"> PAGEREF _Toc207813217 \h </w:instrText>
        </w:r>
        <w:r>
          <w:rPr>
            <w:noProof/>
            <w:webHidden/>
          </w:rPr>
        </w:r>
        <w:r>
          <w:rPr>
            <w:noProof/>
            <w:webHidden/>
          </w:rPr>
          <w:fldChar w:fldCharType="separate"/>
        </w:r>
        <w:r w:rsidR="00EF4E74">
          <w:rPr>
            <w:noProof/>
            <w:webHidden/>
          </w:rPr>
          <w:t>6</w:t>
        </w:r>
        <w:r>
          <w:rPr>
            <w:noProof/>
            <w:webHidden/>
          </w:rPr>
          <w:fldChar w:fldCharType="end"/>
        </w:r>
      </w:hyperlink>
    </w:p>
    <w:p w14:paraId="47C6A808" w14:textId="6C73F406" w:rsidR="00812DA3" w:rsidRDefault="00812DA3">
      <w:pPr>
        <w:pStyle w:val="TOC1"/>
        <w:rPr>
          <w:rFonts w:asciiTheme="minorHAnsi" w:eastAsiaTheme="minorEastAsia" w:hAnsiTheme="minorHAnsi" w:cstheme="minorBidi"/>
          <w:noProof/>
          <w:kern w:val="2"/>
          <w:szCs w:val="24"/>
          <w:lang w:val="en-GB" w:eastAsia="zh-CN"/>
          <w14:ligatures w14:val="standardContextual"/>
        </w:rPr>
      </w:pPr>
      <w:hyperlink w:anchor="_Toc207813218" w:history="1">
        <w:r w:rsidRPr="00A016B1">
          <w:rPr>
            <w:rStyle w:val="Hyperlink"/>
            <w:rFonts w:eastAsia="Times New Roman"/>
            <w:noProof/>
            <w:lang w:eastAsia="zh-CN"/>
          </w:rPr>
          <w:t>2</w:t>
        </w:r>
        <w:r>
          <w:rPr>
            <w:rFonts w:asciiTheme="minorHAnsi" w:eastAsiaTheme="minorEastAsia" w:hAnsiTheme="minorHAnsi" w:cstheme="minorBidi"/>
            <w:noProof/>
            <w:kern w:val="2"/>
            <w:szCs w:val="24"/>
            <w:lang w:val="en-GB" w:eastAsia="zh-CN"/>
            <w14:ligatures w14:val="standardContextual"/>
          </w:rPr>
          <w:tab/>
        </w:r>
        <w:r w:rsidRPr="00A016B1">
          <w:rPr>
            <w:rStyle w:val="Hyperlink"/>
            <w:rFonts w:hint="eastAsia"/>
            <w:noProof/>
            <w:lang w:val="en-GB" w:eastAsia="zh-CN"/>
          </w:rPr>
          <w:t>广播的公共预警系统概述</w:t>
        </w:r>
        <w:r>
          <w:rPr>
            <w:noProof/>
            <w:webHidden/>
          </w:rPr>
          <w:tab/>
        </w:r>
        <w:r>
          <w:rPr>
            <w:noProof/>
            <w:webHidden/>
          </w:rPr>
          <w:tab/>
        </w:r>
        <w:r>
          <w:rPr>
            <w:noProof/>
            <w:webHidden/>
          </w:rPr>
          <w:fldChar w:fldCharType="begin"/>
        </w:r>
        <w:r>
          <w:rPr>
            <w:noProof/>
            <w:webHidden/>
          </w:rPr>
          <w:instrText xml:space="preserve"> PAGEREF _Toc207813218 \h </w:instrText>
        </w:r>
        <w:r>
          <w:rPr>
            <w:noProof/>
            <w:webHidden/>
          </w:rPr>
        </w:r>
        <w:r>
          <w:rPr>
            <w:noProof/>
            <w:webHidden/>
          </w:rPr>
          <w:fldChar w:fldCharType="separate"/>
        </w:r>
        <w:r w:rsidR="00EF4E74">
          <w:rPr>
            <w:noProof/>
            <w:webHidden/>
          </w:rPr>
          <w:t>6</w:t>
        </w:r>
        <w:r>
          <w:rPr>
            <w:noProof/>
            <w:webHidden/>
          </w:rPr>
          <w:fldChar w:fldCharType="end"/>
        </w:r>
      </w:hyperlink>
    </w:p>
    <w:p w14:paraId="2B290DC7" w14:textId="4E101C9F" w:rsidR="00812DA3" w:rsidRDefault="00812DA3">
      <w:pPr>
        <w:pStyle w:val="TOC1"/>
        <w:rPr>
          <w:rFonts w:asciiTheme="minorHAnsi" w:eastAsiaTheme="minorEastAsia" w:hAnsiTheme="minorHAnsi" w:cstheme="minorBidi"/>
          <w:noProof/>
          <w:kern w:val="2"/>
          <w:szCs w:val="24"/>
          <w:lang w:val="en-GB" w:eastAsia="zh-CN"/>
          <w14:ligatures w14:val="standardContextual"/>
        </w:rPr>
      </w:pPr>
      <w:hyperlink w:anchor="_Toc207813219" w:history="1">
        <w:r w:rsidRPr="00A016B1">
          <w:rPr>
            <w:rStyle w:val="Hyperlink"/>
            <w:rFonts w:eastAsia="Times New Roman"/>
            <w:noProof/>
            <w:lang w:eastAsia="zh-CN"/>
          </w:rPr>
          <w:t>3</w:t>
        </w:r>
        <w:r>
          <w:rPr>
            <w:rFonts w:asciiTheme="minorHAnsi" w:eastAsiaTheme="minorEastAsia" w:hAnsiTheme="minorHAnsi" w:cstheme="minorBidi"/>
            <w:noProof/>
            <w:kern w:val="2"/>
            <w:szCs w:val="24"/>
            <w:lang w:val="en-GB" w:eastAsia="zh-CN"/>
            <w14:ligatures w14:val="standardContextual"/>
          </w:rPr>
          <w:tab/>
        </w:r>
        <w:r w:rsidRPr="00A016B1">
          <w:rPr>
            <w:rStyle w:val="Hyperlink"/>
            <w:rFonts w:hint="eastAsia"/>
            <w:noProof/>
            <w:lang w:val="en-GB" w:eastAsia="zh-CN"/>
          </w:rPr>
          <w:t>模拟广播的紧急预警系统</w:t>
        </w:r>
        <w:r>
          <w:rPr>
            <w:noProof/>
            <w:webHidden/>
          </w:rPr>
          <w:tab/>
        </w:r>
        <w:r>
          <w:rPr>
            <w:noProof/>
            <w:webHidden/>
          </w:rPr>
          <w:tab/>
        </w:r>
        <w:r>
          <w:rPr>
            <w:noProof/>
            <w:webHidden/>
          </w:rPr>
          <w:fldChar w:fldCharType="begin"/>
        </w:r>
        <w:r>
          <w:rPr>
            <w:noProof/>
            <w:webHidden/>
          </w:rPr>
          <w:instrText xml:space="preserve"> PAGEREF _Toc207813219 \h </w:instrText>
        </w:r>
        <w:r>
          <w:rPr>
            <w:noProof/>
            <w:webHidden/>
          </w:rPr>
        </w:r>
        <w:r>
          <w:rPr>
            <w:noProof/>
            <w:webHidden/>
          </w:rPr>
          <w:fldChar w:fldCharType="separate"/>
        </w:r>
        <w:r w:rsidR="00EF4E74">
          <w:rPr>
            <w:noProof/>
            <w:webHidden/>
          </w:rPr>
          <w:t>7</w:t>
        </w:r>
        <w:r>
          <w:rPr>
            <w:noProof/>
            <w:webHidden/>
          </w:rPr>
          <w:fldChar w:fldCharType="end"/>
        </w:r>
      </w:hyperlink>
    </w:p>
    <w:p w14:paraId="61026116" w14:textId="7FD233F2" w:rsidR="00812DA3" w:rsidRDefault="00812DA3">
      <w:pPr>
        <w:pStyle w:val="TOC1"/>
        <w:rPr>
          <w:rFonts w:asciiTheme="minorHAnsi" w:eastAsiaTheme="minorEastAsia" w:hAnsiTheme="minorHAnsi" w:cstheme="minorBidi"/>
          <w:noProof/>
          <w:kern w:val="2"/>
          <w:szCs w:val="24"/>
          <w:lang w:val="en-GB" w:eastAsia="zh-CN"/>
          <w14:ligatures w14:val="standardContextual"/>
        </w:rPr>
      </w:pPr>
      <w:hyperlink w:anchor="_Toc207813220" w:history="1">
        <w:r w:rsidRPr="00A016B1">
          <w:rPr>
            <w:rStyle w:val="Hyperlink"/>
            <w:rFonts w:eastAsia="Times New Roman"/>
            <w:noProof/>
            <w:lang w:eastAsia="zh-CN"/>
          </w:rPr>
          <w:t>4</w:t>
        </w:r>
        <w:r>
          <w:rPr>
            <w:rFonts w:asciiTheme="minorHAnsi" w:eastAsiaTheme="minorEastAsia" w:hAnsiTheme="minorHAnsi" w:cstheme="minorBidi"/>
            <w:noProof/>
            <w:kern w:val="2"/>
            <w:szCs w:val="24"/>
            <w:lang w:val="en-GB" w:eastAsia="zh-CN"/>
            <w14:ligatures w14:val="standardContextual"/>
          </w:rPr>
          <w:tab/>
        </w:r>
        <w:r w:rsidRPr="00A016B1">
          <w:rPr>
            <w:rStyle w:val="Hyperlink"/>
            <w:rFonts w:hint="eastAsia"/>
            <w:noProof/>
            <w:lang w:val="en-GB" w:eastAsia="zh-CN"/>
          </w:rPr>
          <w:t>数字广播的紧急预警系统</w:t>
        </w:r>
        <w:r>
          <w:rPr>
            <w:noProof/>
            <w:webHidden/>
          </w:rPr>
          <w:tab/>
        </w:r>
        <w:r>
          <w:rPr>
            <w:noProof/>
            <w:webHidden/>
          </w:rPr>
          <w:tab/>
        </w:r>
        <w:r>
          <w:rPr>
            <w:noProof/>
            <w:webHidden/>
          </w:rPr>
          <w:fldChar w:fldCharType="begin"/>
        </w:r>
        <w:r>
          <w:rPr>
            <w:noProof/>
            <w:webHidden/>
          </w:rPr>
          <w:instrText xml:space="preserve"> PAGEREF _Toc207813220 \h </w:instrText>
        </w:r>
        <w:r>
          <w:rPr>
            <w:noProof/>
            <w:webHidden/>
          </w:rPr>
        </w:r>
        <w:r>
          <w:rPr>
            <w:noProof/>
            <w:webHidden/>
          </w:rPr>
          <w:fldChar w:fldCharType="separate"/>
        </w:r>
        <w:r w:rsidR="00EF4E74">
          <w:rPr>
            <w:noProof/>
            <w:webHidden/>
          </w:rPr>
          <w:t>7</w:t>
        </w:r>
        <w:r>
          <w:rPr>
            <w:noProof/>
            <w:webHidden/>
          </w:rPr>
          <w:fldChar w:fldCharType="end"/>
        </w:r>
      </w:hyperlink>
    </w:p>
    <w:p w14:paraId="33536202" w14:textId="63FF783C" w:rsidR="00812DA3" w:rsidRDefault="00812DA3">
      <w:pPr>
        <w:pStyle w:val="TOC1"/>
        <w:rPr>
          <w:rFonts w:asciiTheme="minorHAnsi" w:eastAsiaTheme="minorEastAsia" w:hAnsiTheme="minorHAnsi" w:cstheme="minorBidi"/>
          <w:noProof/>
          <w:kern w:val="2"/>
          <w:szCs w:val="24"/>
          <w:lang w:val="en-GB" w:eastAsia="zh-CN"/>
          <w14:ligatures w14:val="standardContextual"/>
        </w:rPr>
      </w:pPr>
      <w:hyperlink w:anchor="_Toc207813221" w:history="1">
        <w:r w:rsidRPr="00A016B1">
          <w:rPr>
            <w:rStyle w:val="Hyperlink"/>
            <w:rFonts w:hint="eastAsia"/>
            <w:noProof/>
            <w:lang w:eastAsia="zh-CN"/>
          </w:rPr>
          <w:t>附件</w:t>
        </w:r>
        <w:r w:rsidRPr="00A016B1">
          <w:rPr>
            <w:rStyle w:val="Hyperlink"/>
            <w:rFonts w:eastAsia="Times New Roman"/>
            <w:noProof/>
            <w:lang w:eastAsia="zh-CN"/>
          </w:rPr>
          <w:t>1</w:t>
        </w:r>
        <w:r w:rsidRPr="00A016B1">
          <w:rPr>
            <w:rStyle w:val="Hyperlink"/>
            <w:rFonts w:hint="eastAsia"/>
            <w:noProof/>
            <w:lang w:eastAsia="zh-CN"/>
          </w:rPr>
          <w:t>的后附资料</w:t>
        </w:r>
        <w:r w:rsidRPr="00A016B1">
          <w:rPr>
            <w:rStyle w:val="Hyperlink"/>
            <w:rFonts w:eastAsia="Times New Roman"/>
            <w:noProof/>
            <w:lang w:eastAsia="zh-CN"/>
          </w:rPr>
          <w:t>1</w:t>
        </w:r>
        <w:r w:rsidRPr="00A016B1">
          <w:rPr>
            <w:rStyle w:val="Hyperlink"/>
            <w:rFonts w:hint="eastAsia"/>
            <w:noProof/>
            <w:lang w:eastAsia="zh-CN"/>
          </w:rPr>
          <w:t>（参考性）</w:t>
        </w:r>
        <w:r w:rsidRPr="00A016B1">
          <w:rPr>
            <w:rStyle w:val="Hyperlink"/>
            <w:rFonts w:eastAsia="Times New Roman"/>
            <w:bCs/>
            <w:noProof/>
            <w:lang w:val="en-GB" w:eastAsia="zh-CN"/>
          </w:rPr>
          <w:t xml:space="preserve"> </w:t>
        </w:r>
        <w:r w:rsidRPr="00812DA3">
          <w:rPr>
            <w:rStyle w:val="Hyperlink"/>
            <w:rFonts w:eastAsia="Times New Roman"/>
            <w:bCs/>
            <w:noProof/>
            <w:lang w:val="en-GB" w:eastAsia="zh-CN"/>
          </w:rPr>
          <w:t>–</w:t>
        </w:r>
        <w:r w:rsidRPr="00A016B1">
          <w:rPr>
            <w:rStyle w:val="Hyperlink"/>
            <w:rFonts w:eastAsia="Times New Roman"/>
            <w:bCs/>
            <w:noProof/>
            <w:lang w:val="en-GB" w:eastAsia="zh-CN"/>
          </w:rPr>
          <w:t xml:space="preserve"> </w:t>
        </w:r>
        <w:r w:rsidRPr="00A016B1">
          <w:rPr>
            <w:rStyle w:val="Hyperlink"/>
            <w:rFonts w:ascii="SimSun" w:hAnsi="SimSun" w:cs="SimSun" w:hint="eastAsia"/>
            <w:bCs/>
            <w:noProof/>
            <w:lang w:eastAsia="zh-CN"/>
          </w:rPr>
          <w:t>广播的公共预警系统示例</w:t>
        </w:r>
        <w:r>
          <w:rPr>
            <w:noProof/>
            <w:webHidden/>
          </w:rPr>
          <w:tab/>
        </w:r>
        <w:r>
          <w:rPr>
            <w:noProof/>
            <w:webHidden/>
          </w:rPr>
          <w:tab/>
        </w:r>
        <w:r>
          <w:rPr>
            <w:noProof/>
            <w:webHidden/>
          </w:rPr>
          <w:fldChar w:fldCharType="begin"/>
        </w:r>
        <w:r>
          <w:rPr>
            <w:noProof/>
            <w:webHidden/>
          </w:rPr>
          <w:instrText xml:space="preserve"> PAGEREF _Toc207813221 \h </w:instrText>
        </w:r>
        <w:r>
          <w:rPr>
            <w:noProof/>
            <w:webHidden/>
          </w:rPr>
        </w:r>
        <w:r>
          <w:rPr>
            <w:noProof/>
            <w:webHidden/>
          </w:rPr>
          <w:fldChar w:fldCharType="separate"/>
        </w:r>
        <w:r w:rsidR="00EF4E74">
          <w:rPr>
            <w:noProof/>
            <w:webHidden/>
          </w:rPr>
          <w:t>7</w:t>
        </w:r>
        <w:r>
          <w:rPr>
            <w:noProof/>
            <w:webHidden/>
          </w:rPr>
          <w:fldChar w:fldCharType="end"/>
        </w:r>
      </w:hyperlink>
    </w:p>
    <w:p w14:paraId="20E3B87A" w14:textId="583CA599" w:rsidR="00812DA3" w:rsidRDefault="00812DA3">
      <w:pPr>
        <w:pStyle w:val="TOC1"/>
        <w:rPr>
          <w:rFonts w:asciiTheme="minorHAnsi" w:eastAsiaTheme="minorEastAsia" w:hAnsiTheme="minorHAnsi" w:cstheme="minorBidi"/>
          <w:noProof/>
          <w:kern w:val="2"/>
          <w:szCs w:val="24"/>
          <w:lang w:val="en-GB" w:eastAsia="zh-CN"/>
          <w14:ligatures w14:val="standardContextual"/>
        </w:rPr>
      </w:pPr>
      <w:hyperlink w:anchor="_Toc207813222" w:history="1">
        <w:r w:rsidRPr="00A016B1">
          <w:rPr>
            <w:rStyle w:val="Hyperlink"/>
            <w:noProof/>
            <w:lang w:eastAsia="zh-CN"/>
          </w:rPr>
          <w:t>1</w:t>
        </w:r>
        <w:r>
          <w:rPr>
            <w:rFonts w:asciiTheme="minorHAnsi" w:eastAsiaTheme="minorEastAsia" w:hAnsiTheme="minorHAnsi" w:cstheme="minorBidi"/>
            <w:noProof/>
            <w:kern w:val="2"/>
            <w:szCs w:val="24"/>
            <w:lang w:val="en-GB" w:eastAsia="zh-CN"/>
            <w14:ligatures w14:val="standardContextual"/>
          </w:rPr>
          <w:tab/>
        </w:r>
        <w:r w:rsidRPr="00A016B1">
          <w:rPr>
            <w:rStyle w:val="Hyperlink"/>
            <w:rFonts w:hint="eastAsia"/>
            <w:noProof/>
            <w:lang w:val="en-GB" w:eastAsia="zh-CN"/>
          </w:rPr>
          <w:t>引言</w:t>
        </w:r>
        <w:r>
          <w:rPr>
            <w:noProof/>
            <w:webHidden/>
          </w:rPr>
          <w:tab/>
        </w:r>
        <w:r>
          <w:rPr>
            <w:noProof/>
            <w:webHidden/>
          </w:rPr>
          <w:tab/>
        </w:r>
        <w:r>
          <w:rPr>
            <w:noProof/>
            <w:webHidden/>
          </w:rPr>
          <w:fldChar w:fldCharType="begin"/>
        </w:r>
        <w:r>
          <w:rPr>
            <w:noProof/>
            <w:webHidden/>
          </w:rPr>
          <w:instrText xml:space="preserve"> PAGEREF _Toc207813222 \h </w:instrText>
        </w:r>
        <w:r>
          <w:rPr>
            <w:noProof/>
            <w:webHidden/>
          </w:rPr>
        </w:r>
        <w:r>
          <w:rPr>
            <w:noProof/>
            <w:webHidden/>
          </w:rPr>
          <w:fldChar w:fldCharType="separate"/>
        </w:r>
        <w:r w:rsidR="00EF4E74">
          <w:rPr>
            <w:noProof/>
            <w:webHidden/>
          </w:rPr>
          <w:t>7</w:t>
        </w:r>
        <w:r>
          <w:rPr>
            <w:noProof/>
            <w:webHidden/>
          </w:rPr>
          <w:fldChar w:fldCharType="end"/>
        </w:r>
      </w:hyperlink>
    </w:p>
    <w:p w14:paraId="5B28DA50" w14:textId="7395850B" w:rsidR="00812DA3" w:rsidRDefault="00812DA3">
      <w:pPr>
        <w:pStyle w:val="TOC1"/>
        <w:rPr>
          <w:rFonts w:asciiTheme="minorHAnsi" w:eastAsiaTheme="minorEastAsia" w:hAnsiTheme="minorHAnsi" w:cstheme="minorBidi"/>
          <w:noProof/>
          <w:kern w:val="2"/>
          <w:szCs w:val="24"/>
          <w:lang w:val="en-GB" w:eastAsia="zh-CN"/>
          <w14:ligatures w14:val="standardContextual"/>
        </w:rPr>
      </w:pPr>
      <w:hyperlink w:anchor="_Toc207813223" w:history="1">
        <w:r w:rsidRPr="00A016B1">
          <w:rPr>
            <w:rStyle w:val="Hyperlink"/>
            <w:noProof/>
            <w:lang w:eastAsia="zh-CN"/>
          </w:rPr>
          <w:t>2</w:t>
        </w:r>
        <w:r>
          <w:rPr>
            <w:rFonts w:asciiTheme="minorHAnsi" w:eastAsiaTheme="minorEastAsia" w:hAnsiTheme="minorHAnsi" w:cstheme="minorBidi"/>
            <w:noProof/>
            <w:kern w:val="2"/>
            <w:szCs w:val="24"/>
            <w:lang w:val="en-GB" w:eastAsia="zh-CN"/>
            <w14:ligatures w14:val="standardContextual"/>
          </w:rPr>
          <w:tab/>
        </w:r>
        <w:r w:rsidRPr="00A016B1">
          <w:rPr>
            <w:rStyle w:val="Hyperlink"/>
            <w:rFonts w:hint="eastAsia"/>
            <w:noProof/>
            <w:lang w:eastAsia="zh-CN"/>
          </w:rPr>
          <w:t>紧急预警系统</w:t>
        </w:r>
        <w:r>
          <w:rPr>
            <w:noProof/>
            <w:webHidden/>
          </w:rPr>
          <w:tab/>
        </w:r>
        <w:r>
          <w:rPr>
            <w:noProof/>
            <w:webHidden/>
          </w:rPr>
          <w:tab/>
        </w:r>
        <w:r>
          <w:rPr>
            <w:noProof/>
            <w:webHidden/>
          </w:rPr>
          <w:fldChar w:fldCharType="begin"/>
        </w:r>
        <w:r>
          <w:rPr>
            <w:noProof/>
            <w:webHidden/>
          </w:rPr>
          <w:instrText xml:space="preserve"> PAGEREF _Toc207813223 \h </w:instrText>
        </w:r>
        <w:r>
          <w:rPr>
            <w:noProof/>
            <w:webHidden/>
          </w:rPr>
        </w:r>
        <w:r>
          <w:rPr>
            <w:noProof/>
            <w:webHidden/>
          </w:rPr>
          <w:fldChar w:fldCharType="separate"/>
        </w:r>
        <w:r w:rsidR="00EF4E74">
          <w:rPr>
            <w:noProof/>
            <w:webHidden/>
          </w:rPr>
          <w:t>7</w:t>
        </w:r>
        <w:r>
          <w:rPr>
            <w:noProof/>
            <w:webHidden/>
          </w:rPr>
          <w:fldChar w:fldCharType="end"/>
        </w:r>
      </w:hyperlink>
    </w:p>
    <w:p w14:paraId="494C1F88" w14:textId="7A1FD72A" w:rsidR="00812DA3" w:rsidRDefault="00812DA3">
      <w:pPr>
        <w:pStyle w:val="TOC2"/>
        <w:rPr>
          <w:rFonts w:asciiTheme="minorHAnsi" w:eastAsiaTheme="minorEastAsia" w:hAnsiTheme="minorHAnsi" w:cstheme="minorBidi"/>
          <w:noProof/>
          <w:kern w:val="2"/>
          <w:szCs w:val="24"/>
          <w:lang w:val="en-GB" w:eastAsia="zh-CN"/>
          <w14:ligatures w14:val="standardContextual"/>
        </w:rPr>
      </w:pPr>
      <w:hyperlink w:anchor="_Toc207813224" w:history="1">
        <w:r w:rsidRPr="00A016B1">
          <w:rPr>
            <w:rStyle w:val="Hyperlink"/>
            <w:noProof/>
            <w:lang w:eastAsia="zh-CN"/>
          </w:rPr>
          <w:t>2.1</w:t>
        </w:r>
        <w:r>
          <w:rPr>
            <w:rFonts w:asciiTheme="minorHAnsi" w:eastAsiaTheme="minorEastAsia" w:hAnsiTheme="minorHAnsi" w:cstheme="minorBidi"/>
            <w:noProof/>
            <w:kern w:val="2"/>
            <w:szCs w:val="24"/>
            <w:lang w:val="en-GB" w:eastAsia="zh-CN"/>
            <w14:ligatures w14:val="standardContextual"/>
          </w:rPr>
          <w:tab/>
        </w:r>
        <w:r w:rsidRPr="00A016B1">
          <w:rPr>
            <w:rStyle w:val="Hyperlink"/>
            <w:rFonts w:hint="eastAsia"/>
            <w:noProof/>
            <w:lang w:val="en-GB" w:eastAsia="zh-CN"/>
          </w:rPr>
          <w:t>模拟声音广播的</w:t>
        </w:r>
        <w:r w:rsidRPr="00A016B1">
          <w:rPr>
            <w:rStyle w:val="Hyperlink"/>
            <w:noProof/>
            <w:lang w:val="en-GB" w:eastAsia="zh-CN"/>
          </w:rPr>
          <w:t>EWS</w:t>
        </w:r>
        <w:r>
          <w:rPr>
            <w:noProof/>
            <w:webHidden/>
          </w:rPr>
          <w:tab/>
        </w:r>
        <w:r>
          <w:rPr>
            <w:noProof/>
            <w:webHidden/>
          </w:rPr>
          <w:tab/>
        </w:r>
        <w:r>
          <w:rPr>
            <w:noProof/>
            <w:webHidden/>
          </w:rPr>
          <w:fldChar w:fldCharType="begin"/>
        </w:r>
        <w:r>
          <w:rPr>
            <w:noProof/>
            <w:webHidden/>
          </w:rPr>
          <w:instrText xml:space="preserve"> PAGEREF _Toc207813224 \h </w:instrText>
        </w:r>
        <w:r>
          <w:rPr>
            <w:noProof/>
            <w:webHidden/>
          </w:rPr>
        </w:r>
        <w:r>
          <w:rPr>
            <w:noProof/>
            <w:webHidden/>
          </w:rPr>
          <w:fldChar w:fldCharType="separate"/>
        </w:r>
        <w:r w:rsidR="00EF4E74">
          <w:rPr>
            <w:noProof/>
            <w:webHidden/>
          </w:rPr>
          <w:t>7</w:t>
        </w:r>
        <w:r>
          <w:rPr>
            <w:noProof/>
            <w:webHidden/>
          </w:rPr>
          <w:fldChar w:fldCharType="end"/>
        </w:r>
      </w:hyperlink>
    </w:p>
    <w:p w14:paraId="0862708A" w14:textId="1D0EA268" w:rsidR="00812DA3" w:rsidRDefault="00812DA3">
      <w:pPr>
        <w:pStyle w:val="TOC2"/>
        <w:rPr>
          <w:rFonts w:asciiTheme="minorHAnsi" w:eastAsiaTheme="minorEastAsia" w:hAnsiTheme="minorHAnsi" w:cstheme="minorBidi"/>
          <w:noProof/>
          <w:kern w:val="2"/>
          <w:szCs w:val="24"/>
          <w:lang w:val="en-GB" w:eastAsia="zh-CN"/>
          <w14:ligatures w14:val="standardContextual"/>
        </w:rPr>
      </w:pPr>
      <w:hyperlink w:anchor="_Toc207813225" w:history="1">
        <w:r w:rsidRPr="00A016B1">
          <w:rPr>
            <w:rStyle w:val="Hyperlink"/>
            <w:rFonts w:eastAsia="Times New Roman"/>
            <w:noProof/>
            <w:lang w:eastAsia="zh-CN"/>
          </w:rPr>
          <w:t>2.2</w:t>
        </w:r>
        <w:r>
          <w:rPr>
            <w:rFonts w:asciiTheme="minorHAnsi" w:eastAsiaTheme="minorEastAsia" w:hAnsiTheme="minorHAnsi" w:cstheme="minorBidi"/>
            <w:noProof/>
            <w:kern w:val="2"/>
            <w:szCs w:val="24"/>
            <w:lang w:val="en-GB" w:eastAsia="zh-CN"/>
            <w14:ligatures w14:val="standardContextual"/>
          </w:rPr>
          <w:tab/>
        </w:r>
        <w:r w:rsidRPr="00A016B1">
          <w:rPr>
            <w:rStyle w:val="Hyperlink"/>
            <w:rFonts w:hint="eastAsia"/>
            <w:noProof/>
            <w:lang w:val="en-GB" w:eastAsia="zh-CN"/>
          </w:rPr>
          <w:t>数字紧急预警系统（数字</w:t>
        </w:r>
        <w:r w:rsidRPr="00A016B1">
          <w:rPr>
            <w:rStyle w:val="Hyperlink"/>
            <w:rFonts w:eastAsia="Times New Roman"/>
            <w:noProof/>
            <w:lang w:eastAsia="zh-CN"/>
          </w:rPr>
          <w:t>EWS</w:t>
        </w:r>
        <w:r w:rsidRPr="00A016B1">
          <w:rPr>
            <w:rStyle w:val="Hyperlink"/>
            <w:rFonts w:hint="eastAsia"/>
            <w:noProof/>
            <w:lang w:eastAsia="zh-CN"/>
          </w:rPr>
          <w:t>）</w:t>
        </w:r>
        <w:r>
          <w:rPr>
            <w:noProof/>
            <w:webHidden/>
          </w:rPr>
          <w:tab/>
        </w:r>
        <w:r>
          <w:rPr>
            <w:noProof/>
            <w:webHidden/>
          </w:rPr>
          <w:tab/>
        </w:r>
        <w:r>
          <w:rPr>
            <w:noProof/>
            <w:webHidden/>
          </w:rPr>
          <w:fldChar w:fldCharType="begin"/>
        </w:r>
        <w:r>
          <w:rPr>
            <w:noProof/>
            <w:webHidden/>
          </w:rPr>
          <w:instrText xml:space="preserve"> PAGEREF _Toc207813225 \h </w:instrText>
        </w:r>
        <w:r>
          <w:rPr>
            <w:noProof/>
            <w:webHidden/>
          </w:rPr>
        </w:r>
        <w:r>
          <w:rPr>
            <w:noProof/>
            <w:webHidden/>
          </w:rPr>
          <w:fldChar w:fldCharType="separate"/>
        </w:r>
        <w:r w:rsidR="00EF4E74">
          <w:rPr>
            <w:noProof/>
            <w:webHidden/>
          </w:rPr>
          <w:t>9</w:t>
        </w:r>
        <w:r>
          <w:rPr>
            <w:noProof/>
            <w:webHidden/>
          </w:rPr>
          <w:fldChar w:fldCharType="end"/>
        </w:r>
      </w:hyperlink>
    </w:p>
    <w:p w14:paraId="4384003A" w14:textId="242202F3" w:rsidR="00812DA3" w:rsidRDefault="00812DA3">
      <w:pPr>
        <w:pStyle w:val="TOC2"/>
        <w:rPr>
          <w:rFonts w:asciiTheme="minorHAnsi" w:eastAsiaTheme="minorEastAsia" w:hAnsiTheme="minorHAnsi" w:cstheme="minorBidi"/>
          <w:noProof/>
          <w:kern w:val="2"/>
          <w:szCs w:val="24"/>
          <w:lang w:val="en-GB" w:eastAsia="zh-CN"/>
          <w14:ligatures w14:val="standardContextual"/>
        </w:rPr>
      </w:pPr>
      <w:hyperlink w:anchor="_Toc207813226" w:history="1">
        <w:r w:rsidRPr="00A016B1">
          <w:rPr>
            <w:rStyle w:val="Hyperlink"/>
            <w:noProof/>
            <w:lang w:eastAsia="zh-CN"/>
          </w:rPr>
          <w:t>2.3</w:t>
        </w:r>
        <w:r>
          <w:rPr>
            <w:rFonts w:asciiTheme="minorHAnsi" w:eastAsiaTheme="minorEastAsia" w:hAnsiTheme="minorHAnsi" w:cstheme="minorBidi"/>
            <w:noProof/>
            <w:kern w:val="2"/>
            <w:szCs w:val="24"/>
            <w:lang w:val="en-GB" w:eastAsia="zh-CN"/>
            <w14:ligatures w14:val="standardContextual"/>
          </w:rPr>
          <w:tab/>
        </w:r>
        <w:r w:rsidRPr="00A016B1">
          <w:rPr>
            <w:rStyle w:val="Hyperlink"/>
            <w:rFonts w:hint="eastAsia"/>
            <w:noProof/>
            <w:lang w:eastAsia="zh-CN"/>
          </w:rPr>
          <w:t>参考文献</w:t>
        </w:r>
        <w:r>
          <w:rPr>
            <w:noProof/>
            <w:webHidden/>
          </w:rPr>
          <w:tab/>
        </w:r>
        <w:r>
          <w:rPr>
            <w:noProof/>
            <w:webHidden/>
          </w:rPr>
          <w:tab/>
        </w:r>
        <w:r>
          <w:rPr>
            <w:noProof/>
            <w:webHidden/>
          </w:rPr>
          <w:fldChar w:fldCharType="begin"/>
        </w:r>
        <w:r>
          <w:rPr>
            <w:noProof/>
            <w:webHidden/>
          </w:rPr>
          <w:instrText xml:space="preserve"> PAGEREF _Toc207813226 \h </w:instrText>
        </w:r>
        <w:r>
          <w:rPr>
            <w:noProof/>
            <w:webHidden/>
          </w:rPr>
        </w:r>
        <w:r>
          <w:rPr>
            <w:noProof/>
            <w:webHidden/>
          </w:rPr>
          <w:fldChar w:fldCharType="separate"/>
        </w:r>
        <w:r w:rsidR="00EF4E74">
          <w:rPr>
            <w:noProof/>
            <w:webHidden/>
          </w:rPr>
          <w:t>14</w:t>
        </w:r>
        <w:r>
          <w:rPr>
            <w:noProof/>
            <w:webHidden/>
          </w:rPr>
          <w:fldChar w:fldCharType="end"/>
        </w:r>
      </w:hyperlink>
    </w:p>
    <w:p w14:paraId="3A097D59" w14:textId="43D7FB19" w:rsidR="00812DA3" w:rsidRDefault="00812DA3">
      <w:pPr>
        <w:pStyle w:val="TOC1"/>
        <w:rPr>
          <w:rFonts w:asciiTheme="minorHAnsi" w:eastAsiaTheme="minorEastAsia" w:hAnsiTheme="minorHAnsi" w:cstheme="minorBidi"/>
          <w:noProof/>
          <w:kern w:val="2"/>
          <w:szCs w:val="24"/>
          <w:lang w:val="en-GB" w:eastAsia="zh-CN"/>
          <w14:ligatures w14:val="standardContextual"/>
        </w:rPr>
      </w:pPr>
      <w:hyperlink w:anchor="_Toc207813227" w:history="1">
        <w:r w:rsidRPr="00A016B1">
          <w:rPr>
            <w:rStyle w:val="Hyperlink"/>
            <w:rFonts w:eastAsia="Times New Roman"/>
            <w:noProof/>
            <w:lang w:eastAsia="zh-CN"/>
          </w:rPr>
          <w:t>3</w:t>
        </w:r>
        <w:r>
          <w:rPr>
            <w:rFonts w:asciiTheme="minorHAnsi" w:eastAsiaTheme="minorEastAsia" w:hAnsiTheme="minorHAnsi" w:cstheme="minorBidi"/>
            <w:noProof/>
            <w:kern w:val="2"/>
            <w:szCs w:val="24"/>
            <w:lang w:val="en-GB" w:eastAsia="zh-CN"/>
            <w14:ligatures w14:val="standardContextual"/>
          </w:rPr>
          <w:tab/>
        </w:r>
        <w:r w:rsidRPr="00A016B1">
          <w:rPr>
            <w:rStyle w:val="Hyperlink"/>
            <w:rFonts w:hint="eastAsia"/>
            <w:noProof/>
            <w:lang w:val="en-GB" w:eastAsia="zh-CN"/>
          </w:rPr>
          <w:t>紧急告警系统</w:t>
        </w:r>
        <w:r>
          <w:rPr>
            <w:noProof/>
            <w:webHidden/>
          </w:rPr>
          <w:tab/>
        </w:r>
        <w:r>
          <w:rPr>
            <w:noProof/>
            <w:webHidden/>
          </w:rPr>
          <w:tab/>
        </w:r>
        <w:r>
          <w:rPr>
            <w:noProof/>
            <w:webHidden/>
          </w:rPr>
          <w:fldChar w:fldCharType="begin"/>
        </w:r>
        <w:r>
          <w:rPr>
            <w:noProof/>
            <w:webHidden/>
          </w:rPr>
          <w:instrText xml:space="preserve"> PAGEREF _Toc207813227 \h </w:instrText>
        </w:r>
        <w:r>
          <w:rPr>
            <w:noProof/>
            <w:webHidden/>
          </w:rPr>
        </w:r>
        <w:r>
          <w:rPr>
            <w:noProof/>
            <w:webHidden/>
          </w:rPr>
          <w:fldChar w:fldCharType="separate"/>
        </w:r>
        <w:r w:rsidR="00EF4E74">
          <w:rPr>
            <w:noProof/>
            <w:webHidden/>
          </w:rPr>
          <w:t>14</w:t>
        </w:r>
        <w:r>
          <w:rPr>
            <w:noProof/>
            <w:webHidden/>
          </w:rPr>
          <w:fldChar w:fldCharType="end"/>
        </w:r>
      </w:hyperlink>
    </w:p>
    <w:p w14:paraId="191A95BA" w14:textId="6337AB16" w:rsidR="00812DA3" w:rsidRDefault="00812DA3">
      <w:pPr>
        <w:pStyle w:val="TOC2"/>
        <w:rPr>
          <w:rFonts w:asciiTheme="minorHAnsi" w:eastAsiaTheme="minorEastAsia" w:hAnsiTheme="minorHAnsi" w:cstheme="minorBidi"/>
          <w:noProof/>
          <w:kern w:val="2"/>
          <w:szCs w:val="24"/>
          <w:lang w:val="en-GB" w:eastAsia="zh-CN"/>
          <w14:ligatures w14:val="standardContextual"/>
        </w:rPr>
      </w:pPr>
      <w:hyperlink w:anchor="_Toc207813228" w:history="1">
        <w:r w:rsidRPr="00A016B1">
          <w:rPr>
            <w:rStyle w:val="Hyperlink"/>
            <w:rFonts w:eastAsia="Times New Roman"/>
            <w:noProof/>
            <w:lang w:eastAsia="zh-CN"/>
          </w:rPr>
          <w:t>3.1</w:t>
        </w:r>
        <w:r>
          <w:rPr>
            <w:rFonts w:asciiTheme="minorHAnsi" w:eastAsiaTheme="minorEastAsia" w:hAnsiTheme="minorHAnsi" w:cstheme="minorBidi"/>
            <w:noProof/>
            <w:kern w:val="2"/>
            <w:szCs w:val="24"/>
            <w:lang w:val="en-GB" w:eastAsia="zh-CN"/>
            <w14:ligatures w14:val="standardContextual"/>
          </w:rPr>
          <w:tab/>
        </w:r>
        <w:r w:rsidRPr="00A016B1">
          <w:rPr>
            <w:rStyle w:val="Hyperlink"/>
            <w:rFonts w:hint="eastAsia"/>
            <w:noProof/>
            <w:lang w:eastAsia="zh-CN"/>
          </w:rPr>
          <w:t>调频电台警报广播的规范</w:t>
        </w:r>
        <w:r>
          <w:rPr>
            <w:noProof/>
            <w:webHidden/>
          </w:rPr>
          <w:tab/>
        </w:r>
        <w:r>
          <w:rPr>
            <w:noProof/>
            <w:webHidden/>
          </w:rPr>
          <w:tab/>
        </w:r>
        <w:r>
          <w:rPr>
            <w:noProof/>
            <w:webHidden/>
          </w:rPr>
          <w:fldChar w:fldCharType="begin"/>
        </w:r>
        <w:r>
          <w:rPr>
            <w:noProof/>
            <w:webHidden/>
          </w:rPr>
          <w:instrText xml:space="preserve"> PAGEREF _Toc207813228 \h </w:instrText>
        </w:r>
        <w:r>
          <w:rPr>
            <w:noProof/>
            <w:webHidden/>
          </w:rPr>
        </w:r>
        <w:r>
          <w:rPr>
            <w:noProof/>
            <w:webHidden/>
          </w:rPr>
          <w:fldChar w:fldCharType="separate"/>
        </w:r>
        <w:r w:rsidR="00EF4E74">
          <w:rPr>
            <w:noProof/>
            <w:webHidden/>
          </w:rPr>
          <w:t>14</w:t>
        </w:r>
        <w:r>
          <w:rPr>
            <w:noProof/>
            <w:webHidden/>
          </w:rPr>
          <w:fldChar w:fldCharType="end"/>
        </w:r>
      </w:hyperlink>
    </w:p>
    <w:p w14:paraId="2BEEC49B" w14:textId="6F59190D" w:rsidR="00812DA3" w:rsidRDefault="00812DA3">
      <w:pPr>
        <w:pStyle w:val="TOC2"/>
        <w:rPr>
          <w:rFonts w:asciiTheme="minorHAnsi" w:eastAsiaTheme="minorEastAsia" w:hAnsiTheme="minorHAnsi" w:cstheme="minorBidi"/>
          <w:noProof/>
          <w:kern w:val="2"/>
          <w:szCs w:val="24"/>
          <w:lang w:val="en-GB" w:eastAsia="zh-CN"/>
          <w14:ligatures w14:val="standardContextual"/>
        </w:rPr>
      </w:pPr>
      <w:hyperlink w:anchor="_Toc207813229" w:history="1">
        <w:r w:rsidRPr="00A016B1">
          <w:rPr>
            <w:rStyle w:val="Hyperlink"/>
            <w:rFonts w:eastAsia="Times New Roman"/>
            <w:noProof/>
            <w:lang w:eastAsia="zh-CN"/>
          </w:rPr>
          <w:t>3.2</w:t>
        </w:r>
        <w:r>
          <w:rPr>
            <w:rFonts w:asciiTheme="minorHAnsi" w:eastAsiaTheme="minorEastAsia" w:hAnsiTheme="minorHAnsi" w:cstheme="minorBidi"/>
            <w:noProof/>
            <w:kern w:val="2"/>
            <w:szCs w:val="24"/>
            <w:lang w:val="en-GB" w:eastAsia="zh-CN"/>
            <w14:ligatures w14:val="standardContextual"/>
          </w:rPr>
          <w:tab/>
        </w:r>
        <w:r w:rsidRPr="00A016B1">
          <w:rPr>
            <w:rStyle w:val="Hyperlink"/>
            <w:rFonts w:hint="eastAsia"/>
            <w:noProof/>
            <w:lang w:eastAsia="zh-CN"/>
          </w:rPr>
          <w:t>地面数字多媒体广播（</w:t>
        </w:r>
        <w:r w:rsidRPr="00A016B1">
          <w:rPr>
            <w:rStyle w:val="Hyperlink"/>
            <w:rFonts w:eastAsia="Times New Roman"/>
            <w:noProof/>
            <w:lang w:eastAsia="zh-CN"/>
          </w:rPr>
          <w:t>T-DMB</w:t>
        </w:r>
        <w:r w:rsidRPr="00A016B1">
          <w:rPr>
            <w:rStyle w:val="Hyperlink"/>
            <w:rFonts w:hint="eastAsia"/>
            <w:noProof/>
            <w:lang w:eastAsia="zh-CN"/>
          </w:rPr>
          <w:t>）的自动紧急告警业务（</w:t>
        </w:r>
        <w:r w:rsidRPr="00A016B1">
          <w:rPr>
            <w:rStyle w:val="Hyperlink"/>
            <w:rFonts w:eastAsia="Times New Roman"/>
            <w:noProof/>
            <w:lang w:eastAsia="zh-CN"/>
          </w:rPr>
          <w:t>AEAS</w:t>
        </w:r>
        <w:r w:rsidRPr="00A016B1">
          <w:rPr>
            <w:rStyle w:val="Hyperlink"/>
            <w:rFonts w:hint="eastAsia"/>
            <w:noProof/>
            <w:lang w:eastAsia="zh-CN"/>
          </w:rPr>
          <w:t>）</w:t>
        </w:r>
        <w:r>
          <w:rPr>
            <w:noProof/>
            <w:webHidden/>
          </w:rPr>
          <w:tab/>
        </w:r>
        <w:r>
          <w:rPr>
            <w:noProof/>
            <w:webHidden/>
          </w:rPr>
          <w:tab/>
        </w:r>
        <w:r>
          <w:rPr>
            <w:noProof/>
            <w:webHidden/>
          </w:rPr>
          <w:fldChar w:fldCharType="begin"/>
        </w:r>
        <w:r>
          <w:rPr>
            <w:noProof/>
            <w:webHidden/>
          </w:rPr>
          <w:instrText xml:space="preserve"> PAGEREF _Toc207813229 \h </w:instrText>
        </w:r>
        <w:r>
          <w:rPr>
            <w:noProof/>
            <w:webHidden/>
          </w:rPr>
        </w:r>
        <w:r>
          <w:rPr>
            <w:noProof/>
            <w:webHidden/>
          </w:rPr>
          <w:fldChar w:fldCharType="separate"/>
        </w:r>
        <w:r w:rsidR="00EF4E74">
          <w:rPr>
            <w:noProof/>
            <w:webHidden/>
          </w:rPr>
          <w:t>15</w:t>
        </w:r>
        <w:r>
          <w:rPr>
            <w:noProof/>
            <w:webHidden/>
          </w:rPr>
          <w:fldChar w:fldCharType="end"/>
        </w:r>
      </w:hyperlink>
    </w:p>
    <w:p w14:paraId="01F94574" w14:textId="7FEEA3B4" w:rsidR="00812DA3" w:rsidRDefault="00812DA3">
      <w:pPr>
        <w:pStyle w:val="TOC1"/>
        <w:rPr>
          <w:rFonts w:asciiTheme="minorHAnsi" w:eastAsiaTheme="minorEastAsia" w:hAnsiTheme="minorHAnsi" w:cstheme="minorBidi"/>
          <w:noProof/>
          <w:kern w:val="2"/>
          <w:szCs w:val="24"/>
          <w:lang w:val="en-GB" w:eastAsia="zh-CN"/>
          <w14:ligatures w14:val="standardContextual"/>
        </w:rPr>
      </w:pPr>
      <w:hyperlink w:anchor="_Toc207813230" w:history="1">
        <w:r w:rsidRPr="00A016B1">
          <w:rPr>
            <w:rStyle w:val="Hyperlink"/>
            <w:noProof/>
            <w:lang w:val="en-GB" w:eastAsia="zh-CN"/>
          </w:rPr>
          <w:t>4</w:t>
        </w:r>
        <w:r>
          <w:rPr>
            <w:rFonts w:asciiTheme="minorHAnsi" w:eastAsiaTheme="minorEastAsia" w:hAnsiTheme="minorHAnsi" w:cstheme="minorBidi"/>
            <w:noProof/>
            <w:kern w:val="2"/>
            <w:szCs w:val="24"/>
            <w:lang w:val="en-GB" w:eastAsia="zh-CN"/>
            <w14:ligatures w14:val="standardContextual"/>
          </w:rPr>
          <w:tab/>
        </w:r>
        <w:r w:rsidRPr="00A016B1">
          <w:rPr>
            <w:rStyle w:val="Hyperlink"/>
            <w:rFonts w:hint="eastAsia"/>
            <w:noProof/>
            <w:lang w:val="en-GB" w:eastAsia="zh-CN"/>
          </w:rPr>
          <w:t>广播中断公共预警系统</w:t>
        </w:r>
        <w:r>
          <w:rPr>
            <w:noProof/>
            <w:webHidden/>
          </w:rPr>
          <w:tab/>
        </w:r>
        <w:r>
          <w:rPr>
            <w:noProof/>
            <w:webHidden/>
          </w:rPr>
          <w:tab/>
        </w:r>
        <w:r>
          <w:rPr>
            <w:noProof/>
            <w:webHidden/>
          </w:rPr>
          <w:fldChar w:fldCharType="begin"/>
        </w:r>
        <w:r>
          <w:rPr>
            <w:noProof/>
            <w:webHidden/>
          </w:rPr>
          <w:instrText xml:space="preserve"> PAGEREF _Toc207813230 \h </w:instrText>
        </w:r>
        <w:r>
          <w:rPr>
            <w:noProof/>
            <w:webHidden/>
          </w:rPr>
        </w:r>
        <w:r>
          <w:rPr>
            <w:noProof/>
            <w:webHidden/>
          </w:rPr>
          <w:fldChar w:fldCharType="separate"/>
        </w:r>
        <w:r w:rsidR="00EF4E74">
          <w:rPr>
            <w:noProof/>
            <w:webHidden/>
          </w:rPr>
          <w:t>18</w:t>
        </w:r>
        <w:r>
          <w:rPr>
            <w:noProof/>
            <w:webHidden/>
          </w:rPr>
          <w:fldChar w:fldCharType="end"/>
        </w:r>
      </w:hyperlink>
    </w:p>
    <w:p w14:paraId="52EA3022" w14:textId="26C1189E" w:rsidR="00812DA3" w:rsidRDefault="00812DA3">
      <w:pPr>
        <w:pStyle w:val="TOC2"/>
        <w:rPr>
          <w:rFonts w:asciiTheme="minorHAnsi" w:eastAsiaTheme="minorEastAsia" w:hAnsiTheme="minorHAnsi" w:cstheme="minorBidi"/>
          <w:noProof/>
          <w:kern w:val="2"/>
          <w:szCs w:val="24"/>
          <w:lang w:val="en-GB" w:eastAsia="zh-CN"/>
          <w14:ligatures w14:val="standardContextual"/>
        </w:rPr>
      </w:pPr>
      <w:hyperlink w:anchor="_Toc207813231" w:history="1">
        <w:r w:rsidRPr="00A016B1">
          <w:rPr>
            <w:rStyle w:val="Hyperlink"/>
            <w:noProof/>
            <w:lang w:val="en-GB" w:eastAsia="zh-CN"/>
          </w:rPr>
          <w:t>4.1</w:t>
        </w:r>
        <w:r>
          <w:rPr>
            <w:rFonts w:asciiTheme="minorHAnsi" w:eastAsiaTheme="minorEastAsia" w:hAnsiTheme="minorHAnsi" w:cstheme="minorBidi"/>
            <w:noProof/>
            <w:kern w:val="2"/>
            <w:szCs w:val="24"/>
            <w:lang w:val="en-GB" w:eastAsia="zh-CN"/>
            <w14:ligatures w14:val="standardContextual"/>
          </w:rPr>
          <w:tab/>
        </w:r>
        <w:r w:rsidRPr="00A016B1">
          <w:rPr>
            <w:rStyle w:val="Hyperlink"/>
            <w:noProof/>
            <w:lang w:val="en-GB" w:eastAsia="zh-CN"/>
          </w:rPr>
          <w:t>AFSK</w:t>
        </w:r>
        <w:r w:rsidRPr="00A016B1">
          <w:rPr>
            <w:rStyle w:val="Hyperlink"/>
            <w:rFonts w:hint="eastAsia"/>
            <w:noProof/>
            <w:lang w:val="en-GB" w:eastAsia="zh-CN"/>
          </w:rPr>
          <w:t>信令</w:t>
        </w:r>
        <w:r>
          <w:rPr>
            <w:noProof/>
            <w:webHidden/>
          </w:rPr>
          <w:tab/>
        </w:r>
        <w:r>
          <w:rPr>
            <w:noProof/>
            <w:webHidden/>
          </w:rPr>
          <w:tab/>
        </w:r>
        <w:r>
          <w:rPr>
            <w:noProof/>
            <w:webHidden/>
          </w:rPr>
          <w:fldChar w:fldCharType="begin"/>
        </w:r>
        <w:r>
          <w:rPr>
            <w:noProof/>
            <w:webHidden/>
          </w:rPr>
          <w:instrText xml:space="preserve"> PAGEREF _Toc207813231 \h </w:instrText>
        </w:r>
        <w:r>
          <w:rPr>
            <w:noProof/>
            <w:webHidden/>
          </w:rPr>
        </w:r>
        <w:r>
          <w:rPr>
            <w:noProof/>
            <w:webHidden/>
          </w:rPr>
          <w:fldChar w:fldCharType="separate"/>
        </w:r>
        <w:r w:rsidR="00EF4E74">
          <w:rPr>
            <w:noProof/>
            <w:webHidden/>
          </w:rPr>
          <w:t>18</w:t>
        </w:r>
        <w:r>
          <w:rPr>
            <w:noProof/>
            <w:webHidden/>
          </w:rPr>
          <w:fldChar w:fldCharType="end"/>
        </w:r>
      </w:hyperlink>
    </w:p>
    <w:p w14:paraId="7D455CA5" w14:textId="460C979A" w:rsidR="00812DA3" w:rsidRDefault="00812DA3">
      <w:pPr>
        <w:pStyle w:val="TOC2"/>
        <w:rPr>
          <w:rFonts w:asciiTheme="minorHAnsi" w:eastAsiaTheme="minorEastAsia" w:hAnsiTheme="minorHAnsi" w:cstheme="minorBidi"/>
          <w:noProof/>
          <w:kern w:val="2"/>
          <w:szCs w:val="24"/>
          <w:lang w:val="en-GB" w:eastAsia="zh-CN"/>
          <w14:ligatures w14:val="standardContextual"/>
        </w:rPr>
      </w:pPr>
      <w:hyperlink w:anchor="_Toc207813232" w:history="1">
        <w:r w:rsidRPr="00A016B1">
          <w:rPr>
            <w:rStyle w:val="Hyperlink"/>
            <w:noProof/>
            <w:lang w:val="en-GB" w:eastAsia="zh-CN"/>
          </w:rPr>
          <w:t>4.2</w:t>
        </w:r>
        <w:r>
          <w:rPr>
            <w:rFonts w:asciiTheme="minorHAnsi" w:eastAsiaTheme="minorEastAsia" w:hAnsiTheme="minorHAnsi" w:cstheme="minorBidi"/>
            <w:noProof/>
            <w:kern w:val="2"/>
            <w:szCs w:val="24"/>
            <w:lang w:val="en-GB" w:eastAsia="zh-CN"/>
            <w14:ligatures w14:val="standardContextual"/>
          </w:rPr>
          <w:tab/>
        </w:r>
        <w:r w:rsidRPr="00A016B1">
          <w:rPr>
            <w:rStyle w:val="Hyperlink"/>
            <w:rFonts w:hint="eastAsia"/>
            <w:noProof/>
            <w:lang w:val="en-GB" w:eastAsia="zh-CN"/>
          </w:rPr>
          <w:t>通用告警协议（</w:t>
        </w:r>
        <w:r w:rsidRPr="00A016B1">
          <w:rPr>
            <w:rStyle w:val="Hyperlink"/>
            <w:noProof/>
            <w:lang w:val="en-GB" w:eastAsia="zh-CN"/>
          </w:rPr>
          <w:t>CAP</w:t>
        </w:r>
        <w:r w:rsidRPr="00A016B1">
          <w:rPr>
            <w:rStyle w:val="Hyperlink"/>
            <w:rFonts w:hint="eastAsia"/>
            <w:noProof/>
            <w:lang w:val="en-GB" w:eastAsia="zh-CN"/>
          </w:rPr>
          <w:t>）信令</w:t>
        </w:r>
        <w:r>
          <w:rPr>
            <w:noProof/>
            <w:webHidden/>
          </w:rPr>
          <w:tab/>
        </w:r>
        <w:r>
          <w:rPr>
            <w:noProof/>
            <w:webHidden/>
          </w:rPr>
          <w:tab/>
        </w:r>
        <w:r>
          <w:rPr>
            <w:noProof/>
            <w:webHidden/>
          </w:rPr>
          <w:fldChar w:fldCharType="begin"/>
        </w:r>
        <w:r>
          <w:rPr>
            <w:noProof/>
            <w:webHidden/>
          </w:rPr>
          <w:instrText xml:space="preserve"> PAGEREF _Toc207813232 \h </w:instrText>
        </w:r>
        <w:r>
          <w:rPr>
            <w:noProof/>
            <w:webHidden/>
          </w:rPr>
        </w:r>
        <w:r>
          <w:rPr>
            <w:noProof/>
            <w:webHidden/>
          </w:rPr>
          <w:fldChar w:fldCharType="separate"/>
        </w:r>
        <w:r w:rsidR="00EF4E74">
          <w:rPr>
            <w:noProof/>
            <w:webHidden/>
          </w:rPr>
          <w:t>19</w:t>
        </w:r>
        <w:r>
          <w:rPr>
            <w:noProof/>
            <w:webHidden/>
          </w:rPr>
          <w:fldChar w:fldCharType="end"/>
        </w:r>
      </w:hyperlink>
    </w:p>
    <w:p w14:paraId="6900240B" w14:textId="42EE5FBB" w:rsidR="00812DA3" w:rsidRDefault="00812DA3">
      <w:pPr>
        <w:pStyle w:val="TOC2"/>
        <w:rPr>
          <w:rFonts w:asciiTheme="minorHAnsi" w:eastAsiaTheme="minorEastAsia" w:hAnsiTheme="minorHAnsi" w:cstheme="minorBidi"/>
          <w:noProof/>
          <w:kern w:val="2"/>
          <w:szCs w:val="24"/>
          <w:lang w:val="en-GB" w:eastAsia="zh-CN"/>
          <w14:ligatures w14:val="standardContextual"/>
        </w:rPr>
      </w:pPr>
      <w:hyperlink w:anchor="_Toc207813233" w:history="1">
        <w:r w:rsidRPr="00A016B1">
          <w:rPr>
            <w:rStyle w:val="Hyperlink"/>
            <w:noProof/>
            <w:lang w:val="en-GB" w:eastAsia="zh-CN"/>
          </w:rPr>
          <w:t>4.3</w:t>
        </w:r>
        <w:r>
          <w:rPr>
            <w:rFonts w:asciiTheme="minorHAnsi" w:eastAsiaTheme="minorEastAsia" w:hAnsiTheme="minorHAnsi" w:cstheme="minorBidi"/>
            <w:noProof/>
            <w:kern w:val="2"/>
            <w:szCs w:val="24"/>
            <w:lang w:val="en-GB" w:eastAsia="zh-CN"/>
            <w14:ligatures w14:val="standardContextual"/>
          </w:rPr>
          <w:tab/>
        </w:r>
        <w:r w:rsidRPr="00A016B1">
          <w:rPr>
            <w:rStyle w:val="Hyperlink"/>
            <w:rFonts w:hint="eastAsia"/>
            <w:noProof/>
            <w:lang w:val="en-GB" w:eastAsia="zh-CN"/>
          </w:rPr>
          <w:t>无障碍紧急信息信令</w:t>
        </w:r>
        <w:r>
          <w:rPr>
            <w:noProof/>
            <w:webHidden/>
          </w:rPr>
          <w:tab/>
        </w:r>
        <w:r>
          <w:rPr>
            <w:noProof/>
            <w:webHidden/>
          </w:rPr>
          <w:tab/>
        </w:r>
        <w:r>
          <w:rPr>
            <w:noProof/>
            <w:webHidden/>
          </w:rPr>
          <w:fldChar w:fldCharType="begin"/>
        </w:r>
        <w:r>
          <w:rPr>
            <w:noProof/>
            <w:webHidden/>
          </w:rPr>
          <w:instrText xml:space="preserve"> PAGEREF _Toc207813233 \h </w:instrText>
        </w:r>
        <w:r>
          <w:rPr>
            <w:noProof/>
            <w:webHidden/>
          </w:rPr>
        </w:r>
        <w:r>
          <w:rPr>
            <w:noProof/>
            <w:webHidden/>
          </w:rPr>
          <w:fldChar w:fldCharType="separate"/>
        </w:r>
        <w:r w:rsidR="00EF4E74">
          <w:rPr>
            <w:noProof/>
            <w:webHidden/>
          </w:rPr>
          <w:t>21</w:t>
        </w:r>
        <w:r>
          <w:rPr>
            <w:noProof/>
            <w:webHidden/>
          </w:rPr>
          <w:fldChar w:fldCharType="end"/>
        </w:r>
      </w:hyperlink>
    </w:p>
    <w:p w14:paraId="4573AECF" w14:textId="75E48687" w:rsidR="00812DA3" w:rsidRDefault="00812DA3">
      <w:pPr>
        <w:pStyle w:val="TOC2"/>
        <w:rPr>
          <w:rFonts w:asciiTheme="minorHAnsi" w:eastAsiaTheme="minorEastAsia" w:hAnsiTheme="minorHAnsi" w:cstheme="minorBidi"/>
          <w:noProof/>
          <w:kern w:val="2"/>
          <w:szCs w:val="24"/>
          <w:lang w:val="en-GB" w:eastAsia="zh-CN"/>
          <w14:ligatures w14:val="standardContextual"/>
        </w:rPr>
      </w:pPr>
      <w:hyperlink w:anchor="_Toc207813234" w:history="1">
        <w:r w:rsidRPr="00A016B1">
          <w:rPr>
            <w:rStyle w:val="Hyperlink"/>
            <w:noProof/>
            <w:lang w:val="en-GB" w:eastAsia="zh-CN"/>
          </w:rPr>
          <w:t>4.4</w:t>
        </w:r>
        <w:r>
          <w:rPr>
            <w:rFonts w:asciiTheme="minorHAnsi" w:eastAsiaTheme="minorEastAsia" w:hAnsiTheme="minorHAnsi" w:cstheme="minorBidi"/>
            <w:noProof/>
            <w:kern w:val="2"/>
            <w:szCs w:val="24"/>
            <w:lang w:val="en-GB" w:eastAsia="zh-CN"/>
            <w14:ligatures w14:val="standardContextual"/>
          </w:rPr>
          <w:tab/>
        </w:r>
        <w:r w:rsidRPr="00A016B1">
          <w:rPr>
            <w:rStyle w:val="Hyperlink"/>
            <w:rFonts w:hint="eastAsia"/>
            <w:noProof/>
            <w:lang w:val="en-GB" w:eastAsia="zh-CN"/>
          </w:rPr>
          <w:t>参考文献</w:t>
        </w:r>
        <w:r>
          <w:rPr>
            <w:noProof/>
            <w:webHidden/>
          </w:rPr>
          <w:tab/>
        </w:r>
        <w:r>
          <w:rPr>
            <w:noProof/>
            <w:webHidden/>
          </w:rPr>
          <w:tab/>
        </w:r>
        <w:r>
          <w:rPr>
            <w:noProof/>
            <w:webHidden/>
          </w:rPr>
          <w:fldChar w:fldCharType="begin"/>
        </w:r>
        <w:r>
          <w:rPr>
            <w:noProof/>
            <w:webHidden/>
          </w:rPr>
          <w:instrText xml:space="preserve"> PAGEREF _Toc207813234 \h </w:instrText>
        </w:r>
        <w:r>
          <w:rPr>
            <w:noProof/>
            <w:webHidden/>
          </w:rPr>
        </w:r>
        <w:r>
          <w:rPr>
            <w:noProof/>
            <w:webHidden/>
          </w:rPr>
          <w:fldChar w:fldCharType="separate"/>
        </w:r>
        <w:r w:rsidR="00EF4E74">
          <w:rPr>
            <w:noProof/>
            <w:webHidden/>
          </w:rPr>
          <w:t>22</w:t>
        </w:r>
        <w:r>
          <w:rPr>
            <w:noProof/>
            <w:webHidden/>
          </w:rPr>
          <w:fldChar w:fldCharType="end"/>
        </w:r>
      </w:hyperlink>
    </w:p>
    <w:p w14:paraId="02061BDC" w14:textId="252C344F" w:rsidR="00812DA3" w:rsidRDefault="00812DA3">
      <w:pPr>
        <w:pStyle w:val="TOC1"/>
        <w:rPr>
          <w:rFonts w:asciiTheme="minorHAnsi" w:eastAsiaTheme="minorEastAsia" w:hAnsiTheme="minorHAnsi" w:cstheme="minorBidi"/>
          <w:noProof/>
          <w:kern w:val="2"/>
          <w:szCs w:val="24"/>
          <w:lang w:val="en-GB" w:eastAsia="zh-CN"/>
          <w14:ligatures w14:val="standardContextual"/>
        </w:rPr>
      </w:pPr>
      <w:hyperlink w:anchor="_Toc207813235" w:history="1">
        <w:r w:rsidRPr="00A016B1">
          <w:rPr>
            <w:rStyle w:val="Hyperlink"/>
            <w:noProof/>
            <w:lang w:val="en-GB" w:eastAsia="zh-CN"/>
          </w:rPr>
          <w:t>5</w:t>
        </w:r>
        <w:r>
          <w:rPr>
            <w:rFonts w:asciiTheme="minorHAnsi" w:eastAsiaTheme="minorEastAsia" w:hAnsiTheme="minorHAnsi" w:cstheme="minorBidi"/>
            <w:noProof/>
            <w:kern w:val="2"/>
            <w:szCs w:val="24"/>
            <w:lang w:val="en-GB" w:eastAsia="zh-CN"/>
            <w14:ligatures w14:val="standardContextual"/>
          </w:rPr>
          <w:tab/>
        </w:r>
        <w:r w:rsidRPr="00A016B1">
          <w:rPr>
            <w:rStyle w:val="Hyperlink"/>
            <w:noProof/>
            <w:lang w:val="en-GB" w:eastAsia="zh-CN"/>
          </w:rPr>
          <w:t>ATSC 3.0</w:t>
        </w:r>
        <w:r w:rsidRPr="00A016B1">
          <w:rPr>
            <w:rStyle w:val="Hyperlink"/>
            <w:rFonts w:hint="eastAsia"/>
            <w:noProof/>
            <w:lang w:val="en-GB" w:eastAsia="zh-CN"/>
          </w:rPr>
          <w:t>先进紧急信息系统</w:t>
        </w:r>
        <w:r>
          <w:rPr>
            <w:noProof/>
            <w:webHidden/>
          </w:rPr>
          <w:tab/>
        </w:r>
        <w:r>
          <w:rPr>
            <w:noProof/>
            <w:webHidden/>
          </w:rPr>
          <w:tab/>
        </w:r>
        <w:r>
          <w:rPr>
            <w:noProof/>
            <w:webHidden/>
          </w:rPr>
          <w:fldChar w:fldCharType="begin"/>
        </w:r>
        <w:r>
          <w:rPr>
            <w:noProof/>
            <w:webHidden/>
          </w:rPr>
          <w:instrText xml:space="preserve"> PAGEREF _Toc207813235 \h </w:instrText>
        </w:r>
        <w:r>
          <w:rPr>
            <w:noProof/>
            <w:webHidden/>
          </w:rPr>
        </w:r>
        <w:r>
          <w:rPr>
            <w:noProof/>
            <w:webHidden/>
          </w:rPr>
          <w:fldChar w:fldCharType="separate"/>
        </w:r>
        <w:r w:rsidR="00EF4E74">
          <w:rPr>
            <w:noProof/>
            <w:webHidden/>
          </w:rPr>
          <w:t>22</w:t>
        </w:r>
        <w:r>
          <w:rPr>
            <w:noProof/>
            <w:webHidden/>
          </w:rPr>
          <w:fldChar w:fldCharType="end"/>
        </w:r>
      </w:hyperlink>
    </w:p>
    <w:p w14:paraId="3F678689" w14:textId="3994B7DA" w:rsidR="00812DA3" w:rsidRDefault="00812DA3">
      <w:pPr>
        <w:pStyle w:val="TOC2"/>
        <w:rPr>
          <w:rFonts w:asciiTheme="minorHAnsi" w:eastAsiaTheme="minorEastAsia" w:hAnsiTheme="minorHAnsi" w:cstheme="minorBidi"/>
          <w:noProof/>
          <w:kern w:val="2"/>
          <w:szCs w:val="24"/>
          <w:lang w:val="en-GB" w:eastAsia="zh-CN"/>
          <w14:ligatures w14:val="standardContextual"/>
        </w:rPr>
      </w:pPr>
      <w:hyperlink w:anchor="_Toc207813236" w:history="1">
        <w:r w:rsidRPr="00A016B1">
          <w:rPr>
            <w:rStyle w:val="Hyperlink"/>
            <w:noProof/>
            <w:lang w:val="en-GB" w:eastAsia="zh-CN"/>
          </w:rPr>
          <w:t>5.1</w:t>
        </w:r>
        <w:r>
          <w:rPr>
            <w:rFonts w:asciiTheme="minorHAnsi" w:eastAsiaTheme="minorEastAsia" w:hAnsiTheme="minorHAnsi" w:cstheme="minorBidi"/>
            <w:noProof/>
            <w:kern w:val="2"/>
            <w:szCs w:val="24"/>
            <w:lang w:val="en-GB" w:eastAsia="zh-CN"/>
            <w14:ligatures w14:val="standardContextual"/>
          </w:rPr>
          <w:tab/>
        </w:r>
        <w:r w:rsidRPr="00A016B1">
          <w:rPr>
            <w:rStyle w:val="Hyperlink"/>
            <w:rFonts w:hint="eastAsia"/>
            <w:noProof/>
            <w:lang w:val="en-GB" w:eastAsia="zh-CN"/>
          </w:rPr>
          <w:t>引言和背景</w:t>
        </w:r>
        <w:r>
          <w:rPr>
            <w:noProof/>
            <w:webHidden/>
          </w:rPr>
          <w:tab/>
        </w:r>
        <w:r>
          <w:rPr>
            <w:noProof/>
            <w:webHidden/>
          </w:rPr>
          <w:tab/>
        </w:r>
        <w:r>
          <w:rPr>
            <w:noProof/>
            <w:webHidden/>
          </w:rPr>
          <w:fldChar w:fldCharType="begin"/>
        </w:r>
        <w:r>
          <w:rPr>
            <w:noProof/>
            <w:webHidden/>
          </w:rPr>
          <w:instrText xml:space="preserve"> PAGEREF _Toc207813236 \h </w:instrText>
        </w:r>
        <w:r>
          <w:rPr>
            <w:noProof/>
            <w:webHidden/>
          </w:rPr>
        </w:r>
        <w:r>
          <w:rPr>
            <w:noProof/>
            <w:webHidden/>
          </w:rPr>
          <w:fldChar w:fldCharType="separate"/>
        </w:r>
        <w:r w:rsidR="00EF4E74">
          <w:rPr>
            <w:noProof/>
            <w:webHidden/>
          </w:rPr>
          <w:t>22</w:t>
        </w:r>
        <w:r>
          <w:rPr>
            <w:noProof/>
            <w:webHidden/>
          </w:rPr>
          <w:fldChar w:fldCharType="end"/>
        </w:r>
      </w:hyperlink>
    </w:p>
    <w:p w14:paraId="01A117C8" w14:textId="442062DE" w:rsidR="00812DA3" w:rsidRDefault="00812DA3">
      <w:pPr>
        <w:pStyle w:val="TOC2"/>
        <w:rPr>
          <w:rFonts w:asciiTheme="minorHAnsi" w:eastAsiaTheme="minorEastAsia" w:hAnsiTheme="minorHAnsi" w:cstheme="minorBidi"/>
          <w:noProof/>
          <w:kern w:val="2"/>
          <w:szCs w:val="24"/>
          <w:lang w:val="en-GB" w:eastAsia="zh-CN"/>
          <w14:ligatures w14:val="standardContextual"/>
        </w:rPr>
      </w:pPr>
      <w:hyperlink w:anchor="_Toc207813237" w:history="1">
        <w:r w:rsidRPr="00A016B1">
          <w:rPr>
            <w:rStyle w:val="Hyperlink"/>
            <w:noProof/>
            <w:lang w:val="en-GB" w:eastAsia="zh-CN"/>
          </w:rPr>
          <w:t>5.2</w:t>
        </w:r>
        <w:r>
          <w:rPr>
            <w:rFonts w:asciiTheme="minorHAnsi" w:eastAsiaTheme="minorEastAsia" w:hAnsiTheme="minorHAnsi" w:cstheme="minorBidi"/>
            <w:noProof/>
            <w:kern w:val="2"/>
            <w:szCs w:val="24"/>
            <w:lang w:val="en-GB" w:eastAsia="zh-CN"/>
            <w14:ligatures w14:val="standardContextual"/>
          </w:rPr>
          <w:tab/>
        </w:r>
        <w:r w:rsidRPr="00A016B1">
          <w:rPr>
            <w:rStyle w:val="Hyperlink"/>
            <w:noProof/>
            <w:lang w:val="en-GB" w:eastAsia="zh-CN"/>
          </w:rPr>
          <w:t>ATSC 3.0 AEI</w:t>
        </w:r>
        <w:r w:rsidRPr="00A016B1">
          <w:rPr>
            <w:rStyle w:val="Hyperlink"/>
            <w:rFonts w:hint="eastAsia"/>
            <w:noProof/>
            <w:lang w:val="en-GB" w:eastAsia="zh-CN"/>
          </w:rPr>
          <w:t>功能支持公共所有危险预警</w:t>
        </w:r>
        <w:r>
          <w:rPr>
            <w:noProof/>
            <w:webHidden/>
          </w:rPr>
          <w:tab/>
        </w:r>
        <w:r>
          <w:rPr>
            <w:noProof/>
            <w:webHidden/>
          </w:rPr>
          <w:tab/>
        </w:r>
        <w:r>
          <w:rPr>
            <w:noProof/>
            <w:webHidden/>
          </w:rPr>
          <w:fldChar w:fldCharType="begin"/>
        </w:r>
        <w:r>
          <w:rPr>
            <w:noProof/>
            <w:webHidden/>
          </w:rPr>
          <w:instrText xml:space="preserve"> PAGEREF _Toc207813237 \h </w:instrText>
        </w:r>
        <w:r>
          <w:rPr>
            <w:noProof/>
            <w:webHidden/>
          </w:rPr>
        </w:r>
        <w:r>
          <w:rPr>
            <w:noProof/>
            <w:webHidden/>
          </w:rPr>
          <w:fldChar w:fldCharType="separate"/>
        </w:r>
        <w:r w:rsidR="00EF4E74">
          <w:rPr>
            <w:noProof/>
            <w:webHidden/>
          </w:rPr>
          <w:t>23</w:t>
        </w:r>
        <w:r>
          <w:rPr>
            <w:noProof/>
            <w:webHidden/>
          </w:rPr>
          <w:fldChar w:fldCharType="end"/>
        </w:r>
      </w:hyperlink>
    </w:p>
    <w:p w14:paraId="1C1A0E41" w14:textId="564F4E43" w:rsidR="00812DA3" w:rsidRDefault="00812DA3">
      <w:pPr>
        <w:pStyle w:val="TOC2"/>
        <w:rPr>
          <w:rFonts w:asciiTheme="minorHAnsi" w:eastAsiaTheme="minorEastAsia" w:hAnsiTheme="minorHAnsi" w:cstheme="minorBidi"/>
          <w:noProof/>
          <w:kern w:val="2"/>
          <w:szCs w:val="24"/>
          <w:lang w:val="en-GB" w:eastAsia="zh-CN"/>
          <w14:ligatures w14:val="standardContextual"/>
        </w:rPr>
      </w:pPr>
      <w:hyperlink w:anchor="_Toc207813238" w:history="1">
        <w:r w:rsidRPr="00A016B1">
          <w:rPr>
            <w:rStyle w:val="Hyperlink"/>
            <w:noProof/>
            <w:lang w:val="en-GB" w:eastAsia="zh-CN"/>
          </w:rPr>
          <w:t>5.3</w:t>
        </w:r>
        <w:r>
          <w:rPr>
            <w:rFonts w:asciiTheme="minorHAnsi" w:eastAsiaTheme="minorEastAsia" w:hAnsiTheme="minorHAnsi" w:cstheme="minorBidi"/>
            <w:noProof/>
            <w:kern w:val="2"/>
            <w:szCs w:val="24"/>
            <w:lang w:val="en-GB" w:eastAsia="zh-CN"/>
            <w14:ligatures w14:val="standardContextual"/>
          </w:rPr>
          <w:tab/>
        </w:r>
        <w:r w:rsidRPr="00A016B1">
          <w:rPr>
            <w:rStyle w:val="Hyperlink"/>
            <w:noProof/>
            <w:lang w:val="en-GB" w:eastAsia="zh-CN"/>
          </w:rPr>
          <w:t>ATSC 3.0 AEI</w:t>
        </w:r>
        <w:r w:rsidRPr="00A016B1">
          <w:rPr>
            <w:rStyle w:val="Hyperlink"/>
            <w:rFonts w:hint="eastAsia"/>
            <w:noProof/>
            <w:lang w:val="en-GB" w:eastAsia="zh-CN"/>
          </w:rPr>
          <w:t>的运营</w:t>
        </w:r>
        <w:r>
          <w:rPr>
            <w:noProof/>
            <w:webHidden/>
          </w:rPr>
          <w:tab/>
        </w:r>
        <w:r>
          <w:rPr>
            <w:noProof/>
            <w:webHidden/>
          </w:rPr>
          <w:tab/>
        </w:r>
        <w:r>
          <w:rPr>
            <w:noProof/>
            <w:webHidden/>
          </w:rPr>
          <w:fldChar w:fldCharType="begin"/>
        </w:r>
        <w:r>
          <w:rPr>
            <w:noProof/>
            <w:webHidden/>
          </w:rPr>
          <w:instrText xml:space="preserve"> PAGEREF _Toc207813238 \h </w:instrText>
        </w:r>
        <w:r>
          <w:rPr>
            <w:noProof/>
            <w:webHidden/>
          </w:rPr>
        </w:r>
        <w:r>
          <w:rPr>
            <w:noProof/>
            <w:webHidden/>
          </w:rPr>
          <w:fldChar w:fldCharType="separate"/>
        </w:r>
        <w:r w:rsidR="00EF4E74">
          <w:rPr>
            <w:noProof/>
            <w:webHidden/>
          </w:rPr>
          <w:t>24</w:t>
        </w:r>
        <w:r>
          <w:rPr>
            <w:noProof/>
            <w:webHidden/>
          </w:rPr>
          <w:fldChar w:fldCharType="end"/>
        </w:r>
      </w:hyperlink>
    </w:p>
    <w:p w14:paraId="2EA188BD" w14:textId="5EA03FA5" w:rsidR="00812DA3" w:rsidRDefault="00812DA3">
      <w:pPr>
        <w:pStyle w:val="TOC2"/>
        <w:rPr>
          <w:rFonts w:asciiTheme="minorHAnsi" w:eastAsiaTheme="minorEastAsia" w:hAnsiTheme="minorHAnsi" w:cstheme="minorBidi"/>
          <w:noProof/>
          <w:kern w:val="2"/>
          <w:szCs w:val="24"/>
          <w:lang w:val="en-GB" w:eastAsia="zh-CN"/>
          <w14:ligatures w14:val="standardContextual"/>
        </w:rPr>
      </w:pPr>
      <w:hyperlink w:anchor="_Toc207813239" w:history="1">
        <w:r w:rsidRPr="00A016B1">
          <w:rPr>
            <w:rStyle w:val="Hyperlink"/>
            <w:noProof/>
            <w:lang w:val="en-GB" w:eastAsia="zh-CN"/>
          </w:rPr>
          <w:t>5.4</w:t>
        </w:r>
        <w:r>
          <w:rPr>
            <w:rFonts w:asciiTheme="minorHAnsi" w:eastAsiaTheme="minorEastAsia" w:hAnsiTheme="minorHAnsi" w:cstheme="minorBidi"/>
            <w:noProof/>
            <w:kern w:val="2"/>
            <w:szCs w:val="24"/>
            <w:lang w:val="en-GB" w:eastAsia="zh-CN"/>
            <w14:ligatures w14:val="standardContextual"/>
          </w:rPr>
          <w:tab/>
        </w:r>
        <w:r w:rsidRPr="00A016B1">
          <w:rPr>
            <w:rStyle w:val="Hyperlink"/>
            <w:rFonts w:hint="eastAsia"/>
            <w:noProof/>
            <w:lang w:val="en-GB" w:eastAsia="zh-CN"/>
          </w:rPr>
          <w:t>为视障人士提供的无障碍性功能</w:t>
        </w:r>
        <w:r>
          <w:rPr>
            <w:noProof/>
            <w:webHidden/>
          </w:rPr>
          <w:tab/>
        </w:r>
        <w:r>
          <w:rPr>
            <w:noProof/>
            <w:webHidden/>
          </w:rPr>
          <w:tab/>
        </w:r>
        <w:r>
          <w:rPr>
            <w:noProof/>
            <w:webHidden/>
          </w:rPr>
          <w:fldChar w:fldCharType="begin"/>
        </w:r>
        <w:r>
          <w:rPr>
            <w:noProof/>
            <w:webHidden/>
          </w:rPr>
          <w:instrText xml:space="preserve"> PAGEREF _Toc207813239 \h </w:instrText>
        </w:r>
        <w:r>
          <w:rPr>
            <w:noProof/>
            <w:webHidden/>
          </w:rPr>
        </w:r>
        <w:r>
          <w:rPr>
            <w:noProof/>
            <w:webHidden/>
          </w:rPr>
          <w:fldChar w:fldCharType="separate"/>
        </w:r>
        <w:r w:rsidR="00EF4E74">
          <w:rPr>
            <w:noProof/>
            <w:webHidden/>
          </w:rPr>
          <w:t>24</w:t>
        </w:r>
        <w:r>
          <w:rPr>
            <w:noProof/>
            <w:webHidden/>
          </w:rPr>
          <w:fldChar w:fldCharType="end"/>
        </w:r>
      </w:hyperlink>
    </w:p>
    <w:p w14:paraId="060797B0" w14:textId="27D4FE5F" w:rsidR="00812DA3" w:rsidRDefault="00812DA3">
      <w:pPr>
        <w:pStyle w:val="TOC2"/>
        <w:rPr>
          <w:rFonts w:asciiTheme="minorHAnsi" w:eastAsiaTheme="minorEastAsia" w:hAnsiTheme="minorHAnsi" w:cstheme="minorBidi"/>
          <w:noProof/>
          <w:kern w:val="2"/>
          <w:szCs w:val="24"/>
          <w:lang w:val="en-GB" w:eastAsia="zh-CN"/>
          <w14:ligatures w14:val="standardContextual"/>
        </w:rPr>
      </w:pPr>
      <w:hyperlink w:anchor="_Toc207813240" w:history="1">
        <w:r w:rsidRPr="00A016B1">
          <w:rPr>
            <w:rStyle w:val="Hyperlink"/>
            <w:noProof/>
            <w:lang w:val="en-GB" w:eastAsia="zh-CN"/>
          </w:rPr>
          <w:t>5.5</w:t>
        </w:r>
        <w:r>
          <w:rPr>
            <w:rFonts w:asciiTheme="minorHAnsi" w:eastAsiaTheme="minorEastAsia" w:hAnsiTheme="minorHAnsi" w:cstheme="minorBidi"/>
            <w:noProof/>
            <w:kern w:val="2"/>
            <w:szCs w:val="24"/>
            <w:lang w:val="en-GB" w:eastAsia="zh-CN"/>
            <w14:ligatures w14:val="standardContextual"/>
          </w:rPr>
          <w:tab/>
        </w:r>
        <w:r w:rsidRPr="00A016B1">
          <w:rPr>
            <w:rStyle w:val="Hyperlink"/>
            <w:rFonts w:hint="eastAsia"/>
            <w:noProof/>
            <w:lang w:val="en-GB" w:eastAsia="zh-CN"/>
          </w:rPr>
          <w:t>接收机配置</w:t>
        </w:r>
        <w:r>
          <w:rPr>
            <w:noProof/>
            <w:webHidden/>
          </w:rPr>
          <w:tab/>
        </w:r>
        <w:r>
          <w:rPr>
            <w:noProof/>
            <w:webHidden/>
          </w:rPr>
          <w:tab/>
        </w:r>
        <w:r>
          <w:rPr>
            <w:noProof/>
            <w:webHidden/>
          </w:rPr>
          <w:fldChar w:fldCharType="begin"/>
        </w:r>
        <w:r>
          <w:rPr>
            <w:noProof/>
            <w:webHidden/>
          </w:rPr>
          <w:instrText xml:space="preserve"> PAGEREF _Toc207813240 \h </w:instrText>
        </w:r>
        <w:r>
          <w:rPr>
            <w:noProof/>
            <w:webHidden/>
          </w:rPr>
        </w:r>
        <w:r>
          <w:rPr>
            <w:noProof/>
            <w:webHidden/>
          </w:rPr>
          <w:fldChar w:fldCharType="separate"/>
        </w:r>
        <w:r w:rsidR="00EF4E74">
          <w:rPr>
            <w:noProof/>
            <w:webHidden/>
          </w:rPr>
          <w:t>24</w:t>
        </w:r>
        <w:r>
          <w:rPr>
            <w:noProof/>
            <w:webHidden/>
          </w:rPr>
          <w:fldChar w:fldCharType="end"/>
        </w:r>
      </w:hyperlink>
    </w:p>
    <w:p w14:paraId="6C52EEAC" w14:textId="7F55ED1E" w:rsidR="00812DA3" w:rsidRDefault="00812DA3">
      <w:pPr>
        <w:pStyle w:val="TOC2"/>
        <w:rPr>
          <w:rFonts w:asciiTheme="minorHAnsi" w:eastAsiaTheme="minorEastAsia" w:hAnsiTheme="minorHAnsi" w:cstheme="minorBidi"/>
          <w:noProof/>
          <w:kern w:val="2"/>
          <w:szCs w:val="24"/>
          <w:lang w:val="en-GB" w:eastAsia="zh-CN"/>
          <w14:ligatures w14:val="standardContextual"/>
        </w:rPr>
      </w:pPr>
      <w:hyperlink w:anchor="_Toc207813241" w:history="1">
        <w:r w:rsidRPr="00A016B1">
          <w:rPr>
            <w:rStyle w:val="Hyperlink"/>
            <w:noProof/>
            <w:lang w:val="en-GB" w:eastAsia="zh-CN"/>
          </w:rPr>
          <w:t>5.6</w:t>
        </w:r>
        <w:r>
          <w:rPr>
            <w:rFonts w:asciiTheme="minorHAnsi" w:eastAsiaTheme="minorEastAsia" w:hAnsiTheme="minorHAnsi" w:cstheme="minorBidi"/>
            <w:noProof/>
            <w:kern w:val="2"/>
            <w:szCs w:val="24"/>
            <w:lang w:val="en-GB" w:eastAsia="zh-CN"/>
            <w14:ligatures w14:val="standardContextual"/>
          </w:rPr>
          <w:tab/>
        </w:r>
        <w:r w:rsidRPr="00A016B1">
          <w:rPr>
            <w:rStyle w:val="Hyperlink"/>
            <w:rFonts w:hint="eastAsia"/>
            <w:noProof/>
            <w:lang w:val="en-GB" w:eastAsia="zh-CN"/>
          </w:rPr>
          <w:t>参考文献</w:t>
        </w:r>
        <w:r>
          <w:rPr>
            <w:noProof/>
            <w:webHidden/>
          </w:rPr>
          <w:tab/>
        </w:r>
        <w:r>
          <w:rPr>
            <w:noProof/>
            <w:webHidden/>
          </w:rPr>
          <w:tab/>
        </w:r>
        <w:r>
          <w:rPr>
            <w:noProof/>
            <w:webHidden/>
          </w:rPr>
          <w:fldChar w:fldCharType="begin"/>
        </w:r>
        <w:r>
          <w:rPr>
            <w:noProof/>
            <w:webHidden/>
          </w:rPr>
          <w:instrText xml:space="preserve"> PAGEREF _Toc207813241 \h </w:instrText>
        </w:r>
        <w:r>
          <w:rPr>
            <w:noProof/>
            <w:webHidden/>
          </w:rPr>
        </w:r>
        <w:r>
          <w:rPr>
            <w:noProof/>
            <w:webHidden/>
          </w:rPr>
          <w:fldChar w:fldCharType="separate"/>
        </w:r>
        <w:r w:rsidR="00EF4E74">
          <w:rPr>
            <w:noProof/>
            <w:webHidden/>
          </w:rPr>
          <w:t>25</w:t>
        </w:r>
        <w:r>
          <w:rPr>
            <w:noProof/>
            <w:webHidden/>
          </w:rPr>
          <w:fldChar w:fldCharType="end"/>
        </w:r>
      </w:hyperlink>
    </w:p>
    <w:p w14:paraId="449B39BA" w14:textId="4434EBF5" w:rsidR="00812DA3" w:rsidRDefault="00812DA3">
      <w:pPr>
        <w:pStyle w:val="TOC1"/>
        <w:rPr>
          <w:rFonts w:asciiTheme="minorHAnsi" w:eastAsiaTheme="minorEastAsia" w:hAnsiTheme="minorHAnsi" w:cstheme="minorBidi"/>
          <w:noProof/>
          <w:kern w:val="2"/>
          <w:szCs w:val="24"/>
          <w:lang w:val="en-GB" w:eastAsia="zh-CN"/>
          <w14:ligatures w14:val="standardContextual"/>
        </w:rPr>
      </w:pPr>
      <w:hyperlink w:anchor="_Toc207813242" w:history="1">
        <w:r w:rsidRPr="00A016B1">
          <w:rPr>
            <w:rStyle w:val="Hyperlink"/>
            <w:noProof/>
            <w:lang w:val="en-GB" w:eastAsia="zh-CN"/>
          </w:rPr>
          <w:t>6</w:t>
        </w:r>
        <w:r>
          <w:rPr>
            <w:rFonts w:asciiTheme="minorHAnsi" w:eastAsiaTheme="minorEastAsia" w:hAnsiTheme="minorHAnsi" w:cstheme="minorBidi"/>
            <w:noProof/>
            <w:kern w:val="2"/>
            <w:szCs w:val="24"/>
            <w:lang w:val="en-GB" w:eastAsia="zh-CN"/>
            <w14:ligatures w14:val="standardContextual"/>
          </w:rPr>
          <w:tab/>
        </w:r>
        <w:r w:rsidRPr="00A016B1">
          <w:rPr>
            <w:rStyle w:val="Hyperlink"/>
            <w:rFonts w:hint="eastAsia"/>
            <w:noProof/>
            <w:lang w:val="en-GB" w:eastAsia="zh-CN"/>
          </w:rPr>
          <w:t>基于</w:t>
        </w:r>
        <w:r w:rsidRPr="00A016B1">
          <w:rPr>
            <w:rStyle w:val="Hyperlink"/>
            <w:noProof/>
            <w:lang w:val="en-GB" w:eastAsia="zh-CN"/>
          </w:rPr>
          <w:t>LTE</w:t>
        </w:r>
        <w:r w:rsidRPr="00A016B1">
          <w:rPr>
            <w:rStyle w:val="Hyperlink"/>
            <w:rFonts w:hint="eastAsia"/>
            <w:noProof/>
            <w:lang w:val="en-GB" w:eastAsia="zh-CN"/>
          </w:rPr>
          <w:t>的</w:t>
        </w:r>
        <w:r w:rsidRPr="00A016B1">
          <w:rPr>
            <w:rStyle w:val="Hyperlink"/>
            <w:noProof/>
            <w:lang w:val="en-GB" w:eastAsia="zh-CN"/>
          </w:rPr>
          <w:t>5G</w:t>
        </w:r>
        <w:r w:rsidRPr="00A016B1">
          <w:rPr>
            <w:rStyle w:val="Hyperlink"/>
            <w:rFonts w:hint="eastAsia"/>
            <w:noProof/>
            <w:lang w:val="en-GB" w:eastAsia="zh-CN"/>
          </w:rPr>
          <w:t>广播系统的公共预警系统</w:t>
        </w:r>
        <w:r>
          <w:rPr>
            <w:noProof/>
            <w:webHidden/>
          </w:rPr>
          <w:tab/>
        </w:r>
        <w:r>
          <w:rPr>
            <w:noProof/>
            <w:webHidden/>
          </w:rPr>
          <w:tab/>
        </w:r>
        <w:r>
          <w:rPr>
            <w:noProof/>
            <w:webHidden/>
          </w:rPr>
          <w:fldChar w:fldCharType="begin"/>
        </w:r>
        <w:r>
          <w:rPr>
            <w:noProof/>
            <w:webHidden/>
          </w:rPr>
          <w:instrText xml:space="preserve"> PAGEREF _Toc207813242 \h </w:instrText>
        </w:r>
        <w:r>
          <w:rPr>
            <w:noProof/>
            <w:webHidden/>
          </w:rPr>
        </w:r>
        <w:r>
          <w:rPr>
            <w:noProof/>
            <w:webHidden/>
          </w:rPr>
          <w:fldChar w:fldCharType="separate"/>
        </w:r>
        <w:r w:rsidR="00EF4E74">
          <w:rPr>
            <w:noProof/>
            <w:webHidden/>
          </w:rPr>
          <w:t>25</w:t>
        </w:r>
        <w:r>
          <w:rPr>
            <w:noProof/>
            <w:webHidden/>
          </w:rPr>
          <w:fldChar w:fldCharType="end"/>
        </w:r>
      </w:hyperlink>
    </w:p>
    <w:p w14:paraId="120272C2" w14:textId="4B46A6E4" w:rsidR="00812DA3" w:rsidRDefault="00812DA3">
      <w:pPr>
        <w:pStyle w:val="TOC2"/>
        <w:rPr>
          <w:rFonts w:asciiTheme="minorHAnsi" w:eastAsiaTheme="minorEastAsia" w:hAnsiTheme="minorHAnsi" w:cstheme="minorBidi"/>
          <w:noProof/>
          <w:kern w:val="2"/>
          <w:szCs w:val="24"/>
          <w:lang w:val="en-GB" w:eastAsia="zh-CN"/>
          <w14:ligatures w14:val="standardContextual"/>
        </w:rPr>
      </w:pPr>
      <w:hyperlink w:anchor="_Toc207813243" w:history="1">
        <w:r w:rsidRPr="00A016B1">
          <w:rPr>
            <w:rStyle w:val="Hyperlink"/>
            <w:noProof/>
            <w:lang w:val="en-GB" w:eastAsia="zh-CN"/>
          </w:rPr>
          <w:t>6.1</w:t>
        </w:r>
        <w:r>
          <w:rPr>
            <w:rFonts w:asciiTheme="minorHAnsi" w:eastAsiaTheme="minorEastAsia" w:hAnsiTheme="minorHAnsi" w:cstheme="minorBidi"/>
            <w:noProof/>
            <w:kern w:val="2"/>
            <w:szCs w:val="24"/>
            <w:lang w:val="en-GB" w:eastAsia="zh-CN"/>
            <w14:ligatures w14:val="standardContextual"/>
          </w:rPr>
          <w:tab/>
        </w:r>
        <w:r w:rsidRPr="00A016B1">
          <w:rPr>
            <w:rStyle w:val="Hyperlink"/>
            <w:noProof/>
            <w:lang w:val="en-GB" w:eastAsia="zh-CN"/>
          </w:rPr>
          <w:t>3GPP</w:t>
        </w:r>
        <w:r w:rsidRPr="00A016B1">
          <w:rPr>
            <w:rStyle w:val="Hyperlink"/>
            <w:rFonts w:hint="eastAsia"/>
            <w:noProof/>
            <w:lang w:val="en-GB" w:eastAsia="zh-CN"/>
          </w:rPr>
          <w:t>网络中的公共预警系统</w:t>
        </w:r>
        <w:r>
          <w:rPr>
            <w:noProof/>
            <w:webHidden/>
          </w:rPr>
          <w:tab/>
        </w:r>
        <w:r>
          <w:rPr>
            <w:noProof/>
            <w:webHidden/>
          </w:rPr>
          <w:tab/>
        </w:r>
        <w:r>
          <w:rPr>
            <w:noProof/>
            <w:webHidden/>
          </w:rPr>
          <w:fldChar w:fldCharType="begin"/>
        </w:r>
        <w:r>
          <w:rPr>
            <w:noProof/>
            <w:webHidden/>
          </w:rPr>
          <w:instrText xml:space="preserve"> PAGEREF _Toc207813243 \h </w:instrText>
        </w:r>
        <w:r>
          <w:rPr>
            <w:noProof/>
            <w:webHidden/>
          </w:rPr>
        </w:r>
        <w:r>
          <w:rPr>
            <w:noProof/>
            <w:webHidden/>
          </w:rPr>
          <w:fldChar w:fldCharType="separate"/>
        </w:r>
        <w:r w:rsidR="00EF4E74">
          <w:rPr>
            <w:noProof/>
            <w:webHidden/>
          </w:rPr>
          <w:t>26</w:t>
        </w:r>
        <w:r>
          <w:rPr>
            <w:noProof/>
            <w:webHidden/>
          </w:rPr>
          <w:fldChar w:fldCharType="end"/>
        </w:r>
      </w:hyperlink>
    </w:p>
    <w:p w14:paraId="02F93C52" w14:textId="137194F1" w:rsidR="00812DA3" w:rsidRDefault="00812DA3">
      <w:pPr>
        <w:pStyle w:val="TOC2"/>
        <w:rPr>
          <w:rFonts w:asciiTheme="minorHAnsi" w:eastAsiaTheme="minorEastAsia" w:hAnsiTheme="minorHAnsi" w:cstheme="minorBidi"/>
          <w:noProof/>
          <w:kern w:val="2"/>
          <w:szCs w:val="24"/>
          <w:lang w:val="en-GB" w:eastAsia="zh-CN"/>
          <w14:ligatures w14:val="standardContextual"/>
        </w:rPr>
      </w:pPr>
      <w:hyperlink w:anchor="_Toc207813244" w:history="1">
        <w:r w:rsidRPr="00A016B1">
          <w:rPr>
            <w:rStyle w:val="Hyperlink"/>
            <w:noProof/>
            <w:lang w:val="en-GB" w:eastAsia="zh-CN"/>
          </w:rPr>
          <w:t>6.2</w:t>
        </w:r>
        <w:r>
          <w:rPr>
            <w:rFonts w:asciiTheme="minorHAnsi" w:eastAsiaTheme="minorEastAsia" w:hAnsiTheme="minorHAnsi" w:cstheme="minorBidi"/>
            <w:noProof/>
            <w:kern w:val="2"/>
            <w:szCs w:val="24"/>
            <w:lang w:val="en-GB" w:eastAsia="zh-CN"/>
            <w14:ligatures w14:val="standardContextual"/>
          </w:rPr>
          <w:tab/>
        </w:r>
        <w:r w:rsidRPr="00A016B1">
          <w:rPr>
            <w:rStyle w:val="Hyperlink"/>
            <w:rFonts w:hint="eastAsia"/>
            <w:noProof/>
            <w:lang w:val="en-GB" w:eastAsia="zh-CN"/>
          </w:rPr>
          <w:t>使用公共预警系统扩展的、基于</w:t>
        </w:r>
        <w:r w:rsidRPr="00A016B1">
          <w:rPr>
            <w:rStyle w:val="Hyperlink"/>
            <w:noProof/>
            <w:lang w:val="en-GB" w:eastAsia="zh-CN"/>
          </w:rPr>
          <w:t>LTE</w:t>
        </w:r>
        <w:r w:rsidRPr="00A016B1">
          <w:rPr>
            <w:rStyle w:val="Hyperlink"/>
            <w:rFonts w:hint="eastAsia"/>
            <w:noProof/>
            <w:lang w:val="en-GB" w:eastAsia="zh-CN"/>
          </w:rPr>
          <w:t>的</w:t>
        </w:r>
        <w:r w:rsidRPr="00A016B1">
          <w:rPr>
            <w:rStyle w:val="Hyperlink"/>
            <w:noProof/>
            <w:lang w:val="en-GB" w:eastAsia="zh-CN"/>
          </w:rPr>
          <w:t>5G</w:t>
        </w:r>
        <w:r w:rsidRPr="00A016B1">
          <w:rPr>
            <w:rStyle w:val="Hyperlink"/>
            <w:rFonts w:hint="eastAsia"/>
            <w:noProof/>
            <w:lang w:val="en-GB" w:eastAsia="zh-CN"/>
          </w:rPr>
          <w:t>广播系统</w:t>
        </w:r>
        <w:r>
          <w:rPr>
            <w:noProof/>
            <w:webHidden/>
          </w:rPr>
          <w:tab/>
        </w:r>
        <w:r>
          <w:rPr>
            <w:noProof/>
            <w:webHidden/>
          </w:rPr>
          <w:tab/>
        </w:r>
        <w:r>
          <w:rPr>
            <w:noProof/>
            <w:webHidden/>
          </w:rPr>
          <w:fldChar w:fldCharType="begin"/>
        </w:r>
        <w:r>
          <w:rPr>
            <w:noProof/>
            <w:webHidden/>
          </w:rPr>
          <w:instrText xml:space="preserve"> PAGEREF _Toc207813244 \h </w:instrText>
        </w:r>
        <w:r>
          <w:rPr>
            <w:noProof/>
            <w:webHidden/>
          </w:rPr>
        </w:r>
        <w:r>
          <w:rPr>
            <w:noProof/>
            <w:webHidden/>
          </w:rPr>
          <w:fldChar w:fldCharType="separate"/>
        </w:r>
        <w:r w:rsidR="00EF4E74">
          <w:rPr>
            <w:noProof/>
            <w:webHidden/>
          </w:rPr>
          <w:t>27</w:t>
        </w:r>
        <w:r>
          <w:rPr>
            <w:noProof/>
            <w:webHidden/>
          </w:rPr>
          <w:fldChar w:fldCharType="end"/>
        </w:r>
      </w:hyperlink>
    </w:p>
    <w:p w14:paraId="2E8BBFFA" w14:textId="46F5EB8F" w:rsidR="00812DA3" w:rsidRDefault="00812DA3">
      <w:pPr>
        <w:pStyle w:val="TOC1"/>
        <w:rPr>
          <w:rFonts w:asciiTheme="minorHAnsi" w:eastAsiaTheme="minorEastAsia" w:hAnsiTheme="minorHAnsi" w:cstheme="minorBidi"/>
          <w:noProof/>
          <w:kern w:val="2"/>
          <w:szCs w:val="24"/>
          <w:lang w:val="en-GB" w:eastAsia="zh-CN"/>
          <w14:ligatures w14:val="standardContextual"/>
        </w:rPr>
      </w:pPr>
      <w:hyperlink w:anchor="_Toc207813245" w:history="1">
        <w:r w:rsidRPr="00A016B1">
          <w:rPr>
            <w:rStyle w:val="Hyperlink"/>
            <w:rFonts w:hint="eastAsia"/>
            <w:noProof/>
            <w:lang w:val="en-GB" w:eastAsia="zh-CN"/>
          </w:rPr>
          <w:t>附件</w:t>
        </w:r>
        <w:r w:rsidRPr="00A016B1">
          <w:rPr>
            <w:rStyle w:val="Hyperlink"/>
            <w:noProof/>
            <w:lang w:val="en-GB" w:eastAsia="zh-CN"/>
          </w:rPr>
          <w:t xml:space="preserve">2 </w:t>
        </w:r>
        <w:r w:rsidRPr="00812DA3">
          <w:rPr>
            <w:rStyle w:val="Hyperlink"/>
            <w:noProof/>
            <w:lang w:val="en-GB" w:eastAsia="zh-CN"/>
          </w:rPr>
          <w:t>–</w:t>
        </w:r>
        <w:r w:rsidRPr="00A016B1">
          <w:rPr>
            <w:rStyle w:val="Hyperlink"/>
            <w:noProof/>
            <w:lang w:val="en-GB" w:eastAsia="zh-CN"/>
          </w:rPr>
          <w:t xml:space="preserve"> </w:t>
        </w:r>
        <w:r w:rsidRPr="00A016B1">
          <w:rPr>
            <w:rStyle w:val="Hyperlink"/>
            <w:rFonts w:hint="eastAsia"/>
            <w:noProof/>
            <w:lang w:val="en-GB" w:eastAsia="zh-CN"/>
          </w:rPr>
          <w:t>模拟声音广播的通用紧急预警系统控制信号</w:t>
        </w:r>
        <w:r>
          <w:rPr>
            <w:noProof/>
            <w:webHidden/>
          </w:rPr>
          <w:tab/>
        </w:r>
        <w:r>
          <w:rPr>
            <w:noProof/>
            <w:webHidden/>
          </w:rPr>
          <w:tab/>
        </w:r>
        <w:r>
          <w:rPr>
            <w:noProof/>
            <w:webHidden/>
          </w:rPr>
          <w:fldChar w:fldCharType="begin"/>
        </w:r>
        <w:r>
          <w:rPr>
            <w:noProof/>
            <w:webHidden/>
          </w:rPr>
          <w:instrText xml:space="preserve"> PAGEREF _Toc207813245 \h </w:instrText>
        </w:r>
        <w:r>
          <w:rPr>
            <w:noProof/>
            <w:webHidden/>
          </w:rPr>
        </w:r>
        <w:r>
          <w:rPr>
            <w:noProof/>
            <w:webHidden/>
          </w:rPr>
          <w:fldChar w:fldCharType="separate"/>
        </w:r>
        <w:r w:rsidR="00EF4E74">
          <w:rPr>
            <w:noProof/>
            <w:webHidden/>
          </w:rPr>
          <w:t>30</w:t>
        </w:r>
        <w:r>
          <w:rPr>
            <w:noProof/>
            <w:webHidden/>
          </w:rPr>
          <w:fldChar w:fldCharType="end"/>
        </w:r>
      </w:hyperlink>
    </w:p>
    <w:p w14:paraId="4250976A" w14:textId="25C93B8F" w:rsidR="00812DA3" w:rsidRDefault="00812DA3">
      <w:pPr>
        <w:pStyle w:val="TOC1"/>
        <w:rPr>
          <w:rFonts w:asciiTheme="minorHAnsi" w:eastAsiaTheme="minorEastAsia" w:hAnsiTheme="minorHAnsi" w:cstheme="minorBidi"/>
          <w:noProof/>
          <w:kern w:val="2"/>
          <w:szCs w:val="24"/>
          <w:lang w:val="en-GB" w:eastAsia="zh-CN"/>
          <w14:ligatures w14:val="standardContextual"/>
        </w:rPr>
      </w:pPr>
      <w:hyperlink w:anchor="_Toc207813246" w:history="1">
        <w:r w:rsidRPr="00A016B1">
          <w:rPr>
            <w:rStyle w:val="Hyperlink"/>
            <w:noProof/>
            <w:lang w:eastAsia="zh-CN"/>
          </w:rPr>
          <w:t>1</w:t>
        </w:r>
        <w:r>
          <w:rPr>
            <w:rFonts w:asciiTheme="minorHAnsi" w:eastAsiaTheme="minorEastAsia" w:hAnsiTheme="minorHAnsi" w:cstheme="minorBidi"/>
            <w:noProof/>
            <w:kern w:val="2"/>
            <w:szCs w:val="24"/>
            <w:lang w:val="en-GB" w:eastAsia="zh-CN"/>
            <w14:ligatures w14:val="standardContextual"/>
          </w:rPr>
          <w:tab/>
        </w:r>
        <w:r w:rsidRPr="00A016B1">
          <w:rPr>
            <w:rStyle w:val="Hyperlink"/>
            <w:rFonts w:hint="eastAsia"/>
            <w:noProof/>
            <w:lang w:val="en-GB" w:eastAsia="zh-CN"/>
          </w:rPr>
          <w:t>引言</w:t>
        </w:r>
        <w:r>
          <w:rPr>
            <w:noProof/>
            <w:webHidden/>
          </w:rPr>
          <w:tab/>
        </w:r>
        <w:r>
          <w:rPr>
            <w:noProof/>
            <w:webHidden/>
          </w:rPr>
          <w:tab/>
        </w:r>
        <w:r>
          <w:rPr>
            <w:noProof/>
            <w:webHidden/>
          </w:rPr>
          <w:fldChar w:fldCharType="begin"/>
        </w:r>
        <w:r>
          <w:rPr>
            <w:noProof/>
            <w:webHidden/>
          </w:rPr>
          <w:instrText xml:space="preserve"> PAGEREF _Toc207813246 \h </w:instrText>
        </w:r>
        <w:r>
          <w:rPr>
            <w:noProof/>
            <w:webHidden/>
          </w:rPr>
        </w:r>
        <w:r>
          <w:rPr>
            <w:noProof/>
            <w:webHidden/>
          </w:rPr>
          <w:fldChar w:fldCharType="separate"/>
        </w:r>
        <w:r w:rsidR="00EF4E74">
          <w:rPr>
            <w:noProof/>
            <w:webHidden/>
          </w:rPr>
          <w:t>30</w:t>
        </w:r>
        <w:r>
          <w:rPr>
            <w:noProof/>
            <w:webHidden/>
          </w:rPr>
          <w:fldChar w:fldCharType="end"/>
        </w:r>
      </w:hyperlink>
    </w:p>
    <w:p w14:paraId="28CD93D4" w14:textId="4BDFCA44" w:rsidR="00812DA3" w:rsidRDefault="00812DA3">
      <w:pPr>
        <w:pStyle w:val="TOC1"/>
        <w:rPr>
          <w:rFonts w:asciiTheme="minorHAnsi" w:eastAsiaTheme="minorEastAsia" w:hAnsiTheme="minorHAnsi" w:cstheme="minorBidi"/>
          <w:noProof/>
          <w:kern w:val="2"/>
          <w:szCs w:val="24"/>
          <w:lang w:val="en-GB" w:eastAsia="zh-CN"/>
          <w14:ligatures w14:val="standardContextual"/>
        </w:rPr>
      </w:pPr>
      <w:hyperlink w:anchor="_Toc207813247" w:history="1">
        <w:r w:rsidRPr="00A016B1">
          <w:rPr>
            <w:rStyle w:val="Hyperlink"/>
            <w:noProof/>
            <w:lang w:eastAsia="zh-CN"/>
          </w:rPr>
          <w:t>2</w:t>
        </w:r>
        <w:r>
          <w:rPr>
            <w:rFonts w:asciiTheme="minorHAnsi" w:eastAsiaTheme="minorEastAsia" w:hAnsiTheme="minorHAnsi" w:cstheme="minorBidi"/>
            <w:noProof/>
            <w:kern w:val="2"/>
            <w:szCs w:val="24"/>
            <w:lang w:val="en-GB" w:eastAsia="zh-CN"/>
            <w14:ligatures w14:val="standardContextual"/>
          </w:rPr>
          <w:tab/>
        </w:r>
        <w:r w:rsidRPr="00A016B1">
          <w:rPr>
            <w:rStyle w:val="Hyperlink"/>
            <w:rFonts w:hint="eastAsia"/>
            <w:noProof/>
            <w:lang w:eastAsia="zh-CN"/>
          </w:rPr>
          <w:t>听得见的基带</w:t>
        </w:r>
        <w:r w:rsidRPr="00A016B1">
          <w:rPr>
            <w:rStyle w:val="Hyperlink"/>
            <w:noProof/>
            <w:lang w:eastAsia="zh-CN"/>
          </w:rPr>
          <w:t>EWS</w:t>
        </w:r>
        <w:r w:rsidRPr="00A016B1">
          <w:rPr>
            <w:rStyle w:val="Hyperlink"/>
            <w:rFonts w:hint="eastAsia"/>
            <w:noProof/>
            <w:lang w:eastAsia="zh-CN"/>
          </w:rPr>
          <w:t>控制信号</w:t>
        </w:r>
        <w:r>
          <w:rPr>
            <w:noProof/>
            <w:webHidden/>
          </w:rPr>
          <w:tab/>
        </w:r>
        <w:r>
          <w:rPr>
            <w:noProof/>
            <w:webHidden/>
          </w:rPr>
          <w:tab/>
        </w:r>
        <w:r>
          <w:rPr>
            <w:noProof/>
            <w:webHidden/>
          </w:rPr>
          <w:fldChar w:fldCharType="begin"/>
        </w:r>
        <w:r>
          <w:rPr>
            <w:noProof/>
            <w:webHidden/>
          </w:rPr>
          <w:instrText xml:space="preserve"> PAGEREF _Toc207813247 \h </w:instrText>
        </w:r>
        <w:r>
          <w:rPr>
            <w:noProof/>
            <w:webHidden/>
          </w:rPr>
        </w:r>
        <w:r>
          <w:rPr>
            <w:noProof/>
            <w:webHidden/>
          </w:rPr>
          <w:fldChar w:fldCharType="separate"/>
        </w:r>
        <w:r w:rsidR="00EF4E74">
          <w:rPr>
            <w:noProof/>
            <w:webHidden/>
          </w:rPr>
          <w:t>30</w:t>
        </w:r>
        <w:r>
          <w:rPr>
            <w:noProof/>
            <w:webHidden/>
          </w:rPr>
          <w:fldChar w:fldCharType="end"/>
        </w:r>
      </w:hyperlink>
    </w:p>
    <w:p w14:paraId="71ACE914" w14:textId="5C8F3C4A" w:rsidR="00812DA3" w:rsidRDefault="00812DA3">
      <w:pPr>
        <w:pStyle w:val="TOC2"/>
        <w:rPr>
          <w:rFonts w:asciiTheme="minorHAnsi" w:eastAsiaTheme="minorEastAsia" w:hAnsiTheme="minorHAnsi" w:cstheme="minorBidi"/>
          <w:noProof/>
          <w:kern w:val="2"/>
          <w:szCs w:val="24"/>
          <w:lang w:val="en-GB" w:eastAsia="zh-CN"/>
          <w14:ligatures w14:val="standardContextual"/>
        </w:rPr>
      </w:pPr>
      <w:hyperlink w:anchor="_Toc207813248" w:history="1">
        <w:r w:rsidRPr="00A016B1">
          <w:rPr>
            <w:rStyle w:val="Hyperlink"/>
            <w:noProof/>
            <w:lang w:eastAsia="zh-CN"/>
          </w:rPr>
          <w:t>2.1</w:t>
        </w:r>
        <w:r>
          <w:rPr>
            <w:rFonts w:asciiTheme="minorHAnsi" w:eastAsiaTheme="minorEastAsia" w:hAnsiTheme="minorHAnsi" w:cstheme="minorBidi"/>
            <w:noProof/>
            <w:kern w:val="2"/>
            <w:szCs w:val="24"/>
            <w:lang w:val="en-GB" w:eastAsia="zh-CN"/>
            <w14:ligatures w14:val="standardContextual"/>
          </w:rPr>
          <w:tab/>
        </w:r>
        <w:r w:rsidRPr="00A016B1">
          <w:rPr>
            <w:rStyle w:val="Hyperlink"/>
            <w:rFonts w:hint="eastAsia"/>
            <w:noProof/>
            <w:lang w:eastAsia="zh-CN"/>
          </w:rPr>
          <w:t>起始信号</w:t>
        </w:r>
        <w:r>
          <w:rPr>
            <w:noProof/>
            <w:webHidden/>
          </w:rPr>
          <w:tab/>
        </w:r>
        <w:r>
          <w:rPr>
            <w:noProof/>
            <w:webHidden/>
          </w:rPr>
          <w:tab/>
        </w:r>
        <w:r>
          <w:rPr>
            <w:noProof/>
            <w:webHidden/>
          </w:rPr>
          <w:fldChar w:fldCharType="begin"/>
        </w:r>
        <w:r>
          <w:rPr>
            <w:noProof/>
            <w:webHidden/>
          </w:rPr>
          <w:instrText xml:space="preserve"> PAGEREF _Toc207813248 \h </w:instrText>
        </w:r>
        <w:r>
          <w:rPr>
            <w:noProof/>
            <w:webHidden/>
          </w:rPr>
        </w:r>
        <w:r>
          <w:rPr>
            <w:noProof/>
            <w:webHidden/>
          </w:rPr>
          <w:fldChar w:fldCharType="separate"/>
        </w:r>
        <w:r w:rsidR="00EF4E74">
          <w:rPr>
            <w:noProof/>
            <w:webHidden/>
          </w:rPr>
          <w:t>30</w:t>
        </w:r>
        <w:r>
          <w:rPr>
            <w:noProof/>
            <w:webHidden/>
          </w:rPr>
          <w:fldChar w:fldCharType="end"/>
        </w:r>
      </w:hyperlink>
    </w:p>
    <w:p w14:paraId="1176A5E5" w14:textId="3430A95B" w:rsidR="00812DA3" w:rsidRDefault="00812DA3">
      <w:pPr>
        <w:pStyle w:val="TOC2"/>
        <w:rPr>
          <w:rFonts w:asciiTheme="minorHAnsi" w:eastAsiaTheme="minorEastAsia" w:hAnsiTheme="minorHAnsi" w:cstheme="minorBidi"/>
          <w:noProof/>
          <w:kern w:val="2"/>
          <w:szCs w:val="24"/>
          <w:lang w:val="en-GB" w:eastAsia="zh-CN"/>
          <w14:ligatures w14:val="standardContextual"/>
        </w:rPr>
      </w:pPr>
      <w:hyperlink w:anchor="_Toc207813249" w:history="1">
        <w:r w:rsidRPr="00A016B1">
          <w:rPr>
            <w:rStyle w:val="Hyperlink"/>
            <w:noProof/>
            <w:lang w:eastAsia="zh-CN"/>
          </w:rPr>
          <w:t>2.2</w:t>
        </w:r>
        <w:r>
          <w:rPr>
            <w:rFonts w:asciiTheme="minorHAnsi" w:eastAsiaTheme="minorEastAsia" w:hAnsiTheme="minorHAnsi" w:cstheme="minorBidi"/>
            <w:noProof/>
            <w:kern w:val="2"/>
            <w:szCs w:val="24"/>
            <w:lang w:val="en-GB" w:eastAsia="zh-CN"/>
            <w14:ligatures w14:val="standardContextual"/>
          </w:rPr>
          <w:tab/>
        </w:r>
        <w:r w:rsidRPr="00A016B1">
          <w:rPr>
            <w:rStyle w:val="Hyperlink"/>
            <w:rFonts w:hint="eastAsia"/>
            <w:noProof/>
            <w:lang w:eastAsia="zh-CN"/>
          </w:rPr>
          <w:t>结束信号</w:t>
        </w:r>
        <w:r>
          <w:rPr>
            <w:noProof/>
            <w:webHidden/>
          </w:rPr>
          <w:tab/>
        </w:r>
        <w:r>
          <w:rPr>
            <w:noProof/>
            <w:webHidden/>
          </w:rPr>
          <w:tab/>
        </w:r>
        <w:r>
          <w:rPr>
            <w:noProof/>
            <w:webHidden/>
          </w:rPr>
          <w:fldChar w:fldCharType="begin"/>
        </w:r>
        <w:r>
          <w:rPr>
            <w:noProof/>
            <w:webHidden/>
          </w:rPr>
          <w:instrText xml:space="preserve"> PAGEREF _Toc207813249 \h </w:instrText>
        </w:r>
        <w:r>
          <w:rPr>
            <w:noProof/>
            <w:webHidden/>
          </w:rPr>
        </w:r>
        <w:r>
          <w:rPr>
            <w:noProof/>
            <w:webHidden/>
          </w:rPr>
          <w:fldChar w:fldCharType="separate"/>
        </w:r>
        <w:r w:rsidR="00EF4E74">
          <w:rPr>
            <w:noProof/>
            <w:webHidden/>
          </w:rPr>
          <w:t>31</w:t>
        </w:r>
        <w:r>
          <w:rPr>
            <w:noProof/>
            <w:webHidden/>
          </w:rPr>
          <w:fldChar w:fldCharType="end"/>
        </w:r>
      </w:hyperlink>
    </w:p>
    <w:p w14:paraId="0FC6FEF6" w14:textId="61387A54" w:rsidR="00812DA3" w:rsidRDefault="00812DA3">
      <w:pPr>
        <w:pStyle w:val="TOC2"/>
        <w:rPr>
          <w:rFonts w:asciiTheme="minorHAnsi" w:eastAsiaTheme="minorEastAsia" w:hAnsiTheme="minorHAnsi" w:cstheme="minorBidi"/>
          <w:noProof/>
          <w:kern w:val="2"/>
          <w:szCs w:val="24"/>
          <w:lang w:val="en-GB" w:eastAsia="zh-CN"/>
          <w14:ligatures w14:val="standardContextual"/>
        </w:rPr>
      </w:pPr>
      <w:hyperlink w:anchor="_Toc207813250" w:history="1">
        <w:r w:rsidRPr="00A016B1">
          <w:rPr>
            <w:rStyle w:val="Hyperlink"/>
            <w:rFonts w:eastAsia="Times New Roman"/>
            <w:noProof/>
            <w:lang w:eastAsia="zh-CN"/>
          </w:rPr>
          <w:t>2.3</w:t>
        </w:r>
        <w:r>
          <w:rPr>
            <w:rFonts w:asciiTheme="minorHAnsi" w:eastAsiaTheme="minorEastAsia" w:hAnsiTheme="minorHAnsi" w:cstheme="minorBidi"/>
            <w:noProof/>
            <w:kern w:val="2"/>
            <w:szCs w:val="24"/>
            <w:lang w:val="en-GB" w:eastAsia="zh-CN"/>
            <w14:ligatures w14:val="standardContextual"/>
          </w:rPr>
          <w:tab/>
        </w:r>
        <w:r w:rsidRPr="00A016B1">
          <w:rPr>
            <w:rStyle w:val="Hyperlink"/>
            <w:rFonts w:hint="eastAsia"/>
            <w:noProof/>
            <w:lang w:val="en-GB" w:eastAsia="zh-CN"/>
          </w:rPr>
          <w:t>通用固定码</w:t>
        </w:r>
        <w:r>
          <w:rPr>
            <w:noProof/>
            <w:webHidden/>
          </w:rPr>
          <w:tab/>
        </w:r>
        <w:r>
          <w:rPr>
            <w:noProof/>
            <w:webHidden/>
          </w:rPr>
          <w:tab/>
        </w:r>
        <w:r>
          <w:rPr>
            <w:noProof/>
            <w:webHidden/>
          </w:rPr>
          <w:fldChar w:fldCharType="begin"/>
        </w:r>
        <w:r>
          <w:rPr>
            <w:noProof/>
            <w:webHidden/>
          </w:rPr>
          <w:instrText xml:space="preserve"> PAGEREF _Toc207813250 \h </w:instrText>
        </w:r>
        <w:r>
          <w:rPr>
            <w:noProof/>
            <w:webHidden/>
          </w:rPr>
        </w:r>
        <w:r>
          <w:rPr>
            <w:noProof/>
            <w:webHidden/>
          </w:rPr>
          <w:fldChar w:fldCharType="separate"/>
        </w:r>
        <w:r w:rsidR="00EF4E74">
          <w:rPr>
            <w:noProof/>
            <w:webHidden/>
          </w:rPr>
          <w:t>32</w:t>
        </w:r>
        <w:r>
          <w:rPr>
            <w:noProof/>
            <w:webHidden/>
          </w:rPr>
          <w:fldChar w:fldCharType="end"/>
        </w:r>
      </w:hyperlink>
    </w:p>
    <w:p w14:paraId="602FE2C1" w14:textId="47FD27BF" w:rsidR="00812DA3" w:rsidRDefault="00812DA3">
      <w:pPr>
        <w:pStyle w:val="TOC1"/>
        <w:rPr>
          <w:rFonts w:asciiTheme="minorHAnsi" w:eastAsiaTheme="minorEastAsia" w:hAnsiTheme="minorHAnsi" w:cstheme="minorBidi"/>
          <w:noProof/>
          <w:kern w:val="2"/>
          <w:szCs w:val="24"/>
          <w:lang w:val="en-GB" w:eastAsia="zh-CN"/>
          <w14:ligatures w14:val="standardContextual"/>
        </w:rPr>
      </w:pPr>
      <w:hyperlink w:anchor="_Toc207813251" w:history="1">
        <w:r w:rsidRPr="00A016B1">
          <w:rPr>
            <w:rStyle w:val="Hyperlink"/>
            <w:rFonts w:eastAsia="Times New Roman"/>
            <w:noProof/>
            <w:lang w:eastAsia="zh-CN"/>
          </w:rPr>
          <w:t>3</w:t>
        </w:r>
        <w:r>
          <w:rPr>
            <w:rFonts w:asciiTheme="minorHAnsi" w:eastAsiaTheme="minorEastAsia" w:hAnsiTheme="minorHAnsi" w:cstheme="minorBidi"/>
            <w:noProof/>
            <w:kern w:val="2"/>
            <w:szCs w:val="24"/>
            <w:lang w:val="en-GB" w:eastAsia="zh-CN"/>
            <w14:ligatures w14:val="standardContextual"/>
          </w:rPr>
          <w:tab/>
        </w:r>
        <w:r w:rsidRPr="00A016B1">
          <w:rPr>
            <w:rStyle w:val="Hyperlink"/>
            <w:rFonts w:hint="eastAsia"/>
            <w:noProof/>
            <w:lang w:val="en-GB" w:eastAsia="zh-CN"/>
          </w:rPr>
          <w:t>模拟调频电台告警广播的规范</w:t>
        </w:r>
        <w:r>
          <w:rPr>
            <w:noProof/>
            <w:webHidden/>
          </w:rPr>
          <w:tab/>
        </w:r>
        <w:r>
          <w:rPr>
            <w:noProof/>
            <w:webHidden/>
          </w:rPr>
          <w:tab/>
        </w:r>
        <w:r>
          <w:rPr>
            <w:noProof/>
            <w:webHidden/>
          </w:rPr>
          <w:fldChar w:fldCharType="begin"/>
        </w:r>
        <w:r>
          <w:rPr>
            <w:noProof/>
            <w:webHidden/>
          </w:rPr>
          <w:instrText xml:space="preserve"> PAGEREF _Toc207813251 \h </w:instrText>
        </w:r>
        <w:r>
          <w:rPr>
            <w:noProof/>
            <w:webHidden/>
          </w:rPr>
        </w:r>
        <w:r>
          <w:rPr>
            <w:noProof/>
            <w:webHidden/>
          </w:rPr>
          <w:fldChar w:fldCharType="separate"/>
        </w:r>
        <w:r w:rsidR="00EF4E74">
          <w:rPr>
            <w:noProof/>
            <w:webHidden/>
          </w:rPr>
          <w:t>34</w:t>
        </w:r>
        <w:r>
          <w:rPr>
            <w:noProof/>
            <w:webHidden/>
          </w:rPr>
          <w:fldChar w:fldCharType="end"/>
        </w:r>
      </w:hyperlink>
    </w:p>
    <w:p w14:paraId="281AF994" w14:textId="26BF0A54" w:rsidR="00812DA3" w:rsidRDefault="00812DA3">
      <w:pPr>
        <w:pStyle w:val="TOC1"/>
        <w:rPr>
          <w:rFonts w:asciiTheme="minorHAnsi" w:eastAsiaTheme="minorEastAsia" w:hAnsiTheme="minorHAnsi" w:cstheme="minorBidi"/>
          <w:noProof/>
          <w:kern w:val="2"/>
          <w:szCs w:val="24"/>
          <w:lang w:val="en-GB" w:eastAsia="zh-CN"/>
          <w14:ligatures w14:val="standardContextual"/>
        </w:rPr>
      </w:pPr>
      <w:hyperlink w:anchor="_Toc207813252" w:history="1">
        <w:r w:rsidRPr="00A016B1">
          <w:rPr>
            <w:rStyle w:val="Hyperlink"/>
            <w:rFonts w:hint="eastAsia"/>
            <w:noProof/>
            <w:lang w:val="en-GB" w:eastAsia="zh-CN"/>
          </w:rPr>
          <w:t>附件</w:t>
        </w:r>
        <w:r w:rsidRPr="00A016B1">
          <w:rPr>
            <w:rStyle w:val="Hyperlink"/>
            <w:noProof/>
            <w:lang w:val="en-GB" w:eastAsia="zh-CN"/>
          </w:rPr>
          <w:t xml:space="preserve">3 </w:t>
        </w:r>
        <w:r w:rsidRPr="00812DA3">
          <w:rPr>
            <w:rStyle w:val="Hyperlink"/>
            <w:noProof/>
            <w:lang w:val="en-GB" w:eastAsia="zh-CN"/>
          </w:rPr>
          <w:t>–</w:t>
        </w:r>
        <w:r w:rsidRPr="00A016B1">
          <w:rPr>
            <w:rStyle w:val="Hyperlink"/>
            <w:noProof/>
            <w:lang w:val="en-GB" w:eastAsia="zh-CN"/>
          </w:rPr>
          <w:t xml:space="preserve"> </w:t>
        </w:r>
        <w:r w:rsidRPr="00A016B1">
          <w:rPr>
            <w:rStyle w:val="Hyperlink"/>
            <w:rFonts w:hint="eastAsia"/>
            <w:noProof/>
            <w:lang w:val="en-GB" w:eastAsia="zh-CN"/>
          </w:rPr>
          <w:t>数字广播的通用紧急预警系统控制信号</w:t>
        </w:r>
        <w:r>
          <w:rPr>
            <w:noProof/>
            <w:webHidden/>
          </w:rPr>
          <w:tab/>
        </w:r>
        <w:r>
          <w:rPr>
            <w:noProof/>
            <w:webHidden/>
          </w:rPr>
          <w:tab/>
        </w:r>
        <w:r>
          <w:rPr>
            <w:noProof/>
            <w:webHidden/>
          </w:rPr>
          <w:fldChar w:fldCharType="begin"/>
        </w:r>
        <w:r>
          <w:rPr>
            <w:noProof/>
            <w:webHidden/>
          </w:rPr>
          <w:instrText xml:space="preserve"> PAGEREF _Toc207813252 \h </w:instrText>
        </w:r>
        <w:r>
          <w:rPr>
            <w:noProof/>
            <w:webHidden/>
          </w:rPr>
        </w:r>
        <w:r>
          <w:rPr>
            <w:noProof/>
            <w:webHidden/>
          </w:rPr>
          <w:fldChar w:fldCharType="separate"/>
        </w:r>
        <w:r w:rsidR="00EF4E74">
          <w:rPr>
            <w:noProof/>
            <w:webHidden/>
          </w:rPr>
          <w:t>35</w:t>
        </w:r>
        <w:r>
          <w:rPr>
            <w:noProof/>
            <w:webHidden/>
          </w:rPr>
          <w:fldChar w:fldCharType="end"/>
        </w:r>
      </w:hyperlink>
    </w:p>
    <w:p w14:paraId="2DE57916" w14:textId="247BD433" w:rsidR="00812DA3" w:rsidRDefault="00812DA3">
      <w:pPr>
        <w:pStyle w:val="TOC1"/>
        <w:rPr>
          <w:rFonts w:asciiTheme="minorHAnsi" w:eastAsiaTheme="minorEastAsia" w:hAnsiTheme="minorHAnsi" w:cstheme="minorBidi"/>
          <w:noProof/>
          <w:kern w:val="2"/>
          <w:szCs w:val="24"/>
          <w:lang w:val="en-GB" w:eastAsia="zh-CN"/>
          <w14:ligatures w14:val="standardContextual"/>
        </w:rPr>
      </w:pPr>
      <w:hyperlink w:anchor="_Toc207813253" w:history="1">
        <w:r w:rsidRPr="00A016B1">
          <w:rPr>
            <w:rStyle w:val="Hyperlink"/>
            <w:noProof/>
            <w:lang w:val="en-GB" w:eastAsia="zh-CN"/>
          </w:rPr>
          <w:t>1</w:t>
        </w:r>
        <w:r>
          <w:rPr>
            <w:rFonts w:asciiTheme="minorHAnsi" w:eastAsiaTheme="minorEastAsia" w:hAnsiTheme="minorHAnsi" w:cstheme="minorBidi"/>
            <w:noProof/>
            <w:kern w:val="2"/>
            <w:szCs w:val="24"/>
            <w:lang w:val="en-GB" w:eastAsia="zh-CN"/>
            <w14:ligatures w14:val="standardContextual"/>
          </w:rPr>
          <w:tab/>
        </w:r>
        <w:r w:rsidRPr="00A016B1">
          <w:rPr>
            <w:rStyle w:val="Hyperlink"/>
            <w:rFonts w:hint="eastAsia"/>
            <w:noProof/>
            <w:lang w:val="en-GB" w:eastAsia="zh-CN"/>
          </w:rPr>
          <w:t>通用告警协议（</w:t>
        </w:r>
        <w:r w:rsidRPr="00A016B1">
          <w:rPr>
            <w:rStyle w:val="Hyperlink"/>
            <w:noProof/>
            <w:lang w:val="en-GB" w:eastAsia="zh-CN"/>
          </w:rPr>
          <w:t>CAP</w:t>
        </w:r>
        <w:r w:rsidRPr="00A016B1">
          <w:rPr>
            <w:rStyle w:val="Hyperlink"/>
            <w:rFonts w:hint="eastAsia"/>
            <w:noProof/>
            <w:lang w:val="en-GB" w:eastAsia="zh-CN"/>
          </w:rPr>
          <w:t>）信令</w:t>
        </w:r>
        <w:r>
          <w:rPr>
            <w:noProof/>
            <w:webHidden/>
          </w:rPr>
          <w:tab/>
        </w:r>
        <w:r>
          <w:rPr>
            <w:noProof/>
            <w:webHidden/>
          </w:rPr>
          <w:tab/>
        </w:r>
        <w:r>
          <w:rPr>
            <w:noProof/>
            <w:webHidden/>
          </w:rPr>
          <w:fldChar w:fldCharType="begin"/>
        </w:r>
        <w:r>
          <w:rPr>
            <w:noProof/>
            <w:webHidden/>
          </w:rPr>
          <w:instrText xml:space="preserve"> PAGEREF _Toc207813253 \h </w:instrText>
        </w:r>
        <w:r>
          <w:rPr>
            <w:noProof/>
            <w:webHidden/>
          </w:rPr>
        </w:r>
        <w:r>
          <w:rPr>
            <w:noProof/>
            <w:webHidden/>
          </w:rPr>
          <w:fldChar w:fldCharType="separate"/>
        </w:r>
        <w:r w:rsidR="00EF4E74">
          <w:rPr>
            <w:noProof/>
            <w:webHidden/>
          </w:rPr>
          <w:t>35</w:t>
        </w:r>
        <w:r>
          <w:rPr>
            <w:noProof/>
            <w:webHidden/>
          </w:rPr>
          <w:fldChar w:fldCharType="end"/>
        </w:r>
      </w:hyperlink>
    </w:p>
    <w:p w14:paraId="5762FE0F" w14:textId="37F5ADB8" w:rsidR="00812DA3" w:rsidRDefault="00812DA3">
      <w:pPr>
        <w:pStyle w:val="TOC1"/>
        <w:rPr>
          <w:rFonts w:asciiTheme="minorHAnsi" w:eastAsiaTheme="minorEastAsia" w:hAnsiTheme="minorHAnsi" w:cstheme="minorBidi"/>
          <w:noProof/>
          <w:kern w:val="2"/>
          <w:szCs w:val="24"/>
          <w:lang w:val="en-GB" w:eastAsia="zh-CN"/>
          <w14:ligatures w14:val="standardContextual"/>
        </w:rPr>
      </w:pPr>
      <w:hyperlink w:anchor="_Toc207813254" w:history="1">
        <w:r w:rsidRPr="00A016B1">
          <w:rPr>
            <w:rStyle w:val="Hyperlink"/>
            <w:noProof/>
            <w:lang w:val="en-GB" w:eastAsia="zh-CN"/>
          </w:rPr>
          <w:t>2</w:t>
        </w:r>
        <w:r>
          <w:rPr>
            <w:rFonts w:asciiTheme="minorHAnsi" w:eastAsiaTheme="minorEastAsia" w:hAnsiTheme="minorHAnsi" w:cstheme="minorBidi"/>
            <w:noProof/>
            <w:kern w:val="2"/>
            <w:szCs w:val="24"/>
            <w:lang w:val="en-GB" w:eastAsia="zh-CN"/>
            <w14:ligatures w14:val="standardContextual"/>
          </w:rPr>
          <w:tab/>
        </w:r>
        <w:r w:rsidRPr="00A016B1">
          <w:rPr>
            <w:rStyle w:val="Hyperlink"/>
            <w:noProof/>
            <w:lang w:val="en-GB" w:eastAsia="zh-CN"/>
          </w:rPr>
          <w:t>CAP</w:t>
        </w:r>
        <w:r w:rsidRPr="00A016B1">
          <w:rPr>
            <w:rStyle w:val="Hyperlink"/>
            <w:rFonts w:hint="eastAsia"/>
            <w:noProof/>
            <w:lang w:val="en-GB" w:eastAsia="zh-CN"/>
          </w:rPr>
          <w:t>告警消息的结构</w:t>
        </w:r>
        <w:r>
          <w:rPr>
            <w:noProof/>
            <w:webHidden/>
          </w:rPr>
          <w:tab/>
        </w:r>
        <w:r>
          <w:rPr>
            <w:noProof/>
            <w:webHidden/>
          </w:rPr>
          <w:tab/>
        </w:r>
        <w:r>
          <w:rPr>
            <w:noProof/>
            <w:webHidden/>
          </w:rPr>
          <w:fldChar w:fldCharType="begin"/>
        </w:r>
        <w:r>
          <w:rPr>
            <w:noProof/>
            <w:webHidden/>
          </w:rPr>
          <w:instrText xml:space="preserve"> PAGEREF _Toc207813254 \h </w:instrText>
        </w:r>
        <w:r>
          <w:rPr>
            <w:noProof/>
            <w:webHidden/>
          </w:rPr>
        </w:r>
        <w:r>
          <w:rPr>
            <w:noProof/>
            <w:webHidden/>
          </w:rPr>
          <w:fldChar w:fldCharType="separate"/>
        </w:r>
        <w:r w:rsidR="00EF4E74">
          <w:rPr>
            <w:noProof/>
            <w:webHidden/>
          </w:rPr>
          <w:t>35</w:t>
        </w:r>
        <w:r>
          <w:rPr>
            <w:noProof/>
            <w:webHidden/>
          </w:rPr>
          <w:fldChar w:fldCharType="end"/>
        </w:r>
      </w:hyperlink>
    </w:p>
    <w:p w14:paraId="0BB960B7" w14:textId="5BBE64C8" w:rsidR="00812DA3" w:rsidRDefault="00812DA3">
      <w:pPr>
        <w:pStyle w:val="TOC1"/>
        <w:rPr>
          <w:rFonts w:asciiTheme="minorHAnsi" w:eastAsiaTheme="minorEastAsia" w:hAnsiTheme="minorHAnsi" w:cstheme="minorBidi"/>
          <w:noProof/>
          <w:kern w:val="2"/>
          <w:szCs w:val="24"/>
          <w:lang w:val="en-GB" w:eastAsia="zh-CN"/>
          <w14:ligatures w14:val="standardContextual"/>
        </w:rPr>
      </w:pPr>
      <w:hyperlink w:anchor="_Toc207813255" w:history="1">
        <w:r w:rsidRPr="00A016B1">
          <w:rPr>
            <w:rStyle w:val="Hyperlink"/>
            <w:noProof/>
          </w:rPr>
          <w:t>3</w:t>
        </w:r>
        <w:r>
          <w:rPr>
            <w:rFonts w:asciiTheme="minorHAnsi" w:eastAsiaTheme="minorEastAsia" w:hAnsiTheme="minorHAnsi" w:cstheme="minorBidi"/>
            <w:noProof/>
            <w:kern w:val="2"/>
            <w:szCs w:val="24"/>
            <w:lang w:val="en-GB" w:eastAsia="zh-CN"/>
            <w14:ligatures w14:val="standardContextual"/>
          </w:rPr>
          <w:tab/>
        </w:r>
        <w:r w:rsidRPr="00A016B1">
          <w:rPr>
            <w:rStyle w:val="Hyperlink"/>
            <w:rFonts w:hint="eastAsia"/>
            <w:noProof/>
          </w:rPr>
          <w:t>参考资料</w:t>
        </w:r>
        <w:r>
          <w:rPr>
            <w:noProof/>
            <w:webHidden/>
          </w:rPr>
          <w:tab/>
        </w:r>
        <w:r>
          <w:rPr>
            <w:noProof/>
            <w:webHidden/>
          </w:rPr>
          <w:tab/>
        </w:r>
        <w:r>
          <w:rPr>
            <w:noProof/>
            <w:webHidden/>
          </w:rPr>
          <w:fldChar w:fldCharType="begin"/>
        </w:r>
        <w:r>
          <w:rPr>
            <w:noProof/>
            <w:webHidden/>
          </w:rPr>
          <w:instrText xml:space="preserve"> PAGEREF _Toc207813255 \h </w:instrText>
        </w:r>
        <w:r>
          <w:rPr>
            <w:noProof/>
            <w:webHidden/>
          </w:rPr>
        </w:r>
        <w:r>
          <w:rPr>
            <w:noProof/>
            <w:webHidden/>
          </w:rPr>
          <w:fldChar w:fldCharType="separate"/>
        </w:r>
        <w:r w:rsidR="00EF4E74">
          <w:rPr>
            <w:noProof/>
            <w:webHidden/>
          </w:rPr>
          <w:t>37</w:t>
        </w:r>
        <w:r>
          <w:rPr>
            <w:noProof/>
            <w:webHidden/>
          </w:rPr>
          <w:fldChar w:fldCharType="end"/>
        </w:r>
      </w:hyperlink>
    </w:p>
    <w:p w14:paraId="44E784D6" w14:textId="61C00919" w:rsidR="00003F84" w:rsidRDefault="00865510" w:rsidP="00003F84">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fldChar w:fldCharType="end"/>
      </w:r>
    </w:p>
    <w:p w14:paraId="32D2CBB7" w14:textId="1BAE98B7" w:rsidR="00501FD5" w:rsidRDefault="00501FD5" w:rsidP="00D3100D">
      <w:pPr>
        <w:pStyle w:val="AnnexNoTitle"/>
        <w:outlineLvl w:val="0"/>
        <w:rPr>
          <w:lang w:val="en-GB" w:eastAsia="zh-CN"/>
        </w:rPr>
      </w:pPr>
      <w:bookmarkStart w:id="11" w:name="_Toc207644796"/>
      <w:bookmarkStart w:id="12" w:name="_Toc207813216"/>
      <w:r w:rsidRPr="002B52BF">
        <w:rPr>
          <w:rFonts w:hint="eastAsia"/>
          <w:lang w:val="en-GB" w:eastAsia="zh-CN"/>
        </w:rPr>
        <w:t>附件</w:t>
      </w:r>
      <w:r w:rsidRPr="002B52BF">
        <w:rPr>
          <w:rFonts w:eastAsia="Times New Roman"/>
          <w:lang w:val="en-US" w:eastAsia="zh-CN"/>
        </w:rPr>
        <w:t>1</w:t>
      </w:r>
      <w:r w:rsidRPr="002B52BF">
        <w:rPr>
          <w:rFonts w:eastAsia="Times New Roman"/>
          <w:lang w:val="en-GB" w:eastAsia="zh-CN"/>
        </w:rPr>
        <w:br/>
      </w:r>
      <w:r w:rsidRPr="002B52BF">
        <w:rPr>
          <w:rFonts w:eastAsia="Times New Roman"/>
          <w:lang w:val="en-GB" w:eastAsia="zh-CN"/>
        </w:rPr>
        <w:br/>
      </w:r>
      <w:r w:rsidRPr="002B52BF">
        <w:rPr>
          <w:rFonts w:hint="eastAsia"/>
          <w:lang w:val="en-GB" w:eastAsia="zh-CN"/>
        </w:rPr>
        <w:t>广播</w:t>
      </w:r>
      <w:r w:rsidR="00E87295" w:rsidRPr="002B52BF">
        <w:rPr>
          <w:rFonts w:hint="eastAsia"/>
          <w:lang w:val="en-GB" w:eastAsia="zh-CN"/>
        </w:rPr>
        <w:t>的</w:t>
      </w:r>
      <w:r w:rsidRPr="002B52BF">
        <w:rPr>
          <w:rFonts w:hint="eastAsia"/>
          <w:lang w:val="en-GB" w:eastAsia="zh-CN"/>
        </w:rPr>
        <w:t>公共</w:t>
      </w:r>
      <w:r w:rsidR="00C86B5A" w:rsidRPr="002B52BF">
        <w:rPr>
          <w:rFonts w:hint="eastAsia"/>
          <w:lang w:val="en-GB" w:eastAsia="zh-CN"/>
        </w:rPr>
        <w:t>预警</w:t>
      </w:r>
      <w:r w:rsidRPr="002B52BF">
        <w:rPr>
          <w:rFonts w:hint="eastAsia"/>
          <w:lang w:val="en-GB" w:eastAsia="zh-CN"/>
        </w:rPr>
        <w:t>系统</w:t>
      </w:r>
      <w:bookmarkEnd w:id="11"/>
      <w:bookmarkEnd w:id="12"/>
    </w:p>
    <w:p w14:paraId="5BDDFAE7" w14:textId="42FB3841" w:rsidR="00501FD5" w:rsidRDefault="00501FD5" w:rsidP="000329B1">
      <w:pPr>
        <w:pStyle w:val="Heading1"/>
        <w:rPr>
          <w:rFonts w:ascii="SimSun" w:hAnsi="SimSun" w:cs="SimSun"/>
          <w:lang w:val="en-GB" w:eastAsia="zh-CN"/>
        </w:rPr>
      </w:pPr>
      <w:bookmarkStart w:id="13" w:name="_Toc207644797"/>
      <w:bookmarkStart w:id="14" w:name="_Toc207813217"/>
      <w:r w:rsidRPr="002B52BF">
        <w:rPr>
          <w:lang w:val="en-US" w:eastAsia="zh-CN"/>
        </w:rPr>
        <w:t>1</w:t>
      </w:r>
      <w:r w:rsidRPr="002B52BF">
        <w:rPr>
          <w:rFonts w:ascii="Calibri" w:hAnsi="Calibri" w:cs="Calibri"/>
          <w:lang w:val="en-GB" w:eastAsia="zh-CN"/>
        </w:rPr>
        <w:tab/>
      </w:r>
      <w:r w:rsidRPr="002B52BF">
        <w:rPr>
          <w:rFonts w:ascii="SimSun" w:hAnsi="SimSun" w:cs="SimSun" w:hint="eastAsia"/>
          <w:lang w:val="en-GB" w:eastAsia="zh-CN"/>
        </w:rPr>
        <w:t>引言</w:t>
      </w:r>
      <w:bookmarkEnd w:id="13"/>
      <w:bookmarkEnd w:id="14"/>
    </w:p>
    <w:p w14:paraId="6DEF5E6F" w14:textId="35ED5F30" w:rsidR="00501FD5" w:rsidRDefault="00501FD5" w:rsidP="00465EA6">
      <w:pPr>
        <w:tabs>
          <w:tab w:val="clear" w:pos="794"/>
          <w:tab w:val="clear" w:pos="1191"/>
          <w:tab w:val="clear" w:pos="1588"/>
          <w:tab w:val="clear" w:pos="1985"/>
        </w:tabs>
        <w:overflowPunct/>
        <w:autoSpaceDE/>
        <w:autoSpaceDN/>
        <w:adjustRightInd/>
        <w:ind w:firstLine="448"/>
        <w:rPr>
          <w:rFonts w:ascii="SimSun" w:hAnsi="SimSun" w:cs="SimSun"/>
          <w:szCs w:val="24"/>
          <w:lang w:val="en-US" w:eastAsia="zh-CN"/>
        </w:rPr>
      </w:pPr>
      <w:r w:rsidRPr="002B52BF">
        <w:rPr>
          <w:rFonts w:ascii="SimSun" w:hAnsi="SimSun" w:cs="SimSun" w:hint="eastAsia"/>
          <w:szCs w:val="24"/>
          <w:lang w:val="en-US" w:eastAsia="zh-CN"/>
        </w:rPr>
        <w:t>本附件概述广播业务中的公共</w:t>
      </w:r>
      <w:r w:rsidR="00C86B5A" w:rsidRPr="002B52BF">
        <w:rPr>
          <w:rFonts w:ascii="SimSun" w:hAnsi="SimSun" w:cs="SimSun" w:hint="eastAsia"/>
          <w:szCs w:val="24"/>
          <w:lang w:val="en-US" w:eastAsia="zh-CN"/>
        </w:rPr>
        <w:t>预警</w:t>
      </w:r>
      <w:r w:rsidRPr="002B52BF">
        <w:rPr>
          <w:rFonts w:ascii="SimSun" w:hAnsi="SimSun" w:cs="SimSun" w:hint="eastAsia"/>
          <w:szCs w:val="24"/>
          <w:lang w:val="en-US" w:eastAsia="zh-CN"/>
        </w:rPr>
        <w:t>系统。</w:t>
      </w:r>
    </w:p>
    <w:p w14:paraId="1306C575" w14:textId="25710B27" w:rsidR="00501FD5" w:rsidRDefault="00501FD5" w:rsidP="00465EA6">
      <w:pPr>
        <w:pStyle w:val="Heading1"/>
        <w:rPr>
          <w:lang w:val="en-GB" w:eastAsia="zh-CN"/>
        </w:rPr>
      </w:pPr>
      <w:bookmarkStart w:id="15" w:name="_Toc207644798"/>
      <w:bookmarkStart w:id="16" w:name="_Toc207813218"/>
      <w:r w:rsidRPr="002B52BF">
        <w:rPr>
          <w:rFonts w:eastAsia="Times New Roman"/>
          <w:lang w:val="en-US" w:eastAsia="zh-CN"/>
        </w:rPr>
        <w:t>2</w:t>
      </w:r>
      <w:r w:rsidRPr="002B52BF">
        <w:rPr>
          <w:rFonts w:ascii="Calibri" w:eastAsia="Times New Roman" w:hAnsi="Calibri" w:cs="Calibri"/>
          <w:lang w:val="en-GB" w:eastAsia="zh-CN"/>
        </w:rPr>
        <w:tab/>
      </w:r>
      <w:r w:rsidRPr="002B52BF">
        <w:rPr>
          <w:rFonts w:hint="eastAsia"/>
          <w:lang w:val="en-GB" w:eastAsia="zh-CN"/>
        </w:rPr>
        <w:t>广播</w:t>
      </w:r>
      <w:r w:rsidR="00E87295" w:rsidRPr="002B52BF">
        <w:rPr>
          <w:rFonts w:hint="eastAsia"/>
          <w:lang w:val="en-GB" w:eastAsia="zh-CN"/>
        </w:rPr>
        <w:t>的</w:t>
      </w:r>
      <w:r w:rsidRPr="002B52BF">
        <w:rPr>
          <w:rFonts w:hint="eastAsia"/>
          <w:lang w:val="en-GB" w:eastAsia="zh-CN"/>
        </w:rPr>
        <w:t>公共</w:t>
      </w:r>
      <w:r w:rsidR="00C86B5A" w:rsidRPr="002B52BF">
        <w:rPr>
          <w:rFonts w:hint="eastAsia"/>
          <w:lang w:val="en-GB" w:eastAsia="zh-CN"/>
        </w:rPr>
        <w:t>预警</w:t>
      </w:r>
      <w:r w:rsidRPr="002B52BF">
        <w:rPr>
          <w:rFonts w:hint="eastAsia"/>
          <w:lang w:val="en-GB" w:eastAsia="zh-CN"/>
        </w:rPr>
        <w:t>系统概述</w:t>
      </w:r>
      <w:bookmarkEnd w:id="15"/>
      <w:bookmarkEnd w:id="16"/>
    </w:p>
    <w:p w14:paraId="05D1DA2C" w14:textId="1EA25B7F" w:rsidR="00501FD5" w:rsidRDefault="00501FD5" w:rsidP="00465EA6">
      <w:pPr>
        <w:tabs>
          <w:tab w:val="clear" w:pos="794"/>
          <w:tab w:val="clear" w:pos="1191"/>
          <w:tab w:val="clear" w:pos="1588"/>
          <w:tab w:val="clear" w:pos="1985"/>
        </w:tabs>
        <w:overflowPunct/>
        <w:autoSpaceDE/>
        <w:autoSpaceDN/>
        <w:adjustRightInd/>
        <w:ind w:firstLine="448"/>
        <w:rPr>
          <w:rFonts w:ascii="SimSun" w:hAnsi="SimSun" w:cs="SimSun"/>
          <w:szCs w:val="24"/>
          <w:lang w:val="en-US" w:eastAsia="zh-CN"/>
        </w:rPr>
      </w:pPr>
      <w:r w:rsidRPr="002B52BF">
        <w:rPr>
          <w:rFonts w:ascii="SimSun" w:hAnsi="SimSun" w:cs="SimSun" w:hint="eastAsia"/>
          <w:szCs w:val="24"/>
          <w:lang w:val="en-US" w:eastAsia="zh-CN"/>
        </w:rPr>
        <w:t>在灾害管理中，广播公司有两项</w:t>
      </w:r>
      <w:r w:rsidR="00114F2D" w:rsidRPr="002B52BF">
        <w:rPr>
          <w:rFonts w:ascii="SimSun" w:hAnsi="SimSun" w:cs="SimSun" w:hint="eastAsia"/>
          <w:szCs w:val="24"/>
          <w:lang w:val="en-US" w:eastAsia="zh-CN"/>
        </w:rPr>
        <w:t>职能</w:t>
      </w:r>
      <w:r w:rsidRPr="002B52BF">
        <w:rPr>
          <w:rFonts w:ascii="SimSun" w:hAnsi="SimSun" w:cs="SimSun" w:hint="eastAsia"/>
          <w:szCs w:val="24"/>
          <w:lang w:val="en-US" w:eastAsia="zh-CN"/>
        </w:rPr>
        <w:t>。一项</w:t>
      </w:r>
      <w:r w:rsidR="00114F2D" w:rsidRPr="002B52BF">
        <w:rPr>
          <w:rFonts w:ascii="SimSun" w:hAnsi="SimSun" w:cs="SimSun" w:hint="eastAsia"/>
          <w:szCs w:val="24"/>
          <w:lang w:val="en-US" w:eastAsia="zh-CN"/>
        </w:rPr>
        <w:t>职能</w:t>
      </w:r>
      <w:r w:rsidRPr="002B52BF">
        <w:rPr>
          <w:rFonts w:ascii="SimSun" w:hAnsi="SimSun" w:cs="SimSun" w:hint="eastAsia"/>
          <w:szCs w:val="24"/>
          <w:lang w:val="en-US" w:eastAsia="zh-CN"/>
        </w:rPr>
        <w:t>是收集或接收来自连接</w:t>
      </w:r>
      <w:proofErr w:type="gramStart"/>
      <w:r w:rsidRPr="002B52BF">
        <w:rPr>
          <w:rFonts w:ascii="SimSun" w:hAnsi="SimSun" w:cs="SimSun" w:hint="eastAsia"/>
          <w:szCs w:val="24"/>
          <w:lang w:val="en-US" w:eastAsia="zh-CN"/>
        </w:rPr>
        <w:t>于主管</w:t>
      </w:r>
      <w:proofErr w:type="gramEnd"/>
      <w:r w:rsidRPr="002B52BF">
        <w:rPr>
          <w:rFonts w:ascii="SimSun" w:hAnsi="SimSun" w:cs="SimSun" w:hint="eastAsia"/>
          <w:szCs w:val="24"/>
          <w:lang w:val="en-US" w:eastAsia="zh-CN"/>
        </w:rPr>
        <w:t>机构的、灾害无线电通信网络的信息。连接</w:t>
      </w:r>
      <w:proofErr w:type="gramStart"/>
      <w:r w:rsidRPr="002B52BF">
        <w:rPr>
          <w:rFonts w:ascii="SimSun" w:hAnsi="SimSun" w:cs="SimSun" w:hint="eastAsia"/>
          <w:szCs w:val="24"/>
          <w:lang w:val="en-US" w:eastAsia="zh-CN"/>
        </w:rPr>
        <w:t>于主管</w:t>
      </w:r>
      <w:proofErr w:type="gramEnd"/>
      <w:r w:rsidRPr="002B52BF">
        <w:rPr>
          <w:rFonts w:ascii="SimSun" w:hAnsi="SimSun" w:cs="SimSun" w:hint="eastAsia"/>
          <w:szCs w:val="24"/>
          <w:lang w:val="en-US" w:eastAsia="zh-CN"/>
        </w:rPr>
        <w:t>机构的专用线路优先用于警报以及诸如地震和海啸数据之类的信息。另一项</w:t>
      </w:r>
      <w:r w:rsidR="00114F2D" w:rsidRPr="002B52BF">
        <w:rPr>
          <w:rFonts w:ascii="SimSun" w:hAnsi="SimSun" w:cs="SimSun" w:hint="eastAsia"/>
          <w:szCs w:val="24"/>
          <w:lang w:val="en-US" w:eastAsia="zh-CN"/>
        </w:rPr>
        <w:t>职能</w:t>
      </w:r>
      <w:r w:rsidRPr="002B52BF">
        <w:rPr>
          <w:rFonts w:ascii="SimSun" w:hAnsi="SimSun" w:cs="SimSun" w:hint="eastAsia"/>
          <w:szCs w:val="24"/>
          <w:lang w:val="en-US" w:eastAsia="zh-CN"/>
        </w:rPr>
        <w:t>是向普通大众发布信息。一些国家中的一些市政当局可能拥有一套多播系统，针对的是其自身灾害无线电通信网络中的、带有扩音器的户外接收机。不过，可能很难在室内听到声音，尤其在恶劣气候条件下，如暴风雨</w:t>
      </w:r>
      <w:r w:rsidR="00EF4D37" w:rsidRPr="002B52BF">
        <w:rPr>
          <w:rFonts w:ascii="SimSun" w:hAnsi="SimSun" w:cs="SimSun" w:hint="eastAsia"/>
          <w:szCs w:val="24"/>
          <w:lang w:val="en-US" w:eastAsia="zh-CN"/>
        </w:rPr>
        <w:t>或大雨</w:t>
      </w:r>
      <w:r w:rsidRPr="002B52BF">
        <w:rPr>
          <w:rFonts w:ascii="SimSun" w:hAnsi="SimSun" w:cs="SimSun" w:hint="eastAsia"/>
          <w:szCs w:val="24"/>
          <w:lang w:val="en-US" w:eastAsia="zh-CN"/>
        </w:rPr>
        <w:t>。因此，</w:t>
      </w:r>
      <w:r w:rsidR="00EF4D37" w:rsidRPr="002B52BF">
        <w:rPr>
          <w:rFonts w:ascii="SimSun" w:hAnsi="SimSun" w:cs="SimSun" w:hint="eastAsia"/>
          <w:szCs w:val="24"/>
          <w:lang w:val="en-US" w:eastAsia="zh-CN"/>
        </w:rPr>
        <w:t>在这些情况下，</w:t>
      </w:r>
      <w:r w:rsidRPr="002B52BF">
        <w:rPr>
          <w:rFonts w:ascii="SimSun" w:hAnsi="SimSun" w:cs="SimSun" w:hint="eastAsia"/>
          <w:szCs w:val="24"/>
          <w:lang w:val="en-US" w:eastAsia="zh-CN"/>
        </w:rPr>
        <w:t>通过广播发布的灾害</w:t>
      </w:r>
      <w:r w:rsidR="00186EE0" w:rsidRPr="002B52BF">
        <w:rPr>
          <w:rFonts w:ascii="SimSun" w:hAnsi="SimSun" w:cs="SimSun" w:hint="eastAsia"/>
          <w:szCs w:val="24"/>
          <w:lang w:val="en-US" w:eastAsia="zh-CN"/>
        </w:rPr>
        <w:t>告警</w:t>
      </w:r>
      <w:r w:rsidRPr="002B52BF">
        <w:rPr>
          <w:rFonts w:ascii="SimSun" w:hAnsi="SimSun" w:cs="SimSun" w:hint="eastAsia"/>
          <w:szCs w:val="24"/>
          <w:lang w:val="en-US" w:eastAsia="zh-CN"/>
        </w:rPr>
        <w:t>和信息</w:t>
      </w:r>
      <w:r w:rsidR="00EF4D37" w:rsidRPr="002B52BF">
        <w:rPr>
          <w:rFonts w:ascii="SimSun" w:hAnsi="SimSun" w:cs="SimSun" w:hint="eastAsia"/>
          <w:szCs w:val="24"/>
          <w:lang w:val="en-US" w:eastAsia="zh-CN"/>
        </w:rPr>
        <w:t>就显得格外</w:t>
      </w:r>
      <w:r w:rsidRPr="002B52BF">
        <w:rPr>
          <w:rFonts w:ascii="SimSun" w:hAnsi="SimSun" w:cs="SimSun" w:hint="eastAsia"/>
          <w:szCs w:val="24"/>
          <w:lang w:val="en-US" w:eastAsia="zh-CN"/>
        </w:rPr>
        <w:t>有用。</w:t>
      </w:r>
    </w:p>
    <w:p w14:paraId="5EAB7418" w14:textId="7A492C64" w:rsidR="00501FD5" w:rsidRDefault="00501FD5" w:rsidP="00465EA6">
      <w:pPr>
        <w:pStyle w:val="Heading1"/>
        <w:rPr>
          <w:lang w:val="en-GB" w:eastAsia="zh-CN"/>
        </w:rPr>
      </w:pPr>
      <w:bookmarkStart w:id="17" w:name="_Toc207644799"/>
      <w:bookmarkStart w:id="18" w:name="_Toc207813219"/>
      <w:r w:rsidRPr="002B52BF">
        <w:rPr>
          <w:rFonts w:eastAsia="Times New Roman"/>
          <w:lang w:val="en-US" w:eastAsia="zh-CN"/>
        </w:rPr>
        <w:lastRenderedPageBreak/>
        <w:t>3</w:t>
      </w:r>
      <w:r w:rsidRPr="002B52BF">
        <w:rPr>
          <w:rFonts w:ascii="Calibri" w:eastAsia="Times New Roman" w:hAnsi="Calibri" w:cs="Calibri"/>
          <w:lang w:val="en-GB" w:eastAsia="zh-CN"/>
        </w:rPr>
        <w:tab/>
      </w:r>
      <w:r w:rsidRPr="002B52BF">
        <w:rPr>
          <w:rFonts w:hint="eastAsia"/>
          <w:lang w:val="en-GB" w:eastAsia="zh-CN"/>
        </w:rPr>
        <w:t>模拟广播的紧急</w:t>
      </w:r>
      <w:r w:rsidR="00E87295" w:rsidRPr="002B52BF">
        <w:rPr>
          <w:rFonts w:hint="eastAsia"/>
          <w:lang w:val="en-GB" w:eastAsia="zh-CN"/>
        </w:rPr>
        <w:t>预警</w:t>
      </w:r>
      <w:r w:rsidRPr="002B52BF">
        <w:rPr>
          <w:rFonts w:hint="eastAsia"/>
          <w:lang w:val="en-GB" w:eastAsia="zh-CN"/>
        </w:rPr>
        <w:t>系统</w:t>
      </w:r>
      <w:bookmarkEnd w:id="17"/>
      <w:bookmarkEnd w:id="18"/>
    </w:p>
    <w:p w14:paraId="729199B4" w14:textId="3B2F1137" w:rsidR="00501FD5" w:rsidRDefault="00501FD5" w:rsidP="00465EA6">
      <w:pPr>
        <w:tabs>
          <w:tab w:val="clear" w:pos="794"/>
          <w:tab w:val="clear" w:pos="1191"/>
          <w:tab w:val="clear" w:pos="1588"/>
          <w:tab w:val="clear" w:pos="1985"/>
        </w:tabs>
        <w:overflowPunct/>
        <w:autoSpaceDE/>
        <w:autoSpaceDN/>
        <w:adjustRightInd/>
        <w:ind w:firstLine="448"/>
        <w:rPr>
          <w:rFonts w:ascii="SimSun" w:hAnsi="SimSun" w:cs="SimSun"/>
          <w:szCs w:val="24"/>
          <w:lang w:val="en-US" w:eastAsia="zh-CN"/>
        </w:rPr>
      </w:pPr>
      <w:r w:rsidRPr="002B52BF">
        <w:rPr>
          <w:rFonts w:ascii="SimSun" w:hAnsi="SimSun" w:cs="SimSun" w:hint="eastAsia"/>
          <w:szCs w:val="24"/>
          <w:lang w:val="en-US" w:eastAsia="zh-CN"/>
        </w:rPr>
        <w:t>系统应使用相对简单的设备，</w:t>
      </w:r>
      <w:r w:rsidR="00EF4D37" w:rsidRPr="002B52BF">
        <w:rPr>
          <w:rFonts w:ascii="SimSun" w:hAnsi="SimSun" w:cs="SimSun" w:hint="eastAsia"/>
          <w:szCs w:val="24"/>
          <w:lang w:val="en-US" w:eastAsia="zh-CN"/>
        </w:rPr>
        <w:t>以</w:t>
      </w:r>
      <w:r w:rsidRPr="002B52BF">
        <w:rPr>
          <w:rFonts w:ascii="SimSun" w:hAnsi="SimSun" w:cs="SimSun" w:hint="eastAsia"/>
          <w:szCs w:val="24"/>
          <w:lang w:val="en-US" w:eastAsia="zh-CN"/>
        </w:rPr>
        <w:t>确保稳定</w:t>
      </w:r>
      <w:r w:rsidR="006E42C4" w:rsidRPr="002B52BF">
        <w:rPr>
          <w:rFonts w:ascii="SimSun" w:hAnsi="SimSun" w:cs="SimSun" w:hint="eastAsia"/>
          <w:szCs w:val="24"/>
          <w:lang w:val="en-US" w:eastAsia="zh-CN"/>
        </w:rPr>
        <w:t>运营</w:t>
      </w:r>
      <w:r w:rsidRPr="002B52BF">
        <w:rPr>
          <w:rFonts w:ascii="SimSun" w:hAnsi="SimSun" w:cs="SimSun" w:hint="eastAsia"/>
          <w:szCs w:val="24"/>
          <w:lang w:val="en-US" w:eastAsia="zh-CN"/>
        </w:rPr>
        <w:t>。在紧急情况下，</w:t>
      </w:r>
      <w:r w:rsidR="00EF4D37" w:rsidRPr="002B52BF">
        <w:rPr>
          <w:rFonts w:ascii="SimSun" w:hAnsi="SimSun" w:cs="SimSun" w:hint="eastAsia"/>
          <w:szCs w:val="24"/>
          <w:lang w:val="en-US" w:eastAsia="zh-CN"/>
        </w:rPr>
        <w:t>紧急预警系统（</w:t>
      </w:r>
      <w:r w:rsidRPr="002B52BF">
        <w:rPr>
          <w:rFonts w:eastAsia="Times New Roman"/>
          <w:szCs w:val="24"/>
          <w:lang w:val="en-US" w:eastAsia="zh-CN"/>
        </w:rPr>
        <w:t>EWS</w:t>
      </w:r>
      <w:r w:rsidR="00EF4D37" w:rsidRPr="002B52BF">
        <w:rPr>
          <w:rFonts w:ascii="SimSun" w:hAnsi="SimSun" w:cs="SimSun" w:hint="eastAsia"/>
          <w:szCs w:val="24"/>
          <w:lang w:val="en-US" w:eastAsia="zh-CN"/>
        </w:rPr>
        <w:t>）</w:t>
      </w:r>
      <w:r w:rsidRPr="002B52BF">
        <w:rPr>
          <w:rFonts w:ascii="SimSun" w:hAnsi="SimSun" w:cs="SimSun" w:hint="eastAsia"/>
          <w:szCs w:val="24"/>
          <w:lang w:val="en-US" w:eastAsia="zh-CN"/>
        </w:rPr>
        <w:t>控制信号（</w:t>
      </w:r>
      <w:r w:rsidR="00EF4D37" w:rsidRPr="002B52BF">
        <w:rPr>
          <w:rFonts w:ascii="SimSun" w:hAnsi="SimSun" w:cs="SimSun" w:hint="eastAsia"/>
          <w:szCs w:val="24"/>
          <w:lang w:val="en-US" w:eastAsia="zh-CN"/>
        </w:rPr>
        <w:t>它是一种</w:t>
      </w:r>
      <w:r w:rsidRPr="002B52BF">
        <w:rPr>
          <w:rFonts w:ascii="SimSun" w:hAnsi="SimSun" w:cs="SimSun" w:hint="eastAsia"/>
          <w:szCs w:val="24"/>
          <w:lang w:val="en-US" w:eastAsia="zh-CN"/>
        </w:rPr>
        <w:t>模拟信号）自动激活具有</w:t>
      </w:r>
      <w:r w:rsidRPr="002B52BF">
        <w:rPr>
          <w:rFonts w:eastAsia="Times New Roman"/>
          <w:szCs w:val="24"/>
          <w:lang w:val="en-US" w:eastAsia="zh-CN"/>
        </w:rPr>
        <w:t>EWS</w:t>
      </w:r>
      <w:r w:rsidRPr="002B52BF">
        <w:rPr>
          <w:rFonts w:ascii="SimSun" w:hAnsi="SimSun" w:cs="SimSun" w:hint="eastAsia"/>
          <w:szCs w:val="24"/>
          <w:lang w:val="en-US" w:eastAsia="zh-CN"/>
        </w:rPr>
        <w:t>功能的接收机，即使它们处于待机状态。</w:t>
      </w:r>
    </w:p>
    <w:p w14:paraId="2EF23AB5" w14:textId="77777777" w:rsidR="0037360A" w:rsidRDefault="00501FD5" w:rsidP="004135C1">
      <w:pPr>
        <w:tabs>
          <w:tab w:val="clear" w:pos="794"/>
          <w:tab w:val="clear" w:pos="1191"/>
          <w:tab w:val="clear" w:pos="1588"/>
          <w:tab w:val="clear" w:pos="1985"/>
        </w:tabs>
        <w:overflowPunct/>
        <w:autoSpaceDE/>
        <w:autoSpaceDN/>
        <w:adjustRightInd/>
        <w:ind w:firstLine="448"/>
        <w:rPr>
          <w:rFonts w:ascii="SimSun" w:hAnsi="SimSun" w:cs="SimSun"/>
          <w:szCs w:val="24"/>
          <w:lang w:val="en-US" w:eastAsia="zh-CN"/>
        </w:rPr>
      </w:pPr>
      <w:r w:rsidRPr="002B52BF">
        <w:rPr>
          <w:rFonts w:ascii="SimSun" w:hAnsi="SimSun" w:cs="SimSun" w:hint="eastAsia"/>
          <w:szCs w:val="24"/>
          <w:lang w:val="en-US" w:eastAsia="zh-CN"/>
        </w:rPr>
        <w:t>依赖其特性，</w:t>
      </w:r>
      <w:r w:rsidRPr="002B52BF">
        <w:rPr>
          <w:rFonts w:eastAsia="Times New Roman"/>
          <w:szCs w:val="24"/>
          <w:lang w:val="en-US" w:eastAsia="zh-CN"/>
        </w:rPr>
        <w:t>EWS</w:t>
      </w:r>
      <w:r w:rsidRPr="002B52BF">
        <w:rPr>
          <w:rFonts w:ascii="SimSun" w:hAnsi="SimSun" w:cs="SimSun" w:hint="eastAsia"/>
          <w:szCs w:val="24"/>
          <w:lang w:val="en-US" w:eastAsia="zh-CN"/>
        </w:rPr>
        <w:t>控制信号也可用于</w:t>
      </w:r>
      <w:r w:rsidR="00EF4D37" w:rsidRPr="002B52BF">
        <w:rPr>
          <w:rFonts w:ascii="SimSun" w:hAnsi="SimSun" w:cs="SimSun" w:hint="eastAsia"/>
          <w:szCs w:val="24"/>
          <w:lang w:val="en-US" w:eastAsia="zh-CN"/>
        </w:rPr>
        <w:t>告警</w:t>
      </w:r>
      <w:r w:rsidRPr="002B52BF">
        <w:rPr>
          <w:rFonts w:ascii="SimSun" w:hAnsi="SimSun" w:cs="SimSun" w:hint="eastAsia"/>
          <w:szCs w:val="24"/>
          <w:lang w:val="en-US" w:eastAsia="zh-CN"/>
        </w:rPr>
        <w:t>声，以引起紧急广播节目听众</w:t>
      </w:r>
      <w:r w:rsidRPr="002B52BF">
        <w:rPr>
          <w:rFonts w:eastAsia="Times New Roman"/>
          <w:szCs w:val="24"/>
          <w:lang w:val="en-US" w:eastAsia="zh-CN"/>
        </w:rPr>
        <w:t>/</w:t>
      </w:r>
      <w:r w:rsidRPr="002B52BF">
        <w:rPr>
          <w:rFonts w:ascii="SimSun" w:hAnsi="SimSun" w:cs="SimSun" w:hint="eastAsia"/>
          <w:szCs w:val="24"/>
          <w:lang w:val="en-US" w:eastAsia="zh-CN"/>
        </w:rPr>
        <w:t>观众的注意。广播公司运营的模拟平台可发射</w:t>
      </w:r>
      <w:r w:rsidRPr="002B52BF">
        <w:rPr>
          <w:rFonts w:eastAsia="Times New Roman"/>
          <w:szCs w:val="24"/>
          <w:lang w:val="en-US" w:eastAsia="zh-CN"/>
        </w:rPr>
        <w:t>EWS</w:t>
      </w:r>
      <w:r w:rsidRPr="002B52BF">
        <w:rPr>
          <w:rFonts w:ascii="SimSun" w:hAnsi="SimSun" w:cs="SimSun" w:hint="eastAsia"/>
          <w:szCs w:val="24"/>
          <w:lang w:val="en-US" w:eastAsia="zh-CN"/>
        </w:rPr>
        <w:t>控制信号。</w:t>
      </w:r>
      <w:r w:rsidRPr="002B52BF">
        <w:rPr>
          <w:rFonts w:eastAsia="Times New Roman"/>
          <w:szCs w:val="24"/>
          <w:lang w:val="en-US" w:eastAsia="zh-CN"/>
        </w:rPr>
        <w:t>EWS</w:t>
      </w:r>
      <w:r w:rsidRPr="002B52BF">
        <w:rPr>
          <w:rFonts w:ascii="SimSun" w:hAnsi="SimSun" w:cs="SimSun" w:hint="eastAsia"/>
          <w:szCs w:val="24"/>
          <w:lang w:val="en-US" w:eastAsia="zh-CN"/>
        </w:rPr>
        <w:t>控制信号可以包括地区码和时间码，使接收机免受有意的伪控制信号的侵害。</w:t>
      </w:r>
    </w:p>
    <w:p w14:paraId="0E18FDA7" w14:textId="77777777" w:rsidR="0037360A" w:rsidRDefault="00501FD5" w:rsidP="0037360A">
      <w:pPr>
        <w:tabs>
          <w:tab w:val="clear" w:pos="794"/>
          <w:tab w:val="clear" w:pos="1191"/>
          <w:tab w:val="clear" w:pos="1588"/>
          <w:tab w:val="clear" w:pos="1985"/>
        </w:tabs>
        <w:overflowPunct/>
        <w:autoSpaceDE/>
        <w:autoSpaceDN/>
        <w:adjustRightInd/>
        <w:ind w:firstLine="448"/>
        <w:rPr>
          <w:rFonts w:ascii="SimSun" w:hAnsi="SimSun" w:cs="SimSun"/>
          <w:szCs w:val="24"/>
          <w:lang w:val="en-US" w:eastAsia="zh-CN"/>
        </w:rPr>
      </w:pPr>
      <w:r w:rsidRPr="002B52BF">
        <w:rPr>
          <w:rFonts w:ascii="SimSun" w:hAnsi="SimSun" w:cs="SimSun" w:hint="eastAsia"/>
          <w:szCs w:val="24"/>
          <w:lang w:val="en-US" w:eastAsia="zh-CN"/>
        </w:rPr>
        <w:t>对模拟</w:t>
      </w:r>
      <w:r w:rsidR="00EF4D37" w:rsidRPr="002B52BF">
        <w:rPr>
          <w:rFonts w:ascii="SimSun" w:hAnsi="SimSun" w:cs="SimSun" w:hint="eastAsia"/>
          <w:szCs w:val="24"/>
          <w:lang w:val="en-US" w:eastAsia="zh-CN"/>
        </w:rPr>
        <w:t>声音</w:t>
      </w:r>
      <w:r w:rsidRPr="002B52BF">
        <w:rPr>
          <w:rFonts w:ascii="SimSun" w:hAnsi="SimSun" w:cs="SimSun" w:hint="eastAsia"/>
          <w:szCs w:val="24"/>
          <w:lang w:val="en-US" w:eastAsia="zh-CN"/>
        </w:rPr>
        <w:t>广播的某个特定</w:t>
      </w:r>
      <w:r w:rsidRPr="002B52BF">
        <w:rPr>
          <w:rFonts w:eastAsia="Times New Roman"/>
          <w:szCs w:val="24"/>
          <w:lang w:val="en-US" w:eastAsia="zh-CN"/>
        </w:rPr>
        <w:t>EWS</w:t>
      </w:r>
      <w:r w:rsidRPr="002B52BF">
        <w:rPr>
          <w:rFonts w:ascii="SimSun" w:hAnsi="SimSun" w:cs="SimSun" w:hint="eastAsia"/>
          <w:szCs w:val="24"/>
          <w:lang w:val="en-US" w:eastAsia="zh-CN"/>
        </w:rPr>
        <w:t>，建议使用附件</w:t>
      </w:r>
      <w:r w:rsidRPr="002B52BF">
        <w:rPr>
          <w:rFonts w:eastAsia="Times New Roman"/>
          <w:szCs w:val="24"/>
          <w:lang w:val="en-US" w:eastAsia="zh-CN"/>
        </w:rPr>
        <w:t>2</w:t>
      </w:r>
      <w:r w:rsidRPr="002B52BF">
        <w:rPr>
          <w:rFonts w:ascii="SimSun" w:hAnsi="SimSun" w:cs="SimSun" w:hint="eastAsia"/>
          <w:szCs w:val="24"/>
          <w:lang w:val="en-US" w:eastAsia="zh-CN"/>
        </w:rPr>
        <w:t>中所述的某个</w:t>
      </w:r>
      <w:r w:rsidR="00EF4D37" w:rsidRPr="002B52BF">
        <w:rPr>
          <w:rFonts w:eastAsia="Times New Roman"/>
          <w:szCs w:val="24"/>
          <w:lang w:val="en-US" w:eastAsia="zh-CN"/>
        </w:rPr>
        <w:t>EWS</w:t>
      </w:r>
      <w:r w:rsidRPr="002B52BF">
        <w:rPr>
          <w:rFonts w:ascii="SimSun" w:hAnsi="SimSun" w:cs="SimSun" w:hint="eastAsia"/>
          <w:szCs w:val="24"/>
          <w:lang w:val="en-US" w:eastAsia="zh-CN"/>
        </w:rPr>
        <w:t>控制信号来自动激活接收机，接收机符合附件</w:t>
      </w:r>
      <w:r w:rsidRPr="002B52BF">
        <w:rPr>
          <w:rFonts w:eastAsia="Times New Roman"/>
          <w:szCs w:val="24"/>
          <w:lang w:val="en-US" w:eastAsia="zh-CN"/>
        </w:rPr>
        <w:t>1</w:t>
      </w:r>
      <w:r w:rsidRPr="002B52BF">
        <w:rPr>
          <w:rFonts w:ascii="SimSun" w:hAnsi="SimSun" w:cs="SimSun" w:hint="eastAsia"/>
          <w:szCs w:val="24"/>
          <w:lang w:val="en-US" w:eastAsia="zh-CN"/>
        </w:rPr>
        <w:t>之</w:t>
      </w:r>
      <w:r w:rsidR="00EF4D37" w:rsidRPr="002B52BF">
        <w:rPr>
          <w:rFonts w:ascii="SimSun" w:hAnsi="SimSun" w:cs="SimSun" w:hint="eastAsia"/>
          <w:szCs w:val="24"/>
          <w:lang w:val="en-US" w:eastAsia="zh-CN"/>
        </w:rPr>
        <w:t>后</w:t>
      </w:r>
      <w:proofErr w:type="gramStart"/>
      <w:r w:rsidR="00EF4D37" w:rsidRPr="002B52BF">
        <w:rPr>
          <w:rFonts w:ascii="SimSun" w:hAnsi="SimSun" w:cs="SimSun" w:hint="eastAsia"/>
          <w:szCs w:val="24"/>
          <w:lang w:val="en-US" w:eastAsia="zh-CN"/>
        </w:rPr>
        <w:t>附资料</w:t>
      </w:r>
      <w:proofErr w:type="gramEnd"/>
      <w:r w:rsidRPr="002B52BF">
        <w:rPr>
          <w:rFonts w:eastAsia="Times New Roman"/>
          <w:szCs w:val="24"/>
          <w:lang w:val="en-US" w:eastAsia="zh-CN"/>
        </w:rPr>
        <w:t>1</w:t>
      </w:r>
      <w:r w:rsidRPr="002B52BF">
        <w:rPr>
          <w:rFonts w:ascii="SimSun" w:hAnsi="SimSun" w:cs="SimSun" w:hint="eastAsia"/>
          <w:szCs w:val="24"/>
          <w:lang w:val="en-US" w:eastAsia="zh-CN"/>
        </w:rPr>
        <w:t>中所述的系统要求，系统用于公共</w:t>
      </w:r>
      <w:r w:rsidR="00EF4D37" w:rsidRPr="002B52BF">
        <w:rPr>
          <w:rFonts w:ascii="SimSun" w:hAnsi="SimSun" w:cs="SimSun" w:hint="eastAsia"/>
          <w:szCs w:val="24"/>
          <w:lang w:val="en-US" w:eastAsia="zh-CN"/>
        </w:rPr>
        <w:t>预警</w:t>
      </w:r>
      <w:r w:rsidRPr="002B52BF">
        <w:rPr>
          <w:rFonts w:ascii="SimSun" w:hAnsi="SimSun" w:cs="SimSun" w:hint="eastAsia"/>
          <w:szCs w:val="24"/>
          <w:lang w:val="en-US" w:eastAsia="zh-CN"/>
        </w:rPr>
        <w:t>和减灾救灾。</w:t>
      </w:r>
      <w:bookmarkStart w:id="19" w:name="_Toc207644800"/>
    </w:p>
    <w:p w14:paraId="027FAA64" w14:textId="77777777" w:rsidR="0037360A" w:rsidRDefault="00501FD5" w:rsidP="00865510">
      <w:pPr>
        <w:pStyle w:val="Heading1"/>
        <w:rPr>
          <w:lang w:val="en-GB" w:eastAsia="zh-CN"/>
        </w:rPr>
      </w:pPr>
      <w:bookmarkStart w:id="20" w:name="_Toc207813220"/>
      <w:r w:rsidRPr="002B52BF">
        <w:rPr>
          <w:rFonts w:eastAsia="Times New Roman"/>
          <w:lang w:val="en-US" w:eastAsia="zh-CN"/>
        </w:rPr>
        <w:t>4</w:t>
      </w:r>
      <w:r w:rsidRPr="002B52BF">
        <w:rPr>
          <w:rFonts w:ascii="Calibri" w:eastAsia="Times New Roman" w:hAnsi="Calibri" w:cs="Calibri"/>
          <w:lang w:val="en-GB" w:eastAsia="zh-CN"/>
        </w:rPr>
        <w:tab/>
      </w:r>
      <w:r w:rsidRPr="002B52BF">
        <w:rPr>
          <w:rFonts w:hint="eastAsia"/>
          <w:lang w:val="en-GB" w:eastAsia="zh-CN"/>
        </w:rPr>
        <w:t>数字广播的紧急</w:t>
      </w:r>
      <w:r w:rsidR="00E87295" w:rsidRPr="002B52BF">
        <w:rPr>
          <w:rFonts w:hint="eastAsia"/>
          <w:lang w:val="en-GB" w:eastAsia="zh-CN"/>
        </w:rPr>
        <w:t>预警</w:t>
      </w:r>
      <w:r w:rsidRPr="002B52BF">
        <w:rPr>
          <w:rFonts w:hint="eastAsia"/>
          <w:lang w:val="en-GB" w:eastAsia="zh-CN"/>
        </w:rPr>
        <w:t>系统</w:t>
      </w:r>
      <w:bookmarkEnd w:id="19"/>
      <w:bookmarkEnd w:id="20"/>
    </w:p>
    <w:p w14:paraId="5DB41534" w14:textId="57B98066" w:rsidR="00501FD5" w:rsidRDefault="00501FD5" w:rsidP="000E2FA3">
      <w:pPr>
        <w:tabs>
          <w:tab w:val="clear" w:pos="794"/>
          <w:tab w:val="clear" w:pos="1191"/>
          <w:tab w:val="clear" w:pos="1588"/>
          <w:tab w:val="clear" w:pos="1985"/>
        </w:tabs>
        <w:overflowPunct/>
        <w:autoSpaceDE/>
        <w:autoSpaceDN/>
        <w:adjustRightInd/>
        <w:ind w:firstLine="448"/>
        <w:rPr>
          <w:szCs w:val="24"/>
          <w:lang w:val="en-US" w:eastAsia="zh-CN"/>
        </w:rPr>
      </w:pPr>
      <w:r w:rsidRPr="002B52BF">
        <w:rPr>
          <w:rFonts w:hint="eastAsia"/>
          <w:szCs w:val="24"/>
          <w:lang w:val="en-US" w:eastAsia="zh-CN"/>
        </w:rPr>
        <w:t>在数字广播中，</w:t>
      </w:r>
      <w:r w:rsidRPr="002B52BF">
        <w:rPr>
          <w:szCs w:val="24"/>
          <w:lang w:val="en-US" w:eastAsia="zh-CN"/>
        </w:rPr>
        <w:t>EWS</w:t>
      </w:r>
      <w:r w:rsidRPr="002B52BF">
        <w:rPr>
          <w:rFonts w:hint="eastAsia"/>
          <w:szCs w:val="24"/>
          <w:lang w:val="en-US" w:eastAsia="zh-CN"/>
        </w:rPr>
        <w:t>控制信号由广播</w:t>
      </w:r>
      <w:r w:rsidR="00EF4D37" w:rsidRPr="002B52BF">
        <w:rPr>
          <w:rFonts w:hint="eastAsia"/>
          <w:szCs w:val="24"/>
          <w:lang w:val="en-US" w:eastAsia="zh-CN"/>
        </w:rPr>
        <w:t>信号</w:t>
      </w:r>
      <w:r w:rsidRPr="002B52BF">
        <w:rPr>
          <w:rFonts w:hint="eastAsia"/>
          <w:szCs w:val="24"/>
          <w:lang w:val="en-US" w:eastAsia="zh-CN"/>
        </w:rPr>
        <w:t>利用多路复用技术进行发送。它自动激活处于待机</w:t>
      </w:r>
      <w:r w:rsidR="00F65AA1" w:rsidRPr="002B52BF">
        <w:rPr>
          <w:rFonts w:hint="eastAsia"/>
          <w:szCs w:val="24"/>
          <w:lang w:val="en-US" w:eastAsia="zh-CN"/>
        </w:rPr>
        <w:t>模式</w:t>
      </w:r>
      <w:r w:rsidRPr="002B52BF">
        <w:rPr>
          <w:rFonts w:hint="eastAsia"/>
          <w:szCs w:val="24"/>
          <w:lang w:val="en-US" w:eastAsia="zh-CN"/>
        </w:rPr>
        <w:t>的、</w:t>
      </w:r>
      <w:r w:rsidR="00EF4D37" w:rsidRPr="002B52BF">
        <w:rPr>
          <w:rFonts w:hint="eastAsia"/>
          <w:szCs w:val="24"/>
          <w:lang w:val="en-US" w:eastAsia="zh-CN"/>
        </w:rPr>
        <w:t>具备</w:t>
      </w:r>
      <w:r w:rsidRPr="002B52BF">
        <w:rPr>
          <w:szCs w:val="24"/>
          <w:lang w:val="en-US" w:eastAsia="zh-CN"/>
        </w:rPr>
        <w:t>EWS</w:t>
      </w:r>
      <w:r w:rsidRPr="002B52BF">
        <w:rPr>
          <w:rFonts w:hint="eastAsia"/>
          <w:szCs w:val="24"/>
          <w:lang w:val="en-US" w:eastAsia="zh-CN"/>
        </w:rPr>
        <w:t>功能的接收机。</w:t>
      </w:r>
      <w:r w:rsidRPr="002B52BF">
        <w:rPr>
          <w:szCs w:val="24"/>
          <w:lang w:val="en-US" w:eastAsia="zh-CN"/>
        </w:rPr>
        <w:t>EWS</w:t>
      </w:r>
      <w:r w:rsidRPr="002B52BF">
        <w:rPr>
          <w:rFonts w:hint="eastAsia"/>
          <w:szCs w:val="24"/>
          <w:lang w:val="en-US" w:eastAsia="zh-CN"/>
        </w:rPr>
        <w:t>控制信号应能防止滥用该特性。数字广播接收功能将有望安装于移动终端上，如蜂窝电话</w:t>
      </w:r>
      <w:r w:rsidR="00EF4D37" w:rsidRPr="002B52BF">
        <w:rPr>
          <w:rFonts w:hint="eastAsia"/>
          <w:szCs w:val="24"/>
          <w:lang w:val="en-US" w:eastAsia="zh-CN"/>
        </w:rPr>
        <w:t>，</w:t>
      </w:r>
      <w:r w:rsidRPr="002B52BF">
        <w:rPr>
          <w:rFonts w:hint="eastAsia"/>
          <w:szCs w:val="24"/>
          <w:lang w:val="en-GB" w:eastAsia="zh-CN"/>
        </w:rPr>
        <w:t>它可有效地将紧急信息发送到此类移动终端上。</w:t>
      </w:r>
      <w:r w:rsidR="00EF4D37" w:rsidRPr="002B52BF">
        <w:rPr>
          <w:rFonts w:hint="eastAsia"/>
          <w:szCs w:val="24"/>
          <w:lang w:val="en-US" w:eastAsia="zh-CN"/>
        </w:rPr>
        <w:t>因此，为此类终端配备</w:t>
      </w:r>
      <w:r w:rsidR="00EF4D37" w:rsidRPr="002B52BF">
        <w:rPr>
          <w:rFonts w:hint="eastAsia"/>
          <w:szCs w:val="24"/>
          <w:lang w:val="en-US" w:eastAsia="zh-CN"/>
        </w:rPr>
        <w:t>EWS</w:t>
      </w:r>
      <w:r w:rsidR="00EF4D37" w:rsidRPr="002B52BF">
        <w:rPr>
          <w:rFonts w:hint="eastAsia"/>
          <w:szCs w:val="24"/>
          <w:lang w:val="en-US" w:eastAsia="zh-CN"/>
        </w:rPr>
        <w:t>功能将是有利的。</w:t>
      </w:r>
    </w:p>
    <w:p w14:paraId="0A1B95E0" w14:textId="77777777" w:rsidR="000E2FA3" w:rsidRDefault="000E2FA3" w:rsidP="000E2FA3">
      <w:pPr>
        <w:rPr>
          <w:lang w:val="en-US" w:eastAsia="zh-CN"/>
        </w:rPr>
      </w:pPr>
    </w:p>
    <w:p w14:paraId="6EBC423E" w14:textId="77777777" w:rsidR="00CC689F" w:rsidRPr="002B52BF" w:rsidRDefault="00CC689F" w:rsidP="000E2FA3">
      <w:pPr>
        <w:rPr>
          <w:lang w:val="en-US" w:eastAsia="zh-CN"/>
        </w:rPr>
      </w:pPr>
    </w:p>
    <w:p w14:paraId="07D97E9C" w14:textId="2F6624F6" w:rsidR="00501FD5" w:rsidRPr="002B52BF" w:rsidRDefault="00501FD5" w:rsidP="0020608A">
      <w:pPr>
        <w:pStyle w:val="AppendixNoTitle"/>
        <w:outlineLvl w:val="0"/>
        <w:rPr>
          <w:rFonts w:ascii="Segoe UI" w:eastAsiaTheme="minorEastAsia" w:hAnsi="Segoe UI" w:cs="Segoe UI"/>
          <w:bCs/>
          <w:sz w:val="18"/>
          <w:szCs w:val="18"/>
          <w:lang w:val="en-GB" w:eastAsia="zh-CN"/>
        </w:rPr>
      </w:pPr>
      <w:bookmarkStart w:id="21" w:name="_Toc207644801"/>
      <w:bookmarkStart w:id="22" w:name="_Toc207813221"/>
      <w:r w:rsidRPr="002B52BF">
        <w:rPr>
          <w:rFonts w:hint="eastAsia"/>
          <w:lang w:val="en-US" w:eastAsia="zh-CN"/>
        </w:rPr>
        <w:t>附件</w:t>
      </w:r>
      <w:r w:rsidRPr="002B52BF">
        <w:rPr>
          <w:rFonts w:eastAsia="Times New Roman"/>
          <w:lang w:val="en-US" w:eastAsia="zh-CN"/>
        </w:rPr>
        <w:t>1</w:t>
      </w:r>
      <w:r w:rsidRPr="002B52BF">
        <w:rPr>
          <w:rFonts w:hint="eastAsia"/>
          <w:lang w:val="en-US" w:eastAsia="zh-CN"/>
        </w:rPr>
        <w:t>的</w:t>
      </w:r>
      <w:r w:rsidR="00865510">
        <w:rPr>
          <w:lang w:val="en-US" w:eastAsia="zh-CN"/>
        </w:rPr>
        <w:br/>
      </w:r>
      <w:r w:rsidR="00E87295" w:rsidRPr="002B52BF">
        <w:rPr>
          <w:rFonts w:hint="eastAsia"/>
          <w:lang w:val="en-US" w:eastAsia="zh-CN"/>
        </w:rPr>
        <w:t>后</w:t>
      </w:r>
      <w:proofErr w:type="gramStart"/>
      <w:r w:rsidR="00E87295" w:rsidRPr="002B52BF">
        <w:rPr>
          <w:rFonts w:hint="eastAsia"/>
          <w:lang w:val="en-US" w:eastAsia="zh-CN"/>
        </w:rPr>
        <w:t>附资料</w:t>
      </w:r>
      <w:proofErr w:type="gramEnd"/>
      <w:r w:rsidRPr="002B52BF">
        <w:rPr>
          <w:rFonts w:eastAsia="Times New Roman"/>
          <w:lang w:val="en-US" w:eastAsia="zh-CN"/>
        </w:rPr>
        <w:t>1</w:t>
      </w:r>
      <w:bookmarkEnd w:id="21"/>
      <w:r w:rsidR="00865510">
        <w:rPr>
          <w:rFonts w:eastAsiaTheme="minorEastAsia"/>
          <w:lang w:val="en-US" w:eastAsia="zh-CN"/>
        </w:rPr>
        <w:br/>
      </w:r>
      <w:r w:rsidR="00E87295" w:rsidRPr="002B52BF">
        <w:rPr>
          <w:rFonts w:hint="eastAsia"/>
          <w:lang w:eastAsia="zh-CN"/>
        </w:rPr>
        <w:t>（参考性）</w:t>
      </w:r>
      <w:r w:rsidRPr="002B52BF">
        <w:rPr>
          <w:rFonts w:eastAsia="Times New Roman"/>
          <w:bCs/>
          <w:szCs w:val="28"/>
          <w:lang w:val="en-GB" w:eastAsia="zh-CN"/>
        </w:rPr>
        <w:br/>
      </w:r>
      <w:r w:rsidRPr="002B52BF">
        <w:rPr>
          <w:rFonts w:eastAsia="Times New Roman"/>
          <w:bCs/>
          <w:szCs w:val="28"/>
          <w:lang w:val="en-GB" w:eastAsia="zh-CN"/>
        </w:rPr>
        <w:br/>
      </w:r>
      <w:r w:rsidRPr="002B52BF">
        <w:rPr>
          <w:rFonts w:ascii="SimSun" w:hAnsi="SimSun" w:cs="SimSun" w:hint="eastAsia"/>
          <w:bCs/>
          <w:szCs w:val="28"/>
          <w:lang w:val="en-US" w:eastAsia="zh-CN"/>
        </w:rPr>
        <w:t>广播</w:t>
      </w:r>
      <w:r w:rsidR="00E87295" w:rsidRPr="002B52BF">
        <w:rPr>
          <w:rFonts w:ascii="SimSun" w:hAnsi="SimSun" w:cs="SimSun" w:hint="eastAsia"/>
          <w:bCs/>
          <w:szCs w:val="28"/>
          <w:lang w:val="en-US" w:eastAsia="zh-CN"/>
        </w:rPr>
        <w:t>的</w:t>
      </w:r>
      <w:r w:rsidRPr="002B52BF">
        <w:rPr>
          <w:rFonts w:ascii="SimSun" w:hAnsi="SimSun" w:cs="SimSun" w:hint="eastAsia"/>
          <w:bCs/>
          <w:szCs w:val="28"/>
          <w:lang w:val="en-US" w:eastAsia="zh-CN"/>
        </w:rPr>
        <w:t>公共</w:t>
      </w:r>
      <w:r w:rsidR="00E87295" w:rsidRPr="002B52BF">
        <w:rPr>
          <w:rFonts w:ascii="SimSun" w:hAnsi="SimSun" w:cs="SimSun" w:hint="eastAsia"/>
          <w:bCs/>
          <w:szCs w:val="28"/>
          <w:lang w:val="en-US" w:eastAsia="zh-CN"/>
        </w:rPr>
        <w:t>预警</w:t>
      </w:r>
      <w:r w:rsidRPr="002B52BF">
        <w:rPr>
          <w:rFonts w:ascii="SimSun" w:hAnsi="SimSun" w:cs="SimSun" w:hint="eastAsia"/>
          <w:bCs/>
          <w:szCs w:val="28"/>
          <w:lang w:val="en-US" w:eastAsia="zh-CN"/>
        </w:rPr>
        <w:t>系统</w:t>
      </w:r>
      <w:r w:rsidR="00E87295" w:rsidRPr="002B52BF">
        <w:rPr>
          <w:rFonts w:ascii="SimSun" w:hAnsi="SimSun" w:cs="SimSun" w:hint="eastAsia"/>
          <w:bCs/>
          <w:szCs w:val="28"/>
          <w:lang w:val="en-US" w:eastAsia="zh-CN"/>
        </w:rPr>
        <w:t>示例</w:t>
      </w:r>
      <w:bookmarkEnd w:id="22"/>
    </w:p>
    <w:p w14:paraId="3DDAD248" w14:textId="00DAE2F2" w:rsidR="00501FD5" w:rsidRDefault="00501FD5" w:rsidP="00266B68">
      <w:pPr>
        <w:pStyle w:val="Heading1"/>
        <w:rPr>
          <w:lang w:val="en-GB" w:eastAsia="zh-CN"/>
        </w:rPr>
      </w:pPr>
      <w:bookmarkStart w:id="23" w:name="_Toc207644802"/>
      <w:bookmarkStart w:id="24" w:name="_Toc207813222"/>
      <w:r w:rsidRPr="002B52BF">
        <w:rPr>
          <w:lang w:val="en-US" w:eastAsia="zh-CN"/>
        </w:rPr>
        <w:t>1</w:t>
      </w:r>
      <w:r w:rsidRPr="002B52BF">
        <w:rPr>
          <w:lang w:val="en-GB" w:eastAsia="zh-CN"/>
        </w:rPr>
        <w:tab/>
      </w:r>
      <w:r w:rsidRPr="002B52BF">
        <w:rPr>
          <w:rFonts w:hint="eastAsia"/>
          <w:lang w:val="en-GB" w:eastAsia="zh-CN"/>
        </w:rPr>
        <w:t>引言</w:t>
      </w:r>
      <w:bookmarkEnd w:id="23"/>
      <w:bookmarkEnd w:id="24"/>
    </w:p>
    <w:p w14:paraId="0EC1E30F" w14:textId="63371967" w:rsidR="00501FD5" w:rsidRDefault="00501FD5" w:rsidP="003155B5">
      <w:pPr>
        <w:ind w:firstLineChars="200" w:firstLine="480"/>
        <w:rPr>
          <w:lang w:val="en-GB" w:eastAsia="zh-CN"/>
        </w:rPr>
      </w:pPr>
      <w:r w:rsidRPr="002B52BF">
        <w:rPr>
          <w:rFonts w:hint="eastAsia"/>
          <w:lang w:val="en-GB" w:eastAsia="zh-CN"/>
        </w:rPr>
        <w:t>本</w:t>
      </w:r>
      <w:r w:rsidR="00E87295" w:rsidRPr="002B52BF">
        <w:rPr>
          <w:rFonts w:hint="eastAsia"/>
          <w:lang w:val="en-GB" w:eastAsia="zh-CN"/>
        </w:rPr>
        <w:t>后</w:t>
      </w:r>
      <w:proofErr w:type="gramStart"/>
      <w:r w:rsidR="00E87295" w:rsidRPr="002B52BF">
        <w:rPr>
          <w:rFonts w:hint="eastAsia"/>
          <w:lang w:val="en-GB" w:eastAsia="zh-CN"/>
        </w:rPr>
        <w:t>附资料</w:t>
      </w:r>
      <w:proofErr w:type="gramEnd"/>
      <w:r w:rsidR="00E87295" w:rsidRPr="002B52BF">
        <w:rPr>
          <w:rFonts w:hint="eastAsia"/>
          <w:lang w:val="en-GB" w:eastAsia="zh-CN"/>
        </w:rPr>
        <w:t>系统概述了</w:t>
      </w:r>
      <w:r w:rsidRPr="002B52BF">
        <w:rPr>
          <w:rFonts w:hint="eastAsia"/>
          <w:lang w:val="en-GB" w:eastAsia="zh-CN"/>
        </w:rPr>
        <w:t>一些国家</w:t>
      </w:r>
      <w:r w:rsidRPr="002B52BF">
        <w:rPr>
          <w:lang w:val="en-US" w:eastAsia="zh-CN"/>
        </w:rPr>
        <w:t>/</w:t>
      </w:r>
      <w:r w:rsidRPr="002B52BF">
        <w:rPr>
          <w:rFonts w:hint="eastAsia"/>
          <w:lang w:val="en-GB" w:eastAsia="zh-CN"/>
        </w:rPr>
        <w:t>地区广播业务中</w:t>
      </w:r>
      <w:r w:rsidR="00E87295" w:rsidRPr="002B52BF">
        <w:rPr>
          <w:rFonts w:hint="eastAsia"/>
          <w:lang w:val="en-GB" w:eastAsia="zh-CN"/>
        </w:rPr>
        <w:t>的</w:t>
      </w:r>
      <w:r w:rsidRPr="002B52BF">
        <w:rPr>
          <w:rFonts w:hint="eastAsia"/>
          <w:lang w:val="en-GB" w:eastAsia="zh-CN"/>
        </w:rPr>
        <w:t>公共</w:t>
      </w:r>
      <w:r w:rsidR="00E87295" w:rsidRPr="002B52BF">
        <w:rPr>
          <w:rFonts w:hint="eastAsia"/>
          <w:lang w:val="en-GB" w:eastAsia="zh-CN"/>
        </w:rPr>
        <w:t>预警</w:t>
      </w:r>
      <w:r w:rsidRPr="002B52BF">
        <w:rPr>
          <w:rFonts w:hint="eastAsia"/>
          <w:lang w:val="en-GB" w:eastAsia="zh-CN"/>
        </w:rPr>
        <w:t>系统</w:t>
      </w:r>
      <w:r w:rsidR="00E87295" w:rsidRPr="002B52BF">
        <w:rPr>
          <w:rFonts w:hint="eastAsia"/>
          <w:lang w:val="en-GB" w:eastAsia="zh-CN"/>
        </w:rPr>
        <w:t>及当前状况。</w:t>
      </w:r>
    </w:p>
    <w:p w14:paraId="3F307431" w14:textId="1FFC5533" w:rsidR="00501FD5" w:rsidRDefault="00501FD5" w:rsidP="00266B68">
      <w:pPr>
        <w:pStyle w:val="Heading1"/>
        <w:rPr>
          <w:lang w:val="en-US" w:eastAsia="zh-CN"/>
        </w:rPr>
      </w:pPr>
      <w:bookmarkStart w:id="25" w:name="_Toc207644803"/>
      <w:bookmarkStart w:id="26" w:name="_Toc207813223"/>
      <w:r w:rsidRPr="002B52BF">
        <w:rPr>
          <w:lang w:val="en-US" w:eastAsia="zh-CN"/>
        </w:rPr>
        <w:t>2</w:t>
      </w:r>
      <w:r w:rsidRPr="002B52BF">
        <w:rPr>
          <w:lang w:val="en-US" w:eastAsia="zh-CN"/>
        </w:rPr>
        <w:tab/>
      </w:r>
      <w:r w:rsidRPr="002B52BF">
        <w:rPr>
          <w:rFonts w:hint="eastAsia"/>
          <w:lang w:val="en-US" w:eastAsia="zh-CN"/>
        </w:rPr>
        <w:t>紧急</w:t>
      </w:r>
      <w:r w:rsidR="00E87295" w:rsidRPr="002B52BF">
        <w:rPr>
          <w:rFonts w:hint="eastAsia"/>
          <w:lang w:val="en-US" w:eastAsia="zh-CN"/>
        </w:rPr>
        <w:t>预警</w:t>
      </w:r>
      <w:r w:rsidRPr="002B52BF">
        <w:rPr>
          <w:rFonts w:hint="eastAsia"/>
          <w:lang w:val="en-US" w:eastAsia="zh-CN"/>
        </w:rPr>
        <w:t>系统</w:t>
      </w:r>
      <w:bookmarkEnd w:id="25"/>
      <w:bookmarkEnd w:id="26"/>
    </w:p>
    <w:p w14:paraId="40E6490D" w14:textId="7D267FBB" w:rsidR="00501FD5" w:rsidRDefault="00501FD5" w:rsidP="003155B5">
      <w:pPr>
        <w:ind w:firstLineChars="200" w:firstLine="480"/>
        <w:rPr>
          <w:szCs w:val="24"/>
          <w:lang w:val="en-GB" w:eastAsia="zh-CN"/>
        </w:rPr>
      </w:pPr>
      <w:r w:rsidRPr="003155B5">
        <w:rPr>
          <w:rFonts w:hint="eastAsia"/>
          <w:lang w:val="en-GB" w:eastAsia="zh-CN"/>
        </w:rPr>
        <w:t>本节</w:t>
      </w:r>
      <w:r w:rsidR="00E87295" w:rsidRPr="003155B5">
        <w:rPr>
          <w:rFonts w:hint="eastAsia"/>
          <w:lang w:val="en-GB" w:eastAsia="zh-CN"/>
        </w:rPr>
        <w:t>描述</w:t>
      </w:r>
      <w:r w:rsidRPr="003155B5">
        <w:rPr>
          <w:rFonts w:hint="eastAsia"/>
          <w:lang w:val="en-GB" w:eastAsia="zh-CN"/>
        </w:rPr>
        <w:t>紧急</w:t>
      </w:r>
      <w:r w:rsidR="00E87295" w:rsidRPr="003155B5">
        <w:rPr>
          <w:rFonts w:hint="eastAsia"/>
          <w:lang w:val="en-GB" w:eastAsia="zh-CN"/>
        </w:rPr>
        <w:t>预警</w:t>
      </w:r>
      <w:r w:rsidRPr="003155B5">
        <w:rPr>
          <w:rFonts w:hint="eastAsia"/>
          <w:lang w:val="en-GB" w:eastAsia="zh-CN"/>
        </w:rPr>
        <w:t>系统</w:t>
      </w:r>
      <w:r w:rsidRPr="002B52BF">
        <w:rPr>
          <w:rFonts w:hint="eastAsia"/>
          <w:szCs w:val="24"/>
          <w:lang w:val="en-GB" w:eastAsia="zh-CN"/>
        </w:rPr>
        <w:t>（</w:t>
      </w:r>
      <w:r w:rsidRPr="002B52BF">
        <w:rPr>
          <w:szCs w:val="24"/>
          <w:lang w:val="en-US" w:eastAsia="zh-CN"/>
        </w:rPr>
        <w:t>EWS</w:t>
      </w:r>
      <w:r w:rsidRPr="002B52BF">
        <w:rPr>
          <w:rFonts w:hint="eastAsia"/>
          <w:szCs w:val="24"/>
          <w:lang w:val="en-GB" w:eastAsia="zh-CN"/>
        </w:rPr>
        <w:t>），目的是通过广播平台</w:t>
      </w:r>
      <w:r w:rsidR="006E42C4" w:rsidRPr="002B52BF">
        <w:rPr>
          <w:rFonts w:hint="eastAsia"/>
          <w:szCs w:val="24"/>
          <w:lang w:val="en-GB" w:eastAsia="zh-CN"/>
        </w:rPr>
        <w:t>来运营</w:t>
      </w:r>
      <w:r w:rsidRPr="002B52BF">
        <w:rPr>
          <w:rFonts w:hint="eastAsia"/>
          <w:szCs w:val="24"/>
          <w:lang w:val="en-GB" w:eastAsia="zh-CN"/>
        </w:rPr>
        <w:t>公共</w:t>
      </w:r>
      <w:r w:rsidR="00E87295" w:rsidRPr="002B52BF">
        <w:rPr>
          <w:rFonts w:hint="eastAsia"/>
          <w:szCs w:val="24"/>
          <w:lang w:val="en-GB" w:eastAsia="zh-CN"/>
        </w:rPr>
        <w:t>预警</w:t>
      </w:r>
      <w:r w:rsidRPr="002B52BF">
        <w:rPr>
          <w:rFonts w:hint="eastAsia"/>
          <w:szCs w:val="24"/>
          <w:lang w:val="en-GB" w:eastAsia="zh-CN"/>
        </w:rPr>
        <w:t>系统。</w:t>
      </w:r>
    </w:p>
    <w:p w14:paraId="5D8D5BFA" w14:textId="1E3D1F90" w:rsidR="00501FD5" w:rsidRDefault="00501FD5" w:rsidP="006C7B1D">
      <w:pPr>
        <w:pStyle w:val="Heading2"/>
        <w:rPr>
          <w:lang w:val="en-GB" w:eastAsia="zh-CN"/>
        </w:rPr>
      </w:pPr>
      <w:bookmarkStart w:id="27" w:name="_Toc207644804"/>
      <w:bookmarkStart w:id="28" w:name="_Toc207813224"/>
      <w:r w:rsidRPr="002B52BF">
        <w:rPr>
          <w:lang w:val="en-US" w:eastAsia="zh-CN"/>
        </w:rPr>
        <w:t>2.1</w:t>
      </w:r>
      <w:r w:rsidRPr="002B52BF">
        <w:rPr>
          <w:lang w:val="en-GB" w:eastAsia="zh-CN"/>
        </w:rPr>
        <w:tab/>
      </w:r>
      <w:r w:rsidRPr="002B52BF">
        <w:rPr>
          <w:rFonts w:hint="eastAsia"/>
          <w:lang w:val="en-GB" w:eastAsia="zh-CN"/>
        </w:rPr>
        <w:t>模拟声音广播的</w:t>
      </w:r>
      <w:r w:rsidR="00E87295" w:rsidRPr="002B52BF">
        <w:rPr>
          <w:rFonts w:hint="eastAsia"/>
          <w:lang w:val="en-GB" w:eastAsia="zh-CN"/>
        </w:rPr>
        <w:t>EWS</w:t>
      </w:r>
      <w:bookmarkEnd w:id="27"/>
      <w:bookmarkEnd w:id="28"/>
    </w:p>
    <w:p w14:paraId="130E6103" w14:textId="4DF37329" w:rsidR="00501FD5" w:rsidRDefault="00501FD5" w:rsidP="00C61F25">
      <w:pPr>
        <w:pStyle w:val="Heading3"/>
        <w:rPr>
          <w:lang w:val="en-US" w:eastAsia="zh-CN"/>
        </w:rPr>
      </w:pPr>
      <w:bookmarkStart w:id="29" w:name="_Toc207644805"/>
      <w:r w:rsidRPr="002B52BF">
        <w:rPr>
          <w:lang w:val="en-US" w:eastAsia="zh-CN"/>
        </w:rPr>
        <w:t>2.1.1</w:t>
      </w:r>
      <w:r w:rsidRPr="002B52BF">
        <w:rPr>
          <w:lang w:val="en-US" w:eastAsia="zh-CN"/>
        </w:rPr>
        <w:tab/>
      </w:r>
      <w:r w:rsidRPr="002B52BF">
        <w:rPr>
          <w:rFonts w:hint="eastAsia"/>
          <w:lang w:val="en-US" w:eastAsia="zh-CN"/>
        </w:rPr>
        <w:t>概述</w:t>
      </w:r>
      <w:bookmarkEnd w:id="29"/>
    </w:p>
    <w:p w14:paraId="29AC65BD" w14:textId="681B96D1" w:rsidR="00501FD5" w:rsidRDefault="00501FD5" w:rsidP="003155B5">
      <w:pPr>
        <w:ind w:firstLineChars="200" w:firstLine="480"/>
        <w:rPr>
          <w:lang w:val="en-GB" w:eastAsia="zh-CN"/>
        </w:rPr>
      </w:pPr>
      <w:r w:rsidRPr="002B52BF">
        <w:rPr>
          <w:rFonts w:hint="eastAsia"/>
          <w:lang w:val="en-GB" w:eastAsia="zh-CN"/>
        </w:rPr>
        <w:t>图</w:t>
      </w:r>
      <w:r w:rsidRPr="002B52BF">
        <w:rPr>
          <w:lang w:val="en-US" w:eastAsia="zh-CN"/>
        </w:rPr>
        <w:t>1</w:t>
      </w:r>
      <w:r w:rsidRPr="002B52BF">
        <w:rPr>
          <w:rFonts w:hint="eastAsia"/>
          <w:lang w:val="en-GB" w:eastAsia="zh-CN"/>
        </w:rPr>
        <w:t>呈现了一个典型的紧急</w:t>
      </w:r>
      <w:r w:rsidR="00EF4D37" w:rsidRPr="002B52BF">
        <w:rPr>
          <w:rFonts w:hint="eastAsia"/>
          <w:lang w:val="en-GB" w:eastAsia="zh-CN"/>
        </w:rPr>
        <w:t>预警</w:t>
      </w:r>
      <w:r w:rsidRPr="002B52BF">
        <w:rPr>
          <w:rFonts w:hint="eastAsia"/>
          <w:lang w:val="en-GB" w:eastAsia="zh-CN"/>
        </w:rPr>
        <w:t>系统的构成。在紧急情况下，即使当</w:t>
      </w:r>
      <w:r w:rsidRPr="002B52BF">
        <w:rPr>
          <w:lang w:val="en-US" w:eastAsia="zh-CN"/>
        </w:rPr>
        <w:t>EWS</w:t>
      </w:r>
      <w:r w:rsidRPr="002B52BF">
        <w:rPr>
          <w:rFonts w:hint="eastAsia"/>
          <w:lang w:val="en-GB" w:eastAsia="zh-CN"/>
        </w:rPr>
        <w:t>接收机处于待机模式时，控制信号也会分成节目信号来自动激活</w:t>
      </w:r>
      <w:r w:rsidRPr="002B52BF">
        <w:rPr>
          <w:lang w:val="en-US" w:eastAsia="zh-CN"/>
        </w:rPr>
        <w:t>EWS</w:t>
      </w:r>
      <w:r w:rsidRPr="002B52BF">
        <w:rPr>
          <w:rFonts w:hint="eastAsia"/>
          <w:lang w:val="en-GB" w:eastAsia="zh-CN"/>
        </w:rPr>
        <w:t>接收机。控制信号的</w:t>
      </w:r>
      <w:r w:rsidR="00F65AA1" w:rsidRPr="002B52BF">
        <w:rPr>
          <w:rFonts w:hint="eastAsia"/>
          <w:lang w:val="en-GB" w:eastAsia="zh-CN"/>
        </w:rPr>
        <w:t>音频</w:t>
      </w:r>
      <w:r w:rsidRPr="002B52BF">
        <w:rPr>
          <w:rFonts w:hint="eastAsia"/>
          <w:lang w:val="en-GB" w:eastAsia="zh-CN"/>
        </w:rPr>
        <w:t>电平高于正常的节目信号电平。控制信号也可用于</w:t>
      </w:r>
      <w:r w:rsidR="00F65AA1" w:rsidRPr="002B52BF">
        <w:rPr>
          <w:rFonts w:hint="eastAsia"/>
          <w:lang w:val="en-GB" w:eastAsia="zh-CN"/>
        </w:rPr>
        <w:t>警报</w:t>
      </w:r>
      <w:r w:rsidRPr="002B52BF">
        <w:rPr>
          <w:rFonts w:hint="eastAsia"/>
          <w:lang w:val="en-GB" w:eastAsia="zh-CN"/>
        </w:rPr>
        <w:t>声。</w:t>
      </w:r>
      <w:r w:rsidR="00F65AA1" w:rsidRPr="002B52BF">
        <w:rPr>
          <w:rFonts w:hint="eastAsia"/>
          <w:lang w:val="en-GB" w:eastAsia="zh-CN"/>
        </w:rPr>
        <w:t>系统配置应便于快速、可靠地激活。</w:t>
      </w:r>
    </w:p>
    <w:p w14:paraId="6FD9C58C" w14:textId="352813A2" w:rsidR="00501FD5" w:rsidRPr="003155B5" w:rsidRDefault="00501FD5" w:rsidP="003155B5">
      <w:pPr>
        <w:pStyle w:val="FigureNo"/>
        <w:rPr>
          <w:lang w:eastAsia="zh-CN"/>
        </w:rPr>
      </w:pPr>
      <w:r w:rsidRPr="003155B5">
        <w:rPr>
          <w:rFonts w:hint="eastAsia"/>
          <w:lang w:eastAsia="zh-CN"/>
        </w:rPr>
        <w:lastRenderedPageBreak/>
        <w:t>图</w:t>
      </w:r>
      <w:r w:rsidRPr="003155B5">
        <w:rPr>
          <w:lang w:eastAsia="zh-CN"/>
        </w:rPr>
        <w:t>1</w:t>
      </w:r>
    </w:p>
    <w:p w14:paraId="107C8B51" w14:textId="2505CFA6" w:rsidR="00501FD5" w:rsidRPr="002B52BF" w:rsidRDefault="00501FD5" w:rsidP="003155B5">
      <w:pPr>
        <w:pStyle w:val="Figuretitle"/>
        <w:rPr>
          <w:rFonts w:eastAsia="Times New Roman" w:cs="Times New Roman Bold"/>
          <w:lang w:val="en-GB" w:eastAsia="zh-CN"/>
        </w:rPr>
      </w:pPr>
      <w:r w:rsidRPr="002B52BF">
        <w:rPr>
          <w:rFonts w:hint="eastAsia"/>
          <w:lang w:val="en-GB" w:eastAsia="zh-CN"/>
        </w:rPr>
        <w:t>用于模拟广播的紧急</w:t>
      </w:r>
      <w:r w:rsidR="00F65AA1" w:rsidRPr="002B52BF">
        <w:rPr>
          <w:rFonts w:hint="eastAsia"/>
          <w:lang w:val="en-GB" w:eastAsia="zh-CN"/>
        </w:rPr>
        <w:t>预警</w:t>
      </w:r>
      <w:r w:rsidRPr="002B52BF">
        <w:rPr>
          <w:rFonts w:hint="eastAsia"/>
          <w:lang w:val="en-GB" w:eastAsia="zh-CN"/>
        </w:rPr>
        <w:t>系统的构成</w:t>
      </w:r>
    </w:p>
    <w:p w14:paraId="14F954DB" w14:textId="69C287A2" w:rsidR="00501FD5" w:rsidRDefault="00C75E0F" w:rsidP="00CC689F">
      <w:pPr>
        <w:pStyle w:val="Figure"/>
        <w:rPr>
          <w:lang w:val="en-GB" w:eastAsia="zh-CN"/>
        </w:rPr>
      </w:pPr>
      <w:r w:rsidRPr="00CC689F">
        <w:rPr>
          <w:noProof/>
        </w:rPr>
        <w:drawing>
          <wp:inline distT="0" distB="0" distL="0" distR="0" wp14:anchorId="7827D768" wp14:editId="6735CC2F">
            <wp:extent cx="6038850" cy="2305050"/>
            <wp:effectExtent l="0" t="0" r="0" b="0"/>
            <wp:docPr id="2145588158" name="Picture 7" descr="图1显示用于模拟广播的紧急预警系统的构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88158" name="Picture 7" descr="图1显示用于模拟广播的紧急预警系统的构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38850" cy="2305050"/>
                    </a:xfrm>
                    <a:prstGeom prst="rect">
                      <a:avLst/>
                    </a:prstGeom>
                    <a:noFill/>
                    <a:ln>
                      <a:noFill/>
                    </a:ln>
                  </pic:spPr>
                </pic:pic>
              </a:graphicData>
            </a:graphic>
          </wp:inline>
        </w:drawing>
      </w:r>
    </w:p>
    <w:p w14:paraId="3C391267" w14:textId="7B722EAA" w:rsidR="00501FD5" w:rsidRDefault="00501FD5" w:rsidP="0020608A">
      <w:pPr>
        <w:pStyle w:val="Normalaftertitle"/>
        <w:ind w:firstLineChars="200" w:firstLine="480"/>
        <w:rPr>
          <w:lang w:val="en-GB" w:eastAsia="zh-CN"/>
        </w:rPr>
      </w:pPr>
      <w:r w:rsidRPr="002B52BF">
        <w:rPr>
          <w:rFonts w:hint="eastAsia"/>
          <w:lang w:val="en-GB" w:eastAsia="zh-CN"/>
        </w:rPr>
        <w:t>当</w:t>
      </w:r>
      <w:r w:rsidRPr="002B52BF">
        <w:rPr>
          <w:lang w:val="en-US" w:eastAsia="zh-CN"/>
        </w:rPr>
        <w:t>EWS</w:t>
      </w:r>
      <w:r w:rsidRPr="002B52BF">
        <w:rPr>
          <w:rFonts w:hint="eastAsia"/>
          <w:lang w:val="en-GB" w:eastAsia="zh-CN"/>
        </w:rPr>
        <w:t>接收机侦测到控制信号时，警报声会响起，</w:t>
      </w:r>
      <w:r w:rsidR="00F65AA1" w:rsidRPr="002B52BF">
        <w:rPr>
          <w:rFonts w:hint="eastAsia"/>
          <w:lang w:val="en-GB" w:eastAsia="zh-CN"/>
        </w:rPr>
        <w:t>以</w:t>
      </w:r>
      <w:r w:rsidRPr="002B52BF">
        <w:rPr>
          <w:rFonts w:hint="eastAsia"/>
          <w:lang w:val="en-GB" w:eastAsia="zh-CN"/>
        </w:rPr>
        <w:t>引起人们对</w:t>
      </w:r>
      <w:r w:rsidR="00F65AA1" w:rsidRPr="002B52BF">
        <w:rPr>
          <w:rFonts w:hint="eastAsia"/>
          <w:lang w:val="en-GB" w:eastAsia="zh-CN"/>
        </w:rPr>
        <w:t>紧急</w:t>
      </w:r>
      <w:r w:rsidRPr="002B52BF">
        <w:rPr>
          <w:rFonts w:hint="eastAsia"/>
          <w:lang w:val="en-GB" w:eastAsia="zh-CN"/>
        </w:rPr>
        <w:t>广播的注意。控制信号可</w:t>
      </w:r>
      <w:r w:rsidR="00F65AA1" w:rsidRPr="002B52BF">
        <w:rPr>
          <w:rFonts w:hint="eastAsia"/>
          <w:lang w:val="en-GB" w:eastAsia="zh-CN"/>
        </w:rPr>
        <w:t>传送</w:t>
      </w:r>
      <w:r w:rsidRPr="002B52BF">
        <w:rPr>
          <w:rFonts w:hint="eastAsia"/>
          <w:lang w:val="en-GB" w:eastAsia="zh-CN"/>
        </w:rPr>
        <w:t>至</w:t>
      </w:r>
      <w:r w:rsidRPr="002B52BF">
        <w:rPr>
          <w:lang w:val="en-US" w:eastAsia="zh-CN"/>
        </w:rPr>
        <w:t>MW</w:t>
      </w:r>
      <w:r w:rsidRPr="002B52BF">
        <w:rPr>
          <w:rFonts w:hint="eastAsia"/>
          <w:lang w:val="en-GB" w:eastAsia="zh-CN"/>
        </w:rPr>
        <w:t>和</w:t>
      </w:r>
      <w:r w:rsidRPr="002B52BF">
        <w:rPr>
          <w:lang w:val="en-US" w:eastAsia="zh-CN"/>
        </w:rPr>
        <w:t>FM</w:t>
      </w:r>
      <w:r w:rsidRPr="002B52BF">
        <w:rPr>
          <w:rFonts w:hint="eastAsia"/>
          <w:lang w:val="en-GB" w:eastAsia="zh-CN"/>
        </w:rPr>
        <w:t>接收机。控制信号包括一个地区码和一个时间码，以防</w:t>
      </w:r>
      <w:r w:rsidRPr="002B52BF">
        <w:rPr>
          <w:lang w:val="en-US" w:eastAsia="zh-CN"/>
        </w:rPr>
        <w:t>EWS</w:t>
      </w:r>
      <w:r w:rsidRPr="002B52BF">
        <w:rPr>
          <w:rFonts w:hint="eastAsia"/>
          <w:lang w:val="en-GB" w:eastAsia="zh-CN"/>
        </w:rPr>
        <w:t>接收机收到恶意或虚假的控制信号。</w:t>
      </w:r>
    </w:p>
    <w:p w14:paraId="7483BFC6" w14:textId="68AC044E" w:rsidR="00501FD5" w:rsidRPr="003155B5" w:rsidRDefault="00501FD5" w:rsidP="00F90CB5">
      <w:pPr>
        <w:pStyle w:val="Heading3"/>
        <w:rPr>
          <w:lang w:eastAsia="zh-CN"/>
        </w:rPr>
      </w:pPr>
      <w:bookmarkStart w:id="30" w:name="_Toc207644806"/>
      <w:r w:rsidRPr="003155B5">
        <w:rPr>
          <w:lang w:eastAsia="zh-CN"/>
        </w:rPr>
        <w:t>2.1.2</w:t>
      </w:r>
      <w:r w:rsidRPr="003155B5">
        <w:rPr>
          <w:lang w:eastAsia="zh-CN"/>
        </w:rPr>
        <w:tab/>
        <w:t>EWS</w:t>
      </w:r>
      <w:r w:rsidRPr="003155B5">
        <w:rPr>
          <w:rFonts w:hint="eastAsia"/>
          <w:lang w:eastAsia="zh-CN"/>
        </w:rPr>
        <w:t>的</w:t>
      </w:r>
      <w:r w:rsidR="006E42C4" w:rsidRPr="003155B5">
        <w:rPr>
          <w:rFonts w:hint="eastAsia"/>
          <w:lang w:eastAsia="zh-CN"/>
        </w:rPr>
        <w:t>运营</w:t>
      </w:r>
      <w:bookmarkEnd w:id="30"/>
    </w:p>
    <w:p w14:paraId="0D079A46" w14:textId="60CA5F2E" w:rsidR="00501FD5" w:rsidRDefault="00501FD5" w:rsidP="00F90CB5">
      <w:pPr>
        <w:keepNext/>
        <w:keepLines/>
        <w:spacing w:afterLines="100" w:after="240"/>
        <w:ind w:firstLineChars="200" w:firstLine="480"/>
        <w:rPr>
          <w:lang w:val="en-GB" w:eastAsia="zh-CN"/>
        </w:rPr>
      </w:pPr>
      <w:r w:rsidRPr="002B52BF">
        <w:rPr>
          <w:rFonts w:hint="eastAsia"/>
          <w:lang w:val="en-GB" w:eastAsia="zh-CN"/>
        </w:rPr>
        <w:t>下表</w:t>
      </w:r>
      <w:r w:rsidR="00F65AA1" w:rsidRPr="002B52BF">
        <w:rPr>
          <w:rFonts w:hint="eastAsia"/>
          <w:lang w:val="en-GB" w:eastAsia="zh-CN"/>
        </w:rPr>
        <w:t>显示</w:t>
      </w:r>
      <w:r w:rsidRPr="002B52BF">
        <w:rPr>
          <w:rFonts w:hint="eastAsia"/>
          <w:lang w:val="en-GB" w:eastAsia="zh-CN"/>
        </w:rPr>
        <w:t>了两种</w:t>
      </w:r>
      <w:r w:rsidR="00F65AA1" w:rsidRPr="002B52BF">
        <w:rPr>
          <w:rFonts w:hint="eastAsia"/>
          <w:lang w:val="en-GB" w:eastAsia="zh-CN"/>
        </w:rPr>
        <w:t>不同的、</w:t>
      </w:r>
      <w:r w:rsidRPr="002B52BF">
        <w:rPr>
          <w:rFonts w:hint="eastAsia"/>
          <w:lang w:val="en-GB" w:eastAsia="zh-CN"/>
        </w:rPr>
        <w:t>可根据紧急情况来使用的起始信号：</w:t>
      </w:r>
    </w:p>
    <w:tbl>
      <w:tblPr>
        <w:tblW w:w="96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15"/>
        <w:gridCol w:w="4125"/>
        <w:gridCol w:w="1365"/>
        <w:gridCol w:w="2925"/>
      </w:tblGrid>
      <w:tr w:rsidR="00501FD5" w:rsidRPr="002B52BF" w14:paraId="020070C8" w14:textId="77777777" w:rsidTr="001D168C">
        <w:trPr>
          <w:trHeight w:val="300"/>
        </w:trPr>
        <w:tc>
          <w:tcPr>
            <w:tcW w:w="1215" w:type="dxa"/>
            <w:tcBorders>
              <w:top w:val="nil"/>
              <w:left w:val="nil"/>
              <w:bottom w:val="single" w:sz="6" w:space="0" w:color="auto"/>
              <w:right w:val="single" w:sz="6" w:space="0" w:color="auto"/>
            </w:tcBorders>
            <w:hideMark/>
          </w:tcPr>
          <w:p w14:paraId="77B636FC" w14:textId="0F53732A" w:rsidR="00501FD5" w:rsidRPr="002B52BF" w:rsidRDefault="00501FD5" w:rsidP="00F90CB5">
            <w:pPr>
              <w:pStyle w:val="Tablehead"/>
              <w:keepLines/>
              <w:rPr>
                <w:lang w:val="en-GB" w:eastAsia="zh-CN"/>
              </w:rPr>
            </w:pPr>
          </w:p>
        </w:tc>
        <w:tc>
          <w:tcPr>
            <w:tcW w:w="4125" w:type="dxa"/>
            <w:tcBorders>
              <w:top w:val="single" w:sz="6" w:space="0" w:color="auto"/>
              <w:left w:val="single" w:sz="6" w:space="0" w:color="auto"/>
              <w:bottom w:val="single" w:sz="6" w:space="0" w:color="auto"/>
              <w:right w:val="single" w:sz="6" w:space="0" w:color="auto"/>
            </w:tcBorders>
            <w:hideMark/>
          </w:tcPr>
          <w:p w14:paraId="24684D4C" w14:textId="6F014C2C" w:rsidR="00501FD5" w:rsidRPr="002B52BF" w:rsidRDefault="00501FD5" w:rsidP="00F90CB5">
            <w:pPr>
              <w:pStyle w:val="Tablehead"/>
              <w:keepLines/>
              <w:rPr>
                <w:lang w:val="en-GB" w:eastAsia="zh-CN"/>
              </w:rPr>
            </w:pPr>
            <w:r w:rsidRPr="002B52BF">
              <w:rPr>
                <w:szCs w:val="22"/>
                <w:lang w:val="en-GB" w:eastAsia="zh-CN"/>
              </w:rPr>
              <w:t>紧急情况</w:t>
            </w:r>
            <w:r w:rsidR="00F65AA1" w:rsidRPr="002B52BF">
              <w:rPr>
                <w:rFonts w:hint="eastAsia"/>
                <w:szCs w:val="22"/>
                <w:lang w:val="en-GB" w:eastAsia="zh-CN"/>
              </w:rPr>
              <w:t>示例</w:t>
            </w:r>
          </w:p>
        </w:tc>
        <w:tc>
          <w:tcPr>
            <w:tcW w:w="1365" w:type="dxa"/>
            <w:tcBorders>
              <w:top w:val="single" w:sz="6" w:space="0" w:color="auto"/>
              <w:left w:val="single" w:sz="6" w:space="0" w:color="auto"/>
              <w:bottom w:val="single" w:sz="6" w:space="0" w:color="auto"/>
              <w:right w:val="single" w:sz="6" w:space="0" w:color="auto"/>
            </w:tcBorders>
            <w:hideMark/>
          </w:tcPr>
          <w:p w14:paraId="506A17E1" w14:textId="083F717A" w:rsidR="00501FD5" w:rsidRPr="002B52BF" w:rsidRDefault="00501FD5" w:rsidP="00F90CB5">
            <w:pPr>
              <w:pStyle w:val="Tablehead"/>
              <w:keepLines/>
              <w:rPr>
                <w:lang w:val="en-GB" w:eastAsia="zh-CN"/>
              </w:rPr>
            </w:pPr>
            <w:r w:rsidRPr="002B52BF">
              <w:rPr>
                <w:szCs w:val="22"/>
                <w:lang w:val="en-GB" w:eastAsia="zh-CN"/>
              </w:rPr>
              <w:t>起始信号</w:t>
            </w:r>
          </w:p>
        </w:tc>
        <w:tc>
          <w:tcPr>
            <w:tcW w:w="2925" w:type="dxa"/>
            <w:tcBorders>
              <w:top w:val="single" w:sz="6" w:space="0" w:color="auto"/>
              <w:left w:val="single" w:sz="6" w:space="0" w:color="auto"/>
              <w:bottom w:val="single" w:sz="6" w:space="0" w:color="auto"/>
              <w:right w:val="single" w:sz="6" w:space="0" w:color="auto"/>
            </w:tcBorders>
            <w:hideMark/>
          </w:tcPr>
          <w:p w14:paraId="1122E038" w14:textId="76A08C9E" w:rsidR="00501FD5" w:rsidRPr="002B52BF" w:rsidRDefault="00501FD5" w:rsidP="00F90CB5">
            <w:pPr>
              <w:pStyle w:val="Tablehead"/>
              <w:keepLines/>
              <w:rPr>
                <w:lang w:val="en-GB" w:eastAsia="zh-CN"/>
              </w:rPr>
            </w:pPr>
            <w:r w:rsidRPr="002B52BF">
              <w:rPr>
                <w:szCs w:val="22"/>
                <w:lang w:val="en-GB" w:eastAsia="zh-CN"/>
              </w:rPr>
              <w:t>地区码</w:t>
            </w:r>
          </w:p>
        </w:tc>
      </w:tr>
      <w:tr w:rsidR="00501FD5" w:rsidRPr="002B52BF" w14:paraId="7B6985A5" w14:textId="77777777" w:rsidTr="001D168C">
        <w:trPr>
          <w:trHeight w:val="300"/>
        </w:trPr>
        <w:tc>
          <w:tcPr>
            <w:tcW w:w="1215" w:type="dxa"/>
            <w:tcBorders>
              <w:top w:val="single" w:sz="6" w:space="0" w:color="auto"/>
              <w:left w:val="single" w:sz="6" w:space="0" w:color="auto"/>
              <w:bottom w:val="single" w:sz="6" w:space="0" w:color="auto"/>
              <w:right w:val="single" w:sz="6" w:space="0" w:color="auto"/>
            </w:tcBorders>
            <w:hideMark/>
          </w:tcPr>
          <w:p w14:paraId="65F3511E" w14:textId="4D41A374" w:rsidR="00501FD5" w:rsidRPr="002B52BF" w:rsidRDefault="00501FD5" w:rsidP="00F90CB5">
            <w:pPr>
              <w:pStyle w:val="Tabletext"/>
              <w:keepNext/>
              <w:keepLines/>
              <w:jc w:val="center"/>
              <w:rPr>
                <w:szCs w:val="24"/>
                <w:lang w:val="en-GB" w:eastAsia="zh-CN"/>
              </w:rPr>
            </w:pPr>
            <w:r w:rsidRPr="002B52BF">
              <w:rPr>
                <w:lang w:val="en-US" w:eastAsia="zh-CN"/>
              </w:rPr>
              <w:t>(1)</w:t>
            </w:r>
          </w:p>
        </w:tc>
        <w:tc>
          <w:tcPr>
            <w:tcW w:w="4125" w:type="dxa"/>
            <w:tcBorders>
              <w:top w:val="single" w:sz="6" w:space="0" w:color="auto"/>
              <w:left w:val="single" w:sz="6" w:space="0" w:color="auto"/>
              <w:bottom w:val="single" w:sz="6" w:space="0" w:color="auto"/>
              <w:right w:val="single" w:sz="6" w:space="0" w:color="auto"/>
            </w:tcBorders>
            <w:hideMark/>
          </w:tcPr>
          <w:p w14:paraId="427BC909" w14:textId="2B54E151" w:rsidR="00501FD5" w:rsidRPr="002B52BF" w:rsidRDefault="00501FD5" w:rsidP="00F90CB5">
            <w:pPr>
              <w:pStyle w:val="Tabletext"/>
              <w:keepNext/>
              <w:keepLines/>
              <w:jc w:val="left"/>
              <w:rPr>
                <w:szCs w:val="24"/>
                <w:lang w:val="en-GB" w:eastAsia="zh-CN"/>
              </w:rPr>
            </w:pPr>
            <w:r w:rsidRPr="002B52BF">
              <w:rPr>
                <w:lang w:val="en-GB" w:eastAsia="zh-CN"/>
              </w:rPr>
              <w:t>大规模地震</w:t>
            </w:r>
            <w:r w:rsidR="00F65AA1" w:rsidRPr="002B52BF">
              <w:rPr>
                <w:rFonts w:hint="eastAsia"/>
                <w:lang w:val="en-GB" w:eastAsia="zh-CN"/>
              </w:rPr>
              <w:t>预警</w:t>
            </w:r>
          </w:p>
        </w:tc>
        <w:tc>
          <w:tcPr>
            <w:tcW w:w="1365" w:type="dxa"/>
            <w:tcBorders>
              <w:top w:val="single" w:sz="6" w:space="0" w:color="auto"/>
              <w:left w:val="single" w:sz="6" w:space="0" w:color="auto"/>
              <w:bottom w:val="single" w:sz="6" w:space="0" w:color="auto"/>
              <w:right w:val="single" w:sz="6" w:space="0" w:color="auto"/>
            </w:tcBorders>
            <w:hideMark/>
          </w:tcPr>
          <w:p w14:paraId="21DC46A6" w14:textId="04F11457" w:rsidR="00501FD5" w:rsidRPr="002B52BF" w:rsidRDefault="00501FD5" w:rsidP="00F90CB5">
            <w:pPr>
              <w:pStyle w:val="Tabletext"/>
              <w:keepNext/>
              <w:keepLines/>
              <w:jc w:val="center"/>
              <w:rPr>
                <w:szCs w:val="24"/>
                <w:lang w:val="en-GB" w:eastAsia="zh-CN"/>
              </w:rPr>
            </w:pPr>
            <w:r w:rsidRPr="002B52BF">
              <w:rPr>
                <w:lang w:val="en-GB" w:eastAsia="zh-CN"/>
              </w:rPr>
              <w:t>第</w:t>
            </w:r>
            <w:r w:rsidR="00F65AA1" w:rsidRPr="002B52BF">
              <w:rPr>
                <w:rFonts w:hint="eastAsia"/>
                <w:lang w:val="en-GB" w:eastAsia="zh-CN"/>
              </w:rPr>
              <w:t>I</w:t>
            </w:r>
            <w:r w:rsidRPr="002B52BF">
              <w:rPr>
                <w:lang w:val="en-GB" w:eastAsia="zh-CN"/>
              </w:rPr>
              <w:t>类</w:t>
            </w:r>
          </w:p>
        </w:tc>
        <w:tc>
          <w:tcPr>
            <w:tcW w:w="2925" w:type="dxa"/>
            <w:tcBorders>
              <w:top w:val="single" w:sz="6" w:space="0" w:color="auto"/>
              <w:left w:val="single" w:sz="6" w:space="0" w:color="auto"/>
              <w:bottom w:val="single" w:sz="6" w:space="0" w:color="auto"/>
              <w:right w:val="single" w:sz="6" w:space="0" w:color="auto"/>
            </w:tcBorders>
            <w:hideMark/>
          </w:tcPr>
          <w:p w14:paraId="1A8F02C2" w14:textId="5D934A91" w:rsidR="00501FD5" w:rsidRPr="002B52BF" w:rsidRDefault="00501FD5" w:rsidP="00F90CB5">
            <w:pPr>
              <w:pStyle w:val="Tabletext"/>
              <w:keepNext/>
              <w:keepLines/>
              <w:jc w:val="center"/>
              <w:rPr>
                <w:szCs w:val="24"/>
                <w:lang w:val="en-GB" w:eastAsia="zh-CN"/>
              </w:rPr>
            </w:pPr>
            <w:r w:rsidRPr="002B52BF">
              <w:rPr>
                <w:lang w:val="en-GB" w:eastAsia="zh-CN"/>
              </w:rPr>
              <w:t>全国范围</w:t>
            </w:r>
          </w:p>
        </w:tc>
      </w:tr>
      <w:tr w:rsidR="00501FD5" w:rsidRPr="002B52BF" w14:paraId="08CB1732" w14:textId="77777777" w:rsidTr="001D168C">
        <w:trPr>
          <w:trHeight w:val="300"/>
        </w:trPr>
        <w:tc>
          <w:tcPr>
            <w:tcW w:w="1215" w:type="dxa"/>
            <w:tcBorders>
              <w:top w:val="single" w:sz="6" w:space="0" w:color="auto"/>
              <w:left w:val="single" w:sz="6" w:space="0" w:color="auto"/>
              <w:bottom w:val="single" w:sz="6" w:space="0" w:color="auto"/>
              <w:right w:val="single" w:sz="6" w:space="0" w:color="auto"/>
            </w:tcBorders>
            <w:hideMark/>
          </w:tcPr>
          <w:p w14:paraId="1A38FB7D" w14:textId="6A2868DD" w:rsidR="00501FD5" w:rsidRPr="002B52BF" w:rsidRDefault="00501FD5" w:rsidP="00F90CB5">
            <w:pPr>
              <w:pStyle w:val="Tabletext"/>
              <w:keepNext/>
              <w:keepLines/>
              <w:jc w:val="center"/>
              <w:rPr>
                <w:szCs w:val="24"/>
                <w:lang w:val="en-GB" w:eastAsia="zh-CN"/>
              </w:rPr>
            </w:pPr>
            <w:r w:rsidRPr="002B52BF">
              <w:rPr>
                <w:lang w:val="en-US" w:eastAsia="zh-CN"/>
              </w:rPr>
              <w:t>(2)</w:t>
            </w:r>
          </w:p>
        </w:tc>
        <w:tc>
          <w:tcPr>
            <w:tcW w:w="4125" w:type="dxa"/>
            <w:tcBorders>
              <w:top w:val="single" w:sz="6" w:space="0" w:color="auto"/>
              <w:left w:val="single" w:sz="6" w:space="0" w:color="auto"/>
              <w:bottom w:val="single" w:sz="6" w:space="0" w:color="auto"/>
              <w:right w:val="single" w:sz="6" w:space="0" w:color="auto"/>
            </w:tcBorders>
            <w:hideMark/>
          </w:tcPr>
          <w:p w14:paraId="1714974C" w14:textId="40975F5F" w:rsidR="00501FD5" w:rsidRPr="002B52BF" w:rsidRDefault="00501FD5" w:rsidP="00F90CB5">
            <w:pPr>
              <w:pStyle w:val="Tabletext"/>
              <w:keepNext/>
              <w:keepLines/>
              <w:jc w:val="left"/>
              <w:rPr>
                <w:szCs w:val="24"/>
                <w:lang w:val="en-GB" w:eastAsia="zh-CN"/>
              </w:rPr>
            </w:pPr>
            <w:r w:rsidRPr="002B52BF">
              <w:rPr>
                <w:lang w:val="en-GB" w:eastAsia="zh-CN"/>
              </w:rPr>
              <w:t>中等规模地震</w:t>
            </w:r>
            <w:r w:rsidR="00F65AA1" w:rsidRPr="002B52BF">
              <w:rPr>
                <w:rFonts w:hint="eastAsia"/>
                <w:lang w:val="en-GB" w:eastAsia="zh-CN"/>
              </w:rPr>
              <w:t>预警</w:t>
            </w:r>
          </w:p>
        </w:tc>
        <w:tc>
          <w:tcPr>
            <w:tcW w:w="1365" w:type="dxa"/>
            <w:tcBorders>
              <w:top w:val="single" w:sz="6" w:space="0" w:color="auto"/>
              <w:left w:val="single" w:sz="6" w:space="0" w:color="auto"/>
              <w:bottom w:val="single" w:sz="6" w:space="0" w:color="auto"/>
              <w:right w:val="single" w:sz="6" w:space="0" w:color="auto"/>
            </w:tcBorders>
            <w:hideMark/>
          </w:tcPr>
          <w:p w14:paraId="0BFCEA85" w14:textId="2FA5F7DE" w:rsidR="00501FD5" w:rsidRPr="002B52BF" w:rsidRDefault="00501FD5" w:rsidP="00F90CB5">
            <w:pPr>
              <w:pStyle w:val="Tabletext"/>
              <w:keepNext/>
              <w:keepLines/>
              <w:jc w:val="center"/>
              <w:rPr>
                <w:szCs w:val="24"/>
                <w:lang w:val="en-GB" w:eastAsia="zh-CN"/>
              </w:rPr>
            </w:pPr>
            <w:r w:rsidRPr="002B52BF">
              <w:rPr>
                <w:lang w:val="en-GB" w:eastAsia="zh-CN"/>
              </w:rPr>
              <w:t>第</w:t>
            </w:r>
            <w:r w:rsidR="00F65AA1" w:rsidRPr="002B52BF">
              <w:rPr>
                <w:rFonts w:hint="eastAsia"/>
                <w:lang w:val="en-GB" w:eastAsia="zh-CN"/>
              </w:rPr>
              <w:t>I</w:t>
            </w:r>
            <w:r w:rsidRPr="002B52BF">
              <w:rPr>
                <w:lang w:val="en-GB" w:eastAsia="zh-CN"/>
              </w:rPr>
              <w:t>类</w:t>
            </w:r>
          </w:p>
        </w:tc>
        <w:tc>
          <w:tcPr>
            <w:tcW w:w="2925" w:type="dxa"/>
            <w:tcBorders>
              <w:top w:val="single" w:sz="6" w:space="0" w:color="auto"/>
              <w:left w:val="single" w:sz="6" w:space="0" w:color="auto"/>
              <w:bottom w:val="single" w:sz="6" w:space="0" w:color="auto"/>
              <w:right w:val="single" w:sz="6" w:space="0" w:color="auto"/>
            </w:tcBorders>
            <w:hideMark/>
          </w:tcPr>
          <w:p w14:paraId="00BDB4BB" w14:textId="5E60068F" w:rsidR="00501FD5" w:rsidRPr="002B52BF" w:rsidRDefault="006F4FDB" w:rsidP="00F90CB5">
            <w:pPr>
              <w:pStyle w:val="Tabletext"/>
              <w:keepNext/>
              <w:keepLines/>
              <w:jc w:val="center"/>
              <w:rPr>
                <w:szCs w:val="24"/>
                <w:lang w:val="en-GB" w:eastAsia="zh-CN"/>
              </w:rPr>
            </w:pPr>
            <w:r w:rsidRPr="002B52BF">
              <w:rPr>
                <w:rFonts w:hint="eastAsia"/>
                <w:lang w:val="en-GB" w:eastAsia="zh-CN"/>
              </w:rPr>
              <w:t>县</w:t>
            </w:r>
            <w:r w:rsidRPr="002B52BF">
              <w:rPr>
                <w:rFonts w:hint="eastAsia"/>
                <w:lang w:val="en-GB" w:eastAsia="zh-CN"/>
              </w:rPr>
              <w:t>/</w:t>
            </w:r>
            <w:r w:rsidRPr="002B52BF">
              <w:rPr>
                <w:rFonts w:hint="eastAsia"/>
                <w:lang w:val="en-GB" w:eastAsia="zh-CN"/>
              </w:rPr>
              <w:t>府</w:t>
            </w:r>
            <w:r w:rsidRPr="002B52BF">
              <w:rPr>
                <w:rFonts w:hint="eastAsia"/>
                <w:lang w:val="en-GB" w:eastAsia="zh-CN"/>
              </w:rPr>
              <w:t>/</w:t>
            </w:r>
            <w:r w:rsidR="00501FD5" w:rsidRPr="002B52BF">
              <w:rPr>
                <w:lang w:val="en-GB" w:eastAsia="zh-CN"/>
              </w:rPr>
              <w:t>州</w:t>
            </w:r>
            <w:r w:rsidRPr="002B52BF">
              <w:rPr>
                <w:rFonts w:hint="eastAsia"/>
                <w:lang w:val="en-GB" w:eastAsia="zh-CN"/>
              </w:rPr>
              <w:t>/</w:t>
            </w:r>
            <w:r w:rsidRPr="002B52BF">
              <w:rPr>
                <w:rFonts w:hint="eastAsia"/>
                <w:lang w:val="en-GB" w:eastAsia="zh-CN"/>
              </w:rPr>
              <w:t>行政区</w:t>
            </w:r>
            <w:r w:rsidR="00501FD5" w:rsidRPr="002B52BF">
              <w:rPr>
                <w:lang w:val="en-GB" w:eastAsia="zh-CN"/>
              </w:rPr>
              <w:t>或广泛地区</w:t>
            </w:r>
          </w:p>
        </w:tc>
      </w:tr>
      <w:tr w:rsidR="00501FD5" w:rsidRPr="002B52BF" w14:paraId="499DC5EB" w14:textId="77777777" w:rsidTr="001D168C">
        <w:trPr>
          <w:trHeight w:val="300"/>
        </w:trPr>
        <w:tc>
          <w:tcPr>
            <w:tcW w:w="1215" w:type="dxa"/>
            <w:tcBorders>
              <w:top w:val="single" w:sz="6" w:space="0" w:color="auto"/>
              <w:left w:val="single" w:sz="6" w:space="0" w:color="auto"/>
              <w:bottom w:val="single" w:sz="6" w:space="0" w:color="auto"/>
              <w:right w:val="single" w:sz="6" w:space="0" w:color="auto"/>
            </w:tcBorders>
            <w:hideMark/>
          </w:tcPr>
          <w:p w14:paraId="7245818D" w14:textId="2B4BCA51" w:rsidR="00501FD5" w:rsidRPr="002B52BF" w:rsidRDefault="00501FD5" w:rsidP="003155B5">
            <w:pPr>
              <w:pStyle w:val="Tabletext"/>
              <w:jc w:val="center"/>
              <w:rPr>
                <w:szCs w:val="24"/>
                <w:lang w:val="en-GB" w:eastAsia="zh-CN"/>
              </w:rPr>
            </w:pPr>
            <w:r w:rsidRPr="002B52BF">
              <w:rPr>
                <w:lang w:val="en-US" w:eastAsia="zh-CN"/>
              </w:rPr>
              <w:t>(3)</w:t>
            </w:r>
          </w:p>
        </w:tc>
        <w:tc>
          <w:tcPr>
            <w:tcW w:w="4125" w:type="dxa"/>
            <w:tcBorders>
              <w:top w:val="single" w:sz="6" w:space="0" w:color="auto"/>
              <w:left w:val="single" w:sz="6" w:space="0" w:color="auto"/>
              <w:bottom w:val="single" w:sz="6" w:space="0" w:color="auto"/>
              <w:right w:val="single" w:sz="6" w:space="0" w:color="auto"/>
            </w:tcBorders>
            <w:hideMark/>
          </w:tcPr>
          <w:p w14:paraId="6F87DFE4" w14:textId="32249BAB" w:rsidR="00501FD5" w:rsidRPr="002B52BF" w:rsidRDefault="00501FD5" w:rsidP="003155B5">
            <w:pPr>
              <w:pStyle w:val="Tabletext"/>
              <w:jc w:val="left"/>
              <w:rPr>
                <w:szCs w:val="24"/>
                <w:lang w:val="en-GB" w:eastAsia="zh-CN"/>
              </w:rPr>
            </w:pPr>
            <w:r w:rsidRPr="002B52BF">
              <w:rPr>
                <w:lang w:val="en-GB" w:eastAsia="zh-CN"/>
              </w:rPr>
              <w:t>海啸</w:t>
            </w:r>
            <w:r w:rsidR="00F65AA1" w:rsidRPr="002B52BF">
              <w:rPr>
                <w:rFonts w:hint="eastAsia"/>
                <w:lang w:val="en-GB" w:eastAsia="zh-CN"/>
              </w:rPr>
              <w:t>预警</w:t>
            </w:r>
          </w:p>
        </w:tc>
        <w:tc>
          <w:tcPr>
            <w:tcW w:w="1365" w:type="dxa"/>
            <w:tcBorders>
              <w:top w:val="single" w:sz="6" w:space="0" w:color="auto"/>
              <w:left w:val="single" w:sz="6" w:space="0" w:color="auto"/>
              <w:bottom w:val="single" w:sz="6" w:space="0" w:color="auto"/>
              <w:right w:val="single" w:sz="6" w:space="0" w:color="auto"/>
            </w:tcBorders>
            <w:hideMark/>
          </w:tcPr>
          <w:p w14:paraId="4AA51202" w14:textId="5BF9803A" w:rsidR="00501FD5" w:rsidRPr="002B52BF" w:rsidRDefault="00501FD5" w:rsidP="003155B5">
            <w:pPr>
              <w:pStyle w:val="Tabletext"/>
              <w:jc w:val="center"/>
              <w:rPr>
                <w:szCs w:val="24"/>
                <w:lang w:val="en-GB" w:eastAsia="zh-CN"/>
              </w:rPr>
            </w:pPr>
            <w:r w:rsidRPr="002B52BF">
              <w:rPr>
                <w:lang w:val="en-GB" w:eastAsia="zh-CN"/>
              </w:rPr>
              <w:t>第</w:t>
            </w:r>
            <w:r w:rsidR="00F65AA1" w:rsidRPr="002B52BF">
              <w:rPr>
                <w:rFonts w:hint="eastAsia"/>
                <w:lang w:val="en-GB" w:eastAsia="zh-CN"/>
              </w:rPr>
              <w:t>II</w:t>
            </w:r>
            <w:r w:rsidRPr="002B52BF">
              <w:rPr>
                <w:lang w:val="en-GB" w:eastAsia="zh-CN"/>
              </w:rPr>
              <w:t>类</w:t>
            </w:r>
          </w:p>
        </w:tc>
        <w:tc>
          <w:tcPr>
            <w:tcW w:w="2925" w:type="dxa"/>
            <w:tcBorders>
              <w:top w:val="single" w:sz="6" w:space="0" w:color="auto"/>
              <w:left w:val="single" w:sz="6" w:space="0" w:color="auto"/>
              <w:bottom w:val="single" w:sz="6" w:space="0" w:color="auto"/>
              <w:right w:val="single" w:sz="6" w:space="0" w:color="auto"/>
            </w:tcBorders>
            <w:hideMark/>
          </w:tcPr>
          <w:p w14:paraId="39B0AB06" w14:textId="73AB9CA0" w:rsidR="00501FD5" w:rsidRPr="002B52BF" w:rsidRDefault="00501FD5" w:rsidP="003155B5">
            <w:pPr>
              <w:pStyle w:val="Tabletext"/>
              <w:jc w:val="center"/>
              <w:rPr>
                <w:szCs w:val="24"/>
                <w:lang w:val="en-GB" w:eastAsia="zh-CN"/>
              </w:rPr>
            </w:pPr>
            <w:r w:rsidRPr="002B52BF">
              <w:rPr>
                <w:lang w:val="en-GB" w:eastAsia="zh-CN"/>
              </w:rPr>
              <w:t>全国</w:t>
            </w:r>
            <w:r w:rsidR="00F65AA1" w:rsidRPr="002B52BF">
              <w:rPr>
                <w:rFonts w:hint="eastAsia"/>
                <w:lang w:val="en-GB" w:eastAsia="zh-CN"/>
              </w:rPr>
              <w:t>范围</w:t>
            </w:r>
            <w:r w:rsidRPr="002B52BF">
              <w:rPr>
                <w:lang w:val="en-GB" w:eastAsia="zh-CN"/>
              </w:rPr>
              <w:t>或区域</w:t>
            </w:r>
          </w:p>
        </w:tc>
      </w:tr>
      <w:tr w:rsidR="00501FD5" w:rsidRPr="002B52BF" w14:paraId="6D98902A" w14:textId="77777777" w:rsidTr="001D168C">
        <w:trPr>
          <w:trHeight w:val="300"/>
        </w:trPr>
        <w:tc>
          <w:tcPr>
            <w:tcW w:w="9630" w:type="dxa"/>
            <w:gridSpan w:val="4"/>
            <w:tcBorders>
              <w:top w:val="single" w:sz="6" w:space="0" w:color="auto"/>
              <w:left w:val="nil"/>
              <w:bottom w:val="nil"/>
              <w:right w:val="nil"/>
            </w:tcBorders>
            <w:hideMark/>
          </w:tcPr>
          <w:p w14:paraId="44BE9FD0" w14:textId="0BBB85F5" w:rsidR="00501FD5" w:rsidRPr="002B52BF" w:rsidRDefault="00184063" w:rsidP="00135377">
            <w:pPr>
              <w:pStyle w:val="Note"/>
              <w:rPr>
                <w:szCs w:val="24"/>
                <w:lang w:val="en-GB" w:eastAsia="zh-CN"/>
              </w:rPr>
            </w:pPr>
            <w:r w:rsidRPr="00135377">
              <w:rPr>
                <w:rFonts w:eastAsia="STKaiti"/>
                <w:lang w:val="en-GB" w:eastAsia="zh-CN"/>
              </w:rPr>
              <w:t>注</w:t>
            </w:r>
            <w:r w:rsidR="00A44E2E" w:rsidRPr="00135377">
              <w:rPr>
                <w:rFonts w:eastAsia="STKaiti"/>
                <w:lang w:val="en-GB" w:eastAsia="zh-CN"/>
              </w:rPr>
              <w:t>1</w:t>
            </w:r>
            <w:r w:rsidRPr="00135377">
              <w:rPr>
                <w:rFonts w:ascii="STKaiti" w:eastAsia="STKaiti" w:hAnsi="STKaiti" w:hint="eastAsia"/>
                <w:lang w:val="en-GB" w:eastAsia="zh-CN"/>
              </w:rPr>
              <w:t>：</w:t>
            </w:r>
            <w:r w:rsidR="00501FD5" w:rsidRPr="002B52BF">
              <w:rPr>
                <w:lang w:val="en-GB" w:eastAsia="zh-CN"/>
              </w:rPr>
              <w:t>第</w:t>
            </w:r>
            <w:r w:rsidR="006F4FDB" w:rsidRPr="002B52BF">
              <w:rPr>
                <w:rFonts w:hint="eastAsia"/>
                <w:lang w:val="en-GB" w:eastAsia="zh-CN"/>
              </w:rPr>
              <w:t>I</w:t>
            </w:r>
            <w:r w:rsidR="00501FD5" w:rsidRPr="002B52BF">
              <w:rPr>
                <w:lang w:val="en-GB" w:eastAsia="zh-CN"/>
              </w:rPr>
              <w:t>类激活其</w:t>
            </w:r>
            <w:r w:rsidR="006F4FDB" w:rsidRPr="002B52BF">
              <w:rPr>
                <w:rFonts w:hint="eastAsia"/>
                <w:lang w:val="en-GB" w:eastAsia="zh-CN"/>
              </w:rPr>
              <w:t>业务</w:t>
            </w:r>
            <w:r w:rsidR="00501FD5" w:rsidRPr="002B52BF">
              <w:rPr>
                <w:lang w:val="en-GB" w:eastAsia="zh-CN"/>
              </w:rPr>
              <w:t>范围内的所有</w:t>
            </w:r>
            <w:r w:rsidR="00501FD5" w:rsidRPr="002B52BF">
              <w:rPr>
                <w:lang w:val="en-US" w:eastAsia="zh-CN"/>
              </w:rPr>
              <w:t>EWS</w:t>
            </w:r>
            <w:r w:rsidR="00501FD5" w:rsidRPr="002B52BF">
              <w:rPr>
                <w:lang w:val="en-GB" w:eastAsia="zh-CN"/>
              </w:rPr>
              <w:t>接收机。第</w:t>
            </w:r>
            <w:r w:rsidR="006F4FDB" w:rsidRPr="002B52BF">
              <w:rPr>
                <w:rFonts w:hint="eastAsia"/>
                <w:lang w:val="en-GB" w:eastAsia="zh-CN"/>
              </w:rPr>
              <w:t>II</w:t>
            </w:r>
            <w:r w:rsidR="00501FD5" w:rsidRPr="002B52BF">
              <w:rPr>
                <w:lang w:val="en-GB" w:eastAsia="zh-CN"/>
              </w:rPr>
              <w:t>类仅激活有关的</w:t>
            </w:r>
            <w:r w:rsidR="00501FD5" w:rsidRPr="002B52BF">
              <w:rPr>
                <w:lang w:val="en-US" w:eastAsia="zh-CN"/>
              </w:rPr>
              <w:t>EWS</w:t>
            </w:r>
            <w:r w:rsidR="00501FD5" w:rsidRPr="002B52BF">
              <w:rPr>
                <w:lang w:val="en-GB" w:eastAsia="zh-CN"/>
              </w:rPr>
              <w:t>接收机</w:t>
            </w:r>
            <w:r w:rsidR="00783D8A" w:rsidRPr="002B52BF">
              <w:rPr>
                <w:lang w:val="en-GB" w:eastAsia="zh-CN"/>
              </w:rPr>
              <w:t>。</w:t>
            </w:r>
          </w:p>
          <w:p w14:paraId="6005C76D" w14:textId="590747A0" w:rsidR="00501FD5" w:rsidRPr="002B52BF" w:rsidRDefault="008754E6" w:rsidP="00135377">
            <w:pPr>
              <w:pStyle w:val="Note"/>
              <w:rPr>
                <w:szCs w:val="24"/>
                <w:lang w:val="en-GB" w:eastAsia="zh-CN"/>
              </w:rPr>
            </w:pPr>
            <w:r w:rsidRPr="00135377">
              <w:rPr>
                <w:rFonts w:eastAsia="STKaiti"/>
                <w:lang w:val="en-GB" w:eastAsia="zh-CN"/>
              </w:rPr>
              <w:t>注</w:t>
            </w:r>
            <w:r w:rsidR="00A44E2E" w:rsidRPr="00135377">
              <w:rPr>
                <w:rFonts w:eastAsia="STKaiti"/>
                <w:szCs w:val="22"/>
                <w:lang w:val="en-GB" w:eastAsia="zh-CN"/>
              </w:rPr>
              <w:t>2</w:t>
            </w:r>
            <w:r w:rsidRPr="00135377">
              <w:rPr>
                <w:rFonts w:ascii="STKaiti" w:eastAsia="STKaiti" w:hAnsi="STKaiti" w:hint="eastAsia"/>
                <w:lang w:val="en-GB" w:eastAsia="zh-CN"/>
              </w:rPr>
              <w:t>：</w:t>
            </w:r>
            <w:r w:rsidR="00501FD5" w:rsidRPr="002B52BF">
              <w:rPr>
                <w:szCs w:val="22"/>
                <w:lang w:val="en-GB" w:eastAsia="zh-CN"/>
              </w:rPr>
              <w:t>在第</w:t>
            </w:r>
            <w:r w:rsidR="00745FC6">
              <w:rPr>
                <w:rFonts w:hint="eastAsia"/>
                <w:szCs w:val="22"/>
                <w:lang w:val="en-GB" w:eastAsia="zh-CN"/>
              </w:rPr>
              <w:t>(</w:t>
            </w:r>
            <w:r w:rsidR="00501FD5" w:rsidRPr="002B52BF">
              <w:rPr>
                <w:szCs w:val="22"/>
                <w:lang w:val="en-US" w:eastAsia="zh-CN"/>
              </w:rPr>
              <w:t>1</w:t>
            </w:r>
            <w:r w:rsidR="00745FC6">
              <w:rPr>
                <w:rFonts w:hint="eastAsia"/>
                <w:szCs w:val="22"/>
                <w:lang w:val="en-GB" w:eastAsia="zh-CN"/>
              </w:rPr>
              <w:t>)</w:t>
            </w:r>
            <w:r w:rsidR="00501FD5" w:rsidRPr="002B52BF">
              <w:rPr>
                <w:szCs w:val="22"/>
                <w:lang w:val="en-GB" w:eastAsia="zh-CN"/>
              </w:rPr>
              <w:t>种情况和第</w:t>
            </w:r>
            <w:r w:rsidR="00745FC6">
              <w:rPr>
                <w:rFonts w:hint="eastAsia"/>
                <w:szCs w:val="22"/>
                <w:lang w:val="en-GB" w:eastAsia="zh-CN"/>
              </w:rPr>
              <w:t>(</w:t>
            </w:r>
            <w:r w:rsidR="00501FD5" w:rsidRPr="002B52BF">
              <w:rPr>
                <w:szCs w:val="22"/>
                <w:lang w:val="en-US" w:eastAsia="zh-CN"/>
              </w:rPr>
              <w:t>2</w:t>
            </w:r>
            <w:r w:rsidR="00745FC6">
              <w:rPr>
                <w:rFonts w:hint="eastAsia"/>
                <w:szCs w:val="22"/>
                <w:lang w:val="en-GB" w:eastAsia="zh-CN"/>
              </w:rPr>
              <w:t>)</w:t>
            </w:r>
            <w:r w:rsidR="00501FD5" w:rsidRPr="002B52BF">
              <w:rPr>
                <w:szCs w:val="22"/>
                <w:lang w:val="en-GB" w:eastAsia="zh-CN"/>
              </w:rPr>
              <w:t>种情况下，广播</w:t>
            </w:r>
            <w:r w:rsidR="006F4FDB" w:rsidRPr="002B52BF">
              <w:rPr>
                <w:rFonts w:hint="eastAsia"/>
                <w:szCs w:val="22"/>
                <w:lang w:val="en-GB" w:eastAsia="zh-CN"/>
              </w:rPr>
              <w:t>公司传送</w:t>
            </w:r>
            <w:r w:rsidR="00501FD5" w:rsidRPr="002B52BF">
              <w:rPr>
                <w:szCs w:val="22"/>
                <w:lang w:val="en-GB" w:eastAsia="zh-CN"/>
              </w:rPr>
              <w:t>第</w:t>
            </w:r>
            <w:r w:rsidR="006F4FDB" w:rsidRPr="002B52BF">
              <w:rPr>
                <w:rFonts w:hint="eastAsia"/>
                <w:szCs w:val="22"/>
                <w:lang w:val="en-GB" w:eastAsia="zh-CN"/>
              </w:rPr>
              <w:t>I</w:t>
            </w:r>
            <w:r w:rsidR="00501FD5" w:rsidRPr="002B52BF">
              <w:rPr>
                <w:szCs w:val="22"/>
                <w:lang w:val="en-GB" w:eastAsia="zh-CN"/>
              </w:rPr>
              <w:t>类起始信号。在第</w:t>
            </w:r>
            <w:r w:rsidR="00745FC6">
              <w:rPr>
                <w:rFonts w:hint="eastAsia"/>
                <w:szCs w:val="22"/>
                <w:lang w:val="en-GB" w:eastAsia="zh-CN"/>
              </w:rPr>
              <w:t>(</w:t>
            </w:r>
            <w:r w:rsidR="00501FD5" w:rsidRPr="002B52BF">
              <w:rPr>
                <w:szCs w:val="22"/>
                <w:lang w:val="en-US" w:eastAsia="zh-CN"/>
              </w:rPr>
              <w:t>3</w:t>
            </w:r>
            <w:r w:rsidR="00745FC6">
              <w:rPr>
                <w:rFonts w:hint="eastAsia"/>
                <w:szCs w:val="22"/>
                <w:lang w:val="en-GB" w:eastAsia="zh-CN"/>
              </w:rPr>
              <w:t>)</w:t>
            </w:r>
            <w:r w:rsidR="00501FD5" w:rsidRPr="002B52BF">
              <w:rPr>
                <w:szCs w:val="22"/>
                <w:lang w:val="en-GB" w:eastAsia="zh-CN"/>
              </w:rPr>
              <w:t>种情况下，</w:t>
            </w:r>
            <w:r w:rsidR="006F4FDB" w:rsidRPr="002B52BF">
              <w:rPr>
                <w:rFonts w:hint="eastAsia"/>
                <w:szCs w:val="22"/>
                <w:lang w:val="en-GB" w:eastAsia="zh-CN"/>
              </w:rPr>
              <w:t>无需</w:t>
            </w:r>
            <w:r w:rsidR="00501FD5" w:rsidRPr="002B52BF">
              <w:rPr>
                <w:szCs w:val="22"/>
                <w:lang w:val="en-GB" w:eastAsia="zh-CN"/>
              </w:rPr>
              <w:t>疏散内地</w:t>
            </w:r>
            <w:r w:rsidR="006F4FDB" w:rsidRPr="002B52BF">
              <w:rPr>
                <w:rFonts w:hint="eastAsia"/>
                <w:szCs w:val="22"/>
                <w:lang w:val="en-GB" w:eastAsia="zh-CN"/>
              </w:rPr>
              <w:t>用户</w:t>
            </w:r>
            <w:r w:rsidR="00501FD5" w:rsidRPr="002B52BF">
              <w:rPr>
                <w:szCs w:val="22"/>
                <w:lang w:val="en-GB" w:eastAsia="zh-CN"/>
              </w:rPr>
              <w:t>，</w:t>
            </w:r>
            <w:r w:rsidR="006F4FDB" w:rsidRPr="002B52BF">
              <w:rPr>
                <w:rFonts w:hint="eastAsia"/>
                <w:szCs w:val="22"/>
                <w:lang w:val="en-GB" w:eastAsia="zh-CN"/>
              </w:rPr>
              <w:t>因此</w:t>
            </w:r>
            <w:r w:rsidR="00501FD5" w:rsidRPr="002B52BF">
              <w:rPr>
                <w:szCs w:val="22"/>
                <w:lang w:val="en-GB" w:eastAsia="zh-CN"/>
              </w:rPr>
              <w:t>广播</w:t>
            </w:r>
            <w:r w:rsidR="006F4FDB" w:rsidRPr="002B52BF">
              <w:rPr>
                <w:rFonts w:hint="eastAsia"/>
                <w:szCs w:val="22"/>
                <w:lang w:val="en-GB" w:eastAsia="zh-CN"/>
              </w:rPr>
              <w:t>公司传送</w:t>
            </w:r>
            <w:r w:rsidR="00501FD5" w:rsidRPr="002B52BF">
              <w:rPr>
                <w:szCs w:val="22"/>
                <w:lang w:val="en-GB" w:eastAsia="zh-CN"/>
              </w:rPr>
              <w:t>第</w:t>
            </w:r>
            <w:r w:rsidR="006F4FDB" w:rsidRPr="002B52BF">
              <w:rPr>
                <w:rFonts w:hint="eastAsia"/>
                <w:szCs w:val="22"/>
                <w:lang w:val="en-GB" w:eastAsia="zh-CN"/>
              </w:rPr>
              <w:t>II</w:t>
            </w:r>
            <w:r w:rsidR="00501FD5" w:rsidRPr="002B52BF">
              <w:rPr>
                <w:szCs w:val="22"/>
                <w:lang w:val="en-GB" w:eastAsia="zh-CN"/>
              </w:rPr>
              <w:t>类起始信号。</w:t>
            </w:r>
          </w:p>
          <w:p w14:paraId="58C08AC5" w14:textId="653FA7CF" w:rsidR="00135377" w:rsidRPr="00135377" w:rsidRDefault="00184063" w:rsidP="00135377">
            <w:pPr>
              <w:pStyle w:val="Note"/>
              <w:rPr>
                <w:szCs w:val="22"/>
                <w:lang w:val="en-GB" w:eastAsia="zh-CN"/>
              </w:rPr>
            </w:pPr>
            <w:r w:rsidRPr="00135377">
              <w:rPr>
                <w:rFonts w:eastAsia="STKaiti"/>
                <w:lang w:val="en-GB" w:eastAsia="zh-CN"/>
              </w:rPr>
              <w:t>注</w:t>
            </w:r>
            <w:r w:rsidR="00A44E2E" w:rsidRPr="00135377">
              <w:rPr>
                <w:rFonts w:eastAsia="STKaiti"/>
                <w:lang w:val="en-GB" w:eastAsia="zh-CN"/>
              </w:rPr>
              <w:t>3</w:t>
            </w:r>
            <w:r w:rsidRPr="00135377">
              <w:rPr>
                <w:rFonts w:ascii="STKaiti" w:eastAsia="STKaiti" w:hAnsi="STKaiti" w:hint="eastAsia"/>
                <w:lang w:val="en-GB" w:eastAsia="zh-CN"/>
              </w:rPr>
              <w:t>：</w:t>
            </w:r>
            <w:r w:rsidR="00501FD5" w:rsidRPr="002B52BF">
              <w:rPr>
                <w:szCs w:val="22"/>
                <w:lang w:val="en-GB" w:eastAsia="zh-CN"/>
              </w:rPr>
              <w:t>发送完紧急</w:t>
            </w:r>
            <w:r w:rsidR="006F4FDB" w:rsidRPr="002B52BF">
              <w:rPr>
                <w:rFonts w:hint="eastAsia"/>
                <w:szCs w:val="22"/>
                <w:lang w:val="en-GB" w:eastAsia="zh-CN"/>
              </w:rPr>
              <w:t>预警</w:t>
            </w:r>
            <w:r w:rsidR="00501FD5" w:rsidRPr="002B52BF">
              <w:rPr>
                <w:szCs w:val="22"/>
                <w:lang w:val="en-GB" w:eastAsia="zh-CN"/>
              </w:rPr>
              <w:t>信息之后，广播</w:t>
            </w:r>
            <w:r w:rsidR="006F4FDB" w:rsidRPr="002B52BF">
              <w:rPr>
                <w:rFonts w:hint="eastAsia"/>
                <w:szCs w:val="22"/>
                <w:lang w:val="en-GB" w:eastAsia="zh-CN"/>
              </w:rPr>
              <w:t>公司传送结束</w:t>
            </w:r>
            <w:r w:rsidR="00501FD5" w:rsidRPr="002B52BF">
              <w:rPr>
                <w:szCs w:val="22"/>
                <w:lang w:val="en-GB" w:eastAsia="zh-CN"/>
              </w:rPr>
              <w:t>信号，</w:t>
            </w:r>
            <w:r w:rsidR="006F4FDB" w:rsidRPr="002B52BF">
              <w:rPr>
                <w:rFonts w:hint="eastAsia"/>
                <w:szCs w:val="22"/>
                <w:lang w:val="en-GB" w:eastAsia="zh-CN"/>
              </w:rPr>
              <w:t>它</w:t>
            </w:r>
            <w:r w:rsidR="00501FD5" w:rsidRPr="002B52BF">
              <w:rPr>
                <w:szCs w:val="22"/>
                <w:lang w:val="en-GB" w:eastAsia="zh-CN"/>
              </w:rPr>
              <w:t>用于将</w:t>
            </w:r>
            <w:r w:rsidR="00501FD5" w:rsidRPr="002B52BF">
              <w:rPr>
                <w:szCs w:val="22"/>
                <w:lang w:val="en-US" w:eastAsia="zh-CN"/>
              </w:rPr>
              <w:t>EWS</w:t>
            </w:r>
            <w:r w:rsidR="00501FD5" w:rsidRPr="002B52BF">
              <w:rPr>
                <w:szCs w:val="22"/>
                <w:lang w:val="en-GB" w:eastAsia="zh-CN"/>
              </w:rPr>
              <w:t>接收机恢复至</w:t>
            </w:r>
            <w:r w:rsidR="006F4FDB" w:rsidRPr="002B52BF">
              <w:rPr>
                <w:rFonts w:hint="eastAsia"/>
                <w:szCs w:val="22"/>
                <w:lang w:val="en-GB" w:eastAsia="zh-CN"/>
              </w:rPr>
              <w:t>其</w:t>
            </w:r>
            <w:r w:rsidR="00501FD5" w:rsidRPr="002B52BF">
              <w:rPr>
                <w:szCs w:val="22"/>
                <w:lang w:val="en-GB" w:eastAsia="zh-CN"/>
              </w:rPr>
              <w:t>先前状态。</w:t>
            </w:r>
          </w:p>
        </w:tc>
      </w:tr>
    </w:tbl>
    <w:p w14:paraId="10DF8AFB" w14:textId="77777777" w:rsidR="00501FD5" w:rsidRPr="002B52BF" w:rsidRDefault="00501FD5" w:rsidP="00501FD5">
      <w:pPr>
        <w:tabs>
          <w:tab w:val="clear" w:pos="794"/>
          <w:tab w:val="clear" w:pos="1191"/>
          <w:tab w:val="clear" w:pos="1588"/>
          <w:tab w:val="clear" w:pos="1985"/>
        </w:tabs>
        <w:overflowPunct/>
        <w:autoSpaceDE/>
        <w:autoSpaceDN/>
        <w:adjustRightInd/>
        <w:spacing w:before="0"/>
        <w:rPr>
          <w:sz w:val="18"/>
          <w:szCs w:val="18"/>
          <w:lang w:val="en-GB" w:eastAsia="zh-CN"/>
        </w:rPr>
      </w:pPr>
      <w:r w:rsidRPr="002B52BF">
        <w:rPr>
          <w:sz w:val="2"/>
          <w:szCs w:val="2"/>
          <w:lang w:val="en-GB" w:eastAsia="zh-CN"/>
        </w:rPr>
        <w:t> </w:t>
      </w:r>
    </w:p>
    <w:p w14:paraId="6AE36C10" w14:textId="25BCB2C2" w:rsidR="00501FD5" w:rsidRDefault="00501FD5" w:rsidP="00C61F25">
      <w:pPr>
        <w:pStyle w:val="Heading3"/>
        <w:rPr>
          <w:lang w:val="en-US" w:eastAsia="zh-CN"/>
        </w:rPr>
      </w:pPr>
      <w:bookmarkStart w:id="31" w:name="_Toc207644807"/>
      <w:r w:rsidRPr="002B52BF">
        <w:rPr>
          <w:lang w:val="en-US" w:eastAsia="zh-CN"/>
        </w:rPr>
        <w:t>2.1.3</w:t>
      </w:r>
      <w:r w:rsidRPr="002B52BF">
        <w:rPr>
          <w:lang w:val="en-US" w:eastAsia="zh-CN"/>
        </w:rPr>
        <w:tab/>
        <w:t>EWS</w:t>
      </w:r>
      <w:r w:rsidRPr="002B52BF">
        <w:rPr>
          <w:rFonts w:hint="eastAsia"/>
          <w:lang w:val="en-US" w:eastAsia="zh-CN"/>
        </w:rPr>
        <w:t>信号的</w:t>
      </w:r>
      <w:r w:rsidR="00F760AB" w:rsidRPr="002B52BF">
        <w:rPr>
          <w:rFonts w:hint="eastAsia"/>
          <w:lang w:val="en-US" w:eastAsia="zh-CN"/>
        </w:rPr>
        <w:t>规范</w:t>
      </w:r>
      <w:r w:rsidRPr="002B52BF">
        <w:rPr>
          <w:rFonts w:hint="eastAsia"/>
          <w:lang w:val="en-US" w:eastAsia="zh-CN"/>
        </w:rPr>
        <w:t>与配置</w:t>
      </w:r>
      <w:bookmarkEnd w:id="31"/>
    </w:p>
    <w:p w14:paraId="31B59A73" w14:textId="2E623744" w:rsidR="00501FD5" w:rsidRDefault="00501FD5" w:rsidP="00135377">
      <w:pPr>
        <w:ind w:firstLineChars="200" w:firstLine="480"/>
        <w:rPr>
          <w:lang w:val="en-GB" w:eastAsia="zh-CN"/>
        </w:rPr>
      </w:pPr>
      <w:r w:rsidRPr="002B52BF">
        <w:rPr>
          <w:lang w:val="en-US" w:eastAsia="zh-CN"/>
        </w:rPr>
        <w:t>EWS</w:t>
      </w:r>
      <w:r w:rsidRPr="002B52BF">
        <w:rPr>
          <w:rFonts w:hint="eastAsia"/>
          <w:lang w:val="en-GB" w:eastAsia="zh-CN"/>
        </w:rPr>
        <w:t>信号的调制方法为频移键控（</w:t>
      </w:r>
      <w:r w:rsidRPr="002B52BF">
        <w:rPr>
          <w:lang w:val="en-US" w:eastAsia="zh-CN"/>
        </w:rPr>
        <w:t>FSK</w:t>
      </w:r>
      <w:r w:rsidRPr="002B52BF">
        <w:rPr>
          <w:rFonts w:hint="eastAsia"/>
          <w:lang w:val="en-GB" w:eastAsia="zh-CN"/>
        </w:rPr>
        <w:t>）方法（带有</w:t>
      </w:r>
      <w:r w:rsidRPr="002B52BF">
        <w:rPr>
          <w:lang w:val="en-US" w:eastAsia="zh-CN"/>
        </w:rPr>
        <w:t>640 Hz</w:t>
      </w:r>
      <w:r w:rsidRPr="002B52BF">
        <w:rPr>
          <w:rFonts w:hint="eastAsia"/>
          <w:lang w:val="en-GB" w:eastAsia="zh-CN"/>
        </w:rPr>
        <w:t>的空间频率和</w:t>
      </w:r>
      <w:r w:rsidRPr="002B52BF">
        <w:rPr>
          <w:lang w:val="en-US" w:eastAsia="zh-CN"/>
        </w:rPr>
        <w:t>1</w:t>
      </w:r>
      <w:r w:rsidR="00F90CB5">
        <w:rPr>
          <w:lang w:val="en-US" w:eastAsia="zh-CN"/>
        </w:rPr>
        <w:t> </w:t>
      </w:r>
      <w:r w:rsidRPr="002B52BF">
        <w:rPr>
          <w:lang w:val="en-US" w:eastAsia="zh-CN"/>
        </w:rPr>
        <w:t>024 Hz</w:t>
      </w:r>
      <w:r w:rsidRPr="002B52BF">
        <w:rPr>
          <w:rFonts w:hint="eastAsia"/>
          <w:lang w:val="en-GB" w:eastAsia="zh-CN"/>
        </w:rPr>
        <w:t>的标记频率）。允许的频率偏差范围是</w:t>
      </w:r>
      <w:r w:rsidR="00F760AB" w:rsidRPr="002B52BF">
        <w:rPr>
          <w:rFonts w:hint="eastAsia"/>
          <w:lang w:val="en-GB" w:eastAsia="zh-CN"/>
        </w:rPr>
        <w:t>每种</w:t>
      </w:r>
      <w:r w:rsidRPr="002B52BF">
        <w:rPr>
          <w:rFonts w:hint="eastAsia"/>
          <w:lang w:val="en-GB" w:eastAsia="zh-CN"/>
        </w:rPr>
        <w:t>情况下每百万单位</w:t>
      </w:r>
      <w:r w:rsidRPr="002B52BF">
        <w:rPr>
          <w:lang w:val="en-US" w:eastAsia="zh-CN"/>
        </w:rPr>
        <w:t>±10</w:t>
      </w:r>
      <w:r w:rsidRPr="002B52BF">
        <w:rPr>
          <w:rFonts w:hint="eastAsia"/>
          <w:lang w:val="en-US" w:eastAsia="zh-CN"/>
        </w:rPr>
        <w:t>。</w:t>
      </w:r>
      <w:r w:rsidRPr="002B52BF">
        <w:rPr>
          <w:lang w:val="en-US" w:eastAsia="zh-CN"/>
        </w:rPr>
        <w:t>EWS</w:t>
      </w:r>
      <w:r w:rsidRPr="002B52BF">
        <w:rPr>
          <w:rFonts w:hint="eastAsia"/>
          <w:lang w:val="en-GB" w:eastAsia="zh-CN"/>
        </w:rPr>
        <w:t>信号的传输速度为</w:t>
      </w:r>
      <w:r w:rsidRPr="002B52BF">
        <w:rPr>
          <w:lang w:val="en-US" w:eastAsia="zh-CN"/>
        </w:rPr>
        <w:t>64</w:t>
      </w:r>
      <w:r w:rsidR="00745FC6">
        <w:rPr>
          <w:lang w:val="en-GB" w:eastAsia="zh-CN"/>
        </w:rPr>
        <w:t> </w:t>
      </w:r>
      <w:r w:rsidR="00F760AB" w:rsidRPr="002B52BF">
        <w:rPr>
          <w:rFonts w:eastAsia="Times New Roman"/>
          <w:lang w:val="en-US" w:eastAsia="zh-CN"/>
        </w:rPr>
        <w:t>bit/s</w:t>
      </w:r>
      <w:r w:rsidRPr="002B52BF">
        <w:rPr>
          <w:rFonts w:hint="eastAsia"/>
          <w:lang w:val="en-GB" w:eastAsia="zh-CN"/>
        </w:rPr>
        <w:t>，偏差范围是每百万单位</w:t>
      </w:r>
      <w:r w:rsidRPr="002B52BF">
        <w:rPr>
          <w:lang w:val="en-US" w:eastAsia="zh-CN"/>
        </w:rPr>
        <w:t>±10</w:t>
      </w:r>
      <w:r w:rsidRPr="002B52BF">
        <w:rPr>
          <w:rFonts w:hint="eastAsia"/>
          <w:lang w:val="en-GB" w:eastAsia="zh-CN"/>
        </w:rPr>
        <w:t>。信号失真率低于</w:t>
      </w:r>
      <w:r w:rsidRPr="002B52BF">
        <w:rPr>
          <w:lang w:val="en-US" w:eastAsia="zh-CN"/>
        </w:rPr>
        <w:t>5%</w:t>
      </w:r>
      <w:r w:rsidRPr="002B52BF">
        <w:rPr>
          <w:rFonts w:hint="eastAsia"/>
          <w:lang w:val="en-GB" w:eastAsia="zh-CN"/>
        </w:rPr>
        <w:t>。图</w:t>
      </w:r>
      <w:r w:rsidRPr="002B52BF">
        <w:rPr>
          <w:lang w:val="en-US" w:eastAsia="zh-CN"/>
        </w:rPr>
        <w:t>2</w:t>
      </w:r>
      <w:r w:rsidRPr="002B52BF">
        <w:rPr>
          <w:rFonts w:hint="eastAsia"/>
          <w:lang w:val="en-GB" w:eastAsia="zh-CN"/>
        </w:rPr>
        <w:t>呈现了第</w:t>
      </w:r>
      <w:r w:rsidR="006F4FDB" w:rsidRPr="002B52BF">
        <w:rPr>
          <w:rFonts w:hint="eastAsia"/>
          <w:lang w:val="en-GB" w:eastAsia="zh-CN"/>
        </w:rPr>
        <w:t>I</w:t>
      </w:r>
      <w:r w:rsidRPr="002B52BF">
        <w:rPr>
          <w:rFonts w:hint="eastAsia"/>
          <w:lang w:val="en-GB" w:eastAsia="zh-CN"/>
        </w:rPr>
        <w:t>类起始信号与第</w:t>
      </w:r>
      <w:r w:rsidR="006F4FDB" w:rsidRPr="002B52BF">
        <w:rPr>
          <w:rFonts w:hint="eastAsia"/>
          <w:lang w:val="en-GB" w:eastAsia="zh-CN"/>
        </w:rPr>
        <w:t>II</w:t>
      </w:r>
      <w:r w:rsidRPr="002B52BF">
        <w:rPr>
          <w:rFonts w:hint="eastAsia"/>
          <w:lang w:val="en-GB" w:eastAsia="zh-CN"/>
        </w:rPr>
        <w:t>类起始信号的配置。图</w:t>
      </w:r>
      <w:r w:rsidRPr="002B52BF">
        <w:rPr>
          <w:lang w:val="en-US" w:eastAsia="zh-CN"/>
        </w:rPr>
        <w:t>3</w:t>
      </w:r>
      <w:r w:rsidRPr="002B52BF">
        <w:rPr>
          <w:rFonts w:hint="eastAsia"/>
          <w:lang w:val="en-GB" w:eastAsia="zh-CN"/>
        </w:rPr>
        <w:t>呈现了</w:t>
      </w:r>
      <w:r w:rsidR="00F760AB" w:rsidRPr="002B52BF">
        <w:rPr>
          <w:rFonts w:hint="eastAsia"/>
          <w:lang w:val="en-GB" w:eastAsia="zh-CN"/>
        </w:rPr>
        <w:t>结束</w:t>
      </w:r>
      <w:r w:rsidRPr="002B52BF">
        <w:rPr>
          <w:rFonts w:hint="eastAsia"/>
          <w:lang w:val="en-GB" w:eastAsia="zh-CN"/>
        </w:rPr>
        <w:t>信号的配置。</w:t>
      </w:r>
    </w:p>
    <w:p w14:paraId="1EF2F257" w14:textId="499C74DB" w:rsidR="00501FD5" w:rsidRDefault="00501FD5" w:rsidP="00135377">
      <w:pPr>
        <w:pStyle w:val="FigureNo"/>
        <w:rPr>
          <w:lang w:eastAsia="zh-CN"/>
        </w:rPr>
      </w:pPr>
      <w:r w:rsidRPr="00135377">
        <w:rPr>
          <w:rFonts w:hint="eastAsia"/>
          <w:lang w:eastAsia="zh-CN"/>
        </w:rPr>
        <w:lastRenderedPageBreak/>
        <w:t>图</w:t>
      </w:r>
      <w:r w:rsidRPr="00135377">
        <w:rPr>
          <w:lang w:eastAsia="zh-CN"/>
        </w:rPr>
        <w:t>2</w:t>
      </w:r>
    </w:p>
    <w:p w14:paraId="6947AECC" w14:textId="3BC268D9" w:rsidR="00501FD5" w:rsidRPr="002B52BF" w:rsidRDefault="00501FD5" w:rsidP="00135377">
      <w:pPr>
        <w:pStyle w:val="Figuretitle"/>
        <w:rPr>
          <w:lang w:val="en-GB" w:eastAsia="zh-CN"/>
        </w:rPr>
      </w:pPr>
      <w:r w:rsidRPr="002B52BF">
        <w:rPr>
          <w:rFonts w:hint="eastAsia"/>
          <w:lang w:val="en-GB" w:eastAsia="zh-CN"/>
        </w:rPr>
        <w:t>第</w:t>
      </w:r>
      <w:r w:rsidR="006F4FDB" w:rsidRPr="002B52BF">
        <w:rPr>
          <w:rFonts w:hint="eastAsia"/>
          <w:lang w:val="en-GB" w:eastAsia="zh-CN"/>
        </w:rPr>
        <w:t>I</w:t>
      </w:r>
      <w:r w:rsidRPr="002B52BF">
        <w:rPr>
          <w:rFonts w:hint="eastAsia"/>
          <w:lang w:val="en-GB" w:eastAsia="zh-CN"/>
        </w:rPr>
        <w:t>类起始信号与第</w:t>
      </w:r>
      <w:r w:rsidR="006F4FDB" w:rsidRPr="002B52BF">
        <w:rPr>
          <w:rFonts w:hint="eastAsia"/>
          <w:lang w:val="en-GB" w:eastAsia="zh-CN"/>
        </w:rPr>
        <w:t>II</w:t>
      </w:r>
      <w:r w:rsidRPr="002B52BF">
        <w:rPr>
          <w:rFonts w:hint="eastAsia"/>
          <w:lang w:val="en-GB" w:eastAsia="zh-CN"/>
        </w:rPr>
        <w:t>类起始信号</w:t>
      </w:r>
      <w:r w:rsidR="00477B62" w:rsidRPr="002B52BF">
        <w:rPr>
          <w:rFonts w:hint="eastAsia"/>
          <w:lang w:val="en-GB" w:eastAsia="zh-CN"/>
        </w:rPr>
        <w:t>的</w:t>
      </w:r>
      <w:r w:rsidRPr="002B52BF">
        <w:rPr>
          <w:rFonts w:hint="eastAsia"/>
          <w:lang w:val="en-GB" w:eastAsia="zh-CN"/>
        </w:rPr>
        <w:t>配置</w:t>
      </w:r>
    </w:p>
    <w:p w14:paraId="7E09B4FA" w14:textId="6D5B8F20" w:rsidR="00501FD5" w:rsidRPr="002B52BF" w:rsidRDefault="00A45887" w:rsidP="00135377">
      <w:pPr>
        <w:pStyle w:val="Figure"/>
        <w:rPr>
          <w:lang w:val="en-GB" w:eastAsia="zh-CN"/>
        </w:rPr>
      </w:pPr>
      <w:r>
        <w:rPr>
          <w:noProof/>
          <w:lang w:val="en-GB" w:eastAsia="zh-CN"/>
        </w:rPr>
        <w:drawing>
          <wp:inline distT="0" distB="0" distL="0" distR="0" wp14:anchorId="71B0E835" wp14:editId="1F9BE629">
            <wp:extent cx="5324475" cy="2057400"/>
            <wp:effectExtent l="0" t="0" r="9525" b="0"/>
            <wp:docPr id="1885572262" name="Picture 8" descr="图2显示第I类起始信号与第II类起始信号的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572262" name="Picture 8" descr="图2显示第I类起始信号与第II类起始信号的配置"/>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24475" cy="2057400"/>
                    </a:xfrm>
                    <a:prstGeom prst="rect">
                      <a:avLst/>
                    </a:prstGeom>
                    <a:noFill/>
                    <a:ln>
                      <a:noFill/>
                    </a:ln>
                  </pic:spPr>
                </pic:pic>
              </a:graphicData>
            </a:graphic>
          </wp:inline>
        </w:drawing>
      </w:r>
    </w:p>
    <w:p w14:paraId="5570D819" w14:textId="1EDC7522" w:rsidR="00501FD5" w:rsidRPr="002B52BF" w:rsidRDefault="00501FD5" w:rsidP="00135377">
      <w:pPr>
        <w:pStyle w:val="FigureNo"/>
        <w:rPr>
          <w:rFonts w:ascii="Segoe UI" w:hAnsi="Segoe UI"/>
          <w:lang w:val="en-GB" w:eastAsia="zh-CN"/>
        </w:rPr>
      </w:pPr>
      <w:r w:rsidRPr="002B52BF">
        <w:rPr>
          <w:rFonts w:hint="eastAsia"/>
          <w:lang w:val="en-GB" w:eastAsia="zh-CN"/>
        </w:rPr>
        <w:t>图</w:t>
      </w:r>
      <w:r w:rsidRPr="002B52BF">
        <w:rPr>
          <w:lang w:val="en-US" w:eastAsia="zh-CN"/>
        </w:rPr>
        <w:t>3</w:t>
      </w:r>
    </w:p>
    <w:p w14:paraId="651F2BE5" w14:textId="2EFFC443" w:rsidR="00501FD5" w:rsidRPr="002B52BF" w:rsidRDefault="006F4FDB" w:rsidP="00135377">
      <w:pPr>
        <w:pStyle w:val="Figuretitle"/>
        <w:rPr>
          <w:rFonts w:ascii="Segoe UI" w:eastAsia="Times New Roman" w:hAnsi="Segoe UI" w:cs="Segoe UI"/>
          <w:lang w:val="en-GB" w:eastAsia="zh-CN"/>
        </w:rPr>
      </w:pPr>
      <w:r w:rsidRPr="002B52BF">
        <w:rPr>
          <w:rFonts w:hint="eastAsia"/>
          <w:lang w:val="en-GB" w:eastAsia="zh-CN"/>
        </w:rPr>
        <w:t>结束</w:t>
      </w:r>
      <w:r w:rsidR="00501FD5" w:rsidRPr="002B52BF">
        <w:rPr>
          <w:rFonts w:hint="eastAsia"/>
          <w:lang w:val="en-GB" w:eastAsia="zh-CN"/>
        </w:rPr>
        <w:t>信号配置</w:t>
      </w:r>
    </w:p>
    <w:p w14:paraId="1AD21ECC" w14:textId="052836E3" w:rsidR="00CC689F" w:rsidRPr="00CC689F" w:rsidRDefault="00A45887" w:rsidP="00CC689F">
      <w:pPr>
        <w:pStyle w:val="Figure"/>
      </w:pPr>
      <w:r>
        <w:rPr>
          <w:noProof/>
          <w:lang w:val="en-GB" w:eastAsia="zh-CN"/>
        </w:rPr>
        <w:drawing>
          <wp:inline distT="0" distB="0" distL="0" distR="0" wp14:anchorId="2BC4F1EA" wp14:editId="5EA2E6FA">
            <wp:extent cx="6115050" cy="1895475"/>
            <wp:effectExtent l="0" t="0" r="0" b="9525"/>
            <wp:docPr id="107323986" name="Picture 11" descr="图3显示结束信号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23986" name="Picture 11" descr="图3显示结束信号配置"/>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5050" cy="1895475"/>
                    </a:xfrm>
                    <a:prstGeom prst="rect">
                      <a:avLst/>
                    </a:prstGeom>
                    <a:noFill/>
                    <a:ln>
                      <a:noFill/>
                    </a:ln>
                  </pic:spPr>
                </pic:pic>
              </a:graphicData>
            </a:graphic>
          </wp:inline>
        </w:drawing>
      </w:r>
    </w:p>
    <w:p w14:paraId="3C89CEC9" w14:textId="0DCED18F" w:rsidR="0037360A" w:rsidRPr="00135377" w:rsidRDefault="00501FD5" w:rsidP="00135377">
      <w:pPr>
        <w:pStyle w:val="Note"/>
        <w:rPr>
          <w:rFonts w:eastAsia="STKaiti"/>
          <w:lang w:val="en-GB" w:eastAsia="zh-CN"/>
        </w:rPr>
      </w:pPr>
      <w:r w:rsidRPr="00135377">
        <w:rPr>
          <w:rFonts w:eastAsia="STKaiti"/>
          <w:lang w:val="en-GB" w:eastAsia="zh-CN"/>
        </w:rPr>
        <w:t>图</w:t>
      </w:r>
      <w:r w:rsidRPr="00135377">
        <w:rPr>
          <w:rFonts w:eastAsia="STKaiti"/>
          <w:lang w:val="en-US" w:eastAsia="zh-CN"/>
        </w:rPr>
        <w:t>2</w:t>
      </w:r>
      <w:r w:rsidRPr="00135377">
        <w:rPr>
          <w:rFonts w:eastAsia="STKaiti"/>
          <w:lang w:val="en-GB" w:eastAsia="zh-CN"/>
        </w:rPr>
        <w:t>与图</w:t>
      </w:r>
      <w:r w:rsidRPr="00135377">
        <w:rPr>
          <w:rFonts w:eastAsia="STKaiti"/>
          <w:lang w:val="en-US" w:eastAsia="zh-CN"/>
        </w:rPr>
        <w:t>3</w:t>
      </w:r>
      <w:r w:rsidRPr="00135377">
        <w:rPr>
          <w:rFonts w:eastAsia="STKaiti"/>
          <w:lang w:val="en-GB" w:eastAsia="zh-CN"/>
        </w:rPr>
        <w:t>注释</w:t>
      </w:r>
      <w:r w:rsidR="002E13E9" w:rsidRPr="00135377">
        <w:rPr>
          <w:rFonts w:eastAsia="STKaiti"/>
          <w:lang w:val="en-GB" w:eastAsia="zh-CN"/>
        </w:rPr>
        <w:t>：</w:t>
      </w:r>
    </w:p>
    <w:p w14:paraId="72011A42" w14:textId="2F5956C8" w:rsidR="00FB79E5" w:rsidRPr="002B52BF" w:rsidRDefault="0027282D" w:rsidP="00135377">
      <w:pPr>
        <w:pStyle w:val="Note"/>
        <w:rPr>
          <w:lang w:val="en-GB" w:eastAsia="zh-CN"/>
        </w:rPr>
      </w:pPr>
      <w:r w:rsidRPr="00135377">
        <w:rPr>
          <w:rFonts w:eastAsia="STKaiti"/>
          <w:lang w:val="en-GB" w:eastAsia="zh-CN"/>
        </w:rPr>
        <w:t>注</w:t>
      </w:r>
      <w:r w:rsidRPr="00135377">
        <w:rPr>
          <w:rFonts w:eastAsia="STKaiti"/>
          <w:lang w:val="en-GB" w:eastAsia="zh-CN"/>
        </w:rPr>
        <w:t>1</w:t>
      </w:r>
      <w:r w:rsidRPr="00135377">
        <w:rPr>
          <w:rFonts w:eastAsia="STKaiti"/>
          <w:lang w:val="en-GB" w:eastAsia="zh-CN"/>
        </w:rPr>
        <w:t>：</w:t>
      </w:r>
      <w:r w:rsidR="00501FD5" w:rsidRPr="002B52BF">
        <w:rPr>
          <w:rFonts w:hint="eastAsia"/>
          <w:lang w:val="en-GB" w:eastAsia="zh-CN"/>
        </w:rPr>
        <w:t>固定码由</w:t>
      </w:r>
      <w:r w:rsidR="00501FD5" w:rsidRPr="002B52BF">
        <w:rPr>
          <w:lang w:val="en-US" w:eastAsia="zh-CN"/>
        </w:rPr>
        <w:t>EWS</w:t>
      </w:r>
      <w:r w:rsidR="00501FD5" w:rsidRPr="002B52BF">
        <w:rPr>
          <w:rFonts w:hint="eastAsia"/>
          <w:lang w:val="en-GB" w:eastAsia="zh-CN"/>
        </w:rPr>
        <w:t>信号中固有的</w:t>
      </w:r>
      <w:r w:rsidR="00501FD5" w:rsidRPr="002B52BF">
        <w:rPr>
          <w:lang w:val="en-US" w:eastAsia="zh-CN"/>
        </w:rPr>
        <w:t>16</w:t>
      </w:r>
      <w:r w:rsidR="00001192" w:rsidRPr="002B52BF">
        <w:rPr>
          <w:rFonts w:hint="eastAsia"/>
          <w:lang w:val="en-GB" w:eastAsia="zh-CN"/>
        </w:rPr>
        <w:t>位</w:t>
      </w:r>
      <w:r w:rsidR="00501FD5" w:rsidRPr="002B52BF">
        <w:rPr>
          <w:rFonts w:hint="eastAsia"/>
          <w:lang w:val="en-GB" w:eastAsia="zh-CN"/>
        </w:rPr>
        <w:t>代码组成。固定码用来从声</w:t>
      </w:r>
      <w:r w:rsidR="00477B62" w:rsidRPr="002B52BF">
        <w:rPr>
          <w:rFonts w:hint="eastAsia"/>
          <w:lang w:val="en-GB" w:eastAsia="zh-CN"/>
        </w:rPr>
        <w:t>音</w:t>
      </w:r>
      <w:r w:rsidR="00501FD5" w:rsidRPr="002B52BF">
        <w:rPr>
          <w:rFonts w:hint="eastAsia"/>
          <w:lang w:val="en-GB" w:eastAsia="zh-CN"/>
        </w:rPr>
        <w:t>信号中提取</w:t>
      </w:r>
      <w:r w:rsidR="00501FD5" w:rsidRPr="002B52BF">
        <w:rPr>
          <w:lang w:val="en-US" w:eastAsia="zh-CN"/>
        </w:rPr>
        <w:t>EWS</w:t>
      </w:r>
      <w:r w:rsidR="00501FD5" w:rsidRPr="002B52BF">
        <w:rPr>
          <w:rFonts w:hint="eastAsia"/>
          <w:lang w:val="en-GB" w:eastAsia="zh-CN"/>
        </w:rPr>
        <w:t>信号。此外，</w:t>
      </w:r>
      <w:proofErr w:type="gramStart"/>
      <w:r w:rsidR="00501FD5" w:rsidRPr="002B52BF">
        <w:rPr>
          <w:rFonts w:hint="eastAsia"/>
          <w:lang w:val="en-GB" w:eastAsia="zh-CN"/>
        </w:rPr>
        <w:t>固定码还被</w:t>
      </w:r>
      <w:proofErr w:type="gramEnd"/>
      <w:r w:rsidR="00501FD5" w:rsidRPr="002B52BF">
        <w:rPr>
          <w:rFonts w:hint="eastAsia"/>
          <w:lang w:val="en-GB" w:eastAsia="zh-CN"/>
        </w:rPr>
        <w:t>用来区分第</w:t>
      </w:r>
      <w:r w:rsidR="006F4FDB" w:rsidRPr="002B52BF">
        <w:rPr>
          <w:rFonts w:hint="eastAsia"/>
          <w:lang w:val="en-GB" w:eastAsia="zh-CN"/>
        </w:rPr>
        <w:t>I</w:t>
      </w:r>
      <w:r w:rsidR="00501FD5" w:rsidRPr="002B52BF">
        <w:rPr>
          <w:rFonts w:hint="eastAsia"/>
          <w:lang w:val="en-GB" w:eastAsia="zh-CN"/>
        </w:rPr>
        <w:t>类起始信号和第</w:t>
      </w:r>
      <w:r w:rsidR="006F4FDB" w:rsidRPr="002B52BF">
        <w:rPr>
          <w:rFonts w:hint="eastAsia"/>
          <w:lang w:val="en-GB" w:eastAsia="zh-CN"/>
        </w:rPr>
        <w:t>II</w:t>
      </w:r>
      <w:r w:rsidR="00501FD5" w:rsidRPr="002B52BF">
        <w:rPr>
          <w:rFonts w:hint="eastAsia"/>
          <w:lang w:val="en-GB" w:eastAsia="zh-CN"/>
        </w:rPr>
        <w:t>类起始信号。</w:t>
      </w:r>
    </w:p>
    <w:p w14:paraId="5F370E58" w14:textId="31155583" w:rsidR="00477B62" w:rsidRPr="002B52BF" w:rsidRDefault="0027282D" w:rsidP="00135377">
      <w:pPr>
        <w:pStyle w:val="Note"/>
        <w:rPr>
          <w:rFonts w:ascii="SimSun" w:hAnsi="SimSun" w:cs="SimSun"/>
          <w:lang w:val="en-GB" w:eastAsia="zh-CN"/>
        </w:rPr>
      </w:pPr>
      <w:r w:rsidRPr="00135377">
        <w:rPr>
          <w:rFonts w:eastAsia="STKaiti"/>
          <w:lang w:val="en-GB" w:eastAsia="zh-CN"/>
        </w:rPr>
        <w:t>注</w:t>
      </w:r>
      <w:r w:rsidR="00477B62" w:rsidRPr="00135377">
        <w:rPr>
          <w:rFonts w:eastAsia="STKaiti"/>
          <w:lang w:val="en-GB" w:eastAsia="zh-CN"/>
        </w:rPr>
        <w:t>2</w:t>
      </w:r>
      <w:r w:rsidRPr="00135377">
        <w:rPr>
          <w:rFonts w:eastAsia="STKaiti"/>
          <w:lang w:val="en-GB" w:eastAsia="zh-CN"/>
        </w:rPr>
        <w:t>：</w:t>
      </w:r>
      <w:r w:rsidR="00501FD5" w:rsidRPr="002B52BF">
        <w:rPr>
          <w:rFonts w:ascii="SimSun" w:hAnsi="SimSun" w:cs="SimSun" w:hint="eastAsia"/>
          <w:lang w:val="en-GB" w:eastAsia="zh-CN"/>
        </w:rPr>
        <w:t>地区分类代码用来让</w:t>
      </w:r>
      <w:r w:rsidR="00501FD5" w:rsidRPr="002B52BF">
        <w:rPr>
          <w:rFonts w:eastAsia="Times New Roman"/>
          <w:lang w:val="en-US" w:eastAsia="zh-CN"/>
        </w:rPr>
        <w:t>EWS</w:t>
      </w:r>
      <w:r w:rsidR="00501FD5" w:rsidRPr="002B52BF">
        <w:rPr>
          <w:rFonts w:ascii="SimSun" w:hAnsi="SimSun" w:cs="SimSun" w:hint="eastAsia"/>
          <w:lang w:val="en-GB" w:eastAsia="zh-CN"/>
        </w:rPr>
        <w:t>接收机在具体区域</w:t>
      </w:r>
      <w:r w:rsidR="006E42C4" w:rsidRPr="002B52BF">
        <w:rPr>
          <w:rFonts w:ascii="SimSun" w:hAnsi="SimSun" w:cs="SimSun" w:hint="eastAsia"/>
          <w:lang w:val="en-GB" w:eastAsia="zh-CN"/>
        </w:rPr>
        <w:t>运营</w:t>
      </w:r>
      <w:r w:rsidR="00501FD5" w:rsidRPr="002B52BF">
        <w:rPr>
          <w:rFonts w:ascii="SimSun" w:hAnsi="SimSun" w:cs="SimSun" w:hint="eastAsia"/>
          <w:lang w:val="en-GB" w:eastAsia="zh-CN"/>
        </w:rPr>
        <w:t>。</w:t>
      </w:r>
      <w:r w:rsidR="004D59BF" w:rsidRPr="002B52BF">
        <w:rPr>
          <w:rFonts w:ascii="SimSun" w:hAnsi="SimSun" w:cs="SimSun" w:hint="eastAsia"/>
          <w:lang w:val="en-GB" w:eastAsia="zh-CN"/>
        </w:rPr>
        <w:t>该</w:t>
      </w:r>
      <w:r w:rsidR="00501FD5" w:rsidRPr="002B52BF">
        <w:rPr>
          <w:rFonts w:ascii="SimSun" w:hAnsi="SimSun" w:cs="SimSun" w:hint="eastAsia"/>
          <w:lang w:val="en-GB" w:eastAsia="zh-CN"/>
        </w:rPr>
        <w:t>代码的用途是，通过广播的异常传播，避免激活</w:t>
      </w:r>
      <w:r w:rsidR="001C3CB4" w:rsidRPr="002B52BF">
        <w:rPr>
          <w:rFonts w:ascii="SimSun" w:hAnsi="SimSun" w:cs="SimSun" w:hint="eastAsia"/>
          <w:lang w:val="en-GB" w:eastAsia="zh-CN"/>
        </w:rPr>
        <w:t>其他</w:t>
      </w:r>
      <w:r w:rsidR="00501FD5" w:rsidRPr="002B52BF">
        <w:rPr>
          <w:rFonts w:ascii="SimSun" w:hAnsi="SimSun" w:cs="SimSun" w:hint="eastAsia"/>
          <w:lang w:val="en-GB" w:eastAsia="zh-CN"/>
        </w:rPr>
        <w:t>地区的</w:t>
      </w:r>
      <w:r w:rsidR="00501FD5" w:rsidRPr="002B52BF">
        <w:rPr>
          <w:rFonts w:eastAsia="Times New Roman"/>
          <w:lang w:val="en-US" w:eastAsia="zh-CN"/>
        </w:rPr>
        <w:t>EWS</w:t>
      </w:r>
      <w:r w:rsidR="00501FD5" w:rsidRPr="002B52BF">
        <w:rPr>
          <w:rFonts w:ascii="SimSun" w:hAnsi="SimSun" w:cs="SimSun" w:hint="eastAsia"/>
          <w:lang w:val="en-GB" w:eastAsia="zh-CN"/>
        </w:rPr>
        <w:t>接收机。</w:t>
      </w:r>
    </w:p>
    <w:p w14:paraId="7FF847AB" w14:textId="72E26D32" w:rsidR="0037360A" w:rsidRDefault="0027282D" w:rsidP="00135377">
      <w:pPr>
        <w:pStyle w:val="Note"/>
        <w:rPr>
          <w:rFonts w:ascii="SimSun" w:hAnsi="SimSun" w:cs="SimSun"/>
          <w:lang w:val="en-GB" w:eastAsia="zh-CN"/>
        </w:rPr>
      </w:pPr>
      <w:r w:rsidRPr="00135377">
        <w:rPr>
          <w:rFonts w:eastAsia="STKaiti"/>
          <w:lang w:val="en-GB" w:eastAsia="zh-CN"/>
        </w:rPr>
        <w:t>注</w:t>
      </w:r>
      <w:r w:rsidR="00477B62" w:rsidRPr="00135377">
        <w:rPr>
          <w:rFonts w:eastAsia="STKaiti"/>
          <w:lang w:val="en-GB" w:eastAsia="zh-CN"/>
        </w:rPr>
        <w:t>3</w:t>
      </w:r>
      <w:r w:rsidRPr="00135377">
        <w:rPr>
          <w:rFonts w:eastAsia="STKaiti"/>
          <w:lang w:val="en-GB" w:eastAsia="zh-CN"/>
        </w:rPr>
        <w:t>：</w:t>
      </w:r>
      <w:r w:rsidR="00501FD5" w:rsidRPr="002B52BF">
        <w:rPr>
          <w:rFonts w:ascii="SimSun" w:hAnsi="SimSun" w:cs="SimSun" w:hint="eastAsia"/>
          <w:lang w:val="en-GB" w:eastAsia="zh-CN"/>
        </w:rPr>
        <w:t>年</w:t>
      </w:r>
      <w:r w:rsidR="00501FD5" w:rsidRPr="002B52BF">
        <w:rPr>
          <w:rFonts w:eastAsia="Times New Roman"/>
          <w:lang w:val="en-US" w:eastAsia="zh-CN"/>
        </w:rPr>
        <w:t>/</w:t>
      </w:r>
      <w:r w:rsidR="00501FD5" w:rsidRPr="002B52BF">
        <w:rPr>
          <w:rFonts w:ascii="SimSun" w:hAnsi="SimSun" w:cs="SimSun" w:hint="eastAsia"/>
          <w:lang w:val="en-GB" w:eastAsia="zh-CN"/>
        </w:rPr>
        <w:t>月</w:t>
      </w:r>
      <w:r w:rsidR="00501FD5" w:rsidRPr="002B52BF">
        <w:rPr>
          <w:rFonts w:eastAsia="Times New Roman"/>
          <w:lang w:val="en-US" w:eastAsia="zh-CN"/>
        </w:rPr>
        <w:t>/</w:t>
      </w:r>
      <w:r w:rsidR="00501FD5" w:rsidRPr="002B52BF">
        <w:rPr>
          <w:rFonts w:ascii="SimSun" w:hAnsi="SimSun" w:cs="SimSun" w:hint="eastAsia"/>
          <w:lang w:val="en-GB" w:eastAsia="zh-CN"/>
        </w:rPr>
        <w:t>日</w:t>
      </w:r>
      <w:r w:rsidR="00501FD5" w:rsidRPr="002B52BF">
        <w:rPr>
          <w:rFonts w:eastAsia="Times New Roman"/>
          <w:lang w:val="en-US" w:eastAsia="zh-CN"/>
        </w:rPr>
        <w:t>/</w:t>
      </w:r>
      <w:r w:rsidR="00501FD5" w:rsidRPr="002B52BF">
        <w:rPr>
          <w:rFonts w:ascii="SimSun" w:hAnsi="SimSun" w:cs="SimSun" w:hint="eastAsia"/>
          <w:lang w:val="en-GB" w:eastAsia="zh-CN"/>
        </w:rPr>
        <w:t>时间分类代码用于</w:t>
      </w:r>
      <w:r w:rsidR="004D59BF" w:rsidRPr="002B52BF">
        <w:rPr>
          <w:rFonts w:ascii="SimSun" w:hAnsi="SimSun" w:cs="SimSun" w:hint="eastAsia"/>
          <w:lang w:val="en-GB" w:eastAsia="zh-CN"/>
        </w:rPr>
        <w:t>传送</w:t>
      </w:r>
      <w:r w:rsidR="00501FD5" w:rsidRPr="002B52BF">
        <w:rPr>
          <w:rFonts w:ascii="SimSun" w:hAnsi="SimSun" w:cs="SimSun" w:hint="eastAsia"/>
          <w:lang w:val="en-GB" w:eastAsia="zh-CN"/>
        </w:rPr>
        <w:t>实时信息，以防止虚假信号激活接收机。在</w:t>
      </w:r>
      <w:r w:rsidR="004D59BF" w:rsidRPr="002B52BF">
        <w:rPr>
          <w:rFonts w:ascii="SimSun" w:hAnsi="SimSun" w:cs="SimSun" w:hint="eastAsia"/>
          <w:lang w:val="en-GB" w:eastAsia="zh-CN"/>
        </w:rPr>
        <w:t>传送</w:t>
      </w:r>
      <w:r w:rsidR="00501FD5" w:rsidRPr="002B52BF">
        <w:rPr>
          <w:rFonts w:ascii="SimSun" w:hAnsi="SimSun" w:cs="SimSun" w:hint="eastAsia"/>
          <w:lang w:val="en-GB" w:eastAsia="zh-CN"/>
        </w:rPr>
        <w:t>完</w:t>
      </w:r>
      <w:r w:rsidR="00501FD5" w:rsidRPr="002B52BF">
        <w:rPr>
          <w:rFonts w:eastAsia="Times New Roman"/>
          <w:lang w:val="en-US" w:eastAsia="zh-CN"/>
        </w:rPr>
        <w:t>EWS</w:t>
      </w:r>
      <w:r w:rsidR="00501FD5" w:rsidRPr="002B52BF">
        <w:rPr>
          <w:rFonts w:ascii="SimSun" w:hAnsi="SimSun" w:cs="SimSun" w:hint="eastAsia"/>
          <w:lang w:val="en-GB" w:eastAsia="zh-CN"/>
        </w:rPr>
        <w:t>信号之后，再对年</w:t>
      </w:r>
      <w:r w:rsidR="00501FD5" w:rsidRPr="002B52BF">
        <w:rPr>
          <w:rFonts w:eastAsia="Times New Roman"/>
          <w:lang w:val="en-US" w:eastAsia="zh-CN"/>
        </w:rPr>
        <w:t>/</w:t>
      </w:r>
      <w:r w:rsidR="00501FD5" w:rsidRPr="002B52BF">
        <w:rPr>
          <w:rFonts w:ascii="SimSun" w:hAnsi="SimSun" w:cs="SimSun" w:hint="eastAsia"/>
          <w:lang w:val="en-GB" w:eastAsia="zh-CN"/>
        </w:rPr>
        <w:t>月</w:t>
      </w:r>
      <w:r w:rsidR="00501FD5" w:rsidRPr="002B52BF">
        <w:rPr>
          <w:rFonts w:eastAsia="Times New Roman"/>
          <w:lang w:val="en-US" w:eastAsia="zh-CN"/>
        </w:rPr>
        <w:t>/</w:t>
      </w:r>
      <w:r w:rsidR="00501FD5" w:rsidRPr="002B52BF">
        <w:rPr>
          <w:rFonts w:ascii="SimSun" w:hAnsi="SimSun" w:cs="SimSun" w:hint="eastAsia"/>
          <w:lang w:val="en-GB" w:eastAsia="zh-CN"/>
        </w:rPr>
        <w:t>日</w:t>
      </w:r>
      <w:r w:rsidR="00501FD5" w:rsidRPr="002B52BF">
        <w:rPr>
          <w:rFonts w:eastAsia="Times New Roman"/>
          <w:lang w:val="en-US" w:eastAsia="zh-CN"/>
        </w:rPr>
        <w:t>/</w:t>
      </w:r>
      <w:r w:rsidR="00501FD5" w:rsidRPr="002B52BF">
        <w:rPr>
          <w:rFonts w:ascii="SimSun" w:hAnsi="SimSun" w:cs="SimSun" w:hint="eastAsia"/>
          <w:lang w:val="en-GB" w:eastAsia="zh-CN"/>
        </w:rPr>
        <w:t>时间分类代码进行记录和转发。</w:t>
      </w:r>
    </w:p>
    <w:p w14:paraId="2AF860FE" w14:textId="6320F219" w:rsidR="00501FD5" w:rsidRDefault="00501FD5" w:rsidP="00563C14">
      <w:pPr>
        <w:pStyle w:val="Heading2"/>
        <w:rPr>
          <w:lang w:val="en-US" w:eastAsia="zh-CN"/>
        </w:rPr>
      </w:pPr>
      <w:bookmarkStart w:id="32" w:name="_Toc207644808"/>
      <w:bookmarkStart w:id="33" w:name="_Toc207813225"/>
      <w:r w:rsidRPr="002B52BF">
        <w:rPr>
          <w:rFonts w:eastAsia="Times New Roman"/>
          <w:lang w:val="en-US" w:eastAsia="zh-CN"/>
        </w:rPr>
        <w:t>2.2</w:t>
      </w:r>
      <w:r w:rsidRPr="002B52BF">
        <w:rPr>
          <w:rFonts w:ascii="Calibri" w:eastAsia="Times New Roman" w:hAnsi="Calibri" w:cs="Calibri"/>
          <w:lang w:val="en-GB" w:eastAsia="zh-CN"/>
        </w:rPr>
        <w:tab/>
      </w:r>
      <w:r w:rsidRPr="002B52BF">
        <w:rPr>
          <w:rFonts w:hint="eastAsia"/>
          <w:lang w:val="en-GB" w:eastAsia="zh-CN"/>
        </w:rPr>
        <w:t>数字紧急</w:t>
      </w:r>
      <w:r w:rsidR="00E87295" w:rsidRPr="002B52BF">
        <w:rPr>
          <w:rFonts w:hint="eastAsia"/>
          <w:lang w:val="en-GB" w:eastAsia="zh-CN"/>
        </w:rPr>
        <w:t>预警</w:t>
      </w:r>
      <w:r w:rsidRPr="002B52BF">
        <w:rPr>
          <w:rFonts w:hint="eastAsia"/>
          <w:lang w:val="en-GB" w:eastAsia="zh-CN"/>
        </w:rPr>
        <w:t>系统（数字</w:t>
      </w:r>
      <w:r w:rsidRPr="002B52BF">
        <w:rPr>
          <w:rFonts w:eastAsia="Times New Roman"/>
          <w:lang w:val="en-US" w:eastAsia="zh-CN"/>
        </w:rPr>
        <w:t>EWS</w:t>
      </w:r>
      <w:r w:rsidRPr="002B52BF">
        <w:rPr>
          <w:rFonts w:hint="eastAsia"/>
          <w:lang w:val="en-US" w:eastAsia="zh-CN"/>
        </w:rPr>
        <w:t>）</w:t>
      </w:r>
      <w:bookmarkEnd w:id="32"/>
      <w:bookmarkEnd w:id="33"/>
    </w:p>
    <w:p w14:paraId="15ADB8BB" w14:textId="5B009FBF" w:rsidR="00501FD5" w:rsidRDefault="00501FD5" w:rsidP="00135377">
      <w:pPr>
        <w:ind w:firstLineChars="200" w:firstLine="480"/>
        <w:rPr>
          <w:lang w:val="en-GB" w:eastAsia="zh-CN"/>
        </w:rPr>
      </w:pPr>
      <w:r w:rsidRPr="002B52BF">
        <w:rPr>
          <w:rFonts w:hint="eastAsia"/>
          <w:lang w:val="en-GB" w:eastAsia="zh-CN"/>
        </w:rPr>
        <w:t>本节对使用数字电视广播的数字紧急</w:t>
      </w:r>
      <w:r w:rsidR="002A180D" w:rsidRPr="002B52BF">
        <w:rPr>
          <w:rFonts w:hint="eastAsia"/>
          <w:lang w:val="en-GB" w:eastAsia="zh-CN"/>
        </w:rPr>
        <w:t>预警</w:t>
      </w:r>
      <w:r w:rsidRPr="002B52BF">
        <w:rPr>
          <w:rFonts w:hint="eastAsia"/>
          <w:lang w:val="en-GB" w:eastAsia="zh-CN"/>
        </w:rPr>
        <w:t>系统（数字</w:t>
      </w:r>
      <w:r w:rsidRPr="002B52BF">
        <w:rPr>
          <w:rFonts w:eastAsia="Times New Roman"/>
          <w:lang w:val="en-US" w:eastAsia="zh-CN"/>
        </w:rPr>
        <w:t>EWS</w:t>
      </w:r>
      <w:r w:rsidRPr="002B52BF">
        <w:rPr>
          <w:rFonts w:hint="eastAsia"/>
          <w:lang w:val="en-GB" w:eastAsia="zh-CN"/>
        </w:rPr>
        <w:t>）进行了详细介绍。</w:t>
      </w:r>
    </w:p>
    <w:p w14:paraId="4494AA36" w14:textId="760F8E45" w:rsidR="00501FD5" w:rsidRDefault="00501FD5" w:rsidP="00135377">
      <w:pPr>
        <w:ind w:firstLineChars="200" w:firstLine="480"/>
        <w:rPr>
          <w:lang w:val="en-GB" w:eastAsia="zh-CN"/>
        </w:rPr>
      </w:pPr>
      <w:r w:rsidRPr="002B52BF">
        <w:rPr>
          <w:rFonts w:hint="eastAsia"/>
          <w:lang w:val="en-GB" w:eastAsia="zh-CN"/>
        </w:rPr>
        <w:t>在数字电视广播中，</w:t>
      </w:r>
      <w:r w:rsidRPr="002B52BF">
        <w:rPr>
          <w:rFonts w:eastAsia="Times New Roman"/>
          <w:lang w:val="en-US" w:eastAsia="zh-CN"/>
        </w:rPr>
        <w:t>EWS</w:t>
      </w:r>
      <w:r w:rsidRPr="002B52BF">
        <w:rPr>
          <w:rFonts w:hint="eastAsia"/>
          <w:lang w:val="en-GB" w:eastAsia="zh-CN"/>
        </w:rPr>
        <w:t>信号</w:t>
      </w:r>
      <w:r w:rsidR="002A180D" w:rsidRPr="002B52BF">
        <w:rPr>
          <w:rFonts w:hint="eastAsia"/>
          <w:lang w:val="en-GB" w:eastAsia="zh-CN"/>
        </w:rPr>
        <w:t>传送</w:t>
      </w:r>
      <w:r w:rsidRPr="002B52BF">
        <w:rPr>
          <w:rFonts w:hint="eastAsia"/>
          <w:lang w:val="en-GB" w:eastAsia="zh-CN"/>
        </w:rPr>
        <w:t>通过将</w:t>
      </w:r>
      <w:r w:rsidR="002A180D" w:rsidRPr="002B52BF">
        <w:rPr>
          <w:rFonts w:hint="eastAsia"/>
          <w:lang w:val="en-GB" w:eastAsia="zh-CN"/>
        </w:rPr>
        <w:t>之</w:t>
      </w:r>
      <w:r w:rsidRPr="002B52BF">
        <w:rPr>
          <w:rFonts w:hint="eastAsia"/>
          <w:lang w:val="en-GB" w:eastAsia="zh-CN"/>
        </w:rPr>
        <w:t>与广播信号进行多路</w:t>
      </w:r>
      <w:r w:rsidR="002A180D" w:rsidRPr="002B52BF">
        <w:rPr>
          <w:rFonts w:hint="eastAsia"/>
          <w:lang w:val="en-GB" w:eastAsia="zh-CN"/>
        </w:rPr>
        <w:t>复用</w:t>
      </w:r>
      <w:r w:rsidRPr="002B52BF">
        <w:rPr>
          <w:rFonts w:hint="eastAsia"/>
          <w:lang w:val="en-GB" w:eastAsia="zh-CN"/>
        </w:rPr>
        <w:t>来实现，该种方法与模拟声音广播的方法相同。电视接收机即使在待机模式下，侦测到</w:t>
      </w:r>
      <w:r w:rsidRPr="002B52BF">
        <w:rPr>
          <w:rFonts w:eastAsia="Times New Roman"/>
          <w:lang w:val="en-US" w:eastAsia="zh-CN"/>
        </w:rPr>
        <w:t>EWS</w:t>
      </w:r>
      <w:r w:rsidRPr="002B52BF">
        <w:rPr>
          <w:rFonts w:hint="eastAsia"/>
          <w:lang w:val="en-GB" w:eastAsia="zh-CN"/>
        </w:rPr>
        <w:t>信号时也会自动打开。</w:t>
      </w:r>
    </w:p>
    <w:p w14:paraId="1652B003" w14:textId="3A3007E7" w:rsidR="00501FD5" w:rsidRPr="00690F97" w:rsidRDefault="00501FD5" w:rsidP="00690F97">
      <w:pPr>
        <w:pStyle w:val="Heading3"/>
        <w:rPr>
          <w:lang w:eastAsia="zh-CN"/>
        </w:rPr>
      </w:pPr>
      <w:bookmarkStart w:id="34" w:name="_Toc207644809"/>
      <w:r w:rsidRPr="002B52BF">
        <w:rPr>
          <w:lang w:val="en-US" w:eastAsia="zh-CN"/>
        </w:rPr>
        <w:lastRenderedPageBreak/>
        <w:t>2.2.1</w:t>
      </w:r>
      <w:r w:rsidRPr="002B52BF">
        <w:rPr>
          <w:lang w:val="en-US" w:eastAsia="zh-CN"/>
        </w:rPr>
        <w:tab/>
      </w:r>
      <w:r w:rsidRPr="002B52BF">
        <w:rPr>
          <w:rFonts w:hint="eastAsia"/>
          <w:lang w:val="en-US" w:eastAsia="zh-CN"/>
        </w:rPr>
        <w:t>数字</w:t>
      </w:r>
      <w:r w:rsidRPr="002B52BF">
        <w:rPr>
          <w:lang w:val="en-US" w:eastAsia="zh-CN"/>
        </w:rPr>
        <w:t>EWS</w:t>
      </w:r>
      <w:r w:rsidR="00E87295" w:rsidRPr="002B52BF">
        <w:rPr>
          <w:rFonts w:hint="eastAsia"/>
          <w:lang w:val="en-US" w:eastAsia="zh-CN"/>
        </w:rPr>
        <w:t>的</w:t>
      </w:r>
      <w:r w:rsidRPr="002B52BF">
        <w:rPr>
          <w:rFonts w:hint="eastAsia"/>
          <w:lang w:val="en-US" w:eastAsia="zh-CN"/>
        </w:rPr>
        <w:t>技术</w:t>
      </w:r>
      <w:r w:rsidR="00E87295" w:rsidRPr="002B52BF">
        <w:rPr>
          <w:rFonts w:hint="eastAsia"/>
          <w:lang w:val="en-US" w:eastAsia="zh-CN"/>
        </w:rPr>
        <w:t>规范</w:t>
      </w:r>
      <w:bookmarkEnd w:id="34"/>
    </w:p>
    <w:p w14:paraId="7D37271F" w14:textId="6BD3FC55" w:rsidR="00501FD5" w:rsidRDefault="00501FD5" w:rsidP="00690F97">
      <w:pPr>
        <w:keepNext/>
        <w:keepLines/>
        <w:ind w:firstLineChars="200" w:firstLine="480"/>
        <w:rPr>
          <w:szCs w:val="24"/>
          <w:lang w:val="en-GB" w:eastAsia="zh-CN"/>
        </w:rPr>
      </w:pPr>
      <w:r w:rsidRPr="002B52BF">
        <w:rPr>
          <w:rFonts w:hint="eastAsia"/>
          <w:szCs w:val="24"/>
          <w:lang w:val="en-GB" w:eastAsia="zh-CN"/>
        </w:rPr>
        <w:t>紧急信息描述符仅可用于</w:t>
      </w:r>
      <w:r w:rsidRPr="002B52BF">
        <w:rPr>
          <w:szCs w:val="24"/>
          <w:lang w:val="en-US" w:eastAsia="zh-CN"/>
        </w:rPr>
        <w:t>ITU</w:t>
      </w:r>
      <w:r w:rsidR="003A0BA1" w:rsidRPr="002B52BF">
        <w:rPr>
          <w:rFonts w:hint="eastAsia"/>
          <w:szCs w:val="24"/>
          <w:lang w:val="en-US" w:eastAsia="zh-CN"/>
        </w:rPr>
        <w:t>-</w:t>
      </w:r>
      <w:r w:rsidRPr="002B52BF">
        <w:rPr>
          <w:szCs w:val="24"/>
          <w:lang w:val="en-US" w:eastAsia="zh-CN"/>
        </w:rPr>
        <w:t>R BS.1114</w:t>
      </w:r>
      <w:r w:rsidRPr="002B52BF">
        <w:rPr>
          <w:rFonts w:hint="eastAsia"/>
          <w:szCs w:val="24"/>
          <w:lang w:val="en-GB" w:eastAsia="zh-CN"/>
        </w:rPr>
        <w:t>建议书（系统</w:t>
      </w:r>
      <w:r w:rsidRPr="002B52BF">
        <w:rPr>
          <w:szCs w:val="24"/>
          <w:lang w:val="en-US" w:eastAsia="zh-CN"/>
        </w:rPr>
        <w:t>F</w:t>
      </w:r>
      <w:r w:rsidRPr="002B52BF">
        <w:rPr>
          <w:rFonts w:hint="eastAsia"/>
          <w:szCs w:val="24"/>
          <w:lang w:val="en-GB" w:eastAsia="zh-CN"/>
        </w:rPr>
        <w:t>）中推荐的</w:t>
      </w:r>
      <w:r w:rsidR="003A0BA1" w:rsidRPr="002B52BF">
        <w:rPr>
          <w:rFonts w:hint="eastAsia"/>
          <w:color w:val="404040"/>
          <w:shd w:val="clear" w:color="auto" w:fill="FFFFFF"/>
          <w:lang w:eastAsia="zh-CN"/>
        </w:rPr>
        <w:t>用于</w:t>
      </w:r>
      <w:r w:rsidR="003A0BA1" w:rsidRPr="002B52BF">
        <w:rPr>
          <w:color w:val="404040"/>
          <w:shd w:val="clear" w:color="auto" w:fill="FFFFFF"/>
          <w:lang w:eastAsia="zh-CN"/>
        </w:rPr>
        <w:t>声音广播</w:t>
      </w:r>
      <w:r w:rsidR="003A0BA1" w:rsidRPr="002B52BF">
        <w:rPr>
          <w:rFonts w:hint="eastAsia"/>
          <w:color w:val="404040"/>
          <w:shd w:val="clear" w:color="auto" w:fill="FFFFFF"/>
          <w:lang w:eastAsia="zh-CN"/>
        </w:rPr>
        <w:t>的</w:t>
      </w:r>
      <w:r w:rsidR="003A0BA1" w:rsidRPr="002B52BF">
        <w:rPr>
          <w:rFonts w:hint="eastAsia"/>
          <w:lang w:val="en-GB" w:eastAsia="zh-CN"/>
        </w:rPr>
        <w:t>地面</w:t>
      </w:r>
      <w:r w:rsidR="003A0BA1" w:rsidRPr="002B52BF">
        <w:rPr>
          <w:color w:val="404040"/>
          <w:shd w:val="clear" w:color="auto" w:fill="FFFFFF"/>
          <w:lang w:eastAsia="zh-CN"/>
        </w:rPr>
        <w:t>综合业务数字广播</w:t>
      </w:r>
      <w:r w:rsidR="003A0BA1" w:rsidRPr="002B52BF">
        <w:rPr>
          <w:rFonts w:hint="eastAsia"/>
          <w:color w:val="404040"/>
          <w:shd w:val="clear" w:color="auto" w:fill="FFFFFF"/>
          <w:lang w:eastAsia="zh-CN"/>
        </w:rPr>
        <w:t>（</w:t>
      </w:r>
      <w:r w:rsidR="003A0BA1" w:rsidRPr="002B52BF">
        <w:rPr>
          <w:lang w:val="en-GB" w:eastAsia="zh-CN"/>
        </w:rPr>
        <w:t>ISDB-T</w:t>
      </w:r>
      <w:r w:rsidR="003A0BA1" w:rsidRPr="002B52BF">
        <w:rPr>
          <w:sz w:val="16"/>
          <w:lang w:val="en-GB" w:eastAsia="zh-CN"/>
        </w:rPr>
        <w:t>SB</w:t>
      </w:r>
      <w:r w:rsidR="003A0BA1" w:rsidRPr="002B52BF">
        <w:rPr>
          <w:rFonts w:hint="eastAsia"/>
          <w:color w:val="404040"/>
          <w:shd w:val="clear" w:color="auto" w:fill="FFFFFF"/>
          <w:lang w:eastAsia="zh-CN"/>
        </w:rPr>
        <w:t>）</w:t>
      </w:r>
      <w:r w:rsidRPr="002B52BF">
        <w:rPr>
          <w:rFonts w:hint="eastAsia"/>
          <w:szCs w:val="24"/>
          <w:lang w:val="en-US" w:eastAsia="zh-CN"/>
        </w:rPr>
        <w:t>、</w:t>
      </w:r>
      <w:r w:rsidRPr="002B52BF">
        <w:rPr>
          <w:szCs w:val="24"/>
          <w:lang w:val="en-US" w:eastAsia="zh-CN"/>
        </w:rPr>
        <w:t>ITU</w:t>
      </w:r>
      <w:r w:rsidR="003A0BA1" w:rsidRPr="002B52BF">
        <w:rPr>
          <w:rFonts w:hint="eastAsia"/>
          <w:szCs w:val="24"/>
          <w:lang w:val="en-US" w:eastAsia="zh-CN"/>
        </w:rPr>
        <w:t>-</w:t>
      </w:r>
      <w:r w:rsidRPr="002B52BF">
        <w:rPr>
          <w:szCs w:val="24"/>
          <w:lang w:val="en-US" w:eastAsia="zh-CN"/>
        </w:rPr>
        <w:t>R BT.1306</w:t>
      </w:r>
      <w:r w:rsidRPr="002B52BF">
        <w:rPr>
          <w:rFonts w:hint="eastAsia"/>
          <w:szCs w:val="24"/>
          <w:lang w:val="en-GB" w:eastAsia="zh-CN"/>
        </w:rPr>
        <w:t>建议书（系统</w:t>
      </w:r>
      <w:r w:rsidRPr="002B52BF">
        <w:rPr>
          <w:szCs w:val="24"/>
          <w:lang w:val="en-US" w:eastAsia="zh-CN"/>
        </w:rPr>
        <w:t>C</w:t>
      </w:r>
      <w:r w:rsidRPr="002B52BF">
        <w:rPr>
          <w:rFonts w:hint="eastAsia"/>
          <w:szCs w:val="24"/>
          <w:lang w:val="en-GB" w:eastAsia="zh-CN"/>
        </w:rPr>
        <w:t>）中推荐的</w:t>
      </w:r>
      <w:r w:rsidR="003A0BA1" w:rsidRPr="002B52BF">
        <w:rPr>
          <w:rFonts w:hint="eastAsia"/>
          <w:lang w:val="en-GB" w:eastAsia="zh-CN"/>
        </w:rPr>
        <w:t>地面</w:t>
      </w:r>
      <w:r w:rsidR="003A0BA1" w:rsidRPr="002B52BF">
        <w:rPr>
          <w:color w:val="404040"/>
          <w:shd w:val="clear" w:color="auto" w:fill="FFFFFF"/>
          <w:lang w:eastAsia="zh-CN"/>
        </w:rPr>
        <w:t>综合业务数字广播</w:t>
      </w:r>
      <w:r w:rsidR="003A0BA1" w:rsidRPr="002B52BF">
        <w:rPr>
          <w:rFonts w:hint="eastAsia"/>
          <w:color w:val="404040"/>
          <w:shd w:val="clear" w:color="auto" w:fill="FFFFFF"/>
          <w:lang w:eastAsia="zh-CN"/>
        </w:rPr>
        <w:t>（</w:t>
      </w:r>
      <w:r w:rsidRPr="002B52BF">
        <w:rPr>
          <w:szCs w:val="24"/>
          <w:lang w:val="en-US" w:eastAsia="zh-CN"/>
        </w:rPr>
        <w:t>ISDB-T</w:t>
      </w:r>
      <w:r w:rsidR="003A0BA1" w:rsidRPr="002B52BF">
        <w:rPr>
          <w:rFonts w:hint="eastAsia"/>
          <w:szCs w:val="24"/>
          <w:lang w:val="en-US" w:eastAsia="zh-CN"/>
        </w:rPr>
        <w:t>）</w:t>
      </w:r>
      <w:r w:rsidRPr="002B52BF">
        <w:rPr>
          <w:rFonts w:hint="eastAsia"/>
          <w:szCs w:val="24"/>
          <w:lang w:val="en-US" w:eastAsia="zh-CN"/>
        </w:rPr>
        <w:t>、</w:t>
      </w:r>
      <w:r w:rsidRPr="002B52BF">
        <w:rPr>
          <w:szCs w:val="24"/>
          <w:lang w:val="en-US" w:eastAsia="zh-CN"/>
        </w:rPr>
        <w:t>ITU</w:t>
      </w:r>
      <w:r w:rsidR="003A0BA1" w:rsidRPr="002B52BF">
        <w:rPr>
          <w:rFonts w:hint="eastAsia"/>
          <w:szCs w:val="24"/>
          <w:lang w:val="en-US" w:eastAsia="zh-CN"/>
        </w:rPr>
        <w:t>-</w:t>
      </w:r>
      <w:r w:rsidRPr="002B52BF">
        <w:rPr>
          <w:szCs w:val="24"/>
          <w:lang w:val="en-US" w:eastAsia="zh-CN"/>
        </w:rPr>
        <w:t>R BO.1130</w:t>
      </w:r>
      <w:r w:rsidRPr="002B52BF">
        <w:rPr>
          <w:rFonts w:hint="eastAsia"/>
          <w:szCs w:val="24"/>
          <w:lang w:val="en-GB" w:eastAsia="zh-CN"/>
        </w:rPr>
        <w:t>建议书（系统</w:t>
      </w:r>
      <w:r w:rsidRPr="002B52BF">
        <w:rPr>
          <w:szCs w:val="24"/>
          <w:lang w:val="en-US" w:eastAsia="zh-CN"/>
        </w:rPr>
        <w:t>E</w:t>
      </w:r>
      <w:r w:rsidRPr="002B52BF">
        <w:rPr>
          <w:rFonts w:hint="eastAsia"/>
          <w:szCs w:val="24"/>
          <w:lang w:val="en-GB" w:eastAsia="zh-CN"/>
        </w:rPr>
        <w:t>）中推荐的卫星</w:t>
      </w:r>
      <w:r w:rsidR="003A0BA1" w:rsidRPr="002B52BF">
        <w:rPr>
          <w:rFonts w:hint="eastAsia"/>
          <w:szCs w:val="24"/>
          <w:lang w:val="en-GB" w:eastAsia="zh-CN"/>
        </w:rPr>
        <w:t>广播</w:t>
      </w:r>
      <w:r w:rsidRPr="002B52BF">
        <w:rPr>
          <w:rFonts w:hint="eastAsia"/>
          <w:szCs w:val="24"/>
          <w:lang w:val="en-GB" w:eastAsia="zh-CN"/>
        </w:rPr>
        <w:t>业务（声音）系统以及</w:t>
      </w:r>
      <w:r w:rsidRPr="002B52BF">
        <w:rPr>
          <w:szCs w:val="24"/>
          <w:lang w:val="en-US" w:eastAsia="zh-CN"/>
        </w:rPr>
        <w:t>ITU</w:t>
      </w:r>
      <w:r w:rsidR="003A0BA1" w:rsidRPr="002B52BF">
        <w:rPr>
          <w:rFonts w:hint="eastAsia"/>
          <w:szCs w:val="24"/>
          <w:lang w:val="en-US" w:eastAsia="zh-CN"/>
        </w:rPr>
        <w:t>-</w:t>
      </w:r>
      <w:r w:rsidRPr="002B52BF">
        <w:rPr>
          <w:szCs w:val="24"/>
          <w:lang w:val="en-US" w:eastAsia="zh-CN"/>
        </w:rPr>
        <w:t>R BO.1408</w:t>
      </w:r>
      <w:r w:rsidRPr="002B52BF">
        <w:rPr>
          <w:rFonts w:hint="eastAsia"/>
          <w:szCs w:val="24"/>
          <w:lang w:val="en-GB" w:eastAsia="zh-CN"/>
        </w:rPr>
        <w:t>建议书中推荐的</w:t>
      </w:r>
      <w:r w:rsidRPr="002B52BF">
        <w:rPr>
          <w:szCs w:val="24"/>
          <w:lang w:val="en-US" w:eastAsia="zh-CN"/>
        </w:rPr>
        <w:t>ISDB-S</w:t>
      </w:r>
      <w:r w:rsidRPr="002B52BF">
        <w:rPr>
          <w:rFonts w:hint="eastAsia"/>
          <w:szCs w:val="24"/>
          <w:lang w:val="en-GB" w:eastAsia="zh-CN"/>
        </w:rPr>
        <w:t>。用于</w:t>
      </w:r>
      <w:r w:rsidRPr="002B52BF">
        <w:rPr>
          <w:szCs w:val="24"/>
          <w:lang w:val="en-US" w:eastAsia="zh-CN"/>
        </w:rPr>
        <w:t>EWS</w:t>
      </w:r>
      <w:r w:rsidRPr="002B52BF">
        <w:rPr>
          <w:rFonts w:hint="eastAsia"/>
          <w:szCs w:val="24"/>
          <w:lang w:val="en-GB" w:eastAsia="zh-CN"/>
        </w:rPr>
        <w:t>的紧急信息描述符置于节目映射表（</w:t>
      </w:r>
      <w:r w:rsidRPr="002B52BF">
        <w:rPr>
          <w:szCs w:val="24"/>
          <w:lang w:val="en-US" w:eastAsia="zh-CN"/>
        </w:rPr>
        <w:t>PMT</w:t>
      </w:r>
      <w:r w:rsidRPr="002B52BF">
        <w:rPr>
          <w:rFonts w:hint="eastAsia"/>
          <w:szCs w:val="24"/>
          <w:lang w:val="en-GB" w:eastAsia="zh-CN"/>
        </w:rPr>
        <w:t>）</w:t>
      </w:r>
      <w:r w:rsidR="003A0BA1" w:rsidRPr="002B52BF">
        <w:rPr>
          <w:rFonts w:hint="eastAsia"/>
          <w:szCs w:val="24"/>
          <w:lang w:val="en-GB" w:eastAsia="zh-CN"/>
        </w:rPr>
        <w:t>的</w:t>
      </w:r>
      <w:r w:rsidRPr="002B52BF">
        <w:rPr>
          <w:rFonts w:hint="eastAsia"/>
          <w:szCs w:val="24"/>
          <w:lang w:val="en-GB" w:eastAsia="zh-CN"/>
        </w:rPr>
        <w:t>描述符</w:t>
      </w:r>
      <w:r w:rsidRPr="002B52BF">
        <w:rPr>
          <w:szCs w:val="24"/>
          <w:lang w:val="en-US" w:eastAsia="zh-CN"/>
        </w:rPr>
        <w:t>1</w:t>
      </w:r>
      <w:r w:rsidR="003A0BA1" w:rsidRPr="002B52BF">
        <w:rPr>
          <w:rFonts w:hint="eastAsia"/>
          <w:szCs w:val="24"/>
          <w:lang w:val="en-GB" w:eastAsia="zh-CN"/>
        </w:rPr>
        <w:t>字段中</w:t>
      </w:r>
      <w:r w:rsidRPr="002B52BF">
        <w:rPr>
          <w:rFonts w:hint="eastAsia"/>
          <w:szCs w:val="24"/>
          <w:lang w:val="en-GB" w:eastAsia="zh-CN"/>
        </w:rPr>
        <w:t>，该</w:t>
      </w:r>
      <w:r w:rsidR="003A0BA1" w:rsidRPr="002B52BF">
        <w:rPr>
          <w:rFonts w:hint="eastAsia"/>
          <w:szCs w:val="24"/>
          <w:lang w:val="en-GB" w:eastAsia="zh-CN"/>
        </w:rPr>
        <w:t>字段</w:t>
      </w:r>
      <w:r w:rsidRPr="002B52BF">
        <w:rPr>
          <w:rFonts w:hint="eastAsia"/>
          <w:szCs w:val="24"/>
          <w:lang w:val="en-GB" w:eastAsia="zh-CN"/>
        </w:rPr>
        <w:t>定期置于传送流（</w:t>
      </w:r>
      <w:r w:rsidRPr="002B52BF">
        <w:rPr>
          <w:szCs w:val="24"/>
          <w:lang w:val="en-US" w:eastAsia="zh-CN"/>
        </w:rPr>
        <w:t>TS</w:t>
      </w:r>
      <w:r w:rsidRPr="002B52BF">
        <w:rPr>
          <w:rFonts w:hint="eastAsia"/>
          <w:szCs w:val="24"/>
          <w:lang w:val="en-GB" w:eastAsia="zh-CN"/>
        </w:rPr>
        <w:t>）中。图</w:t>
      </w:r>
      <w:r w:rsidRPr="002B52BF">
        <w:rPr>
          <w:szCs w:val="24"/>
          <w:lang w:val="en-US" w:eastAsia="zh-CN"/>
        </w:rPr>
        <w:t>4</w:t>
      </w:r>
      <w:r w:rsidRPr="002B52BF">
        <w:rPr>
          <w:rFonts w:hint="eastAsia"/>
          <w:szCs w:val="24"/>
          <w:lang w:val="en-GB" w:eastAsia="zh-CN"/>
        </w:rPr>
        <w:t>呈现了紧急信息描述符的细节。</w:t>
      </w:r>
    </w:p>
    <w:p w14:paraId="55823264" w14:textId="77777777" w:rsidR="00690F97" w:rsidRPr="00690F97" w:rsidRDefault="00690F97" w:rsidP="00690F97">
      <w:pPr>
        <w:rPr>
          <w:lang w:eastAsia="zh-CN"/>
        </w:rPr>
      </w:pPr>
    </w:p>
    <w:p w14:paraId="25034FB6" w14:textId="77777777" w:rsidR="00690F97" w:rsidRPr="00690F97" w:rsidRDefault="00690F97" w:rsidP="00690F97">
      <w:pPr>
        <w:rPr>
          <w:lang w:eastAsia="zh-CN"/>
        </w:rPr>
      </w:pPr>
    </w:p>
    <w:p w14:paraId="00A92A3E" w14:textId="77777777" w:rsidR="00690F97" w:rsidRPr="00690F97" w:rsidRDefault="00501FD5" w:rsidP="00690F97">
      <w:pPr>
        <w:pStyle w:val="FigureNo"/>
        <w:rPr>
          <w:lang w:eastAsia="zh-CN"/>
        </w:rPr>
      </w:pPr>
      <w:r w:rsidRPr="002B52BF">
        <w:rPr>
          <w:rFonts w:hint="eastAsia"/>
          <w:lang w:val="en-GB" w:eastAsia="zh-CN"/>
        </w:rPr>
        <w:lastRenderedPageBreak/>
        <w:t>图</w:t>
      </w:r>
      <w:r w:rsidRPr="002B52BF">
        <w:rPr>
          <w:lang w:val="en-US" w:eastAsia="zh-CN"/>
        </w:rPr>
        <w:t>4</w:t>
      </w:r>
    </w:p>
    <w:p w14:paraId="2FB6BBA2" w14:textId="11B5A5E0" w:rsidR="00501FD5" w:rsidRPr="00690F97" w:rsidRDefault="00501FD5" w:rsidP="00690F97">
      <w:pPr>
        <w:pStyle w:val="Figuretitle"/>
        <w:keepLines/>
        <w:rPr>
          <w:rFonts w:ascii="Segoe UI" w:hAnsi="Segoe UI"/>
          <w:lang w:val="en-GB" w:eastAsia="zh-CN"/>
        </w:rPr>
      </w:pPr>
      <w:r w:rsidRPr="002B52BF">
        <w:rPr>
          <w:rFonts w:eastAsia="Times New Roman" w:cs="Times New Roman Bold"/>
          <w:lang w:val="en-US" w:eastAsia="zh-CN"/>
        </w:rPr>
        <w:t>TS</w:t>
      </w:r>
      <w:r w:rsidRPr="002B52BF">
        <w:rPr>
          <w:rFonts w:hint="eastAsia"/>
          <w:lang w:val="en-US" w:eastAsia="zh-CN"/>
        </w:rPr>
        <w:t>、</w:t>
      </w:r>
      <w:r w:rsidRPr="002B52BF">
        <w:rPr>
          <w:rFonts w:eastAsia="Times New Roman" w:cs="Times New Roman Bold"/>
          <w:lang w:val="en-US" w:eastAsia="zh-CN"/>
        </w:rPr>
        <w:t>PMT</w:t>
      </w:r>
      <w:r w:rsidRPr="002B52BF">
        <w:rPr>
          <w:rFonts w:hint="eastAsia"/>
          <w:lang w:val="en-GB" w:eastAsia="zh-CN"/>
        </w:rPr>
        <w:t>及紧急信息描述符</w:t>
      </w:r>
      <w:r w:rsidR="003A0BA1" w:rsidRPr="002B52BF">
        <w:rPr>
          <w:rFonts w:hint="eastAsia"/>
          <w:lang w:val="en-GB" w:eastAsia="zh-CN"/>
        </w:rPr>
        <w:t>的</w:t>
      </w:r>
      <w:r w:rsidRPr="002B52BF">
        <w:rPr>
          <w:rFonts w:hint="eastAsia"/>
          <w:lang w:val="en-GB" w:eastAsia="zh-CN"/>
        </w:rPr>
        <w:t>结构</w:t>
      </w:r>
    </w:p>
    <w:p w14:paraId="0C901D68" w14:textId="05DCE523" w:rsidR="003A0BA1" w:rsidRDefault="00E81F88" w:rsidP="00690F97">
      <w:pPr>
        <w:pStyle w:val="Figure"/>
        <w:keepNext/>
        <w:rPr>
          <w:lang w:val="en-GB" w:eastAsia="zh-CN"/>
        </w:rPr>
      </w:pPr>
      <w:r>
        <w:rPr>
          <w:noProof/>
          <w:lang w:val="en-GB" w:eastAsia="zh-CN"/>
        </w:rPr>
        <w:drawing>
          <wp:inline distT="0" distB="0" distL="0" distR="0" wp14:anchorId="064F103D" wp14:editId="38DDFFEA">
            <wp:extent cx="6117348" cy="8156465"/>
            <wp:effectExtent l="0" t="0" r="0" b="0"/>
            <wp:docPr id="870265428" name="Picture 1" descr="图显示4TS、PMT及紧急信息描述符的结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265428" name="Picture 1" descr="图显示4TS、PMT及紧急信息描述符的结构"/>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17348" cy="8156465"/>
                    </a:xfrm>
                    <a:prstGeom prst="rect">
                      <a:avLst/>
                    </a:prstGeom>
                  </pic:spPr>
                </pic:pic>
              </a:graphicData>
            </a:graphic>
          </wp:inline>
        </w:drawing>
      </w:r>
    </w:p>
    <w:p w14:paraId="02A25AA2" w14:textId="77777777" w:rsidR="00690F97" w:rsidRPr="00690F97" w:rsidRDefault="00690F97" w:rsidP="00690F97">
      <w:pPr>
        <w:rPr>
          <w:lang w:val="en-GB" w:eastAsia="zh-CN"/>
        </w:rPr>
      </w:pPr>
    </w:p>
    <w:p w14:paraId="691067C4" w14:textId="6362BB91" w:rsidR="00501FD5" w:rsidRDefault="00501FD5" w:rsidP="00690F97">
      <w:pPr>
        <w:pStyle w:val="Note"/>
        <w:keepNext/>
        <w:keepLines/>
        <w:rPr>
          <w:rFonts w:ascii="STKaiti" w:eastAsia="STKaiti" w:hAnsi="STKaiti"/>
          <w:lang w:val="en-GB" w:eastAsia="zh-CN"/>
        </w:rPr>
      </w:pPr>
      <w:r w:rsidRPr="002D402F">
        <w:rPr>
          <w:rFonts w:eastAsia="STKaiti"/>
          <w:lang w:val="en-GB" w:eastAsia="zh-CN"/>
        </w:rPr>
        <w:lastRenderedPageBreak/>
        <w:t>图</w:t>
      </w:r>
      <w:r w:rsidRPr="002D402F">
        <w:rPr>
          <w:rFonts w:eastAsia="STKaiti"/>
          <w:lang w:val="en-US" w:eastAsia="zh-CN"/>
        </w:rPr>
        <w:t>4</w:t>
      </w:r>
      <w:r w:rsidRPr="002D402F">
        <w:rPr>
          <w:rFonts w:eastAsia="STKaiti"/>
          <w:lang w:val="en-GB" w:eastAsia="zh-CN"/>
        </w:rPr>
        <w:t>注释</w:t>
      </w:r>
      <w:r w:rsidR="00235B7E" w:rsidRPr="002D402F">
        <w:rPr>
          <w:rFonts w:ascii="STKaiti" w:eastAsia="STKaiti" w:hAnsi="STKaiti"/>
          <w:lang w:val="en-GB" w:eastAsia="zh-CN"/>
        </w:rPr>
        <w:t>：</w:t>
      </w:r>
    </w:p>
    <w:p w14:paraId="3569C5E9" w14:textId="5B7DB4DD" w:rsidR="00501FD5" w:rsidRDefault="00501FD5" w:rsidP="00690F97">
      <w:pPr>
        <w:pStyle w:val="Figurelegend"/>
        <w:tabs>
          <w:tab w:val="left" w:pos="336"/>
        </w:tabs>
        <w:rPr>
          <w:lang w:val="en-GB" w:eastAsia="zh-CN"/>
        </w:rPr>
      </w:pPr>
      <w:r w:rsidRPr="002B52BF">
        <w:rPr>
          <w:rFonts w:eastAsia="Times New Roman"/>
          <w:lang w:val="en-US" w:eastAsia="zh-CN"/>
        </w:rPr>
        <w:t>1</w:t>
      </w:r>
      <w:r w:rsidRPr="002B52BF">
        <w:rPr>
          <w:rFonts w:ascii="Calibri" w:eastAsia="Times New Roman" w:hAnsi="Calibri" w:cs="Calibri"/>
          <w:lang w:val="en-GB" w:eastAsia="zh-CN"/>
        </w:rPr>
        <w:tab/>
      </w:r>
      <w:r w:rsidRPr="002B52BF">
        <w:rPr>
          <w:rFonts w:eastAsia="Times New Roman"/>
          <w:lang w:val="en-US" w:eastAsia="zh-CN"/>
        </w:rPr>
        <w:t>ES</w:t>
      </w:r>
      <w:r w:rsidRPr="002B52BF">
        <w:rPr>
          <w:rFonts w:hint="eastAsia"/>
          <w:lang w:val="en-GB" w:eastAsia="zh-CN"/>
        </w:rPr>
        <w:t>（基本数据流）是经编码的视频和音频等。</w:t>
      </w:r>
    </w:p>
    <w:p w14:paraId="35DA5137" w14:textId="163BE0E2" w:rsidR="00501FD5" w:rsidRDefault="00501FD5" w:rsidP="00690F97">
      <w:pPr>
        <w:pStyle w:val="Figurelegend"/>
        <w:tabs>
          <w:tab w:val="left" w:pos="336"/>
        </w:tabs>
        <w:rPr>
          <w:lang w:val="en-GB" w:eastAsia="zh-CN"/>
        </w:rPr>
      </w:pPr>
      <w:r w:rsidRPr="002B52BF">
        <w:rPr>
          <w:rFonts w:eastAsia="Times New Roman"/>
          <w:lang w:val="en-US" w:eastAsia="zh-CN"/>
        </w:rPr>
        <w:t>2</w:t>
      </w:r>
      <w:r w:rsidRPr="002B52BF">
        <w:rPr>
          <w:rFonts w:ascii="Calibri" w:eastAsia="Times New Roman" w:hAnsi="Calibri" w:cs="Calibri"/>
          <w:lang w:val="en-GB" w:eastAsia="zh-CN"/>
        </w:rPr>
        <w:tab/>
      </w:r>
      <w:r w:rsidRPr="002B52BF">
        <w:rPr>
          <w:rFonts w:eastAsia="Times New Roman"/>
          <w:lang w:val="en-US" w:eastAsia="zh-CN"/>
        </w:rPr>
        <w:t>PES</w:t>
      </w:r>
      <w:r w:rsidRPr="002B52BF">
        <w:rPr>
          <w:rFonts w:hint="eastAsia"/>
          <w:lang w:val="en-GB" w:eastAsia="zh-CN"/>
        </w:rPr>
        <w:t>（</w:t>
      </w:r>
      <w:r w:rsidR="00967D26" w:rsidRPr="002B52BF">
        <w:rPr>
          <w:rFonts w:hint="eastAsia"/>
          <w:lang w:val="en-GB" w:eastAsia="zh-CN"/>
        </w:rPr>
        <w:t>分组的</w:t>
      </w:r>
      <w:r w:rsidRPr="002B52BF">
        <w:rPr>
          <w:rFonts w:hint="eastAsia"/>
          <w:lang w:val="en-GB" w:eastAsia="zh-CN"/>
        </w:rPr>
        <w:t>基本流）是基本数据流的</w:t>
      </w:r>
      <w:r w:rsidR="00967D26" w:rsidRPr="002B52BF">
        <w:rPr>
          <w:rFonts w:hint="eastAsia"/>
          <w:lang w:val="en-GB" w:eastAsia="zh-CN"/>
        </w:rPr>
        <w:t>分组</w:t>
      </w:r>
      <w:r w:rsidRPr="002B52BF">
        <w:rPr>
          <w:rFonts w:hint="eastAsia"/>
          <w:lang w:val="en-GB" w:eastAsia="zh-CN"/>
        </w:rPr>
        <w:t>单位。</w:t>
      </w:r>
    </w:p>
    <w:p w14:paraId="136A6F18" w14:textId="4051CAEE" w:rsidR="00501FD5" w:rsidRDefault="00501FD5" w:rsidP="00690F97">
      <w:pPr>
        <w:pStyle w:val="Figurelegend"/>
        <w:tabs>
          <w:tab w:val="left" w:pos="336"/>
        </w:tabs>
        <w:rPr>
          <w:lang w:val="en-GB" w:eastAsia="zh-CN"/>
        </w:rPr>
      </w:pPr>
      <w:r w:rsidRPr="002B52BF">
        <w:rPr>
          <w:lang w:val="en-US" w:eastAsia="zh-CN"/>
        </w:rPr>
        <w:t>3</w:t>
      </w:r>
      <w:r w:rsidRPr="002B52BF">
        <w:rPr>
          <w:lang w:val="en-GB" w:eastAsia="zh-CN"/>
        </w:rPr>
        <w:tab/>
      </w:r>
      <w:r w:rsidRPr="002B52BF">
        <w:rPr>
          <w:lang w:val="en-US" w:eastAsia="zh-CN"/>
        </w:rPr>
        <w:t>TS</w:t>
      </w:r>
      <w:r w:rsidRPr="002B52BF">
        <w:rPr>
          <w:rFonts w:hint="eastAsia"/>
          <w:lang w:val="en-US" w:eastAsia="zh-CN"/>
        </w:rPr>
        <w:t>（</w:t>
      </w:r>
      <w:r w:rsidRPr="002B52BF">
        <w:rPr>
          <w:rFonts w:hint="eastAsia"/>
          <w:lang w:val="en-GB" w:eastAsia="zh-CN"/>
        </w:rPr>
        <w:t>传送流）是</w:t>
      </w:r>
      <w:r w:rsidR="00967D26" w:rsidRPr="002B52BF">
        <w:rPr>
          <w:rFonts w:hint="eastAsia"/>
          <w:lang w:val="en-GB" w:eastAsia="zh-CN"/>
        </w:rPr>
        <w:t>PES</w:t>
      </w:r>
      <w:r w:rsidRPr="002B52BF">
        <w:rPr>
          <w:rFonts w:hint="eastAsia"/>
          <w:lang w:val="en-GB" w:eastAsia="zh-CN"/>
        </w:rPr>
        <w:t>中的一个</w:t>
      </w:r>
      <w:r w:rsidRPr="002B52BF">
        <w:rPr>
          <w:lang w:val="en-US" w:eastAsia="zh-CN"/>
        </w:rPr>
        <w:t>188</w:t>
      </w:r>
      <w:r w:rsidRPr="002B52BF">
        <w:rPr>
          <w:rFonts w:hint="eastAsia"/>
          <w:lang w:val="en-GB" w:eastAsia="zh-CN"/>
        </w:rPr>
        <w:t>字节的数据流，包括</w:t>
      </w:r>
      <w:r w:rsidR="00F42467" w:rsidRPr="002B52BF">
        <w:rPr>
          <w:rFonts w:hint="eastAsia"/>
          <w:lang w:val="en-GB" w:eastAsia="zh-CN"/>
        </w:rPr>
        <w:t>报头</w:t>
      </w:r>
      <w:r w:rsidRPr="002B52BF">
        <w:rPr>
          <w:rFonts w:hint="eastAsia"/>
          <w:lang w:val="en-GB" w:eastAsia="zh-CN"/>
        </w:rPr>
        <w:t>的</w:t>
      </w:r>
      <w:r w:rsidRPr="002B52BF">
        <w:rPr>
          <w:lang w:val="en-US" w:eastAsia="zh-CN"/>
        </w:rPr>
        <w:t>32</w:t>
      </w:r>
      <w:r w:rsidRPr="002B52BF">
        <w:rPr>
          <w:rFonts w:hint="eastAsia"/>
          <w:lang w:val="en-GB" w:eastAsia="zh-CN"/>
        </w:rPr>
        <w:t>字节。</w:t>
      </w:r>
    </w:p>
    <w:p w14:paraId="7534A376" w14:textId="70D9047B" w:rsidR="00501FD5" w:rsidRPr="002B52BF" w:rsidRDefault="00501FD5" w:rsidP="00690F97">
      <w:pPr>
        <w:pStyle w:val="Figurelegend"/>
        <w:tabs>
          <w:tab w:val="left" w:pos="336"/>
        </w:tabs>
        <w:rPr>
          <w:lang w:val="en-GB" w:eastAsia="zh-CN"/>
        </w:rPr>
      </w:pPr>
      <w:r w:rsidRPr="002B52BF">
        <w:rPr>
          <w:lang w:val="en-US" w:eastAsia="zh-CN"/>
        </w:rPr>
        <w:t>4</w:t>
      </w:r>
      <w:r w:rsidRPr="002B52BF">
        <w:rPr>
          <w:lang w:val="en-GB" w:eastAsia="zh-CN"/>
        </w:rPr>
        <w:tab/>
      </w:r>
      <w:r w:rsidRPr="002B52BF">
        <w:rPr>
          <w:lang w:val="en-US" w:eastAsia="zh-CN"/>
        </w:rPr>
        <w:t>PID</w:t>
      </w:r>
      <w:r w:rsidRPr="002B52BF">
        <w:rPr>
          <w:rFonts w:hint="eastAsia"/>
          <w:lang w:val="en-GB" w:eastAsia="zh-CN"/>
        </w:rPr>
        <w:t>（</w:t>
      </w:r>
      <w:r w:rsidR="00967D26" w:rsidRPr="002B52BF">
        <w:rPr>
          <w:rFonts w:hint="eastAsia"/>
          <w:lang w:val="en-GB" w:eastAsia="zh-CN"/>
        </w:rPr>
        <w:t>数据分组标识符</w:t>
      </w:r>
      <w:r w:rsidRPr="002B52BF">
        <w:rPr>
          <w:rFonts w:hint="eastAsia"/>
          <w:lang w:val="en-GB" w:eastAsia="zh-CN"/>
        </w:rPr>
        <w:t>）指出</w:t>
      </w:r>
      <w:r w:rsidR="00967D26" w:rsidRPr="002B52BF">
        <w:rPr>
          <w:rFonts w:hint="eastAsia"/>
          <w:lang w:val="en-GB" w:eastAsia="zh-CN"/>
        </w:rPr>
        <w:t>所</w:t>
      </w:r>
      <w:r w:rsidRPr="002B52BF">
        <w:rPr>
          <w:rFonts w:hint="eastAsia"/>
          <w:lang w:val="en-GB" w:eastAsia="zh-CN"/>
        </w:rPr>
        <w:t>发送的数据</w:t>
      </w:r>
      <w:r w:rsidR="00967D26" w:rsidRPr="002B52BF">
        <w:rPr>
          <w:rFonts w:hint="eastAsia"/>
          <w:lang w:val="en-GB" w:eastAsia="zh-CN"/>
        </w:rPr>
        <w:t>分组</w:t>
      </w:r>
      <w:r w:rsidRPr="002B52BF">
        <w:rPr>
          <w:rFonts w:hint="eastAsia"/>
          <w:lang w:val="en-GB" w:eastAsia="zh-CN"/>
        </w:rPr>
        <w:t>是什么。</w:t>
      </w:r>
    </w:p>
    <w:p w14:paraId="7F6FEB76" w14:textId="2C86776C" w:rsidR="00501FD5" w:rsidRDefault="00501FD5" w:rsidP="00E63B63">
      <w:pPr>
        <w:pStyle w:val="Figurelegend"/>
        <w:tabs>
          <w:tab w:val="left" w:pos="336"/>
        </w:tabs>
        <w:rPr>
          <w:lang w:val="en-GB" w:eastAsia="zh-CN"/>
        </w:rPr>
      </w:pPr>
      <w:r w:rsidRPr="002B52BF">
        <w:rPr>
          <w:lang w:val="en-US" w:eastAsia="zh-CN"/>
        </w:rPr>
        <w:t>5</w:t>
      </w:r>
      <w:r w:rsidR="000136D4" w:rsidRPr="002B52BF">
        <w:rPr>
          <w:lang w:val="en-GB" w:eastAsia="zh-CN"/>
        </w:rPr>
        <w:tab/>
      </w:r>
      <w:r w:rsidRPr="002B52BF">
        <w:rPr>
          <w:lang w:val="en-US" w:eastAsia="zh-CN"/>
        </w:rPr>
        <w:t>CRC</w:t>
      </w:r>
      <w:r w:rsidRPr="002B52BF">
        <w:rPr>
          <w:rFonts w:hint="eastAsia"/>
          <w:lang w:val="en-GB" w:eastAsia="zh-CN"/>
        </w:rPr>
        <w:t>（循环冗余校验）是一种用于产生</w:t>
      </w:r>
      <w:r w:rsidRPr="002B52BF">
        <w:rPr>
          <w:rFonts w:hint="eastAsia"/>
          <w:color w:val="333333"/>
          <w:lang w:val="en-GB" w:eastAsia="zh-CN"/>
        </w:rPr>
        <w:t>检验</w:t>
      </w:r>
      <w:r w:rsidR="001F2985" w:rsidRPr="002B52BF">
        <w:rPr>
          <w:rFonts w:hint="eastAsia"/>
          <w:color w:val="333333"/>
          <w:lang w:val="en-GB" w:eastAsia="zh-CN"/>
        </w:rPr>
        <w:t>和</w:t>
      </w:r>
      <w:r w:rsidRPr="002B52BF">
        <w:rPr>
          <w:rFonts w:hint="eastAsia"/>
          <w:color w:val="333333"/>
          <w:lang w:val="en-GB" w:eastAsia="zh-CN"/>
        </w:rPr>
        <w:t>的哈希函数，</w:t>
      </w:r>
      <w:r w:rsidRPr="002B52BF">
        <w:rPr>
          <w:lang w:val="en-US" w:eastAsia="zh-CN"/>
        </w:rPr>
        <w:t>CRC</w:t>
      </w:r>
      <w:r w:rsidRPr="002B52BF">
        <w:rPr>
          <w:rFonts w:hint="eastAsia"/>
          <w:lang w:val="en-GB" w:eastAsia="zh-CN"/>
        </w:rPr>
        <w:t>的</w:t>
      </w:r>
      <w:r w:rsidR="00001192" w:rsidRPr="002B52BF">
        <w:rPr>
          <w:rFonts w:hint="eastAsia"/>
          <w:lang w:val="en-GB" w:eastAsia="zh-CN"/>
        </w:rPr>
        <w:t>位</w:t>
      </w:r>
      <w:r w:rsidRPr="002B52BF">
        <w:rPr>
          <w:rFonts w:hint="eastAsia"/>
          <w:lang w:val="en-GB" w:eastAsia="zh-CN"/>
        </w:rPr>
        <w:t>数很少，这些</w:t>
      </w:r>
      <w:r w:rsidR="00001192" w:rsidRPr="002B52BF">
        <w:rPr>
          <w:rFonts w:hint="eastAsia"/>
          <w:lang w:val="en-GB" w:eastAsia="zh-CN"/>
        </w:rPr>
        <w:t>位</w:t>
      </w:r>
      <w:r w:rsidRPr="002B52BF">
        <w:rPr>
          <w:rFonts w:hint="eastAsia"/>
          <w:lang w:val="en-GB" w:eastAsia="zh-CN"/>
        </w:rPr>
        <w:t>来自大数据块（例如</w:t>
      </w:r>
      <w:r w:rsidR="00967D26" w:rsidRPr="002B52BF">
        <w:rPr>
          <w:rFonts w:hint="eastAsia"/>
          <w:lang w:val="en-GB" w:eastAsia="zh-CN"/>
        </w:rPr>
        <w:t>，网络流量的一个数据分组</w:t>
      </w:r>
      <w:r w:rsidRPr="002B52BF">
        <w:rPr>
          <w:rFonts w:hint="eastAsia"/>
          <w:lang w:val="en-GB" w:eastAsia="zh-CN"/>
        </w:rPr>
        <w:t>或计算机文件的</w:t>
      </w:r>
      <w:r w:rsidR="00967D26" w:rsidRPr="002B52BF">
        <w:rPr>
          <w:rFonts w:hint="eastAsia"/>
          <w:lang w:val="en-GB" w:eastAsia="zh-CN"/>
        </w:rPr>
        <w:t>一个</w:t>
      </w:r>
      <w:r w:rsidRPr="002B52BF">
        <w:rPr>
          <w:rFonts w:hint="eastAsia"/>
          <w:lang w:val="en-GB" w:eastAsia="zh-CN"/>
        </w:rPr>
        <w:t>块），目的是侦测传输或</w:t>
      </w:r>
      <w:r w:rsidR="001F2985" w:rsidRPr="002B52BF">
        <w:rPr>
          <w:rFonts w:hint="eastAsia"/>
          <w:lang w:val="en-GB" w:eastAsia="zh-CN"/>
        </w:rPr>
        <w:t>存储</w:t>
      </w:r>
      <w:r w:rsidRPr="002B52BF">
        <w:rPr>
          <w:rFonts w:hint="eastAsia"/>
          <w:lang w:val="en-GB" w:eastAsia="zh-CN"/>
        </w:rPr>
        <w:t>中的错误。</w:t>
      </w:r>
    </w:p>
    <w:p w14:paraId="03A908FA" w14:textId="16FB80E8" w:rsidR="00501FD5" w:rsidRDefault="00501FD5" w:rsidP="00E63B63">
      <w:pPr>
        <w:pStyle w:val="Figurelegend"/>
        <w:tabs>
          <w:tab w:val="left" w:pos="336"/>
        </w:tabs>
        <w:rPr>
          <w:lang w:val="en-GB" w:eastAsia="zh-CN"/>
        </w:rPr>
      </w:pPr>
      <w:r w:rsidRPr="002B52BF">
        <w:rPr>
          <w:lang w:val="en-US" w:eastAsia="zh-CN"/>
        </w:rPr>
        <w:t>6</w:t>
      </w:r>
      <w:r w:rsidRPr="002B52BF">
        <w:rPr>
          <w:lang w:val="en-GB" w:eastAsia="zh-CN"/>
        </w:rPr>
        <w:tab/>
      </w:r>
      <w:r w:rsidRPr="002B52BF">
        <w:rPr>
          <w:rFonts w:hint="eastAsia"/>
          <w:lang w:val="en-GB" w:eastAsia="zh-CN"/>
        </w:rPr>
        <w:t>描述符标签值</w:t>
      </w:r>
      <w:r w:rsidR="001F2985" w:rsidRPr="002B52BF">
        <w:rPr>
          <w:rFonts w:hint="eastAsia"/>
          <w:lang w:val="en-GB" w:eastAsia="zh-CN"/>
        </w:rPr>
        <w:t>须</w:t>
      </w:r>
      <w:r w:rsidRPr="002B52BF">
        <w:rPr>
          <w:rFonts w:hint="eastAsia"/>
          <w:lang w:val="en-GB" w:eastAsia="zh-CN"/>
        </w:rPr>
        <w:t>为</w:t>
      </w:r>
      <w:r w:rsidRPr="002B52BF">
        <w:rPr>
          <w:lang w:val="en-US" w:eastAsia="zh-CN"/>
        </w:rPr>
        <w:t>0xFC</w:t>
      </w:r>
      <w:r w:rsidRPr="002B52BF">
        <w:rPr>
          <w:rFonts w:hint="eastAsia"/>
          <w:lang w:val="en-GB" w:eastAsia="zh-CN"/>
        </w:rPr>
        <w:t>，代表紧急信息描述符。</w:t>
      </w:r>
    </w:p>
    <w:p w14:paraId="06CA2315" w14:textId="705C449F" w:rsidR="00501FD5" w:rsidRDefault="00501FD5" w:rsidP="00E63B63">
      <w:pPr>
        <w:pStyle w:val="Figurelegend"/>
        <w:tabs>
          <w:tab w:val="left" w:pos="336"/>
        </w:tabs>
        <w:rPr>
          <w:lang w:val="en-GB" w:eastAsia="zh-CN"/>
        </w:rPr>
      </w:pPr>
      <w:r w:rsidRPr="002B52BF">
        <w:rPr>
          <w:lang w:val="en-US" w:eastAsia="zh-CN"/>
        </w:rPr>
        <w:t>7</w:t>
      </w:r>
      <w:r w:rsidRPr="002B52BF">
        <w:rPr>
          <w:lang w:val="en-GB" w:eastAsia="zh-CN"/>
        </w:rPr>
        <w:tab/>
      </w:r>
      <w:r w:rsidRPr="002B52BF">
        <w:rPr>
          <w:rFonts w:hint="eastAsia"/>
          <w:lang w:val="en-GB" w:eastAsia="zh-CN"/>
        </w:rPr>
        <w:t>描述符长度</w:t>
      </w:r>
      <w:r w:rsidR="001F2985" w:rsidRPr="002B52BF">
        <w:rPr>
          <w:rFonts w:hint="eastAsia"/>
          <w:lang w:val="en-GB" w:eastAsia="zh-CN"/>
        </w:rPr>
        <w:t>须</w:t>
      </w:r>
      <w:r w:rsidRPr="002B52BF">
        <w:rPr>
          <w:rFonts w:hint="eastAsia"/>
          <w:lang w:val="en-GB" w:eastAsia="zh-CN"/>
        </w:rPr>
        <w:t>为一个</w:t>
      </w:r>
      <w:r w:rsidR="001F2985" w:rsidRPr="002B52BF">
        <w:rPr>
          <w:rFonts w:hint="eastAsia"/>
          <w:lang w:val="en-GB" w:eastAsia="zh-CN"/>
        </w:rPr>
        <w:t>字段</w:t>
      </w:r>
      <w:r w:rsidRPr="002B52BF">
        <w:rPr>
          <w:rFonts w:hint="eastAsia"/>
          <w:lang w:val="en-GB" w:eastAsia="zh-CN"/>
        </w:rPr>
        <w:t>，在</w:t>
      </w:r>
      <w:r w:rsidR="001F2985" w:rsidRPr="002B52BF">
        <w:rPr>
          <w:rFonts w:hint="eastAsia"/>
          <w:lang w:val="en-GB" w:eastAsia="zh-CN"/>
        </w:rPr>
        <w:t>该字段</w:t>
      </w:r>
      <w:r w:rsidRPr="002B52BF">
        <w:rPr>
          <w:rFonts w:hint="eastAsia"/>
          <w:lang w:val="en-GB" w:eastAsia="zh-CN"/>
        </w:rPr>
        <w:t>的后面写数据字节的数量。</w:t>
      </w:r>
    </w:p>
    <w:p w14:paraId="13B0A251" w14:textId="78E6A0CC" w:rsidR="00501FD5" w:rsidRDefault="00501FD5" w:rsidP="00E63B63">
      <w:pPr>
        <w:pStyle w:val="Figurelegend"/>
        <w:tabs>
          <w:tab w:val="left" w:pos="336"/>
        </w:tabs>
        <w:rPr>
          <w:lang w:val="en-GB" w:eastAsia="zh-CN"/>
        </w:rPr>
      </w:pPr>
      <w:r w:rsidRPr="002B52BF">
        <w:rPr>
          <w:lang w:val="en-US" w:eastAsia="zh-CN"/>
        </w:rPr>
        <w:t>8</w:t>
      </w:r>
      <w:r w:rsidRPr="002B52BF">
        <w:rPr>
          <w:lang w:val="en-GB" w:eastAsia="zh-CN"/>
        </w:rPr>
        <w:tab/>
      </w:r>
      <w:r w:rsidR="001F2985" w:rsidRPr="002B52BF">
        <w:rPr>
          <w:rFonts w:hint="eastAsia"/>
          <w:lang w:val="en-GB" w:eastAsia="zh-CN"/>
        </w:rPr>
        <w:t>业务</w:t>
      </w:r>
      <w:r w:rsidRPr="002B52BF">
        <w:rPr>
          <w:lang w:val="en-US" w:eastAsia="zh-CN"/>
        </w:rPr>
        <w:t>ID</w:t>
      </w:r>
      <w:r w:rsidR="001F2985" w:rsidRPr="002B52BF">
        <w:rPr>
          <w:rFonts w:hint="eastAsia"/>
          <w:lang w:val="en-US" w:eastAsia="zh-CN"/>
        </w:rPr>
        <w:t>须</w:t>
      </w:r>
      <w:r w:rsidRPr="002B52BF">
        <w:rPr>
          <w:rFonts w:hint="eastAsia"/>
          <w:lang w:val="en-GB" w:eastAsia="zh-CN"/>
        </w:rPr>
        <w:t>用于识别广播节目编号。</w:t>
      </w:r>
    </w:p>
    <w:p w14:paraId="7A4FAE0D" w14:textId="7CF77F17" w:rsidR="00501FD5" w:rsidRDefault="00501FD5" w:rsidP="00E63B63">
      <w:pPr>
        <w:pStyle w:val="Figurelegend"/>
        <w:tabs>
          <w:tab w:val="left" w:pos="336"/>
        </w:tabs>
        <w:ind w:left="284" w:hanging="284"/>
        <w:rPr>
          <w:lang w:val="en-US" w:eastAsia="zh-CN"/>
        </w:rPr>
      </w:pPr>
      <w:r w:rsidRPr="002B52BF">
        <w:rPr>
          <w:lang w:val="en-US" w:eastAsia="zh-CN"/>
        </w:rPr>
        <w:t>9</w:t>
      </w:r>
      <w:r w:rsidR="000136D4" w:rsidRPr="002B52BF">
        <w:rPr>
          <w:lang w:val="en-US" w:eastAsia="zh-CN"/>
        </w:rPr>
        <w:tab/>
      </w:r>
      <w:r w:rsidRPr="002B52BF">
        <w:rPr>
          <w:rFonts w:hint="eastAsia"/>
          <w:lang w:val="en-US" w:eastAsia="zh-CN"/>
        </w:rPr>
        <w:t>当紧急信息信号传输开始（或当前正在进行）时，开始</w:t>
      </w:r>
      <w:r w:rsidRPr="002B52BF">
        <w:rPr>
          <w:lang w:val="en-US" w:eastAsia="zh-CN"/>
        </w:rPr>
        <w:t>/</w:t>
      </w:r>
      <w:r w:rsidRPr="002B52BF">
        <w:rPr>
          <w:rFonts w:hint="eastAsia"/>
          <w:lang w:val="en-US" w:eastAsia="zh-CN"/>
        </w:rPr>
        <w:t>结束</w:t>
      </w:r>
      <w:r w:rsidR="001F2985" w:rsidRPr="002B52BF">
        <w:rPr>
          <w:rFonts w:hint="eastAsia"/>
          <w:lang w:val="en-US" w:eastAsia="zh-CN"/>
        </w:rPr>
        <w:t>标志须</w:t>
      </w:r>
      <w:r w:rsidRPr="002B52BF">
        <w:rPr>
          <w:rFonts w:hint="eastAsia"/>
          <w:lang w:val="en-US" w:eastAsia="zh-CN"/>
        </w:rPr>
        <w:t>为</w:t>
      </w:r>
      <w:r w:rsidR="006F09D8" w:rsidRPr="002B52BF">
        <w:rPr>
          <w:rFonts w:hint="eastAsia"/>
          <w:lang w:val="en-US" w:eastAsia="zh-CN"/>
        </w:rPr>
        <w:t>“</w:t>
      </w:r>
      <w:r w:rsidRPr="002B52BF">
        <w:rPr>
          <w:lang w:val="en-US" w:eastAsia="zh-CN"/>
        </w:rPr>
        <w:t>1</w:t>
      </w:r>
      <w:r w:rsidR="006F09D8" w:rsidRPr="002B52BF">
        <w:rPr>
          <w:rFonts w:hint="eastAsia"/>
          <w:lang w:val="en-US" w:eastAsia="zh-CN"/>
        </w:rPr>
        <w:t>”</w:t>
      </w:r>
      <w:r w:rsidRPr="002B52BF">
        <w:rPr>
          <w:rFonts w:hint="eastAsia"/>
          <w:lang w:val="en-US" w:eastAsia="zh-CN"/>
        </w:rPr>
        <w:t>，当传输结束时，开始</w:t>
      </w:r>
      <w:r w:rsidRPr="002B52BF">
        <w:rPr>
          <w:lang w:val="en-US" w:eastAsia="zh-CN"/>
        </w:rPr>
        <w:t>/</w:t>
      </w:r>
      <w:r w:rsidRPr="002B52BF">
        <w:rPr>
          <w:rFonts w:hint="eastAsia"/>
          <w:lang w:val="en-US" w:eastAsia="zh-CN"/>
        </w:rPr>
        <w:t>结束</w:t>
      </w:r>
      <w:r w:rsidR="001F2985" w:rsidRPr="002B52BF">
        <w:rPr>
          <w:rFonts w:hint="eastAsia"/>
          <w:lang w:val="en-US" w:eastAsia="zh-CN"/>
        </w:rPr>
        <w:t>标志须</w:t>
      </w:r>
      <w:r w:rsidRPr="002B52BF">
        <w:rPr>
          <w:rFonts w:hint="eastAsia"/>
          <w:lang w:val="en-US" w:eastAsia="zh-CN"/>
        </w:rPr>
        <w:t>为</w:t>
      </w:r>
      <w:r w:rsidR="00235B7E" w:rsidRPr="002B52BF">
        <w:rPr>
          <w:rFonts w:hint="eastAsia"/>
          <w:lang w:val="en-US" w:eastAsia="zh-CN"/>
        </w:rPr>
        <w:t>“</w:t>
      </w:r>
      <w:r w:rsidRPr="002B52BF">
        <w:rPr>
          <w:lang w:val="en-US" w:eastAsia="zh-CN"/>
        </w:rPr>
        <w:t>0</w:t>
      </w:r>
      <w:r w:rsidR="00235B7E" w:rsidRPr="002B52BF">
        <w:rPr>
          <w:rFonts w:hint="eastAsia"/>
          <w:lang w:val="en-US" w:eastAsia="zh-CN"/>
        </w:rPr>
        <w:t>”</w:t>
      </w:r>
      <w:r w:rsidRPr="002B52BF">
        <w:rPr>
          <w:rFonts w:hint="eastAsia"/>
          <w:lang w:val="en-US" w:eastAsia="zh-CN"/>
        </w:rPr>
        <w:t>。</w:t>
      </w:r>
    </w:p>
    <w:p w14:paraId="5DD52481" w14:textId="6D0544D0" w:rsidR="00501FD5" w:rsidRDefault="00501FD5" w:rsidP="00E63B63">
      <w:pPr>
        <w:pStyle w:val="Figurelegend"/>
        <w:tabs>
          <w:tab w:val="left" w:pos="336"/>
        </w:tabs>
        <w:rPr>
          <w:lang w:val="en-US" w:eastAsia="zh-CN"/>
        </w:rPr>
      </w:pPr>
      <w:r w:rsidRPr="002B52BF">
        <w:rPr>
          <w:lang w:val="en-US" w:eastAsia="zh-CN"/>
        </w:rPr>
        <w:t>10</w:t>
      </w:r>
      <w:r w:rsidRPr="002B52BF">
        <w:rPr>
          <w:lang w:val="en-GB" w:eastAsia="zh-CN"/>
        </w:rPr>
        <w:tab/>
      </w:r>
      <w:r w:rsidRPr="002B52BF">
        <w:rPr>
          <w:rFonts w:hint="eastAsia"/>
          <w:lang w:val="en-GB" w:eastAsia="zh-CN"/>
        </w:rPr>
        <w:t>第</w:t>
      </w:r>
      <w:r w:rsidR="006F4FDB" w:rsidRPr="002B52BF">
        <w:rPr>
          <w:rFonts w:hint="eastAsia"/>
          <w:lang w:val="en-GB" w:eastAsia="zh-CN"/>
        </w:rPr>
        <w:t>I</w:t>
      </w:r>
      <w:r w:rsidRPr="002B52BF">
        <w:rPr>
          <w:rFonts w:hint="eastAsia"/>
          <w:lang w:val="en-GB" w:eastAsia="zh-CN"/>
        </w:rPr>
        <w:t>类的信号类型</w:t>
      </w:r>
      <w:r w:rsidR="001F2985" w:rsidRPr="002B52BF">
        <w:rPr>
          <w:rFonts w:hint="eastAsia"/>
          <w:lang w:val="en-GB" w:eastAsia="zh-CN"/>
        </w:rPr>
        <w:t>必须</w:t>
      </w:r>
      <w:r w:rsidRPr="002B52BF">
        <w:rPr>
          <w:rFonts w:hint="eastAsia"/>
          <w:lang w:val="en-GB" w:eastAsia="zh-CN"/>
        </w:rPr>
        <w:t>为</w:t>
      </w:r>
      <w:r w:rsidR="00235B7E" w:rsidRPr="002B52BF">
        <w:rPr>
          <w:rFonts w:hint="eastAsia"/>
          <w:lang w:val="en-GB" w:eastAsia="zh-CN"/>
        </w:rPr>
        <w:t>“</w:t>
      </w:r>
      <w:r w:rsidRPr="002B52BF">
        <w:rPr>
          <w:lang w:val="en-US" w:eastAsia="zh-CN"/>
        </w:rPr>
        <w:t>0</w:t>
      </w:r>
      <w:r w:rsidR="00235B7E" w:rsidRPr="002B52BF">
        <w:rPr>
          <w:rFonts w:hint="eastAsia"/>
          <w:lang w:val="en-GB" w:eastAsia="zh-CN"/>
        </w:rPr>
        <w:t>”</w:t>
      </w:r>
      <w:r w:rsidRPr="002B52BF">
        <w:rPr>
          <w:rFonts w:hint="eastAsia"/>
          <w:lang w:val="en-GB" w:eastAsia="zh-CN"/>
        </w:rPr>
        <w:t>，第</w:t>
      </w:r>
      <w:r w:rsidR="006F4FDB" w:rsidRPr="002B52BF">
        <w:rPr>
          <w:rFonts w:hint="eastAsia"/>
          <w:lang w:val="en-GB" w:eastAsia="zh-CN"/>
        </w:rPr>
        <w:t>II</w:t>
      </w:r>
      <w:r w:rsidRPr="002B52BF">
        <w:rPr>
          <w:rFonts w:hint="eastAsia"/>
          <w:lang w:val="en-GB" w:eastAsia="zh-CN"/>
        </w:rPr>
        <w:t>类的信号类型</w:t>
      </w:r>
      <w:r w:rsidR="001F2985" w:rsidRPr="002B52BF">
        <w:rPr>
          <w:rFonts w:hint="eastAsia"/>
          <w:lang w:val="en-GB" w:eastAsia="zh-CN"/>
        </w:rPr>
        <w:t>必须</w:t>
      </w:r>
      <w:r w:rsidRPr="002B52BF">
        <w:rPr>
          <w:rFonts w:hint="eastAsia"/>
          <w:lang w:val="en-GB" w:eastAsia="zh-CN"/>
        </w:rPr>
        <w:t>为</w:t>
      </w:r>
      <w:r w:rsidR="002E13E9" w:rsidRPr="002B52BF">
        <w:rPr>
          <w:rFonts w:hint="eastAsia"/>
          <w:lang w:val="en-GB" w:eastAsia="zh-CN"/>
        </w:rPr>
        <w:t>“</w:t>
      </w:r>
      <w:r w:rsidRPr="002B52BF">
        <w:rPr>
          <w:lang w:val="en-US" w:eastAsia="zh-CN"/>
        </w:rPr>
        <w:t>1</w:t>
      </w:r>
      <w:r w:rsidR="002E13E9" w:rsidRPr="002B52BF">
        <w:rPr>
          <w:rFonts w:hint="eastAsia"/>
          <w:lang w:val="en-US" w:eastAsia="zh-CN"/>
        </w:rPr>
        <w:t>”</w:t>
      </w:r>
      <w:r w:rsidRPr="002B52BF">
        <w:rPr>
          <w:rFonts w:hint="eastAsia"/>
          <w:lang w:val="en-US" w:eastAsia="zh-CN"/>
        </w:rPr>
        <w:t>。</w:t>
      </w:r>
    </w:p>
    <w:p w14:paraId="54E64566" w14:textId="15B2074B" w:rsidR="00501FD5" w:rsidRDefault="00501FD5" w:rsidP="00E63B63">
      <w:pPr>
        <w:pStyle w:val="Figurelegend"/>
        <w:tabs>
          <w:tab w:val="left" w:pos="336"/>
        </w:tabs>
        <w:rPr>
          <w:lang w:val="en-GB" w:eastAsia="zh-CN"/>
        </w:rPr>
      </w:pPr>
      <w:r w:rsidRPr="002B52BF">
        <w:rPr>
          <w:lang w:val="en-US" w:eastAsia="zh-CN"/>
        </w:rPr>
        <w:t>11</w:t>
      </w:r>
      <w:r w:rsidRPr="002B52BF">
        <w:rPr>
          <w:lang w:val="en-GB" w:eastAsia="zh-CN"/>
        </w:rPr>
        <w:tab/>
      </w:r>
      <w:r w:rsidRPr="002B52BF">
        <w:rPr>
          <w:rFonts w:hint="eastAsia"/>
          <w:lang w:val="en-GB" w:eastAsia="zh-CN"/>
        </w:rPr>
        <w:t>地区码长度</w:t>
      </w:r>
      <w:r w:rsidR="001F2985" w:rsidRPr="002B52BF">
        <w:rPr>
          <w:rFonts w:hint="eastAsia"/>
          <w:lang w:val="en-GB" w:eastAsia="zh-CN"/>
        </w:rPr>
        <w:t>须</w:t>
      </w:r>
      <w:r w:rsidRPr="002B52BF">
        <w:rPr>
          <w:rFonts w:hint="eastAsia"/>
          <w:lang w:val="en-GB" w:eastAsia="zh-CN"/>
        </w:rPr>
        <w:t>为一个</w:t>
      </w:r>
      <w:r w:rsidR="001F2985" w:rsidRPr="002B52BF">
        <w:rPr>
          <w:rFonts w:hint="eastAsia"/>
          <w:lang w:val="en-GB" w:eastAsia="zh-CN"/>
        </w:rPr>
        <w:t>字段</w:t>
      </w:r>
      <w:r w:rsidRPr="002B52BF">
        <w:rPr>
          <w:rFonts w:hint="eastAsia"/>
          <w:lang w:val="en-GB" w:eastAsia="zh-CN"/>
        </w:rPr>
        <w:t>，</w:t>
      </w:r>
      <w:r w:rsidR="001F2985" w:rsidRPr="002B52BF">
        <w:rPr>
          <w:rFonts w:hint="eastAsia"/>
          <w:lang w:val="en-GB" w:eastAsia="zh-CN"/>
        </w:rPr>
        <w:t>指明跟随该字段</w:t>
      </w:r>
      <w:r w:rsidRPr="002B52BF">
        <w:rPr>
          <w:rFonts w:hint="eastAsia"/>
          <w:lang w:val="en-GB" w:eastAsia="zh-CN"/>
        </w:rPr>
        <w:t>的数据字节的数量。</w:t>
      </w:r>
    </w:p>
    <w:p w14:paraId="21014069" w14:textId="78BB94C3" w:rsidR="00501FD5" w:rsidRDefault="00501FD5" w:rsidP="00E63B63">
      <w:pPr>
        <w:pStyle w:val="Figurelegend"/>
        <w:tabs>
          <w:tab w:val="left" w:pos="336"/>
        </w:tabs>
        <w:rPr>
          <w:lang w:val="en-GB" w:eastAsia="zh-CN"/>
        </w:rPr>
      </w:pPr>
      <w:r w:rsidRPr="002B52BF">
        <w:rPr>
          <w:lang w:val="en-US" w:eastAsia="zh-CN"/>
        </w:rPr>
        <w:t>12</w:t>
      </w:r>
      <w:r w:rsidRPr="002B52BF">
        <w:rPr>
          <w:lang w:val="en-GB" w:eastAsia="zh-CN"/>
        </w:rPr>
        <w:tab/>
      </w:r>
      <w:r w:rsidRPr="002B52BF">
        <w:rPr>
          <w:rFonts w:hint="eastAsia"/>
          <w:lang w:val="en-GB" w:eastAsia="zh-CN"/>
        </w:rPr>
        <w:t>地区码</w:t>
      </w:r>
      <w:r w:rsidR="001F2985" w:rsidRPr="002B52BF">
        <w:rPr>
          <w:rFonts w:hint="eastAsia"/>
          <w:lang w:val="en-GB" w:eastAsia="zh-CN"/>
        </w:rPr>
        <w:t>须</w:t>
      </w:r>
      <w:r w:rsidRPr="002B52BF">
        <w:rPr>
          <w:rFonts w:hint="eastAsia"/>
          <w:lang w:val="en-GB" w:eastAsia="zh-CN"/>
        </w:rPr>
        <w:t>为一个</w:t>
      </w:r>
      <w:r w:rsidR="001F2985" w:rsidRPr="002B52BF">
        <w:rPr>
          <w:rFonts w:hint="eastAsia"/>
          <w:lang w:val="en-GB" w:eastAsia="zh-CN"/>
        </w:rPr>
        <w:t>字段</w:t>
      </w:r>
      <w:r w:rsidRPr="002B52BF">
        <w:rPr>
          <w:rFonts w:hint="eastAsia"/>
          <w:lang w:val="en-GB" w:eastAsia="zh-CN"/>
        </w:rPr>
        <w:t>，</w:t>
      </w:r>
      <w:r w:rsidR="001F2985" w:rsidRPr="002B52BF">
        <w:rPr>
          <w:rFonts w:hint="eastAsia"/>
          <w:lang w:val="en-GB" w:eastAsia="zh-CN"/>
        </w:rPr>
        <w:t>指明</w:t>
      </w:r>
      <w:r w:rsidRPr="002B52BF">
        <w:rPr>
          <w:rFonts w:hint="eastAsia"/>
          <w:lang w:val="en-GB" w:eastAsia="zh-CN"/>
        </w:rPr>
        <w:t>地区码。</w:t>
      </w:r>
    </w:p>
    <w:p w14:paraId="4810B444" w14:textId="13AA8732" w:rsidR="00501FD5" w:rsidRDefault="00501FD5" w:rsidP="00C61F25">
      <w:pPr>
        <w:pStyle w:val="Heading3"/>
        <w:rPr>
          <w:lang w:val="en-US" w:eastAsia="zh-CN"/>
        </w:rPr>
      </w:pPr>
      <w:bookmarkStart w:id="35" w:name="_Toc207644810"/>
      <w:r w:rsidRPr="002B52BF">
        <w:rPr>
          <w:lang w:val="en-US" w:eastAsia="zh-CN"/>
        </w:rPr>
        <w:t>2.2.2</w:t>
      </w:r>
      <w:r w:rsidRPr="002B52BF">
        <w:rPr>
          <w:lang w:val="en-US" w:eastAsia="zh-CN"/>
        </w:rPr>
        <w:tab/>
      </w:r>
      <w:r w:rsidRPr="002B52BF">
        <w:rPr>
          <w:rFonts w:hint="eastAsia"/>
          <w:lang w:val="en-US" w:eastAsia="zh-CN"/>
        </w:rPr>
        <w:t>移动接收</w:t>
      </w:r>
      <w:bookmarkEnd w:id="35"/>
    </w:p>
    <w:p w14:paraId="4B691C62" w14:textId="1A72BB10" w:rsidR="00771228" w:rsidRDefault="00501FD5" w:rsidP="00F90CB5">
      <w:pPr>
        <w:ind w:firstLineChars="200" w:firstLine="480"/>
        <w:rPr>
          <w:szCs w:val="24"/>
          <w:lang w:val="en-GB" w:eastAsia="zh-CN"/>
        </w:rPr>
      </w:pPr>
      <w:r w:rsidRPr="002B52BF">
        <w:rPr>
          <w:rFonts w:hint="eastAsia"/>
          <w:szCs w:val="24"/>
          <w:lang w:val="en-GB" w:eastAsia="zh-CN"/>
        </w:rPr>
        <w:t>移动终端（如蜂窝手机）上的数字接收的优势包括：</w:t>
      </w:r>
    </w:p>
    <w:p w14:paraId="144578F0" w14:textId="65258120" w:rsidR="00501FD5" w:rsidRDefault="00501FD5" w:rsidP="00803631">
      <w:pPr>
        <w:pStyle w:val="enumlev1"/>
        <w:rPr>
          <w:lang w:eastAsia="zh-CN"/>
        </w:rPr>
      </w:pPr>
      <w:r w:rsidRPr="00803631">
        <w:rPr>
          <w:lang w:eastAsia="zh-CN"/>
        </w:rPr>
        <w:t>–</w:t>
      </w:r>
      <w:r w:rsidRPr="00803631">
        <w:rPr>
          <w:lang w:eastAsia="zh-CN"/>
        </w:rPr>
        <w:tab/>
      </w:r>
      <w:r w:rsidRPr="00803631">
        <w:rPr>
          <w:rFonts w:hint="eastAsia"/>
          <w:lang w:eastAsia="zh-CN"/>
        </w:rPr>
        <w:t>即使在灾害发生时，也能开通无阻塞传输路径；</w:t>
      </w:r>
    </w:p>
    <w:p w14:paraId="483D4E47" w14:textId="6A7B0C77" w:rsidR="00501FD5" w:rsidRPr="00803631" w:rsidRDefault="00501FD5" w:rsidP="00803631">
      <w:pPr>
        <w:pStyle w:val="enumlev1"/>
        <w:rPr>
          <w:lang w:eastAsia="zh-CN"/>
        </w:rPr>
      </w:pPr>
      <w:r w:rsidRPr="00803631">
        <w:rPr>
          <w:lang w:eastAsia="zh-CN"/>
        </w:rPr>
        <w:t>–</w:t>
      </w:r>
      <w:r w:rsidRPr="00803631">
        <w:rPr>
          <w:lang w:eastAsia="zh-CN"/>
        </w:rPr>
        <w:tab/>
      </w:r>
      <w:r w:rsidRPr="00803631">
        <w:rPr>
          <w:rFonts w:hint="eastAsia"/>
          <w:lang w:eastAsia="zh-CN"/>
        </w:rPr>
        <w:t>即使在紧急情况下或灾害发生时，也能通过启动控制使信息平稳传输；</w:t>
      </w:r>
    </w:p>
    <w:p w14:paraId="72F0D162" w14:textId="10E9671D" w:rsidR="00501FD5" w:rsidRPr="00803631" w:rsidRDefault="00501FD5" w:rsidP="00803631">
      <w:pPr>
        <w:pStyle w:val="enumlev1"/>
        <w:rPr>
          <w:lang w:eastAsia="zh-CN"/>
        </w:rPr>
      </w:pPr>
      <w:r w:rsidRPr="00803631">
        <w:rPr>
          <w:lang w:eastAsia="zh-CN"/>
        </w:rPr>
        <w:t>–</w:t>
      </w:r>
      <w:r w:rsidRPr="00803631">
        <w:rPr>
          <w:lang w:eastAsia="zh-CN"/>
        </w:rPr>
        <w:tab/>
      </w:r>
      <w:r w:rsidRPr="00803631">
        <w:rPr>
          <w:rFonts w:hint="eastAsia"/>
          <w:lang w:eastAsia="zh-CN"/>
        </w:rPr>
        <w:t>根据地区和目标开通通信路径。</w:t>
      </w:r>
    </w:p>
    <w:p w14:paraId="1B9D8368" w14:textId="3EA667D0" w:rsidR="00501FD5" w:rsidRDefault="00501FD5" w:rsidP="00C61F25">
      <w:pPr>
        <w:pStyle w:val="Heading3"/>
        <w:rPr>
          <w:lang w:val="en-US" w:eastAsia="zh-CN"/>
        </w:rPr>
      </w:pPr>
      <w:bookmarkStart w:id="36" w:name="_Toc207644811"/>
      <w:r w:rsidRPr="002B52BF">
        <w:rPr>
          <w:lang w:val="en-US" w:eastAsia="zh-CN"/>
        </w:rPr>
        <w:t>2.2.3</w:t>
      </w:r>
      <w:r w:rsidRPr="002B52BF">
        <w:rPr>
          <w:lang w:val="en-US" w:eastAsia="zh-CN"/>
        </w:rPr>
        <w:tab/>
      </w:r>
      <w:r w:rsidRPr="002B52BF">
        <w:rPr>
          <w:rFonts w:hint="eastAsia"/>
          <w:lang w:val="en-US" w:eastAsia="zh-CN"/>
        </w:rPr>
        <w:t>用</w:t>
      </w:r>
      <w:r w:rsidRPr="002B52BF">
        <w:rPr>
          <w:lang w:val="en-US" w:eastAsia="zh-CN"/>
        </w:rPr>
        <w:t>EWS</w:t>
      </w:r>
      <w:r w:rsidRPr="002B52BF">
        <w:rPr>
          <w:rFonts w:hint="eastAsia"/>
          <w:lang w:val="en-US" w:eastAsia="zh-CN"/>
        </w:rPr>
        <w:t>信号自动激活手持式接收机</w:t>
      </w:r>
      <w:bookmarkEnd w:id="36"/>
    </w:p>
    <w:p w14:paraId="04C6E85A" w14:textId="0585F939" w:rsidR="00501FD5" w:rsidRDefault="00501FD5" w:rsidP="00803631">
      <w:pPr>
        <w:ind w:firstLineChars="200" w:firstLine="480"/>
        <w:rPr>
          <w:szCs w:val="24"/>
          <w:lang w:val="en-GB" w:eastAsia="zh-CN"/>
        </w:rPr>
      </w:pPr>
      <w:r w:rsidRPr="002B52BF">
        <w:rPr>
          <w:rFonts w:hint="eastAsia"/>
          <w:szCs w:val="24"/>
          <w:lang w:val="en-GB" w:eastAsia="zh-CN"/>
        </w:rPr>
        <w:t>数字地面电视广播的紧急</w:t>
      </w:r>
      <w:r w:rsidR="00D26AC0" w:rsidRPr="002B52BF">
        <w:rPr>
          <w:rFonts w:hint="eastAsia"/>
          <w:szCs w:val="24"/>
          <w:lang w:val="en-GB" w:eastAsia="zh-CN"/>
        </w:rPr>
        <w:t>预警</w:t>
      </w:r>
      <w:r w:rsidRPr="002B52BF">
        <w:rPr>
          <w:rFonts w:hint="eastAsia"/>
          <w:szCs w:val="24"/>
          <w:lang w:val="en-GB" w:eastAsia="zh-CN"/>
        </w:rPr>
        <w:t>机制与模拟声音广播的紧急</w:t>
      </w:r>
      <w:r w:rsidR="00D26AC0" w:rsidRPr="002B52BF">
        <w:rPr>
          <w:rFonts w:hint="eastAsia"/>
          <w:szCs w:val="24"/>
          <w:lang w:val="en-GB" w:eastAsia="zh-CN"/>
        </w:rPr>
        <w:t>预警</w:t>
      </w:r>
      <w:r w:rsidRPr="002B52BF">
        <w:rPr>
          <w:rFonts w:hint="eastAsia"/>
          <w:szCs w:val="24"/>
          <w:lang w:val="en-GB" w:eastAsia="zh-CN"/>
        </w:rPr>
        <w:t>机制相似。广播与电信的不同之处</w:t>
      </w:r>
      <w:r w:rsidR="00D26AC0" w:rsidRPr="002B52BF">
        <w:rPr>
          <w:rFonts w:hint="eastAsia"/>
          <w:szCs w:val="24"/>
          <w:lang w:val="en-GB" w:eastAsia="zh-CN"/>
        </w:rPr>
        <w:t>在于</w:t>
      </w:r>
      <w:r w:rsidRPr="002B52BF">
        <w:rPr>
          <w:rFonts w:hint="eastAsia"/>
          <w:szCs w:val="24"/>
          <w:lang w:val="en-GB" w:eastAsia="zh-CN"/>
        </w:rPr>
        <w:t>广播可以将信息同时</w:t>
      </w:r>
      <w:r w:rsidR="00D26AC0" w:rsidRPr="002B52BF">
        <w:rPr>
          <w:rFonts w:hint="eastAsia"/>
          <w:szCs w:val="24"/>
          <w:lang w:val="en-GB" w:eastAsia="zh-CN"/>
        </w:rPr>
        <w:t>传送给</w:t>
      </w:r>
      <w:r w:rsidRPr="002B52BF">
        <w:rPr>
          <w:rFonts w:hint="eastAsia"/>
          <w:szCs w:val="24"/>
          <w:lang w:val="en-GB" w:eastAsia="zh-CN"/>
        </w:rPr>
        <w:t>大量的手持式接收机。广播能够激活手持式接收机，让接收机收到紧急信息，</w:t>
      </w:r>
      <w:r w:rsidR="00D26AC0" w:rsidRPr="002B52BF">
        <w:rPr>
          <w:rFonts w:hint="eastAsia"/>
          <w:szCs w:val="24"/>
          <w:lang w:val="en-GB" w:eastAsia="zh-CN"/>
        </w:rPr>
        <w:t>这可潜在地</w:t>
      </w:r>
      <w:r w:rsidRPr="002B52BF">
        <w:rPr>
          <w:rFonts w:hint="eastAsia"/>
          <w:szCs w:val="24"/>
          <w:lang w:val="en-GB" w:eastAsia="zh-CN"/>
        </w:rPr>
        <w:t>帮助减小灾害带来的损失。为达到上述效果，手持式接收机</w:t>
      </w:r>
      <w:r w:rsidR="00D26AC0" w:rsidRPr="002B52BF">
        <w:rPr>
          <w:rFonts w:hint="eastAsia"/>
          <w:szCs w:val="24"/>
          <w:lang w:val="en-GB" w:eastAsia="zh-CN"/>
        </w:rPr>
        <w:t>将</w:t>
      </w:r>
      <w:r w:rsidRPr="002B52BF">
        <w:rPr>
          <w:rFonts w:hint="eastAsia"/>
          <w:szCs w:val="24"/>
          <w:lang w:val="en-GB" w:eastAsia="zh-CN"/>
        </w:rPr>
        <w:t>需要一直处于待机模式，以便</w:t>
      </w:r>
      <w:r w:rsidR="00D26AC0" w:rsidRPr="002B52BF">
        <w:rPr>
          <w:rFonts w:hint="eastAsia"/>
          <w:szCs w:val="24"/>
          <w:lang w:val="en-GB" w:eastAsia="zh-CN"/>
        </w:rPr>
        <w:t>接收</w:t>
      </w:r>
      <w:r w:rsidRPr="002B52BF">
        <w:rPr>
          <w:szCs w:val="24"/>
          <w:lang w:val="en-US" w:eastAsia="zh-CN"/>
        </w:rPr>
        <w:t>EWS</w:t>
      </w:r>
      <w:r w:rsidRPr="002B52BF">
        <w:rPr>
          <w:rFonts w:hint="eastAsia"/>
          <w:szCs w:val="24"/>
          <w:lang w:val="en-GB" w:eastAsia="zh-CN"/>
        </w:rPr>
        <w:t>信号。</w:t>
      </w:r>
      <w:r w:rsidR="00D26AC0" w:rsidRPr="002B52BF">
        <w:rPr>
          <w:rFonts w:hint="eastAsia"/>
          <w:szCs w:val="24"/>
          <w:lang w:val="en-GB" w:eastAsia="zh-CN"/>
        </w:rPr>
        <w:t>若</w:t>
      </w:r>
      <w:r w:rsidRPr="002B52BF">
        <w:rPr>
          <w:rFonts w:hint="eastAsia"/>
          <w:szCs w:val="24"/>
          <w:lang w:val="en-GB" w:eastAsia="zh-CN"/>
        </w:rPr>
        <w:t>手持</w:t>
      </w:r>
      <w:r w:rsidR="00D26AC0" w:rsidRPr="002B52BF">
        <w:rPr>
          <w:rFonts w:hint="eastAsia"/>
          <w:szCs w:val="24"/>
          <w:lang w:val="en-GB" w:eastAsia="zh-CN"/>
        </w:rPr>
        <w:t>式</w:t>
      </w:r>
      <w:r w:rsidRPr="002B52BF">
        <w:rPr>
          <w:rFonts w:hint="eastAsia"/>
          <w:szCs w:val="24"/>
          <w:lang w:val="en-GB" w:eastAsia="zh-CN"/>
        </w:rPr>
        <w:t>接收机的耗电量太大，</w:t>
      </w:r>
      <w:r w:rsidR="00D26AC0" w:rsidRPr="002B52BF">
        <w:rPr>
          <w:rFonts w:hint="eastAsia"/>
          <w:szCs w:val="24"/>
          <w:lang w:val="en-GB" w:eastAsia="zh-CN"/>
        </w:rPr>
        <w:t>则</w:t>
      </w:r>
      <w:r w:rsidRPr="002B52BF">
        <w:rPr>
          <w:rFonts w:hint="eastAsia"/>
          <w:szCs w:val="24"/>
          <w:lang w:val="en-GB" w:eastAsia="zh-CN"/>
        </w:rPr>
        <w:t>很难长期处于待机模式。图</w:t>
      </w:r>
      <w:r w:rsidRPr="002B52BF">
        <w:rPr>
          <w:szCs w:val="24"/>
          <w:lang w:val="en-US" w:eastAsia="zh-CN"/>
        </w:rPr>
        <w:t>5</w:t>
      </w:r>
      <w:r w:rsidR="00D26AC0" w:rsidRPr="002B52BF">
        <w:rPr>
          <w:rFonts w:hint="eastAsia"/>
          <w:szCs w:val="24"/>
          <w:lang w:val="en-GB" w:eastAsia="zh-CN"/>
        </w:rPr>
        <w:t>对</w:t>
      </w:r>
      <w:r w:rsidRPr="002B52BF">
        <w:rPr>
          <w:rFonts w:hint="eastAsia"/>
          <w:szCs w:val="24"/>
          <w:lang w:val="en-GB" w:eastAsia="zh-CN"/>
        </w:rPr>
        <w:t>数字</w:t>
      </w:r>
      <w:r w:rsidRPr="002B52BF">
        <w:rPr>
          <w:szCs w:val="24"/>
          <w:lang w:val="en-US" w:eastAsia="zh-CN"/>
        </w:rPr>
        <w:t>EWS</w:t>
      </w:r>
      <w:r w:rsidRPr="002B52BF">
        <w:rPr>
          <w:rFonts w:hint="eastAsia"/>
          <w:szCs w:val="24"/>
          <w:lang w:val="en-GB" w:eastAsia="zh-CN"/>
        </w:rPr>
        <w:t>的移动接收过程进行了说明。</w:t>
      </w:r>
    </w:p>
    <w:p w14:paraId="1C3BE48E" w14:textId="77777777" w:rsidR="002D5165" w:rsidRDefault="00501FD5" w:rsidP="002D5165">
      <w:pPr>
        <w:pStyle w:val="FigureNo"/>
        <w:rPr>
          <w:lang w:val="en-US" w:eastAsia="zh-CN"/>
        </w:rPr>
      </w:pPr>
      <w:r w:rsidRPr="002B52BF">
        <w:rPr>
          <w:rFonts w:hint="eastAsia"/>
          <w:lang w:val="en-GB" w:eastAsia="zh-CN"/>
        </w:rPr>
        <w:lastRenderedPageBreak/>
        <w:t>图</w:t>
      </w:r>
      <w:r w:rsidRPr="002B52BF">
        <w:rPr>
          <w:lang w:val="en-US" w:eastAsia="zh-CN"/>
        </w:rPr>
        <w:t>5</w:t>
      </w:r>
    </w:p>
    <w:p w14:paraId="0A7E06E4" w14:textId="5853A709" w:rsidR="00501FD5" w:rsidRPr="002D5165" w:rsidRDefault="00501FD5" w:rsidP="002D5165">
      <w:pPr>
        <w:pStyle w:val="Figuretitle"/>
        <w:rPr>
          <w:rFonts w:ascii="Segoe UI" w:hAnsi="Segoe UI"/>
          <w:lang w:val="en-GB" w:eastAsia="zh-CN"/>
        </w:rPr>
      </w:pPr>
      <w:r w:rsidRPr="002B52BF">
        <w:rPr>
          <w:rFonts w:hint="eastAsia"/>
          <w:lang w:val="en-GB" w:eastAsia="zh-CN"/>
        </w:rPr>
        <w:t>数字</w:t>
      </w:r>
      <w:r w:rsidRPr="002B52BF">
        <w:rPr>
          <w:rFonts w:eastAsia="Times New Roman" w:cs="Times New Roman Bold"/>
          <w:lang w:val="en-US" w:eastAsia="zh-CN"/>
        </w:rPr>
        <w:t>EWS</w:t>
      </w:r>
      <w:r w:rsidRPr="002B52BF">
        <w:rPr>
          <w:rFonts w:hint="eastAsia"/>
          <w:lang w:val="en-GB" w:eastAsia="zh-CN"/>
        </w:rPr>
        <w:t>移动接收</w:t>
      </w:r>
      <w:r w:rsidR="00D26AC0" w:rsidRPr="002B52BF">
        <w:rPr>
          <w:rFonts w:hint="eastAsia"/>
          <w:lang w:val="en-GB" w:eastAsia="zh-CN"/>
        </w:rPr>
        <w:t>的概念</w:t>
      </w:r>
    </w:p>
    <w:p w14:paraId="1FDB02CA" w14:textId="3BC941A1" w:rsidR="00501FD5" w:rsidRPr="002B52BF" w:rsidRDefault="009C1388" w:rsidP="00803631">
      <w:pPr>
        <w:pStyle w:val="Figure"/>
        <w:rPr>
          <w:lang w:val="en-GB" w:eastAsia="zh-CN"/>
        </w:rPr>
      </w:pPr>
      <w:r>
        <w:rPr>
          <w:noProof/>
          <w:lang w:val="en-GB" w:eastAsia="zh-CN"/>
        </w:rPr>
        <w:drawing>
          <wp:inline distT="0" distB="0" distL="0" distR="0" wp14:anchorId="45A2DD9A" wp14:editId="78A11FF3">
            <wp:extent cx="6114415" cy="4455795"/>
            <wp:effectExtent l="0" t="0" r="635" b="1905"/>
            <wp:docPr id="1964047916" name="Picture 12" descr="图5显示数字EWS移动接收的概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047916" name="Picture 12" descr="图5显示数字EWS移动接收的概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4415" cy="4455795"/>
                    </a:xfrm>
                    <a:prstGeom prst="rect">
                      <a:avLst/>
                    </a:prstGeom>
                    <a:noFill/>
                    <a:ln>
                      <a:noFill/>
                    </a:ln>
                  </pic:spPr>
                </pic:pic>
              </a:graphicData>
            </a:graphic>
          </wp:inline>
        </w:drawing>
      </w:r>
    </w:p>
    <w:p w14:paraId="3006CE6F" w14:textId="7665E8F1" w:rsidR="00501FD5" w:rsidRDefault="00501FD5" w:rsidP="00803631">
      <w:pPr>
        <w:ind w:firstLineChars="200" w:firstLine="480"/>
        <w:rPr>
          <w:lang w:val="en-GB" w:eastAsia="zh-CN"/>
        </w:rPr>
      </w:pPr>
      <w:r w:rsidRPr="002B52BF">
        <w:rPr>
          <w:rFonts w:hint="eastAsia"/>
          <w:lang w:val="en-GB" w:eastAsia="zh-CN"/>
        </w:rPr>
        <w:t>图</w:t>
      </w:r>
      <w:r w:rsidRPr="002B52BF">
        <w:rPr>
          <w:rFonts w:eastAsia="Times New Roman"/>
          <w:lang w:val="en-US" w:eastAsia="zh-CN"/>
        </w:rPr>
        <w:t>6</w:t>
      </w:r>
      <w:r w:rsidRPr="002B52BF">
        <w:rPr>
          <w:rFonts w:hint="eastAsia"/>
          <w:lang w:val="en-GB" w:eastAsia="zh-CN"/>
        </w:rPr>
        <w:t>对使用数字地面电视广播的</w:t>
      </w:r>
      <w:r w:rsidRPr="002B52BF">
        <w:rPr>
          <w:rFonts w:eastAsia="Times New Roman"/>
          <w:lang w:val="en-US" w:eastAsia="zh-CN"/>
        </w:rPr>
        <w:t>EWS</w:t>
      </w:r>
      <w:r w:rsidRPr="002B52BF">
        <w:rPr>
          <w:rFonts w:hint="eastAsia"/>
          <w:lang w:val="en-GB" w:eastAsia="zh-CN"/>
        </w:rPr>
        <w:t>信号激活手持式接收机进行了演示。</w:t>
      </w:r>
    </w:p>
    <w:p w14:paraId="102A4401" w14:textId="1232DA10" w:rsidR="00501FD5" w:rsidRDefault="00501FD5" w:rsidP="00803631">
      <w:pPr>
        <w:ind w:firstLineChars="200" w:firstLine="480"/>
        <w:rPr>
          <w:lang w:val="en-GB" w:eastAsia="zh-CN"/>
        </w:rPr>
      </w:pPr>
      <w:r w:rsidRPr="002B52BF">
        <w:rPr>
          <w:lang w:val="en-US" w:eastAsia="zh-CN"/>
        </w:rPr>
        <w:t>EWS</w:t>
      </w:r>
      <w:r w:rsidRPr="002B52BF">
        <w:rPr>
          <w:rFonts w:hint="eastAsia"/>
          <w:lang w:val="en-GB" w:eastAsia="zh-CN"/>
        </w:rPr>
        <w:t>信号用传输</w:t>
      </w:r>
      <w:r w:rsidR="00D16147" w:rsidRPr="002B52BF">
        <w:rPr>
          <w:rFonts w:hint="eastAsia"/>
          <w:lang w:val="en-GB" w:eastAsia="zh-CN"/>
        </w:rPr>
        <w:t>和多路</w:t>
      </w:r>
      <w:r w:rsidRPr="002B52BF">
        <w:rPr>
          <w:rFonts w:hint="eastAsia"/>
          <w:lang w:val="en-GB" w:eastAsia="zh-CN"/>
        </w:rPr>
        <w:t>复用配置控制（</w:t>
      </w:r>
      <w:r w:rsidRPr="002B52BF">
        <w:rPr>
          <w:lang w:val="en-US" w:eastAsia="zh-CN"/>
        </w:rPr>
        <w:t>TMCC</w:t>
      </w:r>
      <w:r w:rsidRPr="002B52BF">
        <w:rPr>
          <w:rFonts w:hint="eastAsia"/>
          <w:lang w:val="en-GB" w:eastAsia="zh-CN"/>
        </w:rPr>
        <w:t>）信号的</w:t>
      </w:r>
      <w:r w:rsidR="00001192" w:rsidRPr="002B52BF">
        <w:rPr>
          <w:rFonts w:hint="eastAsia"/>
          <w:lang w:val="en-GB" w:eastAsia="zh-CN"/>
        </w:rPr>
        <w:t>第</w:t>
      </w:r>
      <w:r w:rsidRPr="002B52BF">
        <w:rPr>
          <w:lang w:val="en-US" w:eastAsia="zh-CN"/>
        </w:rPr>
        <w:t>26</w:t>
      </w:r>
      <w:r w:rsidR="00001192" w:rsidRPr="002B52BF">
        <w:rPr>
          <w:rFonts w:hint="eastAsia"/>
          <w:lang w:val="en-GB" w:eastAsia="zh-CN"/>
        </w:rPr>
        <w:t>位</w:t>
      </w:r>
      <w:r w:rsidRPr="002B52BF">
        <w:rPr>
          <w:rFonts w:hint="eastAsia"/>
          <w:lang w:val="en-GB" w:eastAsia="zh-CN"/>
        </w:rPr>
        <w:t>（包括</w:t>
      </w:r>
      <w:r w:rsidR="00162D09" w:rsidRPr="002B52BF">
        <w:rPr>
          <w:rFonts w:hint="eastAsia"/>
          <w:lang w:val="en-GB" w:eastAsia="zh-CN"/>
        </w:rPr>
        <w:t>ITU-R BT.1306</w:t>
      </w:r>
      <w:r w:rsidRPr="002B52BF">
        <w:rPr>
          <w:rFonts w:hint="eastAsia"/>
          <w:lang w:val="en-GB" w:eastAsia="zh-CN"/>
        </w:rPr>
        <w:t>建议书</w:t>
      </w:r>
      <w:r w:rsidR="00162D09" w:rsidRPr="002B52BF">
        <w:rPr>
          <w:rFonts w:hint="eastAsia"/>
          <w:lang w:val="en-GB" w:eastAsia="zh-CN"/>
        </w:rPr>
        <w:t>的</w:t>
      </w:r>
      <w:r w:rsidRPr="002B52BF">
        <w:rPr>
          <w:rFonts w:hint="eastAsia"/>
          <w:lang w:val="en-GB" w:eastAsia="zh-CN"/>
        </w:rPr>
        <w:t>系统</w:t>
      </w:r>
      <w:r w:rsidRPr="002B52BF">
        <w:rPr>
          <w:lang w:val="en-US" w:eastAsia="zh-CN"/>
        </w:rPr>
        <w:t>C</w:t>
      </w:r>
      <w:r w:rsidR="00162D09" w:rsidRPr="002B52BF">
        <w:rPr>
          <w:rFonts w:hint="eastAsia"/>
          <w:lang w:val="en-US" w:eastAsia="zh-CN"/>
        </w:rPr>
        <w:t>中</w:t>
      </w:r>
      <w:r w:rsidRPr="002B52BF">
        <w:rPr>
          <w:rFonts w:hint="eastAsia"/>
          <w:lang w:val="en-GB" w:eastAsia="zh-CN"/>
        </w:rPr>
        <w:t>的</w:t>
      </w:r>
      <w:r w:rsidRPr="002B52BF">
        <w:rPr>
          <w:lang w:val="en-US" w:eastAsia="zh-CN"/>
        </w:rPr>
        <w:t>204</w:t>
      </w:r>
      <w:r w:rsidR="00001192" w:rsidRPr="002B52BF">
        <w:rPr>
          <w:rFonts w:hint="eastAsia"/>
          <w:lang w:val="en-GB" w:eastAsia="zh-CN"/>
        </w:rPr>
        <w:t>位</w:t>
      </w:r>
      <w:r w:rsidRPr="002B52BF">
        <w:rPr>
          <w:rFonts w:hint="eastAsia"/>
          <w:lang w:val="en-GB" w:eastAsia="zh-CN"/>
        </w:rPr>
        <w:t>）</w:t>
      </w:r>
      <w:r w:rsidR="00162D09" w:rsidRPr="002B52BF">
        <w:rPr>
          <w:rFonts w:hint="eastAsia"/>
          <w:lang w:val="en-GB" w:eastAsia="zh-CN"/>
        </w:rPr>
        <w:t>来</w:t>
      </w:r>
      <w:r w:rsidRPr="002B52BF">
        <w:rPr>
          <w:rFonts w:hint="eastAsia"/>
          <w:lang w:val="en-GB" w:eastAsia="zh-CN"/>
        </w:rPr>
        <w:t>表示。在模式</w:t>
      </w:r>
      <w:r w:rsidRPr="002B52BF">
        <w:rPr>
          <w:lang w:val="en-US" w:eastAsia="zh-CN"/>
        </w:rPr>
        <w:t>3</w:t>
      </w:r>
      <w:r w:rsidRPr="002B52BF">
        <w:rPr>
          <w:rFonts w:hint="eastAsia"/>
          <w:lang w:val="en-GB" w:eastAsia="zh-CN"/>
        </w:rPr>
        <w:t>（载波数量：</w:t>
      </w:r>
      <w:r w:rsidRPr="002B52BF">
        <w:rPr>
          <w:lang w:val="en-US" w:eastAsia="zh-CN"/>
        </w:rPr>
        <w:t>5</w:t>
      </w:r>
      <w:r w:rsidR="00EF2F8A">
        <w:rPr>
          <w:lang w:val="en-US" w:eastAsia="zh-CN"/>
        </w:rPr>
        <w:t> </w:t>
      </w:r>
      <w:r w:rsidRPr="002B52BF">
        <w:rPr>
          <w:lang w:val="en-US" w:eastAsia="zh-CN"/>
        </w:rPr>
        <w:t>617</w:t>
      </w:r>
      <w:r w:rsidRPr="002B52BF">
        <w:rPr>
          <w:rFonts w:hint="eastAsia"/>
          <w:lang w:val="en-US" w:eastAsia="zh-CN"/>
        </w:rPr>
        <w:t>）</w:t>
      </w:r>
      <w:r w:rsidR="00162D09" w:rsidRPr="002B52BF">
        <w:rPr>
          <w:rFonts w:hint="eastAsia"/>
          <w:lang w:val="en-US" w:eastAsia="zh-CN"/>
        </w:rPr>
        <w:t>下</w:t>
      </w:r>
      <w:r w:rsidRPr="002B52BF">
        <w:rPr>
          <w:rFonts w:hint="eastAsia"/>
          <w:lang w:val="en-US" w:eastAsia="zh-CN"/>
        </w:rPr>
        <w:t>，</w:t>
      </w:r>
      <w:r w:rsidRPr="002B52BF">
        <w:rPr>
          <w:lang w:val="en-US" w:eastAsia="zh-CN"/>
        </w:rPr>
        <w:t>TMCC</w:t>
      </w:r>
      <w:r w:rsidRPr="002B52BF">
        <w:rPr>
          <w:rFonts w:hint="eastAsia"/>
          <w:lang w:val="en-GB" w:eastAsia="zh-CN"/>
        </w:rPr>
        <w:t>载波共有</w:t>
      </w:r>
      <w:r w:rsidRPr="002B52BF">
        <w:rPr>
          <w:lang w:val="en-US" w:eastAsia="zh-CN"/>
        </w:rPr>
        <w:t>52</w:t>
      </w:r>
      <w:r w:rsidRPr="002B52BF">
        <w:rPr>
          <w:rFonts w:hint="eastAsia"/>
          <w:lang w:val="en-GB" w:eastAsia="zh-CN"/>
        </w:rPr>
        <w:t>个，分布在</w:t>
      </w:r>
      <w:r w:rsidRPr="002B52BF">
        <w:rPr>
          <w:lang w:val="en-US" w:eastAsia="zh-CN"/>
        </w:rPr>
        <w:t>13</w:t>
      </w:r>
      <w:r w:rsidRPr="002B52BF">
        <w:rPr>
          <w:rFonts w:hint="eastAsia"/>
          <w:lang w:val="en-GB" w:eastAsia="zh-CN"/>
        </w:rPr>
        <w:t>个分段中，每个分段中有</w:t>
      </w:r>
      <w:r w:rsidRPr="002B52BF">
        <w:rPr>
          <w:lang w:val="en-US" w:eastAsia="zh-CN"/>
        </w:rPr>
        <w:t>4</w:t>
      </w:r>
      <w:r w:rsidRPr="002B52BF">
        <w:rPr>
          <w:rFonts w:hint="eastAsia"/>
          <w:lang w:val="en-GB" w:eastAsia="zh-CN"/>
        </w:rPr>
        <w:t>个载波。由差分二进制相移键控（</w:t>
      </w:r>
      <w:r w:rsidRPr="002B52BF">
        <w:rPr>
          <w:lang w:val="en-US" w:eastAsia="zh-CN"/>
        </w:rPr>
        <w:t>DBPSK</w:t>
      </w:r>
      <w:r w:rsidRPr="002B52BF">
        <w:rPr>
          <w:rFonts w:hint="eastAsia"/>
          <w:lang w:val="en-GB" w:eastAsia="zh-CN"/>
        </w:rPr>
        <w:t>）</w:t>
      </w:r>
      <w:r w:rsidR="00330A30" w:rsidRPr="002B52BF">
        <w:rPr>
          <w:rFonts w:hint="eastAsia"/>
          <w:lang w:val="en-GB" w:eastAsia="zh-CN"/>
        </w:rPr>
        <w:t>调制</w:t>
      </w:r>
      <w:r w:rsidRPr="002B52BF">
        <w:rPr>
          <w:rFonts w:hint="eastAsia"/>
          <w:lang w:val="en-GB" w:eastAsia="zh-CN"/>
        </w:rPr>
        <w:t>的</w:t>
      </w:r>
      <w:r w:rsidRPr="002B52BF">
        <w:rPr>
          <w:lang w:val="en-US" w:eastAsia="zh-CN"/>
        </w:rPr>
        <w:t>TMCC</w:t>
      </w:r>
      <w:r w:rsidRPr="002B52BF">
        <w:rPr>
          <w:rFonts w:hint="eastAsia"/>
          <w:lang w:val="en-GB" w:eastAsia="zh-CN"/>
        </w:rPr>
        <w:t>信号大约每隔</w:t>
      </w:r>
      <w:r w:rsidRPr="002B52BF">
        <w:rPr>
          <w:lang w:val="en-US" w:eastAsia="zh-CN"/>
        </w:rPr>
        <w:t>0.2</w:t>
      </w:r>
      <w:r w:rsidR="00330A30" w:rsidRPr="002B52BF">
        <w:rPr>
          <w:rFonts w:hint="eastAsia"/>
          <w:lang w:val="en-GB" w:eastAsia="zh-CN"/>
        </w:rPr>
        <w:t>秒</w:t>
      </w:r>
      <w:r w:rsidRPr="002B52BF">
        <w:rPr>
          <w:rFonts w:hint="eastAsia"/>
          <w:lang w:val="en-GB" w:eastAsia="zh-CN"/>
        </w:rPr>
        <w:t>传输一次。</w:t>
      </w:r>
    </w:p>
    <w:p w14:paraId="407F9F5F" w14:textId="03AD5EC3" w:rsidR="00501FD5" w:rsidRDefault="00501FD5" w:rsidP="00803631">
      <w:pPr>
        <w:ind w:firstLineChars="200" w:firstLine="480"/>
        <w:rPr>
          <w:lang w:val="en-GB" w:eastAsia="zh-CN"/>
        </w:rPr>
      </w:pPr>
      <w:r w:rsidRPr="002B52BF">
        <w:rPr>
          <w:rFonts w:hint="eastAsia"/>
          <w:lang w:val="en-GB" w:eastAsia="zh-CN"/>
        </w:rPr>
        <w:t>对于远程激活，每个接收机会对一个或多个</w:t>
      </w:r>
      <w:r w:rsidRPr="002B52BF">
        <w:rPr>
          <w:rFonts w:eastAsia="Times New Roman"/>
          <w:lang w:val="en-US" w:eastAsia="zh-CN"/>
        </w:rPr>
        <w:t>TMCC</w:t>
      </w:r>
      <w:r w:rsidRPr="002B52BF">
        <w:rPr>
          <w:rFonts w:hint="eastAsia"/>
          <w:lang w:val="en-GB" w:eastAsia="zh-CN"/>
        </w:rPr>
        <w:t>载波中的</w:t>
      </w:r>
      <w:r w:rsidRPr="002B52BF">
        <w:rPr>
          <w:rFonts w:eastAsia="Times New Roman"/>
          <w:lang w:val="en-US" w:eastAsia="zh-CN"/>
        </w:rPr>
        <w:t>EWS</w:t>
      </w:r>
      <w:r w:rsidRPr="002B52BF">
        <w:rPr>
          <w:rFonts w:hint="eastAsia"/>
          <w:lang w:val="en-GB" w:eastAsia="zh-CN"/>
        </w:rPr>
        <w:t>信号进行持续</w:t>
      </w:r>
      <w:r w:rsidR="00330A30" w:rsidRPr="002B52BF">
        <w:rPr>
          <w:rFonts w:hint="eastAsia"/>
          <w:lang w:val="en-GB" w:eastAsia="zh-CN"/>
        </w:rPr>
        <w:t>监测</w:t>
      </w:r>
      <w:r w:rsidRPr="002B52BF">
        <w:rPr>
          <w:rFonts w:hint="eastAsia"/>
          <w:lang w:val="en-GB" w:eastAsia="zh-CN"/>
        </w:rPr>
        <w:t>。此外，</w:t>
      </w:r>
      <w:r w:rsidR="00330A30" w:rsidRPr="002B52BF">
        <w:rPr>
          <w:rFonts w:hint="eastAsia"/>
          <w:lang w:val="en-GB" w:eastAsia="zh-CN"/>
        </w:rPr>
        <w:t>须</w:t>
      </w:r>
      <w:r w:rsidRPr="002B52BF">
        <w:rPr>
          <w:rFonts w:hint="eastAsia"/>
          <w:lang w:val="en-GB" w:eastAsia="zh-CN"/>
        </w:rPr>
        <w:t>在</w:t>
      </w:r>
      <w:proofErr w:type="gramStart"/>
      <w:r w:rsidRPr="002B52BF">
        <w:rPr>
          <w:rFonts w:hint="eastAsia"/>
          <w:lang w:val="en-GB" w:eastAsia="zh-CN"/>
        </w:rPr>
        <w:t>不</w:t>
      </w:r>
      <w:proofErr w:type="gramEnd"/>
      <w:r w:rsidR="00330A30" w:rsidRPr="002B52BF">
        <w:rPr>
          <w:rFonts w:hint="eastAsia"/>
          <w:lang w:val="en-GB" w:eastAsia="zh-CN"/>
        </w:rPr>
        <w:t>大幅</w:t>
      </w:r>
      <w:r w:rsidRPr="002B52BF">
        <w:rPr>
          <w:rFonts w:hint="eastAsia"/>
          <w:lang w:val="en-GB" w:eastAsia="zh-CN"/>
        </w:rPr>
        <w:t>缩短手持式接收机待机时间的前提下实现持续</w:t>
      </w:r>
      <w:r w:rsidR="00330A30" w:rsidRPr="002B52BF">
        <w:rPr>
          <w:rFonts w:hint="eastAsia"/>
          <w:lang w:val="en-GB" w:eastAsia="zh-CN"/>
        </w:rPr>
        <w:t>监测</w:t>
      </w:r>
      <w:r w:rsidRPr="002B52BF">
        <w:rPr>
          <w:rFonts w:hint="eastAsia"/>
          <w:lang w:val="en-GB" w:eastAsia="zh-CN"/>
        </w:rPr>
        <w:t>。可以</w:t>
      </w:r>
      <w:r w:rsidR="00330A30" w:rsidRPr="002B52BF">
        <w:rPr>
          <w:rFonts w:hint="eastAsia"/>
          <w:lang w:val="en-GB" w:eastAsia="zh-CN"/>
        </w:rPr>
        <w:t>采用</w:t>
      </w:r>
      <w:r w:rsidRPr="002B52BF">
        <w:rPr>
          <w:rFonts w:hint="eastAsia"/>
          <w:lang w:val="en-GB" w:eastAsia="zh-CN"/>
        </w:rPr>
        <w:t>以下</w:t>
      </w:r>
      <w:r w:rsidR="00330A30" w:rsidRPr="002B52BF">
        <w:rPr>
          <w:rFonts w:hint="eastAsia"/>
          <w:lang w:val="en-GB" w:eastAsia="zh-CN"/>
        </w:rPr>
        <w:t>方案来</w:t>
      </w:r>
      <w:r w:rsidRPr="002B52BF">
        <w:rPr>
          <w:rFonts w:hint="eastAsia"/>
          <w:lang w:val="en-GB" w:eastAsia="zh-CN"/>
        </w:rPr>
        <w:t>减小手持式接收机的耗电量：</w:t>
      </w:r>
    </w:p>
    <w:p w14:paraId="7B11E483" w14:textId="7F05BF43" w:rsidR="00501FD5" w:rsidRDefault="00501FD5" w:rsidP="00803631">
      <w:pPr>
        <w:pStyle w:val="enumlev1"/>
        <w:rPr>
          <w:lang w:eastAsia="zh-CN"/>
        </w:rPr>
      </w:pPr>
      <w:r w:rsidRPr="00803631">
        <w:rPr>
          <w:lang w:eastAsia="zh-CN"/>
        </w:rPr>
        <w:t>–</w:t>
      </w:r>
      <w:r w:rsidRPr="00803631">
        <w:rPr>
          <w:lang w:eastAsia="zh-CN"/>
        </w:rPr>
        <w:tab/>
      </w:r>
      <w:r w:rsidRPr="00803631">
        <w:rPr>
          <w:rFonts w:hint="eastAsia"/>
          <w:lang w:eastAsia="zh-CN"/>
        </w:rPr>
        <w:t>手持式接收机只提取</w:t>
      </w:r>
      <w:r w:rsidRPr="00803631">
        <w:rPr>
          <w:lang w:eastAsia="zh-CN"/>
        </w:rPr>
        <w:t>TMCC</w:t>
      </w:r>
      <w:r w:rsidRPr="00803631">
        <w:rPr>
          <w:rFonts w:hint="eastAsia"/>
          <w:lang w:eastAsia="zh-CN"/>
        </w:rPr>
        <w:t>载波，</w:t>
      </w:r>
    </w:p>
    <w:p w14:paraId="78787018" w14:textId="60201017" w:rsidR="00501FD5" w:rsidRDefault="00501FD5" w:rsidP="00803631">
      <w:pPr>
        <w:pStyle w:val="enumlev1"/>
        <w:rPr>
          <w:lang w:eastAsia="zh-CN"/>
        </w:rPr>
      </w:pPr>
      <w:r w:rsidRPr="00803631">
        <w:rPr>
          <w:lang w:eastAsia="zh-CN"/>
        </w:rPr>
        <w:t>–</w:t>
      </w:r>
      <w:r w:rsidRPr="00803631">
        <w:rPr>
          <w:lang w:eastAsia="zh-CN"/>
        </w:rPr>
        <w:tab/>
      </w:r>
      <w:r w:rsidRPr="00803631">
        <w:rPr>
          <w:rFonts w:hint="eastAsia"/>
          <w:lang w:eastAsia="zh-CN"/>
        </w:rPr>
        <w:t>通过限制时段，让手持式接收机只</w:t>
      </w:r>
      <w:r w:rsidR="00330A30" w:rsidRPr="00803631">
        <w:rPr>
          <w:rFonts w:hint="eastAsia"/>
          <w:lang w:eastAsia="zh-CN"/>
        </w:rPr>
        <w:t>监测</w:t>
      </w:r>
      <w:r w:rsidRPr="00803631">
        <w:rPr>
          <w:lang w:eastAsia="zh-CN"/>
        </w:rPr>
        <w:t>EWS</w:t>
      </w:r>
      <w:r w:rsidRPr="00803631">
        <w:rPr>
          <w:rFonts w:hint="eastAsia"/>
          <w:lang w:eastAsia="zh-CN"/>
        </w:rPr>
        <w:t>信号。</w:t>
      </w:r>
    </w:p>
    <w:p w14:paraId="3F714852" w14:textId="79323E26" w:rsidR="00501FD5" w:rsidRDefault="00501FD5" w:rsidP="00803631">
      <w:pPr>
        <w:ind w:firstLineChars="200" w:firstLine="480"/>
        <w:rPr>
          <w:lang w:val="en-GB" w:eastAsia="zh-CN"/>
        </w:rPr>
      </w:pPr>
      <w:r w:rsidRPr="00803631">
        <w:rPr>
          <w:rFonts w:hint="eastAsia"/>
          <w:lang w:val="en-GB" w:eastAsia="zh-CN"/>
        </w:rPr>
        <w:t>手持式接收机和固定式接收机使用</w:t>
      </w:r>
      <w:r w:rsidR="00330A30" w:rsidRPr="00803631">
        <w:rPr>
          <w:lang w:val="en-GB" w:eastAsia="zh-CN"/>
        </w:rPr>
        <w:t>TMCC</w:t>
      </w:r>
      <w:r w:rsidR="00330A30" w:rsidRPr="00803631">
        <w:rPr>
          <w:rFonts w:hint="eastAsia"/>
          <w:lang w:val="en-GB" w:eastAsia="zh-CN"/>
        </w:rPr>
        <w:t>中的</w:t>
      </w:r>
      <w:r w:rsidRPr="00803631">
        <w:rPr>
          <w:lang w:val="en-GB" w:eastAsia="zh-CN"/>
        </w:rPr>
        <w:t>EWS</w:t>
      </w:r>
      <w:r w:rsidRPr="00803631">
        <w:rPr>
          <w:rFonts w:hint="eastAsia"/>
          <w:lang w:val="en-GB" w:eastAsia="zh-CN"/>
        </w:rPr>
        <w:t>信号进行远程激活。</w:t>
      </w:r>
    </w:p>
    <w:p w14:paraId="5A809AEA" w14:textId="1B26D5C3" w:rsidR="00501FD5" w:rsidRPr="002B52BF" w:rsidRDefault="00501FD5" w:rsidP="00803631">
      <w:pPr>
        <w:pStyle w:val="FigureNo"/>
        <w:rPr>
          <w:rFonts w:ascii="Segoe UI" w:hAnsi="Segoe UI"/>
          <w:lang w:val="en-GB" w:eastAsia="zh-CN"/>
        </w:rPr>
      </w:pPr>
      <w:r w:rsidRPr="002B52BF">
        <w:rPr>
          <w:rFonts w:hint="eastAsia"/>
          <w:lang w:val="en-GB" w:eastAsia="zh-CN"/>
        </w:rPr>
        <w:lastRenderedPageBreak/>
        <w:t>图</w:t>
      </w:r>
      <w:r w:rsidRPr="002B52BF">
        <w:rPr>
          <w:lang w:val="en-US" w:eastAsia="zh-CN"/>
        </w:rPr>
        <w:t>6</w:t>
      </w:r>
    </w:p>
    <w:p w14:paraId="12C3F0A2" w14:textId="7B9E8772" w:rsidR="00501FD5" w:rsidRPr="002B52BF" w:rsidRDefault="00501FD5" w:rsidP="00803631">
      <w:pPr>
        <w:pStyle w:val="Figuretitle"/>
        <w:rPr>
          <w:rFonts w:eastAsia="Times New Roman" w:cs="Times New Roman Bold"/>
          <w:lang w:val="en-GB" w:eastAsia="zh-CN"/>
        </w:rPr>
      </w:pPr>
      <w:r w:rsidRPr="002B52BF">
        <w:rPr>
          <w:rFonts w:hint="eastAsia"/>
          <w:lang w:val="en-GB" w:eastAsia="zh-CN"/>
        </w:rPr>
        <w:t>使用数字地面广播的</w:t>
      </w:r>
      <w:r w:rsidRPr="002B52BF">
        <w:rPr>
          <w:rFonts w:eastAsia="Times New Roman" w:cs="Times New Roman Bold"/>
          <w:lang w:val="en-US" w:eastAsia="zh-CN"/>
        </w:rPr>
        <w:t>EWS</w:t>
      </w:r>
      <w:r w:rsidRPr="002B52BF">
        <w:rPr>
          <w:rFonts w:hint="eastAsia"/>
          <w:lang w:val="en-GB" w:eastAsia="zh-CN"/>
        </w:rPr>
        <w:t>信号激活手持式接收机</w:t>
      </w:r>
    </w:p>
    <w:p w14:paraId="38E7D8FE" w14:textId="5F15FA47" w:rsidR="00B170F1" w:rsidRPr="002B52BF" w:rsidRDefault="00E63B63" w:rsidP="008671FB">
      <w:pPr>
        <w:pStyle w:val="Figure"/>
        <w:rPr>
          <w:lang w:val="en-GB" w:eastAsia="zh-CN"/>
        </w:rPr>
      </w:pPr>
      <w:r>
        <w:rPr>
          <w:noProof/>
          <w:lang w:val="en-GB" w:eastAsia="zh-CN"/>
        </w:rPr>
        <w:drawing>
          <wp:inline distT="0" distB="0" distL="0" distR="0" wp14:anchorId="692F63DC" wp14:editId="62BB7143">
            <wp:extent cx="5787719" cy="4018168"/>
            <wp:effectExtent l="0" t="0" r="3810" b="1905"/>
            <wp:docPr id="947385645" name="Picture 2" descr="图6显示使用数字地面广播的EWS信号激活手持式接收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385645" name="Picture 2" descr="图6显示使用数字地面广播的EWS信号激活手持式接收机"/>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92532" cy="4021509"/>
                    </a:xfrm>
                    <a:prstGeom prst="rect">
                      <a:avLst/>
                    </a:prstGeom>
                  </pic:spPr>
                </pic:pic>
              </a:graphicData>
            </a:graphic>
          </wp:inline>
        </w:drawing>
      </w:r>
    </w:p>
    <w:p w14:paraId="5217C95F" w14:textId="4D6760D1" w:rsidR="00501FD5" w:rsidRDefault="00501FD5" w:rsidP="008671FB">
      <w:pPr>
        <w:pStyle w:val="Heading2"/>
        <w:rPr>
          <w:lang w:eastAsia="zh-CN"/>
        </w:rPr>
      </w:pPr>
      <w:bookmarkStart w:id="37" w:name="_Toc207644812"/>
      <w:bookmarkStart w:id="38" w:name="_Toc207813226"/>
      <w:r w:rsidRPr="002B52BF">
        <w:rPr>
          <w:lang w:val="en-US" w:eastAsia="zh-CN"/>
        </w:rPr>
        <w:t>2.3</w:t>
      </w:r>
      <w:r w:rsidRPr="002B52BF">
        <w:rPr>
          <w:lang w:val="en-US" w:eastAsia="zh-CN"/>
        </w:rPr>
        <w:tab/>
      </w:r>
      <w:r w:rsidRPr="008671FB">
        <w:rPr>
          <w:rFonts w:hint="eastAsia"/>
          <w:lang w:eastAsia="zh-CN"/>
        </w:rPr>
        <w:t>参考文献</w:t>
      </w:r>
      <w:bookmarkEnd w:id="37"/>
      <w:bookmarkEnd w:id="38"/>
    </w:p>
    <w:p w14:paraId="051EB2B7" w14:textId="1B8B3D3F" w:rsidR="00E87295" w:rsidRPr="002B52BF" w:rsidRDefault="00501FD5" w:rsidP="008671FB">
      <w:pPr>
        <w:ind w:firstLineChars="200" w:firstLine="480"/>
        <w:rPr>
          <w:szCs w:val="24"/>
          <w:lang w:val="en-GB" w:eastAsia="zh-CN"/>
        </w:rPr>
      </w:pPr>
      <w:r w:rsidRPr="002B52BF">
        <w:rPr>
          <w:rFonts w:hint="eastAsia"/>
          <w:szCs w:val="24"/>
          <w:lang w:val="en-GB" w:eastAsia="zh-CN"/>
        </w:rPr>
        <w:t>可</w:t>
      </w:r>
      <w:r w:rsidR="00741B48" w:rsidRPr="002B52BF">
        <w:rPr>
          <w:rFonts w:hint="eastAsia"/>
          <w:szCs w:val="24"/>
          <w:lang w:val="en-GB" w:eastAsia="zh-CN"/>
        </w:rPr>
        <w:t>通过</w:t>
      </w:r>
      <w:r w:rsidRPr="002B52BF">
        <w:rPr>
          <w:rFonts w:hint="eastAsia"/>
          <w:szCs w:val="24"/>
          <w:lang w:val="en-GB" w:eastAsia="zh-CN"/>
        </w:rPr>
        <w:t>以下</w:t>
      </w:r>
      <w:r w:rsidR="00E87295" w:rsidRPr="002B52BF">
        <w:rPr>
          <w:rFonts w:hint="eastAsia"/>
          <w:szCs w:val="24"/>
          <w:lang w:val="en-GB" w:eastAsia="zh-CN"/>
        </w:rPr>
        <w:t>参考</w:t>
      </w:r>
      <w:r w:rsidR="00741B48" w:rsidRPr="002B52BF">
        <w:rPr>
          <w:rFonts w:hint="eastAsia"/>
          <w:szCs w:val="24"/>
          <w:lang w:val="en-GB" w:eastAsia="zh-CN"/>
        </w:rPr>
        <w:t>文献</w:t>
      </w:r>
      <w:r w:rsidRPr="002B52BF">
        <w:rPr>
          <w:rFonts w:hint="eastAsia"/>
          <w:szCs w:val="24"/>
          <w:lang w:val="en-GB" w:eastAsia="zh-CN"/>
        </w:rPr>
        <w:t>查阅有关</w:t>
      </w:r>
      <w:r w:rsidR="00E87295" w:rsidRPr="002B52BF">
        <w:rPr>
          <w:rFonts w:hint="eastAsia"/>
          <w:szCs w:val="24"/>
          <w:lang w:val="en-GB" w:eastAsia="zh-CN"/>
        </w:rPr>
        <w:t>第</w:t>
      </w:r>
      <w:r w:rsidR="00E87295" w:rsidRPr="002B52BF">
        <w:rPr>
          <w:rFonts w:hint="eastAsia"/>
          <w:szCs w:val="24"/>
          <w:lang w:val="en-GB" w:eastAsia="zh-CN"/>
        </w:rPr>
        <w:t>2</w:t>
      </w:r>
      <w:r w:rsidR="00E87295" w:rsidRPr="002B52BF">
        <w:rPr>
          <w:rFonts w:hint="eastAsia"/>
          <w:szCs w:val="24"/>
          <w:lang w:val="en-GB" w:eastAsia="zh-CN"/>
        </w:rPr>
        <w:t>节</w:t>
      </w:r>
      <w:r w:rsidRPr="002B52BF">
        <w:rPr>
          <w:rFonts w:hint="eastAsia"/>
          <w:szCs w:val="24"/>
          <w:lang w:val="en-GB" w:eastAsia="zh-CN"/>
        </w:rPr>
        <w:t>的信息：</w:t>
      </w:r>
    </w:p>
    <w:p w14:paraId="6744CBCE" w14:textId="77777777" w:rsidR="00E87295" w:rsidRPr="00426B8D" w:rsidRDefault="00E87295" w:rsidP="00E87295">
      <w:pPr>
        <w:pStyle w:val="Reftext"/>
        <w:rPr>
          <w:szCs w:val="24"/>
          <w:lang w:val="en-GB"/>
        </w:rPr>
      </w:pPr>
      <w:r w:rsidRPr="00426B8D">
        <w:rPr>
          <w:szCs w:val="24"/>
          <w:lang w:val="en-GB"/>
        </w:rPr>
        <w:t>[1]</w:t>
      </w:r>
      <w:r w:rsidRPr="00426B8D">
        <w:rPr>
          <w:szCs w:val="24"/>
          <w:lang w:val="en-GB"/>
        </w:rPr>
        <w:tab/>
      </w:r>
      <w:bookmarkStart w:id="39" w:name="OLE_LINK6"/>
      <w:r w:rsidRPr="00426B8D">
        <w:rPr>
          <w:szCs w:val="24"/>
          <w:lang w:val="en-GB"/>
        </w:rPr>
        <w:t>ARIB Standard, BTA R-001 Receiver for Emergency Warning System</w:t>
      </w:r>
      <w:bookmarkEnd w:id="39"/>
      <w:r w:rsidRPr="00426B8D">
        <w:rPr>
          <w:szCs w:val="24"/>
          <w:lang w:val="en-GB"/>
        </w:rPr>
        <w:t xml:space="preserve"> (EWS): (</w:t>
      </w:r>
      <w:hyperlink r:id="rId20" w:history="1">
        <w:r w:rsidRPr="00426B8D">
          <w:rPr>
            <w:rStyle w:val="Hyperlink"/>
            <w:szCs w:val="24"/>
            <w:lang w:val="en-GB"/>
          </w:rPr>
          <w:t>http://www.arib.or.jp/english/</w:t>
        </w:r>
      </w:hyperlink>
      <w:r w:rsidRPr="00426B8D">
        <w:rPr>
          <w:szCs w:val="24"/>
          <w:lang w:val="en-GB"/>
        </w:rPr>
        <w:t>).</w:t>
      </w:r>
    </w:p>
    <w:p w14:paraId="554B9EB6" w14:textId="77777777" w:rsidR="00E87295" w:rsidRPr="00426B8D" w:rsidRDefault="00E87295" w:rsidP="00E87295">
      <w:pPr>
        <w:pStyle w:val="Reftext"/>
        <w:rPr>
          <w:szCs w:val="24"/>
          <w:lang w:val="en-GB"/>
        </w:rPr>
      </w:pPr>
      <w:r w:rsidRPr="00426B8D">
        <w:rPr>
          <w:szCs w:val="24"/>
          <w:lang w:val="en-GB"/>
        </w:rPr>
        <w:t>[2]</w:t>
      </w:r>
      <w:r w:rsidRPr="00426B8D">
        <w:rPr>
          <w:szCs w:val="24"/>
          <w:lang w:val="en-GB"/>
        </w:rPr>
        <w:tab/>
        <w:t>ARIB Standard, ARIB STD-B31 Transmission System for Digital Terrestrial Television Broadcasting: (</w:t>
      </w:r>
      <w:hyperlink r:id="rId21" w:history="1">
        <w:r w:rsidRPr="00426B8D">
          <w:rPr>
            <w:rStyle w:val="Hyperlink"/>
            <w:szCs w:val="24"/>
            <w:lang w:val="en-GB"/>
          </w:rPr>
          <w:t>http://www.arib.or.jp/english/</w:t>
        </w:r>
      </w:hyperlink>
      <w:r w:rsidRPr="00426B8D">
        <w:rPr>
          <w:szCs w:val="24"/>
          <w:lang w:val="en-GB"/>
        </w:rPr>
        <w:t>).</w:t>
      </w:r>
    </w:p>
    <w:p w14:paraId="51149624" w14:textId="77777777" w:rsidR="00E87295" w:rsidRPr="00426B8D" w:rsidRDefault="00E87295" w:rsidP="00E87295">
      <w:pPr>
        <w:pStyle w:val="Reftext"/>
        <w:rPr>
          <w:szCs w:val="24"/>
          <w:lang w:val="en-GB"/>
        </w:rPr>
      </w:pPr>
      <w:r w:rsidRPr="00426B8D">
        <w:rPr>
          <w:szCs w:val="24"/>
          <w:lang w:val="en-GB"/>
        </w:rPr>
        <w:t>[3]</w:t>
      </w:r>
      <w:r w:rsidRPr="00426B8D">
        <w:rPr>
          <w:szCs w:val="24"/>
          <w:lang w:val="en-GB"/>
        </w:rPr>
        <w:tab/>
        <w:t>ARIB Standard, ARIB STD-B32 Video Coding, Audio Coding and Multiplexing Specifications for Digital Broadcasting: (</w:t>
      </w:r>
      <w:hyperlink r:id="rId22" w:history="1">
        <w:r w:rsidRPr="00426B8D">
          <w:rPr>
            <w:rStyle w:val="Hyperlink"/>
            <w:szCs w:val="24"/>
            <w:lang w:val="en-GB"/>
          </w:rPr>
          <w:t>http://www.arib.or.jp/english/</w:t>
        </w:r>
      </w:hyperlink>
      <w:r w:rsidRPr="00426B8D">
        <w:rPr>
          <w:szCs w:val="24"/>
          <w:lang w:val="en-GB"/>
        </w:rPr>
        <w:t>).</w:t>
      </w:r>
    </w:p>
    <w:p w14:paraId="1DD0BDBE" w14:textId="77777777" w:rsidR="00E87295" w:rsidRPr="00426B8D" w:rsidRDefault="00E87295" w:rsidP="00E87295">
      <w:pPr>
        <w:pStyle w:val="Reftext"/>
        <w:rPr>
          <w:szCs w:val="24"/>
          <w:lang w:val="en-GB"/>
        </w:rPr>
      </w:pPr>
      <w:r w:rsidRPr="00426B8D">
        <w:rPr>
          <w:szCs w:val="24"/>
          <w:lang w:val="en-GB"/>
        </w:rPr>
        <w:t>[4]</w:t>
      </w:r>
      <w:r w:rsidRPr="00426B8D">
        <w:rPr>
          <w:szCs w:val="24"/>
          <w:lang w:val="en-GB"/>
        </w:rPr>
        <w:tab/>
        <w:t>ARIB Technical Report, ARIB TR-B14 Operational Guidelines for Digital Terrestrial Television Broadcasting: (</w:t>
      </w:r>
      <w:hyperlink r:id="rId23" w:history="1">
        <w:r w:rsidRPr="00426B8D">
          <w:rPr>
            <w:rStyle w:val="Hyperlink"/>
            <w:szCs w:val="24"/>
            <w:lang w:val="en-GB"/>
          </w:rPr>
          <w:t>http://www.arib.or.jp/english/</w:t>
        </w:r>
      </w:hyperlink>
      <w:r w:rsidRPr="00426B8D">
        <w:rPr>
          <w:szCs w:val="24"/>
          <w:lang w:val="en-GB"/>
        </w:rPr>
        <w:t>).</w:t>
      </w:r>
    </w:p>
    <w:p w14:paraId="52D7B662" w14:textId="23EB5379" w:rsidR="00501FD5" w:rsidRPr="002B52BF" w:rsidRDefault="00501FD5" w:rsidP="0000032C">
      <w:pPr>
        <w:pStyle w:val="Heading1"/>
        <w:rPr>
          <w:rFonts w:ascii="Segoe UI" w:eastAsiaTheme="minorEastAsia" w:hAnsi="Segoe UI" w:cs="Segoe UI"/>
          <w:sz w:val="18"/>
          <w:szCs w:val="18"/>
          <w:lang w:val="en-GB" w:eastAsia="zh-CN"/>
        </w:rPr>
      </w:pPr>
      <w:bookmarkStart w:id="40" w:name="_Toc207644813"/>
      <w:bookmarkStart w:id="41" w:name="_Toc207813227"/>
      <w:r w:rsidRPr="002B52BF">
        <w:rPr>
          <w:rFonts w:eastAsia="Times New Roman"/>
          <w:lang w:val="en-US" w:eastAsia="zh-CN"/>
        </w:rPr>
        <w:t>3</w:t>
      </w:r>
      <w:r w:rsidRPr="002B52BF">
        <w:rPr>
          <w:rFonts w:ascii="Calibri" w:eastAsia="Times New Roman" w:hAnsi="Calibri" w:cs="Calibri"/>
          <w:lang w:val="en-GB" w:eastAsia="zh-CN"/>
        </w:rPr>
        <w:tab/>
      </w:r>
      <w:r w:rsidRPr="002B52BF">
        <w:rPr>
          <w:rFonts w:hint="eastAsia"/>
          <w:lang w:val="en-GB" w:eastAsia="zh-CN"/>
        </w:rPr>
        <w:t>紧急</w:t>
      </w:r>
      <w:r w:rsidR="00E87295" w:rsidRPr="002B52BF">
        <w:rPr>
          <w:rFonts w:hint="eastAsia"/>
          <w:lang w:val="en-GB" w:eastAsia="zh-CN"/>
        </w:rPr>
        <w:t>告警</w:t>
      </w:r>
      <w:r w:rsidRPr="002B52BF">
        <w:rPr>
          <w:rFonts w:hint="eastAsia"/>
          <w:lang w:val="en-GB" w:eastAsia="zh-CN"/>
        </w:rPr>
        <w:t>系统</w:t>
      </w:r>
      <w:bookmarkEnd w:id="40"/>
      <w:bookmarkEnd w:id="41"/>
    </w:p>
    <w:p w14:paraId="387CA558" w14:textId="613B02C9" w:rsidR="00501FD5" w:rsidRPr="002B52BF" w:rsidRDefault="00501FD5" w:rsidP="00EF2F8A">
      <w:pPr>
        <w:pStyle w:val="Heading2"/>
        <w:rPr>
          <w:rFonts w:ascii="Segoe UI" w:eastAsiaTheme="minorEastAsia" w:hAnsi="Segoe UI" w:cs="Segoe UI"/>
          <w:bCs/>
          <w:sz w:val="18"/>
          <w:szCs w:val="18"/>
          <w:lang w:val="en-GB" w:eastAsia="zh-CN"/>
        </w:rPr>
      </w:pPr>
      <w:bookmarkStart w:id="42" w:name="_Toc207644814"/>
      <w:bookmarkStart w:id="43" w:name="_Toc207813228"/>
      <w:r w:rsidRPr="002B52BF">
        <w:rPr>
          <w:rFonts w:eastAsia="Times New Roman"/>
          <w:lang w:val="en-US" w:eastAsia="zh-CN"/>
        </w:rPr>
        <w:t>3.1</w:t>
      </w:r>
      <w:r w:rsidRPr="002B52BF">
        <w:rPr>
          <w:rFonts w:eastAsia="Times New Roman"/>
          <w:lang w:val="en-US" w:eastAsia="zh-CN"/>
        </w:rPr>
        <w:tab/>
      </w:r>
      <w:r w:rsidRPr="00EF2F8A">
        <w:rPr>
          <w:rFonts w:hint="eastAsia"/>
          <w:lang w:eastAsia="zh-CN"/>
        </w:rPr>
        <w:t>调频电台警报广播</w:t>
      </w:r>
      <w:r w:rsidR="00186EE0" w:rsidRPr="00EF2F8A">
        <w:rPr>
          <w:rFonts w:hint="eastAsia"/>
          <w:lang w:eastAsia="zh-CN"/>
        </w:rPr>
        <w:t>的</w:t>
      </w:r>
      <w:r w:rsidRPr="00EF2F8A">
        <w:rPr>
          <w:rFonts w:hint="eastAsia"/>
          <w:lang w:eastAsia="zh-CN"/>
        </w:rPr>
        <w:t>规范</w:t>
      </w:r>
      <w:bookmarkEnd w:id="42"/>
      <w:bookmarkEnd w:id="43"/>
    </w:p>
    <w:p w14:paraId="517D788F" w14:textId="3781F55A" w:rsidR="006C7B1D" w:rsidRPr="0019621C" w:rsidRDefault="00501FD5" w:rsidP="0019621C">
      <w:pPr>
        <w:ind w:firstLineChars="200" w:firstLine="480"/>
        <w:rPr>
          <w:rFonts w:asciiTheme="minorEastAsia" w:eastAsiaTheme="minorEastAsia" w:hAnsiTheme="minorEastAsia" w:cs="Segoe UI"/>
          <w:szCs w:val="24"/>
          <w:lang w:val="en-GB" w:eastAsia="zh-CN"/>
        </w:rPr>
      </w:pPr>
      <w:r w:rsidRPr="002B52BF">
        <w:rPr>
          <w:rFonts w:hint="eastAsia"/>
          <w:lang w:val="en-GB" w:eastAsia="zh-CN"/>
        </w:rPr>
        <w:t>本规范采用电台数据系统（</w:t>
      </w:r>
      <w:r w:rsidRPr="002B52BF">
        <w:rPr>
          <w:lang w:val="en-US" w:eastAsia="zh-CN"/>
        </w:rPr>
        <w:t>RDS</w:t>
      </w:r>
      <w:r w:rsidRPr="002B52BF">
        <w:rPr>
          <w:rFonts w:hint="eastAsia"/>
          <w:lang w:val="en-GB" w:eastAsia="zh-CN"/>
        </w:rPr>
        <w:t>）电台文本（</w:t>
      </w:r>
      <w:r w:rsidRPr="002B52BF">
        <w:rPr>
          <w:lang w:val="en-US" w:eastAsia="zh-CN"/>
        </w:rPr>
        <w:t>R</w:t>
      </w:r>
      <w:r w:rsidR="0019621C">
        <w:rPr>
          <w:rFonts w:hint="eastAsia"/>
          <w:lang w:val="en-US" w:eastAsia="zh-CN"/>
        </w:rPr>
        <w:t>T</w:t>
      </w:r>
      <w:r w:rsidRPr="002B52BF">
        <w:rPr>
          <w:rFonts w:hint="eastAsia"/>
          <w:lang w:val="en-GB" w:eastAsia="zh-CN"/>
        </w:rPr>
        <w:t>）</w:t>
      </w:r>
      <w:r w:rsidR="00B170F1" w:rsidRPr="002B52BF">
        <w:rPr>
          <w:rFonts w:hint="eastAsia"/>
          <w:lang w:val="en-GB" w:eastAsia="zh-CN"/>
        </w:rPr>
        <w:t>特性</w:t>
      </w:r>
      <w:r w:rsidRPr="002B52BF">
        <w:rPr>
          <w:rFonts w:hint="eastAsia"/>
          <w:lang w:val="en-GB" w:eastAsia="zh-CN"/>
        </w:rPr>
        <w:t>来发布紧急消息</w:t>
      </w:r>
      <w:r w:rsidR="00B170F1" w:rsidRPr="002B52BF">
        <w:rPr>
          <w:rFonts w:hint="eastAsia"/>
          <w:lang w:val="en-GB" w:eastAsia="zh-CN"/>
        </w:rPr>
        <w:t>，</w:t>
      </w:r>
      <w:r w:rsidRPr="002B52BF">
        <w:rPr>
          <w:rFonts w:hint="eastAsia"/>
          <w:lang w:val="en-GB" w:eastAsia="zh-CN"/>
        </w:rPr>
        <w:t>而不中断正常节目。在对消息进行</w:t>
      </w:r>
      <w:r w:rsidR="00B170F1" w:rsidRPr="002B52BF">
        <w:rPr>
          <w:rFonts w:hint="eastAsia"/>
          <w:lang w:val="en-GB" w:eastAsia="zh-CN"/>
        </w:rPr>
        <w:t>差分</w:t>
      </w:r>
      <w:r w:rsidRPr="002B52BF">
        <w:rPr>
          <w:rFonts w:hint="eastAsia"/>
          <w:lang w:val="en-GB" w:eastAsia="zh-CN"/>
        </w:rPr>
        <w:t>编码后，将之插入</w:t>
      </w:r>
      <w:r w:rsidR="00E000D5" w:rsidRPr="002B52BF">
        <w:rPr>
          <w:rFonts w:hint="eastAsia"/>
          <w:lang w:val="en-GB" w:eastAsia="zh-CN"/>
        </w:rPr>
        <w:t>到</w:t>
      </w:r>
      <w:r w:rsidRPr="002B52BF">
        <w:rPr>
          <w:rFonts w:hint="eastAsia"/>
          <w:lang w:val="en-GB" w:eastAsia="zh-CN"/>
        </w:rPr>
        <w:t>调幅辅助副载波中，它是基带控制信号的第三个谐波（</w:t>
      </w:r>
      <w:r w:rsidRPr="002B52BF">
        <w:rPr>
          <w:lang w:val="en-US" w:eastAsia="zh-CN"/>
        </w:rPr>
        <w:t>57 kHz</w:t>
      </w:r>
      <w:r w:rsidRPr="002B52BF">
        <w:rPr>
          <w:rFonts w:hint="eastAsia"/>
          <w:lang w:val="en-GB" w:eastAsia="zh-CN"/>
        </w:rPr>
        <w:t>）。数据率约为</w:t>
      </w:r>
      <w:r w:rsidRPr="002B52BF">
        <w:rPr>
          <w:lang w:val="en-US" w:eastAsia="zh-CN"/>
        </w:rPr>
        <w:t>1</w:t>
      </w:r>
      <w:r w:rsidR="008671FB">
        <w:rPr>
          <w:lang w:val="en-US" w:eastAsia="zh-CN"/>
        </w:rPr>
        <w:t> </w:t>
      </w:r>
      <w:r w:rsidRPr="002B52BF">
        <w:rPr>
          <w:lang w:val="en-US" w:eastAsia="zh-CN"/>
        </w:rPr>
        <w:t>187.5 bit/s</w:t>
      </w:r>
      <w:r w:rsidRPr="002B52BF">
        <w:rPr>
          <w:rFonts w:hint="eastAsia"/>
          <w:lang w:val="en-GB" w:eastAsia="zh-CN"/>
        </w:rPr>
        <w:t>。除了消息以声音形式</w:t>
      </w:r>
      <w:r w:rsidR="00A86059" w:rsidRPr="002B52BF">
        <w:rPr>
          <w:rFonts w:hint="eastAsia"/>
          <w:lang w:val="en-GB" w:eastAsia="zh-CN"/>
        </w:rPr>
        <w:t>来</w:t>
      </w:r>
      <w:r w:rsidRPr="002B52BF">
        <w:rPr>
          <w:rFonts w:hint="eastAsia"/>
          <w:lang w:val="en-GB" w:eastAsia="zh-CN"/>
        </w:rPr>
        <w:t>提供，其主要功能类似模拟电视标准，使用可选的文本</w:t>
      </w:r>
      <w:r w:rsidR="00B170F1" w:rsidRPr="002B52BF">
        <w:rPr>
          <w:rFonts w:hint="eastAsia"/>
          <w:lang w:val="en-GB" w:eastAsia="zh-CN"/>
        </w:rPr>
        <w:t xml:space="preserve"> </w:t>
      </w:r>
      <w:r w:rsidR="008671FB" w:rsidRPr="008671FB">
        <w:rPr>
          <w:lang w:val="en-GB" w:eastAsia="zh-CN"/>
        </w:rPr>
        <w:t>–</w:t>
      </w:r>
      <w:r w:rsidR="00B170F1" w:rsidRPr="002B52BF">
        <w:rPr>
          <w:rFonts w:hint="eastAsia"/>
          <w:lang w:val="en-GB" w:eastAsia="zh-CN"/>
        </w:rPr>
        <w:t xml:space="preserve"> </w:t>
      </w:r>
      <w:r w:rsidRPr="002B52BF">
        <w:rPr>
          <w:rFonts w:hint="eastAsia"/>
          <w:lang w:val="en-GB" w:eastAsia="zh-CN"/>
        </w:rPr>
        <w:t>语音</w:t>
      </w:r>
      <w:r w:rsidR="00B170F1" w:rsidRPr="002B52BF">
        <w:rPr>
          <w:rFonts w:hint="eastAsia"/>
          <w:lang w:val="en-GB" w:eastAsia="zh-CN"/>
        </w:rPr>
        <w:t>（</w:t>
      </w:r>
      <w:r w:rsidR="00B170F1" w:rsidRPr="002B52BF">
        <w:rPr>
          <w:rFonts w:hint="eastAsia"/>
          <w:lang w:val="en-GB" w:eastAsia="zh-CN"/>
        </w:rPr>
        <w:t>TTS</w:t>
      </w:r>
      <w:r w:rsidR="00B170F1" w:rsidRPr="002B52BF">
        <w:rPr>
          <w:rFonts w:hint="eastAsia"/>
          <w:lang w:val="en-GB" w:eastAsia="zh-CN"/>
        </w:rPr>
        <w:t>）</w:t>
      </w:r>
      <w:r w:rsidRPr="002B52BF">
        <w:rPr>
          <w:rFonts w:hint="eastAsia"/>
          <w:lang w:val="en-GB" w:eastAsia="zh-CN"/>
        </w:rPr>
        <w:t>系统</w:t>
      </w:r>
      <w:r w:rsidR="00001192" w:rsidRPr="002B52BF">
        <w:rPr>
          <w:rFonts w:hint="eastAsia"/>
          <w:lang w:val="en-GB" w:eastAsia="zh-CN"/>
        </w:rPr>
        <w:t>，而非字幕文本</w:t>
      </w:r>
      <w:r w:rsidRPr="002B52BF">
        <w:rPr>
          <w:rFonts w:hint="eastAsia"/>
          <w:lang w:val="en-GB" w:eastAsia="zh-CN"/>
        </w:rPr>
        <w:t>。表</w:t>
      </w:r>
      <w:r w:rsidRPr="002B52BF">
        <w:rPr>
          <w:lang w:val="en-US" w:eastAsia="zh-CN"/>
        </w:rPr>
        <w:t>1</w:t>
      </w:r>
      <w:r w:rsidR="00B170F1" w:rsidRPr="002B52BF">
        <w:rPr>
          <w:rFonts w:hint="eastAsia"/>
          <w:lang w:val="en-GB" w:eastAsia="zh-CN"/>
        </w:rPr>
        <w:t>说明</w:t>
      </w:r>
      <w:r w:rsidRPr="002B52BF">
        <w:rPr>
          <w:rFonts w:hint="eastAsia"/>
          <w:lang w:val="en-GB" w:eastAsia="zh-CN"/>
        </w:rPr>
        <w:t>了消息格式。</w:t>
      </w:r>
    </w:p>
    <w:p w14:paraId="45370321" w14:textId="3B6F2BEB" w:rsidR="00501FD5" w:rsidRPr="0019621C" w:rsidRDefault="00501FD5" w:rsidP="0019621C">
      <w:pPr>
        <w:pStyle w:val="TableNo"/>
        <w:rPr>
          <w:lang w:eastAsia="zh-CN"/>
        </w:rPr>
      </w:pPr>
      <w:r w:rsidRPr="0019621C">
        <w:rPr>
          <w:rFonts w:hint="eastAsia"/>
          <w:lang w:eastAsia="zh-CN"/>
        </w:rPr>
        <w:lastRenderedPageBreak/>
        <w:t>表</w:t>
      </w:r>
      <w:r w:rsidRPr="0019621C">
        <w:rPr>
          <w:lang w:eastAsia="zh-CN"/>
        </w:rPr>
        <w:t>1</w:t>
      </w:r>
    </w:p>
    <w:p w14:paraId="6A7FEA9E" w14:textId="19E8314E" w:rsidR="00501FD5" w:rsidRPr="002B52BF" w:rsidRDefault="00501FD5" w:rsidP="008671FB">
      <w:pPr>
        <w:pStyle w:val="Tabletitle"/>
        <w:rPr>
          <w:rFonts w:eastAsia="Times New Roman"/>
          <w:lang w:val="en-GB" w:eastAsia="zh-CN"/>
        </w:rPr>
      </w:pPr>
      <w:r w:rsidRPr="002B52BF">
        <w:rPr>
          <w:rFonts w:hint="eastAsia"/>
          <w:lang w:val="en-GB" w:eastAsia="zh-CN"/>
        </w:rPr>
        <w:t>调频电台的紧急消息格式</w:t>
      </w:r>
    </w:p>
    <w:tbl>
      <w:tblPr>
        <w:tblW w:w="9639"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674"/>
        <w:gridCol w:w="420"/>
        <w:gridCol w:w="416"/>
        <w:gridCol w:w="541"/>
        <w:gridCol w:w="985"/>
        <w:gridCol w:w="284"/>
        <w:gridCol w:w="1183"/>
        <w:gridCol w:w="556"/>
        <w:gridCol w:w="739"/>
        <w:gridCol w:w="923"/>
        <w:gridCol w:w="569"/>
        <w:gridCol w:w="810"/>
        <w:gridCol w:w="682"/>
      </w:tblGrid>
      <w:tr w:rsidR="0019621C" w:rsidRPr="002B52BF" w14:paraId="08C151F7" w14:textId="77777777" w:rsidTr="002D5165">
        <w:trPr>
          <w:trHeight w:val="300"/>
        </w:trPr>
        <w:tc>
          <w:tcPr>
            <w:tcW w:w="874" w:type="dxa"/>
            <w:tcBorders>
              <w:top w:val="single" w:sz="6" w:space="0" w:color="000000"/>
              <w:left w:val="single" w:sz="6" w:space="0" w:color="000000"/>
              <w:bottom w:val="single" w:sz="6" w:space="0" w:color="000000"/>
              <w:right w:val="single" w:sz="6" w:space="0" w:color="000000"/>
            </w:tcBorders>
            <w:vAlign w:val="center"/>
            <w:hideMark/>
          </w:tcPr>
          <w:p w14:paraId="4858A33D" w14:textId="0F387735" w:rsidR="0019621C" w:rsidRPr="00CC689F" w:rsidRDefault="0019621C" w:rsidP="00CC689F">
            <w:pPr>
              <w:pStyle w:val="Tablehead"/>
              <w:rPr>
                <w:rFonts w:eastAsia="Times New Roman"/>
                <w:sz w:val="20"/>
                <w:lang w:val="en-GB" w:eastAsia="zh-CN"/>
              </w:rPr>
            </w:pPr>
            <w:r w:rsidRPr="00CC689F">
              <w:rPr>
                <w:rFonts w:hint="eastAsia"/>
                <w:sz w:val="20"/>
                <w:lang w:val="en-US" w:eastAsia="zh-CN"/>
              </w:rPr>
              <w:t>控制码</w:t>
            </w:r>
          </w:p>
        </w:tc>
        <w:tc>
          <w:tcPr>
            <w:tcW w:w="686" w:type="dxa"/>
            <w:tcBorders>
              <w:top w:val="single" w:sz="6" w:space="0" w:color="000000"/>
              <w:left w:val="single" w:sz="6" w:space="0" w:color="000000"/>
              <w:bottom w:val="single" w:sz="6" w:space="0" w:color="000000"/>
              <w:right w:val="single" w:sz="6" w:space="0" w:color="000000"/>
            </w:tcBorders>
            <w:vAlign w:val="center"/>
            <w:hideMark/>
          </w:tcPr>
          <w:p w14:paraId="0B7B2DF6" w14:textId="0441EAF9" w:rsidR="0019621C" w:rsidRPr="00CC689F" w:rsidRDefault="0019621C" w:rsidP="00CC689F">
            <w:pPr>
              <w:pStyle w:val="Tablehead"/>
              <w:rPr>
                <w:rFonts w:eastAsia="Times New Roman"/>
                <w:sz w:val="20"/>
                <w:lang w:val="en-GB" w:eastAsia="zh-CN"/>
              </w:rPr>
            </w:pPr>
            <w:r w:rsidRPr="00CC689F">
              <w:rPr>
                <w:rFonts w:hint="eastAsia"/>
                <w:sz w:val="20"/>
                <w:lang w:val="en-US" w:eastAsia="zh-CN"/>
              </w:rPr>
              <w:t>起始码</w:t>
            </w:r>
          </w:p>
        </w:tc>
        <w:tc>
          <w:tcPr>
            <w:tcW w:w="425" w:type="dxa"/>
            <w:tcBorders>
              <w:top w:val="single" w:sz="6" w:space="0" w:color="000000"/>
              <w:left w:val="single" w:sz="6" w:space="0" w:color="000000"/>
              <w:bottom w:val="single" w:sz="6" w:space="0" w:color="000000"/>
              <w:right w:val="single" w:sz="6" w:space="0" w:color="000000"/>
            </w:tcBorders>
            <w:vAlign w:val="center"/>
            <w:hideMark/>
          </w:tcPr>
          <w:p w14:paraId="0F9EDED5" w14:textId="6FE00734" w:rsidR="0019621C" w:rsidRPr="00CC689F" w:rsidRDefault="0019621C" w:rsidP="00CC689F">
            <w:pPr>
              <w:pStyle w:val="Tablehead"/>
              <w:rPr>
                <w:rFonts w:eastAsia="Times New Roman"/>
                <w:sz w:val="20"/>
                <w:lang w:val="en-GB" w:eastAsia="zh-CN"/>
              </w:rPr>
            </w:pPr>
            <w:r w:rsidRPr="00CC689F">
              <w:rPr>
                <w:rFonts w:hint="eastAsia"/>
                <w:sz w:val="20"/>
                <w:lang w:val="en-GB" w:eastAsia="zh-CN"/>
              </w:rPr>
              <w:t>日期与</w:t>
            </w:r>
            <w:r w:rsidRPr="00CC689F">
              <w:rPr>
                <w:rFonts w:hint="eastAsia"/>
                <w:sz w:val="20"/>
                <w:lang w:val="en-GB" w:eastAsia="zh-CN"/>
              </w:rPr>
              <w:br/>
            </w:r>
            <w:r w:rsidRPr="00CC689F">
              <w:rPr>
                <w:rFonts w:hint="eastAsia"/>
                <w:sz w:val="20"/>
                <w:lang w:val="en-GB" w:eastAsia="zh-CN"/>
              </w:rPr>
              <w:t>时间</w:t>
            </w:r>
          </w:p>
        </w:tc>
        <w:tc>
          <w:tcPr>
            <w:tcW w:w="421" w:type="dxa"/>
            <w:tcBorders>
              <w:top w:val="single" w:sz="6" w:space="0" w:color="000000"/>
              <w:left w:val="single" w:sz="6" w:space="0" w:color="000000"/>
              <w:bottom w:val="single" w:sz="6" w:space="0" w:color="000000"/>
              <w:right w:val="single" w:sz="6" w:space="0" w:color="000000"/>
            </w:tcBorders>
            <w:vAlign w:val="center"/>
            <w:hideMark/>
          </w:tcPr>
          <w:p w14:paraId="5CD74826" w14:textId="21BCCC4B" w:rsidR="0019621C" w:rsidRPr="00CC689F" w:rsidRDefault="0019621C" w:rsidP="00CC689F">
            <w:pPr>
              <w:pStyle w:val="Tablehead"/>
              <w:rPr>
                <w:rFonts w:eastAsia="Times New Roman"/>
                <w:sz w:val="20"/>
                <w:lang w:val="en-GB" w:eastAsia="zh-CN"/>
              </w:rPr>
            </w:pPr>
            <w:r w:rsidRPr="00CC689F">
              <w:rPr>
                <w:rFonts w:hint="eastAsia"/>
                <w:sz w:val="20"/>
                <w:lang w:val="en-GB" w:eastAsia="zh-CN"/>
              </w:rPr>
              <w:t>持续</w:t>
            </w:r>
            <w:r w:rsidRPr="00CC689F">
              <w:rPr>
                <w:rFonts w:hint="eastAsia"/>
                <w:sz w:val="20"/>
                <w:lang w:val="en-GB" w:eastAsia="zh-CN"/>
              </w:rPr>
              <w:br/>
            </w:r>
            <w:r w:rsidRPr="00CC689F">
              <w:rPr>
                <w:rFonts w:hint="eastAsia"/>
                <w:sz w:val="20"/>
                <w:lang w:val="en-GB" w:eastAsia="zh-CN"/>
              </w:rPr>
              <w:t>时间</w:t>
            </w:r>
          </w:p>
        </w:tc>
        <w:tc>
          <w:tcPr>
            <w:tcW w:w="549" w:type="dxa"/>
            <w:tcBorders>
              <w:top w:val="single" w:sz="6" w:space="0" w:color="000000"/>
              <w:left w:val="single" w:sz="6" w:space="0" w:color="000000"/>
              <w:bottom w:val="single" w:sz="6" w:space="0" w:color="000000"/>
              <w:right w:val="single" w:sz="6" w:space="0" w:color="000000"/>
            </w:tcBorders>
            <w:vAlign w:val="center"/>
            <w:hideMark/>
          </w:tcPr>
          <w:p w14:paraId="49F7D18A" w14:textId="7C18B0BD" w:rsidR="0019621C" w:rsidRPr="00CC689F" w:rsidRDefault="0019621C" w:rsidP="00CC689F">
            <w:pPr>
              <w:pStyle w:val="Tablehead"/>
              <w:rPr>
                <w:rFonts w:eastAsia="Times New Roman"/>
                <w:sz w:val="20"/>
                <w:lang w:val="en-GB" w:eastAsia="zh-CN"/>
              </w:rPr>
            </w:pPr>
            <w:r w:rsidRPr="00CC689F">
              <w:rPr>
                <w:rFonts w:hint="eastAsia"/>
                <w:sz w:val="20"/>
                <w:lang w:val="en-GB" w:eastAsia="zh-CN"/>
              </w:rPr>
              <w:t>地区数</w:t>
            </w:r>
          </w:p>
        </w:tc>
        <w:tc>
          <w:tcPr>
            <w:tcW w:w="988" w:type="dxa"/>
            <w:tcBorders>
              <w:top w:val="single" w:sz="6" w:space="0" w:color="000000"/>
              <w:left w:val="single" w:sz="6" w:space="0" w:color="000000"/>
              <w:bottom w:val="single" w:sz="6" w:space="0" w:color="000000"/>
              <w:right w:val="single" w:sz="6" w:space="0" w:color="000000"/>
            </w:tcBorders>
            <w:vAlign w:val="center"/>
            <w:hideMark/>
          </w:tcPr>
          <w:p w14:paraId="432E7F03" w14:textId="5A414496" w:rsidR="0019621C" w:rsidRPr="00CC689F" w:rsidRDefault="0019621C" w:rsidP="00CC689F">
            <w:pPr>
              <w:pStyle w:val="Tablehead"/>
              <w:rPr>
                <w:rFonts w:eastAsiaTheme="minorEastAsia"/>
                <w:sz w:val="20"/>
                <w:lang w:val="en-GB" w:eastAsia="zh-CN"/>
              </w:rPr>
            </w:pPr>
            <w:r w:rsidRPr="00CC689F">
              <w:rPr>
                <w:rFonts w:hint="eastAsia"/>
                <w:sz w:val="20"/>
                <w:lang w:val="en-GB" w:eastAsia="zh-CN"/>
              </w:rPr>
              <w:t>地区</w:t>
            </w:r>
            <w:r w:rsidRPr="00CC689F">
              <w:rPr>
                <w:rFonts w:eastAsia="Times New Roman"/>
                <w:sz w:val="20"/>
                <w:lang w:eastAsia="zh-CN"/>
              </w:rPr>
              <w:t>1</w:t>
            </w:r>
          </w:p>
        </w:tc>
        <w:tc>
          <w:tcPr>
            <w:tcW w:w="285" w:type="dxa"/>
            <w:tcBorders>
              <w:top w:val="single" w:sz="6" w:space="0" w:color="000000"/>
              <w:left w:val="single" w:sz="6" w:space="0" w:color="000000"/>
              <w:bottom w:val="single" w:sz="6" w:space="0" w:color="000000"/>
              <w:right w:val="single" w:sz="6" w:space="0" w:color="000000"/>
            </w:tcBorders>
            <w:vAlign w:val="center"/>
          </w:tcPr>
          <w:p w14:paraId="55DF8521" w14:textId="07B8181A" w:rsidR="0019621C" w:rsidRPr="00CC689F" w:rsidRDefault="0019621C" w:rsidP="00CC689F">
            <w:pPr>
              <w:pStyle w:val="Tablehead"/>
              <w:rPr>
                <w:rFonts w:eastAsia="Times New Roman"/>
                <w:sz w:val="20"/>
                <w:lang w:eastAsia="zh-CN"/>
              </w:rPr>
            </w:pPr>
            <w:r w:rsidRPr="00CC689F">
              <w:rPr>
                <w:sz w:val="20"/>
                <w:lang w:eastAsia="ko-KR"/>
              </w:rPr>
              <w:t>. . .</w:t>
            </w:r>
          </w:p>
        </w:tc>
        <w:tc>
          <w:tcPr>
            <w:tcW w:w="1191" w:type="dxa"/>
            <w:tcBorders>
              <w:top w:val="single" w:sz="6" w:space="0" w:color="000000"/>
              <w:left w:val="single" w:sz="6" w:space="0" w:color="000000"/>
              <w:bottom w:val="single" w:sz="6" w:space="0" w:color="000000"/>
              <w:right w:val="single" w:sz="6" w:space="0" w:color="000000"/>
            </w:tcBorders>
            <w:vAlign w:val="center"/>
            <w:hideMark/>
          </w:tcPr>
          <w:p w14:paraId="3D4CA6BA" w14:textId="14F11286" w:rsidR="0019621C" w:rsidRPr="00CC689F" w:rsidRDefault="0019621C" w:rsidP="00CC689F">
            <w:pPr>
              <w:pStyle w:val="Tablehead"/>
              <w:rPr>
                <w:rFonts w:eastAsiaTheme="minorEastAsia"/>
                <w:sz w:val="20"/>
                <w:lang w:val="en-GB" w:eastAsia="zh-CN"/>
              </w:rPr>
            </w:pPr>
            <w:r w:rsidRPr="00CC689F">
              <w:rPr>
                <w:rFonts w:hint="eastAsia"/>
                <w:sz w:val="20"/>
                <w:lang w:val="en-GB" w:eastAsia="zh-CN"/>
              </w:rPr>
              <w:t>地区</w:t>
            </w:r>
            <w:r w:rsidRPr="00CC689F">
              <w:rPr>
                <w:rFonts w:eastAsia="Times New Roman"/>
                <w:sz w:val="20"/>
                <w:lang w:eastAsia="zh-CN"/>
              </w:rPr>
              <w:t>N</w:t>
            </w:r>
          </w:p>
        </w:tc>
        <w:tc>
          <w:tcPr>
            <w:tcW w:w="564" w:type="dxa"/>
            <w:tcBorders>
              <w:top w:val="single" w:sz="6" w:space="0" w:color="000000"/>
              <w:left w:val="single" w:sz="6" w:space="0" w:color="000000"/>
              <w:bottom w:val="single" w:sz="6" w:space="0" w:color="000000"/>
              <w:right w:val="single" w:sz="6" w:space="0" w:color="000000"/>
            </w:tcBorders>
            <w:vAlign w:val="center"/>
            <w:hideMark/>
          </w:tcPr>
          <w:p w14:paraId="40A507A2" w14:textId="7F6064F5" w:rsidR="0019621C" w:rsidRPr="00CC689F" w:rsidRDefault="0019621C" w:rsidP="00CC689F">
            <w:pPr>
              <w:pStyle w:val="Tablehead"/>
              <w:rPr>
                <w:rFonts w:eastAsia="Times New Roman"/>
                <w:sz w:val="20"/>
                <w:lang w:val="en-GB" w:eastAsia="zh-CN"/>
              </w:rPr>
            </w:pPr>
            <w:r w:rsidRPr="00CC689F">
              <w:rPr>
                <w:rFonts w:hint="eastAsia"/>
                <w:sz w:val="20"/>
                <w:lang w:val="en-GB" w:eastAsia="zh-CN"/>
              </w:rPr>
              <w:t>事件码</w:t>
            </w:r>
          </w:p>
        </w:tc>
        <w:tc>
          <w:tcPr>
            <w:tcW w:w="752" w:type="dxa"/>
            <w:tcBorders>
              <w:top w:val="single" w:sz="6" w:space="0" w:color="000000"/>
              <w:left w:val="single" w:sz="6" w:space="0" w:color="000000"/>
              <w:bottom w:val="single" w:sz="6" w:space="0" w:color="000000"/>
              <w:right w:val="single" w:sz="6" w:space="0" w:color="000000"/>
            </w:tcBorders>
            <w:vAlign w:val="center"/>
            <w:hideMark/>
          </w:tcPr>
          <w:p w14:paraId="1622B86E" w14:textId="300E19BE" w:rsidR="0019621C" w:rsidRPr="00CC689F" w:rsidRDefault="0019621C" w:rsidP="00CC689F">
            <w:pPr>
              <w:pStyle w:val="Tablehead"/>
              <w:rPr>
                <w:rFonts w:eastAsia="Times New Roman"/>
                <w:sz w:val="20"/>
                <w:lang w:val="en-GB" w:eastAsia="zh-CN"/>
              </w:rPr>
            </w:pPr>
            <w:r w:rsidRPr="00CC689F">
              <w:rPr>
                <w:rFonts w:hint="eastAsia"/>
                <w:sz w:val="20"/>
                <w:lang w:val="en-GB" w:eastAsia="zh-CN"/>
              </w:rPr>
              <w:t>校验和</w:t>
            </w:r>
          </w:p>
        </w:tc>
        <w:tc>
          <w:tcPr>
            <w:tcW w:w="941" w:type="dxa"/>
            <w:tcBorders>
              <w:top w:val="single" w:sz="6" w:space="0" w:color="000000"/>
              <w:left w:val="single" w:sz="6" w:space="0" w:color="000000"/>
              <w:bottom w:val="single" w:sz="6" w:space="0" w:color="000000"/>
              <w:right w:val="single" w:sz="6" w:space="0" w:color="000000"/>
            </w:tcBorders>
            <w:vAlign w:val="center"/>
            <w:hideMark/>
          </w:tcPr>
          <w:p w14:paraId="4D0A20FD" w14:textId="27FE68EA" w:rsidR="0019621C" w:rsidRPr="00CC689F" w:rsidRDefault="0019621C" w:rsidP="00CC689F">
            <w:pPr>
              <w:pStyle w:val="Tablehead"/>
              <w:rPr>
                <w:rFonts w:eastAsia="Times New Roman"/>
                <w:sz w:val="20"/>
                <w:lang w:val="en-GB" w:eastAsia="zh-CN"/>
              </w:rPr>
            </w:pPr>
            <w:r w:rsidRPr="00CC689F">
              <w:rPr>
                <w:rFonts w:hint="eastAsia"/>
                <w:sz w:val="20"/>
                <w:lang w:val="en-GB" w:eastAsia="zh-CN"/>
              </w:rPr>
              <w:t>展示时间</w:t>
            </w:r>
          </w:p>
        </w:tc>
        <w:tc>
          <w:tcPr>
            <w:tcW w:w="578" w:type="dxa"/>
            <w:tcBorders>
              <w:top w:val="single" w:sz="6" w:space="0" w:color="000000"/>
              <w:left w:val="single" w:sz="6" w:space="0" w:color="000000"/>
              <w:bottom w:val="single" w:sz="6" w:space="0" w:color="000000"/>
              <w:right w:val="single" w:sz="6" w:space="0" w:color="000000"/>
            </w:tcBorders>
            <w:vAlign w:val="center"/>
            <w:hideMark/>
          </w:tcPr>
          <w:p w14:paraId="18A05943" w14:textId="660B9925" w:rsidR="0019621C" w:rsidRPr="00CC689F" w:rsidRDefault="0019621C" w:rsidP="00CC689F">
            <w:pPr>
              <w:pStyle w:val="Tablehead"/>
              <w:rPr>
                <w:rFonts w:eastAsia="Times New Roman"/>
                <w:sz w:val="20"/>
                <w:lang w:val="en-GB" w:eastAsia="zh-CN"/>
              </w:rPr>
            </w:pPr>
            <w:r w:rsidRPr="00CC689F">
              <w:rPr>
                <w:rFonts w:hint="eastAsia"/>
                <w:sz w:val="20"/>
                <w:lang w:val="en-GB" w:eastAsia="zh-CN"/>
              </w:rPr>
              <w:t>文本</w:t>
            </w:r>
          </w:p>
        </w:tc>
        <w:tc>
          <w:tcPr>
            <w:tcW w:w="825" w:type="dxa"/>
            <w:tcBorders>
              <w:top w:val="single" w:sz="6" w:space="0" w:color="000000"/>
              <w:left w:val="single" w:sz="6" w:space="0" w:color="000000"/>
              <w:bottom w:val="single" w:sz="6" w:space="0" w:color="000000"/>
              <w:right w:val="single" w:sz="6" w:space="0" w:color="000000"/>
            </w:tcBorders>
            <w:vAlign w:val="center"/>
            <w:hideMark/>
          </w:tcPr>
          <w:p w14:paraId="5A8D2087" w14:textId="65FF0CDC" w:rsidR="0019621C" w:rsidRPr="00CC689F" w:rsidRDefault="0019621C" w:rsidP="00CC689F">
            <w:pPr>
              <w:pStyle w:val="Tablehead"/>
              <w:rPr>
                <w:rFonts w:eastAsia="Times New Roman"/>
                <w:sz w:val="20"/>
                <w:lang w:val="en-GB" w:eastAsia="zh-CN"/>
              </w:rPr>
            </w:pPr>
            <w:r w:rsidRPr="00CC689F">
              <w:rPr>
                <w:rFonts w:hint="eastAsia"/>
                <w:sz w:val="20"/>
                <w:lang w:val="en-GB" w:eastAsia="zh-CN"/>
              </w:rPr>
              <w:t>展示结束</w:t>
            </w:r>
          </w:p>
        </w:tc>
        <w:tc>
          <w:tcPr>
            <w:tcW w:w="694" w:type="dxa"/>
            <w:tcBorders>
              <w:top w:val="single" w:sz="6" w:space="0" w:color="000000"/>
              <w:left w:val="single" w:sz="6" w:space="0" w:color="000000"/>
              <w:bottom w:val="single" w:sz="6" w:space="0" w:color="000000"/>
              <w:right w:val="single" w:sz="6" w:space="0" w:color="000000"/>
            </w:tcBorders>
            <w:vAlign w:val="center"/>
            <w:hideMark/>
          </w:tcPr>
          <w:p w14:paraId="7325B5EE" w14:textId="049D4DC2" w:rsidR="0019621C" w:rsidRPr="00CC689F" w:rsidRDefault="0019621C" w:rsidP="00CC689F">
            <w:pPr>
              <w:pStyle w:val="Tablehead"/>
              <w:rPr>
                <w:rFonts w:eastAsia="Times New Roman"/>
                <w:sz w:val="20"/>
                <w:lang w:val="en-GB" w:eastAsia="zh-CN"/>
              </w:rPr>
            </w:pPr>
            <w:r w:rsidRPr="00CC689F">
              <w:rPr>
                <w:rFonts w:hint="eastAsia"/>
                <w:sz w:val="20"/>
                <w:lang w:val="en-GB" w:eastAsia="zh-CN"/>
              </w:rPr>
              <w:t>结束码</w:t>
            </w:r>
          </w:p>
        </w:tc>
      </w:tr>
      <w:tr w:rsidR="0019621C" w:rsidRPr="002B52BF" w14:paraId="4040AE7F" w14:textId="77777777" w:rsidTr="002D5165">
        <w:trPr>
          <w:trHeight w:val="300"/>
        </w:trPr>
        <w:tc>
          <w:tcPr>
            <w:tcW w:w="874" w:type="dxa"/>
            <w:tcBorders>
              <w:top w:val="single" w:sz="6" w:space="0" w:color="000000"/>
              <w:left w:val="single" w:sz="6" w:space="0" w:color="000000"/>
              <w:bottom w:val="single" w:sz="6" w:space="0" w:color="000000"/>
              <w:right w:val="single" w:sz="6" w:space="0" w:color="000000"/>
            </w:tcBorders>
            <w:vAlign w:val="center"/>
            <w:hideMark/>
          </w:tcPr>
          <w:p w14:paraId="67ACB6DA" w14:textId="6EFBC014" w:rsidR="0019621C" w:rsidRPr="00CC689F" w:rsidRDefault="0019621C" w:rsidP="00CC689F">
            <w:pPr>
              <w:pStyle w:val="Tabletext"/>
              <w:rPr>
                <w:rFonts w:eastAsia="Times New Roman"/>
                <w:sz w:val="18"/>
                <w:szCs w:val="18"/>
                <w:lang w:val="en-GB" w:eastAsia="zh-CN"/>
              </w:rPr>
            </w:pPr>
            <w:r w:rsidRPr="00CC689F">
              <w:rPr>
                <w:sz w:val="18"/>
                <w:szCs w:val="18"/>
                <w:lang w:val="en-GB" w:eastAsia="zh-CN"/>
              </w:rPr>
              <w:t>十六进制</w:t>
            </w:r>
          </w:p>
        </w:tc>
        <w:tc>
          <w:tcPr>
            <w:tcW w:w="686" w:type="dxa"/>
            <w:tcBorders>
              <w:top w:val="single" w:sz="6" w:space="0" w:color="000000"/>
              <w:left w:val="single" w:sz="6" w:space="0" w:color="000000"/>
              <w:bottom w:val="single" w:sz="6" w:space="0" w:color="000000"/>
              <w:right w:val="single" w:sz="6" w:space="0" w:color="000000"/>
            </w:tcBorders>
            <w:vAlign w:val="center"/>
            <w:hideMark/>
          </w:tcPr>
          <w:p w14:paraId="67EFB085" w14:textId="0B998992" w:rsidR="0019621C" w:rsidRPr="00CC689F" w:rsidRDefault="0019621C" w:rsidP="00CC689F">
            <w:pPr>
              <w:pStyle w:val="Tabletext"/>
              <w:rPr>
                <w:rFonts w:eastAsia="Times New Roman"/>
                <w:sz w:val="18"/>
                <w:szCs w:val="18"/>
                <w:lang w:val="en-GB" w:eastAsia="zh-CN"/>
              </w:rPr>
            </w:pPr>
            <w:r w:rsidRPr="00CC689F">
              <w:rPr>
                <w:rFonts w:eastAsia="Times New Roman"/>
                <w:sz w:val="18"/>
                <w:szCs w:val="18"/>
                <w:lang w:val="en-US" w:eastAsia="zh-CN"/>
              </w:rPr>
              <w:t>24</w:t>
            </w:r>
          </w:p>
        </w:tc>
        <w:tc>
          <w:tcPr>
            <w:tcW w:w="425" w:type="dxa"/>
            <w:tcBorders>
              <w:top w:val="single" w:sz="6" w:space="0" w:color="000000"/>
              <w:left w:val="single" w:sz="6" w:space="0" w:color="000000"/>
              <w:bottom w:val="single" w:sz="6" w:space="0" w:color="000000"/>
              <w:right w:val="single" w:sz="6" w:space="0" w:color="000000"/>
            </w:tcBorders>
            <w:vAlign w:val="center"/>
            <w:hideMark/>
          </w:tcPr>
          <w:p w14:paraId="7153CAA9" w14:textId="1C3F5FBD" w:rsidR="0019621C" w:rsidRPr="00CC689F" w:rsidRDefault="0019621C" w:rsidP="00CC689F">
            <w:pPr>
              <w:pStyle w:val="Tabletext"/>
              <w:rPr>
                <w:rFonts w:eastAsia="Times New Roman"/>
                <w:sz w:val="18"/>
                <w:szCs w:val="18"/>
                <w:lang w:val="en-GB" w:eastAsia="zh-CN"/>
              </w:rPr>
            </w:pPr>
          </w:p>
        </w:tc>
        <w:tc>
          <w:tcPr>
            <w:tcW w:w="421" w:type="dxa"/>
            <w:tcBorders>
              <w:top w:val="single" w:sz="6" w:space="0" w:color="000000"/>
              <w:left w:val="single" w:sz="6" w:space="0" w:color="000000"/>
              <w:bottom w:val="single" w:sz="6" w:space="0" w:color="000000"/>
              <w:right w:val="single" w:sz="6" w:space="0" w:color="000000"/>
            </w:tcBorders>
            <w:vAlign w:val="center"/>
            <w:hideMark/>
          </w:tcPr>
          <w:p w14:paraId="3692A843" w14:textId="506425A2" w:rsidR="0019621C" w:rsidRPr="00CC689F" w:rsidRDefault="0019621C" w:rsidP="00CC689F">
            <w:pPr>
              <w:pStyle w:val="Tabletext"/>
              <w:rPr>
                <w:rFonts w:eastAsia="Times New Roman"/>
                <w:sz w:val="18"/>
                <w:szCs w:val="18"/>
                <w:lang w:val="en-GB" w:eastAsia="zh-CN"/>
              </w:rPr>
            </w:pPr>
            <w:r w:rsidRPr="00CC689F">
              <w:rPr>
                <w:rFonts w:eastAsia="Times New Roman"/>
                <w:sz w:val="18"/>
                <w:szCs w:val="18"/>
                <w:lang w:val="en-US" w:eastAsia="zh-CN"/>
              </w:rPr>
              <w:t>xx</w:t>
            </w:r>
          </w:p>
        </w:tc>
        <w:tc>
          <w:tcPr>
            <w:tcW w:w="549" w:type="dxa"/>
            <w:tcBorders>
              <w:top w:val="single" w:sz="6" w:space="0" w:color="000000"/>
              <w:left w:val="single" w:sz="6" w:space="0" w:color="000000"/>
              <w:bottom w:val="single" w:sz="6" w:space="0" w:color="000000"/>
              <w:right w:val="single" w:sz="6" w:space="0" w:color="000000"/>
            </w:tcBorders>
            <w:vAlign w:val="center"/>
            <w:hideMark/>
          </w:tcPr>
          <w:p w14:paraId="334DD75A" w14:textId="2D049211" w:rsidR="0019621C" w:rsidRPr="00CC689F" w:rsidRDefault="0019621C" w:rsidP="00CC689F">
            <w:pPr>
              <w:pStyle w:val="Tabletext"/>
              <w:rPr>
                <w:rFonts w:eastAsia="Times New Roman"/>
                <w:sz w:val="18"/>
                <w:szCs w:val="18"/>
                <w:lang w:val="en-GB" w:eastAsia="zh-CN"/>
              </w:rPr>
            </w:pPr>
            <w:r w:rsidRPr="00CC689F">
              <w:rPr>
                <w:rFonts w:eastAsia="Times New Roman"/>
                <w:sz w:val="18"/>
                <w:szCs w:val="18"/>
                <w:lang w:val="en-US" w:eastAsia="zh-CN"/>
              </w:rPr>
              <w:t>xx</w:t>
            </w:r>
          </w:p>
        </w:tc>
        <w:tc>
          <w:tcPr>
            <w:tcW w:w="988" w:type="dxa"/>
            <w:tcBorders>
              <w:top w:val="single" w:sz="6" w:space="0" w:color="000000"/>
              <w:left w:val="single" w:sz="6" w:space="0" w:color="000000"/>
              <w:bottom w:val="single" w:sz="6" w:space="0" w:color="000000"/>
              <w:right w:val="single" w:sz="6" w:space="0" w:color="000000"/>
            </w:tcBorders>
            <w:vAlign w:val="center"/>
            <w:hideMark/>
          </w:tcPr>
          <w:p w14:paraId="4C4B5656" w14:textId="236471F7" w:rsidR="0019621C" w:rsidRPr="00CC689F" w:rsidRDefault="0019621C" w:rsidP="00CC689F">
            <w:pPr>
              <w:pStyle w:val="Tabletext"/>
              <w:rPr>
                <w:rFonts w:eastAsia="Times New Roman"/>
                <w:sz w:val="18"/>
                <w:szCs w:val="18"/>
                <w:lang w:val="en-GB" w:eastAsia="zh-CN"/>
              </w:rPr>
            </w:pPr>
            <w:r w:rsidRPr="00CC689F">
              <w:rPr>
                <w:rFonts w:eastAsia="Times New Roman"/>
                <w:sz w:val="18"/>
                <w:szCs w:val="18"/>
                <w:lang w:val="en-US" w:eastAsia="zh-CN"/>
              </w:rPr>
              <w:t>xx/xx/xx/xx</w:t>
            </w:r>
          </w:p>
        </w:tc>
        <w:tc>
          <w:tcPr>
            <w:tcW w:w="285" w:type="dxa"/>
            <w:tcBorders>
              <w:top w:val="single" w:sz="6" w:space="0" w:color="000000"/>
              <w:left w:val="single" w:sz="6" w:space="0" w:color="000000"/>
              <w:bottom w:val="single" w:sz="6" w:space="0" w:color="000000"/>
              <w:right w:val="single" w:sz="6" w:space="0" w:color="000000"/>
            </w:tcBorders>
            <w:vAlign w:val="center"/>
          </w:tcPr>
          <w:p w14:paraId="433ECE20" w14:textId="3C815A10" w:rsidR="0019621C" w:rsidRPr="00CC689F" w:rsidRDefault="0019621C" w:rsidP="00CC689F">
            <w:pPr>
              <w:pStyle w:val="Tabletext"/>
              <w:rPr>
                <w:rFonts w:eastAsia="Times New Roman"/>
                <w:sz w:val="18"/>
                <w:szCs w:val="18"/>
                <w:lang w:val="en-US" w:eastAsia="zh-CN"/>
              </w:rPr>
            </w:pPr>
            <w:r w:rsidRPr="00CC689F">
              <w:rPr>
                <w:sz w:val="18"/>
                <w:szCs w:val="18"/>
                <w:lang w:eastAsia="ko-KR"/>
              </w:rPr>
              <w:t>. . .</w:t>
            </w:r>
          </w:p>
        </w:tc>
        <w:tc>
          <w:tcPr>
            <w:tcW w:w="1191" w:type="dxa"/>
            <w:tcBorders>
              <w:top w:val="single" w:sz="6" w:space="0" w:color="000000"/>
              <w:left w:val="single" w:sz="6" w:space="0" w:color="000000"/>
              <w:bottom w:val="single" w:sz="6" w:space="0" w:color="000000"/>
              <w:right w:val="single" w:sz="6" w:space="0" w:color="000000"/>
            </w:tcBorders>
            <w:vAlign w:val="center"/>
            <w:hideMark/>
          </w:tcPr>
          <w:p w14:paraId="7441B020" w14:textId="7D3B3D8E" w:rsidR="0019621C" w:rsidRPr="00CC689F" w:rsidRDefault="0019621C" w:rsidP="00CC689F">
            <w:pPr>
              <w:pStyle w:val="Tabletext"/>
              <w:rPr>
                <w:rFonts w:eastAsia="Times New Roman"/>
                <w:sz w:val="18"/>
                <w:szCs w:val="18"/>
                <w:lang w:val="en-GB" w:eastAsia="zh-CN"/>
              </w:rPr>
            </w:pPr>
            <w:r w:rsidRPr="00CC689F">
              <w:rPr>
                <w:rFonts w:eastAsia="Times New Roman"/>
                <w:sz w:val="18"/>
                <w:szCs w:val="18"/>
                <w:lang w:val="en-US" w:eastAsia="zh-CN"/>
              </w:rPr>
              <w:t>xx/xx/xx/xx</w:t>
            </w:r>
          </w:p>
        </w:tc>
        <w:tc>
          <w:tcPr>
            <w:tcW w:w="564" w:type="dxa"/>
            <w:tcBorders>
              <w:top w:val="single" w:sz="6" w:space="0" w:color="000000"/>
              <w:left w:val="single" w:sz="6" w:space="0" w:color="000000"/>
              <w:bottom w:val="single" w:sz="6" w:space="0" w:color="000000"/>
              <w:right w:val="single" w:sz="6" w:space="0" w:color="000000"/>
            </w:tcBorders>
            <w:vAlign w:val="center"/>
            <w:hideMark/>
          </w:tcPr>
          <w:p w14:paraId="170EC1AD" w14:textId="1DD4BCA8" w:rsidR="0019621C" w:rsidRPr="00CC689F" w:rsidRDefault="0019621C" w:rsidP="00CC689F">
            <w:pPr>
              <w:pStyle w:val="Tabletext"/>
              <w:rPr>
                <w:rFonts w:eastAsia="Times New Roman"/>
                <w:sz w:val="18"/>
                <w:szCs w:val="18"/>
                <w:lang w:val="en-GB" w:eastAsia="zh-CN"/>
              </w:rPr>
            </w:pPr>
            <w:r w:rsidRPr="00CC689F">
              <w:rPr>
                <w:rFonts w:eastAsia="Times New Roman"/>
                <w:sz w:val="18"/>
                <w:szCs w:val="18"/>
                <w:lang w:val="en-US" w:eastAsia="zh-CN"/>
              </w:rPr>
              <w:t>01-FF</w:t>
            </w:r>
          </w:p>
        </w:tc>
        <w:tc>
          <w:tcPr>
            <w:tcW w:w="752" w:type="dxa"/>
            <w:tcBorders>
              <w:top w:val="single" w:sz="6" w:space="0" w:color="000000"/>
              <w:left w:val="single" w:sz="6" w:space="0" w:color="000000"/>
              <w:bottom w:val="single" w:sz="6" w:space="0" w:color="000000"/>
              <w:right w:val="single" w:sz="6" w:space="0" w:color="000000"/>
            </w:tcBorders>
            <w:vAlign w:val="center"/>
            <w:hideMark/>
          </w:tcPr>
          <w:p w14:paraId="2C28C737" w14:textId="055629BD" w:rsidR="0019621C" w:rsidRPr="00CC689F" w:rsidRDefault="0019621C" w:rsidP="00CC689F">
            <w:pPr>
              <w:pStyle w:val="Tabletext"/>
              <w:rPr>
                <w:rFonts w:eastAsia="Times New Roman"/>
                <w:sz w:val="18"/>
                <w:szCs w:val="18"/>
                <w:lang w:val="en-GB" w:eastAsia="zh-CN"/>
              </w:rPr>
            </w:pPr>
          </w:p>
        </w:tc>
        <w:tc>
          <w:tcPr>
            <w:tcW w:w="941" w:type="dxa"/>
            <w:tcBorders>
              <w:top w:val="single" w:sz="6" w:space="0" w:color="000000"/>
              <w:left w:val="single" w:sz="6" w:space="0" w:color="000000"/>
              <w:bottom w:val="single" w:sz="6" w:space="0" w:color="000000"/>
              <w:right w:val="single" w:sz="6" w:space="0" w:color="000000"/>
            </w:tcBorders>
            <w:vAlign w:val="center"/>
            <w:hideMark/>
          </w:tcPr>
          <w:p w14:paraId="336F59C1" w14:textId="558BEDAF" w:rsidR="0019621C" w:rsidRPr="00CC689F" w:rsidRDefault="0019621C" w:rsidP="00CC689F">
            <w:pPr>
              <w:pStyle w:val="Tabletext"/>
              <w:rPr>
                <w:rFonts w:eastAsia="Times New Roman"/>
                <w:sz w:val="18"/>
                <w:szCs w:val="18"/>
                <w:lang w:val="en-GB" w:eastAsia="zh-CN"/>
              </w:rPr>
            </w:pPr>
            <w:r w:rsidRPr="00CC689F">
              <w:rPr>
                <w:rFonts w:eastAsia="Times New Roman"/>
                <w:sz w:val="18"/>
                <w:szCs w:val="18"/>
                <w:lang w:val="en-US" w:eastAsia="zh-CN"/>
              </w:rPr>
              <w:t>02</w:t>
            </w:r>
          </w:p>
        </w:tc>
        <w:tc>
          <w:tcPr>
            <w:tcW w:w="578" w:type="dxa"/>
            <w:tcBorders>
              <w:top w:val="single" w:sz="6" w:space="0" w:color="000000"/>
              <w:left w:val="single" w:sz="6" w:space="0" w:color="000000"/>
              <w:bottom w:val="single" w:sz="6" w:space="0" w:color="000000"/>
              <w:right w:val="single" w:sz="6" w:space="0" w:color="000000"/>
            </w:tcBorders>
            <w:vAlign w:val="center"/>
            <w:hideMark/>
          </w:tcPr>
          <w:p w14:paraId="51D3139C" w14:textId="742A2AFD" w:rsidR="0019621C" w:rsidRPr="00CC689F" w:rsidRDefault="0019621C" w:rsidP="00CC689F">
            <w:pPr>
              <w:pStyle w:val="Tabletext"/>
              <w:rPr>
                <w:rFonts w:eastAsia="Times New Roman"/>
                <w:sz w:val="18"/>
                <w:szCs w:val="18"/>
                <w:lang w:val="en-GB" w:eastAsia="zh-CN"/>
              </w:rPr>
            </w:pPr>
          </w:p>
        </w:tc>
        <w:tc>
          <w:tcPr>
            <w:tcW w:w="825" w:type="dxa"/>
            <w:tcBorders>
              <w:top w:val="single" w:sz="6" w:space="0" w:color="000000"/>
              <w:left w:val="single" w:sz="6" w:space="0" w:color="000000"/>
              <w:bottom w:val="single" w:sz="6" w:space="0" w:color="000000"/>
              <w:right w:val="single" w:sz="6" w:space="0" w:color="000000"/>
            </w:tcBorders>
            <w:vAlign w:val="center"/>
            <w:hideMark/>
          </w:tcPr>
          <w:p w14:paraId="29A420FD" w14:textId="10C012A4" w:rsidR="0019621C" w:rsidRPr="00CC689F" w:rsidRDefault="0019621C" w:rsidP="00CC689F">
            <w:pPr>
              <w:pStyle w:val="Tabletext"/>
              <w:rPr>
                <w:rFonts w:eastAsia="Times New Roman"/>
                <w:sz w:val="18"/>
                <w:szCs w:val="18"/>
                <w:lang w:val="en-GB" w:eastAsia="zh-CN"/>
              </w:rPr>
            </w:pPr>
            <w:r w:rsidRPr="00CC689F">
              <w:rPr>
                <w:rFonts w:eastAsia="Times New Roman"/>
                <w:sz w:val="18"/>
                <w:szCs w:val="18"/>
                <w:lang w:val="en-US" w:eastAsia="zh-CN"/>
              </w:rPr>
              <w:t>03</w:t>
            </w:r>
          </w:p>
        </w:tc>
        <w:tc>
          <w:tcPr>
            <w:tcW w:w="694" w:type="dxa"/>
            <w:tcBorders>
              <w:top w:val="single" w:sz="6" w:space="0" w:color="000000"/>
              <w:left w:val="single" w:sz="6" w:space="0" w:color="000000"/>
              <w:bottom w:val="single" w:sz="6" w:space="0" w:color="000000"/>
              <w:right w:val="single" w:sz="6" w:space="0" w:color="000000"/>
            </w:tcBorders>
            <w:vAlign w:val="center"/>
            <w:hideMark/>
          </w:tcPr>
          <w:p w14:paraId="1892512B" w14:textId="3397D241" w:rsidR="0019621C" w:rsidRPr="00CC689F" w:rsidRDefault="0019621C" w:rsidP="00CC689F">
            <w:pPr>
              <w:pStyle w:val="Tabletext"/>
              <w:rPr>
                <w:rFonts w:eastAsia="Times New Roman"/>
                <w:sz w:val="18"/>
                <w:szCs w:val="18"/>
                <w:lang w:val="en-GB" w:eastAsia="zh-CN"/>
              </w:rPr>
            </w:pPr>
            <w:r w:rsidRPr="00CC689F">
              <w:rPr>
                <w:rFonts w:eastAsia="Times New Roman"/>
                <w:sz w:val="18"/>
                <w:szCs w:val="18"/>
                <w:lang w:val="en-US" w:eastAsia="zh-CN"/>
              </w:rPr>
              <w:t>40</w:t>
            </w:r>
          </w:p>
        </w:tc>
      </w:tr>
      <w:tr w:rsidR="0019621C" w:rsidRPr="002B52BF" w14:paraId="31B1BA2A" w14:textId="77777777" w:rsidTr="002D5165">
        <w:trPr>
          <w:trHeight w:val="300"/>
        </w:trPr>
        <w:tc>
          <w:tcPr>
            <w:tcW w:w="874" w:type="dxa"/>
            <w:tcBorders>
              <w:top w:val="single" w:sz="6" w:space="0" w:color="000000"/>
              <w:left w:val="single" w:sz="6" w:space="0" w:color="000000"/>
              <w:bottom w:val="single" w:sz="6" w:space="0" w:color="000000"/>
              <w:right w:val="single" w:sz="6" w:space="0" w:color="000000"/>
            </w:tcBorders>
            <w:vAlign w:val="center"/>
            <w:hideMark/>
          </w:tcPr>
          <w:p w14:paraId="0C7309BE" w14:textId="6269D5B0" w:rsidR="0019621C" w:rsidRPr="00CC689F" w:rsidRDefault="0019621C" w:rsidP="00CC689F">
            <w:pPr>
              <w:pStyle w:val="Tabletext"/>
              <w:rPr>
                <w:rFonts w:eastAsia="Times New Roman"/>
                <w:sz w:val="18"/>
                <w:szCs w:val="18"/>
                <w:lang w:val="en-GB" w:eastAsia="zh-CN"/>
              </w:rPr>
            </w:pPr>
            <w:r w:rsidRPr="00CC689F">
              <w:rPr>
                <w:sz w:val="18"/>
                <w:szCs w:val="18"/>
                <w:lang w:val="en-GB" w:eastAsia="zh-CN"/>
              </w:rPr>
              <w:t>字节数</w:t>
            </w:r>
          </w:p>
        </w:tc>
        <w:tc>
          <w:tcPr>
            <w:tcW w:w="686" w:type="dxa"/>
            <w:tcBorders>
              <w:top w:val="single" w:sz="6" w:space="0" w:color="000000"/>
              <w:left w:val="single" w:sz="6" w:space="0" w:color="000000"/>
              <w:bottom w:val="single" w:sz="6" w:space="0" w:color="000000"/>
              <w:right w:val="single" w:sz="6" w:space="0" w:color="000000"/>
            </w:tcBorders>
            <w:vAlign w:val="center"/>
            <w:hideMark/>
          </w:tcPr>
          <w:p w14:paraId="34497C11" w14:textId="1137A51F" w:rsidR="0019621C" w:rsidRPr="00CC689F" w:rsidRDefault="0019621C" w:rsidP="00CC689F">
            <w:pPr>
              <w:pStyle w:val="Tabletext"/>
              <w:rPr>
                <w:rFonts w:eastAsia="Times New Roman"/>
                <w:sz w:val="18"/>
                <w:szCs w:val="18"/>
                <w:lang w:val="en-GB" w:eastAsia="zh-CN"/>
              </w:rPr>
            </w:pPr>
            <w:r w:rsidRPr="00CC689F">
              <w:rPr>
                <w:rFonts w:eastAsia="Times New Roman"/>
                <w:sz w:val="18"/>
                <w:szCs w:val="18"/>
                <w:lang w:val="en-US" w:eastAsia="zh-CN"/>
              </w:rPr>
              <w:t>1</w:t>
            </w:r>
          </w:p>
        </w:tc>
        <w:tc>
          <w:tcPr>
            <w:tcW w:w="425" w:type="dxa"/>
            <w:tcBorders>
              <w:top w:val="single" w:sz="6" w:space="0" w:color="000000"/>
              <w:left w:val="single" w:sz="6" w:space="0" w:color="000000"/>
              <w:bottom w:val="single" w:sz="6" w:space="0" w:color="000000"/>
              <w:right w:val="single" w:sz="6" w:space="0" w:color="000000"/>
            </w:tcBorders>
            <w:vAlign w:val="center"/>
            <w:hideMark/>
          </w:tcPr>
          <w:p w14:paraId="02295AF1" w14:textId="1EC6441F" w:rsidR="0019621C" w:rsidRPr="00CC689F" w:rsidRDefault="0019621C" w:rsidP="00CC689F">
            <w:pPr>
              <w:pStyle w:val="Tabletext"/>
              <w:rPr>
                <w:rFonts w:eastAsia="Times New Roman"/>
                <w:sz w:val="18"/>
                <w:szCs w:val="18"/>
                <w:lang w:val="en-GB" w:eastAsia="zh-CN"/>
              </w:rPr>
            </w:pPr>
            <w:r w:rsidRPr="00CC689F">
              <w:rPr>
                <w:rFonts w:eastAsia="Times New Roman"/>
                <w:sz w:val="18"/>
                <w:szCs w:val="18"/>
                <w:lang w:val="en-US" w:eastAsia="zh-CN"/>
              </w:rPr>
              <w:t>5</w:t>
            </w:r>
          </w:p>
        </w:tc>
        <w:tc>
          <w:tcPr>
            <w:tcW w:w="421" w:type="dxa"/>
            <w:tcBorders>
              <w:top w:val="single" w:sz="6" w:space="0" w:color="000000"/>
              <w:left w:val="single" w:sz="6" w:space="0" w:color="000000"/>
              <w:bottom w:val="single" w:sz="6" w:space="0" w:color="000000"/>
              <w:right w:val="single" w:sz="6" w:space="0" w:color="000000"/>
            </w:tcBorders>
            <w:vAlign w:val="center"/>
            <w:hideMark/>
          </w:tcPr>
          <w:p w14:paraId="07927CF6" w14:textId="37301308" w:rsidR="0019621C" w:rsidRPr="00CC689F" w:rsidRDefault="0019621C" w:rsidP="00CC689F">
            <w:pPr>
              <w:pStyle w:val="Tabletext"/>
              <w:rPr>
                <w:rFonts w:eastAsia="Times New Roman"/>
                <w:sz w:val="18"/>
                <w:szCs w:val="18"/>
                <w:lang w:val="en-GB" w:eastAsia="zh-CN"/>
              </w:rPr>
            </w:pPr>
            <w:r w:rsidRPr="00CC689F">
              <w:rPr>
                <w:rFonts w:eastAsia="Times New Roman"/>
                <w:sz w:val="18"/>
                <w:szCs w:val="18"/>
                <w:lang w:val="en-US" w:eastAsia="zh-CN"/>
              </w:rPr>
              <w:t>1</w:t>
            </w:r>
          </w:p>
        </w:tc>
        <w:tc>
          <w:tcPr>
            <w:tcW w:w="549" w:type="dxa"/>
            <w:tcBorders>
              <w:top w:val="single" w:sz="6" w:space="0" w:color="000000"/>
              <w:left w:val="single" w:sz="6" w:space="0" w:color="000000"/>
              <w:bottom w:val="single" w:sz="6" w:space="0" w:color="000000"/>
              <w:right w:val="single" w:sz="6" w:space="0" w:color="000000"/>
            </w:tcBorders>
            <w:vAlign w:val="center"/>
            <w:hideMark/>
          </w:tcPr>
          <w:p w14:paraId="19D09FB2" w14:textId="4A56F578" w:rsidR="0019621C" w:rsidRPr="00CC689F" w:rsidRDefault="0019621C" w:rsidP="00CC689F">
            <w:pPr>
              <w:pStyle w:val="Tabletext"/>
              <w:rPr>
                <w:rFonts w:eastAsia="Times New Roman"/>
                <w:sz w:val="18"/>
                <w:szCs w:val="18"/>
                <w:lang w:val="en-GB" w:eastAsia="zh-CN"/>
              </w:rPr>
            </w:pPr>
            <w:r w:rsidRPr="00CC689F">
              <w:rPr>
                <w:rFonts w:eastAsia="Times New Roman"/>
                <w:sz w:val="18"/>
                <w:szCs w:val="18"/>
                <w:lang w:val="en-US" w:eastAsia="zh-CN"/>
              </w:rPr>
              <w:t>1</w:t>
            </w:r>
          </w:p>
        </w:tc>
        <w:tc>
          <w:tcPr>
            <w:tcW w:w="988" w:type="dxa"/>
            <w:tcBorders>
              <w:top w:val="single" w:sz="6" w:space="0" w:color="000000"/>
              <w:left w:val="single" w:sz="6" w:space="0" w:color="000000"/>
              <w:bottom w:val="single" w:sz="6" w:space="0" w:color="000000"/>
              <w:right w:val="single" w:sz="6" w:space="0" w:color="000000"/>
            </w:tcBorders>
            <w:vAlign w:val="center"/>
            <w:hideMark/>
          </w:tcPr>
          <w:p w14:paraId="738B2E38" w14:textId="0513D517" w:rsidR="0019621C" w:rsidRPr="00CC689F" w:rsidRDefault="0019621C" w:rsidP="00CC689F">
            <w:pPr>
              <w:pStyle w:val="Tabletext"/>
              <w:rPr>
                <w:rFonts w:eastAsia="Times New Roman"/>
                <w:sz w:val="18"/>
                <w:szCs w:val="18"/>
                <w:lang w:val="en-GB" w:eastAsia="zh-CN"/>
              </w:rPr>
            </w:pPr>
            <w:r w:rsidRPr="00CC689F">
              <w:rPr>
                <w:rFonts w:eastAsia="Times New Roman"/>
                <w:sz w:val="18"/>
                <w:szCs w:val="18"/>
                <w:lang w:val="en-US" w:eastAsia="zh-CN"/>
              </w:rPr>
              <w:t>4</w:t>
            </w:r>
          </w:p>
        </w:tc>
        <w:tc>
          <w:tcPr>
            <w:tcW w:w="285" w:type="dxa"/>
            <w:tcBorders>
              <w:top w:val="single" w:sz="6" w:space="0" w:color="000000"/>
              <w:left w:val="single" w:sz="6" w:space="0" w:color="000000"/>
              <w:bottom w:val="single" w:sz="6" w:space="0" w:color="000000"/>
              <w:right w:val="single" w:sz="6" w:space="0" w:color="000000"/>
            </w:tcBorders>
            <w:vAlign w:val="center"/>
          </w:tcPr>
          <w:p w14:paraId="6AE71BD9" w14:textId="4968EFA1" w:rsidR="0019621C" w:rsidRPr="00CC689F" w:rsidRDefault="0019621C" w:rsidP="00CC689F">
            <w:pPr>
              <w:pStyle w:val="Tabletext"/>
              <w:rPr>
                <w:rFonts w:eastAsia="Times New Roman"/>
                <w:sz w:val="18"/>
                <w:szCs w:val="18"/>
                <w:lang w:val="en-US" w:eastAsia="zh-CN"/>
              </w:rPr>
            </w:pPr>
            <w:r w:rsidRPr="00CC689F">
              <w:rPr>
                <w:sz w:val="18"/>
                <w:szCs w:val="18"/>
                <w:lang w:eastAsia="ko-KR"/>
              </w:rPr>
              <w:t>. . .</w:t>
            </w:r>
          </w:p>
        </w:tc>
        <w:tc>
          <w:tcPr>
            <w:tcW w:w="1191" w:type="dxa"/>
            <w:tcBorders>
              <w:top w:val="single" w:sz="6" w:space="0" w:color="000000"/>
              <w:left w:val="single" w:sz="6" w:space="0" w:color="000000"/>
              <w:bottom w:val="single" w:sz="6" w:space="0" w:color="000000"/>
              <w:right w:val="single" w:sz="6" w:space="0" w:color="000000"/>
            </w:tcBorders>
            <w:vAlign w:val="center"/>
            <w:hideMark/>
          </w:tcPr>
          <w:p w14:paraId="65CD7ED1" w14:textId="36DDE3AE" w:rsidR="0019621C" w:rsidRPr="00CC689F" w:rsidRDefault="0019621C" w:rsidP="00CC689F">
            <w:pPr>
              <w:pStyle w:val="Tabletext"/>
              <w:rPr>
                <w:rFonts w:eastAsia="Times New Roman"/>
                <w:sz w:val="18"/>
                <w:szCs w:val="18"/>
                <w:lang w:val="en-GB" w:eastAsia="zh-CN"/>
              </w:rPr>
            </w:pPr>
            <w:r w:rsidRPr="00CC689F">
              <w:rPr>
                <w:rFonts w:eastAsia="Times New Roman"/>
                <w:sz w:val="18"/>
                <w:szCs w:val="18"/>
                <w:lang w:val="en-US" w:eastAsia="zh-CN"/>
              </w:rPr>
              <w:t>4</w:t>
            </w:r>
          </w:p>
        </w:tc>
        <w:tc>
          <w:tcPr>
            <w:tcW w:w="564" w:type="dxa"/>
            <w:tcBorders>
              <w:top w:val="single" w:sz="6" w:space="0" w:color="000000"/>
              <w:left w:val="single" w:sz="6" w:space="0" w:color="000000"/>
              <w:bottom w:val="single" w:sz="6" w:space="0" w:color="000000"/>
              <w:right w:val="single" w:sz="6" w:space="0" w:color="000000"/>
            </w:tcBorders>
            <w:vAlign w:val="center"/>
            <w:hideMark/>
          </w:tcPr>
          <w:p w14:paraId="1786FC55" w14:textId="79744972" w:rsidR="0019621C" w:rsidRPr="00CC689F" w:rsidRDefault="0019621C" w:rsidP="00CC689F">
            <w:pPr>
              <w:pStyle w:val="Tabletext"/>
              <w:rPr>
                <w:rFonts w:eastAsia="Times New Roman"/>
                <w:sz w:val="18"/>
                <w:szCs w:val="18"/>
                <w:lang w:val="en-GB" w:eastAsia="zh-CN"/>
              </w:rPr>
            </w:pPr>
            <w:r w:rsidRPr="00CC689F">
              <w:rPr>
                <w:rFonts w:eastAsia="Times New Roman"/>
                <w:sz w:val="18"/>
                <w:szCs w:val="18"/>
                <w:lang w:val="en-US" w:eastAsia="zh-CN"/>
              </w:rPr>
              <w:t>1</w:t>
            </w:r>
          </w:p>
        </w:tc>
        <w:tc>
          <w:tcPr>
            <w:tcW w:w="752" w:type="dxa"/>
            <w:tcBorders>
              <w:top w:val="single" w:sz="6" w:space="0" w:color="000000"/>
              <w:left w:val="single" w:sz="6" w:space="0" w:color="000000"/>
              <w:bottom w:val="single" w:sz="6" w:space="0" w:color="000000"/>
              <w:right w:val="single" w:sz="6" w:space="0" w:color="000000"/>
            </w:tcBorders>
            <w:vAlign w:val="center"/>
            <w:hideMark/>
          </w:tcPr>
          <w:p w14:paraId="308B0BA4" w14:textId="7D32A64D" w:rsidR="0019621C" w:rsidRPr="00CC689F" w:rsidRDefault="0019621C" w:rsidP="00CC689F">
            <w:pPr>
              <w:pStyle w:val="Tabletext"/>
              <w:rPr>
                <w:rFonts w:eastAsia="Times New Roman"/>
                <w:sz w:val="18"/>
                <w:szCs w:val="18"/>
                <w:lang w:val="en-GB" w:eastAsia="zh-CN"/>
              </w:rPr>
            </w:pPr>
            <w:r w:rsidRPr="00CC689F">
              <w:rPr>
                <w:rFonts w:eastAsia="Times New Roman"/>
                <w:sz w:val="18"/>
                <w:szCs w:val="18"/>
                <w:lang w:val="en-US" w:eastAsia="zh-CN"/>
              </w:rPr>
              <w:t>1</w:t>
            </w:r>
          </w:p>
        </w:tc>
        <w:tc>
          <w:tcPr>
            <w:tcW w:w="941" w:type="dxa"/>
            <w:tcBorders>
              <w:top w:val="single" w:sz="6" w:space="0" w:color="000000"/>
              <w:left w:val="single" w:sz="6" w:space="0" w:color="000000"/>
              <w:bottom w:val="single" w:sz="6" w:space="0" w:color="000000"/>
              <w:right w:val="single" w:sz="6" w:space="0" w:color="000000"/>
            </w:tcBorders>
            <w:vAlign w:val="center"/>
            <w:hideMark/>
          </w:tcPr>
          <w:p w14:paraId="614A6659" w14:textId="1B22DCF9" w:rsidR="0019621C" w:rsidRPr="00CC689F" w:rsidRDefault="0019621C" w:rsidP="00CC689F">
            <w:pPr>
              <w:pStyle w:val="Tabletext"/>
              <w:rPr>
                <w:rFonts w:eastAsia="Times New Roman"/>
                <w:sz w:val="18"/>
                <w:szCs w:val="18"/>
                <w:lang w:val="en-GB" w:eastAsia="zh-CN"/>
              </w:rPr>
            </w:pPr>
            <w:r w:rsidRPr="00CC689F">
              <w:rPr>
                <w:rFonts w:eastAsia="Times New Roman"/>
                <w:sz w:val="18"/>
                <w:szCs w:val="18"/>
                <w:lang w:val="en-US" w:eastAsia="zh-CN"/>
              </w:rPr>
              <w:t>1</w:t>
            </w:r>
          </w:p>
        </w:tc>
        <w:tc>
          <w:tcPr>
            <w:tcW w:w="578" w:type="dxa"/>
            <w:tcBorders>
              <w:top w:val="single" w:sz="6" w:space="0" w:color="000000"/>
              <w:left w:val="single" w:sz="6" w:space="0" w:color="000000"/>
              <w:bottom w:val="single" w:sz="6" w:space="0" w:color="000000"/>
              <w:right w:val="single" w:sz="6" w:space="0" w:color="000000"/>
            </w:tcBorders>
            <w:vAlign w:val="center"/>
            <w:hideMark/>
          </w:tcPr>
          <w:p w14:paraId="7E454104" w14:textId="2383FFD2" w:rsidR="0019621C" w:rsidRPr="00CC689F" w:rsidRDefault="0019621C" w:rsidP="00CC689F">
            <w:pPr>
              <w:pStyle w:val="Tabletext"/>
              <w:rPr>
                <w:rFonts w:eastAsia="Times New Roman"/>
                <w:sz w:val="18"/>
                <w:szCs w:val="18"/>
                <w:lang w:val="en-GB" w:eastAsia="zh-CN"/>
              </w:rPr>
            </w:pPr>
            <w:r w:rsidRPr="00CC689F">
              <w:rPr>
                <w:sz w:val="18"/>
                <w:szCs w:val="18"/>
                <w:lang w:val="en-US" w:eastAsia="zh-CN"/>
              </w:rPr>
              <w:t>可变的</w:t>
            </w:r>
          </w:p>
        </w:tc>
        <w:tc>
          <w:tcPr>
            <w:tcW w:w="825" w:type="dxa"/>
            <w:tcBorders>
              <w:top w:val="single" w:sz="6" w:space="0" w:color="000000"/>
              <w:left w:val="single" w:sz="6" w:space="0" w:color="000000"/>
              <w:bottom w:val="single" w:sz="6" w:space="0" w:color="000000"/>
              <w:right w:val="single" w:sz="6" w:space="0" w:color="000000"/>
            </w:tcBorders>
            <w:vAlign w:val="center"/>
            <w:hideMark/>
          </w:tcPr>
          <w:p w14:paraId="41DC2ABE" w14:textId="19F9DA15" w:rsidR="0019621C" w:rsidRPr="00CC689F" w:rsidRDefault="0019621C" w:rsidP="00CC689F">
            <w:pPr>
              <w:pStyle w:val="Tabletext"/>
              <w:rPr>
                <w:rFonts w:eastAsia="Times New Roman"/>
                <w:sz w:val="18"/>
                <w:szCs w:val="18"/>
                <w:lang w:val="en-GB" w:eastAsia="zh-CN"/>
              </w:rPr>
            </w:pPr>
            <w:r w:rsidRPr="00CC689F">
              <w:rPr>
                <w:rFonts w:eastAsia="Times New Roman"/>
                <w:sz w:val="18"/>
                <w:szCs w:val="18"/>
                <w:lang w:val="en-US" w:eastAsia="zh-CN"/>
              </w:rPr>
              <w:t>1</w:t>
            </w:r>
          </w:p>
        </w:tc>
        <w:tc>
          <w:tcPr>
            <w:tcW w:w="694" w:type="dxa"/>
            <w:tcBorders>
              <w:top w:val="single" w:sz="6" w:space="0" w:color="000000"/>
              <w:left w:val="single" w:sz="6" w:space="0" w:color="000000"/>
              <w:bottom w:val="single" w:sz="6" w:space="0" w:color="000000"/>
              <w:right w:val="single" w:sz="6" w:space="0" w:color="000000"/>
            </w:tcBorders>
            <w:vAlign w:val="center"/>
            <w:hideMark/>
          </w:tcPr>
          <w:p w14:paraId="36609144" w14:textId="21301359" w:rsidR="0019621C" w:rsidRPr="00CC689F" w:rsidRDefault="0019621C" w:rsidP="00CC689F">
            <w:pPr>
              <w:pStyle w:val="Tabletext"/>
              <w:rPr>
                <w:rFonts w:eastAsia="Times New Roman"/>
                <w:sz w:val="18"/>
                <w:szCs w:val="18"/>
                <w:lang w:val="en-GB" w:eastAsia="zh-CN"/>
              </w:rPr>
            </w:pPr>
            <w:r w:rsidRPr="00CC689F">
              <w:rPr>
                <w:rFonts w:eastAsia="Times New Roman"/>
                <w:sz w:val="18"/>
                <w:szCs w:val="18"/>
                <w:lang w:val="en-US" w:eastAsia="zh-CN"/>
              </w:rPr>
              <w:t>1</w:t>
            </w:r>
          </w:p>
        </w:tc>
      </w:tr>
    </w:tbl>
    <w:p w14:paraId="4A34C22F" w14:textId="6FDB0771" w:rsidR="00501FD5" w:rsidRPr="002B52BF" w:rsidRDefault="00501FD5" w:rsidP="00EF2F8A">
      <w:pPr>
        <w:pStyle w:val="Heading2"/>
        <w:spacing w:before="600"/>
        <w:rPr>
          <w:rFonts w:eastAsia="Times New Roman"/>
          <w:lang w:val="en-US" w:eastAsia="zh-CN"/>
        </w:rPr>
      </w:pPr>
      <w:bookmarkStart w:id="44" w:name="_Toc207644815"/>
      <w:bookmarkStart w:id="45" w:name="_Toc207813229"/>
      <w:r w:rsidRPr="002B52BF">
        <w:rPr>
          <w:rFonts w:eastAsia="Times New Roman"/>
          <w:lang w:val="en-US" w:eastAsia="zh-CN"/>
        </w:rPr>
        <w:t>3.2</w:t>
      </w:r>
      <w:r w:rsidRPr="002B52BF">
        <w:rPr>
          <w:rFonts w:eastAsia="Times New Roman"/>
          <w:lang w:val="en-US" w:eastAsia="zh-CN"/>
        </w:rPr>
        <w:tab/>
      </w:r>
      <w:r w:rsidRPr="002B52BF">
        <w:rPr>
          <w:rFonts w:hint="eastAsia"/>
          <w:lang w:val="en-US" w:eastAsia="zh-CN"/>
        </w:rPr>
        <w:t>地面数字多媒体广播（</w:t>
      </w:r>
      <w:r w:rsidRPr="002B52BF">
        <w:rPr>
          <w:rFonts w:eastAsia="Times New Roman"/>
          <w:lang w:val="en-US" w:eastAsia="zh-CN"/>
        </w:rPr>
        <w:t>T-DMB</w:t>
      </w:r>
      <w:r w:rsidRPr="002B52BF">
        <w:rPr>
          <w:rFonts w:hint="eastAsia"/>
          <w:lang w:val="en-US" w:eastAsia="zh-CN"/>
        </w:rPr>
        <w:t>）的自动紧急</w:t>
      </w:r>
      <w:r w:rsidR="00186EE0" w:rsidRPr="002B52BF">
        <w:rPr>
          <w:rFonts w:hint="eastAsia"/>
          <w:lang w:val="en-US" w:eastAsia="zh-CN"/>
        </w:rPr>
        <w:t>告警</w:t>
      </w:r>
      <w:r w:rsidRPr="002B52BF">
        <w:rPr>
          <w:rFonts w:hint="eastAsia"/>
          <w:lang w:val="en-US" w:eastAsia="zh-CN"/>
        </w:rPr>
        <w:t>业务（</w:t>
      </w:r>
      <w:r w:rsidRPr="002B52BF">
        <w:rPr>
          <w:rFonts w:eastAsia="Times New Roman"/>
          <w:lang w:val="en-US" w:eastAsia="zh-CN"/>
        </w:rPr>
        <w:t>AEAS</w:t>
      </w:r>
      <w:r w:rsidRPr="002B52BF">
        <w:rPr>
          <w:rFonts w:hint="eastAsia"/>
          <w:lang w:val="en-US" w:eastAsia="zh-CN"/>
        </w:rPr>
        <w:t>）</w:t>
      </w:r>
      <w:bookmarkEnd w:id="44"/>
      <w:bookmarkEnd w:id="45"/>
    </w:p>
    <w:p w14:paraId="650A6069" w14:textId="2498D6D2" w:rsidR="00501FD5" w:rsidRDefault="00501FD5" w:rsidP="00070819">
      <w:pPr>
        <w:ind w:firstLineChars="200" w:firstLine="480"/>
        <w:rPr>
          <w:lang w:val="en-US" w:eastAsia="zh-CN"/>
        </w:rPr>
      </w:pPr>
      <w:r w:rsidRPr="002B52BF">
        <w:rPr>
          <w:rFonts w:eastAsia="Times New Roman"/>
          <w:lang w:val="en-US" w:eastAsia="zh-CN"/>
        </w:rPr>
        <w:t>AEAS</w:t>
      </w:r>
      <w:r w:rsidRPr="002B52BF">
        <w:rPr>
          <w:rFonts w:hint="eastAsia"/>
          <w:lang w:val="en-US" w:eastAsia="zh-CN"/>
        </w:rPr>
        <w:t>消息格式要设计得短，包括快速发送所需的基本信息。在严重情况下，详细信息将跟在</w:t>
      </w:r>
      <w:r w:rsidR="001C3CB4" w:rsidRPr="002B52BF">
        <w:rPr>
          <w:rFonts w:hint="eastAsia"/>
          <w:lang w:val="en-US" w:eastAsia="zh-CN"/>
        </w:rPr>
        <w:t>其他</w:t>
      </w:r>
      <w:r w:rsidRPr="002B52BF">
        <w:rPr>
          <w:rFonts w:hint="eastAsia"/>
          <w:lang w:val="en-US" w:eastAsia="zh-CN"/>
        </w:rPr>
        <w:t>业务中，</w:t>
      </w:r>
      <w:r w:rsidR="00001192" w:rsidRPr="002B52BF">
        <w:rPr>
          <w:rFonts w:hint="eastAsia"/>
          <w:lang w:val="en-US" w:eastAsia="zh-CN"/>
        </w:rPr>
        <w:t>例如，</w:t>
      </w:r>
      <w:r w:rsidRPr="002B52BF">
        <w:rPr>
          <w:rFonts w:hint="eastAsia"/>
          <w:lang w:val="en-US" w:eastAsia="zh-CN"/>
        </w:rPr>
        <w:t>文本或</w:t>
      </w:r>
      <w:r w:rsidR="001C3CB4" w:rsidRPr="002B52BF">
        <w:rPr>
          <w:rFonts w:hint="eastAsia"/>
          <w:lang w:val="en-US" w:eastAsia="zh-CN"/>
        </w:rPr>
        <w:t>其他</w:t>
      </w:r>
      <w:r w:rsidRPr="002B52BF">
        <w:rPr>
          <w:rFonts w:hint="eastAsia"/>
          <w:lang w:val="en-US" w:eastAsia="zh-CN"/>
        </w:rPr>
        <w:t>多媒体格式的事件描述和撤退指令。</w:t>
      </w:r>
      <w:r w:rsidRPr="002B52BF">
        <w:rPr>
          <w:rFonts w:eastAsia="Times New Roman"/>
          <w:lang w:val="en-US" w:eastAsia="zh-CN"/>
        </w:rPr>
        <w:t>AEAS</w:t>
      </w:r>
      <w:r w:rsidRPr="002B52BF">
        <w:rPr>
          <w:rFonts w:hint="eastAsia"/>
          <w:lang w:val="en-US" w:eastAsia="zh-CN"/>
        </w:rPr>
        <w:t>消息格式为简短的文本消息与</w:t>
      </w:r>
      <w:r w:rsidRPr="002B52BF">
        <w:rPr>
          <w:rFonts w:eastAsia="Times New Roman"/>
          <w:lang w:val="en-US" w:eastAsia="zh-CN"/>
        </w:rPr>
        <w:t>/</w:t>
      </w:r>
      <w:r w:rsidRPr="002B52BF">
        <w:rPr>
          <w:rFonts w:hint="eastAsia"/>
          <w:lang w:val="en-US" w:eastAsia="zh-CN"/>
        </w:rPr>
        <w:t>或外部链路提供</w:t>
      </w:r>
      <w:r w:rsidR="00001192" w:rsidRPr="002B52BF">
        <w:rPr>
          <w:rFonts w:hint="eastAsia"/>
          <w:lang w:val="en-US" w:eastAsia="zh-CN"/>
        </w:rPr>
        <w:t>了</w:t>
      </w:r>
      <w:r w:rsidRPr="002B52BF">
        <w:rPr>
          <w:rFonts w:hint="eastAsia"/>
          <w:lang w:val="en-US" w:eastAsia="zh-CN"/>
        </w:rPr>
        <w:t>字段。</w:t>
      </w:r>
      <w:r w:rsidRPr="002B52BF">
        <w:rPr>
          <w:rFonts w:eastAsia="Times New Roman"/>
          <w:lang w:val="en-US" w:eastAsia="zh-CN"/>
        </w:rPr>
        <w:t>AEAS</w:t>
      </w:r>
      <w:r w:rsidRPr="002B52BF">
        <w:rPr>
          <w:rFonts w:hint="eastAsia"/>
          <w:lang w:val="en-US" w:eastAsia="zh-CN"/>
        </w:rPr>
        <w:t>依据接收机位置提供目标业务。图</w:t>
      </w:r>
      <w:r w:rsidRPr="002B52BF">
        <w:rPr>
          <w:rFonts w:eastAsia="Times New Roman"/>
          <w:lang w:val="en-US" w:eastAsia="zh-CN"/>
        </w:rPr>
        <w:t>7</w:t>
      </w:r>
      <w:r w:rsidRPr="002B52BF">
        <w:rPr>
          <w:rFonts w:hint="eastAsia"/>
          <w:lang w:val="en-US" w:eastAsia="zh-CN"/>
        </w:rPr>
        <w:t>显示了发送</w:t>
      </w:r>
      <w:r w:rsidRPr="002B52BF">
        <w:rPr>
          <w:rFonts w:eastAsia="Times New Roman"/>
          <w:lang w:val="en-US" w:eastAsia="zh-CN"/>
        </w:rPr>
        <w:t>AEAS</w:t>
      </w:r>
      <w:r w:rsidRPr="002B52BF">
        <w:rPr>
          <w:rFonts w:hint="eastAsia"/>
          <w:lang w:val="en-US" w:eastAsia="zh-CN"/>
        </w:rPr>
        <w:t>所需的协议栈。</w:t>
      </w:r>
    </w:p>
    <w:p w14:paraId="5A218618" w14:textId="7231F712" w:rsidR="00501FD5" w:rsidRPr="002B52BF" w:rsidRDefault="00501FD5" w:rsidP="00070819">
      <w:pPr>
        <w:pStyle w:val="FigureNo"/>
        <w:rPr>
          <w:rFonts w:ascii="Segoe UI" w:hAnsi="Segoe UI"/>
          <w:lang w:val="en-GB" w:eastAsia="zh-CN"/>
        </w:rPr>
      </w:pPr>
      <w:r w:rsidRPr="002B52BF">
        <w:rPr>
          <w:rFonts w:hint="eastAsia"/>
          <w:lang w:val="en-GB" w:eastAsia="zh-CN"/>
        </w:rPr>
        <w:t>图</w:t>
      </w:r>
      <w:r w:rsidRPr="002B52BF">
        <w:rPr>
          <w:lang w:val="en-US" w:eastAsia="zh-CN"/>
        </w:rPr>
        <w:t>7</w:t>
      </w:r>
    </w:p>
    <w:p w14:paraId="53221A6A" w14:textId="7E4828CD" w:rsidR="00501FD5" w:rsidRPr="002B52BF" w:rsidRDefault="00501FD5" w:rsidP="00070819">
      <w:pPr>
        <w:pStyle w:val="Figuretitle"/>
        <w:rPr>
          <w:rFonts w:eastAsia="Times New Roman" w:cs="Times New Roman Bold"/>
          <w:lang w:val="en-GB" w:eastAsia="zh-CN"/>
        </w:rPr>
      </w:pPr>
      <w:r w:rsidRPr="002B52BF">
        <w:rPr>
          <w:rFonts w:hint="eastAsia"/>
          <w:lang w:val="en-GB" w:eastAsia="zh-CN"/>
        </w:rPr>
        <w:t>自动紧急</w:t>
      </w:r>
      <w:r w:rsidR="00186EE0" w:rsidRPr="002B52BF">
        <w:rPr>
          <w:rFonts w:hint="eastAsia"/>
          <w:lang w:val="en-GB" w:eastAsia="zh-CN"/>
        </w:rPr>
        <w:t>告警</w:t>
      </w:r>
      <w:r w:rsidRPr="002B52BF">
        <w:rPr>
          <w:rFonts w:hint="eastAsia"/>
          <w:lang w:val="en-GB" w:eastAsia="zh-CN"/>
        </w:rPr>
        <w:t>业务的协议</w:t>
      </w:r>
      <w:proofErr w:type="gramStart"/>
      <w:r w:rsidRPr="002B52BF">
        <w:rPr>
          <w:rFonts w:hint="eastAsia"/>
          <w:lang w:val="en-GB" w:eastAsia="zh-CN"/>
        </w:rPr>
        <w:t>栈</w:t>
      </w:r>
      <w:proofErr w:type="gramEnd"/>
    </w:p>
    <w:p w14:paraId="5E5C2A39" w14:textId="3BCE724C" w:rsidR="00501FD5" w:rsidRPr="002B52BF" w:rsidRDefault="009C1388" w:rsidP="00070819">
      <w:pPr>
        <w:pStyle w:val="Figure"/>
        <w:rPr>
          <w:lang w:val="en-GB" w:eastAsia="zh-CN"/>
        </w:rPr>
      </w:pPr>
      <w:r>
        <w:rPr>
          <w:noProof/>
          <w:lang w:val="en-GB" w:eastAsia="zh-CN"/>
        </w:rPr>
        <w:drawing>
          <wp:inline distT="0" distB="0" distL="0" distR="0" wp14:anchorId="51EC75AD" wp14:editId="7DC8641A">
            <wp:extent cx="3664585" cy="2715895"/>
            <wp:effectExtent l="0" t="0" r="0" b="8255"/>
            <wp:docPr id="2025540046" name="Picture 13" descr="图7显示自动紧急告警业务的协议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540046" name="Picture 13" descr="图7显示自动紧急告警业务的协议栈"/>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64585" cy="2715895"/>
                    </a:xfrm>
                    <a:prstGeom prst="rect">
                      <a:avLst/>
                    </a:prstGeom>
                    <a:noFill/>
                    <a:ln>
                      <a:noFill/>
                    </a:ln>
                  </pic:spPr>
                </pic:pic>
              </a:graphicData>
            </a:graphic>
          </wp:inline>
        </w:drawing>
      </w:r>
    </w:p>
    <w:p w14:paraId="10CCC51F" w14:textId="336F6BF9" w:rsidR="00501FD5" w:rsidRDefault="00501FD5" w:rsidP="00F20579">
      <w:pPr>
        <w:pStyle w:val="Heading3"/>
        <w:rPr>
          <w:rFonts w:ascii="SimSun" w:hAnsi="SimSun" w:cs="SimSun"/>
          <w:lang w:val="en-GB" w:eastAsia="zh-CN"/>
        </w:rPr>
      </w:pPr>
      <w:bookmarkStart w:id="46" w:name="_Toc207644816"/>
      <w:r w:rsidRPr="002B52BF">
        <w:rPr>
          <w:lang w:val="en-US" w:eastAsia="zh-CN"/>
        </w:rPr>
        <w:t>3.2.1</w:t>
      </w:r>
      <w:r w:rsidRPr="002B52BF">
        <w:rPr>
          <w:rFonts w:ascii="Calibri" w:hAnsi="Calibri" w:cs="Calibri"/>
          <w:lang w:val="en-GB" w:eastAsia="zh-CN"/>
        </w:rPr>
        <w:tab/>
      </w:r>
      <w:r w:rsidRPr="002B52BF">
        <w:rPr>
          <w:lang w:val="en-US" w:eastAsia="zh-CN"/>
        </w:rPr>
        <w:t>AEAS</w:t>
      </w:r>
      <w:bookmarkStart w:id="47" w:name="OLE_LINK7"/>
      <w:r w:rsidRPr="002B52BF">
        <w:rPr>
          <w:rFonts w:ascii="SimSun" w:hAnsi="SimSun" w:cs="SimSun" w:hint="eastAsia"/>
          <w:lang w:val="en-GB" w:eastAsia="zh-CN"/>
        </w:rPr>
        <w:t>消息格式</w:t>
      </w:r>
      <w:bookmarkEnd w:id="46"/>
      <w:bookmarkEnd w:id="47"/>
    </w:p>
    <w:p w14:paraId="1AB2E5C5" w14:textId="5644B357" w:rsidR="00501FD5" w:rsidRDefault="00501FD5" w:rsidP="00070819">
      <w:pPr>
        <w:ind w:firstLineChars="200" w:firstLine="480"/>
        <w:rPr>
          <w:lang w:val="en-US" w:eastAsia="zh-CN"/>
        </w:rPr>
      </w:pPr>
      <w:r w:rsidRPr="002B52BF">
        <w:rPr>
          <w:rFonts w:eastAsia="Times New Roman"/>
          <w:lang w:val="en-US" w:eastAsia="zh-CN"/>
        </w:rPr>
        <w:t>AEAS</w:t>
      </w:r>
      <w:r w:rsidRPr="002B52BF">
        <w:rPr>
          <w:rFonts w:hint="eastAsia"/>
          <w:lang w:val="en-US" w:eastAsia="zh-CN"/>
        </w:rPr>
        <w:t>消息包含与事件相关的信息，如自然灾害和事故。表</w:t>
      </w:r>
      <w:r w:rsidRPr="002B52BF">
        <w:rPr>
          <w:rFonts w:eastAsia="Times New Roman"/>
          <w:lang w:val="en-US" w:eastAsia="zh-CN"/>
        </w:rPr>
        <w:t>2</w:t>
      </w:r>
      <w:r w:rsidRPr="002B52BF">
        <w:rPr>
          <w:rFonts w:hint="eastAsia"/>
          <w:lang w:val="en-US" w:eastAsia="zh-CN"/>
        </w:rPr>
        <w:t>说明了</w:t>
      </w:r>
      <w:r w:rsidRPr="002B52BF">
        <w:rPr>
          <w:rFonts w:eastAsia="Times New Roman"/>
          <w:lang w:val="en-US" w:eastAsia="zh-CN"/>
        </w:rPr>
        <w:t>AEAS</w:t>
      </w:r>
      <w:r w:rsidRPr="002B52BF">
        <w:rPr>
          <w:rFonts w:hint="eastAsia"/>
          <w:lang w:val="en-US" w:eastAsia="zh-CN"/>
        </w:rPr>
        <w:t>消息的结构。</w:t>
      </w:r>
    </w:p>
    <w:p w14:paraId="234DAF11" w14:textId="4E6870E7" w:rsidR="00501FD5" w:rsidRPr="002B52BF" w:rsidRDefault="00501FD5" w:rsidP="00892B45">
      <w:pPr>
        <w:pStyle w:val="TableNo"/>
      </w:pPr>
      <w:r w:rsidRPr="002B52BF">
        <w:t>表</w:t>
      </w:r>
      <w:r w:rsidRPr="002B52BF">
        <w:t>2</w:t>
      </w:r>
    </w:p>
    <w:p w14:paraId="7641D98B" w14:textId="7BBBAB5E" w:rsidR="00501FD5" w:rsidRDefault="00501FD5" w:rsidP="00070819">
      <w:pPr>
        <w:pStyle w:val="Tabletitle"/>
        <w:rPr>
          <w:rFonts w:ascii="SimSun" w:hAnsi="SimSun" w:cs="SimSun"/>
          <w:lang w:val="en-US" w:eastAsia="zh-CN"/>
        </w:rPr>
      </w:pPr>
      <w:r w:rsidRPr="002B52BF">
        <w:rPr>
          <w:lang w:val="en-US" w:eastAsia="zh-CN"/>
        </w:rPr>
        <w:t>AEAS</w:t>
      </w:r>
      <w:r w:rsidRPr="002B52BF">
        <w:rPr>
          <w:rFonts w:ascii="SimSun" w:hAnsi="SimSun" w:cs="SimSun" w:hint="eastAsia"/>
          <w:lang w:val="en-US" w:eastAsia="zh-CN"/>
        </w:rPr>
        <w:t>消息格式</w:t>
      </w:r>
    </w:p>
    <w:tbl>
      <w:tblPr>
        <w:tblW w:w="96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9"/>
        <w:gridCol w:w="1143"/>
        <w:gridCol w:w="947"/>
        <w:gridCol w:w="1263"/>
        <w:gridCol w:w="1308"/>
        <w:gridCol w:w="827"/>
        <w:gridCol w:w="1293"/>
        <w:gridCol w:w="1459"/>
      </w:tblGrid>
      <w:tr w:rsidR="00501FD5" w:rsidRPr="002B52BF" w14:paraId="33DF396B" w14:textId="77777777" w:rsidTr="002D5165">
        <w:trPr>
          <w:trHeight w:val="300"/>
        </w:trPr>
        <w:tc>
          <w:tcPr>
            <w:tcW w:w="1395" w:type="dxa"/>
            <w:tcBorders>
              <w:top w:val="single" w:sz="6" w:space="0" w:color="auto"/>
              <w:left w:val="single" w:sz="6" w:space="0" w:color="auto"/>
              <w:bottom w:val="single" w:sz="6" w:space="0" w:color="auto"/>
              <w:right w:val="single" w:sz="6" w:space="0" w:color="auto"/>
            </w:tcBorders>
            <w:vAlign w:val="center"/>
            <w:hideMark/>
          </w:tcPr>
          <w:p w14:paraId="57439671" w14:textId="4C630E41" w:rsidR="00501FD5" w:rsidRPr="00CC689F" w:rsidRDefault="00501FD5" w:rsidP="00070819">
            <w:pPr>
              <w:pStyle w:val="Tablehead"/>
              <w:rPr>
                <w:sz w:val="20"/>
              </w:rPr>
            </w:pPr>
            <w:proofErr w:type="spellStart"/>
            <w:r w:rsidRPr="00CC689F">
              <w:rPr>
                <w:rFonts w:hint="eastAsia"/>
                <w:sz w:val="20"/>
              </w:rPr>
              <w:t>事件码</w:t>
            </w:r>
            <w:proofErr w:type="spellEnd"/>
          </w:p>
        </w:tc>
        <w:tc>
          <w:tcPr>
            <w:tcW w:w="1140" w:type="dxa"/>
            <w:tcBorders>
              <w:top w:val="single" w:sz="6" w:space="0" w:color="auto"/>
              <w:left w:val="single" w:sz="6" w:space="0" w:color="auto"/>
              <w:bottom w:val="single" w:sz="6" w:space="0" w:color="auto"/>
              <w:right w:val="single" w:sz="6" w:space="0" w:color="auto"/>
            </w:tcBorders>
            <w:vAlign w:val="center"/>
            <w:hideMark/>
          </w:tcPr>
          <w:p w14:paraId="56EF4B16" w14:textId="0F26B40D" w:rsidR="00501FD5" w:rsidRPr="00CC689F" w:rsidRDefault="00501FD5" w:rsidP="00070819">
            <w:pPr>
              <w:pStyle w:val="Tablehead"/>
              <w:rPr>
                <w:sz w:val="20"/>
              </w:rPr>
            </w:pPr>
            <w:proofErr w:type="spellStart"/>
            <w:r w:rsidRPr="00CC689F">
              <w:rPr>
                <w:rFonts w:hint="eastAsia"/>
                <w:sz w:val="20"/>
              </w:rPr>
              <w:t>严重性</w:t>
            </w:r>
            <w:proofErr w:type="spellEnd"/>
          </w:p>
        </w:tc>
        <w:tc>
          <w:tcPr>
            <w:tcW w:w="945" w:type="dxa"/>
            <w:tcBorders>
              <w:top w:val="single" w:sz="6" w:space="0" w:color="auto"/>
              <w:left w:val="single" w:sz="6" w:space="0" w:color="auto"/>
              <w:bottom w:val="single" w:sz="6" w:space="0" w:color="auto"/>
              <w:right w:val="single" w:sz="6" w:space="0" w:color="auto"/>
            </w:tcBorders>
            <w:vAlign w:val="center"/>
            <w:hideMark/>
          </w:tcPr>
          <w:p w14:paraId="35206342" w14:textId="5F01C754" w:rsidR="00501FD5" w:rsidRPr="00CC689F" w:rsidRDefault="00501FD5" w:rsidP="00070819">
            <w:pPr>
              <w:pStyle w:val="Tablehead"/>
              <w:rPr>
                <w:sz w:val="20"/>
              </w:rPr>
            </w:pPr>
            <w:proofErr w:type="spellStart"/>
            <w:r w:rsidRPr="00CC689F">
              <w:rPr>
                <w:rFonts w:hint="eastAsia"/>
                <w:sz w:val="20"/>
              </w:rPr>
              <w:t>日期与</w:t>
            </w:r>
            <w:proofErr w:type="spellEnd"/>
            <w:r w:rsidRPr="00CC689F">
              <w:rPr>
                <w:rFonts w:hint="eastAsia"/>
                <w:sz w:val="20"/>
              </w:rPr>
              <w:br/>
            </w:r>
            <w:proofErr w:type="spellStart"/>
            <w:r w:rsidRPr="00CC689F">
              <w:rPr>
                <w:rFonts w:hint="eastAsia"/>
                <w:sz w:val="20"/>
              </w:rPr>
              <w:t>时间</w:t>
            </w:r>
            <w:proofErr w:type="spellEnd"/>
          </w:p>
        </w:tc>
        <w:tc>
          <w:tcPr>
            <w:tcW w:w="1260" w:type="dxa"/>
            <w:tcBorders>
              <w:top w:val="single" w:sz="6" w:space="0" w:color="auto"/>
              <w:left w:val="single" w:sz="6" w:space="0" w:color="auto"/>
              <w:bottom w:val="single" w:sz="6" w:space="0" w:color="auto"/>
              <w:right w:val="single" w:sz="6" w:space="0" w:color="auto"/>
            </w:tcBorders>
            <w:vAlign w:val="center"/>
            <w:hideMark/>
          </w:tcPr>
          <w:p w14:paraId="368CB3C4" w14:textId="6248D0B5" w:rsidR="00501FD5" w:rsidRPr="00CC689F" w:rsidRDefault="00501FD5" w:rsidP="00070819">
            <w:pPr>
              <w:pStyle w:val="Tablehead"/>
              <w:rPr>
                <w:sz w:val="20"/>
              </w:rPr>
            </w:pPr>
            <w:proofErr w:type="gramStart"/>
            <w:r w:rsidRPr="00CC689F">
              <w:rPr>
                <w:sz w:val="20"/>
              </w:rPr>
              <w:t>tGeocode</w:t>
            </w:r>
            <w:proofErr w:type="gramEnd"/>
          </w:p>
        </w:tc>
        <w:tc>
          <w:tcPr>
            <w:tcW w:w="1305" w:type="dxa"/>
            <w:tcBorders>
              <w:top w:val="single" w:sz="6" w:space="0" w:color="auto"/>
              <w:left w:val="single" w:sz="6" w:space="0" w:color="auto"/>
              <w:bottom w:val="single" w:sz="6" w:space="0" w:color="auto"/>
              <w:right w:val="single" w:sz="6" w:space="0" w:color="auto"/>
            </w:tcBorders>
            <w:vAlign w:val="center"/>
            <w:hideMark/>
          </w:tcPr>
          <w:p w14:paraId="4ED94968" w14:textId="1E7B9EE0" w:rsidR="00501FD5" w:rsidRPr="00CC689F" w:rsidRDefault="00501FD5" w:rsidP="00070819">
            <w:pPr>
              <w:pStyle w:val="Tablehead"/>
              <w:rPr>
                <w:sz w:val="20"/>
              </w:rPr>
            </w:pPr>
            <w:proofErr w:type="gramStart"/>
            <w:r w:rsidRPr="00CC689F">
              <w:rPr>
                <w:sz w:val="20"/>
              </w:rPr>
              <w:t>nGeocode</w:t>
            </w:r>
            <w:proofErr w:type="gramEnd"/>
          </w:p>
        </w:tc>
        <w:tc>
          <w:tcPr>
            <w:tcW w:w="825" w:type="dxa"/>
            <w:tcBorders>
              <w:top w:val="single" w:sz="6" w:space="0" w:color="auto"/>
              <w:left w:val="single" w:sz="6" w:space="0" w:color="auto"/>
              <w:bottom w:val="single" w:sz="6" w:space="0" w:color="auto"/>
              <w:right w:val="single" w:sz="6" w:space="0" w:color="auto"/>
            </w:tcBorders>
            <w:hideMark/>
          </w:tcPr>
          <w:p w14:paraId="00E20782" w14:textId="078AB92A" w:rsidR="00501FD5" w:rsidRPr="00CC689F" w:rsidRDefault="00501FD5" w:rsidP="00070819">
            <w:pPr>
              <w:pStyle w:val="Tablehead"/>
              <w:spacing w:before="240"/>
              <w:rPr>
                <w:sz w:val="20"/>
              </w:rPr>
            </w:pPr>
            <w:proofErr w:type="gramStart"/>
            <w:r w:rsidRPr="00CC689F">
              <w:rPr>
                <w:sz w:val="20"/>
              </w:rPr>
              <w:t>rfu</w:t>
            </w:r>
            <w:proofErr w:type="gramEnd"/>
          </w:p>
        </w:tc>
        <w:tc>
          <w:tcPr>
            <w:tcW w:w="1290" w:type="dxa"/>
            <w:tcBorders>
              <w:top w:val="single" w:sz="6" w:space="0" w:color="auto"/>
              <w:left w:val="single" w:sz="6" w:space="0" w:color="auto"/>
              <w:bottom w:val="single" w:sz="6" w:space="0" w:color="auto"/>
              <w:right w:val="single" w:sz="6" w:space="0" w:color="auto"/>
            </w:tcBorders>
            <w:vAlign w:val="center"/>
            <w:hideMark/>
          </w:tcPr>
          <w:p w14:paraId="7A46A8D7" w14:textId="6FEE462A" w:rsidR="00501FD5" w:rsidRPr="00CC689F" w:rsidRDefault="00501FD5" w:rsidP="00070819">
            <w:pPr>
              <w:pStyle w:val="Tablehead"/>
              <w:rPr>
                <w:sz w:val="20"/>
              </w:rPr>
            </w:pPr>
            <w:proofErr w:type="spellStart"/>
            <w:r w:rsidRPr="00CC689F">
              <w:rPr>
                <w:rFonts w:hint="eastAsia"/>
                <w:sz w:val="20"/>
              </w:rPr>
              <w:t>地理码</w:t>
            </w:r>
            <w:proofErr w:type="spellEnd"/>
          </w:p>
        </w:tc>
        <w:tc>
          <w:tcPr>
            <w:tcW w:w="1455" w:type="dxa"/>
            <w:tcBorders>
              <w:top w:val="single" w:sz="6" w:space="0" w:color="auto"/>
              <w:left w:val="single" w:sz="6" w:space="0" w:color="auto"/>
              <w:bottom w:val="single" w:sz="6" w:space="0" w:color="auto"/>
              <w:right w:val="single" w:sz="6" w:space="0" w:color="auto"/>
            </w:tcBorders>
            <w:vAlign w:val="center"/>
            <w:hideMark/>
          </w:tcPr>
          <w:p w14:paraId="03C83D2A" w14:textId="2306A528" w:rsidR="00501FD5" w:rsidRPr="00CC689F" w:rsidRDefault="00501FD5" w:rsidP="00070819">
            <w:pPr>
              <w:pStyle w:val="Tablehead"/>
              <w:rPr>
                <w:sz w:val="20"/>
              </w:rPr>
            </w:pPr>
            <w:proofErr w:type="spellStart"/>
            <w:r w:rsidRPr="00CC689F">
              <w:rPr>
                <w:rFonts w:hint="eastAsia"/>
                <w:sz w:val="20"/>
              </w:rPr>
              <w:t>描述与链路</w:t>
            </w:r>
            <w:proofErr w:type="spellEnd"/>
          </w:p>
        </w:tc>
      </w:tr>
      <w:tr w:rsidR="00501FD5" w:rsidRPr="002B52BF" w14:paraId="6E60DBAB" w14:textId="77777777" w:rsidTr="002D5165">
        <w:trPr>
          <w:trHeight w:val="300"/>
        </w:trPr>
        <w:tc>
          <w:tcPr>
            <w:tcW w:w="1395" w:type="dxa"/>
            <w:tcBorders>
              <w:top w:val="single" w:sz="6" w:space="0" w:color="auto"/>
              <w:left w:val="single" w:sz="6" w:space="0" w:color="auto"/>
              <w:bottom w:val="single" w:sz="6" w:space="0" w:color="auto"/>
              <w:right w:val="single" w:sz="6" w:space="0" w:color="auto"/>
            </w:tcBorders>
            <w:vAlign w:val="center"/>
            <w:hideMark/>
          </w:tcPr>
          <w:p w14:paraId="15AA8A73" w14:textId="50FAB896" w:rsidR="00501FD5" w:rsidRPr="00CC689F" w:rsidRDefault="00501FD5" w:rsidP="00070819">
            <w:pPr>
              <w:pStyle w:val="Tabletext"/>
              <w:jc w:val="center"/>
              <w:rPr>
                <w:sz w:val="20"/>
                <w:lang w:val="en-GB" w:eastAsia="zh-CN"/>
              </w:rPr>
            </w:pPr>
            <w:r w:rsidRPr="00CC689F">
              <w:rPr>
                <w:sz w:val="20"/>
                <w:lang w:val="en-US" w:eastAsia="zh-CN"/>
              </w:rPr>
              <w:t>3</w:t>
            </w:r>
            <w:r w:rsidRPr="00CC689F">
              <w:rPr>
                <w:rFonts w:ascii="SimSun" w:hAnsi="SimSun" w:cs="SimSun"/>
                <w:sz w:val="20"/>
                <w:lang w:val="en-US" w:eastAsia="zh-CN"/>
              </w:rPr>
              <w:t>字节</w:t>
            </w:r>
          </w:p>
        </w:tc>
        <w:tc>
          <w:tcPr>
            <w:tcW w:w="1140" w:type="dxa"/>
            <w:tcBorders>
              <w:top w:val="single" w:sz="6" w:space="0" w:color="auto"/>
              <w:left w:val="single" w:sz="6" w:space="0" w:color="auto"/>
              <w:bottom w:val="single" w:sz="6" w:space="0" w:color="auto"/>
              <w:right w:val="single" w:sz="6" w:space="0" w:color="auto"/>
            </w:tcBorders>
            <w:vAlign w:val="center"/>
            <w:hideMark/>
          </w:tcPr>
          <w:p w14:paraId="4A8E29AE" w14:textId="3D883027" w:rsidR="00501FD5" w:rsidRPr="00CC689F" w:rsidRDefault="00501FD5" w:rsidP="00070819">
            <w:pPr>
              <w:pStyle w:val="Tabletext"/>
              <w:jc w:val="center"/>
              <w:rPr>
                <w:sz w:val="20"/>
                <w:lang w:val="en-GB" w:eastAsia="zh-CN"/>
              </w:rPr>
            </w:pPr>
            <w:r w:rsidRPr="00CC689F">
              <w:rPr>
                <w:sz w:val="20"/>
                <w:lang w:val="en-US" w:eastAsia="zh-CN"/>
              </w:rPr>
              <w:t>2</w:t>
            </w:r>
            <w:r w:rsidRPr="00CC689F">
              <w:rPr>
                <w:rFonts w:ascii="SimSun" w:hAnsi="SimSun" w:cs="SimSun"/>
                <w:sz w:val="20"/>
                <w:lang w:val="en-US" w:eastAsia="zh-CN"/>
              </w:rPr>
              <w:t>位</w:t>
            </w:r>
          </w:p>
        </w:tc>
        <w:tc>
          <w:tcPr>
            <w:tcW w:w="945" w:type="dxa"/>
            <w:tcBorders>
              <w:top w:val="single" w:sz="6" w:space="0" w:color="auto"/>
              <w:left w:val="single" w:sz="6" w:space="0" w:color="auto"/>
              <w:bottom w:val="single" w:sz="6" w:space="0" w:color="auto"/>
              <w:right w:val="single" w:sz="6" w:space="0" w:color="auto"/>
            </w:tcBorders>
            <w:vAlign w:val="center"/>
            <w:hideMark/>
          </w:tcPr>
          <w:p w14:paraId="4AE1D220" w14:textId="2CAC23F5" w:rsidR="00501FD5" w:rsidRPr="00CC689F" w:rsidRDefault="00501FD5" w:rsidP="00070819">
            <w:pPr>
              <w:pStyle w:val="Tabletext"/>
              <w:jc w:val="center"/>
              <w:rPr>
                <w:sz w:val="20"/>
                <w:lang w:val="en-GB" w:eastAsia="zh-CN"/>
              </w:rPr>
            </w:pPr>
            <w:r w:rsidRPr="00CC689F">
              <w:rPr>
                <w:sz w:val="20"/>
                <w:lang w:val="en-US" w:eastAsia="zh-CN"/>
              </w:rPr>
              <w:t>28</w:t>
            </w:r>
            <w:r w:rsidRPr="00CC689F">
              <w:rPr>
                <w:rFonts w:ascii="SimSun" w:hAnsi="SimSun" w:cs="SimSun"/>
                <w:sz w:val="20"/>
                <w:lang w:val="en-US" w:eastAsia="zh-CN"/>
              </w:rPr>
              <w:t>位</w:t>
            </w:r>
          </w:p>
        </w:tc>
        <w:tc>
          <w:tcPr>
            <w:tcW w:w="1260" w:type="dxa"/>
            <w:tcBorders>
              <w:top w:val="single" w:sz="6" w:space="0" w:color="auto"/>
              <w:left w:val="single" w:sz="6" w:space="0" w:color="auto"/>
              <w:bottom w:val="single" w:sz="6" w:space="0" w:color="auto"/>
              <w:right w:val="single" w:sz="6" w:space="0" w:color="auto"/>
            </w:tcBorders>
            <w:vAlign w:val="center"/>
            <w:hideMark/>
          </w:tcPr>
          <w:p w14:paraId="5446EE44" w14:textId="62EC3509" w:rsidR="00501FD5" w:rsidRPr="00CC689F" w:rsidRDefault="00501FD5" w:rsidP="00070819">
            <w:pPr>
              <w:pStyle w:val="Tabletext"/>
              <w:jc w:val="center"/>
              <w:rPr>
                <w:sz w:val="20"/>
                <w:lang w:val="en-GB" w:eastAsia="zh-CN"/>
              </w:rPr>
            </w:pPr>
            <w:r w:rsidRPr="00CC689F">
              <w:rPr>
                <w:sz w:val="20"/>
                <w:lang w:val="en-US" w:eastAsia="zh-CN"/>
              </w:rPr>
              <w:t>3</w:t>
            </w:r>
            <w:r w:rsidRPr="00CC689F">
              <w:rPr>
                <w:rFonts w:ascii="SimSun" w:hAnsi="SimSun" w:cs="SimSun"/>
                <w:sz w:val="20"/>
                <w:lang w:val="en-US" w:eastAsia="zh-CN"/>
              </w:rPr>
              <w:t>位</w:t>
            </w:r>
          </w:p>
        </w:tc>
        <w:tc>
          <w:tcPr>
            <w:tcW w:w="1305" w:type="dxa"/>
            <w:tcBorders>
              <w:top w:val="single" w:sz="6" w:space="0" w:color="auto"/>
              <w:left w:val="single" w:sz="6" w:space="0" w:color="auto"/>
              <w:bottom w:val="single" w:sz="6" w:space="0" w:color="auto"/>
              <w:right w:val="single" w:sz="6" w:space="0" w:color="auto"/>
            </w:tcBorders>
            <w:vAlign w:val="center"/>
            <w:hideMark/>
          </w:tcPr>
          <w:p w14:paraId="402F7BF9" w14:textId="1ABB7B9B" w:rsidR="00501FD5" w:rsidRPr="00CC689F" w:rsidRDefault="00501FD5" w:rsidP="00070819">
            <w:pPr>
              <w:pStyle w:val="Tabletext"/>
              <w:jc w:val="center"/>
              <w:rPr>
                <w:sz w:val="20"/>
                <w:lang w:val="en-GB" w:eastAsia="zh-CN"/>
              </w:rPr>
            </w:pPr>
            <w:r w:rsidRPr="00CC689F">
              <w:rPr>
                <w:sz w:val="20"/>
                <w:lang w:val="en-US" w:eastAsia="zh-CN"/>
              </w:rPr>
              <w:t>4</w:t>
            </w:r>
            <w:r w:rsidRPr="00CC689F">
              <w:rPr>
                <w:rFonts w:ascii="SimSun" w:hAnsi="SimSun" w:cs="SimSun"/>
                <w:sz w:val="20"/>
                <w:lang w:val="en-US" w:eastAsia="zh-CN"/>
              </w:rPr>
              <w:t>位</w:t>
            </w:r>
          </w:p>
        </w:tc>
        <w:tc>
          <w:tcPr>
            <w:tcW w:w="825" w:type="dxa"/>
            <w:tcBorders>
              <w:top w:val="single" w:sz="6" w:space="0" w:color="auto"/>
              <w:left w:val="single" w:sz="6" w:space="0" w:color="auto"/>
              <w:bottom w:val="single" w:sz="6" w:space="0" w:color="auto"/>
              <w:right w:val="single" w:sz="6" w:space="0" w:color="auto"/>
            </w:tcBorders>
            <w:vAlign w:val="center"/>
            <w:hideMark/>
          </w:tcPr>
          <w:p w14:paraId="78B3CE0E" w14:textId="25819AEA" w:rsidR="00501FD5" w:rsidRPr="00CC689F" w:rsidRDefault="00501FD5" w:rsidP="00070819">
            <w:pPr>
              <w:pStyle w:val="Tabletext"/>
              <w:jc w:val="center"/>
              <w:rPr>
                <w:sz w:val="20"/>
                <w:lang w:val="en-GB" w:eastAsia="zh-CN"/>
              </w:rPr>
            </w:pPr>
            <w:r w:rsidRPr="00CC689F">
              <w:rPr>
                <w:sz w:val="20"/>
                <w:lang w:val="en-US" w:eastAsia="zh-CN"/>
              </w:rPr>
              <w:t>3</w:t>
            </w:r>
            <w:r w:rsidRPr="00CC689F">
              <w:rPr>
                <w:rFonts w:ascii="SimSun" w:hAnsi="SimSun" w:cs="SimSun"/>
                <w:sz w:val="20"/>
                <w:lang w:val="en-US" w:eastAsia="zh-CN"/>
              </w:rPr>
              <w:t>位</w:t>
            </w:r>
          </w:p>
        </w:tc>
        <w:tc>
          <w:tcPr>
            <w:tcW w:w="1290" w:type="dxa"/>
            <w:tcBorders>
              <w:top w:val="single" w:sz="6" w:space="0" w:color="auto"/>
              <w:left w:val="single" w:sz="6" w:space="0" w:color="auto"/>
              <w:bottom w:val="single" w:sz="6" w:space="0" w:color="auto"/>
              <w:right w:val="single" w:sz="6" w:space="0" w:color="auto"/>
            </w:tcBorders>
            <w:vAlign w:val="center"/>
            <w:hideMark/>
          </w:tcPr>
          <w:p w14:paraId="24F4DDAF" w14:textId="7820BFEC" w:rsidR="00501FD5" w:rsidRPr="00CC689F" w:rsidRDefault="00501FD5" w:rsidP="00070819">
            <w:pPr>
              <w:pStyle w:val="Tabletext"/>
              <w:jc w:val="center"/>
              <w:rPr>
                <w:sz w:val="20"/>
                <w:lang w:val="en-GB" w:eastAsia="zh-CN"/>
              </w:rPr>
            </w:pPr>
            <w:r w:rsidRPr="00CC689F">
              <w:rPr>
                <w:rFonts w:ascii="SimSun" w:hAnsi="SimSun" w:cs="SimSun"/>
                <w:sz w:val="20"/>
                <w:lang w:val="en-US" w:eastAsia="zh-CN"/>
              </w:rPr>
              <w:t>可变的</w:t>
            </w:r>
          </w:p>
        </w:tc>
        <w:tc>
          <w:tcPr>
            <w:tcW w:w="1455" w:type="dxa"/>
            <w:tcBorders>
              <w:top w:val="single" w:sz="6" w:space="0" w:color="auto"/>
              <w:left w:val="single" w:sz="6" w:space="0" w:color="auto"/>
              <w:bottom w:val="single" w:sz="6" w:space="0" w:color="auto"/>
              <w:right w:val="single" w:sz="6" w:space="0" w:color="auto"/>
            </w:tcBorders>
            <w:vAlign w:val="center"/>
            <w:hideMark/>
          </w:tcPr>
          <w:p w14:paraId="60E939F2" w14:textId="1B6FB46D" w:rsidR="00501FD5" w:rsidRPr="00CC689F" w:rsidRDefault="00501FD5" w:rsidP="00070819">
            <w:pPr>
              <w:pStyle w:val="Tabletext"/>
              <w:jc w:val="center"/>
              <w:rPr>
                <w:sz w:val="20"/>
                <w:lang w:val="en-GB" w:eastAsia="zh-CN"/>
              </w:rPr>
            </w:pPr>
            <w:r w:rsidRPr="00CC689F">
              <w:rPr>
                <w:rFonts w:ascii="SimSun" w:hAnsi="SimSun" w:cs="SimSun"/>
                <w:sz w:val="20"/>
                <w:lang w:val="en-US" w:eastAsia="zh-CN"/>
              </w:rPr>
              <w:t>可变的</w:t>
            </w:r>
          </w:p>
        </w:tc>
      </w:tr>
    </w:tbl>
    <w:p w14:paraId="14D81866" w14:textId="735186F6" w:rsidR="00501FD5" w:rsidRDefault="00501FD5" w:rsidP="00EF2F8A">
      <w:pPr>
        <w:keepNext/>
        <w:keepLines/>
        <w:ind w:firstLineChars="200" w:firstLine="480"/>
        <w:rPr>
          <w:rFonts w:ascii="SimSun" w:hAnsi="SimSun" w:cs="SimSun"/>
          <w:szCs w:val="24"/>
          <w:lang w:val="en-US" w:eastAsia="zh-CN"/>
        </w:rPr>
      </w:pPr>
      <w:r w:rsidRPr="00070819">
        <w:rPr>
          <w:rFonts w:hint="eastAsia"/>
          <w:lang w:val="en-US" w:eastAsia="zh-CN"/>
        </w:rPr>
        <w:lastRenderedPageBreak/>
        <w:t>各字段的语法和语义如下所述</w:t>
      </w:r>
      <w:r w:rsidRPr="002B52BF">
        <w:rPr>
          <w:rFonts w:ascii="SimSun" w:hAnsi="SimSun" w:cs="SimSun" w:hint="eastAsia"/>
          <w:szCs w:val="24"/>
          <w:lang w:val="en-US" w:eastAsia="zh-CN"/>
        </w:rPr>
        <w:t>：</w:t>
      </w:r>
    </w:p>
    <w:p w14:paraId="412CBC79" w14:textId="3ECEE65E" w:rsidR="00501FD5" w:rsidRPr="00070819" w:rsidRDefault="00501FD5" w:rsidP="00EF2F8A">
      <w:pPr>
        <w:pStyle w:val="enumlev1"/>
        <w:keepNext/>
        <w:keepLines/>
        <w:rPr>
          <w:lang w:eastAsia="zh-CN"/>
        </w:rPr>
      </w:pPr>
      <w:r w:rsidRPr="00070819">
        <w:rPr>
          <w:lang w:eastAsia="zh-CN"/>
        </w:rPr>
        <w:t>–</w:t>
      </w:r>
      <w:r w:rsidRPr="00070819">
        <w:rPr>
          <w:lang w:eastAsia="zh-CN"/>
        </w:rPr>
        <w:tab/>
      </w:r>
      <w:r w:rsidRPr="00070819">
        <w:rPr>
          <w:rFonts w:ascii="STKaiti" w:eastAsia="STKaiti" w:hAnsi="STKaiti" w:hint="eastAsia"/>
          <w:lang w:eastAsia="zh-CN"/>
        </w:rPr>
        <w:t>事件码</w:t>
      </w:r>
      <w:r w:rsidRPr="00070819">
        <w:rPr>
          <w:rFonts w:hint="eastAsia"/>
          <w:lang w:eastAsia="zh-CN"/>
        </w:rPr>
        <w:t>：本字段</w:t>
      </w:r>
      <w:r w:rsidR="005556BB" w:rsidRPr="00070819">
        <w:rPr>
          <w:rFonts w:hint="eastAsia"/>
          <w:lang w:eastAsia="zh-CN"/>
        </w:rPr>
        <w:t>须</w:t>
      </w:r>
      <w:r w:rsidRPr="00070819">
        <w:rPr>
          <w:rFonts w:hint="eastAsia"/>
          <w:lang w:eastAsia="zh-CN"/>
        </w:rPr>
        <w:t>包含事件码，它在标准的附件</w:t>
      </w:r>
      <w:r w:rsidRPr="00070819">
        <w:rPr>
          <w:lang w:eastAsia="zh-CN"/>
        </w:rPr>
        <w:t>1</w:t>
      </w:r>
      <w:r w:rsidRPr="00070819">
        <w:rPr>
          <w:rFonts w:hint="eastAsia"/>
          <w:lang w:eastAsia="zh-CN"/>
        </w:rPr>
        <w:t>中进行定义。</w:t>
      </w:r>
      <w:r w:rsidRPr="00070819">
        <w:rPr>
          <w:lang w:eastAsia="zh-CN"/>
        </w:rPr>
        <w:t>EventCode</w:t>
      </w:r>
      <w:r w:rsidRPr="00070819">
        <w:rPr>
          <w:rFonts w:hint="eastAsia"/>
          <w:lang w:eastAsia="zh-CN"/>
        </w:rPr>
        <w:t>的主要部分引自美国联邦通信委员会（</w:t>
      </w:r>
      <w:r w:rsidRPr="00070819">
        <w:rPr>
          <w:lang w:eastAsia="zh-CN"/>
        </w:rPr>
        <w:t>FCC</w:t>
      </w:r>
      <w:r w:rsidRPr="00070819">
        <w:rPr>
          <w:rFonts w:hint="eastAsia"/>
          <w:lang w:eastAsia="zh-CN"/>
        </w:rPr>
        <w:t>）规则</w:t>
      </w:r>
      <w:r w:rsidRPr="00070819">
        <w:rPr>
          <w:lang w:eastAsia="zh-CN"/>
        </w:rPr>
        <w:t>47</w:t>
      </w:r>
      <w:r w:rsidRPr="00070819">
        <w:rPr>
          <w:rFonts w:hint="eastAsia"/>
          <w:lang w:eastAsia="zh-CN"/>
        </w:rPr>
        <w:t>的第</w:t>
      </w:r>
      <w:r w:rsidRPr="00070819">
        <w:rPr>
          <w:lang w:eastAsia="zh-CN"/>
        </w:rPr>
        <w:t>11</w:t>
      </w:r>
      <w:r w:rsidRPr="00070819">
        <w:rPr>
          <w:rFonts w:hint="eastAsia"/>
          <w:lang w:eastAsia="zh-CN"/>
        </w:rPr>
        <w:t>部分。</w:t>
      </w:r>
    </w:p>
    <w:p w14:paraId="6C47495E" w14:textId="60D0E17E" w:rsidR="00501FD5" w:rsidRPr="00070819" w:rsidRDefault="00501FD5" w:rsidP="00EF2F8A">
      <w:pPr>
        <w:pStyle w:val="enumlev1"/>
        <w:keepNext/>
        <w:keepLines/>
        <w:rPr>
          <w:lang w:eastAsia="zh-CN"/>
        </w:rPr>
      </w:pPr>
      <w:r w:rsidRPr="00070819">
        <w:rPr>
          <w:lang w:eastAsia="zh-CN"/>
        </w:rPr>
        <w:t>–</w:t>
      </w:r>
      <w:r w:rsidRPr="00070819">
        <w:rPr>
          <w:lang w:eastAsia="zh-CN"/>
        </w:rPr>
        <w:tab/>
      </w:r>
      <w:r w:rsidRPr="00070819">
        <w:rPr>
          <w:rFonts w:ascii="STKaiti" w:eastAsia="STKaiti" w:hAnsi="STKaiti" w:hint="eastAsia"/>
          <w:lang w:eastAsia="zh-CN"/>
        </w:rPr>
        <w:t>严重性</w:t>
      </w:r>
      <w:r w:rsidRPr="00070819">
        <w:rPr>
          <w:rFonts w:hint="eastAsia"/>
          <w:lang w:eastAsia="zh-CN"/>
        </w:rPr>
        <w:t>：本</w:t>
      </w:r>
      <w:r w:rsidRPr="00070819">
        <w:rPr>
          <w:lang w:eastAsia="zh-CN"/>
        </w:rPr>
        <w:t>2</w:t>
      </w:r>
      <w:r w:rsidRPr="00070819">
        <w:rPr>
          <w:rFonts w:hint="eastAsia"/>
          <w:lang w:eastAsia="zh-CN"/>
        </w:rPr>
        <w:t>位字段</w:t>
      </w:r>
      <w:r w:rsidR="005556BB" w:rsidRPr="00070819">
        <w:rPr>
          <w:rFonts w:hint="eastAsia"/>
          <w:lang w:eastAsia="zh-CN"/>
        </w:rPr>
        <w:t>须</w:t>
      </w:r>
      <w:r w:rsidRPr="00070819">
        <w:rPr>
          <w:rFonts w:hint="eastAsia"/>
          <w:lang w:eastAsia="zh-CN"/>
        </w:rPr>
        <w:t>指明事件的严重性，如表</w:t>
      </w:r>
      <w:r w:rsidRPr="00070819">
        <w:rPr>
          <w:lang w:eastAsia="zh-CN"/>
        </w:rPr>
        <w:t>3</w:t>
      </w:r>
      <w:r w:rsidRPr="00070819">
        <w:rPr>
          <w:rFonts w:hint="eastAsia"/>
          <w:lang w:eastAsia="zh-CN"/>
        </w:rPr>
        <w:t>所示：</w:t>
      </w:r>
    </w:p>
    <w:p w14:paraId="05D68C12" w14:textId="083FB5AB" w:rsidR="00501FD5" w:rsidRDefault="00501FD5" w:rsidP="003C663F">
      <w:pPr>
        <w:pStyle w:val="TableNo"/>
        <w:rPr>
          <w:lang w:val="en-GB" w:eastAsia="zh-CN"/>
        </w:rPr>
      </w:pPr>
      <w:r w:rsidRPr="002B52BF">
        <w:rPr>
          <w:rFonts w:hint="eastAsia"/>
          <w:lang w:val="en-GB" w:eastAsia="zh-CN"/>
        </w:rPr>
        <w:t>表</w:t>
      </w:r>
      <w:r w:rsidRPr="002B52BF">
        <w:rPr>
          <w:lang w:val="en-GB" w:eastAsia="zh-CN"/>
        </w:rPr>
        <w:t>3</w:t>
      </w:r>
    </w:p>
    <w:p w14:paraId="12C837D4" w14:textId="0CA399DC" w:rsidR="00501FD5" w:rsidRPr="002B52BF" w:rsidRDefault="00501FD5" w:rsidP="00070819">
      <w:pPr>
        <w:pStyle w:val="Tabletitle"/>
        <w:rPr>
          <w:rFonts w:ascii="Segoe UI" w:eastAsiaTheme="minorEastAsia" w:hAnsi="Segoe UI" w:cs="Segoe UI"/>
          <w:lang w:val="en-GB" w:eastAsia="zh-CN"/>
        </w:rPr>
      </w:pPr>
      <w:r w:rsidRPr="002B52BF">
        <w:rPr>
          <w:rFonts w:hint="eastAsia"/>
          <w:lang w:val="en-US" w:eastAsia="zh-CN"/>
        </w:rPr>
        <w:t>严重性</w:t>
      </w:r>
    </w:p>
    <w:tbl>
      <w:tblPr>
        <w:tblW w:w="7655" w:type="dxa"/>
        <w:tblInd w:w="12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2"/>
        <w:gridCol w:w="6663"/>
      </w:tblGrid>
      <w:tr w:rsidR="00501FD5" w:rsidRPr="002B52BF" w14:paraId="006B0A1B" w14:textId="77777777" w:rsidTr="003D64B6">
        <w:trPr>
          <w:trHeight w:val="300"/>
        </w:trPr>
        <w:tc>
          <w:tcPr>
            <w:tcW w:w="992" w:type="dxa"/>
            <w:tcBorders>
              <w:top w:val="single" w:sz="6" w:space="0" w:color="auto"/>
              <w:left w:val="single" w:sz="6" w:space="0" w:color="auto"/>
              <w:bottom w:val="single" w:sz="6" w:space="0" w:color="auto"/>
              <w:right w:val="single" w:sz="6" w:space="0" w:color="auto"/>
            </w:tcBorders>
            <w:vAlign w:val="center"/>
            <w:hideMark/>
          </w:tcPr>
          <w:p w14:paraId="261276B7" w14:textId="27697E75" w:rsidR="00501FD5" w:rsidRPr="002B52BF" w:rsidRDefault="00501FD5" w:rsidP="00070819">
            <w:pPr>
              <w:pStyle w:val="Tablehead"/>
              <w:rPr>
                <w:rFonts w:eastAsia="Times New Roman"/>
                <w:szCs w:val="24"/>
                <w:lang w:val="en-GB" w:eastAsia="zh-CN"/>
              </w:rPr>
            </w:pPr>
            <w:r w:rsidRPr="002B52BF">
              <w:rPr>
                <w:lang w:val="en-US" w:eastAsia="zh-CN"/>
              </w:rPr>
              <w:t>严重性</w:t>
            </w:r>
          </w:p>
        </w:tc>
        <w:tc>
          <w:tcPr>
            <w:tcW w:w="6663" w:type="dxa"/>
            <w:tcBorders>
              <w:top w:val="single" w:sz="6" w:space="0" w:color="auto"/>
              <w:left w:val="single" w:sz="6" w:space="0" w:color="auto"/>
              <w:bottom w:val="single" w:sz="6" w:space="0" w:color="auto"/>
              <w:right w:val="single" w:sz="6" w:space="0" w:color="auto"/>
            </w:tcBorders>
            <w:vAlign w:val="center"/>
            <w:hideMark/>
          </w:tcPr>
          <w:p w14:paraId="2D6114E3" w14:textId="15252593" w:rsidR="00501FD5" w:rsidRPr="002B52BF" w:rsidRDefault="00501FD5" w:rsidP="00070819">
            <w:pPr>
              <w:pStyle w:val="Tablehead"/>
              <w:rPr>
                <w:rFonts w:eastAsia="Times New Roman"/>
                <w:szCs w:val="24"/>
                <w:lang w:val="en-GB" w:eastAsia="zh-CN"/>
              </w:rPr>
            </w:pPr>
            <w:r w:rsidRPr="002B52BF">
              <w:rPr>
                <w:lang w:val="en-US" w:eastAsia="zh-CN"/>
              </w:rPr>
              <w:t>语义</w:t>
            </w:r>
          </w:p>
        </w:tc>
      </w:tr>
      <w:tr w:rsidR="00501FD5" w:rsidRPr="002B52BF" w14:paraId="5012B122" w14:textId="77777777" w:rsidTr="003D64B6">
        <w:trPr>
          <w:trHeight w:val="300"/>
        </w:trPr>
        <w:tc>
          <w:tcPr>
            <w:tcW w:w="992" w:type="dxa"/>
            <w:tcBorders>
              <w:top w:val="single" w:sz="6" w:space="0" w:color="auto"/>
              <w:left w:val="single" w:sz="6" w:space="0" w:color="auto"/>
              <w:bottom w:val="single" w:sz="6" w:space="0" w:color="auto"/>
              <w:right w:val="single" w:sz="6" w:space="0" w:color="auto"/>
            </w:tcBorders>
            <w:vAlign w:val="center"/>
            <w:hideMark/>
          </w:tcPr>
          <w:p w14:paraId="256F65C8" w14:textId="4D1F2E6D" w:rsidR="00501FD5" w:rsidRPr="002B52BF" w:rsidRDefault="00501FD5" w:rsidP="00070819">
            <w:pPr>
              <w:pStyle w:val="Tabletext"/>
              <w:jc w:val="center"/>
              <w:rPr>
                <w:szCs w:val="24"/>
                <w:lang w:val="en-GB" w:eastAsia="zh-CN"/>
              </w:rPr>
            </w:pPr>
            <w:r w:rsidRPr="002B52BF">
              <w:rPr>
                <w:lang w:val="en-US" w:eastAsia="zh-CN"/>
              </w:rPr>
              <w:t>00</w:t>
            </w:r>
          </w:p>
        </w:tc>
        <w:tc>
          <w:tcPr>
            <w:tcW w:w="6663" w:type="dxa"/>
            <w:tcBorders>
              <w:top w:val="single" w:sz="6" w:space="0" w:color="auto"/>
              <w:left w:val="single" w:sz="6" w:space="0" w:color="auto"/>
              <w:bottom w:val="single" w:sz="6" w:space="0" w:color="auto"/>
              <w:right w:val="single" w:sz="6" w:space="0" w:color="auto"/>
            </w:tcBorders>
            <w:vAlign w:val="center"/>
            <w:hideMark/>
          </w:tcPr>
          <w:p w14:paraId="3DA0776F" w14:textId="335A39F1" w:rsidR="00501FD5" w:rsidRPr="002B52BF" w:rsidRDefault="00F629D6" w:rsidP="00070819">
            <w:pPr>
              <w:pStyle w:val="Tabletext"/>
              <w:rPr>
                <w:szCs w:val="24"/>
                <w:lang w:val="en-GB" w:eastAsia="zh-CN"/>
              </w:rPr>
            </w:pPr>
            <w:r w:rsidRPr="002B52BF">
              <w:rPr>
                <w:rFonts w:ascii="SimSun" w:hAnsi="SimSun" w:cs="SimSun" w:hint="eastAsia"/>
                <w:lang w:val="en-GB" w:eastAsia="zh-CN"/>
              </w:rPr>
              <w:t>“</w:t>
            </w:r>
            <w:r w:rsidR="00501FD5" w:rsidRPr="002B52BF">
              <w:rPr>
                <w:rFonts w:ascii="SimSun" w:hAnsi="SimSun" w:cs="SimSun"/>
                <w:lang w:val="en-GB" w:eastAsia="zh-CN"/>
              </w:rPr>
              <w:t>未知的</w:t>
            </w:r>
            <w:r w:rsidRPr="002B52BF">
              <w:rPr>
                <w:rFonts w:ascii="SimSun" w:hAnsi="SimSun" w:cs="SimSun" w:hint="eastAsia"/>
                <w:lang w:val="en-GB" w:eastAsia="zh-CN"/>
              </w:rPr>
              <w:t>”</w:t>
            </w:r>
            <w:r w:rsidR="0087044C" w:rsidRPr="002B52BF">
              <w:rPr>
                <w:lang w:val="en-US" w:eastAsia="zh-CN"/>
              </w:rPr>
              <w:t>–</w:t>
            </w:r>
            <w:r w:rsidR="00070819">
              <w:rPr>
                <w:rFonts w:hint="eastAsia"/>
                <w:lang w:val="en-US" w:eastAsia="zh-CN"/>
              </w:rPr>
              <w:t xml:space="preserve"> </w:t>
            </w:r>
            <w:r w:rsidR="00501FD5" w:rsidRPr="002B52BF">
              <w:rPr>
                <w:rFonts w:ascii="SimSun" w:hAnsi="SimSun" w:cs="SimSun"/>
                <w:lang w:val="en-GB" w:eastAsia="zh-CN"/>
              </w:rPr>
              <w:t>严重性未知</w:t>
            </w:r>
          </w:p>
        </w:tc>
      </w:tr>
      <w:tr w:rsidR="00501FD5" w:rsidRPr="002B52BF" w14:paraId="62E59C1E" w14:textId="77777777" w:rsidTr="003D64B6">
        <w:trPr>
          <w:trHeight w:val="300"/>
        </w:trPr>
        <w:tc>
          <w:tcPr>
            <w:tcW w:w="992" w:type="dxa"/>
            <w:tcBorders>
              <w:top w:val="single" w:sz="6" w:space="0" w:color="auto"/>
              <w:left w:val="single" w:sz="6" w:space="0" w:color="auto"/>
              <w:bottom w:val="single" w:sz="6" w:space="0" w:color="auto"/>
              <w:right w:val="single" w:sz="6" w:space="0" w:color="auto"/>
            </w:tcBorders>
            <w:vAlign w:val="center"/>
            <w:hideMark/>
          </w:tcPr>
          <w:p w14:paraId="78223260" w14:textId="076B42F0" w:rsidR="00501FD5" w:rsidRPr="002B52BF" w:rsidRDefault="00501FD5" w:rsidP="00070819">
            <w:pPr>
              <w:pStyle w:val="Tabletext"/>
              <w:jc w:val="center"/>
              <w:rPr>
                <w:szCs w:val="24"/>
                <w:lang w:val="en-GB" w:eastAsia="zh-CN"/>
              </w:rPr>
            </w:pPr>
            <w:r w:rsidRPr="002B52BF">
              <w:rPr>
                <w:lang w:val="en-US" w:eastAsia="zh-CN"/>
              </w:rPr>
              <w:t>01</w:t>
            </w:r>
          </w:p>
        </w:tc>
        <w:tc>
          <w:tcPr>
            <w:tcW w:w="6663" w:type="dxa"/>
            <w:tcBorders>
              <w:top w:val="single" w:sz="6" w:space="0" w:color="auto"/>
              <w:left w:val="single" w:sz="6" w:space="0" w:color="auto"/>
              <w:bottom w:val="single" w:sz="6" w:space="0" w:color="auto"/>
              <w:right w:val="single" w:sz="6" w:space="0" w:color="auto"/>
            </w:tcBorders>
            <w:vAlign w:val="center"/>
            <w:hideMark/>
          </w:tcPr>
          <w:p w14:paraId="52F38296" w14:textId="3BCFF0EB" w:rsidR="00501FD5" w:rsidRPr="002B52BF" w:rsidRDefault="00F629D6" w:rsidP="00070819">
            <w:pPr>
              <w:pStyle w:val="Tabletext"/>
              <w:rPr>
                <w:szCs w:val="24"/>
                <w:lang w:val="en-GB" w:eastAsia="zh-CN"/>
              </w:rPr>
            </w:pPr>
            <w:r w:rsidRPr="002B52BF">
              <w:rPr>
                <w:rFonts w:ascii="SimSun" w:hAnsi="SimSun" w:cs="SimSun" w:hint="eastAsia"/>
                <w:lang w:val="en-GB" w:eastAsia="zh-CN"/>
              </w:rPr>
              <w:t>“</w:t>
            </w:r>
            <w:r w:rsidR="00501FD5" w:rsidRPr="002B52BF">
              <w:rPr>
                <w:rFonts w:ascii="SimSun" w:hAnsi="SimSun" w:cs="SimSun"/>
                <w:lang w:val="en-GB" w:eastAsia="zh-CN"/>
              </w:rPr>
              <w:t>中等的</w:t>
            </w:r>
            <w:r w:rsidRPr="002B52BF">
              <w:rPr>
                <w:rFonts w:ascii="SimSun" w:hAnsi="SimSun" w:cs="SimSun" w:hint="eastAsia"/>
                <w:lang w:val="en-GB" w:eastAsia="zh-CN"/>
              </w:rPr>
              <w:t>”</w:t>
            </w:r>
            <w:r w:rsidRPr="002B52BF">
              <w:rPr>
                <w:lang w:val="en-US" w:eastAsia="zh-CN"/>
              </w:rPr>
              <w:t>–</w:t>
            </w:r>
            <w:r w:rsidR="00070819">
              <w:rPr>
                <w:rFonts w:hint="eastAsia"/>
                <w:lang w:val="en-US" w:eastAsia="zh-CN"/>
              </w:rPr>
              <w:t xml:space="preserve"> </w:t>
            </w:r>
            <w:r w:rsidR="00501FD5" w:rsidRPr="002B52BF">
              <w:rPr>
                <w:rFonts w:ascii="SimSun" w:hAnsi="SimSun" w:cs="SimSun"/>
                <w:lang w:val="en-GB" w:eastAsia="zh-CN"/>
              </w:rPr>
              <w:t>可能对生命或财产构成威胁</w:t>
            </w:r>
          </w:p>
        </w:tc>
      </w:tr>
      <w:tr w:rsidR="00501FD5" w:rsidRPr="002B52BF" w14:paraId="46C41092" w14:textId="77777777" w:rsidTr="003D64B6">
        <w:trPr>
          <w:trHeight w:val="300"/>
        </w:trPr>
        <w:tc>
          <w:tcPr>
            <w:tcW w:w="992" w:type="dxa"/>
            <w:tcBorders>
              <w:top w:val="single" w:sz="6" w:space="0" w:color="auto"/>
              <w:left w:val="single" w:sz="6" w:space="0" w:color="auto"/>
              <w:bottom w:val="single" w:sz="6" w:space="0" w:color="auto"/>
              <w:right w:val="single" w:sz="6" w:space="0" w:color="auto"/>
            </w:tcBorders>
            <w:vAlign w:val="center"/>
            <w:hideMark/>
          </w:tcPr>
          <w:p w14:paraId="1DA30CC2" w14:textId="783ABA33" w:rsidR="00501FD5" w:rsidRPr="002B52BF" w:rsidRDefault="00501FD5" w:rsidP="00070819">
            <w:pPr>
              <w:pStyle w:val="Tabletext"/>
              <w:jc w:val="center"/>
              <w:rPr>
                <w:szCs w:val="24"/>
                <w:lang w:val="en-GB" w:eastAsia="zh-CN"/>
              </w:rPr>
            </w:pPr>
            <w:r w:rsidRPr="002B52BF">
              <w:rPr>
                <w:lang w:val="en-US" w:eastAsia="zh-CN"/>
              </w:rPr>
              <w:t>10</w:t>
            </w:r>
          </w:p>
        </w:tc>
        <w:tc>
          <w:tcPr>
            <w:tcW w:w="6663" w:type="dxa"/>
            <w:tcBorders>
              <w:top w:val="single" w:sz="6" w:space="0" w:color="auto"/>
              <w:left w:val="single" w:sz="6" w:space="0" w:color="auto"/>
              <w:bottom w:val="single" w:sz="6" w:space="0" w:color="auto"/>
              <w:right w:val="single" w:sz="6" w:space="0" w:color="auto"/>
            </w:tcBorders>
            <w:vAlign w:val="center"/>
            <w:hideMark/>
          </w:tcPr>
          <w:p w14:paraId="132D2A7F" w14:textId="302CA558" w:rsidR="00501FD5" w:rsidRPr="002B52BF" w:rsidRDefault="00F629D6" w:rsidP="00070819">
            <w:pPr>
              <w:pStyle w:val="Tabletext"/>
              <w:rPr>
                <w:szCs w:val="24"/>
                <w:lang w:val="en-GB" w:eastAsia="zh-CN"/>
              </w:rPr>
            </w:pPr>
            <w:r w:rsidRPr="002B52BF">
              <w:rPr>
                <w:rFonts w:asciiTheme="minorEastAsia" w:eastAsiaTheme="minorEastAsia" w:hAnsiTheme="minorEastAsia" w:hint="eastAsia"/>
                <w:lang w:val="en-GB" w:eastAsia="zh-CN"/>
              </w:rPr>
              <w:t>“</w:t>
            </w:r>
            <w:r w:rsidR="00501FD5" w:rsidRPr="002B52BF">
              <w:rPr>
                <w:rFonts w:ascii="SimSun" w:hAnsi="SimSun" w:cs="SimSun"/>
                <w:lang w:val="en-GB" w:eastAsia="zh-CN"/>
              </w:rPr>
              <w:t>严重的</w:t>
            </w:r>
            <w:r w:rsidRPr="002B52BF">
              <w:rPr>
                <w:rFonts w:ascii="SimSun" w:hAnsi="SimSun" w:cs="SimSun" w:hint="eastAsia"/>
                <w:lang w:val="en-GB" w:eastAsia="zh-CN"/>
              </w:rPr>
              <w:t>”</w:t>
            </w:r>
            <w:r w:rsidR="0087044C" w:rsidRPr="002B52BF">
              <w:rPr>
                <w:lang w:val="en-US" w:eastAsia="zh-CN"/>
              </w:rPr>
              <w:t>–</w:t>
            </w:r>
            <w:r w:rsidR="00070819">
              <w:rPr>
                <w:rFonts w:hint="eastAsia"/>
                <w:lang w:val="en-US" w:eastAsia="zh-CN"/>
              </w:rPr>
              <w:t xml:space="preserve"> </w:t>
            </w:r>
            <w:r w:rsidR="00501FD5" w:rsidRPr="002B52BF">
              <w:rPr>
                <w:rFonts w:ascii="SimSun" w:hAnsi="SimSun" w:cs="SimSun"/>
                <w:lang w:val="en-GB" w:eastAsia="zh-CN"/>
              </w:rPr>
              <w:t>对生命或财产构成巨大威胁</w:t>
            </w:r>
          </w:p>
        </w:tc>
      </w:tr>
      <w:tr w:rsidR="00501FD5" w:rsidRPr="002B52BF" w14:paraId="7CF61AF7" w14:textId="77777777" w:rsidTr="003D64B6">
        <w:trPr>
          <w:trHeight w:val="300"/>
        </w:trPr>
        <w:tc>
          <w:tcPr>
            <w:tcW w:w="992" w:type="dxa"/>
            <w:tcBorders>
              <w:top w:val="single" w:sz="6" w:space="0" w:color="auto"/>
              <w:left w:val="single" w:sz="6" w:space="0" w:color="auto"/>
              <w:bottom w:val="single" w:sz="6" w:space="0" w:color="auto"/>
              <w:right w:val="single" w:sz="6" w:space="0" w:color="auto"/>
            </w:tcBorders>
            <w:vAlign w:val="center"/>
            <w:hideMark/>
          </w:tcPr>
          <w:p w14:paraId="6ABC80FC" w14:textId="01508FBF" w:rsidR="00501FD5" w:rsidRPr="002B52BF" w:rsidRDefault="00501FD5" w:rsidP="00070819">
            <w:pPr>
              <w:pStyle w:val="Tabletext"/>
              <w:jc w:val="center"/>
              <w:rPr>
                <w:szCs w:val="24"/>
                <w:lang w:val="en-GB" w:eastAsia="zh-CN"/>
              </w:rPr>
            </w:pPr>
            <w:r w:rsidRPr="002B52BF">
              <w:rPr>
                <w:lang w:val="en-US" w:eastAsia="zh-CN"/>
              </w:rPr>
              <w:t>11</w:t>
            </w:r>
          </w:p>
        </w:tc>
        <w:tc>
          <w:tcPr>
            <w:tcW w:w="6663" w:type="dxa"/>
            <w:tcBorders>
              <w:top w:val="single" w:sz="6" w:space="0" w:color="auto"/>
              <w:left w:val="single" w:sz="6" w:space="0" w:color="auto"/>
              <w:bottom w:val="single" w:sz="6" w:space="0" w:color="auto"/>
              <w:right w:val="single" w:sz="6" w:space="0" w:color="auto"/>
            </w:tcBorders>
            <w:vAlign w:val="center"/>
            <w:hideMark/>
          </w:tcPr>
          <w:p w14:paraId="5CAD3C7B" w14:textId="276DB2D6" w:rsidR="00501FD5" w:rsidRPr="002B52BF" w:rsidRDefault="00F629D6" w:rsidP="00070819">
            <w:pPr>
              <w:pStyle w:val="Tabletext"/>
              <w:rPr>
                <w:szCs w:val="24"/>
                <w:lang w:val="en-GB" w:eastAsia="zh-CN"/>
              </w:rPr>
            </w:pPr>
            <w:r w:rsidRPr="002B52BF">
              <w:rPr>
                <w:rFonts w:ascii="SimSun" w:hAnsi="SimSun" w:cs="SimSun" w:hint="eastAsia"/>
                <w:lang w:val="en-GB" w:eastAsia="zh-CN"/>
              </w:rPr>
              <w:t>“</w:t>
            </w:r>
            <w:r w:rsidR="00501FD5" w:rsidRPr="002B52BF">
              <w:rPr>
                <w:rFonts w:ascii="SimSun" w:hAnsi="SimSun" w:cs="SimSun"/>
                <w:lang w:val="en-GB" w:eastAsia="zh-CN"/>
              </w:rPr>
              <w:t>极端的</w:t>
            </w:r>
            <w:r w:rsidRPr="002B52BF">
              <w:rPr>
                <w:rFonts w:ascii="SimSun" w:hAnsi="SimSun" w:cs="SimSun" w:hint="eastAsia"/>
                <w:lang w:val="en-GB" w:eastAsia="zh-CN"/>
              </w:rPr>
              <w:t>”</w:t>
            </w:r>
            <w:r w:rsidR="0087044C" w:rsidRPr="002B52BF">
              <w:rPr>
                <w:lang w:val="en-US" w:eastAsia="zh-CN"/>
              </w:rPr>
              <w:t>–</w:t>
            </w:r>
            <w:r w:rsidR="00070819">
              <w:rPr>
                <w:rFonts w:hint="eastAsia"/>
                <w:lang w:val="en-US" w:eastAsia="zh-CN"/>
              </w:rPr>
              <w:t xml:space="preserve"> </w:t>
            </w:r>
            <w:r w:rsidR="00501FD5" w:rsidRPr="002B52BF">
              <w:rPr>
                <w:rFonts w:ascii="SimSun" w:hAnsi="SimSun" w:cs="SimSun"/>
                <w:lang w:val="en-GB" w:eastAsia="zh-CN"/>
              </w:rPr>
              <w:t>对生命或财产构成非常巨大的威胁</w:t>
            </w:r>
          </w:p>
        </w:tc>
      </w:tr>
    </w:tbl>
    <w:p w14:paraId="08755F3C" w14:textId="3D81BE76" w:rsidR="00501FD5" w:rsidRDefault="00501FD5" w:rsidP="0019621C">
      <w:pPr>
        <w:pStyle w:val="enumlev1"/>
        <w:spacing w:before="240"/>
        <w:rPr>
          <w:lang w:val="en-US" w:eastAsia="zh-CN"/>
        </w:rPr>
      </w:pPr>
      <w:r w:rsidRPr="002B52BF">
        <w:rPr>
          <w:rFonts w:eastAsia="Times New Roman"/>
          <w:lang w:val="en-GB" w:eastAsia="zh-CN"/>
        </w:rPr>
        <w:t>–</w:t>
      </w:r>
      <w:r w:rsidRPr="002B52BF">
        <w:rPr>
          <w:rFonts w:ascii="Calibri" w:eastAsia="Times New Roman" w:hAnsi="Calibri" w:cs="Calibri"/>
          <w:lang w:val="en-GB" w:eastAsia="zh-CN"/>
        </w:rPr>
        <w:tab/>
      </w:r>
      <w:proofErr w:type="spellStart"/>
      <w:r w:rsidRPr="002B52BF">
        <w:rPr>
          <w:rFonts w:eastAsia="Times New Roman"/>
          <w:i/>
          <w:iCs/>
          <w:lang w:val="en-US" w:eastAsia="zh-CN"/>
        </w:rPr>
        <w:t>d&amp;t</w:t>
      </w:r>
      <w:proofErr w:type="spellEnd"/>
      <w:r w:rsidRPr="002B52BF">
        <w:rPr>
          <w:rFonts w:hint="eastAsia"/>
          <w:lang w:val="en-US" w:eastAsia="zh-CN"/>
        </w:rPr>
        <w:t>（</w:t>
      </w:r>
      <w:r w:rsidRPr="002B52BF">
        <w:rPr>
          <w:rFonts w:ascii="STKaiti" w:eastAsia="STKaiti" w:hAnsi="STKaiti" w:cs="Segoe UI" w:hint="eastAsia"/>
          <w:lang w:val="en-GB" w:eastAsia="zh-CN"/>
        </w:rPr>
        <w:t>日期与时间</w:t>
      </w:r>
      <w:r w:rsidRPr="002B52BF">
        <w:rPr>
          <w:rFonts w:hint="eastAsia"/>
          <w:lang w:val="en-GB" w:eastAsia="zh-CN"/>
        </w:rPr>
        <w:t>）：本</w:t>
      </w:r>
      <w:r w:rsidRPr="002B52BF">
        <w:rPr>
          <w:rFonts w:eastAsia="Times New Roman"/>
          <w:lang w:val="en-US" w:eastAsia="zh-CN"/>
        </w:rPr>
        <w:t>28</w:t>
      </w:r>
      <w:r w:rsidRPr="002B52BF">
        <w:rPr>
          <w:rFonts w:hint="eastAsia"/>
          <w:lang w:val="en-GB" w:eastAsia="zh-CN"/>
        </w:rPr>
        <w:t>位字段</w:t>
      </w:r>
      <w:r w:rsidR="00783D8A" w:rsidRPr="002B52BF">
        <w:rPr>
          <w:rFonts w:hint="eastAsia"/>
          <w:lang w:val="en-GB" w:eastAsia="zh-CN"/>
        </w:rPr>
        <w:t>须</w:t>
      </w:r>
      <w:r w:rsidRPr="002B52BF">
        <w:rPr>
          <w:rFonts w:hint="eastAsia"/>
          <w:lang w:val="en-GB" w:eastAsia="zh-CN"/>
        </w:rPr>
        <w:t>指明发布者发布紧急信息的日期和</w:t>
      </w:r>
      <w:r w:rsidR="00783D8A" w:rsidRPr="002B52BF">
        <w:rPr>
          <w:rFonts w:hint="eastAsia"/>
          <w:lang w:val="en-GB" w:eastAsia="zh-CN"/>
        </w:rPr>
        <w:t>时间</w:t>
      </w:r>
      <w:r w:rsidRPr="002B52BF">
        <w:rPr>
          <w:rFonts w:hint="eastAsia"/>
          <w:lang w:val="en-GB" w:eastAsia="zh-CN"/>
        </w:rPr>
        <w:t>。</w:t>
      </w:r>
      <w:r w:rsidRPr="002B52BF">
        <w:rPr>
          <w:rFonts w:hint="eastAsia"/>
          <w:lang w:val="en-US" w:eastAsia="zh-CN"/>
        </w:rPr>
        <w:t>最初的</w:t>
      </w:r>
      <w:r w:rsidRPr="002B52BF">
        <w:rPr>
          <w:rFonts w:eastAsia="Times New Roman"/>
          <w:lang w:val="en-US" w:eastAsia="zh-CN"/>
        </w:rPr>
        <w:t>17</w:t>
      </w:r>
      <w:r w:rsidRPr="002B52BF">
        <w:rPr>
          <w:rFonts w:hint="eastAsia"/>
          <w:lang w:val="en-US" w:eastAsia="zh-CN"/>
        </w:rPr>
        <w:t>位</w:t>
      </w:r>
      <w:r w:rsidR="00783D8A" w:rsidRPr="002B52BF">
        <w:rPr>
          <w:rFonts w:hint="eastAsia"/>
          <w:lang w:val="en-US" w:eastAsia="zh-CN"/>
        </w:rPr>
        <w:t>须</w:t>
      </w:r>
      <w:r w:rsidRPr="002B52BF">
        <w:rPr>
          <w:rFonts w:hint="eastAsia"/>
          <w:lang w:val="en-US" w:eastAsia="zh-CN"/>
        </w:rPr>
        <w:t>为经修改的</w:t>
      </w:r>
      <w:r w:rsidRPr="002B52BF">
        <w:rPr>
          <w:rFonts w:eastAsia="Times New Roman"/>
          <w:lang w:val="en-US" w:eastAsia="zh-CN"/>
        </w:rPr>
        <w:t>Julian</w:t>
      </w:r>
      <w:r w:rsidRPr="002B52BF">
        <w:rPr>
          <w:rFonts w:hint="eastAsia"/>
          <w:lang w:val="en-US" w:eastAsia="zh-CN"/>
        </w:rPr>
        <w:t>数据，后面的</w:t>
      </w:r>
      <w:r w:rsidRPr="002B52BF">
        <w:rPr>
          <w:rFonts w:eastAsia="Times New Roman"/>
          <w:lang w:val="en-US" w:eastAsia="zh-CN"/>
        </w:rPr>
        <w:t>11</w:t>
      </w:r>
      <w:r w:rsidRPr="002B52BF">
        <w:rPr>
          <w:rFonts w:hint="eastAsia"/>
          <w:lang w:val="en-US" w:eastAsia="zh-CN"/>
        </w:rPr>
        <w:t>位为</w:t>
      </w:r>
      <w:r w:rsidRPr="002B52BF">
        <w:rPr>
          <w:rFonts w:eastAsia="Times New Roman"/>
          <w:lang w:val="en-US" w:eastAsia="zh-CN"/>
        </w:rPr>
        <w:t>UTC</w:t>
      </w:r>
      <w:r w:rsidRPr="002B52BF">
        <w:rPr>
          <w:rFonts w:hint="eastAsia"/>
          <w:lang w:val="en-US" w:eastAsia="zh-CN"/>
        </w:rPr>
        <w:t>码（短格式），它在</w:t>
      </w:r>
      <w:r w:rsidRPr="002B52BF">
        <w:rPr>
          <w:rFonts w:eastAsia="Times New Roman"/>
          <w:lang w:val="en-US" w:eastAsia="zh-CN"/>
        </w:rPr>
        <w:t>ETS 300 401 v1.4.1</w:t>
      </w:r>
      <w:r w:rsidRPr="002B52BF">
        <w:rPr>
          <w:rFonts w:hint="eastAsia"/>
          <w:lang w:val="en-US" w:eastAsia="zh-CN"/>
        </w:rPr>
        <w:t>的第</w:t>
      </w:r>
      <w:r w:rsidRPr="002B52BF">
        <w:rPr>
          <w:rFonts w:eastAsia="Times New Roman"/>
          <w:lang w:val="en-US" w:eastAsia="zh-CN"/>
        </w:rPr>
        <w:t>8.1.3.1</w:t>
      </w:r>
      <w:r w:rsidRPr="002B52BF">
        <w:rPr>
          <w:rFonts w:hint="eastAsia"/>
          <w:lang w:val="en-US" w:eastAsia="zh-CN"/>
        </w:rPr>
        <w:t>节中进行定义。</w:t>
      </w:r>
    </w:p>
    <w:p w14:paraId="551943A7" w14:textId="12E526B7" w:rsidR="00501FD5" w:rsidRDefault="00501FD5" w:rsidP="000B627F">
      <w:pPr>
        <w:pStyle w:val="enumlev1"/>
        <w:rPr>
          <w:lang w:val="en-GB" w:eastAsia="zh-CN"/>
        </w:rPr>
      </w:pPr>
      <w:r w:rsidRPr="002B52BF">
        <w:rPr>
          <w:rFonts w:eastAsia="Times New Roman"/>
          <w:lang w:val="en-GB" w:eastAsia="zh-CN"/>
        </w:rPr>
        <w:t>–</w:t>
      </w:r>
      <w:r w:rsidRPr="002B52BF">
        <w:rPr>
          <w:rFonts w:ascii="Calibri" w:eastAsia="Times New Roman" w:hAnsi="Calibri" w:cs="Calibri"/>
          <w:lang w:val="en-GB" w:eastAsia="zh-CN"/>
        </w:rPr>
        <w:tab/>
      </w:r>
      <w:proofErr w:type="spellStart"/>
      <w:r w:rsidRPr="002B52BF">
        <w:rPr>
          <w:rFonts w:eastAsia="Times New Roman"/>
          <w:i/>
          <w:iCs/>
          <w:lang w:val="en-GB" w:eastAsia="zh-CN"/>
        </w:rPr>
        <w:t>tGeocode</w:t>
      </w:r>
      <w:proofErr w:type="spellEnd"/>
      <w:r w:rsidRPr="002B52BF">
        <w:rPr>
          <w:rFonts w:hint="eastAsia"/>
          <w:lang w:val="en-US" w:eastAsia="zh-CN"/>
        </w:rPr>
        <w:t>（</w:t>
      </w:r>
      <w:r w:rsidRPr="002B52BF">
        <w:rPr>
          <w:rFonts w:ascii="STKaiti" w:eastAsia="STKaiti" w:hAnsi="STKaiti" w:cs="Segoe UI" w:hint="eastAsia"/>
          <w:lang w:val="en-GB" w:eastAsia="zh-CN"/>
        </w:rPr>
        <w:t>地理码类型</w:t>
      </w:r>
      <w:r w:rsidRPr="002B52BF">
        <w:rPr>
          <w:rFonts w:hint="eastAsia"/>
          <w:lang w:val="en-GB" w:eastAsia="zh-CN"/>
        </w:rPr>
        <w:t>）：本</w:t>
      </w:r>
      <w:r w:rsidRPr="002B52BF">
        <w:rPr>
          <w:rFonts w:eastAsia="Times New Roman"/>
          <w:lang w:val="en-US" w:eastAsia="zh-CN"/>
        </w:rPr>
        <w:t>3</w:t>
      </w:r>
      <w:r w:rsidRPr="002B52BF">
        <w:rPr>
          <w:rFonts w:hint="eastAsia"/>
          <w:lang w:val="en-GB" w:eastAsia="zh-CN"/>
        </w:rPr>
        <w:t>位字段</w:t>
      </w:r>
      <w:r w:rsidR="00783D8A" w:rsidRPr="002B52BF">
        <w:rPr>
          <w:rFonts w:hint="eastAsia"/>
          <w:lang w:val="en-GB" w:eastAsia="zh-CN"/>
        </w:rPr>
        <w:t>须</w:t>
      </w:r>
      <w:r w:rsidRPr="002B52BF">
        <w:rPr>
          <w:rFonts w:hint="eastAsia"/>
          <w:lang w:val="en-GB" w:eastAsia="zh-CN"/>
        </w:rPr>
        <w:t>指明消息中所用的地理码类型。</w:t>
      </w:r>
    </w:p>
    <w:p w14:paraId="454553D4" w14:textId="40CCE52B" w:rsidR="00501FD5" w:rsidRDefault="00501FD5" w:rsidP="00070819">
      <w:pPr>
        <w:ind w:firstLineChars="200" w:firstLine="480"/>
        <w:rPr>
          <w:lang w:val="en-US" w:eastAsia="zh-CN"/>
        </w:rPr>
      </w:pPr>
      <w:r w:rsidRPr="002B52BF">
        <w:rPr>
          <w:rFonts w:hint="eastAsia"/>
          <w:lang w:val="en-US" w:eastAsia="zh-CN"/>
        </w:rPr>
        <w:t>一个</w:t>
      </w:r>
      <w:r w:rsidRPr="002B52BF">
        <w:rPr>
          <w:rFonts w:eastAsia="Times New Roman"/>
          <w:lang w:val="en-US" w:eastAsia="zh-CN"/>
        </w:rPr>
        <w:t>AEAS</w:t>
      </w:r>
      <w:proofErr w:type="gramStart"/>
      <w:r w:rsidRPr="002B52BF">
        <w:rPr>
          <w:rFonts w:hint="eastAsia"/>
          <w:lang w:val="en-US" w:eastAsia="zh-CN"/>
        </w:rPr>
        <w:t>消息</w:t>
      </w:r>
      <w:r w:rsidR="00783D8A" w:rsidRPr="002B52BF">
        <w:rPr>
          <w:rFonts w:hint="eastAsia"/>
          <w:lang w:val="en-US" w:eastAsia="zh-CN"/>
        </w:rPr>
        <w:t>须</w:t>
      </w:r>
      <w:r w:rsidRPr="002B52BF">
        <w:rPr>
          <w:rFonts w:hint="eastAsia"/>
          <w:lang w:val="en-US" w:eastAsia="zh-CN"/>
        </w:rPr>
        <w:t>只包括</w:t>
      </w:r>
      <w:proofErr w:type="gramEnd"/>
      <w:r w:rsidRPr="002B52BF">
        <w:rPr>
          <w:rFonts w:hint="eastAsia"/>
          <w:lang w:val="en-US" w:eastAsia="zh-CN"/>
        </w:rPr>
        <w:t>一种类型的地理码。当</w:t>
      </w:r>
      <w:proofErr w:type="spellStart"/>
      <w:r w:rsidRPr="002B52BF">
        <w:rPr>
          <w:rFonts w:eastAsia="Times New Roman"/>
          <w:lang w:val="en-GB" w:eastAsia="zh-CN"/>
        </w:rPr>
        <w:t>tGeocode</w:t>
      </w:r>
      <w:proofErr w:type="spellEnd"/>
      <w:r w:rsidRPr="002B52BF">
        <w:rPr>
          <w:rFonts w:hint="eastAsia"/>
          <w:lang w:val="en-US" w:eastAsia="zh-CN"/>
        </w:rPr>
        <w:t>为</w:t>
      </w:r>
      <w:r w:rsidRPr="002B52BF">
        <w:rPr>
          <w:rFonts w:eastAsia="Times New Roman"/>
          <w:lang w:val="en-US" w:eastAsia="zh-CN"/>
        </w:rPr>
        <w:t>000</w:t>
      </w:r>
      <w:r w:rsidRPr="002B52BF">
        <w:rPr>
          <w:rFonts w:hint="eastAsia"/>
          <w:lang w:val="en-US" w:eastAsia="zh-CN"/>
        </w:rPr>
        <w:t>时，</w:t>
      </w:r>
      <w:proofErr w:type="spellStart"/>
      <w:r w:rsidRPr="002B52BF">
        <w:rPr>
          <w:rFonts w:eastAsia="Times New Roman"/>
          <w:lang w:val="en-US" w:eastAsia="zh-CN"/>
        </w:rPr>
        <w:t>nGeocode</w:t>
      </w:r>
      <w:proofErr w:type="spellEnd"/>
      <w:r w:rsidR="00783D8A" w:rsidRPr="002B52BF">
        <w:rPr>
          <w:rFonts w:hint="eastAsia"/>
          <w:lang w:val="en-US" w:eastAsia="zh-CN"/>
        </w:rPr>
        <w:t>须</w:t>
      </w:r>
      <w:r w:rsidRPr="002B52BF">
        <w:rPr>
          <w:rFonts w:hint="eastAsia"/>
          <w:lang w:val="en-US" w:eastAsia="zh-CN"/>
        </w:rPr>
        <w:t>设为</w:t>
      </w:r>
      <w:r w:rsidRPr="002B52BF">
        <w:rPr>
          <w:rFonts w:eastAsia="Times New Roman"/>
          <w:lang w:val="en-US" w:eastAsia="zh-CN"/>
        </w:rPr>
        <w:t>0000</w:t>
      </w:r>
      <w:r w:rsidRPr="002B52BF">
        <w:rPr>
          <w:rFonts w:hint="eastAsia"/>
          <w:lang w:val="en-US" w:eastAsia="zh-CN"/>
        </w:rPr>
        <w:t>，在消息中不得包括任何地理码。</w:t>
      </w:r>
    </w:p>
    <w:p w14:paraId="0FADD704" w14:textId="097DBCBF" w:rsidR="00501FD5" w:rsidRDefault="00501FD5" w:rsidP="000B627F">
      <w:pPr>
        <w:pStyle w:val="enumlev1"/>
        <w:rPr>
          <w:lang w:val="en-US" w:eastAsia="zh-CN"/>
        </w:rPr>
      </w:pPr>
      <w:r w:rsidRPr="002B52BF">
        <w:rPr>
          <w:rFonts w:eastAsia="Times New Roman"/>
          <w:lang w:val="en-GB" w:eastAsia="zh-CN"/>
        </w:rPr>
        <w:t>–</w:t>
      </w:r>
      <w:r w:rsidRPr="002B52BF">
        <w:rPr>
          <w:rFonts w:ascii="Calibri" w:eastAsia="Times New Roman" w:hAnsi="Calibri" w:cs="Calibri"/>
          <w:lang w:val="en-GB" w:eastAsia="zh-CN"/>
        </w:rPr>
        <w:tab/>
      </w:r>
      <w:r w:rsidRPr="002B52BF">
        <w:rPr>
          <w:rFonts w:ascii="STKaiti" w:eastAsia="STKaiti" w:hAnsi="STKaiti" w:cs="Segoe UI" w:hint="eastAsia"/>
          <w:lang w:val="en-GB" w:eastAsia="zh-CN"/>
        </w:rPr>
        <w:t>地理码</w:t>
      </w:r>
      <w:r w:rsidRPr="002B52BF">
        <w:rPr>
          <w:rFonts w:hint="eastAsia"/>
          <w:lang w:val="en-GB" w:eastAsia="zh-CN"/>
        </w:rPr>
        <w:t>：本字段</w:t>
      </w:r>
      <w:r w:rsidR="00783D8A" w:rsidRPr="002B52BF">
        <w:rPr>
          <w:rFonts w:hint="eastAsia"/>
          <w:lang w:val="en-GB" w:eastAsia="zh-CN"/>
        </w:rPr>
        <w:t>须</w:t>
      </w:r>
      <w:r w:rsidRPr="002B52BF">
        <w:rPr>
          <w:rFonts w:hint="eastAsia"/>
          <w:lang w:val="en-GB" w:eastAsia="zh-CN"/>
        </w:rPr>
        <w:t>包括一个或多个地理码，用于描述</w:t>
      </w:r>
      <w:r w:rsidRPr="002B52BF">
        <w:rPr>
          <w:rFonts w:eastAsia="Times New Roman"/>
          <w:lang w:val="en-US" w:eastAsia="zh-CN"/>
        </w:rPr>
        <w:t>AEAS</w:t>
      </w:r>
      <w:r w:rsidRPr="002B52BF">
        <w:rPr>
          <w:rFonts w:hint="eastAsia"/>
          <w:lang w:val="en-GB" w:eastAsia="zh-CN"/>
        </w:rPr>
        <w:t>消息的</w:t>
      </w:r>
      <w:r w:rsidR="0029231C" w:rsidRPr="002B52BF">
        <w:rPr>
          <w:rFonts w:hint="eastAsia"/>
          <w:lang w:val="en-GB" w:eastAsia="zh-CN"/>
        </w:rPr>
        <w:t>受影响</w:t>
      </w:r>
      <w:r w:rsidRPr="002B52BF">
        <w:rPr>
          <w:rFonts w:hint="eastAsia"/>
          <w:lang w:val="en-GB" w:eastAsia="zh-CN"/>
        </w:rPr>
        <w:t>地区。</w:t>
      </w:r>
      <w:r w:rsidRPr="002B52BF">
        <w:rPr>
          <w:rFonts w:hint="eastAsia"/>
          <w:lang w:val="en-US" w:eastAsia="zh-CN"/>
        </w:rPr>
        <w:t>地理码的类型和数量分别在</w:t>
      </w:r>
      <w:proofErr w:type="spellStart"/>
      <w:r w:rsidRPr="002B52BF">
        <w:rPr>
          <w:rFonts w:eastAsia="Times New Roman"/>
          <w:lang w:val="en-US" w:eastAsia="zh-CN"/>
        </w:rPr>
        <w:t>tGeocode</w:t>
      </w:r>
      <w:proofErr w:type="spellEnd"/>
      <w:r w:rsidRPr="002B52BF">
        <w:rPr>
          <w:rFonts w:hint="eastAsia"/>
          <w:lang w:val="en-US" w:eastAsia="zh-CN"/>
        </w:rPr>
        <w:t>和</w:t>
      </w:r>
      <w:proofErr w:type="spellStart"/>
      <w:r w:rsidRPr="002B52BF">
        <w:rPr>
          <w:rFonts w:eastAsia="Times New Roman"/>
          <w:lang w:val="en-US" w:eastAsia="zh-CN"/>
        </w:rPr>
        <w:t>nGeocode</w:t>
      </w:r>
      <w:proofErr w:type="spellEnd"/>
      <w:r w:rsidRPr="002B52BF">
        <w:rPr>
          <w:rFonts w:hint="eastAsia"/>
          <w:lang w:val="en-US" w:eastAsia="zh-CN"/>
        </w:rPr>
        <w:t>字段</w:t>
      </w:r>
      <w:r w:rsidR="00783D8A" w:rsidRPr="002B52BF">
        <w:rPr>
          <w:rFonts w:hint="eastAsia"/>
          <w:lang w:val="en-US" w:eastAsia="zh-CN"/>
        </w:rPr>
        <w:t>中</w:t>
      </w:r>
      <w:r w:rsidRPr="002B52BF">
        <w:rPr>
          <w:rFonts w:hint="eastAsia"/>
          <w:lang w:val="en-US" w:eastAsia="zh-CN"/>
        </w:rPr>
        <w:t>定义。地理码的长度</w:t>
      </w:r>
      <w:r w:rsidR="00783D8A" w:rsidRPr="002B52BF">
        <w:rPr>
          <w:rFonts w:hint="eastAsia"/>
          <w:lang w:val="en-US" w:eastAsia="zh-CN"/>
        </w:rPr>
        <w:t>须</w:t>
      </w:r>
      <w:r w:rsidRPr="002B52BF">
        <w:rPr>
          <w:rFonts w:hint="eastAsia"/>
          <w:lang w:val="en-US" w:eastAsia="zh-CN"/>
        </w:rPr>
        <w:t>是固定的，隐性地予以定义。</w:t>
      </w:r>
    </w:p>
    <w:p w14:paraId="1B1E769E" w14:textId="482F4FAE" w:rsidR="00501FD5" w:rsidRDefault="00501FD5" w:rsidP="000B627F">
      <w:pPr>
        <w:pStyle w:val="enumlev1"/>
        <w:rPr>
          <w:lang w:val="en-US" w:eastAsia="zh-CN"/>
        </w:rPr>
      </w:pPr>
      <w:r w:rsidRPr="002B52BF">
        <w:rPr>
          <w:rFonts w:eastAsia="Times New Roman"/>
          <w:lang w:val="en-GB" w:eastAsia="zh-CN"/>
        </w:rPr>
        <w:t>–</w:t>
      </w:r>
      <w:r w:rsidRPr="002B52BF">
        <w:rPr>
          <w:rFonts w:ascii="Calibri" w:eastAsia="Times New Roman" w:hAnsi="Calibri" w:cs="Calibri"/>
          <w:lang w:val="en-GB" w:eastAsia="zh-CN"/>
        </w:rPr>
        <w:tab/>
      </w:r>
      <w:r w:rsidRPr="002B52BF">
        <w:rPr>
          <w:rFonts w:ascii="STKaiti" w:eastAsia="STKaiti" w:hAnsi="STKaiti" w:cs="Segoe UI" w:hint="eastAsia"/>
          <w:lang w:val="en-GB" w:eastAsia="zh-CN"/>
        </w:rPr>
        <w:t>描述与链路</w:t>
      </w:r>
      <w:r w:rsidRPr="002B52BF">
        <w:rPr>
          <w:rFonts w:hint="eastAsia"/>
          <w:lang w:val="en-GB" w:eastAsia="zh-CN"/>
        </w:rPr>
        <w:t>：本可变的长度字段</w:t>
      </w:r>
      <w:r w:rsidR="00783D8A" w:rsidRPr="002B52BF">
        <w:rPr>
          <w:rFonts w:hint="eastAsia"/>
          <w:lang w:val="en-GB" w:eastAsia="zh-CN"/>
        </w:rPr>
        <w:t>须</w:t>
      </w:r>
      <w:r w:rsidRPr="002B52BF">
        <w:rPr>
          <w:rFonts w:hint="eastAsia"/>
          <w:lang w:val="en-GB" w:eastAsia="zh-CN"/>
        </w:rPr>
        <w:t>描述人可读的简短文本，以及与</w:t>
      </w:r>
      <w:r w:rsidRPr="002B52BF">
        <w:rPr>
          <w:rFonts w:eastAsia="Times New Roman"/>
          <w:lang w:val="en-US" w:eastAsia="zh-CN"/>
        </w:rPr>
        <w:t>AEAS</w:t>
      </w:r>
      <w:r w:rsidRPr="002B52BF">
        <w:rPr>
          <w:rFonts w:hint="eastAsia"/>
          <w:lang w:val="en-GB" w:eastAsia="zh-CN"/>
        </w:rPr>
        <w:t>消息相关的外部链路。</w:t>
      </w:r>
      <w:r w:rsidRPr="002B52BF">
        <w:rPr>
          <w:rFonts w:hint="eastAsia"/>
          <w:lang w:val="en-US" w:eastAsia="zh-CN"/>
        </w:rPr>
        <w:t>文本包括对事件的描述以及对目标接收者的指令。外部链路</w:t>
      </w:r>
      <w:r w:rsidR="00783D8A" w:rsidRPr="002B52BF">
        <w:rPr>
          <w:rFonts w:hint="eastAsia"/>
          <w:lang w:val="en-US" w:eastAsia="zh-CN"/>
        </w:rPr>
        <w:t>须</w:t>
      </w:r>
      <w:r w:rsidRPr="002B52BF">
        <w:rPr>
          <w:rFonts w:hint="eastAsia"/>
          <w:lang w:val="en-US" w:eastAsia="zh-CN"/>
        </w:rPr>
        <w:t>用双引号</w:t>
      </w:r>
      <w:proofErr w:type="gramStart"/>
      <w:r w:rsidRPr="002B52BF">
        <w:rPr>
          <w:rFonts w:hint="eastAsia"/>
          <w:lang w:val="en-US" w:eastAsia="zh-CN"/>
        </w:rPr>
        <w:t>（</w:t>
      </w:r>
      <w:r w:rsidR="0019621C">
        <w:rPr>
          <w:rFonts w:hint="eastAsia"/>
          <w:lang w:eastAsia="zh-CN"/>
        </w:rPr>
        <w:t>“</w:t>
      </w:r>
      <w:proofErr w:type="gramEnd"/>
      <w:r w:rsidRPr="002B52BF">
        <w:rPr>
          <w:rFonts w:hint="eastAsia"/>
          <w:lang w:val="en-US" w:eastAsia="zh-CN"/>
        </w:rPr>
        <w:t>）括起来。外部字段可用于有关消息的任何附加信息，例如，有关万维网或</w:t>
      </w:r>
      <w:r w:rsidR="001C3CB4" w:rsidRPr="002B52BF">
        <w:rPr>
          <w:rFonts w:hint="eastAsia"/>
          <w:lang w:val="en-US" w:eastAsia="zh-CN"/>
        </w:rPr>
        <w:t>其他</w:t>
      </w:r>
      <w:r w:rsidRPr="002B52BF">
        <w:rPr>
          <w:rFonts w:eastAsia="Times New Roman"/>
          <w:lang w:val="en-US" w:eastAsia="zh-CN"/>
        </w:rPr>
        <w:t>DMB</w:t>
      </w:r>
      <w:r w:rsidRPr="002B52BF">
        <w:rPr>
          <w:rFonts w:hint="eastAsia"/>
          <w:lang w:val="en-US" w:eastAsia="zh-CN"/>
        </w:rPr>
        <w:t>业务的统一资源标识符（</w:t>
      </w:r>
      <w:r w:rsidRPr="002B52BF">
        <w:rPr>
          <w:rFonts w:eastAsia="Times New Roman"/>
          <w:lang w:val="en-US" w:eastAsia="zh-CN"/>
        </w:rPr>
        <w:t>URI</w:t>
      </w:r>
      <w:r w:rsidRPr="002B52BF">
        <w:rPr>
          <w:rFonts w:hint="eastAsia"/>
          <w:lang w:val="en-US" w:eastAsia="zh-CN"/>
        </w:rPr>
        <w:t>）。</w:t>
      </w:r>
      <w:r w:rsidRPr="002B52BF">
        <w:rPr>
          <w:rFonts w:eastAsia="Times New Roman"/>
          <w:lang w:val="en-US" w:eastAsia="zh-CN"/>
        </w:rPr>
        <w:t>URI</w:t>
      </w:r>
      <w:r w:rsidR="00783D8A" w:rsidRPr="002B52BF">
        <w:rPr>
          <w:rFonts w:hint="eastAsia"/>
          <w:lang w:val="en-US" w:eastAsia="zh-CN"/>
        </w:rPr>
        <w:t>须</w:t>
      </w:r>
      <w:r w:rsidRPr="002B52BF">
        <w:rPr>
          <w:rFonts w:hint="eastAsia"/>
          <w:lang w:val="en-US" w:eastAsia="zh-CN"/>
        </w:rPr>
        <w:t>是完整和绝对的。</w:t>
      </w:r>
    </w:p>
    <w:p w14:paraId="7AB94DC8" w14:textId="411DE88E" w:rsidR="00501FD5" w:rsidRDefault="00501FD5" w:rsidP="00F20579">
      <w:pPr>
        <w:pStyle w:val="Heading3"/>
        <w:rPr>
          <w:rFonts w:ascii="SimSun" w:hAnsi="SimSun" w:cs="SimSun"/>
          <w:lang w:val="en-US" w:eastAsia="zh-CN"/>
        </w:rPr>
      </w:pPr>
      <w:bookmarkStart w:id="48" w:name="_Toc207644817"/>
      <w:r w:rsidRPr="002B52BF">
        <w:rPr>
          <w:lang w:val="en-US" w:eastAsia="zh-CN"/>
        </w:rPr>
        <w:t>3.2.2</w:t>
      </w:r>
      <w:r w:rsidRPr="002B52BF">
        <w:rPr>
          <w:lang w:val="en-US" w:eastAsia="zh-CN"/>
        </w:rPr>
        <w:tab/>
        <w:t>AEAS</w:t>
      </w:r>
      <w:r w:rsidRPr="002B52BF">
        <w:rPr>
          <w:rFonts w:ascii="SimSun" w:hAnsi="SimSun" w:cs="SimSun" w:hint="eastAsia"/>
          <w:lang w:val="en-US" w:eastAsia="zh-CN"/>
        </w:rPr>
        <w:t>消息分段</w:t>
      </w:r>
      <w:bookmarkEnd w:id="48"/>
    </w:p>
    <w:p w14:paraId="31E9EF50" w14:textId="51F3478F" w:rsidR="00501FD5" w:rsidRDefault="00783D8A" w:rsidP="00070819">
      <w:pPr>
        <w:ind w:firstLineChars="200" w:firstLine="480"/>
        <w:rPr>
          <w:lang w:eastAsia="zh-CN"/>
        </w:rPr>
      </w:pPr>
      <w:r w:rsidRPr="002B52BF">
        <w:rPr>
          <w:rFonts w:hint="eastAsia"/>
          <w:lang w:eastAsia="zh-CN"/>
        </w:rPr>
        <w:t>须</w:t>
      </w:r>
      <w:r w:rsidR="00501FD5" w:rsidRPr="002B52BF">
        <w:rPr>
          <w:rFonts w:hint="eastAsia"/>
          <w:lang w:eastAsia="zh-CN"/>
        </w:rPr>
        <w:t>通过</w:t>
      </w:r>
      <w:r w:rsidRPr="002B52BF">
        <w:rPr>
          <w:rFonts w:hint="eastAsia"/>
          <w:lang w:eastAsia="zh-CN"/>
        </w:rPr>
        <w:t>快速信息数据信道（</w:t>
      </w:r>
      <w:r w:rsidR="00501FD5" w:rsidRPr="002B52BF">
        <w:rPr>
          <w:lang w:val="en-GB" w:eastAsia="zh-CN"/>
        </w:rPr>
        <w:t>FIDC</w:t>
      </w:r>
      <w:r w:rsidRPr="002B52BF">
        <w:rPr>
          <w:rFonts w:hint="eastAsia"/>
          <w:lang w:val="en-GB" w:eastAsia="zh-CN"/>
        </w:rPr>
        <w:t>）</w:t>
      </w:r>
      <w:r w:rsidR="00501FD5" w:rsidRPr="002B52BF">
        <w:rPr>
          <w:rFonts w:hint="eastAsia"/>
          <w:lang w:val="en-GB" w:eastAsia="zh-CN"/>
        </w:rPr>
        <w:t>（</w:t>
      </w:r>
      <w:r w:rsidR="00501FD5" w:rsidRPr="002B52BF">
        <w:rPr>
          <w:lang w:val="en-GB" w:eastAsia="zh-CN"/>
        </w:rPr>
        <w:t>FIG 5/2</w:t>
      </w:r>
      <w:r w:rsidR="00501FD5" w:rsidRPr="002B52BF">
        <w:rPr>
          <w:rFonts w:hint="eastAsia"/>
          <w:lang w:val="en-GB" w:eastAsia="zh-CN"/>
        </w:rPr>
        <w:t>）</w:t>
      </w:r>
      <w:r w:rsidR="00501FD5" w:rsidRPr="002B52BF">
        <w:rPr>
          <w:rFonts w:hint="eastAsia"/>
          <w:lang w:eastAsia="zh-CN"/>
        </w:rPr>
        <w:t>来传送</w:t>
      </w:r>
      <w:r w:rsidR="00501FD5" w:rsidRPr="002B52BF">
        <w:rPr>
          <w:lang w:val="en-GB" w:eastAsia="zh-CN"/>
        </w:rPr>
        <w:t>AEAS</w:t>
      </w:r>
      <w:r w:rsidR="00501FD5" w:rsidRPr="002B52BF">
        <w:rPr>
          <w:rFonts w:hint="eastAsia"/>
          <w:lang w:eastAsia="zh-CN"/>
        </w:rPr>
        <w:t>消息。</w:t>
      </w:r>
      <w:r w:rsidR="00501FD5" w:rsidRPr="002B52BF">
        <w:rPr>
          <w:lang w:eastAsia="zh-CN"/>
        </w:rPr>
        <w:t>AEAS</w:t>
      </w:r>
      <w:r w:rsidR="00501FD5" w:rsidRPr="002B52BF">
        <w:rPr>
          <w:rFonts w:hint="eastAsia"/>
          <w:lang w:eastAsia="zh-CN"/>
        </w:rPr>
        <w:t>消息</w:t>
      </w:r>
      <w:r w:rsidRPr="002B52BF">
        <w:rPr>
          <w:rFonts w:hint="eastAsia"/>
          <w:lang w:eastAsia="zh-CN"/>
        </w:rPr>
        <w:t>须</w:t>
      </w:r>
      <w:r w:rsidR="00501FD5" w:rsidRPr="002B52BF">
        <w:rPr>
          <w:rFonts w:hint="eastAsia"/>
          <w:lang w:eastAsia="zh-CN"/>
        </w:rPr>
        <w:t>划分为若干个</w:t>
      </w:r>
      <w:r w:rsidR="00501FD5" w:rsidRPr="002B52BF">
        <w:rPr>
          <w:lang w:eastAsia="zh-CN"/>
        </w:rPr>
        <w:t>FIG</w:t>
      </w:r>
      <w:r w:rsidR="00501FD5" w:rsidRPr="002B52BF">
        <w:rPr>
          <w:rFonts w:hint="eastAsia"/>
          <w:lang w:eastAsia="zh-CN"/>
        </w:rPr>
        <w:t>。一个</w:t>
      </w:r>
      <w:r w:rsidR="00501FD5" w:rsidRPr="002B52BF">
        <w:rPr>
          <w:lang w:eastAsia="zh-CN"/>
        </w:rPr>
        <w:t>FIG</w:t>
      </w:r>
      <w:r w:rsidR="00501FD5" w:rsidRPr="002B52BF">
        <w:rPr>
          <w:rFonts w:hint="eastAsia"/>
          <w:lang w:eastAsia="zh-CN"/>
        </w:rPr>
        <w:t>的数据字段</w:t>
      </w:r>
      <w:r w:rsidRPr="002B52BF">
        <w:rPr>
          <w:rFonts w:hint="eastAsia"/>
          <w:lang w:eastAsia="zh-CN"/>
        </w:rPr>
        <w:t>须</w:t>
      </w:r>
      <w:r w:rsidR="00501FD5" w:rsidRPr="002B52BF">
        <w:rPr>
          <w:rFonts w:hint="eastAsia"/>
          <w:lang w:eastAsia="zh-CN"/>
        </w:rPr>
        <w:t>包含一个且仅包含一个</w:t>
      </w:r>
      <w:r w:rsidR="00501FD5" w:rsidRPr="002B52BF">
        <w:rPr>
          <w:lang w:eastAsia="zh-CN"/>
        </w:rPr>
        <w:t>AEAS</w:t>
      </w:r>
      <w:r w:rsidR="00501FD5" w:rsidRPr="002B52BF">
        <w:rPr>
          <w:rFonts w:hint="eastAsia"/>
          <w:lang w:eastAsia="zh-CN"/>
        </w:rPr>
        <w:t>消息段。出于此目的，</w:t>
      </w:r>
      <w:r w:rsidRPr="002B52BF">
        <w:rPr>
          <w:rFonts w:hint="eastAsia"/>
          <w:lang w:eastAsia="zh-CN"/>
        </w:rPr>
        <w:t>须</w:t>
      </w:r>
      <w:r w:rsidR="00501FD5" w:rsidRPr="002B52BF">
        <w:rPr>
          <w:rFonts w:hint="eastAsia"/>
          <w:lang w:eastAsia="zh-CN"/>
        </w:rPr>
        <w:t>使用</w:t>
      </w:r>
      <w:r w:rsidR="00501FD5" w:rsidRPr="002B52BF">
        <w:rPr>
          <w:lang w:eastAsia="zh-CN"/>
        </w:rPr>
        <w:t>2</w:t>
      </w:r>
      <w:r w:rsidR="00501FD5" w:rsidRPr="002B52BF">
        <w:rPr>
          <w:rFonts w:hint="eastAsia"/>
          <w:lang w:eastAsia="zh-CN"/>
        </w:rPr>
        <w:t>字节的段头，如表</w:t>
      </w:r>
      <w:r w:rsidR="00501FD5" w:rsidRPr="002B52BF">
        <w:rPr>
          <w:lang w:eastAsia="zh-CN"/>
        </w:rPr>
        <w:t>4</w:t>
      </w:r>
      <w:r w:rsidR="00501FD5" w:rsidRPr="002B52BF">
        <w:rPr>
          <w:rFonts w:hint="eastAsia"/>
          <w:lang w:eastAsia="zh-CN"/>
        </w:rPr>
        <w:t>所示。</w:t>
      </w:r>
    </w:p>
    <w:p w14:paraId="768E9B10" w14:textId="013EFB38" w:rsidR="00501FD5" w:rsidRPr="002B52BF" w:rsidRDefault="00501FD5" w:rsidP="003C663F">
      <w:pPr>
        <w:pStyle w:val="TableNo"/>
        <w:rPr>
          <w:lang w:val="en-GB" w:eastAsia="zh-CN"/>
        </w:rPr>
      </w:pPr>
      <w:r w:rsidRPr="002B52BF">
        <w:rPr>
          <w:rFonts w:hint="eastAsia"/>
          <w:lang w:val="en-GB" w:eastAsia="zh-CN"/>
        </w:rPr>
        <w:t>表</w:t>
      </w:r>
      <w:r w:rsidRPr="002B52BF">
        <w:rPr>
          <w:lang w:val="en-GB" w:eastAsia="zh-CN"/>
        </w:rPr>
        <w:t>4</w:t>
      </w:r>
    </w:p>
    <w:p w14:paraId="57DFAE32" w14:textId="22571C17" w:rsidR="00501FD5" w:rsidRPr="002B52BF" w:rsidRDefault="00501FD5" w:rsidP="00070819">
      <w:pPr>
        <w:pStyle w:val="Tabletitle"/>
        <w:rPr>
          <w:rFonts w:eastAsiaTheme="minorEastAsia"/>
          <w:lang w:val="en-GB" w:eastAsia="zh-CN"/>
        </w:rPr>
      </w:pPr>
      <w:r w:rsidRPr="002B52BF">
        <w:rPr>
          <w:rFonts w:hint="eastAsia"/>
          <w:lang w:val="en-US" w:eastAsia="zh-CN"/>
        </w:rPr>
        <w:t>段头字段</w:t>
      </w:r>
    </w:p>
    <w:tbl>
      <w:tblPr>
        <w:tblW w:w="5812" w:type="dxa"/>
        <w:tblInd w:w="18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9"/>
        <w:gridCol w:w="1985"/>
        <w:gridCol w:w="2268"/>
      </w:tblGrid>
      <w:tr w:rsidR="00501FD5" w:rsidRPr="002B52BF" w14:paraId="071F2477" w14:textId="77777777" w:rsidTr="00892B45">
        <w:trPr>
          <w:trHeight w:val="300"/>
        </w:trPr>
        <w:tc>
          <w:tcPr>
            <w:tcW w:w="1559" w:type="dxa"/>
            <w:tcBorders>
              <w:top w:val="single" w:sz="6" w:space="0" w:color="auto"/>
              <w:left w:val="single" w:sz="6" w:space="0" w:color="auto"/>
              <w:bottom w:val="single" w:sz="6" w:space="0" w:color="auto"/>
              <w:right w:val="single" w:sz="6" w:space="0" w:color="auto"/>
            </w:tcBorders>
            <w:hideMark/>
          </w:tcPr>
          <w:p w14:paraId="3B2A97E5" w14:textId="6EBC8727" w:rsidR="00501FD5" w:rsidRPr="002B52BF" w:rsidRDefault="00501FD5" w:rsidP="00070819">
            <w:pPr>
              <w:pStyle w:val="Tablehead"/>
              <w:rPr>
                <w:rFonts w:eastAsia="Times New Roman"/>
                <w:szCs w:val="24"/>
                <w:lang w:val="en-GB" w:eastAsia="zh-CN"/>
              </w:rPr>
            </w:pPr>
            <w:r w:rsidRPr="002B52BF">
              <w:rPr>
                <w:lang w:val="en-US" w:eastAsia="zh-CN"/>
              </w:rPr>
              <w:t>当前的</w:t>
            </w:r>
          </w:p>
        </w:tc>
        <w:tc>
          <w:tcPr>
            <w:tcW w:w="1985" w:type="dxa"/>
            <w:tcBorders>
              <w:top w:val="single" w:sz="6" w:space="0" w:color="auto"/>
              <w:left w:val="single" w:sz="6" w:space="0" w:color="auto"/>
              <w:bottom w:val="single" w:sz="6" w:space="0" w:color="auto"/>
              <w:right w:val="single" w:sz="6" w:space="0" w:color="auto"/>
            </w:tcBorders>
            <w:hideMark/>
          </w:tcPr>
          <w:p w14:paraId="6C11FCF6" w14:textId="5199E2B2" w:rsidR="00501FD5" w:rsidRPr="002B52BF" w:rsidRDefault="00501FD5" w:rsidP="00070819">
            <w:pPr>
              <w:pStyle w:val="Tablehead"/>
              <w:rPr>
                <w:rFonts w:eastAsia="Times New Roman"/>
                <w:szCs w:val="24"/>
                <w:lang w:val="en-GB" w:eastAsia="zh-CN"/>
              </w:rPr>
            </w:pPr>
            <w:proofErr w:type="spellStart"/>
            <w:r w:rsidRPr="002B52BF">
              <w:rPr>
                <w:rFonts w:eastAsia="Times New Roman"/>
                <w:lang w:val="en-US" w:eastAsia="zh-CN"/>
              </w:rPr>
              <w:t>nSegment</w:t>
            </w:r>
            <w:proofErr w:type="spellEnd"/>
          </w:p>
        </w:tc>
        <w:tc>
          <w:tcPr>
            <w:tcW w:w="2268" w:type="dxa"/>
            <w:tcBorders>
              <w:top w:val="single" w:sz="6" w:space="0" w:color="auto"/>
              <w:left w:val="single" w:sz="6" w:space="0" w:color="auto"/>
              <w:bottom w:val="single" w:sz="6" w:space="0" w:color="auto"/>
              <w:right w:val="single" w:sz="6" w:space="0" w:color="auto"/>
            </w:tcBorders>
            <w:vAlign w:val="center"/>
            <w:hideMark/>
          </w:tcPr>
          <w:p w14:paraId="0922623B" w14:textId="179AA680" w:rsidR="00501FD5" w:rsidRPr="002B52BF" w:rsidRDefault="00501FD5" w:rsidP="00070819">
            <w:pPr>
              <w:pStyle w:val="Tablehead"/>
              <w:rPr>
                <w:rFonts w:eastAsia="Times New Roman"/>
                <w:szCs w:val="24"/>
                <w:lang w:val="en-GB" w:eastAsia="zh-CN"/>
              </w:rPr>
            </w:pPr>
            <w:proofErr w:type="spellStart"/>
            <w:r w:rsidRPr="002B52BF">
              <w:rPr>
                <w:rFonts w:eastAsia="Times New Roman"/>
                <w:lang w:val="en-US" w:eastAsia="zh-CN"/>
              </w:rPr>
              <w:t>AEASId</w:t>
            </w:r>
            <w:proofErr w:type="spellEnd"/>
          </w:p>
        </w:tc>
      </w:tr>
      <w:tr w:rsidR="00501FD5" w:rsidRPr="002B52BF" w14:paraId="3A7623DB" w14:textId="77777777" w:rsidTr="00892B45">
        <w:trPr>
          <w:trHeight w:val="300"/>
        </w:trPr>
        <w:tc>
          <w:tcPr>
            <w:tcW w:w="1559" w:type="dxa"/>
            <w:tcBorders>
              <w:top w:val="single" w:sz="6" w:space="0" w:color="auto"/>
              <w:left w:val="single" w:sz="6" w:space="0" w:color="auto"/>
              <w:bottom w:val="single" w:sz="6" w:space="0" w:color="auto"/>
              <w:right w:val="single" w:sz="6" w:space="0" w:color="auto"/>
            </w:tcBorders>
            <w:hideMark/>
          </w:tcPr>
          <w:p w14:paraId="50C69117" w14:textId="5534FD1A" w:rsidR="00501FD5" w:rsidRPr="002B52BF" w:rsidRDefault="00501FD5" w:rsidP="00070819">
            <w:pPr>
              <w:pStyle w:val="Tabletext"/>
              <w:jc w:val="center"/>
              <w:rPr>
                <w:szCs w:val="24"/>
                <w:lang w:val="en-GB" w:eastAsia="zh-CN"/>
              </w:rPr>
            </w:pPr>
            <w:r w:rsidRPr="002B52BF">
              <w:rPr>
                <w:lang w:val="en-US" w:eastAsia="zh-CN"/>
              </w:rPr>
              <w:t>4</w:t>
            </w:r>
            <w:r w:rsidRPr="002B52BF">
              <w:rPr>
                <w:rFonts w:ascii="SimSun" w:hAnsi="SimSun" w:cs="SimSun"/>
                <w:lang w:val="en-US" w:eastAsia="zh-CN"/>
              </w:rPr>
              <w:t>位</w:t>
            </w:r>
          </w:p>
        </w:tc>
        <w:tc>
          <w:tcPr>
            <w:tcW w:w="1985" w:type="dxa"/>
            <w:tcBorders>
              <w:top w:val="single" w:sz="6" w:space="0" w:color="auto"/>
              <w:left w:val="single" w:sz="6" w:space="0" w:color="auto"/>
              <w:bottom w:val="single" w:sz="6" w:space="0" w:color="auto"/>
              <w:right w:val="single" w:sz="6" w:space="0" w:color="auto"/>
            </w:tcBorders>
            <w:hideMark/>
          </w:tcPr>
          <w:p w14:paraId="6CB91178" w14:textId="4B4EABFD" w:rsidR="00501FD5" w:rsidRPr="002B52BF" w:rsidRDefault="00501FD5" w:rsidP="00070819">
            <w:pPr>
              <w:pStyle w:val="Tabletext"/>
              <w:jc w:val="center"/>
              <w:rPr>
                <w:szCs w:val="24"/>
                <w:lang w:val="en-GB" w:eastAsia="zh-CN"/>
              </w:rPr>
            </w:pPr>
            <w:r w:rsidRPr="002B52BF">
              <w:rPr>
                <w:lang w:val="en-US" w:eastAsia="zh-CN"/>
              </w:rPr>
              <w:t>4</w:t>
            </w:r>
            <w:r w:rsidRPr="002B52BF">
              <w:rPr>
                <w:rFonts w:ascii="SimSun" w:hAnsi="SimSun" w:cs="SimSun"/>
                <w:lang w:val="en-US" w:eastAsia="zh-CN"/>
              </w:rPr>
              <w:t>位</w:t>
            </w:r>
          </w:p>
        </w:tc>
        <w:tc>
          <w:tcPr>
            <w:tcW w:w="2268" w:type="dxa"/>
            <w:tcBorders>
              <w:top w:val="single" w:sz="6" w:space="0" w:color="auto"/>
              <w:left w:val="single" w:sz="6" w:space="0" w:color="auto"/>
              <w:bottom w:val="single" w:sz="6" w:space="0" w:color="auto"/>
              <w:right w:val="single" w:sz="6" w:space="0" w:color="auto"/>
            </w:tcBorders>
            <w:hideMark/>
          </w:tcPr>
          <w:p w14:paraId="12E01AF0" w14:textId="052DDB9C" w:rsidR="00501FD5" w:rsidRPr="002B52BF" w:rsidRDefault="00501FD5" w:rsidP="00070819">
            <w:pPr>
              <w:pStyle w:val="Tabletext"/>
              <w:jc w:val="center"/>
              <w:rPr>
                <w:szCs w:val="24"/>
                <w:lang w:val="en-GB" w:eastAsia="zh-CN"/>
              </w:rPr>
            </w:pPr>
            <w:r w:rsidRPr="002B52BF">
              <w:rPr>
                <w:lang w:val="en-US" w:eastAsia="zh-CN"/>
              </w:rPr>
              <w:t>8</w:t>
            </w:r>
            <w:r w:rsidRPr="002B52BF">
              <w:rPr>
                <w:rFonts w:ascii="SimSun" w:hAnsi="SimSun" w:cs="SimSun"/>
                <w:lang w:val="en-US" w:eastAsia="zh-CN"/>
              </w:rPr>
              <w:t>位</w:t>
            </w:r>
          </w:p>
        </w:tc>
      </w:tr>
    </w:tbl>
    <w:p w14:paraId="614A6B03" w14:textId="59E3C9A5" w:rsidR="00501FD5" w:rsidRDefault="00501FD5" w:rsidP="002D5165">
      <w:pPr>
        <w:pStyle w:val="enumlev1"/>
        <w:keepNext/>
        <w:keepLines/>
        <w:spacing w:before="240"/>
        <w:rPr>
          <w:lang w:val="en-GB" w:eastAsia="zh-CN"/>
        </w:rPr>
      </w:pPr>
      <w:r w:rsidRPr="002B52BF">
        <w:rPr>
          <w:rFonts w:eastAsia="Times New Roman"/>
          <w:lang w:val="en-GB" w:eastAsia="zh-CN"/>
        </w:rPr>
        <w:lastRenderedPageBreak/>
        <w:t>–</w:t>
      </w:r>
      <w:r w:rsidRPr="002B52BF">
        <w:rPr>
          <w:rFonts w:ascii="Calibri" w:eastAsia="Times New Roman" w:hAnsi="Calibri" w:cs="Calibri"/>
          <w:lang w:val="en-GB" w:eastAsia="zh-CN"/>
        </w:rPr>
        <w:tab/>
      </w:r>
      <w:r w:rsidRPr="002B52BF">
        <w:rPr>
          <w:rFonts w:ascii="STKaiti" w:eastAsia="STKaiti" w:hAnsi="STKaiti" w:cs="Segoe UI" w:hint="eastAsia"/>
          <w:lang w:val="en-GB" w:eastAsia="zh-CN"/>
        </w:rPr>
        <w:t>当前的</w:t>
      </w:r>
      <w:r w:rsidRPr="002B52BF">
        <w:rPr>
          <w:rFonts w:hint="eastAsia"/>
          <w:lang w:val="en-US" w:eastAsia="zh-CN"/>
        </w:rPr>
        <w:t>（</w:t>
      </w:r>
      <w:r w:rsidRPr="002B52BF">
        <w:rPr>
          <w:rFonts w:eastAsia="Times New Roman"/>
          <w:i/>
          <w:iCs/>
          <w:lang w:val="en-US" w:eastAsia="zh-CN"/>
        </w:rPr>
        <w:t>n</w:t>
      </w:r>
      <w:r w:rsidRPr="002B52BF">
        <w:rPr>
          <w:rFonts w:hint="eastAsia"/>
          <w:lang w:val="en-GB" w:eastAsia="zh-CN"/>
        </w:rPr>
        <w:t>）：本</w:t>
      </w:r>
      <w:r w:rsidRPr="002B52BF">
        <w:rPr>
          <w:rFonts w:eastAsia="Times New Roman"/>
          <w:lang w:val="en-US" w:eastAsia="zh-CN"/>
        </w:rPr>
        <w:t>4</w:t>
      </w:r>
      <w:r w:rsidRPr="002B52BF">
        <w:rPr>
          <w:rFonts w:hint="eastAsia"/>
          <w:lang w:val="en-GB" w:eastAsia="zh-CN"/>
        </w:rPr>
        <w:t>位字段</w:t>
      </w:r>
      <w:r w:rsidR="00783D8A" w:rsidRPr="002B52BF">
        <w:rPr>
          <w:rFonts w:hint="eastAsia"/>
          <w:lang w:val="en-GB" w:eastAsia="zh-CN"/>
        </w:rPr>
        <w:t>须</w:t>
      </w:r>
      <w:r w:rsidRPr="002B52BF">
        <w:rPr>
          <w:rFonts w:hint="eastAsia"/>
          <w:lang w:val="en-GB" w:eastAsia="zh-CN"/>
        </w:rPr>
        <w:t>是当前段的第（</w:t>
      </w:r>
      <w:r w:rsidRPr="002B52BF">
        <w:rPr>
          <w:rFonts w:eastAsia="Times New Roman"/>
          <w:i/>
          <w:iCs/>
          <w:lang w:val="en-US" w:eastAsia="zh-CN"/>
        </w:rPr>
        <w:t>n</w:t>
      </w:r>
      <w:r w:rsidRPr="002B52BF">
        <w:rPr>
          <w:rFonts w:hint="eastAsia"/>
          <w:lang w:val="en-GB" w:eastAsia="zh-CN"/>
        </w:rPr>
        <w:t>＋</w:t>
      </w:r>
      <w:r w:rsidRPr="002B52BF">
        <w:rPr>
          <w:rFonts w:eastAsia="Times New Roman"/>
          <w:lang w:val="en-US" w:eastAsia="zh-CN"/>
        </w:rPr>
        <w:t>1</w:t>
      </w:r>
      <w:r w:rsidRPr="002B52BF">
        <w:rPr>
          <w:rFonts w:hint="eastAsia"/>
          <w:lang w:val="en-GB" w:eastAsia="zh-CN"/>
        </w:rPr>
        <w:t>）个序列号。</w:t>
      </w:r>
    </w:p>
    <w:p w14:paraId="7EF845DA" w14:textId="21ABF036" w:rsidR="00501FD5" w:rsidRDefault="00501FD5" w:rsidP="002D5165">
      <w:pPr>
        <w:pStyle w:val="enumlev1"/>
        <w:keepNext/>
        <w:keepLines/>
        <w:rPr>
          <w:lang w:val="en-US" w:eastAsia="zh-CN"/>
        </w:rPr>
      </w:pPr>
      <w:r w:rsidRPr="002B52BF">
        <w:rPr>
          <w:rFonts w:eastAsia="Times New Roman"/>
          <w:lang w:val="en-GB" w:eastAsia="zh-CN"/>
        </w:rPr>
        <w:t>–</w:t>
      </w:r>
      <w:r w:rsidRPr="002B52BF">
        <w:rPr>
          <w:rFonts w:ascii="Calibri" w:eastAsia="Times New Roman" w:hAnsi="Calibri" w:cs="Calibri"/>
          <w:lang w:val="en-GB" w:eastAsia="zh-CN"/>
        </w:rPr>
        <w:tab/>
      </w:r>
      <w:proofErr w:type="spellStart"/>
      <w:r w:rsidRPr="002B52BF">
        <w:rPr>
          <w:rFonts w:eastAsia="Times New Roman"/>
          <w:i/>
          <w:iCs/>
          <w:lang w:val="en-GB" w:eastAsia="zh-CN"/>
        </w:rPr>
        <w:t>nSegment</w:t>
      </w:r>
      <w:proofErr w:type="spellEnd"/>
      <w:r w:rsidRPr="002B52BF">
        <w:rPr>
          <w:rFonts w:hint="eastAsia"/>
          <w:lang w:val="en-US" w:eastAsia="zh-CN"/>
        </w:rPr>
        <w:t>（</w:t>
      </w:r>
      <w:r w:rsidRPr="002B52BF">
        <w:rPr>
          <w:rFonts w:eastAsia="Times New Roman"/>
          <w:i/>
          <w:iCs/>
          <w:lang w:val="en-US" w:eastAsia="zh-CN"/>
        </w:rPr>
        <w:t>m</w:t>
      </w:r>
      <w:r w:rsidRPr="002B52BF">
        <w:rPr>
          <w:rFonts w:hint="eastAsia"/>
          <w:lang w:val="en-US" w:eastAsia="zh-CN"/>
        </w:rPr>
        <w:t>）：本</w:t>
      </w:r>
      <w:r w:rsidRPr="002B52BF">
        <w:rPr>
          <w:rFonts w:eastAsia="Times New Roman"/>
          <w:lang w:val="en-US" w:eastAsia="zh-CN"/>
        </w:rPr>
        <w:t>4</w:t>
      </w:r>
      <w:r w:rsidRPr="002B52BF">
        <w:rPr>
          <w:rFonts w:hint="eastAsia"/>
          <w:lang w:val="en-US" w:eastAsia="zh-CN"/>
        </w:rPr>
        <w:t>位字段</w:t>
      </w:r>
      <w:r w:rsidR="00C67767" w:rsidRPr="002B52BF">
        <w:rPr>
          <w:rFonts w:hint="eastAsia"/>
          <w:lang w:val="en-US" w:eastAsia="zh-CN"/>
        </w:rPr>
        <w:t>须</w:t>
      </w:r>
      <w:r w:rsidRPr="002B52BF">
        <w:rPr>
          <w:rFonts w:hint="eastAsia"/>
          <w:lang w:val="en-US" w:eastAsia="zh-CN"/>
        </w:rPr>
        <w:t>是</w:t>
      </w:r>
      <w:r w:rsidRPr="002B52BF">
        <w:rPr>
          <w:rFonts w:eastAsia="Times New Roman"/>
          <w:lang w:val="en-US" w:eastAsia="zh-CN"/>
        </w:rPr>
        <w:t>AEAS</w:t>
      </w:r>
      <w:r w:rsidRPr="002B52BF">
        <w:rPr>
          <w:rFonts w:hint="eastAsia"/>
          <w:lang w:val="en-US" w:eastAsia="zh-CN"/>
        </w:rPr>
        <w:t>的总段数。总段数为（</w:t>
      </w:r>
      <w:r w:rsidRPr="002B52BF">
        <w:rPr>
          <w:rFonts w:eastAsia="Times New Roman"/>
          <w:i/>
          <w:iCs/>
          <w:lang w:val="en-US" w:eastAsia="zh-CN"/>
        </w:rPr>
        <w:t>n</w:t>
      </w:r>
      <w:r w:rsidRPr="002B52BF">
        <w:rPr>
          <w:rFonts w:hint="eastAsia"/>
          <w:lang w:val="en-US" w:eastAsia="zh-CN"/>
        </w:rPr>
        <w:t>＋</w:t>
      </w:r>
      <w:r w:rsidRPr="002B52BF">
        <w:rPr>
          <w:rFonts w:eastAsia="Times New Roman"/>
          <w:lang w:val="en-US" w:eastAsia="zh-CN"/>
        </w:rPr>
        <w:t>1</w:t>
      </w:r>
      <w:r w:rsidRPr="002B52BF">
        <w:rPr>
          <w:rFonts w:hint="eastAsia"/>
          <w:lang w:val="en-US" w:eastAsia="zh-CN"/>
        </w:rPr>
        <w:t>）。由于一个</w:t>
      </w:r>
      <w:r w:rsidRPr="002B52BF">
        <w:rPr>
          <w:rFonts w:eastAsia="Times New Roman"/>
          <w:lang w:val="en-US" w:eastAsia="zh-CN"/>
        </w:rPr>
        <w:t>FIG</w:t>
      </w:r>
      <w:r w:rsidRPr="002B52BF">
        <w:rPr>
          <w:rFonts w:hint="eastAsia"/>
          <w:lang w:val="en-US" w:eastAsia="zh-CN"/>
        </w:rPr>
        <w:t>至多可以容纳</w:t>
      </w:r>
      <w:r w:rsidRPr="002B52BF">
        <w:rPr>
          <w:rFonts w:eastAsia="Times New Roman"/>
          <w:lang w:val="en-US" w:eastAsia="zh-CN"/>
        </w:rPr>
        <w:t>26</w:t>
      </w:r>
      <w:r w:rsidRPr="002B52BF">
        <w:rPr>
          <w:rFonts w:hint="eastAsia"/>
          <w:lang w:val="en-US" w:eastAsia="zh-CN"/>
        </w:rPr>
        <w:t>字节的</w:t>
      </w:r>
      <w:r w:rsidRPr="002B52BF">
        <w:rPr>
          <w:rFonts w:eastAsia="Times New Roman"/>
          <w:lang w:val="en-US" w:eastAsia="zh-CN"/>
        </w:rPr>
        <w:t>AEAS</w:t>
      </w:r>
      <w:r w:rsidRPr="002B52BF">
        <w:rPr>
          <w:rFonts w:hint="eastAsia"/>
          <w:lang w:val="en-US" w:eastAsia="zh-CN"/>
        </w:rPr>
        <w:t>消息，因此，</w:t>
      </w:r>
      <w:r w:rsidRPr="002B52BF">
        <w:rPr>
          <w:rFonts w:eastAsia="Times New Roman"/>
          <w:lang w:val="en-US" w:eastAsia="zh-CN"/>
        </w:rPr>
        <w:t>AEAS</w:t>
      </w:r>
      <w:r w:rsidRPr="002B52BF">
        <w:rPr>
          <w:rFonts w:hint="eastAsia"/>
          <w:lang w:val="en-US" w:eastAsia="zh-CN"/>
        </w:rPr>
        <w:t>消息的最大字节数为</w:t>
      </w:r>
      <w:r w:rsidRPr="002B52BF">
        <w:rPr>
          <w:rFonts w:eastAsia="Times New Roman"/>
          <w:lang w:val="en-US" w:eastAsia="zh-CN"/>
        </w:rPr>
        <w:t>26</w:t>
      </w:r>
      <w:r w:rsidRPr="002B52BF">
        <w:rPr>
          <w:rFonts w:hint="eastAsia"/>
          <w:lang w:val="en-US" w:eastAsia="zh-CN"/>
        </w:rPr>
        <w:t>字节</w:t>
      </w:r>
      <w:r w:rsidRPr="002B52BF">
        <w:rPr>
          <w:rFonts w:eastAsia="Times New Roman"/>
          <w:lang w:val="en-US" w:eastAsia="zh-CN"/>
        </w:rPr>
        <w:t>/FIG</w:t>
      </w:r>
      <w:r w:rsidR="00C67767" w:rsidRPr="002B52BF">
        <w:rPr>
          <w:rFonts w:eastAsiaTheme="minorEastAsia" w:hint="eastAsia"/>
          <w:lang w:val="en-US" w:eastAsia="zh-CN"/>
        </w:rPr>
        <w:t xml:space="preserve"> </w:t>
      </w:r>
      <w:r w:rsidRPr="002B52BF">
        <w:rPr>
          <w:rFonts w:eastAsia="Times New Roman"/>
          <w:lang w:val="en-US" w:eastAsia="zh-CN"/>
        </w:rPr>
        <w:t>×</w:t>
      </w:r>
      <w:r w:rsidR="00C67767" w:rsidRPr="002B52BF">
        <w:rPr>
          <w:rFonts w:eastAsiaTheme="minorEastAsia" w:hint="eastAsia"/>
          <w:lang w:val="en-US" w:eastAsia="zh-CN"/>
        </w:rPr>
        <w:t xml:space="preserve"> </w:t>
      </w:r>
      <w:r w:rsidRPr="002B52BF">
        <w:rPr>
          <w:rFonts w:eastAsia="Times New Roman"/>
          <w:lang w:val="en-US" w:eastAsia="zh-CN"/>
        </w:rPr>
        <w:t xml:space="preserve">16FIG </w:t>
      </w:r>
      <w:r w:rsidRPr="002B52BF">
        <w:rPr>
          <w:rFonts w:hint="eastAsia"/>
          <w:lang w:val="en-US" w:eastAsia="zh-CN"/>
        </w:rPr>
        <w:t>＝</w:t>
      </w:r>
      <w:r w:rsidRPr="002B52BF">
        <w:rPr>
          <w:rFonts w:eastAsia="Times New Roman"/>
          <w:lang w:val="en-US" w:eastAsia="zh-CN"/>
        </w:rPr>
        <w:t xml:space="preserve"> 416</w:t>
      </w:r>
      <w:r w:rsidRPr="002B52BF">
        <w:rPr>
          <w:rFonts w:hint="eastAsia"/>
          <w:lang w:val="en-US" w:eastAsia="zh-CN"/>
        </w:rPr>
        <w:t>字节。</w:t>
      </w:r>
    </w:p>
    <w:p w14:paraId="0CEAC5C3" w14:textId="39341917" w:rsidR="00501FD5" w:rsidRDefault="00501FD5" w:rsidP="00070819">
      <w:pPr>
        <w:pStyle w:val="enumlev1"/>
        <w:rPr>
          <w:lang w:val="en-US" w:eastAsia="zh-CN"/>
        </w:rPr>
      </w:pPr>
      <w:r w:rsidRPr="002B52BF">
        <w:rPr>
          <w:rFonts w:eastAsia="Times New Roman"/>
          <w:lang w:val="en-GB" w:eastAsia="zh-CN"/>
        </w:rPr>
        <w:t>–</w:t>
      </w:r>
      <w:r w:rsidRPr="002B52BF">
        <w:rPr>
          <w:rFonts w:ascii="Calibri" w:eastAsia="Times New Roman" w:hAnsi="Calibri" w:cs="Calibri"/>
          <w:lang w:val="en-GB" w:eastAsia="zh-CN"/>
        </w:rPr>
        <w:tab/>
      </w:r>
      <w:proofErr w:type="spellStart"/>
      <w:r w:rsidRPr="002B52BF">
        <w:rPr>
          <w:rFonts w:eastAsia="Times New Roman"/>
          <w:i/>
          <w:iCs/>
          <w:lang w:val="en-US" w:eastAsia="zh-CN"/>
        </w:rPr>
        <w:t>AEASId</w:t>
      </w:r>
      <w:proofErr w:type="spellEnd"/>
      <w:r w:rsidRPr="002B52BF">
        <w:rPr>
          <w:rFonts w:hint="eastAsia"/>
          <w:lang w:val="en-GB" w:eastAsia="zh-CN"/>
        </w:rPr>
        <w:t>：本标识符使得</w:t>
      </w:r>
      <w:r w:rsidRPr="002B52BF">
        <w:rPr>
          <w:rFonts w:eastAsia="Times New Roman"/>
          <w:lang w:val="en-US" w:eastAsia="zh-CN"/>
        </w:rPr>
        <w:t>AEAS</w:t>
      </w:r>
      <w:r w:rsidRPr="002B52BF">
        <w:rPr>
          <w:rFonts w:hint="eastAsia"/>
          <w:lang w:val="en-GB" w:eastAsia="zh-CN"/>
        </w:rPr>
        <w:t>接收机能够将</w:t>
      </w:r>
      <w:r w:rsidRPr="002B52BF">
        <w:rPr>
          <w:rFonts w:eastAsia="Times New Roman"/>
          <w:lang w:val="en-US" w:eastAsia="zh-CN"/>
        </w:rPr>
        <w:t>FIG</w:t>
      </w:r>
      <w:r w:rsidRPr="002B52BF">
        <w:rPr>
          <w:rFonts w:hint="eastAsia"/>
          <w:lang w:val="en-GB" w:eastAsia="zh-CN"/>
        </w:rPr>
        <w:t>段装配成一个</w:t>
      </w:r>
      <w:r w:rsidRPr="002B52BF">
        <w:rPr>
          <w:rFonts w:eastAsia="Times New Roman"/>
          <w:lang w:val="en-US" w:eastAsia="zh-CN"/>
        </w:rPr>
        <w:t>AEAS</w:t>
      </w:r>
      <w:r w:rsidRPr="002B52BF">
        <w:rPr>
          <w:rFonts w:hint="eastAsia"/>
          <w:lang w:val="en-GB" w:eastAsia="zh-CN"/>
        </w:rPr>
        <w:t>消息。</w:t>
      </w:r>
      <w:r w:rsidRPr="002B52BF">
        <w:rPr>
          <w:rFonts w:hint="eastAsia"/>
          <w:lang w:val="en-US" w:eastAsia="zh-CN"/>
        </w:rPr>
        <w:t>此外，标识符防止</w:t>
      </w:r>
      <w:r w:rsidRPr="002B52BF">
        <w:rPr>
          <w:rFonts w:eastAsia="Times New Roman"/>
          <w:lang w:val="en-US" w:eastAsia="zh-CN"/>
        </w:rPr>
        <w:t>AEAS</w:t>
      </w:r>
      <w:r w:rsidRPr="002B52BF">
        <w:rPr>
          <w:rFonts w:hint="eastAsia"/>
          <w:lang w:val="en-US" w:eastAsia="zh-CN"/>
        </w:rPr>
        <w:t>接收机双重表示</w:t>
      </w:r>
      <w:r w:rsidRPr="002B52BF">
        <w:rPr>
          <w:rFonts w:eastAsia="Times New Roman"/>
          <w:lang w:val="en-US" w:eastAsia="zh-CN"/>
        </w:rPr>
        <w:t>AEAS</w:t>
      </w:r>
      <w:r w:rsidRPr="002B52BF">
        <w:rPr>
          <w:rFonts w:hint="eastAsia"/>
          <w:lang w:val="en-US" w:eastAsia="zh-CN"/>
        </w:rPr>
        <w:t>消息。在一个紧急事件中，由于将重复发送</w:t>
      </w:r>
      <w:r w:rsidRPr="002B52BF">
        <w:rPr>
          <w:rFonts w:eastAsia="Times New Roman"/>
          <w:lang w:val="en-US" w:eastAsia="zh-CN"/>
        </w:rPr>
        <w:t>AEAS</w:t>
      </w:r>
      <w:r w:rsidRPr="002B52BF">
        <w:rPr>
          <w:rFonts w:hint="eastAsia"/>
          <w:lang w:val="en-US" w:eastAsia="zh-CN"/>
        </w:rPr>
        <w:t>消息，因此，</w:t>
      </w:r>
      <w:r w:rsidRPr="002B52BF">
        <w:rPr>
          <w:rFonts w:eastAsia="Times New Roman"/>
          <w:lang w:val="en-US" w:eastAsia="zh-CN"/>
        </w:rPr>
        <w:t>AEAS</w:t>
      </w:r>
      <w:r w:rsidRPr="002B52BF">
        <w:rPr>
          <w:rFonts w:hint="eastAsia"/>
          <w:lang w:val="en-US" w:eastAsia="zh-CN"/>
        </w:rPr>
        <w:t>接收机应总记住已用过的</w:t>
      </w:r>
      <w:proofErr w:type="spellStart"/>
      <w:r w:rsidRPr="002B52BF">
        <w:rPr>
          <w:rFonts w:eastAsia="Times New Roman"/>
          <w:lang w:val="en-US" w:eastAsia="zh-CN"/>
        </w:rPr>
        <w:t>AEASId</w:t>
      </w:r>
      <w:proofErr w:type="spellEnd"/>
      <w:r w:rsidRPr="002B52BF">
        <w:rPr>
          <w:rFonts w:hint="eastAsia"/>
          <w:lang w:val="en-US" w:eastAsia="zh-CN"/>
        </w:rPr>
        <w:t>。不过，如果由一个本地职权部门来管理</w:t>
      </w:r>
      <w:proofErr w:type="spellStart"/>
      <w:r w:rsidRPr="002B52BF">
        <w:rPr>
          <w:rFonts w:eastAsia="Times New Roman"/>
          <w:lang w:val="en-US" w:eastAsia="zh-CN"/>
        </w:rPr>
        <w:t>AEASId</w:t>
      </w:r>
      <w:proofErr w:type="spellEnd"/>
      <w:r w:rsidRPr="002B52BF">
        <w:rPr>
          <w:rFonts w:hint="eastAsia"/>
          <w:lang w:val="en-US" w:eastAsia="zh-CN"/>
        </w:rPr>
        <w:t>，那么移动接收机可应对以下困境：相同的</w:t>
      </w:r>
      <w:r w:rsidRPr="002B52BF">
        <w:rPr>
          <w:rFonts w:eastAsia="Times New Roman"/>
          <w:lang w:val="en-US" w:eastAsia="zh-CN"/>
        </w:rPr>
        <w:t>AEAS</w:t>
      </w:r>
      <w:r w:rsidRPr="002B52BF">
        <w:rPr>
          <w:rFonts w:hint="eastAsia"/>
          <w:lang w:val="en-US" w:eastAsia="zh-CN"/>
        </w:rPr>
        <w:t>消息具有不同的</w:t>
      </w:r>
      <w:proofErr w:type="spellStart"/>
      <w:r w:rsidRPr="002B52BF">
        <w:rPr>
          <w:rFonts w:eastAsia="Times New Roman"/>
          <w:lang w:val="en-US" w:eastAsia="zh-CN"/>
        </w:rPr>
        <w:t>AEASId</w:t>
      </w:r>
      <w:proofErr w:type="spellEnd"/>
      <w:r w:rsidRPr="002B52BF">
        <w:rPr>
          <w:rFonts w:hint="eastAsia"/>
          <w:lang w:val="en-US" w:eastAsia="zh-CN"/>
        </w:rPr>
        <w:t>，或者两个不同的</w:t>
      </w:r>
      <w:r w:rsidRPr="002B52BF">
        <w:rPr>
          <w:rFonts w:eastAsia="Times New Roman"/>
          <w:lang w:val="en-US" w:eastAsia="zh-CN"/>
        </w:rPr>
        <w:t>AEAS</w:t>
      </w:r>
      <w:r w:rsidRPr="002B52BF">
        <w:rPr>
          <w:rFonts w:hint="eastAsia"/>
          <w:lang w:val="en-US" w:eastAsia="zh-CN"/>
        </w:rPr>
        <w:t>消息具有相同的</w:t>
      </w:r>
      <w:proofErr w:type="spellStart"/>
      <w:r w:rsidRPr="002B52BF">
        <w:rPr>
          <w:rFonts w:eastAsia="Times New Roman"/>
          <w:lang w:val="en-US" w:eastAsia="zh-CN"/>
        </w:rPr>
        <w:t>AEASId</w:t>
      </w:r>
      <w:proofErr w:type="spellEnd"/>
      <w:r w:rsidRPr="002B52BF">
        <w:rPr>
          <w:rFonts w:hint="eastAsia"/>
          <w:lang w:val="en-US" w:eastAsia="zh-CN"/>
        </w:rPr>
        <w:t>。为了避免这些情况，</w:t>
      </w:r>
      <w:r w:rsidR="00C67767" w:rsidRPr="002B52BF">
        <w:rPr>
          <w:rFonts w:hint="eastAsia"/>
          <w:lang w:val="en-US" w:eastAsia="zh-CN"/>
        </w:rPr>
        <w:t>须</w:t>
      </w:r>
      <w:r w:rsidRPr="002B52BF">
        <w:rPr>
          <w:rFonts w:hint="eastAsia"/>
          <w:lang w:val="en-US" w:eastAsia="zh-CN"/>
        </w:rPr>
        <w:t>由一个中央职权部门在国家层面上对</w:t>
      </w:r>
      <w:proofErr w:type="spellStart"/>
      <w:r w:rsidRPr="002B52BF">
        <w:rPr>
          <w:rFonts w:eastAsia="Times New Roman"/>
          <w:lang w:val="en-US" w:eastAsia="zh-CN"/>
        </w:rPr>
        <w:t>AEASId</w:t>
      </w:r>
      <w:proofErr w:type="spellEnd"/>
      <w:r w:rsidRPr="002B52BF">
        <w:rPr>
          <w:rFonts w:hint="eastAsia"/>
          <w:lang w:val="en-US" w:eastAsia="zh-CN"/>
        </w:rPr>
        <w:t>进行管理，这样，同一紧急信息在全国范围内应总拥有一个相同的</w:t>
      </w:r>
      <w:proofErr w:type="spellStart"/>
      <w:r w:rsidRPr="002B52BF">
        <w:rPr>
          <w:rFonts w:eastAsia="Times New Roman"/>
          <w:lang w:val="en-US" w:eastAsia="zh-CN"/>
        </w:rPr>
        <w:t>AEASId</w:t>
      </w:r>
      <w:proofErr w:type="spellEnd"/>
      <w:r w:rsidRPr="002B52BF">
        <w:rPr>
          <w:rFonts w:hint="eastAsia"/>
          <w:lang w:val="en-US" w:eastAsia="zh-CN"/>
        </w:rPr>
        <w:t>。</w:t>
      </w:r>
    </w:p>
    <w:p w14:paraId="05A66D69" w14:textId="4A5B7834" w:rsidR="00501FD5" w:rsidRPr="002B52BF" w:rsidRDefault="00501FD5" w:rsidP="003C663F">
      <w:pPr>
        <w:pStyle w:val="TableNo"/>
        <w:rPr>
          <w:lang w:val="en-GB" w:eastAsia="zh-CN"/>
        </w:rPr>
      </w:pPr>
      <w:r w:rsidRPr="002B52BF">
        <w:rPr>
          <w:rFonts w:hint="eastAsia"/>
          <w:lang w:val="en-GB" w:eastAsia="zh-CN"/>
        </w:rPr>
        <w:t>表</w:t>
      </w:r>
      <w:r w:rsidRPr="002B52BF">
        <w:rPr>
          <w:lang w:val="en-GB" w:eastAsia="zh-CN"/>
        </w:rPr>
        <w:t>5</w:t>
      </w:r>
    </w:p>
    <w:p w14:paraId="25D60D50" w14:textId="32E0D794" w:rsidR="00892B45" w:rsidRPr="002B52BF" w:rsidRDefault="00501FD5" w:rsidP="00070819">
      <w:pPr>
        <w:pStyle w:val="Tabletitle"/>
        <w:rPr>
          <w:rFonts w:eastAsiaTheme="minorEastAsia"/>
          <w:szCs w:val="24"/>
          <w:lang w:val="en-GB" w:eastAsia="zh-CN"/>
        </w:rPr>
      </w:pPr>
      <w:proofErr w:type="spellStart"/>
      <w:r w:rsidRPr="002B52BF">
        <w:rPr>
          <w:rFonts w:eastAsia="Times New Roman"/>
          <w:bCs/>
          <w:szCs w:val="24"/>
          <w:lang w:val="en-US" w:eastAsia="zh-CN"/>
        </w:rPr>
        <w:t>AEASId</w:t>
      </w:r>
      <w:proofErr w:type="spellEnd"/>
      <w:r w:rsidRPr="002B52BF">
        <w:rPr>
          <w:rFonts w:ascii="SimSun" w:hAnsi="SimSun" w:cs="SimSun" w:hint="eastAsia"/>
          <w:bCs/>
          <w:szCs w:val="24"/>
          <w:lang w:val="en-US" w:eastAsia="zh-CN"/>
        </w:rPr>
        <w:t>字段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3"/>
        <w:gridCol w:w="3545"/>
      </w:tblGrid>
      <w:tr w:rsidR="00892B45" w:rsidRPr="00070819" w14:paraId="6860663F" w14:textId="77777777" w:rsidTr="00C804A7">
        <w:trPr>
          <w:jc w:val="center"/>
        </w:trPr>
        <w:tc>
          <w:tcPr>
            <w:tcW w:w="3543" w:type="dxa"/>
          </w:tcPr>
          <w:p w14:paraId="2022327D" w14:textId="42FB6FD9" w:rsidR="00892B45" w:rsidRPr="00070819" w:rsidRDefault="00892B45" w:rsidP="00C804A7">
            <w:pPr>
              <w:pStyle w:val="Tablehead"/>
              <w:rPr>
                <w:lang w:val="en-US" w:eastAsia="zh-CN"/>
              </w:rPr>
            </w:pPr>
            <w:r w:rsidRPr="00070819">
              <w:rPr>
                <w:lang w:val="en-US" w:eastAsia="zh-CN"/>
              </w:rPr>
              <w:t>OriginL</w:t>
            </w:r>
            <w:r w:rsidRPr="00070819">
              <w:rPr>
                <w:lang w:val="en-US" w:eastAsia="zh-CN"/>
              </w:rPr>
              <w:br/>
            </w:r>
            <w:r w:rsidRPr="00070819">
              <w:rPr>
                <w:lang w:val="en-US" w:eastAsia="zh-CN"/>
              </w:rPr>
              <w:t>（发起者级别）</w:t>
            </w:r>
          </w:p>
        </w:tc>
        <w:tc>
          <w:tcPr>
            <w:tcW w:w="3545" w:type="dxa"/>
          </w:tcPr>
          <w:p w14:paraId="5AF79D75" w14:textId="29B29499" w:rsidR="00892B45" w:rsidRPr="00070819" w:rsidRDefault="00892B45" w:rsidP="00C804A7">
            <w:pPr>
              <w:pStyle w:val="Tablehead"/>
              <w:rPr>
                <w:lang w:val="en-US" w:eastAsia="zh-CN"/>
              </w:rPr>
            </w:pPr>
            <w:r w:rsidRPr="00070819">
              <w:rPr>
                <w:lang w:val="en-US" w:eastAsia="zh-CN"/>
              </w:rPr>
              <w:t>MsgId</w:t>
            </w:r>
            <w:r w:rsidRPr="00070819">
              <w:rPr>
                <w:lang w:val="en-US" w:eastAsia="zh-CN"/>
              </w:rPr>
              <w:br/>
            </w:r>
            <w:r w:rsidRPr="00070819">
              <w:rPr>
                <w:lang w:val="en-US" w:eastAsia="zh-CN"/>
              </w:rPr>
              <w:t>（消息标识符）</w:t>
            </w:r>
          </w:p>
        </w:tc>
      </w:tr>
      <w:tr w:rsidR="00892B45" w:rsidRPr="00070819" w14:paraId="6D2EC687" w14:textId="77777777" w:rsidTr="00C804A7">
        <w:trPr>
          <w:jc w:val="center"/>
        </w:trPr>
        <w:tc>
          <w:tcPr>
            <w:tcW w:w="3543" w:type="dxa"/>
          </w:tcPr>
          <w:p w14:paraId="553F696F" w14:textId="32593A08" w:rsidR="00892B45" w:rsidRPr="00070819" w:rsidRDefault="00892B45" w:rsidP="00070819">
            <w:pPr>
              <w:pStyle w:val="Tabletext"/>
              <w:jc w:val="center"/>
            </w:pPr>
            <w:r w:rsidRPr="00070819">
              <w:t>3</w:t>
            </w:r>
            <w:r w:rsidRPr="00070819">
              <w:t>位</w:t>
            </w:r>
          </w:p>
        </w:tc>
        <w:tc>
          <w:tcPr>
            <w:tcW w:w="3545" w:type="dxa"/>
          </w:tcPr>
          <w:p w14:paraId="7CBCAC66" w14:textId="544FB3A0" w:rsidR="00892B45" w:rsidRPr="00070819" w:rsidRDefault="00C67767" w:rsidP="00070819">
            <w:pPr>
              <w:pStyle w:val="Tabletext"/>
              <w:jc w:val="center"/>
            </w:pPr>
            <w:r w:rsidRPr="00070819">
              <w:rPr>
                <w:rFonts w:hint="eastAsia"/>
              </w:rPr>
              <w:t>5</w:t>
            </w:r>
            <w:r w:rsidR="00892B45" w:rsidRPr="00070819">
              <w:t>位</w:t>
            </w:r>
          </w:p>
        </w:tc>
      </w:tr>
    </w:tbl>
    <w:p w14:paraId="426A19C4" w14:textId="35BE8286" w:rsidR="00501FD5" w:rsidRPr="007921A8" w:rsidRDefault="00501FD5" w:rsidP="00A77B24">
      <w:pPr>
        <w:pStyle w:val="enumlev1"/>
        <w:spacing w:before="360"/>
        <w:rPr>
          <w:rFonts w:eastAsia="Times New Roman"/>
          <w:lang w:val="en-GB" w:eastAsia="zh-CN"/>
        </w:rPr>
      </w:pPr>
      <w:r w:rsidRPr="007921A8">
        <w:rPr>
          <w:rFonts w:eastAsia="Times New Roman"/>
          <w:lang w:val="en-GB" w:eastAsia="zh-CN"/>
        </w:rPr>
        <w:t>–</w:t>
      </w:r>
      <w:r w:rsidRPr="007921A8">
        <w:rPr>
          <w:rFonts w:eastAsia="Times New Roman"/>
          <w:lang w:val="en-GB" w:eastAsia="zh-CN"/>
        </w:rPr>
        <w:tab/>
      </w:r>
      <w:proofErr w:type="spellStart"/>
      <w:r w:rsidRPr="007921A8">
        <w:rPr>
          <w:rFonts w:eastAsia="Times New Roman"/>
          <w:lang w:val="en-GB" w:eastAsia="zh-CN"/>
        </w:rPr>
        <w:t>OriginL</w:t>
      </w:r>
      <w:proofErr w:type="spellEnd"/>
      <w:r w:rsidRPr="0019621C">
        <w:rPr>
          <w:rFonts w:ascii="STKaiti" w:eastAsia="STKaiti" w:hAnsi="STKaiti" w:hint="eastAsia"/>
          <w:lang w:val="en-GB" w:eastAsia="zh-CN"/>
        </w:rPr>
        <w:t>（发起者级别）</w:t>
      </w:r>
      <w:r w:rsidRPr="007921A8">
        <w:rPr>
          <w:rFonts w:hint="eastAsia"/>
          <w:lang w:val="en-GB" w:eastAsia="zh-CN"/>
        </w:rPr>
        <w:t>：本</w:t>
      </w:r>
      <w:r w:rsidRPr="007921A8">
        <w:rPr>
          <w:rFonts w:eastAsia="Times New Roman"/>
          <w:lang w:val="en-GB" w:eastAsia="zh-CN"/>
        </w:rPr>
        <w:t>3</w:t>
      </w:r>
      <w:r w:rsidRPr="007921A8">
        <w:rPr>
          <w:rFonts w:hint="eastAsia"/>
          <w:lang w:val="en-GB" w:eastAsia="zh-CN"/>
        </w:rPr>
        <w:t>位字段</w:t>
      </w:r>
      <w:r w:rsidR="00C67767" w:rsidRPr="007921A8">
        <w:rPr>
          <w:rFonts w:hint="eastAsia"/>
          <w:lang w:val="en-GB" w:eastAsia="zh-CN"/>
        </w:rPr>
        <w:t>须</w:t>
      </w:r>
      <w:r w:rsidRPr="007921A8">
        <w:rPr>
          <w:rFonts w:hint="eastAsia"/>
          <w:lang w:val="en-GB" w:eastAsia="zh-CN"/>
        </w:rPr>
        <w:t>指明</w:t>
      </w:r>
      <w:r w:rsidRPr="007921A8">
        <w:rPr>
          <w:rFonts w:eastAsia="Times New Roman"/>
          <w:lang w:val="en-GB" w:eastAsia="zh-CN"/>
        </w:rPr>
        <w:t>AEAS</w:t>
      </w:r>
      <w:r w:rsidRPr="007921A8">
        <w:rPr>
          <w:rFonts w:hint="eastAsia"/>
          <w:lang w:val="en-GB" w:eastAsia="zh-CN"/>
        </w:rPr>
        <w:t>消息的发起者组。它用于表示三个级别的政府，</w:t>
      </w:r>
      <w:bookmarkStart w:id="49" w:name="OLE_LINK13"/>
      <w:r w:rsidRPr="007921A8">
        <w:rPr>
          <w:rFonts w:hint="eastAsia"/>
          <w:lang w:val="en-GB" w:eastAsia="zh-CN"/>
        </w:rPr>
        <w:t>即国家政府、州政府和当地政府</w:t>
      </w:r>
      <w:bookmarkEnd w:id="49"/>
      <w:r w:rsidRPr="007921A8">
        <w:rPr>
          <w:rFonts w:hint="eastAsia"/>
          <w:lang w:val="en-GB" w:eastAsia="zh-CN"/>
        </w:rPr>
        <w:t>。</w:t>
      </w:r>
    </w:p>
    <w:p w14:paraId="7B6B3AEF" w14:textId="2FC2419A" w:rsidR="00501FD5" w:rsidRDefault="00501FD5" w:rsidP="003C663F">
      <w:pPr>
        <w:pStyle w:val="TableNo"/>
        <w:rPr>
          <w:lang w:val="en-US" w:eastAsia="zh-CN"/>
        </w:rPr>
      </w:pPr>
      <w:r w:rsidRPr="002B52BF">
        <w:rPr>
          <w:rFonts w:ascii="SimSun" w:hAnsi="SimSun" w:cs="SimSun" w:hint="eastAsia"/>
          <w:lang w:val="en-GB" w:eastAsia="zh-CN"/>
        </w:rPr>
        <w:t>表</w:t>
      </w:r>
      <w:r w:rsidRPr="002B52BF">
        <w:rPr>
          <w:lang w:val="en-US" w:eastAsia="zh-CN"/>
        </w:rPr>
        <w:t>6</w:t>
      </w:r>
    </w:p>
    <w:p w14:paraId="00D2CC86" w14:textId="508DB76D" w:rsidR="00892B45" w:rsidRPr="00070819" w:rsidRDefault="00501FD5" w:rsidP="00070819">
      <w:pPr>
        <w:pStyle w:val="Tabletitle"/>
        <w:rPr>
          <w:rFonts w:eastAsia="Times New Roman"/>
          <w:bCs/>
          <w:szCs w:val="24"/>
          <w:lang w:val="en-US" w:eastAsia="zh-CN"/>
        </w:rPr>
      </w:pPr>
      <w:r w:rsidRPr="00070819">
        <w:rPr>
          <w:rFonts w:ascii="SimSun" w:hAnsi="SimSun" w:cs="SimSun" w:hint="eastAsia"/>
          <w:bCs/>
          <w:szCs w:val="24"/>
          <w:lang w:val="en-US" w:eastAsia="zh-CN"/>
        </w:rPr>
        <w:t>发起者级别列表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2"/>
        <w:gridCol w:w="5017"/>
      </w:tblGrid>
      <w:tr w:rsidR="00892B45" w:rsidRPr="002B52BF" w14:paraId="6D85A99C" w14:textId="77777777" w:rsidTr="00C804A7">
        <w:trPr>
          <w:jc w:val="center"/>
        </w:trPr>
        <w:tc>
          <w:tcPr>
            <w:tcW w:w="1312" w:type="dxa"/>
            <w:vAlign w:val="center"/>
          </w:tcPr>
          <w:p w14:paraId="2ECB2C18" w14:textId="77777777" w:rsidR="00892B45" w:rsidRPr="002B52BF" w:rsidRDefault="00892B45" w:rsidP="00C804A7">
            <w:pPr>
              <w:pStyle w:val="Tablehead"/>
            </w:pPr>
            <w:r w:rsidRPr="002B52BF">
              <w:t>OriginL</w:t>
            </w:r>
          </w:p>
        </w:tc>
        <w:tc>
          <w:tcPr>
            <w:tcW w:w="5017" w:type="dxa"/>
            <w:vAlign w:val="center"/>
          </w:tcPr>
          <w:p w14:paraId="43675070" w14:textId="6009D655" w:rsidR="00892B45" w:rsidRPr="002B52BF" w:rsidRDefault="00892B45" w:rsidP="00C804A7">
            <w:pPr>
              <w:pStyle w:val="Tablehead"/>
            </w:pPr>
            <w:r w:rsidRPr="002B52BF">
              <w:rPr>
                <w:rFonts w:ascii="SimSun" w:hAnsi="SimSun" w:cs="SimSun"/>
                <w:bCs/>
                <w:szCs w:val="22"/>
                <w:lang w:val="en-GB" w:eastAsia="zh-CN"/>
              </w:rPr>
              <w:t>描述</w:t>
            </w:r>
          </w:p>
        </w:tc>
      </w:tr>
      <w:tr w:rsidR="00892B45" w:rsidRPr="002B52BF" w14:paraId="5E11C7FA" w14:textId="77777777" w:rsidTr="00C804A7">
        <w:trPr>
          <w:jc w:val="center"/>
        </w:trPr>
        <w:tc>
          <w:tcPr>
            <w:tcW w:w="1312" w:type="dxa"/>
            <w:vAlign w:val="center"/>
          </w:tcPr>
          <w:p w14:paraId="3BC8A61B" w14:textId="77777777" w:rsidR="00892B45" w:rsidRPr="002B52BF" w:rsidRDefault="00892B45" w:rsidP="00C804A7">
            <w:pPr>
              <w:pStyle w:val="Tabletext"/>
              <w:jc w:val="center"/>
            </w:pPr>
            <w:r w:rsidRPr="002B52BF">
              <w:t>000</w:t>
            </w:r>
          </w:p>
        </w:tc>
        <w:tc>
          <w:tcPr>
            <w:tcW w:w="5017" w:type="dxa"/>
            <w:vAlign w:val="center"/>
          </w:tcPr>
          <w:p w14:paraId="1B992AF5" w14:textId="67C2A2F1" w:rsidR="00892B45" w:rsidRPr="002B52BF" w:rsidRDefault="00892B45" w:rsidP="00C804A7">
            <w:pPr>
              <w:pStyle w:val="Tabletext"/>
              <w:jc w:val="center"/>
            </w:pPr>
            <w:r w:rsidRPr="002B52BF">
              <w:rPr>
                <w:rFonts w:ascii="SimSun" w:hAnsi="SimSun" w:cs="SimSun"/>
                <w:szCs w:val="22"/>
                <w:lang w:val="en-GB" w:eastAsia="zh-CN"/>
              </w:rPr>
              <w:t>国家政府</w:t>
            </w:r>
          </w:p>
        </w:tc>
      </w:tr>
      <w:tr w:rsidR="00892B45" w:rsidRPr="002B52BF" w14:paraId="230DAC6B" w14:textId="77777777" w:rsidTr="00C804A7">
        <w:trPr>
          <w:jc w:val="center"/>
        </w:trPr>
        <w:tc>
          <w:tcPr>
            <w:tcW w:w="1312" w:type="dxa"/>
            <w:vAlign w:val="center"/>
          </w:tcPr>
          <w:p w14:paraId="6B31ACE4" w14:textId="77777777" w:rsidR="00892B45" w:rsidRPr="002B52BF" w:rsidRDefault="00892B45" w:rsidP="00C804A7">
            <w:pPr>
              <w:pStyle w:val="Tabletext"/>
              <w:jc w:val="center"/>
            </w:pPr>
            <w:r w:rsidRPr="002B52BF">
              <w:t>001</w:t>
            </w:r>
          </w:p>
        </w:tc>
        <w:tc>
          <w:tcPr>
            <w:tcW w:w="5017" w:type="dxa"/>
            <w:vAlign w:val="center"/>
          </w:tcPr>
          <w:p w14:paraId="6BC29652" w14:textId="30F1E94B" w:rsidR="00892B45" w:rsidRPr="002B52BF" w:rsidRDefault="00892B45" w:rsidP="00C804A7">
            <w:pPr>
              <w:pStyle w:val="Tabletext"/>
              <w:jc w:val="center"/>
            </w:pPr>
            <w:r w:rsidRPr="002B52BF">
              <w:rPr>
                <w:rFonts w:ascii="SimSun" w:hAnsi="SimSun" w:cs="SimSun"/>
                <w:szCs w:val="22"/>
                <w:lang w:val="en-GB" w:eastAsia="zh-CN"/>
              </w:rPr>
              <w:t>大城市、省</w:t>
            </w:r>
          </w:p>
        </w:tc>
      </w:tr>
      <w:tr w:rsidR="00892B45" w:rsidRPr="002B52BF" w14:paraId="389DB2D6" w14:textId="77777777" w:rsidTr="00C804A7">
        <w:trPr>
          <w:jc w:val="center"/>
        </w:trPr>
        <w:tc>
          <w:tcPr>
            <w:tcW w:w="1312" w:type="dxa"/>
            <w:vAlign w:val="center"/>
          </w:tcPr>
          <w:p w14:paraId="5E9C5C9C" w14:textId="77777777" w:rsidR="00892B45" w:rsidRPr="002B52BF" w:rsidRDefault="00892B45" w:rsidP="00C804A7">
            <w:pPr>
              <w:pStyle w:val="Tabletext"/>
              <w:jc w:val="center"/>
            </w:pPr>
            <w:r w:rsidRPr="002B52BF">
              <w:t>010</w:t>
            </w:r>
          </w:p>
        </w:tc>
        <w:tc>
          <w:tcPr>
            <w:tcW w:w="5017" w:type="dxa"/>
            <w:vAlign w:val="center"/>
          </w:tcPr>
          <w:p w14:paraId="2F99C169" w14:textId="4B8FB1BF" w:rsidR="00892B45" w:rsidRPr="002B52BF" w:rsidRDefault="00892B45" w:rsidP="00C804A7">
            <w:pPr>
              <w:pStyle w:val="Tabletext"/>
              <w:jc w:val="center"/>
            </w:pPr>
            <w:r w:rsidRPr="002B52BF">
              <w:rPr>
                <w:rFonts w:ascii="SimSun" w:hAnsi="SimSun" w:cs="SimSun"/>
                <w:szCs w:val="22"/>
                <w:lang w:val="en-GB" w:eastAsia="zh-CN"/>
              </w:rPr>
              <w:t>小城市、县</w:t>
            </w:r>
          </w:p>
        </w:tc>
      </w:tr>
      <w:tr w:rsidR="00892B45" w:rsidRPr="002B52BF" w14:paraId="7431FA1D" w14:textId="77777777" w:rsidTr="00C804A7">
        <w:trPr>
          <w:jc w:val="center"/>
        </w:trPr>
        <w:tc>
          <w:tcPr>
            <w:tcW w:w="1312" w:type="dxa"/>
            <w:vAlign w:val="center"/>
          </w:tcPr>
          <w:p w14:paraId="14E27F7B" w14:textId="77777777" w:rsidR="00892B45" w:rsidRPr="002B52BF" w:rsidRDefault="00892B45" w:rsidP="00C804A7">
            <w:pPr>
              <w:pStyle w:val="Tabletext"/>
              <w:jc w:val="center"/>
            </w:pPr>
            <w:r w:rsidRPr="002B52BF">
              <w:t>100~111</w:t>
            </w:r>
          </w:p>
        </w:tc>
        <w:tc>
          <w:tcPr>
            <w:tcW w:w="5017" w:type="dxa"/>
            <w:vAlign w:val="center"/>
          </w:tcPr>
          <w:p w14:paraId="50414CF4" w14:textId="62A2BB82" w:rsidR="00892B45" w:rsidRPr="002B52BF" w:rsidRDefault="00892B45" w:rsidP="00C804A7">
            <w:pPr>
              <w:pStyle w:val="Tabletext"/>
              <w:jc w:val="center"/>
            </w:pPr>
            <w:r w:rsidRPr="002B52BF">
              <w:rPr>
                <w:rFonts w:ascii="SimSun" w:hAnsi="SimSun" w:cs="SimSun"/>
                <w:szCs w:val="22"/>
                <w:lang w:val="en-GB" w:eastAsia="zh-CN"/>
              </w:rPr>
              <w:t>未来使用</w:t>
            </w:r>
          </w:p>
        </w:tc>
      </w:tr>
    </w:tbl>
    <w:p w14:paraId="24C9B24D" w14:textId="19FD6977" w:rsidR="00501FD5" w:rsidRDefault="00501FD5" w:rsidP="00A77B24">
      <w:pPr>
        <w:pStyle w:val="enumlev1"/>
        <w:spacing w:before="360"/>
        <w:rPr>
          <w:lang w:val="en-US" w:eastAsia="zh-CN"/>
        </w:rPr>
      </w:pPr>
      <w:r w:rsidRPr="002B52BF">
        <w:rPr>
          <w:rFonts w:eastAsia="Times New Roman"/>
          <w:lang w:val="en-GB" w:eastAsia="zh-CN"/>
        </w:rPr>
        <w:t>–</w:t>
      </w:r>
      <w:r w:rsidRPr="002B52BF">
        <w:rPr>
          <w:rFonts w:ascii="Calibri" w:eastAsia="Times New Roman" w:hAnsi="Calibri" w:cs="Calibri"/>
          <w:lang w:val="en-GB" w:eastAsia="zh-CN"/>
        </w:rPr>
        <w:tab/>
      </w:r>
      <w:proofErr w:type="spellStart"/>
      <w:r w:rsidRPr="002B52BF">
        <w:rPr>
          <w:rFonts w:eastAsia="Times New Roman"/>
          <w:i/>
          <w:iCs/>
          <w:lang w:val="en-US" w:eastAsia="zh-CN"/>
        </w:rPr>
        <w:t>MsgId</w:t>
      </w:r>
      <w:proofErr w:type="spellEnd"/>
      <w:r w:rsidRPr="002B52BF">
        <w:rPr>
          <w:rFonts w:hint="eastAsia"/>
          <w:lang w:val="en-GB" w:eastAsia="zh-CN"/>
        </w:rPr>
        <w:t>：对各个连续的</w:t>
      </w:r>
      <w:r w:rsidRPr="002B52BF">
        <w:rPr>
          <w:rFonts w:eastAsia="Times New Roman"/>
          <w:lang w:val="en-US" w:eastAsia="zh-CN"/>
        </w:rPr>
        <w:t>AEAS</w:t>
      </w:r>
      <w:r w:rsidRPr="002B52BF">
        <w:rPr>
          <w:rFonts w:hint="eastAsia"/>
          <w:lang w:val="en-GB" w:eastAsia="zh-CN"/>
        </w:rPr>
        <w:t>消息，本</w:t>
      </w:r>
      <w:r w:rsidRPr="002B52BF">
        <w:rPr>
          <w:rFonts w:eastAsia="Times New Roman"/>
          <w:lang w:val="en-US" w:eastAsia="zh-CN"/>
        </w:rPr>
        <w:t>5</w:t>
      </w:r>
      <w:r w:rsidRPr="002B52BF">
        <w:rPr>
          <w:rFonts w:hint="eastAsia"/>
          <w:lang w:val="en-GB" w:eastAsia="zh-CN"/>
        </w:rPr>
        <w:t>位、模</w:t>
      </w:r>
      <w:r w:rsidRPr="002B52BF">
        <w:rPr>
          <w:rFonts w:eastAsia="Times New Roman"/>
          <w:lang w:val="en-US" w:eastAsia="zh-CN"/>
        </w:rPr>
        <w:t>32</w:t>
      </w:r>
      <w:r w:rsidRPr="002B52BF">
        <w:rPr>
          <w:rFonts w:hint="eastAsia"/>
          <w:lang w:val="en-GB" w:eastAsia="zh-CN"/>
        </w:rPr>
        <w:t>计数器</w:t>
      </w:r>
      <w:r w:rsidR="00C67767" w:rsidRPr="002B52BF">
        <w:rPr>
          <w:rFonts w:hint="eastAsia"/>
          <w:lang w:val="en-GB" w:eastAsia="zh-CN"/>
        </w:rPr>
        <w:t>须以</w:t>
      </w:r>
      <w:r w:rsidR="00C67767" w:rsidRPr="002B52BF">
        <w:rPr>
          <w:rFonts w:hint="eastAsia"/>
          <w:lang w:val="en-GB" w:eastAsia="zh-CN"/>
        </w:rPr>
        <w:t>1</w:t>
      </w:r>
      <w:r w:rsidRPr="002B52BF">
        <w:rPr>
          <w:rFonts w:hint="eastAsia"/>
          <w:lang w:val="en-GB" w:eastAsia="zh-CN"/>
        </w:rPr>
        <w:t>递增</w:t>
      </w:r>
      <w:r w:rsidRPr="002B52BF">
        <w:rPr>
          <w:rFonts w:hint="eastAsia"/>
          <w:lang w:val="en-US" w:eastAsia="zh-CN"/>
        </w:rPr>
        <w:t>。</w:t>
      </w:r>
    </w:p>
    <w:p w14:paraId="68C9EDBD" w14:textId="2ED3EFA3" w:rsidR="00501FD5" w:rsidRDefault="00501FD5" w:rsidP="0000032C">
      <w:pPr>
        <w:pStyle w:val="Heading3"/>
        <w:rPr>
          <w:rFonts w:ascii="SimSun" w:hAnsi="SimSun" w:cs="SimSun"/>
          <w:lang w:val="en-GB" w:eastAsia="zh-CN"/>
        </w:rPr>
      </w:pPr>
      <w:bookmarkStart w:id="50" w:name="_Toc207644818"/>
      <w:r w:rsidRPr="002B52BF">
        <w:rPr>
          <w:lang w:val="en-US" w:eastAsia="zh-CN"/>
        </w:rPr>
        <w:t>3.2.3</w:t>
      </w:r>
      <w:r w:rsidRPr="002B52BF">
        <w:rPr>
          <w:rFonts w:ascii="Calibri" w:hAnsi="Calibri" w:cs="Calibri"/>
          <w:lang w:val="en-GB" w:eastAsia="zh-CN"/>
        </w:rPr>
        <w:tab/>
      </w:r>
      <w:r w:rsidRPr="002B52BF">
        <w:rPr>
          <w:rFonts w:ascii="SimSun" w:hAnsi="SimSun" w:cs="SimSun" w:hint="eastAsia"/>
          <w:lang w:val="en-GB" w:eastAsia="zh-CN"/>
        </w:rPr>
        <w:t>发送</w:t>
      </w:r>
      <w:r w:rsidRPr="002B52BF">
        <w:rPr>
          <w:lang w:val="en-US" w:eastAsia="zh-CN"/>
        </w:rPr>
        <w:t>AEAS</w:t>
      </w:r>
      <w:r w:rsidRPr="002B52BF">
        <w:rPr>
          <w:rFonts w:ascii="SimSun" w:hAnsi="SimSun" w:cs="SimSun" w:hint="eastAsia"/>
          <w:lang w:val="en-GB" w:eastAsia="zh-CN"/>
        </w:rPr>
        <w:t>消息</w:t>
      </w:r>
      <w:bookmarkEnd w:id="50"/>
    </w:p>
    <w:p w14:paraId="25B26D96" w14:textId="61173995" w:rsidR="00501FD5" w:rsidRDefault="00501FD5" w:rsidP="00A77B24">
      <w:pPr>
        <w:ind w:firstLineChars="200" w:firstLine="480"/>
        <w:rPr>
          <w:rFonts w:ascii="SimSun" w:hAnsi="SimSun" w:cs="SimSun"/>
          <w:szCs w:val="24"/>
          <w:lang w:val="en-US" w:eastAsia="zh-CN"/>
        </w:rPr>
      </w:pPr>
      <w:r w:rsidRPr="002B52BF">
        <w:rPr>
          <w:rFonts w:eastAsia="Times New Roman"/>
          <w:szCs w:val="24"/>
          <w:lang w:val="en-US" w:eastAsia="zh-CN"/>
        </w:rPr>
        <w:t>AEAS</w:t>
      </w:r>
      <w:r w:rsidRPr="00A77B24">
        <w:rPr>
          <w:rFonts w:hint="eastAsia"/>
          <w:lang w:eastAsia="zh-CN"/>
        </w:rPr>
        <w:t>消息和相关的信令以快速信息数据信道</w:t>
      </w:r>
      <w:r w:rsidRPr="002B52BF">
        <w:rPr>
          <w:rFonts w:ascii="SimSun" w:hAnsi="SimSun" w:cs="SimSun" w:hint="eastAsia"/>
          <w:szCs w:val="24"/>
          <w:lang w:val="en-US" w:eastAsia="zh-CN"/>
        </w:rPr>
        <w:t>（</w:t>
      </w:r>
      <w:r w:rsidRPr="002B52BF">
        <w:rPr>
          <w:rFonts w:eastAsia="Times New Roman"/>
          <w:szCs w:val="24"/>
          <w:lang w:val="en-US" w:eastAsia="zh-CN"/>
        </w:rPr>
        <w:t>FIDC</w:t>
      </w:r>
      <w:r w:rsidRPr="002B52BF">
        <w:rPr>
          <w:rFonts w:ascii="SimSun" w:hAnsi="SimSun" w:cs="SimSun" w:hint="eastAsia"/>
          <w:szCs w:val="24"/>
          <w:lang w:val="en-US" w:eastAsia="zh-CN"/>
        </w:rPr>
        <w:t>）形式进行编码，尤其以</w:t>
      </w:r>
      <w:r w:rsidRPr="002B52BF">
        <w:rPr>
          <w:rFonts w:eastAsia="Times New Roman"/>
          <w:szCs w:val="24"/>
          <w:lang w:val="en-US" w:eastAsia="zh-CN"/>
        </w:rPr>
        <w:t>FIG</w:t>
      </w:r>
      <w:r w:rsidRPr="002B52BF">
        <w:rPr>
          <w:rFonts w:ascii="SimSun" w:hAnsi="SimSun" w:cs="SimSun" w:hint="eastAsia"/>
          <w:szCs w:val="24"/>
          <w:lang w:val="en-US" w:eastAsia="zh-CN"/>
        </w:rPr>
        <w:t>类型</w:t>
      </w:r>
      <w:r w:rsidRPr="002B52BF">
        <w:rPr>
          <w:rFonts w:eastAsia="Times New Roman"/>
          <w:szCs w:val="24"/>
          <w:lang w:val="en-US" w:eastAsia="zh-CN"/>
        </w:rPr>
        <w:t>5</w:t>
      </w:r>
      <w:r w:rsidRPr="002B52BF">
        <w:rPr>
          <w:rFonts w:ascii="SimSun" w:hAnsi="SimSun" w:cs="SimSun" w:hint="eastAsia"/>
          <w:szCs w:val="24"/>
          <w:lang w:val="en-US" w:eastAsia="zh-CN"/>
        </w:rPr>
        <w:t>扩展</w:t>
      </w:r>
      <w:r w:rsidRPr="002B52BF">
        <w:rPr>
          <w:rFonts w:eastAsia="Times New Roman"/>
          <w:szCs w:val="24"/>
          <w:lang w:val="en-US" w:eastAsia="zh-CN"/>
        </w:rPr>
        <w:t>2</w:t>
      </w:r>
      <w:r w:rsidRPr="002B52BF">
        <w:rPr>
          <w:rFonts w:ascii="SimSun" w:hAnsi="SimSun" w:cs="SimSun" w:hint="eastAsia"/>
          <w:szCs w:val="24"/>
          <w:lang w:val="en-US" w:eastAsia="zh-CN"/>
        </w:rPr>
        <w:t>（</w:t>
      </w:r>
      <w:r w:rsidRPr="002B52BF">
        <w:rPr>
          <w:rFonts w:eastAsia="Times New Roman"/>
          <w:szCs w:val="24"/>
          <w:lang w:val="en-US" w:eastAsia="zh-CN"/>
        </w:rPr>
        <w:t>FIG 5/2</w:t>
      </w:r>
      <w:r w:rsidRPr="002B52BF">
        <w:rPr>
          <w:rFonts w:ascii="SimSun" w:hAnsi="SimSun" w:cs="SimSun" w:hint="eastAsia"/>
          <w:szCs w:val="24"/>
          <w:lang w:val="en-US" w:eastAsia="zh-CN"/>
        </w:rPr>
        <w:t>）形式进行编码。图</w:t>
      </w:r>
      <w:r w:rsidRPr="002B52BF">
        <w:rPr>
          <w:rFonts w:eastAsia="Times New Roman"/>
          <w:szCs w:val="24"/>
          <w:lang w:val="en-US" w:eastAsia="zh-CN"/>
        </w:rPr>
        <w:t>8</w:t>
      </w:r>
      <w:r w:rsidRPr="002B52BF">
        <w:rPr>
          <w:rFonts w:ascii="SimSun" w:hAnsi="SimSun" w:cs="SimSun" w:hint="eastAsia"/>
          <w:szCs w:val="24"/>
          <w:lang w:val="en-US" w:eastAsia="zh-CN"/>
        </w:rPr>
        <w:t>显示了</w:t>
      </w:r>
      <w:r w:rsidRPr="002B52BF">
        <w:rPr>
          <w:rFonts w:eastAsia="Times New Roman"/>
          <w:szCs w:val="24"/>
          <w:lang w:val="en-US" w:eastAsia="zh-CN"/>
        </w:rPr>
        <w:t>FIG</w:t>
      </w:r>
      <w:r w:rsidRPr="002B52BF">
        <w:rPr>
          <w:rFonts w:eastAsia="Times New Roman"/>
          <w:szCs w:val="24"/>
          <w:lang w:val="en-GB" w:eastAsia="zh-CN"/>
        </w:rPr>
        <w:t> </w:t>
      </w:r>
      <w:r w:rsidRPr="002B52BF">
        <w:rPr>
          <w:rFonts w:eastAsia="Times New Roman"/>
          <w:szCs w:val="24"/>
          <w:lang w:val="en-US" w:eastAsia="zh-CN"/>
        </w:rPr>
        <w:t xml:space="preserve"> 5/2</w:t>
      </w:r>
      <w:r w:rsidRPr="002B52BF">
        <w:rPr>
          <w:rFonts w:ascii="SimSun" w:hAnsi="SimSun" w:cs="SimSun" w:hint="eastAsia"/>
          <w:szCs w:val="24"/>
          <w:lang w:val="en-US" w:eastAsia="zh-CN"/>
        </w:rPr>
        <w:t>的结构</w:t>
      </w:r>
      <w:r w:rsidR="00783D8A" w:rsidRPr="002B52BF">
        <w:rPr>
          <w:rFonts w:ascii="SimSun" w:hAnsi="SimSun" w:cs="SimSun" w:hint="eastAsia"/>
          <w:szCs w:val="24"/>
          <w:lang w:val="en-US" w:eastAsia="zh-CN"/>
        </w:rPr>
        <w:t>。</w:t>
      </w:r>
    </w:p>
    <w:p w14:paraId="4922EBFB" w14:textId="6921EB4E" w:rsidR="00501FD5" w:rsidRDefault="00501FD5" w:rsidP="00A77B24">
      <w:pPr>
        <w:ind w:firstLineChars="200" w:firstLine="480"/>
        <w:rPr>
          <w:rFonts w:ascii="SimSun" w:hAnsi="SimSun" w:cs="SimSun"/>
          <w:szCs w:val="24"/>
          <w:lang w:val="en-US" w:eastAsia="zh-CN"/>
        </w:rPr>
      </w:pPr>
      <w:r w:rsidRPr="00A77B24">
        <w:rPr>
          <w:rFonts w:hint="eastAsia"/>
          <w:lang w:eastAsia="zh-CN"/>
        </w:rPr>
        <w:t>以下定义适用于标志</w:t>
      </w:r>
      <w:r w:rsidRPr="002B52BF">
        <w:rPr>
          <w:rFonts w:eastAsia="Times New Roman"/>
          <w:szCs w:val="24"/>
          <w:lang w:val="en-US" w:eastAsia="zh-CN"/>
        </w:rPr>
        <w:t>D1</w:t>
      </w:r>
      <w:r w:rsidRPr="002B52BF">
        <w:rPr>
          <w:rFonts w:ascii="SimSun" w:hAnsi="SimSun" w:cs="SimSun" w:hint="eastAsia"/>
          <w:szCs w:val="24"/>
          <w:lang w:val="en-US" w:eastAsia="zh-CN"/>
        </w:rPr>
        <w:t>和</w:t>
      </w:r>
      <w:r w:rsidRPr="002B52BF">
        <w:rPr>
          <w:rFonts w:eastAsia="Times New Roman"/>
          <w:szCs w:val="24"/>
          <w:lang w:val="en-US" w:eastAsia="zh-CN"/>
        </w:rPr>
        <w:t>D2</w:t>
      </w:r>
      <w:r w:rsidRPr="002B52BF">
        <w:rPr>
          <w:rFonts w:ascii="SimSun" w:hAnsi="SimSun" w:cs="SimSun" w:hint="eastAsia"/>
          <w:szCs w:val="24"/>
          <w:lang w:val="en-US" w:eastAsia="zh-CN"/>
        </w:rPr>
        <w:t>：</w:t>
      </w:r>
    </w:p>
    <w:p w14:paraId="5BC3E9E1" w14:textId="6BA653A9" w:rsidR="00501FD5" w:rsidRDefault="00501FD5" w:rsidP="00483EC7">
      <w:pPr>
        <w:pStyle w:val="enumlev1"/>
        <w:rPr>
          <w:lang w:val="en-US" w:eastAsia="zh-CN"/>
        </w:rPr>
      </w:pPr>
      <w:r w:rsidRPr="002B52BF">
        <w:rPr>
          <w:rFonts w:eastAsia="Times New Roman"/>
          <w:lang w:val="en-US" w:eastAsia="zh-CN"/>
        </w:rPr>
        <w:t>D1</w:t>
      </w:r>
      <w:r w:rsidRPr="002B52BF">
        <w:rPr>
          <w:rFonts w:hint="eastAsia"/>
          <w:lang w:val="en-US" w:eastAsia="zh-CN"/>
        </w:rPr>
        <w:t>：</w:t>
      </w:r>
      <w:r w:rsidRPr="002B52BF">
        <w:rPr>
          <w:rFonts w:ascii="Calibri" w:eastAsia="Times New Roman" w:hAnsi="Calibri" w:cs="Calibri"/>
          <w:lang w:val="en-GB" w:eastAsia="zh-CN"/>
        </w:rPr>
        <w:tab/>
      </w:r>
      <w:r w:rsidR="005F4A61" w:rsidRPr="002B52BF">
        <w:rPr>
          <w:rFonts w:hint="eastAsia"/>
          <w:lang w:val="en-US" w:eastAsia="zh-CN"/>
        </w:rPr>
        <w:t>须</w:t>
      </w:r>
      <w:r w:rsidRPr="002B52BF">
        <w:rPr>
          <w:rFonts w:hint="eastAsia"/>
          <w:lang w:val="en-US" w:eastAsia="zh-CN"/>
        </w:rPr>
        <w:t>保留本</w:t>
      </w:r>
      <w:r w:rsidRPr="002B52BF">
        <w:rPr>
          <w:rFonts w:eastAsia="Times New Roman"/>
          <w:lang w:val="en-US" w:eastAsia="zh-CN"/>
        </w:rPr>
        <w:t>1</w:t>
      </w:r>
      <w:r w:rsidRPr="002B52BF">
        <w:rPr>
          <w:rFonts w:hint="eastAsia"/>
          <w:lang w:val="en-US" w:eastAsia="zh-CN"/>
        </w:rPr>
        <w:t>位标志，以供类型</w:t>
      </w:r>
      <w:r w:rsidRPr="002B52BF">
        <w:rPr>
          <w:rFonts w:eastAsia="Times New Roman"/>
          <w:lang w:val="en-US" w:eastAsia="zh-CN"/>
        </w:rPr>
        <w:t>5</w:t>
      </w:r>
      <w:r w:rsidRPr="002B52BF">
        <w:rPr>
          <w:rFonts w:hint="eastAsia"/>
          <w:lang w:val="en-US" w:eastAsia="zh-CN"/>
        </w:rPr>
        <w:t>字段今后使用</w:t>
      </w:r>
      <w:r w:rsidR="00783D8A" w:rsidRPr="002B52BF">
        <w:rPr>
          <w:rFonts w:hint="eastAsia"/>
          <w:lang w:val="en-US" w:eastAsia="zh-CN"/>
        </w:rPr>
        <w:t>。</w:t>
      </w:r>
    </w:p>
    <w:p w14:paraId="05F03396" w14:textId="3CA9EE79" w:rsidR="00501FD5" w:rsidRDefault="00501FD5" w:rsidP="00483EC7">
      <w:pPr>
        <w:pStyle w:val="enumlev1"/>
        <w:rPr>
          <w:lang w:val="en-US" w:eastAsia="zh-CN"/>
        </w:rPr>
      </w:pPr>
      <w:r w:rsidRPr="002B52BF">
        <w:rPr>
          <w:rFonts w:eastAsia="Times New Roman"/>
          <w:lang w:val="en-US" w:eastAsia="zh-CN"/>
        </w:rPr>
        <w:t>D2</w:t>
      </w:r>
      <w:r w:rsidRPr="002B52BF">
        <w:rPr>
          <w:rFonts w:hint="eastAsia"/>
          <w:lang w:val="en-US" w:eastAsia="zh-CN"/>
        </w:rPr>
        <w:t>：</w:t>
      </w:r>
      <w:r w:rsidRPr="002B52BF">
        <w:rPr>
          <w:rFonts w:ascii="Calibri" w:eastAsia="Times New Roman" w:hAnsi="Calibri" w:cs="Calibri"/>
          <w:lang w:val="en-GB" w:eastAsia="zh-CN"/>
        </w:rPr>
        <w:tab/>
      </w:r>
      <w:r w:rsidRPr="002B52BF">
        <w:rPr>
          <w:rFonts w:hint="eastAsia"/>
          <w:lang w:val="en-US" w:eastAsia="zh-CN"/>
        </w:rPr>
        <w:t>本</w:t>
      </w:r>
      <w:r w:rsidRPr="002B52BF">
        <w:rPr>
          <w:rFonts w:eastAsia="Times New Roman"/>
          <w:lang w:val="en-US" w:eastAsia="zh-CN"/>
        </w:rPr>
        <w:t>1</w:t>
      </w:r>
      <w:r w:rsidRPr="002B52BF">
        <w:rPr>
          <w:rFonts w:hint="eastAsia"/>
          <w:lang w:val="en-US" w:eastAsia="zh-CN"/>
        </w:rPr>
        <w:t>位标志</w:t>
      </w:r>
      <w:r w:rsidR="005F4A61" w:rsidRPr="002B52BF">
        <w:rPr>
          <w:rFonts w:hint="eastAsia"/>
          <w:lang w:val="en-US" w:eastAsia="zh-CN"/>
        </w:rPr>
        <w:t>须</w:t>
      </w:r>
      <w:r w:rsidRPr="002B52BF">
        <w:rPr>
          <w:rFonts w:hint="eastAsia"/>
          <w:lang w:val="en-US" w:eastAsia="zh-CN"/>
        </w:rPr>
        <w:t>报告类型</w:t>
      </w:r>
      <w:r w:rsidRPr="002B52BF">
        <w:rPr>
          <w:rFonts w:eastAsia="Times New Roman"/>
          <w:lang w:val="en-US" w:eastAsia="zh-CN"/>
        </w:rPr>
        <w:t>5</w:t>
      </w:r>
      <w:r w:rsidRPr="002B52BF">
        <w:rPr>
          <w:rFonts w:hint="eastAsia"/>
          <w:lang w:val="en-US" w:eastAsia="zh-CN"/>
        </w:rPr>
        <w:t>字段是否包含</w:t>
      </w:r>
      <w:r w:rsidRPr="002B52BF">
        <w:rPr>
          <w:rFonts w:eastAsia="Times New Roman"/>
          <w:lang w:val="en-US" w:eastAsia="zh-CN"/>
        </w:rPr>
        <w:t>AEAS</w:t>
      </w:r>
      <w:r w:rsidRPr="002B52BF">
        <w:rPr>
          <w:rFonts w:hint="eastAsia"/>
          <w:lang w:val="en-US" w:eastAsia="zh-CN"/>
        </w:rPr>
        <w:t>消息或者仅仅是填充</w:t>
      </w:r>
      <w:r w:rsidR="00783D8A" w:rsidRPr="002B52BF">
        <w:rPr>
          <w:rFonts w:hint="eastAsia"/>
          <w:lang w:val="en-US" w:eastAsia="zh-CN"/>
        </w:rPr>
        <w:t>。</w:t>
      </w:r>
    </w:p>
    <w:p w14:paraId="6AF7A29C" w14:textId="698D3472" w:rsidR="00501FD5" w:rsidRDefault="00501FD5" w:rsidP="00483EC7">
      <w:pPr>
        <w:pStyle w:val="enumlev2"/>
        <w:rPr>
          <w:lang w:val="en-US" w:eastAsia="zh-CN"/>
        </w:rPr>
      </w:pPr>
      <w:r w:rsidRPr="002B52BF">
        <w:rPr>
          <w:rFonts w:eastAsia="Times New Roman"/>
          <w:lang w:val="en-US" w:eastAsia="zh-CN"/>
        </w:rPr>
        <w:t>0</w:t>
      </w:r>
      <w:r w:rsidRPr="002B52BF">
        <w:rPr>
          <w:rFonts w:hint="eastAsia"/>
          <w:lang w:val="en-US" w:eastAsia="zh-CN"/>
        </w:rPr>
        <w:t>：</w:t>
      </w:r>
      <w:proofErr w:type="gramStart"/>
      <w:r w:rsidRPr="002B52BF">
        <w:rPr>
          <w:rFonts w:hint="eastAsia"/>
          <w:lang w:val="en-US" w:eastAsia="zh-CN"/>
        </w:rPr>
        <w:t>填充；</w:t>
      </w:r>
      <w:proofErr w:type="gramEnd"/>
    </w:p>
    <w:p w14:paraId="39261F74" w14:textId="68B0D3DA" w:rsidR="00501FD5" w:rsidRDefault="00501FD5" w:rsidP="00483EC7">
      <w:pPr>
        <w:pStyle w:val="enumlev2"/>
        <w:rPr>
          <w:lang w:val="en-US" w:eastAsia="zh-CN"/>
        </w:rPr>
      </w:pPr>
      <w:r w:rsidRPr="002B52BF">
        <w:rPr>
          <w:rFonts w:eastAsia="Times New Roman"/>
          <w:lang w:val="en-US" w:eastAsia="zh-CN"/>
        </w:rPr>
        <w:t>1</w:t>
      </w:r>
      <w:r w:rsidRPr="002B52BF">
        <w:rPr>
          <w:rFonts w:hint="eastAsia"/>
          <w:lang w:val="en-US" w:eastAsia="zh-CN"/>
        </w:rPr>
        <w:t>：存在</w:t>
      </w:r>
      <w:r w:rsidRPr="002B52BF">
        <w:rPr>
          <w:rFonts w:eastAsia="Times New Roman"/>
          <w:lang w:val="en-US" w:eastAsia="zh-CN"/>
        </w:rPr>
        <w:t>AEAS</w:t>
      </w:r>
      <w:r w:rsidRPr="002B52BF">
        <w:rPr>
          <w:rFonts w:hint="eastAsia"/>
          <w:lang w:val="en-US" w:eastAsia="zh-CN"/>
        </w:rPr>
        <w:t>消息。</w:t>
      </w:r>
    </w:p>
    <w:p w14:paraId="06916475" w14:textId="57CD7353" w:rsidR="00501FD5" w:rsidRDefault="00501FD5" w:rsidP="00A77B24">
      <w:pPr>
        <w:ind w:firstLineChars="200" w:firstLine="480"/>
        <w:rPr>
          <w:lang w:eastAsia="zh-CN"/>
        </w:rPr>
      </w:pPr>
      <w:r w:rsidRPr="00A77B24">
        <w:rPr>
          <w:lang w:eastAsia="zh-CN"/>
        </w:rPr>
        <w:lastRenderedPageBreak/>
        <w:t>TCId</w:t>
      </w:r>
      <w:r w:rsidR="005F4A61" w:rsidRPr="00A77B24">
        <w:rPr>
          <w:rFonts w:hint="eastAsia"/>
          <w:lang w:eastAsia="zh-CN"/>
        </w:rPr>
        <w:t>须</w:t>
      </w:r>
      <w:r w:rsidRPr="00A77B24">
        <w:rPr>
          <w:rFonts w:hint="eastAsia"/>
          <w:lang w:eastAsia="zh-CN"/>
        </w:rPr>
        <w:t>为</w:t>
      </w:r>
      <w:r w:rsidRPr="00A77B24">
        <w:rPr>
          <w:lang w:eastAsia="zh-CN"/>
        </w:rPr>
        <w:t>000</w:t>
      </w:r>
      <w:r w:rsidRPr="00A77B24">
        <w:rPr>
          <w:rFonts w:hint="eastAsia"/>
          <w:lang w:eastAsia="zh-CN"/>
        </w:rPr>
        <w:t>。</w:t>
      </w:r>
    </w:p>
    <w:p w14:paraId="12C7A2A4" w14:textId="2D45851C" w:rsidR="00501FD5" w:rsidRDefault="00501FD5" w:rsidP="00A77B24">
      <w:pPr>
        <w:ind w:firstLineChars="200" w:firstLine="480"/>
        <w:rPr>
          <w:rFonts w:ascii="SimSun" w:hAnsi="SimSun" w:cs="SimSun"/>
          <w:szCs w:val="24"/>
          <w:lang w:val="en-US" w:eastAsia="zh-CN"/>
        </w:rPr>
      </w:pPr>
      <w:r w:rsidRPr="00A77B24">
        <w:rPr>
          <w:rFonts w:hint="eastAsia"/>
          <w:lang w:eastAsia="zh-CN"/>
        </w:rPr>
        <w:t>当没有任何紧急事件时</w:t>
      </w:r>
      <w:r w:rsidRPr="002B52BF">
        <w:rPr>
          <w:rFonts w:ascii="SimSun" w:hAnsi="SimSun" w:cs="SimSun" w:hint="eastAsia"/>
          <w:szCs w:val="24"/>
          <w:lang w:val="en-US" w:eastAsia="zh-CN"/>
        </w:rPr>
        <w:t>，用</w:t>
      </w:r>
      <w:r w:rsidRPr="002B52BF">
        <w:rPr>
          <w:rFonts w:eastAsia="Times New Roman"/>
          <w:szCs w:val="24"/>
          <w:lang w:val="en-US" w:eastAsia="zh-CN"/>
        </w:rPr>
        <w:t xml:space="preserve">D2 </w:t>
      </w:r>
      <w:r w:rsidR="00F7213A" w:rsidRPr="00E57DE6">
        <w:rPr>
          <w:lang w:eastAsia="ko-KR"/>
        </w:rPr>
        <w:t>=</w:t>
      </w:r>
      <w:r w:rsidRPr="002B52BF">
        <w:rPr>
          <w:rFonts w:eastAsia="Times New Roman"/>
          <w:szCs w:val="24"/>
          <w:lang w:val="en-US" w:eastAsia="zh-CN"/>
        </w:rPr>
        <w:t xml:space="preserve"> 0</w:t>
      </w:r>
      <w:r w:rsidRPr="002B52BF">
        <w:rPr>
          <w:rFonts w:ascii="SimSun" w:hAnsi="SimSun" w:cs="SimSun" w:hint="eastAsia"/>
          <w:szCs w:val="24"/>
          <w:lang w:val="en-US" w:eastAsia="zh-CN"/>
        </w:rPr>
        <w:t>填充的消息</w:t>
      </w:r>
      <w:r w:rsidR="005F4A61" w:rsidRPr="002B52BF">
        <w:rPr>
          <w:rFonts w:ascii="SimSun" w:hAnsi="SimSun" w:cs="SimSun" w:hint="eastAsia"/>
          <w:szCs w:val="24"/>
          <w:lang w:val="en-US" w:eastAsia="zh-CN"/>
        </w:rPr>
        <w:t>须</w:t>
      </w:r>
      <w:r w:rsidRPr="002B52BF">
        <w:rPr>
          <w:rFonts w:ascii="SimSun" w:hAnsi="SimSun" w:cs="SimSun" w:hint="eastAsia"/>
          <w:szCs w:val="24"/>
          <w:lang w:val="en-US" w:eastAsia="zh-CN"/>
        </w:rPr>
        <w:t>每隔</w:t>
      </w:r>
      <w:r w:rsidRPr="002B52BF">
        <w:rPr>
          <w:rFonts w:eastAsia="Times New Roman"/>
          <w:szCs w:val="24"/>
          <w:lang w:val="en-US" w:eastAsia="zh-CN"/>
        </w:rPr>
        <w:t>0.5</w:t>
      </w:r>
      <w:r w:rsidR="005F4A61" w:rsidRPr="002B52BF">
        <w:rPr>
          <w:rFonts w:ascii="SimSun" w:hAnsi="SimSun" w:cs="SimSun" w:hint="eastAsia"/>
          <w:szCs w:val="24"/>
          <w:lang w:val="en-US" w:eastAsia="zh-CN"/>
        </w:rPr>
        <w:t>秒</w:t>
      </w:r>
      <w:r w:rsidRPr="002B52BF">
        <w:rPr>
          <w:rFonts w:ascii="SimSun" w:hAnsi="SimSun" w:cs="SimSun" w:hint="eastAsia"/>
          <w:szCs w:val="24"/>
          <w:lang w:val="en-US" w:eastAsia="zh-CN"/>
        </w:rPr>
        <w:t>或更短时间发送一次。填充大小为</w:t>
      </w:r>
      <w:r w:rsidRPr="002B52BF">
        <w:rPr>
          <w:rFonts w:eastAsia="Times New Roman"/>
          <w:szCs w:val="24"/>
          <w:lang w:val="en-US" w:eastAsia="zh-CN"/>
        </w:rPr>
        <w:t>29</w:t>
      </w:r>
      <w:r w:rsidRPr="002B52BF">
        <w:rPr>
          <w:rFonts w:ascii="SimSun" w:hAnsi="SimSun" w:cs="SimSun" w:hint="eastAsia"/>
          <w:szCs w:val="24"/>
          <w:lang w:val="en-US" w:eastAsia="zh-CN"/>
        </w:rPr>
        <w:t>字节，因此带填充消息的</w:t>
      </w:r>
      <w:r w:rsidRPr="002B52BF">
        <w:rPr>
          <w:rFonts w:eastAsia="Times New Roman"/>
          <w:szCs w:val="24"/>
          <w:lang w:val="en-US" w:eastAsia="zh-CN"/>
        </w:rPr>
        <w:t>FIG</w:t>
      </w:r>
      <w:r w:rsidRPr="002B52BF">
        <w:rPr>
          <w:rFonts w:ascii="SimSun" w:hAnsi="SimSun" w:cs="SimSun" w:hint="eastAsia"/>
          <w:szCs w:val="24"/>
          <w:lang w:val="en-US" w:eastAsia="zh-CN"/>
        </w:rPr>
        <w:t>可占据整个快速信息块（</w:t>
      </w:r>
      <w:r w:rsidRPr="002B52BF">
        <w:rPr>
          <w:rFonts w:eastAsia="Times New Roman"/>
          <w:szCs w:val="24"/>
          <w:lang w:val="en-US" w:eastAsia="zh-CN"/>
        </w:rPr>
        <w:t>FIB</w:t>
      </w:r>
      <w:r w:rsidRPr="002B52BF">
        <w:rPr>
          <w:rFonts w:ascii="SimSun" w:hAnsi="SimSun" w:cs="SimSun" w:hint="eastAsia"/>
          <w:szCs w:val="24"/>
          <w:lang w:val="en-US" w:eastAsia="zh-CN"/>
        </w:rPr>
        <w:t>）。填充</w:t>
      </w:r>
      <w:proofErr w:type="gramStart"/>
      <w:r w:rsidRPr="002B52BF">
        <w:rPr>
          <w:rFonts w:ascii="SimSun" w:hAnsi="SimSun" w:cs="SimSun" w:hint="eastAsia"/>
          <w:szCs w:val="24"/>
          <w:lang w:val="en-US" w:eastAsia="zh-CN"/>
        </w:rPr>
        <w:t>消息报告在当前</w:t>
      </w:r>
      <w:proofErr w:type="gramEnd"/>
      <w:r w:rsidRPr="002B52BF">
        <w:rPr>
          <w:rFonts w:ascii="SimSun" w:hAnsi="SimSun" w:cs="SimSun" w:hint="eastAsia"/>
          <w:szCs w:val="24"/>
          <w:lang w:val="en-US" w:eastAsia="zh-CN"/>
        </w:rPr>
        <w:t>信号组中存在</w:t>
      </w:r>
      <w:r w:rsidRPr="002B52BF">
        <w:rPr>
          <w:rFonts w:eastAsia="Times New Roman"/>
          <w:szCs w:val="24"/>
          <w:lang w:val="en-US" w:eastAsia="zh-CN"/>
        </w:rPr>
        <w:t>AEAS</w:t>
      </w:r>
      <w:r w:rsidRPr="002B52BF">
        <w:rPr>
          <w:rFonts w:ascii="SimSun" w:hAnsi="SimSun" w:cs="SimSun" w:hint="eastAsia"/>
          <w:szCs w:val="24"/>
          <w:lang w:val="en-US" w:eastAsia="zh-CN"/>
        </w:rPr>
        <w:t>业务。它还确保必要的带宽，以便立即插入</w:t>
      </w:r>
      <w:r w:rsidR="00E000D5" w:rsidRPr="002B52BF">
        <w:rPr>
          <w:rFonts w:ascii="SimSun" w:hAnsi="SimSun" w:cs="SimSun" w:hint="eastAsia"/>
          <w:szCs w:val="24"/>
          <w:lang w:val="en-US" w:eastAsia="zh-CN"/>
        </w:rPr>
        <w:t>到</w:t>
      </w:r>
      <w:r w:rsidRPr="002B52BF">
        <w:rPr>
          <w:rFonts w:eastAsia="Times New Roman"/>
          <w:szCs w:val="24"/>
          <w:lang w:val="en-US" w:eastAsia="zh-CN"/>
        </w:rPr>
        <w:t>AEAS</w:t>
      </w:r>
      <w:r w:rsidRPr="002B52BF">
        <w:rPr>
          <w:rFonts w:ascii="SimSun" w:hAnsi="SimSun" w:cs="SimSun" w:hint="eastAsia"/>
          <w:szCs w:val="24"/>
          <w:lang w:val="en-US" w:eastAsia="zh-CN"/>
        </w:rPr>
        <w:t>消息</w:t>
      </w:r>
      <w:r w:rsidR="00E000D5" w:rsidRPr="002B52BF">
        <w:rPr>
          <w:rFonts w:ascii="SimSun" w:hAnsi="SimSun" w:cs="SimSun" w:hint="eastAsia"/>
          <w:szCs w:val="24"/>
          <w:lang w:val="en-US" w:eastAsia="zh-CN"/>
        </w:rPr>
        <w:t>中</w:t>
      </w:r>
      <w:r w:rsidRPr="002B52BF">
        <w:rPr>
          <w:rFonts w:ascii="SimSun" w:hAnsi="SimSun" w:cs="SimSun" w:hint="eastAsia"/>
          <w:szCs w:val="24"/>
          <w:lang w:val="en-US" w:eastAsia="zh-CN"/>
        </w:rPr>
        <w:t>。不得使用带多路复用配置信息（</w:t>
      </w:r>
      <w:r w:rsidRPr="002B52BF">
        <w:rPr>
          <w:rFonts w:eastAsia="Times New Roman"/>
          <w:szCs w:val="24"/>
          <w:lang w:val="en-US" w:eastAsia="zh-CN"/>
        </w:rPr>
        <w:t>MCI</w:t>
      </w:r>
      <w:r w:rsidRPr="002B52BF">
        <w:rPr>
          <w:rFonts w:ascii="SimSun" w:hAnsi="SimSun" w:cs="SimSun" w:hint="eastAsia"/>
          <w:szCs w:val="24"/>
          <w:lang w:val="en-US" w:eastAsia="zh-CN"/>
        </w:rPr>
        <w:t>）的</w:t>
      </w:r>
      <w:r w:rsidRPr="002B52BF">
        <w:rPr>
          <w:rFonts w:eastAsia="Times New Roman"/>
          <w:szCs w:val="24"/>
          <w:lang w:val="en-US" w:eastAsia="zh-CN"/>
        </w:rPr>
        <w:t>AEAS</w:t>
      </w:r>
      <w:r w:rsidRPr="002B52BF">
        <w:rPr>
          <w:rFonts w:ascii="SimSun" w:hAnsi="SimSun" w:cs="SimSun" w:hint="eastAsia"/>
          <w:szCs w:val="24"/>
          <w:lang w:val="en-US" w:eastAsia="zh-CN"/>
        </w:rPr>
        <w:t>信令。当紧急信息来自管理办公室时，</w:t>
      </w:r>
      <w:proofErr w:type="gramStart"/>
      <w:r w:rsidR="00BA0659" w:rsidRPr="002B52BF">
        <w:rPr>
          <w:rFonts w:ascii="SimSun" w:hAnsi="SimSun" w:cs="SimSun" w:hint="eastAsia"/>
          <w:szCs w:val="24"/>
          <w:lang w:val="en-US" w:eastAsia="zh-CN"/>
        </w:rPr>
        <w:t>须</w:t>
      </w:r>
      <w:r w:rsidRPr="002B52BF">
        <w:rPr>
          <w:rFonts w:ascii="SimSun" w:hAnsi="SimSun" w:cs="SimSun" w:hint="eastAsia"/>
          <w:szCs w:val="24"/>
          <w:lang w:val="en-US" w:eastAsia="zh-CN"/>
        </w:rPr>
        <w:t>产生</w:t>
      </w:r>
      <w:proofErr w:type="gramEnd"/>
      <w:r w:rsidRPr="002B52BF">
        <w:rPr>
          <w:rFonts w:ascii="SimSun" w:hAnsi="SimSun" w:cs="SimSun" w:hint="eastAsia"/>
          <w:szCs w:val="24"/>
          <w:lang w:val="en-US" w:eastAsia="zh-CN"/>
        </w:rPr>
        <w:t>相关的</w:t>
      </w:r>
      <w:r w:rsidRPr="002B52BF">
        <w:rPr>
          <w:rFonts w:eastAsia="Times New Roman"/>
          <w:szCs w:val="24"/>
          <w:lang w:val="en-US" w:eastAsia="zh-CN"/>
        </w:rPr>
        <w:t>AEAS</w:t>
      </w:r>
      <w:r w:rsidRPr="002B52BF">
        <w:rPr>
          <w:rFonts w:ascii="SimSun" w:hAnsi="SimSun" w:cs="SimSun" w:hint="eastAsia"/>
          <w:szCs w:val="24"/>
          <w:lang w:val="en-US" w:eastAsia="zh-CN"/>
        </w:rPr>
        <w:t>消息，并立即予以发送。相对</w:t>
      </w:r>
      <w:r w:rsidR="001C3CB4" w:rsidRPr="002B52BF">
        <w:rPr>
          <w:rFonts w:ascii="SimSun" w:hAnsi="SimSun" w:cs="SimSun" w:hint="eastAsia"/>
          <w:szCs w:val="24"/>
          <w:lang w:val="en-US" w:eastAsia="zh-CN"/>
        </w:rPr>
        <w:t>其他</w:t>
      </w:r>
      <w:r w:rsidRPr="002B52BF">
        <w:rPr>
          <w:rFonts w:ascii="SimSun" w:hAnsi="SimSun" w:cs="SimSun" w:hint="eastAsia"/>
          <w:szCs w:val="24"/>
          <w:lang w:val="en-US" w:eastAsia="zh-CN"/>
        </w:rPr>
        <w:t>广播业务，</w:t>
      </w:r>
      <w:r w:rsidRPr="002B52BF">
        <w:rPr>
          <w:rFonts w:eastAsia="Times New Roman"/>
          <w:szCs w:val="24"/>
          <w:lang w:val="en-US" w:eastAsia="zh-CN"/>
        </w:rPr>
        <w:t>AEAS</w:t>
      </w:r>
      <w:r w:rsidRPr="002B52BF">
        <w:rPr>
          <w:rFonts w:ascii="SimSun" w:hAnsi="SimSun" w:cs="SimSun" w:hint="eastAsia"/>
          <w:szCs w:val="24"/>
          <w:lang w:val="en-US" w:eastAsia="zh-CN"/>
        </w:rPr>
        <w:t>消息具有最高优先级。在紧急事件期间，</w:t>
      </w:r>
      <w:r w:rsidR="00BA0659" w:rsidRPr="00A77B24">
        <w:rPr>
          <w:rFonts w:hint="eastAsia"/>
          <w:lang w:eastAsia="zh-CN"/>
        </w:rPr>
        <w:t>须</w:t>
      </w:r>
      <w:r w:rsidRPr="00A77B24">
        <w:rPr>
          <w:rFonts w:hint="eastAsia"/>
          <w:lang w:eastAsia="zh-CN"/>
        </w:rPr>
        <w:t>继续重复发送</w:t>
      </w:r>
      <w:r w:rsidRPr="002B52BF">
        <w:rPr>
          <w:rFonts w:eastAsia="Times New Roman"/>
          <w:szCs w:val="24"/>
          <w:lang w:val="en-US" w:eastAsia="zh-CN"/>
        </w:rPr>
        <w:t>AEAS</w:t>
      </w:r>
      <w:r w:rsidRPr="002B52BF">
        <w:rPr>
          <w:rFonts w:ascii="SimSun" w:hAnsi="SimSun" w:cs="SimSun" w:hint="eastAsia"/>
          <w:szCs w:val="24"/>
          <w:lang w:val="en-US" w:eastAsia="zh-CN"/>
        </w:rPr>
        <w:t>消息。当接收机收到</w:t>
      </w:r>
      <w:r w:rsidRPr="002B52BF">
        <w:rPr>
          <w:rFonts w:eastAsia="Times New Roman"/>
          <w:szCs w:val="24"/>
          <w:lang w:val="en-US" w:eastAsia="zh-CN"/>
        </w:rPr>
        <w:t>AEAS</w:t>
      </w:r>
      <w:r w:rsidRPr="002B52BF">
        <w:rPr>
          <w:rFonts w:ascii="SimSun" w:hAnsi="SimSun" w:cs="SimSun" w:hint="eastAsia"/>
          <w:szCs w:val="24"/>
          <w:lang w:val="en-US" w:eastAsia="zh-CN"/>
        </w:rPr>
        <w:t>消息时，相对</w:t>
      </w:r>
      <w:r w:rsidR="001C3CB4" w:rsidRPr="002B52BF">
        <w:rPr>
          <w:rFonts w:ascii="SimSun" w:hAnsi="SimSun" w:cs="SimSun" w:hint="eastAsia"/>
          <w:szCs w:val="24"/>
          <w:lang w:val="en-US" w:eastAsia="zh-CN"/>
        </w:rPr>
        <w:t>其他</w:t>
      </w:r>
      <w:r w:rsidRPr="002B52BF">
        <w:rPr>
          <w:rFonts w:ascii="SimSun" w:hAnsi="SimSun" w:cs="SimSun" w:hint="eastAsia"/>
          <w:szCs w:val="24"/>
          <w:lang w:val="en-US" w:eastAsia="zh-CN"/>
        </w:rPr>
        <w:t>业务，它</w:t>
      </w:r>
      <w:r w:rsidR="00BA0659" w:rsidRPr="002B52BF">
        <w:rPr>
          <w:rFonts w:ascii="SimSun" w:hAnsi="SimSun" w:cs="SimSun" w:hint="eastAsia"/>
          <w:szCs w:val="24"/>
          <w:lang w:val="en-US" w:eastAsia="zh-CN"/>
        </w:rPr>
        <w:t>须</w:t>
      </w:r>
      <w:r w:rsidRPr="002B52BF">
        <w:rPr>
          <w:rFonts w:ascii="SimSun" w:hAnsi="SimSun" w:cs="SimSun" w:hint="eastAsia"/>
          <w:szCs w:val="24"/>
          <w:lang w:val="en-US" w:eastAsia="zh-CN"/>
        </w:rPr>
        <w:t>立即以最高优先级呈现紧急信息。</w:t>
      </w:r>
    </w:p>
    <w:p w14:paraId="2A925B48" w14:textId="77777777" w:rsidR="001E4E99" w:rsidRDefault="00501FD5" w:rsidP="001E4E99">
      <w:pPr>
        <w:pStyle w:val="FigureNo"/>
        <w:rPr>
          <w:lang w:val="en-US" w:eastAsia="zh-CN"/>
        </w:rPr>
      </w:pPr>
      <w:r w:rsidRPr="002B52BF">
        <w:rPr>
          <w:rFonts w:ascii="SimSun" w:hAnsi="SimSun" w:hint="eastAsia"/>
          <w:lang w:val="en-US" w:eastAsia="zh-CN"/>
        </w:rPr>
        <w:t>图</w:t>
      </w:r>
      <w:r w:rsidRPr="002B52BF">
        <w:rPr>
          <w:lang w:val="en-US" w:eastAsia="zh-CN"/>
        </w:rPr>
        <w:t>8</w:t>
      </w:r>
    </w:p>
    <w:p w14:paraId="41AA25FE" w14:textId="6F084029" w:rsidR="00501FD5" w:rsidRDefault="00501FD5" w:rsidP="001E4E99">
      <w:pPr>
        <w:pStyle w:val="Figuretitle"/>
        <w:rPr>
          <w:lang w:val="en-US" w:eastAsia="zh-CN"/>
        </w:rPr>
      </w:pPr>
      <w:r w:rsidRPr="002B52BF">
        <w:rPr>
          <w:rFonts w:cs="Times New Roman Bold"/>
          <w:lang w:val="en-US" w:eastAsia="zh-CN"/>
        </w:rPr>
        <w:t>FIG</w:t>
      </w:r>
      <w:r w:rsidRPr="002B52BF">
        <w:rPr>
          <w:rFonts w:hint="eastAsia"/>
          <w:lang w:val="en-US" w:eastAsia="zh-CN"/>
        </w:rPr>
        <w:t>类型</w:t>
      </w:r>
      <w:r w:rsidRPr="002B52BF">
        <w:rPr>
          <w:rFonts w:cs="Times New Roman Bold"/>
          <w:lang w:val="en-US" w:eastAsia="zh-CN"/>
        </w:rPr>
        <w:t>5</w:t>
      </w:r>
      <w:r w:rsidRPr="002B52BF">
        <w:rPr>
          <w:rFonts w:hint="eastAsia"/>
          <w:lang w:val="en-US" w:eastAsia="zh-CN"/>
        </w:rPr>
        <w:t>的结构</w:t>
      </w:r>
    </w:p>
    <w:p w14:paraId="05606357" w14:textId="2F289FCB" w:rsidR="00A86A74" w:rsidRDefault="009C1388" w:rsidP="00A77B24">
      <w:pPr>
        <w:pStyle w:val="Figure"/>
        <w:rPr>
          <w:rFonts w:ascii="SimSun" w:hAnsi="SimSun" w:cs="SimSun"/>
          <w:b/>
          <w:bCs/>
          <w:sz w:val="28"/>
          <w:szCs w:val="28"/>
          <w:lang w:val="en-GB" w:eastAsia="zh-CN"/>
        </w:rPr>
      </w:pPr>
      <w:r>
        <w:rPr>
          <w:noProof/>
          <w:lang w:val="en-GB" w:eastAsia="zh-CN"/>
        </w:rPr>
        <w:drawing>
          <wp:inline distT="0" distB="0" distL="0" distR="0" wp14:anchorId="33DA0ACB" wp14:editId="3946DFE6">
            <wp:extent cx="5111115" cy="2947670"/>
            <wp:effectExtent l="0" t="0" r="0" b="5080"/>
            <wp:docPr id="1548752531" name="Picture 14" descr="图8显示FIG类型5的结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52531" name="Picture 14" descr="图8显示FIG类型5的结构"/>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11115" cy="2947670"/>
                    </a:xfrm>
                    <a:prstGeom prst="rect">
                      <a:avLst/>
                    </a:prstGeom>
                    <a:noFill/>
                    <a:ln>
                      <a:noFill/>
                    </a:ln>
                  </pic:spPr>
                </pic:pic>
              </a:graphicData>
            </a:graphic>
          </wp:inline>
        </w:drawing>
      </w:r>
    </w:p>
    <w:p w14:paraId="63D741A3" w14:textId="4BB51608" w:rsidR="00FC7E03" w:rsidRDefault="00FC7E03" w:rsidP="00FC7E03">
      <w:pPr>
        <w:pStyle w:val="Heading1"/>
        <w:rPr>
          <w:lang w:val="en-GB" w:eastAsia="zh-CN"/>
        </w:rPr>
      </w:pPr>
      <w:bookmarkStart w:id="51" w:name="_Toc182484300"/>
      <w:bookmarkStart w:id="52" w:name="_Toc207644819"/>
      <w:bookmarkStart w:id="53" w:name="_Toc207813230"/>
      <w:r w:rsidRPr="002B52BF">
        <w:rPr>
          <w:lang w:val="en-GB" w:eastAsia="zh-CN"/>
        </w:rPr>
        <w:t>4</w:t>
      </w:r>
      <w:r w:rsidRPr="002B52BF">
        <w:rPr>
          <w:lang w:val="en-GB" w:eastAsia="zh-CN"/>
        </w:rPr>
        <w:tab/>
      </w:r>
      <w:bookmarkEnd w:id="51"/>
      <w:r w:rsidR="001F0F77" w:rsidRPr="002B52BF">
        <w:rPr>
          <w:rFonts w:hint="eastAsia"/>
          <w:lang w:val="en-GB" w:eastAsia="zh-CN"/>
        </w:rPr>
        <w:t>广播中断公共预警系统</w:t>
      </w:r>
      <w:bookmarkEnd w:id="52"/>
      <w:bookmarkEnd w:id="53"/>
    </w:p>
    <w:p w14:paraId="1B29796D" w14:textId="09A48FA8" w:rsidR="001F0F77" w:rsidRPr="002B52BF" w:rsidRDefault="001F0F77" w:rsidP="001F0F77">
      <w:pPr>
        <w:ind w:firstLineChars="200" w:firstLine="480"/>
        <w:rPr>
          <w:lang w:val="en-GB" w:eastAsia="zh-CN"/>
        </w:rPr>
      </w:pPr>
      <w:r w:rsidRPr="002B52BF">
        <w:rPr>
          <w:rFonts w:hint="eastAsia"/>
          <w:lang w:val="en-GB" w:eastAsia="zh-CN"/>
        </w:rPr>
        <w:t>本节概述了在几个区域中与广播电视和无线电业务结合使用的公共预警“广播中断”系统。</w:t>
      </w:r>
    </w:p>
    <w:p w14:paraId="52055203" w14:textId="271E0D2C" w:rsidR="00FC7E03" w:rsidRPr="002B52BF" w:rsidRDefault="00FC7E03" w:rsidP="00FC7E03">
      <w:pPr>
        <w:pStyle w:val="Heading2"/>
        <w:rPr>
          <w:lang w:val="en-GB" w:eastAsia="zh-CN"/>
        </w:rPr>
      </w:pPr>
      <w:bookmarkStart w:id="54" w:name="_Toc182484301"/>
      <w:bookmarkStart w:id="55" w:name="_Toc207644820"/>
      <w:bookmarkStart w:id="56" w:name="_Toc207813231"/>
      <w:r w:rsidRPr="002B52BF">
        <w:rPr>
          <w:lang w:val="en-GB" w:eastAsia="zh-CN"/>
        </w:rPr>
        <w:t>4.1</w:t>
      </w:r>
      <w:r w:rsidRPr="002B52BF">
        <w:rPr>
          <w:lang w:val="en-GB" w:eastAsia="zh-CN"/>
        </w:rPr>
        <w:tab/>
        <w:t>AFSK</w:t>
      </w:r>
      <w:bookmarkEnd w:id="54"/>
      <w:r w:rsidR="001F0F77" w:rsidRPr="002B52BF">
        <w:rPr>
          <w:rFonts w:hint="eastAsia"/>
          <w:lang w:val="en-GB" w:eastAsia="zh-CN"/>
        </w:rPr>
        <w:t>信令</w:t>
      </w:r>
      <w:bookmarkEnd w:id="55"/>
      <w:bookmarkEnd w:id="56"/>
    </w:p>
    <w:p w14:paraId="0E00605D" w14:textId="1EA734F2" w:rsidR="001F0F77" w:rsidRPr="002B52BF" w:rsidRDefault="001F0F77" w:rsidP="001F0F77">
      <w:pPr>
        <w:ind w:firstLineChars="200" w:firstLine="480"/>
        <w:rPr>
          <w:lang w:val="en-GB" w:eastAsia="zh-CN"/>
        </w:rPr>
      </w:pPr>
      <w:r w:rsidRPr="002B52BF">
        <w:rPr>
          <w:rFonts w:hint="eastAsia"/>
          <w:lang w:val="en-GB" w:eastAsia="zh-CN"/>
        </w:rPr>
        <w:t>国家预警系统中使用的一种方法是在广播</w:t>
      </w:r>
      <w:r w:rsidR="00D129E3" w:rsidRPr="002B52BF">
        <w:rPr>
          <w:rFonts w:hint="eastAsia"/>
          <w:lang w:val="en-GB" w:eastAsia="zh-CN"/>
        </w:rPr>
        <w:t>媒体</w:t>
      </w:r>
      <w:r w:rsidRPr="002B52BF">
        <w:rPr>
          <w:rFonts w:hint="eastAsia"/>
          <w:lang w:val="en-GB" w:eastAsia="zh-CN"/>
        </w:rPr>
        <w:t>中发送紧急消息，包括传输</w:t>
      </w:r>
      <w:r w:rsidRPr="002B52BF">
        <w:rPr>
          <w:rFonts w:hint="eastAsia"/>
          <w:lang w:val="en-GB" w:eastAsia="zh-CN"/>
        </w:rPr>
        <w:t>AFSK</w:t>
      </w:r>
      <w:r w:rsidRPr="002B52BF">
        <w:rPr>
          <w:rFonts w:hint="eastAsia"/>
          <w:lang w:val="en-GB" w:eastAsia="zh-CN"/>
        </w:rPr>
        <w:t>编码的信息，通常伴有听觉消息。</w:t>
      </w:r>
    </w:p>
    <w:p w14:paraId="116E23C6" w14:textId="7AE50894" w:rsidR="001F0F77" w:rsidRPr="002B52BF" w:rsidRDefault="001F0F77" w:rsidP="001F0F77">
      <w:pPr>
        <w:ind w:firstLineChars="200" w:firstLine="480"/>
        <w:rPr>
          <w:lang w:val="en-GB" w:eastAsia="zh-CN"/>
        </w:rPr>
      </w:pPr>
      <w:r w:rsidRPr="002B52BF">
        <w:rPr>
          <w:rFonts w:hint="eastAsia"/>
          <w:lang w:val="en-GB" w:eastAsia="zh-CN"/>
        </w:rPr>
        <w:t>这种方法的一个主要示例是在美国使用的紧急告警系统（</w:t>
      </w:r>
      <w:r w:rsidRPr="002B52BF">
        <w:rPr>
          <w:rFonts w:hint="eastAsia"/>
          <w:lang w:val="en-GB" w:eastAsia="zh-CN"/>
        </w:rPr>
        <w:t>EAS</w:t>
      </w:r>
      <w:r w:rsidRPr="002B52BF">
        <w:rPr>
          <w:rFonts w:hint="eastAsia"/>
          <w:lang w:val="en-GB" w:eastAsia="zh-CN"/>
        </w:rPr>
        <w:t>），它结合了特定地区消息编码（</w:t>
      </w:r>
      <w:r w:rsidRPr="002B52BF">
        <w:rPr>
          <w:rFonts w:hint="eastAsia"/>
          <w:lang w:val="en-GB" w:eastAsia="zh-CN"/>
        </w:rPr>
        <w:t>SAME</w:t>
      </w:r>
      <w:r w:rsidRPr="002B52BF">
        <w:rPr>
          <w:rFonts w:hint="eastAsia"/>
          <w:lang w:val="en-GB" w:eastAsia="zh-CN"/>
        </w:rPr>
        <w:t>）</w:t>
      </w:r>
      <w:r w:rsidRPr="002B52BF">
        <w:rPr>
          <w:rStyle w:val="FootnoteReference"/>
        </w:rPr>
        <w:footnoteReference w:id="1"/>
      </w:r>
      <w:r w:rsidRPr="002B52BF">
        <w:rPr>
          <w:rFonts w:hint="eastAsia"/>
          <w:lang w:val="en-GB" w:eastAsia="zh-CN"/>
        </w:rPr>
        <w:t>。</w:t>
      </w:r>
      <w:r w:rsidR="001C3CB4" w:rsidRPr="002B52BF">
        <w:rPr>
          <w:rFonts w:hint="eastAsia"/>
          <w:lang w:val="en-GB" w:eastAsia="zh-CN"/>
        </w:rPr>
        <w:t>其他</w:t>
      </w:r>
      <w:r w:rsidRPr="002B52BF">
        <w:rPr>
          <w:rFonts w:hint="eastAsia"/>
          <w:lang w:val="en-GB" w:eastAsia="zh-CN"/>
        </w:rPr>
        <w:t>北美</w:t>
      </w:r>
      <w:r w:rsidR="008704FF" w:rsidRPr="002B52BF">
        <w:rPr>
          <w:rFonts w:hint="eastAsia"/>
          <w:lang w:val="en-GB" w:eastAsia="zh-CN"/>
        </w:rPr>
        <w:t>及</w:t>
      </w:r>
      <w:r w:rsidRPr="002B52BF">
        <w:rPr>
          <w:rFonts w:hint="eastAsia"/>
          <w:lang w:val="en-GB" w:eastAsia="zh-CN"/>
        </w:rPr>
        <w:t>加勒比</w:t>
      </w:r>
      <w:r w:rsidR="008704FF" w:rsidRPr="002B52BF">
        <w:rPr>
          <w:rFonts w:hint="eastAsia"/>
          <w:lang w:val="en-GB" w:eastAsia="zh-CN"/>
        </w:rPr>
        <w:t>地区</w:t>
      </w:r>
      <w:r w:rsidRPr="002B52BF">
        <w:rPr>
          <w:rFonts w:hint="eastAsia"/>
          <w:lang w:val="en-GB" w:eastAsia="zh-CN"/>
        </w:rPr>
        <w:t>也使用同样的方法。</w:t>
      </w:r>
      <w:r w:rsidRPr="002B52BF">
        <w:rPr>
          <w:rFonts w:hint="eastAsia"/>
          <w:lang w:val="en-GB" w:eastAsia="zh-CN"/>
        </w:rPr>
        <w:t>SAME</w:t>
      </w:r>
      <w:r w:rsidRPr="002B52BF">
        <w:rPr>
          <w:rFonts w:hint="eastAsia"/>
          <w:lang w:val="en-GB" w:eastAsia="zh-CN"/>
        </w:rPr>
        <w:t>是一种音频频移键控（</w:t>
      </w:r>
      <w:r w:rsidRPr="002B52BF">
        <w:rPr>
          <w:rFonts w:hint="eastAsia"/>
          <w:lang w:val="en-GB" w:eastAsia="zh-CN"/>
        </w:rPr>
        <w:t>AFSK</w:t>
      </w:r>
      <w:r w:rsidRPr="002B52BF">
        <w:rPr>
          <w:rFonts w:hint="eastAsia"/>
          <w:lang w:val="en-GB" w:eastAsia="zh-CN"/>
        </w:rPr>
        <w:t>）协议，在北美用于发送有关</w:t>
      </w:r>
      <w:r w:rsidR="00A725B0" w:rsidRPr="002B52BF">
        <w:rPr>
          <w:rFonts w:hint="eastAsia"/>
          <w:lang w:val="en-GB" w:eastAsia="zh-CN"/>
        </w:rPr>
        <w:t>告警</w:t>
      </w:r>
      <w:r w:rsidRPr="002B52BF">
        <w:rPr>
          <w:rFonts w:hint="eastAsia"/>
          <w:lang w:val="en-GB" w:eastAsia="zh-CN"/>
        </w:rPr>
        <w:t>、咨询和</w:t>
      </w:r>
      <w:r w:rsidR="00A725B0" w:rsidRPr="002B52BF">
        <w:rPr>
          <w:rFonts w:hint="eastAsia"/>
          <w:lang w:val="en-GB" w:eastAsia="zh-CN"/>
        </w:rPr>
        <w:t>预警</w:t>
      </w:r>
      <w:r w:rsidRPr="002B52BF">
        <w:rPr>
          <w:rFonts w:hint="eastAsia"/>
          <w:lang w:val="en-GB" w:eastAsia="zh-CN"/>
        </w:rPr>
        <w:t>的数字编码信息。加拿大和墨西哥都以某种方式利用</w:t>
      </w:r>
      <w:r w:rsidR="00A725B0" w:rsidRPr="002B52BF">
        <w:rPr>
          <w:rFonts w:hint="eastAsia"/>
          <w:lang w:val="en-GB" w:eastAsia="zh-CN"/>
        </w:rPr>
        <w:t>SAME</w:t>
      </w:r>
      <w:r w:rsidRPr="002B52BF">
        <w:rPr>
          <w:rFonts w:hint="eastAsia"/>
          <w:lang w:val="en-GB" w:eastAsia="zh-CN"/>
        </w:rPr>
        <w:t>来发布天气和灾害</w:t>
      </w:r>
      <w:r w:rsidR="00A725B0" w:rsidRPr="002B52BF">
        <w:rPr>
          <w:rFonts w:hint="eastAsia"/>
          <w:lang w:val="en-GB" w:eastAsia="zh-CN"/>
        </w:rPr>
        <w:t>告警</w:t>
      </w:r>
      <w:r w:rsidRPr="002B52BF">
        <w:rPr>
          <w:rFonts w:hint="eastAsia"/>
          <w:lang w:val="en-GB" w:eastAsia="zh-CN"/>
        </w:rPr>
        <w:t>。</w:t>
      </w:r>
    </w:p>
    <w:p w14:paraId="386DCB89" w14:textId="44EC4181" w:rsidR="00E428FC" w:rsidRPr="002B52BF" w:rsidRDefault="00E428FC" w:rsidP="001E4E99">
      <w:pPr>
        <w:keepNext/>
        <w:keepLines/>
        <w:ind w:firstLineChars="200" w:firstLine="480"/>
        <w:rPr>
          <w:lang w:val="en-GB" w:eastAsia="zh-CN"/>
        </w:rPr>
      </w:pPr>
      <w:r w:rsidRPr="002B52BF">
        <w:rPr>
          <w:rFonts w:hint="eastAsia"/>
          <w:lang w:val="en-GB" w:eastAsia="zh-CN"/>
        </w:rPr>
        <w:lastRenderedPageBreak/>
        <w:t>该协议中的消息由四部分组成</w:t>
      </w:r>
      <w:r w:rsidR="0029231C" w:rsidRPr="002B52BF">
        <w:rPr>
          <w:rFonts w:hint="eastAsia"/>
          <w:lang w:val="en-GB" w:eastAsia="zh-CN"/>
        </w:rPr>
        <w:t>：</w:t>
      </w:r>
      <w:r w:rsidRPr="002B52BF">
        <w:rPr>
          <w:rFonts w:hint="eastAsia"/>
          <w:lang w:val="en-GB" w:eastAsia="zh-CN"/>
        </w:rPr>
        <w:t>数字编码的</w:t>
      </w:r>
      <w:r w:rsidRPr="002B52BF">
        <w:rPr>
          <w:rFonts w:hint="eastAsia"/>
          <w:lang w:val="en-GB" w:eastAsia="zh-CN"/>
        </w:rPr>
        <w:t>SAME</w:t>
      </w:r>
      <w:r w:rsidRPr="002B52BF">
        <w:rPr>
          <w:rFonts w:hint="eastAsia"/>
          <w:lang w:val="en-GB" w:eastAsia="zh-CN"/>
        </w:rPr>
        <w:t>报头、注意信号、音频通知和数字编码的消息结束标记。</w:t>
      </w:r>
      <w:r w:rsidR="0029231C" w:rsidRPr="002B52BF">
        <w:rPr>
          <w:rFonts w:hint="eastAsia"/>
          <w:lang w:val="en-GB" w:eastAsia="zh-CN"/>
        </w:rPr>
        <w:t xml:space="preserve">SAME </w:t>
      </w:r>
      <w:r w:rsidRPr="002B52BF">
        <w:rPr>
          <w:rFonts w:hint="eastAsia"/>
          <w:lang w:val="en-GB" w:eastAsia="zh-CN"/>
        </w:rPr>
        <w:t>FSK</w:t>
      </w:r>
      <w:r w:rsidRPr="002B52BF">
        <w:rPr>
          <w:rFonts w:hint="eastAsia"/>
          <w:lang w:val="en-GB" w:eastAsia="zh-CN"/>
        </w:rPr>
        <w:t>信号本身是</w:t>
      </w:r>
      <w:r w:rsidRPr="002B52BF">
        <w:rPr>
          <w:rFonts w:hint="eastAsia"/>
          <w:lang w:val="en-GB" w:eastAsia="zh-CN"/>
        </w:rPr>
        <w:t>1</w:t>
      </w:r>
      <w:r w:rsidR="004F233C">
        <w:rPr>
          <w:lang w:val="en-US" w:eastAsia="zh-CN"/>
        </w:rPr>
        <w:t> </w:t>
      </w:r>
      <w:r w:rsidRPr="002B52BF">
        <w:rPr>
          <w:rFonts w:hint="eastAsia"/>
          <w:lang w:val="en-GB" w:eastAsia="zh-CN"/>
        </w:rPr>
        <w:t>200 Hz</w:t>
      </w:r>
      <w:r w:rsidRPr="002B52BF">
        <w:rPr>
          <w:rFonts w:hint="eastAsia"/>
          <w:lang w:val="en-GB" w:eastAsia="zh-CN"/>
        </w:rPr>
        <w:t>宽，偏移为</w:t>
      </w:r>
      <w:r w:rsidRPr="002B52BF">
        <w:rPr>
          <w:rFonts w:hint="eastAsia"/>
          <w:lang w:val="en-GB" w:eastAsia="zh-CN"/>
        </w:rPr>
        <w:t>260 Hz</w:t>
      </w:r>
      <w:r w:rsidRPr="002B52BF">
        <w:rPr>
          <w:rFonts w:hint="eastAsia"/>
          <w:lang w:val="en-GB" w:eastAsia="zh-CN"/>
        </w:rPr>
        <w:t>。每个单独的位持续</w:t>
      </w:r>
      <w:r w:rsidRPr="002B52BF">
        <w:rPr>
          <w:rFonts w:hint="eastAsia"/>
          <w:lang w:val="en-GB" w:eastAsia="zh-CN"/>
        </w:rPr>
        <w:t>1</w:t>
      </w:r>
      <w:r w:rsidR="004F233C">
        <w:rPr>
          <w:lang w:val="en-US" w:eastAsia="zh-CN"/>
        </w:rPr>
        <w:t> </w:t>
      </w:r>
      <w:r w:rsidRPr="002B52BF">
        <w:rPr>
          <w:rFonts w:hint="eastAsia"/>
          <w:lang w:val="en-GB" w:eastAsia="zh-CN"/>
        </w:rPr>
        <w:t xml:space="preserve">920 </w:t>
      </w:r>
      <w:r w:rsidR="0029231C" w:rsidRPr="002B52BF">
        <w:t>μ</w:t>
      </w:r>
      <w:r w:rsidR="0029231C" w:rsidRPr="002B52BF">
        <w:rPr>
          <w:lang w:val="en-GB" w:eastAsia="zh-CN"/>
        </w:rPr>
        <w:t>s</w:t>
      </w:r>
      <w:r w:rsidRPr="002B52BF">
        <w:rPr>
          <w:rFonts w:hint="eastAsia"/>
          <w:lang w:val="en-GB" w:eastAsia="zh-CN"/>
        </w:rPr>
        <w:t>（</w:t>
      </w:r>
      <w:r w:rsidRPr="002B52BF">
        <w:rPr>
          <w:rFonts w:hint="eastAsia"/>
          <w:lang w:val="en-GB" w:eastAsia="zh-CN"/>
        </w:rPr>
        <w:t xml:space="preserve">1.92 </w:t>
      </w:r>
      <w:proofErr w:type="spellStart"/>
      <w:r w:rsidRPr="002B52BF">
        <w:rPr>
          <w:rFonts w:hint="eastAsia"/>
          <w:lang w:val="en-GB" w:eastAsia="zh-CN"/>
        </w:rPr>
        <w:t>ms</w:t>
      </w:r>
      <w:proofErr w:type="spellEnd"/>
      <w:r w:rsidRPr="002B52BF">
        <w:rPr>
          <w:rFonts w:hint="eastAsia"/>
          <w:lang w:val="en-GB" w:eastAsia="zh-CN"/>
        </w:rPr>
        <w:t>），给出的比特率为</w:t>
      </w:r>
      <w:r w:rsidRPr="002B52BF">
        <w:rPr>
          <w:rFonts w:hint="eastAsia"/>
          <w:lang w:val="en-GB" w:eastAsia="zh-CN"/>
        </w:rPr>
        <w:t>520.8333 bit/s</w:t>
      </w:r>
      <w:r w:rsidRPr="002B52BF">
        <w:rPr>
          <w:rFonts w:hint="eastAsia"/>
          <w:lang w:val="en-GB" w:eastAsia="zh-CN"/>
        </w:rPr>
        <w:t>。对于</w:t>
      </w:r>
      <w:r w:rsidRPr="002B52BF">
        <w:rPr>
          <w:rFonts w:hint="eastAsia"/>
          <w:lang w:val="en-GB" w:eastAsia="zh-CN"/>
        </w:rPr>
        <w:t>NOAA</w:t>
      </w:r>
      <w:r w:rsidRPr="002B52BF">
        <w:rPr>
          <w:rFonts w:hint="eastAsia"/>
          <w:lang w:val="en-GB" w:eastAsia="zh-CN"/>
        </w:rPr>
        <w:t>气象电台，</w:t>
      </w:r>
      <w:r w:rsidRPr="002B52BF">
        <w:rPr>
          <w:rFonts w:hint="eastAsia"/>
          <w:lang w:val="en-GB" w:eastAsia="zh-CN"/>
        </w:rPr>
        <w:t>EAS</w:t>
      </w:r>
      <w:r w:rsidRPr="002B52BF">
        <w:rPr>
          <w:rFonts w:hint="eastAsia"/>
          <w:lang w:val="en-GB" w:eastAsia="zh-CN"/>
        </w:rPr>
        <w:t>中的注意信号</w:t>
      </w:r>
      <w:r w:rsidR="0029231C" w:rsidRPr="002B52BF">
        <w:rPr>
          <w:rFonts w:hint="eastAsia"/>
          <w:lang w:val="en-GB" w:eastAsia="zh-CN"/>
        </w:rPr>
        <w:t>规定工作于</w:t>
      </w:r>
      <w:r w:rsidRPr="002B52BF">
        <w:rPr>
          <w:rFonts w:hint="eastAsia"/>
          <w:lang w:val="en-GB" w:eastAsia="zh-CN"/>
        </w:rPr>
        <w:t>1</w:t>
      </w:r>
      <w:r w:rsidR="00A77B24">
        <w:rPr>
          <w:lang w:val="en-US" w:eastAsia="zh-CN"/>
        </w:rPr>
        <w:t> </w:t>
      </w:r>
      <w:r w:rsidRPr="002B52BF">
        <w:rPr>
          <w:rFonts w:hint="eastAsia"/>
          <w:lang w:val="en-GB" w:eastAsia="zh-CN"/>
        </w:rPr>
        <w:t>050 Hz</w:t>
      </w:r>
      <w:r w:rsidR="0029231C" w:rsidRPr="002B52BF">
        <w:rPr>
          <w:rFonts w:hint="eastAsia"/>
          <w:lang w:val="en-GB" w:eastAsia="zh-CN"/>
        </w:rPr>
        <w:t>上</w:t>
      </w:r>
      <w:r w:rsidRPr="002B52BF">
        <w:rPr>
          <w:rFonts w:hint="eastAsia"/>
          <w:lang w:val="en-GB" w:eastAsia="zh-CN"/>
        </w:rPr>
        <w:t>，对于商业广播电台，为</w:t>
      </w:r>
      <w:r w:rsidRPr="002B52BF">
        <w:rPr>
          <w:rFonts w:hint="eastAsia"/>
          <w:lang w:val="en-GB" w:eastAsia="zh-CN"/>
        </w:rPr>
        <w:t>853 Hz</w:t>
      </w:r>
      <w:r w:rsidRPr="002B52BF">
        <w:rPr>
          <w:rFonts w:hint="eastAsia"/>
          <w:lang w:val="en-GB" w:eastAsia="zh-CN"/>
        </w:rPr>
        <w:t>和</w:t>
      </w:r>
      <w:r w:rsidRPr="002B52BF">
        <w:rPr>
          <w:rFonts w:hint="eastAsia"/>
          <w:lang w:val="en-GB" w:eastAsia="zh-CN"/>
        </w:rPr>
        <w:t>960 Hz</w:t>
      </w:r>
      <w:r w:rsidRPr="002B52BF">
        <w:rPr>
          <w:rFonts w:hint="eastAsia"/>
          <w:lang w:val="en-GB" w:eastAsia="zh-CN"/>
        </w:rPr>
        <w:t>。</w:t>
      </w:r>
    </w:p>
    <w:p w14:paraId="2D34252D" w14:textId="2647CA8E" w:rsidR="00E428FC" w:rsidRPr="002B52BF" w:rsidRDefault="00E428FC" w:rsidP="00E428FC">
      <w:pPr>
        <w:ind w:firstLineChars="200" w:firstLine="480"/>
        <w:rPr>
          <w:lang w:val="en-GB" w:eastAsia="zh-CN"/>
        </w:rPr>
      </w:pPr>
      <w:r w:rsidRPr="002B52BF">
        <w:rPr>
          <w:rFonts w:hint="eastAsia"/>
          <w:lang w:val="en-GB" w:eastAsia="zh-CN"/>
        </w:rPr>
        <w:t>SAME</w:t>
      </w:r>
      <w:r w:rsidRPr="002B52BF">
        <w:rPr>
          <w:rFonts w:hint="eastAsia"/>
          <w:lang w:val="en-GB" w:eastAsia="zh-CN"/>
        </w:rPr>
        <w:t>报头是</w:t>
      </w:r>
      <w:r w:rsidRPr="002B52BF">
        <w:rPr>
          <w:rFonts w:hint="eastAsia"/>
          <w:lang w:val="en-GB" w:eastAsia="zh-CN"/>
        </w:rPr>
        <w:t>EAS</w:t>
      </w:r>
      <w:r w:rsidRPr="002B52BF">
        <w:rPr>
          <w:rFonts w:hint="eastAsia"/>
          <w:lang w:val="en-GB" w:eastAsia="zh-CN"/>
        </w:rPr>
        <w:t>公共</w:t>
      </w:r>
      <w:r w:rsidR="0029231C" w:rsidRPr="002B52BF">
        <w:rPr>
          <w:rFonts w:hint="eastAsia"/>
          <w:lang w:val="en-GB" w:eastAsia="zh-CN"/>
        </w:rPr>
        <w:t>预警</w:t>
      </w:r>
      <w:r w:rsidRPr="002B52BF">
        <w:rPr>
          <w:rFonts w:hint="eastAsia"/>
          <w:lang w:val="en-GB" w:eastAsia="zh-CN"/>
        </w:rPr>
        <w:t>协议的最关键部分。</w:t>
      </w:r>
      <w:r w:rsidR="0029231C" w:rsidRPr="002B52BF">
        <w:rPr>
          <w:rFonts w:hint="eastAsia"/>
          <w:lang w:val="en-GB" w:eastAsia="zh-CN"/>
        </w:rPr>
        <w:t>报头</w:t>
      </w:r>
      <w:r w:rsidRPr="002B52BF">
        <w:rPr>
          <w:rFonts w:hint="eastAsia"/>
          <w:lang w:val="en-GB" w:eastAsia="zh-CN"/>
        </w:rPr>
        <w:t>包含以下信息</w:t>
      </w:r>
      <w:r w:rsidR="0029231C" w:rsidRPr="002B52BF">
        <w:rPr>
          <w:rFonts w:hint="eastAsia"/>
          <w:lang w:val="en-GB" w:eastAsia="zh-CN"/>
        </w:rPr>
        <w:t>：告警</w:t>
      </w:r>
      <w:r w:rsidR="009470CB" w:rsidRPr="002B52BF">
        <w:rPr>
          <w:rFonts w:hint="eastAsia"/>
          <w:lang w:val="en-GB" w:eastAsia="zh-CN"/>
        </w:rPr>
        <w:t>发起者</w:t>
      </w:r>
      <w:r w:rsidRPr="002B52BF">
        <w:rPr>
          <w:rFonts w:hint="eastAsia"/>
          <w:lang w:val="en-GB" w:eastAsia="zh-CN"/>
        </w:rPr>
        <w:t>（总统、州或地方当局、国家气象局（</w:t>
      </w:r>
      <w:r w:rsidRPr="002B52BF">
        <w:rPr>
          <w:rFonts w:hint="eastAsia"/>
          <w:lang w:val="en-GB" w:eastAsia="zh-CN"/>
        </w:rPr>
        <w:t>NOAA/NWS</w:t>
      </w:r>
      <w:r w:rsidRPr="002B52BF">
        <w:rPr>
          <w:rFonts w:hint="eastAsia"/>
          <w:lang w:val="en-GB" w:eastAsia="zh-CN"/>
        </w:rPr>
        <w:t>）或广播公司）、事件的简短概述（龙卷风、洪水、严重雷暴）、受影响</w:t>
      </w:r>
      <w:r w:rsidR="0029231C" w:rsidRPr="002B52BF">
        <w:rPr>
          <w:rFonts w:hint="eastAsia"/>
          <w:lang w:val="en-GB" w:eastAsia="zh-CN"/>
        </w:rPr>
        <w:t>地区</w:t>
      </w:r>
      <w:r w:rsidRPr="002B52BF">
        <w:rPr>
          <w:rFonts w:hint="eastAsia"/>
          <w:lang w:val="en-GB" w:eastAsia="zh-CN"/>
        </w:rPr>
        <w:t>（最多</w:t>
      </w:r>
      <w:r w:rsidRPr="002B52BF">
        <w:rPr>
          <w:rFonts w:hint="eastAsia"/>
          <w:lang w:val="en-GB" w:eastAsia="zh-CN"/>
        </w:rPr>
        <w:t>32</w:t>
      </w:r>
      <w:r w:rsidRPr="002B52BF">
        <w:rPr>
          <w:rFonts w:hint="eastAsia"/>
          <w:lang w:val="en-GB" w:eastAsia="zh-CN"/>
        </w:rPr>
        <w:t>个</w:t>
      </w:r>
      <w:r w:rsidR="0029231C" w:rsidRPr="002B52BF">
        <w:rPr>
          <w:rFonts w:hint="eastAsia"/>
          <w:lang w:val="en-GB" w:eastAsia="zh-CN"/>
        </w:rPr>
        <w:t>地区</w:t>
      </w:r>
      <w:r w:rsidRPr="002B52BF">
        <w:rPr>
          <w:rFonts w:hint="eastAsia"/>
          <w:lang w:val="en-GB" w:eastAsia="zh-CN"/>
        </w:rPr>
        <w:t>）、事件的预计持续时间（</w:t>
      </w:r>
      <w:r w:rsidR="0029231C" w:rsidRPr="002B52BF">
        <w:rPr>
          <w:rFonts w:hint="eastAsia"/>
          <w:lang w:val="en-GB" w:eastAsia="zh-CN"/>
        </w:rPr>
        <w:t>以</w:t>
      </w:r>
      <w:r w:rsidRPr="002B52BF">
        <w:rPr>
          <w:rFonts w:hint="eastAsia"/>
          <w:lang w:val="en-GB" w:eastAsia="zh-CN"/>
        </w:rPr>
        <w:t>分钟</w:t>
      </w:r>
      <w:r w:rsidR="0029231C" w:rsidRPr="002B52BF">
        <w:rPr>
          <w:rFonts w:hint="eastAsia"/>
          <w:lang w:val="en-GB" w:eastAsia="zh-CN"/>
        </w:rPr>
        <w:t>为单位</w:t>
      </w:r>
      <w:r w:rsidRPr="002B52BF">
        <w:rPr>
          <w:rFonts w:hint="eastAsia"/>
          <w:lang w:val="en-GB" w:eastAsia="zh-CN"/>
        </w:rPr>
        <w:t>）、发布</w:t>
      </w:r>
      <w:r w:rsidR="0029231C" w:rsidRPr="002B52BF">
        <w:rPr>
          <w:rFonts w:hint="eastAsia"/>
          <w:lang w:val="en-GB" w:eastAsia="zh-CN"/>
        </w:rPr>
        <w:t>的</w:t>
      </w:r>
      <w:r w:rsidRPr="002B52BF">
        <w:rPr>
          <w:rFonts w:hint="eastAsia"/>
          <w:lang w:val="en-GB" w:eastAsia="zh-CN"/>
        </w:rPr>
        <w:t>日期和时间（</w:t>
      </w:r>
      <w:r w:rsidR="0029231C" w:rsidRPr="002B52BF">
        <w:rPr>
          <w:rFonts w:hint="eastAsia"/>
          <w:lang w:val="en-GB" w:eastAsia="zh-CN"/>
        </w:rPr>
        <w:t>以</w:t>
      </w:r>
      <w:r w:rsidRPr="002B52BF">
        <w:rPr>
          <w:rFonts w:hint="eastAsia"/>
          <w:lang w:val="en-GB" w:eastAsia="zh-CN"/>
        </w:rPr>
        <w:t>协调世界时</w:t>
      </w:r>
      <w:r w:rsidR="0029231C" w:rsidRPr="002B52BF">
        <w:rPr>
          <w:rFonts w:hint="eastAsia"/>
          <w:lang w:val="en-GB" w:eastAsia="zh-CN"/>
        </w:rPr>
        <w:t>形式</w:t>
      </w:r>
      <w:r w:rsidRPr="002B52BF">
        <w:rPr>
          <w:rFonts w:hint="eastAsia"/>
          <w:lang w:val="en-GB" w:eastAsia="zh-CN"/>
        </w:rPr>
        <w:t>）以及发出</w:t>
      </w:r>
      <w:r w:rsidR="0029231C" w:rsidRPr="002B52BF">
        <w:rPr>
          <w:rFonts w:hint="eastAsia"/>
          <w:lang w:val="en-GB" w:eastAsia="zh-CN"/>
        </w:rPr>
        <w:t>告警之</w:t>
      </w:r>
      <w:r w:rsidR="00FF613C" w:rsidRPr="002B52BF">
        <w:rPr>
          <w:rFonts w:hint="eastAsia"/>
          <w:lang w:val="en-GB" w:eastAsia="zh-CN"/>
        </w:rPr>
        <w:t>电台</w:t>
      </w:r>
      <w:r w:rsidR="0029231C" w:rsidRPr="002B52BF">
        <w:rPr>
          <w:rFonts w:hint="eastAsia"/>
          <w:lang w:val="en-GB" w:eastAsia="zh-CN"/>
        </w:rPr>
        <w:t>的</w:t>
      </w:r>
      <w:r w:rsidRPr="002B52BF">
        <w:rPr>
          <w:rFonts w:hint="eastAsia"/>
          <w:lang w:val="en-GB" w:eastAsia="zh-CN"/>
        </w:rPr>
        <w:t>标识：</w:t>
      </w:r>
    </w:p>
    <w:p w14:paraId="50C3D0A9" w14:textId="40772B6B" w:rsidR="00E428FC" w:rsidRPr="002B52BF" w:rsidRDefault="00E428FC" w:rsidP="00E428FC">
      <w:pPr>
        <w:pStyle w:val="enumlev1"/>
        <w:rPr>
          <w:lang w:val="en-GB" w:eastAsia="zh-CN"/>
        </w:rPr>
      </w:pPr>
      <w:r w:rsidRPr="002B52BF">
        <w:rPr>
          <w:lang w:val="en-GB" w:eastAsia="zh-CN"/>
        </w:rPr>
        <w:t>–</w:t>
      </w:r>
      <w:r w:rsidRPr="002B52BF">
        <w:rPr>
          <w:lang w:val="en-GB" w:eastAsia="zh-CN"/>
        </w:rPr>
        <w:tab/>
      </w:r>
      <w:r w:rsidRPr="002B52BF">
        <w:rPr>
          <w:rFonts w:hint="eastAsia"/>
          <w:lang w:val="en-GB" w:eastAsia="zh-CN"/>
        </w:rPr>
        <w:t>SAME</w:t>
      </w:r>
      <w:r w:rsidRPr="002B52BF">
        <w:rPr>
          <w:rFonts w:hint="eastAsia"/>
          <w:lang w:val="en-GB" w:eastAsia="zh-CN"/>
        </w:rPr>
        <w:t>报头：</w:t>
      </w:r>
      <w:r w:rsidR="009470CB" w:rsidRPr="002B52BF">
        <w:rPr>
          <w:rFonts w:hint="eastAsia"/>
          <w:lang w:val="en-GB" w:eastAsia="zh-CN"/>
        </w:rPr>
        <w:t>SAME</w:t>
      </w:r>
      <w:r w:rsidRPr="002B52BF">
        <w:rPr>
          <w:rFonts w:hint="eastAsia"/>
          <w:lang w:val="en-GB" w:eastAsia="zh-CN"/>
        </w:rPr>
        <w:t>报头使用</w:t>
      </w:r>
      <w:r w:rsidRPr="002B52BF">
        <w:rPr>
          <w:rFonts w:hint="eastAsia"/>
          <w:lang w:val="en-GB" w:eastAsia="zh-CN"/>
        </w:rPr>
        <w:t>AFSK</w:t>
      </w:r>
      <w:r w:rsidRPr="002B52BF">
        <w:rPr>
          <w:rFonts w:hint="eastAsia"/>
          <w:lang w:val="en-GB" w:eastAsia="zh-CN"/>
        </w:rPr>
        <w:t>以</w:t>
      </w:r>
      <w:r w:rsidRPr="002B52BF">
        <w:rPr>
          <w:rFonts w:hint="eastAsia"/>
          <w:lang w:val="en-GB" w:eastAsia="zh-CN"/>
        </w:rPr>
        <w:t>520.83</w:t>
      </w:r>
      <w:r w:rsidR="009470CB" w:rsidRPr="002B52BF">
        <w:rPr>
          <w:rFonts w:hint="eastAsia"/>
          <w:lang w:val="en-GB" w:eastAsia="zh-CN"/>
        </w:rPr>
        <w:t xml:space="preserve"> bit/s</w:t>
      </w:r>
      <w:r w:rsidRPr="002B52BF">
        <w:rPr>
          <w:rFonts w:hint="eastAsia"/>
          <w:lang w:val="en-GB" w:eastAsia="zh-CN"/>
        </w:rPr>
        <w:t>的速率传输代码。它使用两种频率</w:t>
      </w:r>
      <w:r w:rsidR="007A3385">
        <w:rPr>
          <w:rFonts w:hint="eastAsia"/>
          <w:lang w:val="en-GB" w:eastAsia="zh-CN"/>
        </w:rPr>
        <w:t xml:space="preserve"> </w:t>
      </w:r>
      <w:r w:rsidR="007A3385" w:rsidRPr="007A3385">
        <w:rPr>
          <w:lang w:val="en-GB" w:eastAsia="zh-CN"/>
        </w:rPr>
        <w:t>–</w:t>
      </w:r>
      <w:r w:rsidR="007A3385">
        <w:rPr>
          <w:rFonts w:hint="eastAsia"/>
          <w:lang w:val="en-GB" w:eastAsia="zh-CN"/>
        </w:rPr>
        <w:t xml:space="preserve"> </w:t>
      </w:r>
      <w:r w:rsidRPr="002B52BF">
        <w:rPr>
          <w:rFonts w:hint="eastAsia"/>
          <w:lang w:val="en-GB" w:eastAsia="zh-CN"/>
        </w:rPr>
        <w:t>2</w:t>
      </w:r>
      <w:r w:rsidR="00A072EB">
        <w:rPr>
          <w:lang w:val="en-US" w:eastAsia="zh-CN"/>
        </w:rPr>
        <w:t> </w:t>
      </w:r>
      <w:r w:rsidRPr="002B52BF">
        <w:rPr>
          <w:rFonts w:hint="eastAsia"/>
          <w:lang w:val="en-GB" w:eastAsia="zh-CN"/>
        </w:rPr>
        <w:t>083.3</w:t>
      </w:r>
      <w:r w:rsidR="009470CB" w:rsidRPr="002B52BF">
        <w:rPr>
          <w:rFonts w:hint="eastAsia"/>
          <w:lang w:val="en-GB" w:eastAsia="zh-CN"/>
        </w:rPr>
        <w:t xml:space="preserve"> Hz</w:t>
      </w:r>
      <w:r w:rsidRPr="002B52BF">
        <w:rPr>
          <w:rFonts w:hint="eastAsia"/>
          <w:lang w:val="en-GB" w:eastAsia="zh-CN"/>
        </w:rPr>
        <w:t>（标记频率）和</w:t>
      </w:r>
      <w:r w:rsidRPr="002B52BF">
        <w:rPr>
          <w:rFonts w:hint="eastAsia"/>
          <w:lang w:val="en-GB" w:eastAsia="zh-CN"/>
        </w:rPr>
        <w:t>1</w:t>
      </w:r>
      <w:r w:rsidR="00A77B24">
        <w:rPr>
          <w:lang w:val="en-US" w:eastAsia="zh-CN"/>
        </w:rPr>
        <w:t> </w:t>
      </w:r>
      <w:r w:rsidRPr="002B52BF">
        <w:rPr>
          <w:rFonts w:hint="eastAsia"/>
          <w:lang w:val="en-GB" w:eastAsia="zh-CN"/>
        </w:rPr>
        <w:t>562.5</w:t>
      </w:r>
      <w:r w:rsidR="009470CB" w:rsidRPr="002B52BF">
        <w:rPr>
          <w:rFonts w:hint="eastAsia"/>
          <w:lang w:val="en-GB" w:eastAsia="zh-CN"/>
        </w:rPr>
        <w:t xml:space="preserve"> Hz</w:t>
      </w:r>
      <w:r w:rsidRPr="002B52BF">
        <w:rPr>
          <w:rFonts w:hint="eastAsia"/>
          <w:lang w:val="en-GB" w:eastAsia="zh-CN"/>
        </w:rPr>
        <w:t>（空间频率）。标记和时空必须是</w:t>
      </w:r>
      <w:proofErr w:type="gramStart"/>
      <w:r w:rsidRPr="002B52BF">
        <w:rPr>
          <w:rFonts w:hint="eastAsia"/>
          <w:lang w:val="en-GB" w:eastAsia="zh-CN"/>
        </w:rPr>
        <w:t>1.92</w:t>
      </w:r>
      <w:r w:rsidRPr="002B52BF">
        <w:rPr>
          <w:rFonts w:hint="eastAsia"/>
          <w:lang w:val="en-GB" w:eastAsia="zh-CN"/>
        </w:rPr>
        <w:t>毫秒。</w:t>
      </w:r>
      <w:r w:rsidR="009470CB" w:rsidRPr="002B52BF">
        <w:rPr>
          <w:rFonts w:hint="eastAsia"/>
          <w:lang w:val="en-GB" w:eastAsia="zh-CN"/>
        </w:rPr>
        <w:t>报头</w:t>
      </w:r>
      <w:r w:rsidRPr="002B52BF">
        <w:rPr>
          <w:rFonts w:hint="eastAsia"/>
          <w:lang w:val="en-GB" w:eastAsia="zh-CN"/>
        </w:rPr>
        <w:t>中的关键信息包括发起者</w:t>
      </w:r>
      <w:proofErr w:type="gramEnd"/>
      <w:r w:rsidRPr="002B52BF">
        <w:rPr>
          <w:rFonts w:hint="eastAsia"/>
          <w:lang w:val="en-GB" w:eastAsia="zh-CN"/>
        </w:rPr>
        <w:t>、</w:t>
      </w:r>
      <w:r w:rsidR="009470CB" w:rsidRPr="002B52BF">
        <w:rPr>
          <w:rFonts w:hint="eastAsia"/>
          <w:lang w:val="en-GB" w:eastAsia="zh-CN"/>
        </w:rPr>
        <w:t>告警</w:t>
      </w:r>
      <w:r w:rsidRPr="002B52BF">
        <w:rPr>
          <w:rFonts w:hint="eastAsia"/>
          <w:lang w:val="en-GB" w:eastAsia="zh-CN"/>
        </w:rPr>
        <w:t>类型、发布</w:t>
      </w:r>
      <w:r w:rsidR="009470CB" w:rsidRPr="002B52BF">
        <w:rPr>
          <w:rFonts w:hint="eastAsia"/>
          <w:lang w:val="en-GB" w:eastAsia="zh-CN"/>
        </w:rPr>
        <w:t>告警</w:t>
      </w:r>
      <w:r w:rsidRPr="002B52BF">
        <w:rPr>
          <w:rFonts w:hint="eastAsia"/>
          <w:lang w:val="en-GB" w:eastAsia="zh-CN"/>
        </w:rPr>
        <w:t>的</w:t>
      </w:r>
      <w:r w:rsidR="009470CB" w:rsidRPr="002B52BF">
        <w:rPr>
          <w:rFonts w:hint="eastAsia"/>
          <w:lang w:val="en-GB" w:eastAsia="zh-CN"/>
        </w:rPr>
        <w:t>区域</w:t>
      </w:r>
      <w:r w:rsidRPr="002B52BF">
        <w:rPr>
          <w:rFonts w:hint="eastAsia"/>
          <w:lang w:val="en-GB" w:eastAsia="zh-CN"/>
        </w:rPr>
        <w:t>以及</w:t>
      </w:r>
      <w:r w:rsidR="009470CB" w:rsidRPr="002B52BF">
        <w:rPr>
          <w:rFonts w:hint="eastAsia"/>
          <w:lang w:val="en-GB" w:eastAsia="zh-CN"/>
        </w:rPr>
        <w:t>告警</w:t>
      </w:r>
      <w:r w:rsidRPr="002B52BF">
        <w:rPr>
          <w:rFonts w:hint="eastAsia"/>
          <w:lang w:val="en-GB" w:eastAsia="zh-CN"/>
        </w:rPr>
        <w:t>适用的日期</w:t>
      </w:r>
      <w:r w:rsidRPr="002B52BF">
        <w:rPr>
          <w:rFonts w:hint="eastAsia"/>
          <w:lang w:val="en-GB" w:eastAsia="zh-CN"/>
        </w:rPr>
        <w:t>/</w:t>
      </w:r>
      <w:r w:rsidRPr="002B52BF">
        <w:rPr>
          <w:rFonts w:hint="eastAsia"/>
          <w:lang w:val="en-GB" w:eastAsia="zh-CN"/>
        </w:rPr>
        <w:t>时间。</w:t>
      </w:r>
    </w:p>
    <w:p w14:paraId="5DAF8ABB" w14:textId="1142C6DC" w:rsidR="00E428FC" w:rsidRPr="002B52BF" w:rsidRDefault="00E428FC" w:rsidP="00E428FC">
      <w:pPr>
        <w:pStyle w:val="enumlev1"/>
        <w:rPr>
          <w:lang w:val="en-GB" w:eastAsia="zh-CN"/>
        </w:rPr>
      </w:pPr>
      <w:r w:rsidRPr="002B52BF">
        <w:rPr>
          <w:lang w:val="en-GB" w:eastAsia="zh-CN"/>
        </w:rPr>
        <w:t>–</w:t>
      </w:r>
      <w:r w:rsidRPr="002B52BF">
        <w:rPr>
          <w:lang w:val="en-GB" w:eastAsia="zh-CN"/>
        </w:rPr>
        <w:tab/>
      </w:r>
      <w:r w:rsidRPr="002B52BF">
        <w:rPr>
          <w:rFonts w:hint="eastAsia"/>
          <w:lang w:val="en-GB" w:eastAsia="zh-CN"/>
        </w:rPr>
        <w:t>注意信号。单音（</w:t>
      </w:r>
      <w:r w:rsidRPr="002B52BF">
        <w:rPr>
          <w:rFonts w:hint="eastAsia"/>
          <w:lang w:val="en-GB" w:eastAsia="zh-CN"/>
        </w:rPr>
        <w:t>1</w:t>
      </w:r>
      <w:r w:rsidR="00A77B24">
        <w:rPr>
          <w:lang w:val="en-US" w:eastAsia="zh-CN"/>
        </w:rPr>
        <w:t> </w:t>
      </w:r>
      <w:r w:rsidRPr="002B52BF">
        <w:rPr>
          <w:rFonts w:hint="eastAsia"/>
          <w:lang w:val="en-GB" w:eastAsia="zh-CN"/>
        </w:rPr>
        <w:t>050</w:t>
      </w:r>
      <w:r w:rsidR="009470CB" w:rsidRPr="002B52BF">
        <w:rPr>
          <w:rFonts w:hint="eastAsia"/>
          <w:lang w:val="en-GB" w:eastAsia="zh-CN"/>
        </w:rPr>
        <w:t xml:space="preserve"> Hz</w:t>
      </w:r>
      <w:r w:rsidRPr="002B52BF">
        <w:rPr>
          <w:rFonts w:hint="eastAsia"/>
          <w:lang w:val="en-GB" w:eastAsia="zh-CN"/>
        </w:rPr>
        <w:t>）或双音（</w:t>
      </w:r>
      <w:r w:rsidRPr="002B52BF">
        <w:rPr>
          <w:rFonts w:hint="eastAsia"/>
          <w:lang w:val="en-GB" w:eastAsia="zh-CN"/>
        </w:rPr>
        <w:t>853/960</w:t>
      </w:r>
      <w:r w:rsidR="009470CB" w:rsidRPr="002B52BF">
        <w:rPr>
          <w:rFonts w:hint="eastAsia"/>
          <w:lang w:val="en-GB" w:eastAsia="zh-CN"/>
        </w:rPr>
        <w:t xml:space="preserve"> Hz</w:t>
      </w:r>
      <w:r w:rsidRPr="002B52BF">
        <w:rPr>
          <w:rFonts w:hint="eastAsia"/>
          <w:lang w:val="en-GB" w:eastAsia="zh-CN"/>
        </w:rPr>
        <w:t>）。商业广播</w:t>
      </w:r>
      <w:r w:rsidR="009470CB" w:rsidRPr="002B52BF">
        <w:rPr>
          <w:rFonts w:hint="eastAsia"/>
          <w:lang w:val="en-GB" w:eastAsia="zh-CN"/>
        </w:rPr>
        <w:t>的运营</w:t>
      </w:r>
      <w:r w:rsidRPr="002B52BF">
        <w:rPr>
          <w:rFonts w:hint="eastAsia"/>
          <w:lang w:val="en-GB" w:eastAsia="zh-CN"/>
        </w:rPr>
        <w:t>使用双音（</w:t>
      </w:r>
      <w:r w:rsidRPr="002B52BF">
        <w:rPr>
          <w:rFonts w:hint="eastAsia"/>
          <w:lang w:val="en-GB" w:eastAsia="zh-CN"/>
        </w:rPr>
        <w:t>853</w:t>
      </w:r>
      <w:r w:rsidRPr="002B52BF">
        <w:rPr>
          <w:rFonts w:hint="eastAsia"/>
          <w:lang w:val="en-GB" w:eastAsia="zh-CN"/>
        </w:rPr>
        <w:t>和</w:t>
      </w:r>
      <w:r w:rsidRPr="002B52BF">
        <w:rPr>
          <w:rFonts w:hint="eastAsia"/>
          <w:lang w:val="en-GB" w:eastAsia="zh-CN"/>
        </w:rPr>
        <w:t>960</w:t>
      </w:r>
      <w:r w:rsidR="009470CB" w:rsidRPr="002B52BF">
        <w:rPr>
          <w:rFonts w:hint="eastAsia"/>
          <w:lang w:val="en-GB" w:eastAsia="zh-CN"/>
        </w:rPr>
        <w:t xml:space="preserve"> Hz</w:t>
      </w:r>
      <w:r w:rsidR="009470CB" w:rsidRPr="002B52BF">
        <w:rPr>
          <w:rFonts w:hint="eastAsia"/>
          <w:lang w:val="en-GB" w:eastAsia="zh-CN"/>
        </w:rPr>
        <w:t>一起</w:t>
      </w:r>
      <w:r w:rsidRPr="002B52BF">
        <w:rPr>
          <w:rFonts w:hint="eastAsia"/>
          <w:lang w:val="en-GB" w:eastAsia="zh-CN"/>
        </w:rPr>
        <w:t>），而</w:t>
      </w:r>
      <w:r w:rsidRPr="002B52BF">
        <w:rPr>
          <w:rFonts w:hint="eastAsia"/>
          <w:lang w:val="en-GB" w:eastAsia="zh-CN"/>
        </w:rPr>
        <w:t>NOAA</w:t>
      </w:r>
      <w:r w:rsidRPr="002B52BF">
        <w:rPr>
          <w:rFonts w:hint="eastAsia"/>
          <w:lang w:val="en-GB" w:eastAsia="zh-CN"/>
        </w:rPr>
        <w:t>气象电台使用单音（</w:t>
      </w:r>
      <w:r w:rsidRPr="002B52BF">
        <w:rPr>
          <w:rFonts w:hint="eastAsia"/>
          <w:lang w:val="en-GB" w:eastAsia="zh-CN"/>
        </w:rPr>
        <w:t>1</w:t>
      </w:r>
      <w:r w:rsidR="00A77B24">
        <w:rPr>
          <w:lang w:val="en-US" w:eastAsia="zh-CN"/>
        </w:rPr>
        <w:t> </w:t>
      </w:r>
      <w:r w:rsidRPr="002B52BF">
        <w:rPr>
          <w:rFonts w:hint="eastAsia"/>
          <w:lang w:val="en-GB" w:eastAsia="zh-CN"/>
        </w:rPr>
        <w:t>050</w:t>
      </w:r>
      <w:r w:rsidR="009470CB" w:rsidRPr="002B52BF">
        <w:rPr>
          <w:rFonts w:hint="eastAsia"/>
          <w:lang w:val="en-GB" w:eastAsia="zh-CN"/>
        </w:rPr>
        <w:t xml:space="preserve"> Hz</w:t>
      </w:r>
      <w:r w:rsidRPr="002B52BF">
        <w:rPr>
          <w:rFonts w:hint="eastAsia"/>
          <w:lang w:val="en-GB" w:eastAsia="zh-CN"/>
        </w:rPr>
        <w:t>）。它旨在</w:t>
      </w:r>
      <w:r w:rsidR="009470CB" w:rsidRPr="002B52BF">
        <w:rPr>
          <w:rFonts w:hint="eastAsia"/>
          <w:lang w:val="en-GB" w:eastAsia="zh-CN"/>
        </w:rPr>
        <w:t>引起</w:t>
      </w:r>
      <w:r w:rsidRPr="002B52BF">
        <w:rPr>
          <w:rFonts w:hint="eastAsia"/>
          <w:lang w:val="en-GB" w:eastAsia="zh-CN"/>
        </w:rPr>
        <w:t>听众</w:t>
      </w:r>
      <w:r w:rsidR="009470CB" w:rsidRPr="002B52BF">
        <w:rPr>
          <w:rFonts w:hint="eastAsia"/>
          <w:lang w:val="en-GB" w:eastAsia="zh-CN"/>
        </w:rPr>
        <w:t>立刻</w:t>
      </w:r>
      <w:r w:rsidRPr="002B52BF">
        <w:rPr>
          <w:rFonts w:hint="eastAsia"/>
          <w:lang w:val="en-GB" w:eastAsia="zh-CN"/>
        </w:rPr>
        <w:t>注意，以及发出某些类型的天气信号。</w:t>
      </w:r>
    </w:p>
    <w:p w14:paraId="66195958" w14:textId="77777777" w:rsidR="00E428FC" w:rsidRPr="002B52BF" w:rsidRDefault="00E428FC" w:rsidP="00E428FC">
      <w:pPr>
        <w:pStyle w:val="enumlev1"/>
        <w:rPr>
          <w:lang w:val="en-GB" w:eastAsia="zh-CN"/>
        </w:rPr>
      </w:pPr>
      <w:r w:rsidRPr="002B52BF">
        <w:rPr>
          <w:lang w:val="en-GB" w:eastAsia="zh-CN"/>
        </w:rPr>
        <w:t>–</w:t>
      </w:r>
      <w:r w:rsidRPr="002B52BF">
        <w:rPr>
          <w:lang w:val="en-GB" w:eastAsia="zh-CN"/>
        </w:rPr>
        <w:tab/>
      </w:r>
      <w:r w:rsidRPr="002B52BF">
        <w:rPr>
          <w:rFonts w:hint="eastAsia"/>
          <w:lang w:val="en-GB" w:eastAsia="zh-CN"/>
        </w:rPr>
        <w:t>实际的音频、视频或文本消息。</w:t>
      </w:r>
    </w:p>
    <w:p w14:paraId="4B30BEF7" w14:textId="2FA424AE" w:rsidR="00E428FC" w:rsidRPr="002B52BF" w:rsidRDefault="00E428FC" w:rsidP="00E428FC">
      <w:pPr>
        <w:pStyle w:val="enumlev1"/>
        <w:rPr>
          <w:lang w:val="en-GB" w:eastAsia="zh-CN"/>
        </w:rPr>
      </w:pPr>
      <w:r w:rsidRPr="002B52BF">
        <w:rPr>
          <w:lang w:val="en-GB" w:eastAsia="zh-CN"/>
        </w:rPr>
        <w:t>–</w:t>
      </w:r>
      <w:r w:rsidRPr="002B52BF">
        <w:rPr>
          <w:lang w:val="en-GB" w:eastAsia="zh-CN"/>
        </w:rPr>
        <w:tab/>
      </w:r>
      <w:r w:rsidRPr="002B52BF">
        <w:rPr>
          <w:rFonts w:hint="eastAsia"/>
          <w:lang w:val="en-GB" w:eastAsia="zh-CN"/>
        </w:rPr>
        <w:t>SAME</w:t>
      </w:r>
      <w:r w:rsidRPr="002B52BF">
        <w:rPr>
          <w:rFonts w:hint="eastAsia"/>
          <w:lang w:val="en-GB" w:eastAsia="zh-CN"/>
        </w:rPr>
        <w:t>的消息结束标记。它</w:t>
      </w:r>
      <w:r w:rsidR="009470CB" w:rsidRPr="002B52BF">
        <w:rPr>
          <w:rFonts w:hint="eastAsia"/>
          <w:lang w:val="en-GB" w:eastAsia="zh-CN"/>
        </w:rPr>
        <w:t>指明</w:t>
      </w:r>
      <w:r w:rsidRPr="002B52BF">
        <w:rPr>
          <w:rFonts w:hint="eastAsia"/>
          <w:lang w:val="en-GB" w:eastAsia="zh-CN"/>
        </w:rPr>
        <w:t>紧急</w:t>
      </w:r>
      <w:r w:rsidR="009470CB" w:rsidRPr="002B52BF">
        <w:rPr>
          <w:rFonts w:hint="eastAsia"/>
          <w:lang w:val="en-GB" w:eastAsia="zh-CN"/>
        </w:rPr>
        <w:t>告警</w:t>
      </w:r>
      <w:r w:rsidRPr="002B52BF">
        <w:rPr>
          <w:rFonts w:hint="eastAsia"/>
          <w:lang w:val="en-GB" w:eastAsia="zh-CN"/>
        </w:rPr>
        <w:t>的结束。</w:t>
      </w:r>
    </w:p>
    <w:p w14:paraId="220FED9D" w14:textId="3E778374" w:rsidR="00E428FC" w:rsidRPr="002B52BF" w:rsidRDefault="00E428FC" w:rsidP="00E428FC">
      <w:pPr>
        <w:ind w:firstLineChars="200" w:firstLine="480"/>
        <w:rPr>
          <w:lang w:val="en-GB" w:eastAsia="zh-CN"/>
        </w:rPr>
      </w:pPr>
      <w:r w:rsidRPr="002B52BF">
        <w:rPr>
          <w:rFonts w:hint="eastAsia"/>
          <w:lang w:val="en-GB" w:eastAsia="zh-CN"/>
        </w:rPr>
        <w:t>对于广播无线电</w:t>
      </w:r>
      <w:r w:rsidR="00D129E3" w:rsidRPr="002B52BF">
        <w:rPr>
          <w:rFonts w:hint="eastAsia"/>
          <w:lang w:val="en-GB" w:eastAsia="zh-CN"/>
        </w:rPr>
        <w:t>媒体</w:t>
      </w:r>
      <w:r w:rsidRPr="002B52BF">
        <w:rPr>
          <w:rFonts w:hint="eastAsia"/>
          <w:lang w:val="en-GB" w:eastAsia="zh-CN"/>
        </w:rPr>
        <w:t>，</w:t>
      </w:r>
      <w:r w:rsidR="009470CB" w:rsidRPr="002B52BF">
        <w:rPr>
          <w:rFonts w:hint="eastAsia"/>
          <w:lang w:val="en-GB" w:eastAsia="zh-CN"/>
        </w:rPr>
        <w:t>告警</w:t>
      </w:r>
      <w:r w:rsidRPr="002B52BF">
        <w:rPr>
          <w:rFonts w:hint="eastAsia"/>
          <w:lang w:val="en-GB" w:eastAsia="zh-CN"/>
        </w:rPr>
        <w:t>消息的听觉部分通常</w:t>
      </w:r>
      <w:r w:rsidR="009470CB" w:rsidRPr="002B52BF">
        <w:rPr>
          <w:rFonts w:hint="eastAsia"/>
          <w:lang w:val="en-GB" w:eastAsia="zh-CN"/>
        </w:rPr>
        <w:t>插入</w:t>
      </w:r>
      <w:r w:rsidR="00E000D5" w:rsidRPr="002B52BF">
        <w:rPr>
          <w:rFonts w:hint="eastAsia"/>
          <w:lang w:val="en-GB" w:eastAsia="zh-CN"/>
        </w:rPr>
        <w:t>到</w:t>
      </w:r>
      <w:r w:rsidRPr="002B52BF">
        <w:rPr>
          <w:rFonts w:hint="eastAsia"/>
          <w:lang w:val="en-GB" w:eastAsia="zh-CN"/>
        </w:rPr>
        <w:t>广播音频节目中。对于广播视觉</w:t>
      </w:r>
      <w:r w:rsidR="00D129E3" w:rsidRPr="002B52BF">
        <w:rPr>
          <w:rFonts w:hint="eastAsia"/>
          <w:lang w:val="en-GB" w:eastAsia="zh-CN"/>
        </w:rPr>
        <w:t>媒体</w:t>
      </w:r>
      <w:r w:rsidRPr="002B52BF">
        <w:rPr>
          <w:rFonts w:hint="eastAsia"/>
          <w:lang w:val="en-GB" w:eastAsia="zh-CN"/>
        </w:rPr>
        <w:t>，</w:t>
      </w:r>
      <w:r w:rsidR="00F95C78" w:rsidRPr="002B52BF">
        <w:rPr>
          <w:rFonts w:hint="eastAsia"/>
          <w:lang w:val="en-GB" w:eastAsia="zh-CN"/>
        </w:rPr>
        <w:t>告警</w:t>
      </w:r>
      <w:r w:rsidRPr="002B52BF">
        <w:rPr>
          <w:rFonts w:hint="eastAsia"/>
          <w:lang w:val="en-GB" w:eastAsia="zh-CN"/>
        </w:rPr>
        <w:t>消息的文本部分从</w:t>
      </w:r>
      <w:r w:rsidR="009470CB" w:rsidRPr="002B52BF">
        <w:rPr>
          <w:rFonts w:hint="eastAsia"/>
          <w:lang w:val="en-GB" w:eastAsia="zh-CN"/>
        </w:rPr>
        <w:t>SAME</w:t>
      </w:r>
      <w:r w:rsidRPr="002B52BF">
        <w:rPr>
          <w:rFonts w:hint="eastAsia"/>
          <w:lang w:val="en-GB" w:eastAsia="zh-CN"/>
        </w:rPr>
        <w:t>报头中的信息中导出，连接成人类可读的短语，并且听觉部分插入</w:t>
      </w:r>
      <w:r w:rsidR="00E000D5" w:rsidRPr="002B52BF">
        <w:rPr>
          <w:rFonts w:hint="eastAsia"/>
          <w:lang w:val="en-GB" w:eastAsia="zh-CN"/>
        </w:rPr>
        <w:t>到</w:t>
      </w:r>
      <w:proofErr w:type="gramStart"/>
      <w:r w:rsidRPr="002B52BF">
        <w:rPr>
          <w:rFonts w:hint="eastAsia"/>
          <w:lang w:val="en-GB" w:eastAsia="zh-CN"/>
        </w:rPr>
        <w:t>主节目</w:t>
      </w:r>
      <w:proofErr w:type="gramEnd"/>
      <w:r w:rsidRPr="002B52BF">
        <w:rPr>
          <w:rFonts w:hint="eastAsia"/>
          <w:lang w:val="en-GB" w:eastAsia="zh-CN"/>
        </w:rPr>
        <w:t>音频中。</w:t>
      </w:r>
    </w:p>
    <w:p w14:paraId="4CAC3284" w14:textId="2B2D3CAA" w:rsidR="00FC7E03" w:rsidRPr="002B52BF" w:rsidRDefault="00FC7E03" w:rsidP="00FC7E03">
      <w:pPr>
        <w:pStyle w:val="Heading2"/>
        <w:rPr>
          <w:lang w:val="en-GB" w:eastAsia="zh-CN"/>
        </w:rPr>
      </w:pPr>
      <w:bookmarkStart w:id="57" w:name="_Toc182484302"/>
      <w:bookmarkStart w:id="58" w:name="_Toc207644821"/>
      <w:bookmarkStart w:id="59" w:name="_Toc207813232"/>
      <w:r w:rsidRPr="002B52BF">
        <w:rPr>
          <w:lang w:val="en-GB" w:eastAsia="zh-CN"/>
        </w:rPr>
        <w:t>4.2</w:t>
      </w:r>
      <w:r w:rsidRPr="002B52BF">
        <w:rPr>
          <w:lang w:val="en-GB" w:eastAsia="zh-CN"/>
        </w:rPr>
        <w:tab/>
      </w:r>
      <w:bookmarkEnd w:id="57"/>
      <w:r w:rsidR="00D227F8" w:rsidRPr="002B52BF">
        <w:rPr>
          <w:rFonts w:hint="eastAsia"/>
          <w:lang w:val="en-GB" w:eastAsia="zh-CN"/>
        </w:rPr>
        <w:t>通用告警协议（</w:t>
      </w:r>
      <w:r w:rsidR="00D227F8" w:rsidRPr="002B52BF">
        <w:rPr>
          <w:rFonts w:hint="eastAsia"/>
          <w:lang w:val="en-GB" w:eastAsia="zh-CN"/>
        </w:rPr>
        <w:t>CAP</w:t>
      </w:r>
      <w:r w:rsidR="00D227F8" w:rsidRPr="002B52BF">
        <w:rPr>
          <w:rFonts w:hint="eastAsia"/>
          <w:lang w:val="en-GB" w:eastAsia="zh-CN"/>
        </w:rPr>
        <w:t>）信令</w:t>
      </w:r>
      <w:bookmarkEnd w:id="58"/>
      <w:bookmarkEnd w:id="59"/>
    </w:p>
    <w:p w14:paraId="0B452154" w14:textId="3F188832" w:rsidR="00C36EF3" w:rsidRPr="002B52BF" w:rsidRDefault="00C36EF3" w:rsidP="00C36EF3">
      <w:pPr>
        <w:ind w:firstLineChars="200" w:firstLine="480"/>
        <w:rPr>
          <w:lang w:val="en-GB" w:eastAsia="zh-CN"/>
        </w:rPr>
      </w:pPr>
      <w:r w:rsidRPr="002B52BF">
        <w:rPr>
          <w:rFonts w:hint="eastAsia"/>
          <w:lang w:val="en-GB" w:eastAsia="zh-CN"/>
        </w:rPr>
        <w:t>通用</w:t>
      </w:r>
      <w:r w:rsidR="009172AE" w:rsidRPr="002B52BF">
        <w:rPr>
          <w:rFonts w:hint="eastAsia"/>
          <w:lang w:val="en-GB" w:eastAsia="zh-CN"/>
        </w:rPr>
        <w:t>告警</w:t>
      </w:r>
      <w:r w:rsidRPr="002B52BF">
        <w:rPr>
          <w:rFonts w:hint="eastAsia"/>
          <w:lang w:val="en-GB" w:eastAsia="zh-CN"/>
        </w:rPr>
        <w:t>协议（</w:t>
      </w:r>
      <w:r w:rsidRPr="002B52BF">
        <w:rPr>
          <w:rFonts w:hint="eastAsia"/>
          <w:lang w:val="en-GB" w:eastAsia="zh-CN"/>
        </w:rPr>
        <w:t>CAP</w:t>
      </w:r>
      <w:r w:rsidRPr="002B52BF">
        <w:rPr>
          <w:rFonts w:hint="eastAsia"/>
          <w:lang w:val="en-GB" w:eastAsia="zh-CN"/>
        </w:rPr>
        <w:t>）是用于交换紧急</w:t>
      </w:r>
      <w:r w:rsidR="009172AE" w:rsidRPr="002B52BF">
        <w:rPr>
          <w:rFonts w:hint="eastAsia"/>
          <w:lang w:val="en-GB" w:eastAsia="zh-CN"/>
        </w:rPr>
        <w:t>告警</w:t>
      </w:r>
      <w:r w:rsidRPr="002B52BF">
        <w:rPr>
          <w:rFonts w:hint="eastAsia"/>
          <w:lang w:val="en-GB" w:eastAsia="zh-CN"/>
        </w:rPr>
        <w:t>的</w:t>
      </w:r>
      <w:r w:rsidRPr="002B52BF">
        <w:rPr>
          <w:rFonts w:hint="eastAsia"/>
          <w:lang w:val="en-GB" w:eastAsia="zh-CN"/>
        </w:rPr>
        <w:t>XML</w:t>
      </w:r>
      <w:r w:rsidRPr="002B52BF">
        <w:rPr>
          <w:rFonts w:hint="eastAsia"/>
          <w:lang w:val="en-GB" w:eastAsia="zh-CN"/>
        </w:rPr>
        <w:t>数字标准格式，允许通过多条通信路径同时传播一致的</w:t>
      </w:r>
      <w:r w:rsidR="009172AE" w:rsidRPr="002B52BF">
        <w:rPr>
          <w:rFonts w:hint="eastAsia"/>
          <w:lang w:val="en-GB" w:eastAsia="zh-CN"/>
        </w:rPr>
        <w:t>告警</w:t>
      </w:r>
      <w:r w:rsidRPr="002B52BF">
        <w:rPr>
          <w:rFonts w:hint="eastAsia"/>
          <w:lang w:val="en-GB" w:eastAsia="zh-CN"/>
        </w:rPr>
        <w:t>消息。</w:t>
      </w:r>
      <w:r w:rsidRPr="002B52BF">
        <w:rPr>
          <w:rFonts w:hint="eastAsia"/>
          <w:lang w:val="en-GB" w:eastAsia="zh-CN"/>
        </w:rPr>
        <w:t>CAP</w:t>
      </w:r>
      <w:r w:rsidRPr="002B52BF">
        <w:rPr>
          <w:rFonts w:hint="eastAsia"/>
          <w:lang w:val="en-GB" w:eastAsia="zh-CN"/>
        </w:rPr>
        <w:t>数据结构向后兼容现有的</w:t>
      </w:r>
      <w:r w:rsidR="009172AE" w:rsidRPr="002B52BF">
        <w:rPr>
          <w:rFonts w:hint="eastAsia"/>
          <w:lang w:val="en-GB" w:eastAsia="zh-CN"/>
        </w:rPr>
        <w:t>告警</w:t>
      </w:r>
      <w:r w:rsidRPr="002B52BF">
        <w:rPr>
          <w:rFonts w:hint="eastAsia"/>
          <w:lang w:val="en-GB" w:eastAsia="zh-CN"/>
        </w:rPr>
        <w:t>格式，包括在</w:t>
      </w:r>
      <w:r w:rsidRPr="002B52BF">
        <w:rPr>
          <w:rFonts w:hint="eastAsia"/>
          <w:lang w:val="en-GB" w:eastAsia="zh-CN"/>
        </w:rPr>
        <w:t>NOAA</w:t>
      </w:r>
      <w:r w:rsidRPr="002B52BF">
        <w:rPr>
          <w:rFonts w:hint="eastAsia"/>
          <w:lang w:val="en-GB" w:eastAsia="zh-CN"/>
        </w:rPr>
        <w:t>气象</w:t>
      </w:r>
      <w:r w:rsidR="009172AE" w:rsidRPr="002B52BF">
        <w:rPr>
          <w:rFonts w:hint="eastAsia"/>
          <w:lang w:val="en-GB" w:eastAsia="zh-CN"/>
        </w:rPr>
        <w:t>电台</w:t>
      </w:r>
      <w:r w:rsidRPr="002B52BF">
        <w:rPr>
          <w:rFonts w:hint="eastAsia"/>
          <w:lang w:val="en-GB" w:eastAsia="zh-CN"/>
        </w:rPr>
        <w:t>和广播</w:t>
      </w:r>
      <w:r w:rsidRPr="002B52BF">
        <w:rPr>
          <w:rFonts w:hint="eastAsia"/>
          <w:lang w:val="en-GB" w:eastAsia="zh-CN"/>
        </w:rPr>
        <w:t>EAS</w:t>
      </w:r>
      <w:r w:rsidRPr="002B52BF">
        <w:rPr>
          <w:rFonts w:hint="eastAsia"/>
          <w:lang w:val="en-GB" w:eastAsia="zh-CN"/>
        </w:rPr>
        <w:t>中使用的</w:t>
      </w:r>
      <w:r w:rsidR="009172AE" w:rsidRPr="002B52BF">
        <w:rPr>
          <w:rFonts w:hint="eastAsia"/>
          <w:lang w:val="en-GB" w:eastAsia="zh-CN"/>
        </w:rPr>
        <w:t>SAME</w:t>
      </w:r>
      <w:r w:rsidRPr="002B52BF">
        <w:rPr>
          <w:rFonts w:hint="eastAsia"/>
          <w:lang w:val="en-GB" w:eastAsia="zh-CN"/>
        </w:rPr>
        <w:t>。</w:t>
      </w:r>
    </w:p>
    <w:p w14:paraId="637BF28A" w14:textId="39411EC5" w:rsidR="00C36EF3" w:rsidRPr="002B52BF" w:rsidRDefault="00C36EF3" w:rsidP="00C36EF3">
      <w:pPr>
        <w:ind w:firstLineChars="200" w:firstLine="480"/>
        <w:rPr>
          <w:lang w:val="en-GB" w:eastAsia="zh-CN"/>
        </w:rPr>
      </w:pPr>
      <w:r w:rsidRPr="002B52BF">
        <w:rPr>
          <w:rFonts w:hint="eastAsia"/>
          <w:lang w:val="en-GB" w:eastAsia="zh-CN"/>
        </w:rPr>
        <w:t>除了基本的</w:t>
      </w:r>
      <w:r w:rsidRPr="002B52BF">
        <w:rPr>
          <w:rFonts w:hint="eastAsia"/>
          <w:lang w:val="en-GB" w:eastAsia="zh-CN"/>
        </w:rPr>
        <w:t>CAP</w:t>
      </w:r>
      <w:r w:rsidRPr="002B52BF">
        <w:rPr>
          <w:rFonts w:hint="eastAsia"/>
          <w:lang w:val="en-GB" w:eastAsia="zh-CN"/>
        </w:rPr>
        <w:t>标准</w:t>
      </w:r>
      <w:r w:rsidR="00A86059" w:rsidRPr="002B52BF">
        <w:rPr>
          <w:rFonts w:hint="eastAsia"/>
          <w:lang w:val="en-GB" w:eastAsia="zh-CN"/>
        </w:rPr>
        <w:t>之外</w:t>
      </w:r>
      <w:r w:rsidRPr="002B52BF">
        <w:rPr>
          <w:rFonts w:hint="eastAsia"/>
          <w:lang w:val="en-GB" w:eastAsia="zh-CN"/>
        </w:rPr>
        <w:t>，各个国家还制定了</w:t>
      </w:r>
      <w:r w:rsidR="006E5402" w:rsidRPr="002B52BF">
        <w:rPr>
          <w:rFonts w:hint="eastAsia"/>
          <w:lang w:val="en-GB" w:eastAsia="zh-CN"/>
        </w:rPr>
        <w:t>增补</w:t>
      </w:r>
      <w:r w:rsidRPr="002B52BF">
        <w:rPr>
          <w:rFonts w:hint="eastAsia"/>
          <w:lang w:val="en-GB" w:eastAsia="zh-CN"/>
        </w:rPr>
        <w:t>的</w:t>
      </w:r>
      <w:r w:rsidRPr="002B52BF">
        <w:rPr>
          <w:rFonts w:hint="eastAsia"/>
          <w:lang w:val="en-GB" w:eastAsia="zh-CN"/>
        </w:rPr>
        <w:t>CAP</w:t>
      </w:r>
      <w:r w:rsidRPr="002B52BF">
        <w:rPr>
          <w:rFonts w:hint="eastAsia"/>
          <w:lang w:val="en-GB" w:eastAsia="zh-CN"/>
        </w:rPr>
        <w:t>“</w:t>
      </w:r>
      <w:r w:rsidR="006E5402" w:rsidRPr="002B52BF">
        <w:rPr>
          <w:rFonts w:hint="eastAsia"/>
          <w:lang w:val="en-GB" w:eastAsia="zh-CN"/>
        </w:rPr>
        <w:t>配置文件</w:t>
      </w:r>
      <w:r w:rsidRPr="002B52BF">
        <w:rPr>
          <w:rFonts w:hint="eastAsia"/>
          <w:lang w:val="en-GB" w:eastAsia="zh-CN"/>
        </w:rPr>
        <w:t>”技术规范。例如：</w:t>
      </w:r>
    </w:p>
    <w:p w14:paraId="504BBD2D" w14:textId="2EB34B34" w:rsidR="00C36EF3" w:rsidRPr="002B52BF" w:rsidRDefault="00C36EF3" w:rsidP="00C36EF3">
      <w:pPr>
        <w:pStyle w:val="enumlev1"/>
        <w:rPr>
          <w:lang w:val="en-GB" w:eastAsia="zh-CN"/>
        </w:rPr>
      </w:pPr>
      <w:r w:rsidRPr="002B52BF">
        <w:rPr>
          <w:lang w:val="en-GB" w:eastAsia="zh-CN"/>
        </w:rPr>
        <w:t>–</w:t>
      </w:r>
      <w:r w:rsidRPr="002B52BF">
        <w:rPr>
          <w:lang w:val="en-GB" w:eastAsia="zh-CN"/>
        </w:rPr>
        <w:tab/>
      </w:r>
      <w:r w:rsidRPr="002B52BF">
        <w:rPr>
          <w:rFonts w:hint="eastAsia"/>
          <w:lang w:val="en-GB" w:eastAsia="zh-CN"/>
        </w:rPr>
        <w:t>在美国，联邦紧急事务管理局开发了</w:t>
      </w:r>
      <w:r w:rsidRPr="002B52BF">
        <w:rPr>
          <w:rFonts w:hint="eastAsia"/>
          <w:lang w:val="en-GB" w:eastAsia="zh-CN"/>
        </w:rPr>
        <w:t>US-IPAWS</w:t>
      </w:r>
      <w:r w:rsidRPr="002B52BF">
        <w:rPr>
          <w:rFonts w:hint="eastAsia"/>
          <w:lang w:val="en-GB" w:eastAsia="zh-CN"/>
        </w:rPr>
        <w:t>配置文件，以确保与该国使用的现有预警系统兼容。</w:t>
      </w:r>
      <w:r w:rsidRPr="002B52BF">
        <w:rPr>
          <w:rFonts w:hint="eastAsia"/>
          <w:lang w:val="en-GB" w:eastAsia="zh-CN"/>
        </w:rPr>
        <w:t>FEMA</w:t>
      </w:r>
      <w:r w:rsidRPr="002B52BF">
        <w:rPr>
          <w:rFonts w:hint="eastAsia"/>
          <w:lang w:val="en-GB" w:eastAsia="zh-CN"/>
        </w:rPr>
        <w:t>正式采用</w:t>
      </w:r>
      <w:r w:rsidRPr="002B52BF">
        <w:rPr>
          <w:rFonts w:hint="eastAsia"/>
          <w:lang w:val="en-GB" w:eastAsia="zh-CN"/>
        </w:rPr>
        <w:t>CAP</w:t>
      </w:r>
      <w:r w:rsidRPr="002B52BF">
        <w:rPr>
          <w:rFonts w:hint="eastAsia"/>
          <w:lang w:val="en-GB" w:eastAsia="zh-CN"/>
        </w:rPr>
        <w:t>和</w:t>
      </w:r>
      <w:r w:rsidRPr="002B52BF">
        <w:rPr>
          <w:rFonts w:hint="eastAsia"/>
          <w:lang w:val="en-GB" w:eastAsia="zh-CN"/>
        </w:rPr>
        <w:t>IPAWS</w:t>
      </w:r>
      <w:r w:rsidRPr="002B52BF">
        <w:rPr>
          <w:rFonts w:hint="eastAsia"/>
          <w:lang w:val="en-GB" w:eastAsia="zh-CN"/>
        </w:rPr>
        <w:t>配置文件来实施综合公共</w:t>
      </w:r>
      <w:r w:rsidR="00763C92" w:rsidRPr="002B52BF">
        <w:rPr>
          <w:rFonts w:hint="eastAsia"/>
          <w:lang w:val="en-GB" w:eastAsia="zh-CN"/>
        </w:rPr>
        <w:t>告警和预警</w:t>
      </w:r>
      <w:r w:rsidRPr="002B52BF">
        <w:rPr>
          <w:rFonts w:hint="eastAsia"/>
          <w:lang w:val="en-GB" w:eastAsia="zh-CN"/>
        </w:rPr>
        <w:t>系统（</w:t>
      </w:r>
      <w:r w:rsidRPr="002B52BF">
        <w:rPr>
          <w:rFonts w:hint="eastAsia"/>
          <w:lang w:val="en-GB" w:eastAsia="zh-CN"/>
        </w:rPr>
        <w:t>IPAWS</w:t>
      </w:r>
      <w:r w:rsidRPr="002B52BF">
        <w:rPr>
          <w:rFonts w:hint="eastAsia"/>
          <w:lang w:val="en-GB" w:eastAsia="zh-CN"/>
        </w:rPr>
        <w:t>）。</w:t>
      </w:r>
    </w:p>
    <w:p w14:paraId="75D700A7" w14:textId="391582DD" w:rsidR="00C36EF3" w:rsidRPr="002B52BF" w:rsidRDefault="00C36EF3" w:rsidP="00C36EF3">
      <w:pPr>
        <w:pStyle w:val="enumlev1"/>
        <w:rPr>
          <w:lang w:val="en-GB" w:eastAsia="zh-CN"/>
        </w:rPr>
      </w:pPr>
      <w:r w:rsidRPr="002B52BF">
        <w:rPr>
          <w:lang w:val="en-GB" w:eastAsia="zh-CN"/>
        </w:rPr>
        <w:t>–</w:t>
      </w:r>
      <w:r w:rsidRPr="002B52BF">
        <w:rPr>
          <w:lang w:val="en-GB" w:eastAsia="zh-CN"/>
        </w:rPr>
        <w:tab/>
      </w:r>
      <w:r w:rsidRPr="002B52BF">
        <w:rPr>
          <w:rFonts w:hint="eastAsia"/>
          <w:lang w:val="en-GB" w:eastAsia="zh-CN"/>
        </w:rPr>
        <w:t>在加拿大，国家</w:t>
      </w:r>
      <w:r w:rsidR="00763C92" w:rsidRPr="002B52BF">
        <w:rPr>
          <w:rFonts w:hint="eastAsia"/>
          <w:lang w:val="en-GB" w:eastAsia="zh-CN"/>
        </w:rPr>
        <w:t>告警</w:t>
      </w:r>
      <w:r w:rsidRPr="002B52BF">
        <w:rPr>
          <w:rFonts w:hint="eastAsia"/>
          <w:lang w:val="en-GB" w:eastAsia="zh-CN"/>
        </w:rPr>
        <w:t>系统正式采用</w:t>
      </w:r>
      <w:r w:rsidRPr="002B52BF">
        <w:rPr>
          <w:rFonts w:hint="eastAsia"/>
          <w:lang w:val="en-GB" w:eastAsia="zh-CN"/>
        </w:rPr>
        <w:t>CAP</w:t>
      </w:r>
      <w:r w:rsidRPr="002B52BF">
        <w:rPr>
          <w:rFonts w:hint="eastAsia"/>
          <w:lang w:val="en-GB" w:eastAsia="zh-CN"/>
        </w:rPr>
        <w:t>和</w:t>
      </w:r>
      <w:r w:rsidRPr="002B52BF">
        <w:rPr>
          <w:rFonts w:hint="eastAsia"/>
          <w:lang w:val="en-GB" w:eastAsia="zh-CN"/>
        </w:rPr>
        <w:t>CAP</w:t>
      </w:r>
      <w:r w:rsidR="00763C92" w:rsidRPr="002B52BF">
        <w:rPr>
          <w:rFonts w:hint="eastAsia"/>
          <w:lang w:val="en-GB" w:eastAsia="zh-CN"/>
        </w:rPr>
        <w:t>加拿大配置文件</w:t>
      </w:r>
      <w:r w:rsidRPr="002B52BF">
        <w:rPr>
          <w:rFonts w:hint="eastAsia"/>
          <w:lang w:val="en-GB" w:eastAsia="zh-CN"/>
        </w:rPr>
        <w:t>（</w:t>
      </w:r>
      <w:r w:rsidRPr="002B52BF">
        <w:rPr>
          <w:rFonts w:hint="eastAsia"/>
          <w:lang w:val="en-GB" w:eastAsia="zh-CN"/>
        </w:rPr>
        <w:t>CAP-CP</w:t>
      </w:r>
      <w:r w:rsidRPr="002B52BF">
        <w:rPr>
          <w:rFonts w:hint="eastAsia"/>
          <w:lang w:val="en-GB" w:eastAsia="zh-CN"/>
        </w:rPr>
        <w:t>）来整合其国家</w:t>
      </w:r>
      <w:r w:rsidR="00763C92" w:rsidRPr="002B52BF">
        <w:rPr>
          <w:rFonts w:hint="eastAsia"/>
          <w:lang w:val="en-GB" w:eastAsia="zh-CN"/>
        </w:rPr>
        <w:t>告警聚合</w:t>
      </w:r>
      <w:r w:rsidRPr="002B52BF">
        <w:rPr>
          <w:rFonts w:hint="eastAsia"/>
          <w:lang w:val="en-GB" w:eastAsia="zh-CN"/>
        </w:rPr>
        <w:t>和发布（</w:t>
      </w:r>
      <w:r w:rsidRPr="002B52BF">
        <w:rPr>
          <w:rFonts w:hint="eastAsia"/>
          <w:lang w:val="en-GB" w:eastAsia="zh-CN"/>
        </w:rPr>
        <w:t>NAAD</w:t>
      </w:r>
      <w:r w:rsidRPr="002B52BF">
        <w:rPr>
          <w:rFonts w:hint="eastAsia"/>
          <w:lang w:val="en-GB" w:eastAsia="zh-CN"/>
        </w:rPr>
        <w:t>）系统。同样，</w:t>
      </w:r>
      <w:r w:rsidR="001C3CB4" w:rsidRPr="002B52BF">
        <w:rPr>
          <w:rFonts w:hint="eastAsia"/>
          <w:lang w:val="en-GB" w:eastAsia="zh-CN"/>
        </w:rPr>
        <w:t>其他</w:t>
      </w:r>
      <w:r w:rsidRPr="002B52BF">
        <w:rPr>
          <w:rFonts w:hint="eastAsia"/>
          <w:lang w:val="en-GB" w:eastAsia="zh-CN"/>
        </w:rPr>
        <w:t>国家也制定了</w:t>
      </w:r>
      <w:r w:rsidR="00763C92" w:rsidRPr="002B52BF">
        <w:rPr>
          <w:rFonts w:hint="eastAsia"/>
          <w:lang w:val="en-GB" w:eastAsia="zh-CN"/>
        </w:rPr>
        <w:t>自身的</w:t>
      </w:r>
      <w:r w:rsidRPr="002B52BF">
        <w:rPr>
          <w:rFonts w:hint="eastAsia"/>
          <w:lang w:val="en-GB" w:eastAsia="zh-CN"/>
        </w:rPr>
        <w:t>国家和</w:t>
      </w:r>
      <w:r w:rsidR="00763C92" w:rsidRPr="002B52BF">
        <w:rPr>
          <w:rFonts w:hint="eastAsia"/>
          <w:lang w:val="en-GB" w:eastAsia="zh-CN"/>
        </w:rPr>
        <w:t>区域</w:t>
      </w:r>
      <w:r w:rsidR="00763C92" w:rsidRPr="002B52BF">
        <w:rPr>
          <w:rFonts w:hint="eastAsia"/>
          <w:lang w:val="en-GB" w:eastAsia="zh-CN"/>
        </w:rPr>
        <w:t>CAP</w:t>
      </w:r>
      <w:r w:rsidR="00763C92" w:rsidRPr="002B52BF">
        <w:rPr>
          <w:rFonts w:hint="eastAsia"/>
          <w:lang w:val="en-GB" w:eastAsia="zh-CN"/>
        </w:rPr>
        <w:t>配置文件。</w:t>
      </w:r>
    </w:p>
    <w:p w14:paraId="254BCC0C" w14:textId="610BD7AE" w:rsidR="00C36EF3" w:rsidRPr="002B52BF" w:rsidRDefault="00C36EF3" w:rsidP="00C36EF3">
      <w:pPr>
        <w:ind w:firstLineChars="200" w:firstLine="480"/>
        <w:rPr>
          <w:lang w:val="en-GB" w:eastAsia="zh-CN"/>
        </w:rPr>
      </w:pPr>
      <w:r w:rsidRPr="002B52BF">
        <w:rPr>
          <w:rFonts w:hint="eastAsia"/>
          <w:lang w:val="en-GB" w:eastAsia="zh-CN"/>
        </w:rPr>
        <w:t>在广播环境中，从官方来源接收的</w:t>
      </w:r>
      <w:r w:rsidRPr="002B52BF">
        <w:rPr>
          <w:rFonts w:hint="eastAsia"/>
          <w:lang w:val="en-GB" w:eastAsia="zh-CN"/>
        </w:rPr>
        <w:t>CAP</w:t>
      </w:r>
      <w:r w:rsidRPr="002B52BF">
        <w:rPr>
          <w:rFonts w:hint="eastAsia"/>
          <w:lang w:val="en-GB" w:eastAsia="zh-CN"/>
        </w:rPr>
        <w:t>消息可以用于创建紧急</w:t>
      </w:r>
      <w:r w:rsidR="006E5402" w:rsidRPr="002B52BF">
        <w:rPr>
          <w:rFonts w:hint="eastAsia"/>
          <w:lang w:val="en-GB" w:eastAsia="zh-CN"/>
        </w:rPr>
        <w:t>告警</w:t>
      </w:r>
      <w:r w:rsidRPr="002B52BF">
        <w:rPr>
          <w:rFonts w:hint="eastAsia"/>
          <w:lang w:val="en-GB" w:eastAsia="zh-CN"/>
        </w:rPr>
        <w:t>消息，在传输之前将其插入</w:t>
      </w:r>
      <w:r w:rsidR="00E000D5" w:rsidRPr="002B52BF">
        <w:rPr>
          <w:rFonts w:hint="eastAsia"/>
          <w:lang w:val="en-GB" w:eastAsia="zh-CN"/>
        </w:rPr>
        <w:t>到</w:t>
      </w:r>
      <w:r w:rsidRPr="002B52BF">
        <w:rPr>
          <w:rFonts w:hint="eastAsia"/>
          <w:lang w:val="en-GB" w:eastAsia="zh-CN"/>
        </w:rPr>
        <w:t>音频和</w:t>
      </w:r>
      <w:r w:rsidRPr="002B52BF">
        <w:rPr>
          <w:rFonts w:hint="eastAsia"/>
          <w:lang w:val="en-GB" w:eastAsia="zh-CN"/>
        </w:rPr>
        <w:t>/</w:t>
      </w:r>
      <w:r w:rsidRPr="002B52BF">
        <w:rPr>
          <w:rFonts w:hint="eastAsia"/>
          <w:lang w:val="en-GB" w:eastAsia="zh-CN"/>
        </w:rPr>
        <w:t>或视频节目中。</w:t>
      </w:r>
    </w:p>
    <w:p w14:paraId="2DEFEFFE" w14:textId="545CDFAE" w:rsidR="00C36EF3" w:rsidRPr="002B52BF" w:rsidRDefault="00C36EF3" w:rsidP="00C36EF3">
      <w:pPr>
        <w:pStyle w:val="enumlev1"/>
        <w:rPr>
          <w:lang w:val="en-GB" w:eastAsia="zh-CN"/>
        </w:rPr>
      </w:pPr>
      <w:r w:rsidRPr="002B52BF">
        <w:rPr>
          <w:lang w:val="en-GB" w:eastAsia="zh-CN"/>
        </w:rPr>
        <w:t>–</w:t>
      </w:r>
      <w:r w:rsidRPr="002B52BF">
        <w:rPr>
          <w:lang w:val="en-GB" w:eastAsia="zh-CN"/>
        </w:rPr>
        <w:tab/>
      </w:r>
      <w:r w:rsidRPr="002B52BF">
        <w:rPr>
          <w:rFonts w:hint="eastAsia"/>
          <w:lang w:val="en-GB" w:eastAsia="zh-CN"/>
        </w:rPr>
        <w:t>对于广播无线电</w:t>
      </w:r>
      <w:r w:rsidR="00D129E3" w:rsidRPr="002B52BF">
        <w:rPr>
          <w:rFonts w:hint="eastAsia"/>
          <w:lang w:val="en-GB" w:eastAsia="zh-CN"/>
        </w:rPr>
        <w:t>媒体</w:t>
      </w:r>
      <w:r w:rsidRPr="002B52BF">
        <w:rPr>
          <w:rFonts w:hint="eastAsia"/>
          <w:lang w:val="en-GB" w:eastAsia="zh-CN"/>
        </w:rPr>
        <w:t>，</w:t>
      </w:r>
      <w:r w:rsidRPr="002B52BF">
        <w:rPr>
          <w:rFonts w:hint="eastAsia"/>
          <w:lang w:val="en-GB" w:eastAsia="zh-CN"/>
        </w:rPr>
        <w:t>CAP</w:t>
      </w:r>
      <w:r w:rsidRPr="002B52BF">
        <w:rPr>
          <w:rFonts w:hint="eastAsia"/>
          <w:lang w:val="en-GB" w:eastAsia="zh-CN"/>
        </w:rPr>
        <w:t>消息的参考音频</w:t>
      </w:r>
      <w:r w:rsidR="00D129E3" w:rsidRPr="002B52BF">
        <w:rPr>
          <w:rFonts w:hint="eastAsia"/>
          <w:lang w:val="en-GB" w:eastAsia="zh-CN"/>
        </w:rPr>
        <w:t>媒体</w:t>
      </w:r>
      <w:r w:rsidRPr="002B52BF">
        <w:rPr>
          <w:rFonts w:hint="eastAsia"/>
          <w:lang w:val="en-GB" w:eastAsia="zh-CN"/>
        </w:rPr>
        <w:t>通常被插入</w:t>
      </w:r>
      <w:r w:rsidR="00E000D5" w:rsidRPr="002B52BF">
        <w:rPr>
          <w:rFonts w:hint="eastAsia"/>
          <w:lang w:val="en-GB" w:eastAsia="zh-CN"/>
        </w:rPr>
        <w:t>到</w:t>
      </w:r>
      <w:r w:rsidRPr="002B52BF">
        <w:rPr>
          <w:rFonts w:hint="eastAsia"/>
          <w:lang w:val="en-GB" w:eastAsia="zh-CN"/>
        </w:rPr>
        <w:t>广播音频节目中。在音频</w:t>
      </w:r>
      <w:r w:rsidR="00D129E3" w:rsidRPr="002B52BF">
        <w:rPr>
          <w:rFonts w:hint="eastAsia"/>
          <w:lang w:val="en-GB" w:eastAsia="zh-CN"/>
        </w:rPr>
        <w:t>媒体</w:t>
      </w:r>
      <w:r w:rsidRPr="002B52BF">
        <w:rPr>
          <w:rFonts w:hint="eastAsia"/>
          <w:lang w:val="en-GB" w:eastAsia="zh-CN"/>
        </w:rPr>
        <w:t>不可用的情况下，可以利用文本到语音的能力来提供来自</w:t>
      </w:r>
      <w:r w:rsidRPr="002B52BF">
        <w:rPr>
          <w:rFonts w:hint="eastAsia"/>
          <w:lang w:val="en-GB" w:eastAsia="zh-CN"/>
        </w:rPr>
        <w:t>CAP</w:t>
      </w:r>
      <w:r w:rsidRPr="002B52BF">
        <w:rPr>
          <w:rFonts w:hint="eastAsia"/>
          <w:lang w:val="en-GB" w:eastAsia="zh-CN"/>
        </w:rPr>
        <w:t>消息中特定元素的听觉消息。</w:t>
      </w:r>
    </w:p>
    <w:p w14:paraId="6A8B9CBE" w14:textId="4B14E351" w:rsidR="00C36EF3" w:rsidRPr="002B52BF" w:rsidRDefault="00C36EF3" w:rsidP="00C36EF3">
      <w:pPr>
        <w:pStyle w:val="enumlev1"/>
        <w:rPr>
          <w:lang w:val="en-GB" w:eastAsia="zh-CN"/>
        </w:rPr>
      </w:pPr>
      <w:r w:rsidRPr="002B52BF">
        <w:rPr>
          <w:lang w:val="en-GB" w:eastAsia="zh-CN"/>
        </w:rPr>
        <w:t>–</w:t>
      </w:r>
      <w:r w:rsidRPr="002B52BF">
        <w:rPr>
          <w:lang w:val="en-GB" w:eastAsia="zh-CN"/>
        </w:rPr>
        <w:tab/>
      </w:r>
      <w:r w:rsidRPr="002B52BF">
        <w:rPr>
          <w:rFonts w:hint="eastAsia"/>
          <w:lang w:val="en-GB" w:eastAsia="zh-CN"/>
        </w:rPr>
        <w:t>对于广播电视</w:t>
      </w:r>
      <w:r w:rsidR="00D129E3" w:rsidRPr="002B52BF">
        <w:rPr>
          <w:rFonts w:hint="eastAsia"/>
          <w:lang w:val="en-GB" w:eastAsia="zh-CN"/>
        </w:rPr>
        <w:t>媒体</w:t>
      </w:r>
      <w:r w:rsidRPr="002B52BF">
        <w:rPr>
          <w:rFonts w:hint="eastAsia"/>
          <w:lang w:val="en-GB" w:eastAsia="zh-CN"/>
        </w:rPr>
        <w:t>，</w:t>
      </w:r>
      <w:r w:rsidRPr="002B52BF">
        <w:rPr>
          <w:rFonts w:hint="eastAsia"/>
          <w:lang w:val="en-GB" w:eastAsia="zh-CN"/>
        </w:rPr>
        <w:t>CAP</w:t>
      </w:r>
      <w:r w:rsidRPr="002B52BF">
        <w:rPr>
          <w:rFonts w:hint="eastAsia"/>
          <w:lang w:val="en-GB" w:eastAsia="zh-CN"/>
        </w:rPr>
        <w:t>消息的相关文本元素提供</w:t>
      </w:r>
      <w:r w:rsidR="00763C92" w:rsidRPr="002B52BF">
        <w:rPr>
          <w:rFonts w:hint="eastAsia"/>
          <w:lang w:val="en-GB" w:eastAsia="zh-CN"/>
        </w:rPr>
        <w:t>告警</w:t>
      </w:r>
      <w:r w:rsidRPr="002B52BF">
        <w:rPr>
          <w:rFonts w:hint="eastAsia"/>
          <w:lang w:val="en-GB" w:eastAsia="zh-CN"/>
        </w:rPr>
        <w:t>消息，并且听觉部分</w:t>
      </w:r>
      <w:r w:rsidR="00763C92" w:rsidRPr="002B52BF">
        <w:rPr>
          <w:rFonts w:hint="eastAsia"/>
          <w:lang w:val="en-GB" w:eastAsia="zh-CN"/>
        </w:rPr>
        <w:t>被</w:t>
      </w:r>
      <w:r w:rsidRPr="002B52BF">
        <w:rPr>
          <w:rFonts w:hint="eastAsia"/>
          <w:lang w:val="en-GB" w:eastAsia="zh-CN"/>
        </w:rPr>
        <w:t>插入</w:t>
      </w:r>
      <w:r w:rsidR="00E000D5" w:rsidRPr="002B52BF">
        <w:rPr>
          <w:rFonts w:hint="eastAsia"/>
          <w:lang w:val="en-GB" w:eastAsia="zh-CN"/>
        </w:rPr>
        <w:t>到</w:t>
      </w:r>
      <w:r w:rsidRPr="002B52BF">
        <w:rPr>
          <w:rFonts w:hint="eastAsia"/>
          <w:lang w:val="en-GB" w:eastAsia="zh-CN"/>
        </w:rPr>
        <w:t>主节目音频中。</w:t>
      </w:r>
    </w:p>
    <w:p w14:paraId="71F54F6E" w14:textId="2C3794C7" w:rsidR="00306785" w:rsidRPr="002B52BF" w:rsidRDefault="00306785" w:rsidP="00306785">
      <w:pPr>
        <w:ind w:firstLineChars="200" w:firstLine="480"/>
        <w:rPr>
          <w:lang w:val="en-GB" w:eastAsia="zh-CN"/>
        </w:rPr>
      </w:pPr>
      <w:r w:rsidRPr="002B52BF">
        <w:rPr>
          <w:rFonts w:hint="eastAsia"/>
          <w:lang w:val="en-GB" w:eastAsia="zh-CN"/>
        </w:rPr>
        <w:lastRenderedPageBreak/>
        <w:t>适当制作的</w:t>
      </w:r>
      <w:r w:rsidRPr="002B52BF">
        <w:rPr>
          <w:rFonts w:hint="eastAsia"/>
          <w:lang w:val="en-GB" w:eastAsia="zh-CN"/>
        </w:rPr>
        <w:t>CAP</w:t>
      </w:r>
      <w:r w:rsidRPr="002B52BF">
        <w:rPr>
          <w:rFonts w:hint="eastAsia"/>
          <w:lang w:val="en-GB" w:eastAsia="zh-CN"/>
        </w:rPr>
        <w:t>消息可以提供构建</w:t>
      </w:r>
      <w:r w:rsidRPr="002B52BF">
        <w:rPr>
          <w:rFonts w:hint="eastAsia"/>
          <w:lang w:val="en-GB" w:eastAsia="zh-CN"/>
        </w:rPr>
        <w:t>EAS</w:t>
      </w:r>
      <w:r w:rsidRPr="002B52BF">
        <w:rPr>
          <w:rFonts w:hint="eastAsia"/>
          <w:lang w:val="en-GB" w:eastAsia="zh-CN"/>
        </w:rPr>
        <w:t>告警这四个部分所需的数据元素。这样，</w:t>
      </w:r>
      <w:r w:rsidRPr="002B52BF">
        <w:rPr>
          <w:rFonts w:hint="eastAsia"/>
          <w:lang w:val="en-GB" w:eastAsia="zh-CN"/>
        </w:rPr>
        <w:t>CAP</w:t>
      </w:r>
      <w:r w:rsidRPr="002B52BF">
        <w:rPr>
          <w:rFonts w:hint="eastAsia"/>
          <w:lang w:val="en-GB" w:eastAsia="zh-CN"/>
        </w:rPr>
        <w:t>提供一种在传统</w:t>
      </w:r>
      <w:r w:rsidRPr="002B52BF">
        <w:rPr>
          <w:rFonts w:hint="eastAsia"/>
          <w:lang w:val="en-GB" w:eastAsia="zh-CN"/>
        </w:rPr>
        <w:t>EAS</w:t>
      </w:r>
      <w:r w:rsidRPr="002B52BF">
        <w:rPr>
          <w:rFonts w:hint="eastAsia"/>
          <w:lang w:val="en-GB" w:eastAsia="zh-CN"/>
        </w:rPr>
        <w:t>“菊花链”之外将</w:t>
      </w:r>
      <w:r w:rsidRPr="002B52BF">
        <w:rPr>
          <w:rFonts w:hint="eastAsia"/>
          <w:lang w:val="en-GB" w:eastAsia="zh-CN"/>
        </w:rPr>
        <w:t>EAS</w:t>
      </w:r>
      <w:r w:rsidR="00102CBE" w:rsidRPr="002B52BF">
        <w:rPr>
          <w:rFonts w:hint="eastAsia"/>
          <w:lang w:val="en-GB" w:eastAsia="zh-CN"/>
        </w:rPr>
        <w:t>告警</w:t>
      </w:r>
      <w:r w:rsidRPr="002B52BF">
        <w:rPr>
          <w:rFonts w:hint="eastAsia"/>
          <w:lang w:val="en-GB" w:eastAsia="zh-CN"/>
        </w:rPr>
        <w:t>分发到</w:t>
      </w:r>
      <w:r w:rsidRPr="002B52BF">
        <w:rPr>
          <w:rFonts w:hint="eastAsia"/>
          <w:lang w:val="en-GB" w:eastAsia="zh-CN"/>
        </w:rPr>
        <w:t>EAS</w:t>
      </w:r>
      <w:r w:rsidRPr="002B52BF">
        <w:rPr>
          <w:rFonts w:hint="eastAsia"/>
          <w:lang w:val="en-GB" w:eastAsia="zh-CN"/>
        </w:rPr>
        <w:t>系统中的替代方法。由于</w:t>
      </w:r>
      <w:r w:rsidRPr="002B52BF">
        <w:rPr>
          <w:rFonts w:hint="eastAsia"/>
          <w:lang w:val="en-GB" w:eastAsia="zh-CN"/>
        </w:rPr>
        <w:t>CAP</w:t>
      </w:r>
      <w:r w:rsidRPr="002B52BF">
        <w:rPr>
          <w:rFonts w:hint="eastAsia"/>
          <w:lang w:val="en-GB" w:eastAsia="zh-CN"/>
        </w:rPr>
        <w:t>可以提供不能被编码到</w:t>
      </w:r>
      <w:r w:rsidRPr="002B52BF">
        <w:rPr>
          <w:rFonts w:hint="eastAsia"/>
          <w:lang w:val="en-GB" w:eastAsia="zh-CN"/>
        </w:rPr>
        <w:t>EAS</w:t>
      </w:r>
      <w:r w:rsidRPr="002B52BF">
        <w:rPr>
          <w:rFonts w:hint="eastAsia"/>
          <w:lang w:val="en-GB" w:eastAsia="zh-CN"/>
        </w:rPr>
        <w:t>音频</w:t>
      </w:r>
      <w:r w:rsidR="00102CBE" w:rsidRPr="002B52BF">
        <w:rPr>
          <w:rFonts w:hint="eastAsia"/>
          <w:lang w:val="en-GB" w:eastAsia="zh-CN"/>
        </w:rPr>
        <w:t>告警</w:t>
      </w:r>
      <w:r w:rsidRPr="002B52BF">
        <w:rPr>
          <w:rFonts w:hint="eastAsia"/>
          <w:lang w:val="en-GB" w:eastAsia="zh-CN"/>
        </w:rPr>
        <w:t>中的额外的描述性细节，</w:t>
      </w:r>
      <w:r w:rsidR="00102CBE" w:rsidRPr="002B52BF">
        <w:rPr>
          <w:rFonts w:hint="eastAsia"/>
          <w:lang w:val="en-GB" w:eastAsia="zh-CN"/>
        </w:rPr>
        <w:t>因此</w:t>
      </w:r>
      <w:r w:rsidRPr="002B52BF">
        <w:rPr>
          <w:rFonts w:hint="eastAsia"/>
          <w:lang w:val="en-GB" w:eastAsia="zh-CN"/>
        </w:rPr>
        <w:t>这些细节可以在接收点获得，从而不仅能够触发</w:t>
      </w:r>
      <w:r w:rsidRPr="002B52BF">
        <w:rPr>
          <w:rFonts w:hint="eastAsia"/>
          <w:lang w:val="en-GB" w:eastAsia="zh-CN"/>
        </w:rPr>
        <w:t>EAS</w:t>
      </w:r>
      <w:r w:rsidRPr="002B52BF">
        <w:rPr>
          <w:rFonts w:hint="eastAsia"/>
          <w:lang w:val="en-GB" w:eastAsia="zh-CN"/>
        </w:rPr>
        <w:t>系统，而且能够从该点进行广播。</w:t>
      </w:r>
    </w:p>
    <w:p w14:paraId="70A02943" w14:textId="53ABBE5E" w:rsidR="00A725B0" w:rsidRPr="002B52BF" w:rsidRDefault="00A725B0" w:rsidP="00A725B0">
      <w:pPr>
        <w:ind w:firstLineChars="200" w:firstLine="480"/>
        <w:rPr>
          <w:lang w:val="en-GB" w:eastAsia="zh-CN"/>
        </w:rPr>
      </w:pPr>
      <w:r w:rsidRPr="002B52BF">
        <w:rPr>
          <w:rFonts w:hint="eastAsia"/>
          <w:lang w:val="en-GB" w:eastAsia="zh-CN"/>
        </w:rPr>
        <w:t>图</w:t>
      </w:r>
      <w:r w:rsidRPr="002B52BF">
        <w:rPr>
          <w:rFonts w:hint="eastAsia"/>
          <w:lang w:val="en-GB" w:eastAsia="zh-CN"/>
        </w:rPr>
        <w:t>9</w:t>
      </w:r>
      <w:r w:rsidRPr="002B52BF">
        <w:rPr>
          <w:rFonts w:hint="eastAsia"/>
          <w:lang w:val="en-GB" w:eastAsia="zh-CN"/>
        </w:rPr>
        <w:t>显示了美国</w:t>
      </w:r>
      <w:r w:rsidRPr="002B52BF">
        <w:rPr>
          <w:rFonts w:hint="eastAsia"/>
          <w:lang w:val="en-GB" w:eastAsia="zh-CN"/>
        </w:rPr>
        <w:t>EAS</w:t>
      </w:r>
      <w:r w:rsidRPr="002B52BF">
        <w:rPr>
          <w:rFonts w:hint="eastAsia"/>
          <w:lang w:val="en-GB" w:eastAsia="zh-CN"/>
        </w:rPr>
        <w:t>中</w:t>
      </w:r>
      <w:r w:rsidRPr="002B52BF">
        <w:rPr>
          <w:rFonts w:hint="eastAsia"/>
          <w:lang w:val="en-GB" w:eastAsia="zh-CN"/>
        </w:rPr>
        <w:t>CAP</w:t>
      </w:r>
      <w:r w:rsidRPr="002B52BF">
        <w:rPr>
          <w:rFonts w:hint="eastAsia"/>
          <w:lang w:val="en-GB" w:eastAsia="zh-CN"/>
        </w:rPr>
        <w:t>到广播中断转换期间的一般处理步骤和数据流</w:t>
      </w:r>
      <w:r w:rsidRPr="002B52BF">
        <w:rPr>
          <w:rStyle w:val="FootnoteReference"/>
        </w:rPr>
        <w:footnoteReference w:id="2"/>
      </w:r>
      <w:r w:rsidRPr="002B52BF">
        <w:rPr>
          <w:rFonts w:hint="eastAsia"/>
          <w:lang w:val="en-GB" w:eastAsia="zh-CN"/>
        </w:rPr>
        <w:t>。加拿大也采用类似的方法</w:t>
      </w:r>
      <w:r w:rsidRPr="002B52BF">
        <w:rPr>
          <w:rStyle w:val="FootnoteReference"/>
        </w:rPr>
        <w:footnoteReference w:id="3"/>
      </w:r>
      <w:r w:rsidRPr="002B52BF">
        <w:rPr>
          <w:rFonts w:hint="eastAsia"/>
          <w:lang w:val="en-GB" w:eastAsia="zh-CN"/>
        </w:rPr>
        <w:t>。</w:t>
      </w:r>
    </w:p>
    <w:p w14:paraId="7CF67BFE" w14:textId="2065F582" w:rsidR="00FC7E03" w:rsidRDefault="00EA7D50" w:rsidP="00A77B24">
      <w:pPr>
        <w:pStyle w:val="FigureNo"/>
      </w:pPr>
      <w:r w:rsidRPr="00A77B24">
        <w:rPr>
          <w:rFonts w:hint="eastAsia"/>
        </w:rPr>
        <w:lastRenderedPageBreak/>
        <w:t>图</w:t>
      </w:r>
      <w:r w:rsidR="00FC7E03" w:rsidRPr="00A77B24">
        <w:t>9</w:t>
      </w:r>
    </w:p>
    <w:p w14:paraId="449C45FD" w14:textId="1CFBB926" w:rsidR="00D70DDE" w:rsidRDefault="00F60460" w:rsidP="00E203F5">
      <w:pPr>
        <w:pStyle w:val="Figure"/>
        <w:keepLines w:val="0"/>
        <w:rPr>
          <w:lang w:val="en-GB" w:eastAsia="zh-CN"/>
        </w:rPr>
      </w:pPr>
      <w:bookmarkStart w:id="60" w:name="_Toc182484303"/>
      <w:r>
        <w:rPr>
          <w:rFonts w:hint="eastAsia"/>
          <w:noProof/>
          <w:lang w:val="en-GB" w:eastAsia="zh-CN"/>
        </w:rPr>
        <w:drawing>
          <wp:inline distT="0" distB="0" distL="0" distR="0" wp14:anchorId="70B3482A" wp14:editId="431A5078">
            <wp:extent cx="4993419" cy="7045802"/>
            <wp:effectExtent l="0" t="0" r="0" b="3175"/>
            <wp:docPr id="716142475" name="Picture 6" descr="图9显示了美国EAS中CAP到广播中断转换期间的一般处理步骤和数据流 。加拿大也采用类似的方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142475" name="Picture 6" descr="图9显示了美国EAS中CAP到广播中断转换期间的一般处理步骤和数据流 。加拿大也采用类似的方法"/>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95484" cy="7048716"/>
                    </a:xfrm>
                    <a:prstGeom prst="rect">
                      <a:avLst/>
                    </a:prstGeom>
                    <a:noFill/>
                    <a:ln>
                      <a:noFill/>
                    </a:ln>
                  </pic:spPr>
                </pic:pic>
              </a:graphicData>
            </a:graphic>
          </wp:inline>
        </w:drawing>
      </w:r>
    </w:p>
    <w:p w14:paraId="26202F02" w14:textId="3D308F30" w:rsidR="00FC7E03" w:rsidRDefault="00FC7E03" w:rsidP="00FC7E03">
      <w:pPr>
        <w:pStyle w:val="Heading2"/>
        <w:rPr>
          <w:lang w:val="en-GB" w:eastAsia="zh-CN"/>
        </w:rPr>
      </w:pPr>
      <w:bookmarkStart w:id="61" w:name="_Toc207644822"/>
      <w:bookmarkStart w:id="62" w:name="_Toc207813233"/>
      <w:r w:rsidRPr="002B52BF">
        <w:rPr>
          <w:lang w:val="en-GB" w:eastAsia="zh-CN"/>
        </w:rPr>
        <w:t>4.3</w:t>
      </w:r>
      <w:r w:rsidRPr="002B52BF">
        <w:rPr>
          <w:lang w:val="en-GB" w:eastAsia="zh-CN"/>
        </w:rPr>
        <w:tab/>
      </w:r>
      <w:bookmarkEnd w:id="60"/>
      <w:r w:rsidR="003310F1" w:rsidRPr="002B52BF">
        <w:rPr>
          <w:rFonts w:hint="eastAsia"/>
          <w:lang w:val="en-GB" w:eastAsia="zh-CN"/>
        </w:rPr>
        <w:t>无障碍紧急信息</w:t>
      </w:r>
      <w:r w:rsidR="00D227F8" w:rsidRPr="002B52BF">
        <w:rPr>
          <w:rFonts w:hint="eastAsia"/>
          <w:lang w:val="en-GB" w:eastAsia="zh-CN"/>
        </w:rPr>
        <w:t>信令</w:t>
      </w:r>
      <w:bookmarkEnd w:id="61"/>
      <w:bookmarkEnd w:id="62"/>
    </w:p>
    <w:p w14:paraId="2E3EE459" w14:textId="60B84297" w:rsidR="003310F1" w:rsidRPr="002B52BF" w:rsidRDefault="003310F1" w:rsidP="003310F1">
      <w:pPr>
        <w:ind w:firstLineChars="200" w:firstLine="480"/>
        <w:rPr>
          <w:lang w:val="en-GB" w:eastAsia="zh-CN"/>
        </w:rPr>
      </w:pPr>
      <w:r w:rsidRPr="002B52BF">
        <w:rPr>
          <w:rFonts w:hint="eastAsia"/>
          <w:lang w:val="en-GB" w:eastAsia="zh-CN"/>
        </w:rPr>
        <w:t>在北美</w:t>
      </w:r>
      <w:bookmarkStart w:id="63" w:name="OLE_LINK9"/>
      <w:r w:rsidR="008704FF" w:rsidRPr="002B52BF">
        <w:rPr>
          <w:rFonts w:hint="eastAsia"/>
          <w:lang w:val="en-GB" w:eastAsia="zh-CN"/>
        </w:rPr>
        <w:t>及</w:t>
      </w:r>
      <w:r w:rsidRPr="002B52BF">
        <w:rPr>
          <w:rFonts w:hint="eastAsia"/>
          <w:lang w:val="en-GB" w:eastAsia="zh-CN"/>
        </w:rPr>
        <w:t>加勒比</w:t>
      </w:r>
      <w:bookmarkEnd w:id="63"/>
      <w:r w:rsidR="008704FF" w:rsidRPr="002B52BF">
        <w:rPr>
          <w:rFonts w:hint="eastAsia"/>
          <w:lang w:val="en-GB" w:eastAsia="zh-CN"/>
        </w:rPr>
        <w:t>地区</w:t>
      </w:r>
      <w:r w:rsidRPr="002B52BF">
        <w:rPr>
          <w:rFonts w:hint="eastAsia"/>
          <w:lang w:val="en-GB" w:eastAsia="zh-CN"/>
        </w:rPr>
        <w:t>，传统的模拟（如</w:t>
      </w:r>
      <w:r w:rsidRPr="002B52BF">
        <w:rPr>
          <w:rFonts w:hint="eastAsia"/>
          <w:lang w:val="en-GB" w:eastAsia="zh-CN"/>
        </w:rPr>
        <w:t>NTSC</w:t>
      </w:r>
      <w:r w:rsidRPr="002B52BF">
        <w:rPr>
          <w:rFonts w:hint="eastAsia"/>
          <w:lang w:val="en-GB" w:eastAsia="zh-CN"/>
        </w:rPr>
        <w:t>）和第一代数字（即</w:t>
      </w:r>
      <w:r w:rsidRPr="002B52BF">
        <w:rPr>
          <w:rFonts w:hint="eastAsia"/>
          <w:lang w:val="en-GB" w:eastAsia="zh-CN"/>
        </w:rPr>
        <w:t>ATSC 1.0</w:t>
      </w:r>
      <w:r w:rsidRPr="002B52BF">
        <w:rPr>
          <w:rFonts w:hint="eastAsia"/>
          <w:lang w:val="en-GB" w:eastAsia="zh-CN"/>
        </w:rPr>
        <w:t>）电视音频允许包含辅助音频节目（</w:t>
      </w:r>
      <w:r w:rsidRPr="002B52BF">
        <w:rPr>
          <w:rFonts w:hint="eastAsia"/>
          <w:lang w:val="en-GB" w:eastAsia="zh-CN"/>
        </w:rPr>
        <w:t>SAP</w:t>
      </w:r>
      <w:r w:rsidRPr="002B52BF">
        <w:rPr>
          <w:rFonts w:hint="eastAsia"/>
          <w:lang w:val="en-GB" w:eastAsia="zh-CN"/>
        </w:rPr>
        <w:t>），该节目通常用于提供附加语言音频，但偶尔也用于以主要或辅助语言</w:t>
      </w:r>
      <w:r w:rsidR="008704FF" w:rsidRPr="002B52BF">
        <w:rPr>
          <w:rFonts w:hint="eastAsia"/>
          <w:lang w:val="en-GB" w:eastAsia="zh-CN"/>
        </w:rPr>
        <w:t>来</w:t>
      </w:r>
      <w:r w:rsidRPr="002B52BF">
        <w:rPr>
          <w:rFonts w:hint="eastAsia"/>
          <w:lang w:val="en-GB" w:eastAsia="zh-CN"/>
        </w:rPr>
        <w:t>提供紧急描述</w:t>
      </w:r>
      <w:r w:rsidR="008704FF" w:rsidRPr="002B52BF">
        <w:rPr>
          <w:rFonts w:hint="eastAsia"/>
          <w:lang w:val="en-GB" w:eastAsia="zh-CN"/>
        </w:rPr>
        <w:t>性</w:t>
      </w:r>
      <w:r w:rsidRPr="002B52BF">
        <w:rPr>
          <w:rFonts w:hint="eastAsia"/>
          <w:lang w:val="en-GB" w:eastAsia="zh-CN"/>
        </w:rPr>
        <w:t>音频。</w:t>
      </w:r>
    </w:p>
    <w:p w14:paraId="7E4B01CA" w14:textId="2C7235ED" w:rsidR="003310F1" w:rsidRPr="002B52BF" w:rsidRDefault="003310F1" w:rsidP="00622746">
      <w:pPr>
        <w:keepNext/>
        <w:keepLines/>
        <w:ind w:firstLineChars="200" w:firstLine="480"/>
        <w:rPr>
          <w:lang w:val="en-GB" w:eastAsia="zh-CN"/>
        </w:rPr>
      </w:pPr>
      <w:r w:rsidRPr="002B52BF">
        <w:rPr>
          <w:rFonts w:hint="eastAsia"/>
          <w:lang w:val="en-GB" w:eastAsia="zh-CN"/>
        </w:rPr>
        <w:lastRenderedPageBreak/>
        <w:t>ATSC 3.0</w:t>
      </w:r>
      <w:r w:rsidRPr="002B52BF">
        <w:rPr>
          <w:rFonts w:hint="eastAsia"/>
          <w:lang w:val="en-GB" w:eastAsia="zh-CN"/>
        </w:rPr>
        <w:t>音频系统支持</w:t>
      </w:r>
      <w:r w:rsidR="00D227F8" w:rsidRPr="002B52BF">
        <w:rPr>
          <w:rFonts w:hint="eastAsia"/>
          <w:lang w:val="en-GB" w:eastAsia="zh-CN"/>
        </w:rPr>
        <w:t>包含</w:t>
      </w:r>
      <w:r w:rsidR="008704FF" w:rsidRPr="002B52BF">
        <w:rPr>
          <w:rFonts w:hint="eastAsia"/>
          <w:lang w:val="en-GB" w:eastAsia="zh-CN"/>
        </w:rPr>
        <w:t>音频（语音）</w:t>
      </w:r>
      <w:r w:rsidR="00D227F8" w:rsidRPr="002B52BF">
        <w:rPr>
          <w:rFonts w:hint="eastAsia"/>
          <w:lang w:val="en-GB" w:eastAsia="zh-CN"/>
        </w:rPr>
        <w:t>和有关音频（语音）的信令</w:t>
      </w:r>
      <w:r w:rsidRPr="002B52BF">
        <w:rPr>
          <w:rFonts w:hint="eastAsia"/>
          <w:lang w:val="en-GB" w:eastAsia="zh-CN"/>
        </w:rPr>
        <w:t>，</w:t>
      </w:r>
      <w:r w:rsidR="008704FF" w:rsidRPr="002B52BF">
        <w:rPr>
          <w:rFonts w:hint="eastAsia"/>
          <w:lang w:val="en-GB" w:eastAsia="zh-CN"/>
        </w:rPr>
        <w:t>它</w:t>
      </w:r>
      <w:r w:rsidRPr="002B52BF">
        <w:rPr>
          <w:rFonts w:hint="eastAsia"/>
          <w:lang w:val="en-GB" w:eastAsia="zh-CN"/>
        </w:rPr>
        <w:t>在屏幕文本显示中</w:t>
      </w:r>
      <w:r w:rsidR="008704FF" w:rsidRPr="002B52BF">
        <w:rPr>
          <w:rFonts w:hint="eastAsia"/>
          <w:lang w:val="en-GB" w:eastAsia="zh-CN"/>
        </w:rPr>
        <w:t>（例如，静态的、</w:t>
      </w:r>
      <w:proofErr w:type="gramStart"/>
      <w:r w:rsidR="008704FF" w:rsidRPr="002B52BF">
        <w:rPr>
          <w:rFonts w:hint="eastAsia"/>
          <w:lang w:val="en-GB" w:eastAsia="zh-CN"/>
        </w:rPr>
        <w:t>滚动的或“爬行的”文本</w:t>
      </w:r>
      <w:proofErr w:type="gramEnd"/>
      <w:r w:rsidR="008704FF" w:rsidRPr="002B52BF">
        <w:rPr>
          <w:rFonts w:hint="eastAsia"/>
          <w:lang w:val="en-GB" w:eastAsia="zh-CN"/>
        </w:rPr>
        <w:t>）</w:t>
      </w:r>
      <w:r w:rsidRPr="002B52BF">
        <w:rPr>
          <w:rFonts w:hint="eastAsia"/>
          <w:lang w:val="en-GB" w:eastAsia="zh-CN"/>
        </w:rPr>
        <w:t>提供</w:t>
      </w:r>
      <w:r w:rsidR="00D227F8" w:rsidRPr="002B52BF">
        <w:rPr>
          <w:rFonts w:hint="eastAsia"/>
          <w:lang w:val="en-GB" w:eastAsia="zh-CN"/>
        </w:rPr>
        <w:t>有关</w:t>
      </w:r>
      <w:r w:rsidRPr="002B52BF">
        <w:rPr>
          <w:rFonts w:hint="eastAsia"/>
          <w:lang w:val="en-GB" w:eastAsia="zh-CN"/>
        </w:rPr>
        <w:t>广播公司</w:t>
      </w:r>
      <w:r w:rsidR="008704FF" w:rsidRPr="002B52BF">
        <w:rPr>
          <w:rFonts w:hint="eastAsia"/>
          <w:lang w:val="en-GB" w:eastAsia="zh-CN"/>
        </w:rPr>
        <w:t>所</w:t>
      </w:r>
      <w:r w:rsidRPr="002B52BF">
        <w:rPr>
          <w:rFonts w:hint="eastAsia"/>
          <w:lang w:val="en-GB" w:eastAsia="zh-CN"/>
        </w:rPr>
        <w:t>提供紧急信息的听觉表示。</w:t>
      </w:r>
      <w:proofErr w:type="gramStart"/>
      <w:r w:rsidR="00D227F8" w:rsidRPr="002B52BF">
        <w:rPr>
          <w:rFonts w:hint="eastAsia"/>
          <w:lang w:val="en-GB" w:eastAsia="zh-CN"/>
        </w:rPr>
        <w:t>这</w:t>
      </w:r>
      <w:r w:rsidRPr="002B52BF">
        <w:rPr>
          <w:rFonts w:hint="eastAsia"/>
          <w:lang w:val="en-GB" w:eastAsia="zh-CN"/>
        </w:rPr>
        <w:t>有时被称为“紧急跟踪”，</w:t>
      </w:r>
      <w:proofErr w:type="gramEnd"/>
      <w:r w:rsidRPr="002B52BF">
        <w:rPr>
          <w:rFonts w:hint="eastAsia"/>
          <w:lang w:val="en-GB" w:eastAsia="zh-CN"/>
        </w:rPr>
        <w:t>这种</w:t>
      </w:r>
      <w:r w:rsidRPr="002B52BF">
        <w:rPr>
          <w:rFonts w:hint="eastAsia"/>
          <w:lang w:val="en-GB" w:eastAsia="zh-CN"/>
        </w:rPr>
        <w:t>ATSC 3.0</w:t>
      </w:r>
      <w:r w:rsidRPr="002B52BF">
        <w:rPr>
          <w:rFonts w:hint="eastAsia"/>
          <w:lang w:val="en-GB" w:eastAsia="zh-CN"/>
        </w:rPr>
        <w:t>功能允许以多种可选语言的音频格式</w:t>
      </w:r>
      <w:r w:rsidR="008704FF" w:rsidRPr="002B52BF">
        <w:rPr>
          <w:rFonts w:hint="eastAsia"/>
          <w:lang w:val="en-GB" w:eastAsia="zh-CN"/>
        </w:rPr>
        <w:t>来</w:t>
      </w:r>
      <w:r w:rsidRPr="002B52BF">
        <w:rPr>
          <w:rFonts w:hint="eastAsia"/>
          <w:lang w:val="en-GB" w:eastAsia="zh-CN"/>
        </w:rPr>
        <w:t>提供紧急信息。</w:t>
      </w:r>
    </w:p>
    <w:p w14:paraId="1A4BBC7F" w14:textId="3E713027" w:rsidR="00FC7E03" w:rsidRPr="002B52BF" w:rsidRDefault="00FC7E03" w:rsidP="00FC7E03">
      <w:pPr>
        <w:pStyle w:val="Heading2"/>
        <w:rPr>
          <w:lang w:val="en-GB" w:eastAsia="zh-CN"/>
        </w:rPr>
      </w:pPr>
      <w:bookmarkStart w:id="64" w:name="_Toc182484304"/>
      <w:bookmarkStart w:id="65" w:name="_Toc207644823"/>
      <w:bookmarkStart w:id="66" w:name="_Toc207813234"/>
      <w:r w:rsidRPr="002B52BF">
        <w:rPr>
          <w:lang w:val="en-GB" w:eastAsia="zh-CN"/>
        </w:rPr>
        <w:t>4.4</w:t>
      </w:r>
      <w:r w:rsidRPr="002B52BF">
        <w:rPr>
          <w:lang w:val="en-GB" w:eastAsia="zh-CN"/>
        </w:rPr>
        <w:tab/>
      </w:r>
      <w:bookmarkEnd w:id="64"/>
      <w:r w:rsidR="00697776" w:rsidRPr="002B52BF">
        <w:rPr>
          <w:rFonts w:hint="eastAsia"/>
          <w:lang w:val="en-GB" w:eastAsia="zh-CN"/>
        </w:rPr>
        <w:t>参考文献</w:t>
      </w:r>
      <w:bookmarkEnd w:id="65"/>
      <w:bookmarkEnd w:id="66"/>
    </w:p>
    <w:p w14:paraId="00AA8C1F" w14:textId="670C255B" w:rsidR="00741B48" w:rsidRPr="002B52BF" w:rsidRDefault="00741B48" w:rsidP="00F60460">
      <w:pPr>
        <w:ind w:firstLineChars="200" w:firstLine="480"/>
        <w:rPr>
          <w:szCs w:val="24"/>
          <w:lang w:val="en-GB" w:eastAsia="zh-CN"/>
        </w:rPr>
      </w:pPr>
      <w:r w:rsidRPr="002B52BF">
        <w:rPr>
          <w:rFonts w:hint="eastAsia"/>
          <w:szCs w:val="24"/>
          <w:lang w:val="en-GB" w:eastAsia="zh-CN"/>
        </w:rPr>
        <w:t>可通过以下参考文献查阅有关第</w:t>
      </w:r>
      <w:r w:rsidRPr="002B52BF">
        <w:rPr>
          <w:rFonts w:hint="eastAsia"/>
          <w:szCs w:val="24"/>
          <w:lang w:val="en-GB" w:eastAsia="zh-CN"/>
        </w:rPr>
        <w:t>4</w:t>
      </w:r>
      <w:r w:rsidRPr="002B52BF">
        <w:rPr>
          <w:rFonts w:hint="eastAsia"/>
          <w:szCs w:val="24"/>
          <w:lang w:val="en-GB" w:eastAsia="zh-CN"/>
        </w:rPr>
        <w:t>节的信息：</w:t>
      </w:r>
    </w:p>
    <w:p w14:paraId="7FEEF559" w14:textId="1800633D" w:rsidR="00FC7E03" w:rsidRPr="002B52BF" w:rsidRDefault="00FC7E03" w:rsidP="00FC7E03">
      <w:pPr>
        <w:pStyle w:val="Reftext"/>
        <w:rPr>
          <w:lang w:val="en-GB"/>
        </w:rPr>
      </w:pPr>
      <w:r w:rsidRPr="002B52BF">
        <w:rPr>
          <w:lang w:val="en-GB"/>
        </w:rPr>
        <w:t>[1]</w:t>
      </w:r>
      <w:r w:rsidRPr="002B52BF">
        <w:rPr>
          <w:lang w:val="en-GB"/>
        </w:rPr>
        <w:tab/>
        <w:t>ATSC: “ATSC Audio Common Elements,” Part 1, Doc. A/342:2023-03, Advanced Television Systems Committee, Washington, DC, 28 March 2023.</w:t>
      </w:r>
    </w:p>
    <w:p w14:paraId="0D475A03" w14:textId="77777777" w:rsidR="00FC7E03" w:rsidRPr="002B52BF" w:rsidRDefault="00FC7E03" w:rsidP="00FC7E03">
      <w:pPr>
        <w:pStyle w:val="Reftext"/>
        <w:rPr>
          <w:lang w:val="en-GB"/>
        </w:rPr>
      </w:pPr>
      <w:r w:rsidRPr="002B52BF">
        <w:rPr>
          <w:lang w:val="en-GB"/>
        </w:rPr>
        <w:t>[2]</w:t>
      </w:r>
      <w:r w:rsidRPr="002B52BF">
        <w:rPr>
          <w:lang w:val="en-GB"/>
        </w:rPr>
        <w:tab/>
        <w:t xml:space="preserve">ECIG Recommendations for a CAP EAS Implementation Guide, EAS CAP Industry Group </w:t>
      </w:r>
      <w:r w:rsidRPr="002B52BF">
        <w:rPr>
          <w:lang w:val="en-GB"/>
        </w:rPr>
        <w:noBreakHyphen/>
        <w:t xml:space="preserve"> ECIG EAS-CAP Implementation Guide Subcommittee Version 1.0, 17 May 2010.</w:t>
      </w:r>
    </w:p>
    <w:p w14:paraId="0554D02D" w14:textId="77777777" w:rsidR="00FC7E03" w:rsidRPr="002B52BF" w:rsidRDefault="00FC7E03" w:rsidP="00FC7E03">
      <w:pPr>
        <w:pStyle w:val="Reftext"/>
        <w:rPr>
          <w:lang w:val="en-GB"/>
        </w:rPr>
      </w:pPr>
      <w:r w:rsidRPr="002B52BF">
        <w:rPr>
          <w:lang w:val="en-GB"/>
        </w:rPr>
        <w:t>[3]</w:t>
      </w:r>
      <w:r w:rsidRPr="002B52BF">
        <w:rPr>
          <w:lang w:val="en-GB"/>
        </w:rPr>
        <w:tab/>
        <w:t xml:space="preserve">Recommendation </w:t>
      </w:r>
      <w:hyperlink r:id="rId27" w:history="1">
        <w:r w:rsidRPr="002B52BF">
          <w:rPr>
            <w:rStyle w:val="Hyperlink"/>
            <w:lang w:val="en-GB"/>
          </w:rPr>
          <w:t xml:space="preserve">ITU-T X.1303 </w:t>
        </w:r>
        <w:r w:rsidRPr="002B52BF">
          <w:rPr>
            <w:rStyle w:val="Hyperlink"/>
            <w:i/>
            <w:iCs/>
            <w:lang w:val="en-GB"/>
          </w:rPr>
          <w:t>bis</w:t>
        </w:r>
      </w:hyperlink>
      <w:r w:rsidRPr="002B52BF">
        <w:rPr>
          <w:lang w:val="en-GB"/>
        </w:rPr>
        <w:t xml:space="preserve"> – Common alerting protocol (CAP 1.2), March 2014.</w:t>
      </w:r>
    </w:p>
    <w:p w14:paraId="21C312D6" w14:textId="77777777" w:rsidR="00FC7E03" w:rsidRPr="002B52BF" w:rsidRDefault="00FC7E03" w:rsidP="00FC7E03">
      <w:pPr>
        <w:pStyle w:val="Reftext"/>
        <w:rPr>
          <w:lang w:val="en-GB"/>
        </w:rPr>
      </w:pPr>
      <w:r w:rsidRPr="002B52BF">
        <w:rPr>
          <w:lang w:val="en-GB"/>
        </w:rPr>
        <w:t>[4]</w:t>
      </w:r>
      <w:r w:rsidRPr="002B52BF">
        <w:rPr>
          <w:lang w:val="en-GB"/>
        </w:rPr>
        <w:tab/>
        <w:t>Common Alerting Protocol, v. 1.2 USA Integrated Public Alert and Warning System Profile Version 1.0, Committee Specification 01, Organization for the Advancement of Structured Information Standards (OASIS), 13 October 2009.</w:t>
      </w:r>
    </w:p>
    <w:p w14:paraId="70F1B772" w14:textId="77777777" w:rsidR="003E5158" w:rsidRPr="002B52BF" w:rsidRDefault="00FC7E03" w:rsidP="00FC7E03">
      <w:pPr>
        <w:pStyle w:val="Heading1"/>
        <w:rPr>
          <w:lang w:val="en-GB" w:eastAsia="zh-CN"/>
        </w:rPr>
      </w:pPr>
      <w:bookmarkStart w:id="67" w:name="_Toc207644824"/>
      <w:bookmarkStart w:id="68" w:name="_Toc207813235"/>
      <w:bookmarkStart w:id="69" w:name="_Toc182484305"/>
      <w:r w:rsidRPr="002B52BF">
        <w:rPr>
          <w:lang w:val="en-GB" w:eastAsia="zh-CN"/>
        </w:rPr>
        <w:t>5</w:t>
      </w:r>
      <w:r w:rsidRPr="002B52BF">
        <w:rPr>
          <w:lang w:val="en-GB" w:eastAsia="zh-CN"/>
        </w:rPr>
        <w:tab/>
        <w:t>ATSC 3.0</w:t>
      </w:r>
      <w:r w:rsidR="003E5158" w:rsidRPr="002B52BF">
        <w:rPr>
          <w:rFonts w:hint="eastAsia"/>
          <w:lang w:val="en-GB" w:eastAsia="zh-CN"/>
        </w:rPr>
        <w:t>先进紧急信息系统</w:t>
      </w:r>
      <w:bookmarkEnd w:id="67"/>
      <w:bookmarkEnd w:id="68"/>
    </w:p>
    <w:p w14:paraId="1426A7BA" w14:textId="3873EF81" w:rsidR="00FC7E03" w:rsidRPr="002B52BF" w:rsidRDefault="00FC7E03" w:rsidP="00FC7E03">
      <w:pPr>
        <w:pStyle w:val="Heading2"/>
        <w:rPr>
          <w:lang w:val="en-GB" w:eastAsia="zh-CN"/>
        </w:rPr>
      </w:pPr>
      <w:bookmarkStart w:id="70" w:name="_Toc182484306"/>
      <w:bookmarkStart w:id="71" w:name="_Toc207644825"/>
      <w:bookmarkStart w:id="72" w:name="_Toc207813236"/>
      <w:bookmarkEnd w:id="69"/>
      <w:r w:rsidRPr="002B52BF">
        <w:rPr>
          <w:lang w:val="en-GB" w:eastAsia="zh-CN"/>
        </w:rPr>
        <w:t>5.1</w:t>
      </w:r>
      <w:r w:rsidRPr="002B52BF">
        <w:rPr>
          <w:lang w:val="en-GB" w:eastAsia="zh-CN"/>
        </w:rPr>
        <w:tab/>
      </w:r>
      <w:r w:rsidR="003E5158" w:rsidRPr="002B52BF">
        <w:rPr>
          <w:rFonts w:hint="eastAsia"/>
          <w:lang w:val="en-GB" w:eastAsia="zh-CN"/>
        </w:rPr>
        <w:t>引言和背景</w:t>
      </w:r>
      <w:bookmarkEnd w:id="70"/>
      <w:bookmarkEnd w:id="71"/>
      <w:bookmarkEnd w:id="72"/>
    </w:p>
    <w:p w14:paraId="5E85E1D6" w14:textId="57D9A55B" w:rsidR="00C36EF3" w:rsidRPr="002B52BF" w:rsidRDefault="00C36EF3" w:rsidP="00E000D5">
      <w:pPr>
        <w:ind w:firstLineChars="200" w:firstLine="480"/>
        <w:rPr>
          <w:lang w:val="en-GB" w:eastAsia="zh-CN"/>
        </w:rPr>
      </w:pPr>
      <w:r w:rsidRPr="002B52BF">
        <w:rPr>
          <w:rFonts w:hint="eastAsia"/>
          <w:lang w:val="en-GB" w:eastAsia="zh-CN"/>
        </w:rPr>
        <w:t>ATSC 3.0</w:t>
      </w:r>
      <w:r w:rsidRPr="002B52BF">
        <w:rPr>
          <w:rFonts w:hint="eastAsia"/>
          <w:lang w:val="en-GB" w:eastAsia="zh-CN"/>
        </w:rPr>
        <w:t>，</w:t>
      </w:r>
      <w:proofErr w:type="gramStart"/>
      <w:r w:rsidRPr="002B52BF">
        <w:rPr>
          <w:rFonts w:hint="eastAsia"/>
          <w:lang w:val="en-GB" w:eastAsia="zh-CN"/>
        </w:rPr>
        <w:t>也被称为“下一代电视”，</w:t>
      </w:r>
      <w:proofErr w:type="gramEnd"/>
      <w:r w:rsidRPr="002B52BF">
        <w:rPr>
          <w:rFonts w:hint="eastAsia"/>
          <w:lang w:val="en-GB" w:eastAsia="zh-CN"/>
        </w:rPr>
        <w:t>代表着从以前的数字传输系统的重大飞跃，支持广泛的数据</w:t>
      </w:r>
      <w:r w:rsidR="00E000D5" w:rsidRPr="002B52BF">
        <w:rPr>
          <w:rFonts w:hint="eastAsia"/>
          <w:lang w:val="en-GB" w:eastAsia="zh-CN"/>
        </w:rPr>
        <w:t>业务</w:t>
      </w:r>
      <w:r w:rsidRPr="002B52BF">
        <w:rPr>
          <w:rFonts w:hint="eastAsia"/>
          <w:lang w:val="en-GB" w:eastAsia="zh-CN"/>
        </w:rPr>
        <w:t>。</w:t>
      </w:r>
    </w:p>
    <w:p w14:paraId="5797FBA3" w14:textId="64989560" w:rsidR="00C36EF3" w:rsidRPr="002B52BF" w:rsidRDefault="00C36EF3" w:rsidP="00C36EF3">
      <w:pPr>
        <w:ind w:firstLineChars="200" w:firstLine="480"/>
        <w:rPr>
          <w:color w:val="404040"/>
          <w:lang w:val="en-US" w:eastAsia="zh-CN"/>
        </w:rPr>
      </w:pPr>
      <w:r w:rsidRPr="002B52BF">
        <w:rPr>
          <w:lang w:val="en-GB" w:eastAsia="zh-CN"/>
        </w:rPr>
        <w:t>ATSC 3.0</w:t>
      </w:r>
      <w:r w:rsidRPr="002B52BF">
        <w:rPr>
          <w:lang w:val="en-GB" w:eastAsia="zh-CN"/>
        </w:rPr>
        <w:t>系统原生数据</w:t>
      </w:r>
      <w:r w:rsidR="001A1E7D" w:rsidRPr="002B52BF">
        <w:rPr>
          <w:rFonts w:hint="eastAsia"/>
          <w:lang w:val="en-GB" w:eastAsia="zh-CN"/>
        </w:rPr>
        <w:t>业务之一是</w:t>
      </w:r>
      <w:r w:rsidR="005967C5" w:rsidRPr="002B52BF">
        <w:rPr>
          <w:rFonts w:hint="eastAsia"/>
          <w:lang w:val="en-GB" w:eastAsia="zh-CN"/>
        </w:rPr>
        <w:t>先进紧急</w:t>
      </w:r>
      <w:r w:rsidRPr="002B52BF">
        <w:rPr>
          <w:lang w:val="en-GB" w:eastAsia="zh-CN"/>
        </w:rPr>
        <w:t>信息</w:t>
      </w:r>
      <w:r w:rsidR="001A1E7D" w:rsidRPr="002B52BF">
        <w:rPr>
          <w:rFonts w:hint="eastAsia"/>
          <w:lang w:val="en-GB" w:eastAsia="zh-CN"/>
        </w:rPr>
        <w:t>，</w:t>
      </w:r>
      <w:r w:rsidRPr="002B52BF">
        <w:rPr>
          <w:lang w:val="en-GB" w:eastAsia="zh-CN"/>
        </w:rPr>
        <w:t>在</w:t>
      </w:r>
      <w:r w:rsidRPr="002B52BF">
        <w:rPr>
          <w:lang w:val="en-GB" w:eastAsia="zh-CN"/>
        </w:rPr>
        <w:t>ATSC</w:t>
      </w:r>
      <w:proofErr w:type="gramStart"/>
      <w:r w:rsidRPr="002B52BF">
        <w:rPr>
          <w:lang w:val="en-GB" w:eastAsia="zh-CN"/>
        </w:rPr>
        <w:t>标准中</w:t>
      </w:r>
      <w:r w:rsidR="001A1E7D" w:rsidRPr="002B52BF">
        <w:rPr>
          <w:rFonts w:hint="eastAsia"/>
          <w:lang w:val="en-GB" w:eastAsia="zh-CN"/>
        </w:rPr>
        <w:t>也</w:t>
      </w:r>
      <w:r w:rsidRPr="002B52BF">
        <w:rPr>
          <w:lang w:val="en-GB" w:eastAsia="zh-CN"/>
        </w:rPr>
        <w:t>称为</w:t>
      </w:r>
      <w:r w:rsidR="001A1E7D" w:rsidRPr="002B52BF">
        <w:rPr>
          <w:rFonts w:hint="eastAsia"/>
          <w:lang w:val="en-GB" w:eastAsia="zh-CN"/>
        </w:rPr>
        <w:t>“</w:t>
      </w:r>
      <w:proofErr w:type="gramEnd"/>
      <w:r w:rsidRPr="002B52BF">
        <w:rPr>
          <w:lang w:val="en-GB" w:eastAsia="zh-CN"/>
        </w:rPr>
        <w:t>AEI</w:t>
      </w:r>
      <w:proofErr w:type="gramStart"/>
      <w:r w:rsidR="001A1E7D" w:rsidRPr="002B52BF">
        <w:rPr>
          <w:rFonts w:hint="eastAsia"/>
          <w:lang w:val="en-GB" w:eastAsia="zh-CN"/>
        </w:rPr>
        <w:t>业务”</w:t>
      </w:r>
      <w:r w:rsidRPr="002B52BF">
        <w:rPr>
          <w:lang w:val="en-GB" w:eastAsia="zh-CN"/>
        </w:rPr>
        <w:t>）</w:t>
      </w:r>
      <w:proofErr w:type="gramEnd"/>
      <w:r w:rsidRPr="002B52BF">
        <w:rPr>
          <w:lang w:val="en-GB" w:eastAsia="zh-CN"/>
        </w:rPr>
        <w:t>。</w:t>
      </w:r>
      <w:r w:rsidR="001A1E7D" w:rsidRPr="002B52BF">
        <w:rPr>
          <w:rFonts w:hint="eastAsia"/>
          <w:lang w:val="en-GB" w:eastAsia="zh-CN"/>
        </w:rPr>
        <w:t>增加</w:t>
      </w:r>
      <w:r w:rsidRPr="002B52BF">
        <w:rPr>
          <w:lang w:val="en-GB" w:eastAsia="zh-CN"/>
        </w:rPr>
        <w:t>先进</w:t>
      </w:r>
      <w:r w:rsidR="005967C5" w:rsidRPr="002B52BF">
        <w:rPr>
          <w:rFonts w:hint="eastAsia"/>
          <w:lang w:val="en-GB" w:eastAsia="zh-CN"/>
        </w:rPr>
        <w:t>紧急</w:t>
      </w:r>
      <w:r w:rsidRPr="002B52BF">
        <w:rPr>
          <w:lang w:val="en-GB" w:eastAsia="zh-CN"/>
        </w:rPr>
        <w:t>消息传输能力及配套的富媒体</w:t>
      </w:r>
      <w:r w:rsidR="00F95C78" w:rsidRPr="002B52BF">
        <w:rPr>
          <w:rFonts w:hint="eastAsia"/>
          <w:lang w:val="en-GB" w:eastAsia="zh-CN"/>
        </w:rPr>
        <w:t>紧急</w:t>
      </w:r>
      <w:r w:rsidRPr="002B52BF">
        <w:rPr>
          <w:lang w:val="en-GB" w:eastAsia="zh-CN"/>
        </w:rPr>
        <w:t>信息</w:t>
      </w:r>
      <w:r w:rsidR="001A1E7D" w:rsidRPr="002B52BF">
        <w:rPr>
          <w:rFonts w:hint="eastAsia"/>
          <w:lang w:val="en-GB" w:eastAsia="zh-CN"/>
        </w:rPr>
        <w:t>代表</w:t>
      </w:r>
      <w:r w:rsidRPr="002B52BF">
        <w:rPr>
          <w:lang w:val="en-GB" w:eastAsia="zh-CN"/>
        </w:rPr>
        <w:t xml:space="preserve">ATSC </w:t>
      </w:r>
      <w:proofErr w:type="gramStart"/>
      <w:r w:rsidRPr="002B52BF">
        <w:rPr>
          <w:lang w:val="en-GB" w:eastAsia="zh-CN"/>
        </w:rPr>
        <w:t>3.0</w:t>
      </w:r>
      <w:r w:rsidRPr="002B52BF">
        <w:rPr>
          <w:lang w:val="en-GB" w:eastAsia="zh-CN"/>
        </w:rPr>
        <w:t>标准极具吸引力的应用特性。</w:t>
      </w:r>
      <w:r w:rsidRPr="002B52BF">
        <w:rPr>
          <w:lang w:val="en-GB" w:eastAsia="zh-CN"/>
        </w:rPr>
        <w:t>ATSC</w:t>
      </w:r>
      <w:proofErr w:type="gramEnd"/>
      <w:r w:rsidRPr="002B52BF">
        <w:rPr>
          <w:lang w:val="en-GB" w:eastAsia="zh-CN"/>
        </w:rPr>
        <w:t xml:space="preserve"> 3.0</w:t>
      </w:r>
      <w:r w:rsidR="001A1E7D" w:rsidRPr="002B52BF">
        <w:rPr>
          <w:rFonts w:hint="eastAsia"/>
          <w:lang w:val="en-GB" w:eastAsia="zh-CN"/>
        </w:rPr>
        <w:t xml:space="preserve"> </w:t>
      </w:r>
      <w:r w:rsidRPr="002B52BF">
        <w:rPr>
          <w:lang w:val="en-GB" w:eastAsia="zh-CN"/>
        </w:rPr>
        <w:t>AEI</w:t>
      </w:r>
      <w:r w:rsidRPr="002B52BF">
        <w:rPr>
          <w:lang w:val="en-GB" w:eastAsia="zh-CN"/>
        </w:rPr>
        <w:t>系统</w:t>
      </w:r>
      <w:r w:rsidR="001A1E7D" w:rsidRPr="002B52BF">
        <w:rPr>
          <w:rFonts w:hint="eastAsia"/>
          <w:lang w:val="en-GB" w:eastAsia="zh-CN"/>
        </w:rPr>
        <w:t>使</w:t>
      </w:r>
      <w:r w:rsidRPr="002B52BF">
        <w:rPr>
          <w:lang w:val="en-GB" w:eastAsia="zh-CN"/>
        </w:rPr>
        <w:t>广播</w:t>
      </w:r>
      <w:r w:rsidR="001A1E7D" w:rsidRPr="002B52BF">
        <w:rPr>
          <w:rFonts w:hint="eastAsia"/>
          <w:lang w:val="en-GB" w:eastAsia="zh-CN"/>
        </w:rPr>
        <w:t>公司</w:t>
      </w:r>
      <w:r w:rsidRPr="002B52BF">
        <w:rPr>
          <w:lang w:val="en-GB" w:eastAsia="zh-CN"/>
        </w:rPr>
        <w:t>能够向</w:t>
      </w:r>
      <w:r w:rsidR="001A1E7D" w:rsidRPr="002B52BF">
        <w:rPr>
          <w:rFonts w:hint="eastAsia"/>
          <w:lang w:val="en-GB" w:eastAsia="zh-CN"/>
        </w:rPr>
        <w:t>其</w:t>
      </w:r>
      <w:r w:rsidRPr="002B52BF">
        <w:rPr>
          <w:lang w:val="en-GB" w:eastAsia="zh-CN"/>
        </w:rPr>
        <w:t>观众</w:t>
      </w:r>
      <w:r w:rsidR="001A1E7D" w:rsidRPr="002B52BF">
        <w:rPr>
          <w:rFonts w:hint="eastAsia"/>
          <w:lang w:val="en-GB" w:eastAsia="zh-CN"/>
        </w:rPr>
        <w:t>传送</w:t>
      </w:r>
      <w:r w:rsidRPr="002B52BF">
        <w:rPr>
          <w:lang w:val="en-GB" w:eastAsia="zh-CN"/>
        </w:rPr>
        <w:t>及时、深入的应急相关信息。</w:t>
      </w:r>
    </w:p>
    <w:p w14:paraId="5AC3A077" w14:textId="49AF1A83" w:rsidR="00C36EF3" w:rsidRPr="002B52BF" w:rsidRDefault="00E000D5" w:rsidP="00C36EF3">
      <w:pPr>
        <w:ind w:firstLineChars="200" w:firstLine="480"/>
        <w:rPr>
          <w:lang w:val="en-GB" w:eastAsia="zh-CN"/>
        </w:rPr>
      </w:pPr>
      <w:r w:rsidRPr="002B52BF">
        <w:rPr>
          <w:rFonts w:hint="eastAsia"/>
          <w:lang w:val="en-GB" w:eastAsia="zh-CN"/>
        </w:rPr>
        <w:t>在</w:t>
      </w:r>
      <w:r w:rsidR="00C36EF3" w:rsidRPr="002B52BF">
        <w:rPr>
          <w:rFonts w:hint="eastAsia"/>
          <w:lang w:val="en-GB" w:eastAsia="zh-CN"/>
        </w:rPr>
        <w:t>AEI</w:t>
      </w:r>
      <w:r w:rsidRPr="002B52BF">
        <w:rPr>
          <w:rFonts w:hint="eastAsia"/>
          <w:lang w:val="en-GB" w:eastAsia="zh-CN"/>
        </w:rPr>
        <w:t>与</w:t>
      </w:r>
      <w:r w:rsidR="00C36EF3" w:rsidRPr="002B52BF">
        <w:rPr>
          <w:rFonts w:hint="eastAsia"/>
          <w:lang w:val="en-GB" w:eastAsia="zh-CN"/>
        </w:rPr>
        <w:t>传统广播中断系统之间</w:t>
      </w:r>
      <w:r w:rsidRPr="002B52BF">
        <w:rPr>
          <w:rFonts w:hint="eastAsia"/>
          <w:lang w:val="en-GB" w:eastAsia="zh-CN"/>
        </w:rPr>
        <w:t>诸多大的</w:t>
      </w:r>
      <w:r w:rsidR="00C36EF3" w:rsidRPr="002B52BF">
        <w:rPr>
          <w:rFonts w:hint="eastAsia"/>
          <w:lang w:val="en-GB" w:eastAsia="zh-CN"/>
        </w:rPr>
        <w:t>区别</w:t>
      </w:r>
      <w:r w:rsidRPr="002B52BF">
        <w:rPr>
          <w:rFonts w:hint="eastAsia"/>
          <w:lang w:val="en-GB" w:eastAsia="zh-CN"/>
        </w:rPr>
        <w:t>中其中一个区别是</w:t>
      </w:r>
      <w:r w:rsidR="00C36EF3" w:rsidRPr="002B52BF">
        <w:rPr>
          <w:rFonts w:hint="eastAsia"/>
          <w:lang w:val="en-GB" w:eastAsia="zh-CN"/>
        </w:rPr>
        <w:t>，紧急信息是在接收机</w:t>
      </w:r>
      <w:r w:rsidRPr="002B52BF">
        <w:rPr>
          <w:rFonts w:hint="eastAsia"/>
          <w:lang w:val="en-GB" w:eastAsia="zh-CN"/>
        </w:rPr>
        <w:t>上进行</w:t>
      </w:r>
      <w:r w:rsidR="00C36EF3" w:rsidRPr="002B52BF">
        <w:rPr>
          <w:rFonts w:hint="eastAsia"/>
          <w:lang w:val="en-GB" w:eastAsia="zh-CN"/>
        </w:rPr>
        <w:t>处理，而广播中断系统</w:t>
      </w:r>
      <w:r w:rsidRPr="002B52BF">
        <w:rPr>
          <w:rFonts w:hint="eastAsia"/>
          <w:lang w:val="en-GB" w:eastAsia="zh-CN"/>
        </w:rPr>
        <w:t>是</w:t>
      </w:r>
      <w:r w:rsidR="00C36EF3" w:rsidRPr="002B52BF">
        <w:rPr>
          <w:rFonts w:hint="eastAsia"/>
          <w:lang w:val="en-GB" w:eastAsia="zh-CN"/>
        </w:rPr>
        <w:t>在电台传输之前将听觉和</w:t>
      </w:r>
      <w:r w:rsidR="00C36EF3" w:rsidRPr="002B52BF">
        <w:rPr>
          <w:rFonts w:hint="eastAsia"/>
          <w:lang w:val="en-GB" w:eastAsia="zh-CN"/>
        </w:rPr>
        <w:t>/</w:t>
      </w:r>
      <w:r w:rsidR="00C36EF3" w:rsidRPr="002B52BF">
        <w:rPr>
          <w:rFonts w:hint="eastAsia"/>
          <w:lang w:val="en-GB" w:eastAsia="zh-CN"/>
        </w:rPr>
        <w:t>或视觉消息插入到广播节目流中。</w:t>
      </w:r>
    </w:p>
    <w:p w14:paraId="13693CE7" w14:textId="0658DCA6" w:rsidR="00C36EF3" w:rsidRPr="002B52BF" w:rsidRDefault="00C36EF3" w:rsidP="00C36EF3">
      <w:pPr>
        <w:ind w:firstLineChars="200" w:firstLine="480"/>
        <w:rPr>
          <w:lang w:val="en-GB" w:eastAsia="zh-CN"/>
        </w:rPr>
      </w:pPr>
      <w:r w:rsidRPr="002B52BF">
        <w:rPr>
          <w:rFonts w:hint="eastAsia"/>
          <w:lang w:val="en-GB" w:eastAsia="zh-CN"/>
        </w:rPr>
        <w:t>ATSC 3.0 AEI</w:t>
      </w:r>
      <w:r w:rsidRPr="002B52BF">
        <w:rPr>
          <w:rFonts w:hint="eastAsia"/>
          <w:lang w:val="en-GB" w:eastAsia="zh-CN"/>
        </w:rPr>
        <w:t>系统能够发送面向公众的</w:t>
      </w:r>
      <w:r w:rsidRPr="002B52BF">
        <w:rPr>
          <w:rFonts w:hint="eastAsia"/>
          <w:lang w:val="en-GB" w:eastAsia="zh-CN"/>
        </w:rPr>
        <w:t>AEI</w:t>
      </w:r>
      <w:r w:rsidRPr="002B52BF">
        <w:rPr>
          <w:rFonts w:hint="eastAsia"/>
          <w:lang w:val="en-GB" w:eastAsia="zh-CN"/>
        </w:rPr>
        <w:t>消息</w:t>
      </w:r>
      <w:r w:rsidR="001C3CB4" w:rsidRPr="002B52BF">
        <w:rPr>
          <w:rFonts w:hint="eastAsia"/>
          <w:lang w:val="en-GB" w:eastAsia="zh-CN"/>
        </w:rPr>
        <w:t>（针对消费者）</w:t>
      </w:r>
      <w:r w:rsidRPr="002B52BF">
        <w:rPr>
          <w:rFonts w:hint="eastAsia"/>
          <w:lang w:val="en-GB" w:eastAsia="zh-CN"/>
        </w:rPr>
        <w:t>，以及非面向公众的消息</w:t>
      </w:r>
      <w:r w:rsidR="001C3CB4" w:rsidRPr="002B52BF">
        <w:rPr>
          <w:rFonts w:hint="eastAsia"/>
          <w:lang w:val="en-GB" w:eastAsia="zh-CN"/>
        </w:rPr>
        <w:t>（针对急救人员或其他受限受众）</w:t>
      </w:r>
      <w:r w:rsidRPr="002B52BF">
        <w:rPr>
          <w:rFonts w:hint="eastAsia"/>
          <w:lang w:val="en-GB" w:eastAsia="zh-CN"/>
        </w:rPr>
        <w:t>。</w:t>
      </w:r>
      <w:r w:rsidRPr="002B52BF">
        <w:rPr>
          <w:rFonts w:hint="eastAsia"/>
          <w:lang w:val="en-GB" w:eastAsia="zh-CN"/>
        </w:rPr>
        <w:t>ATSC 3.0 AEI</w:t>
      </w:r>
      <w:r w:rsidRPr="002B52BF">
        <w:rPr>
          <w:rFonts w:hint="eastAsia"/>
          <w:lang w:val="en-GB" w:eastAsia="zh-CN"/>
        </w:rPr>
        <w:t>系统提供了一种通过广播和</w:t>
      </w:r>
      <w:r w:rsidRPr="002B52BF">
        <w:rPr>
          <w:rFonts w:hint="eastAsia"/>
          <w:lang w:val="en-GB" w:eastAsia="zh-CN"/>
        </w:rPr>
        <w:t>/</w:t>
      </w:r>
      <w:r w:rsidRPr="002B52BF">
        <w:rPr>
          <w:rFonts w:hint="eastAsia"/>
          <w:lang w:val="en-GB" w:eastAsia="zh-CN"/>
        </w:rPr>
        <w:t>或宽带传送富媒体的机制，例如</w:t>
      </w:r>
      <w:r w:rsidR="001C3CB4" w:rsidRPr="002B52BF">
        <w:rPr>
          <w:rFonts w:hint="eastAsia"/>
          <w:lang w:val="en-GB" w:eastAsia="zh-CN"/>
        </w:rPr>
        <w:t>，</w:t>
      </w:r>
      <w:r w:rsidRPr="002B52BF">
        <w:rPr>
          <w:rFonts w:hint="eastAsia"/>
          <w:lang w:val="en-GB" w:eastAsia="zh-CN"/>
        </w:rPr>
        <w:t>疏散地图、图像</w:t>
      </w:r>
      <w:r w:rsidR="001C3CB4" w:rsidRPr="002B52BF">
        <w:rPr>
          <w:rFonts w:hint="eastAsia"/>
          <w:lang w:val="en-GB" w:eastAsia="zh-CN"/>
        </w:rPr>
        <w:t>告警</w:t>
      </w:r>
      <w:r w:rsidRPr="002B52BF">
        <w:rPr>
          <w:rFonts w:hint="eastAsia"/>
          <w:lang w:val="en-GB" w:eastAsia="zh-CN"/>
        </w:rPr>
        <w:t>、气象雷达地图和视频。</w:t>
      </w:r>
      <w:proofErr w:type="gramStart"/>
      <w:r w:rsidRPr="002B52BF">
        <w:rPr>
          <w:rFonts w:hint="eastAsia"/>
          <w:lang w:val="en-GB" w:eastAsia="zh-CN"/>
        </w:rPr>
        <w:t>它包括一个“唤醒”功能</w:t>
      </w:r>
      <w:proofErr w:type="gramEnd"/>
      <w:r w:rsidRPr="002B52BF">
        <w:rPr>
          <w:rFonts w:hint="eastAsia"/>
          <w:lang w:val="en-GB" w:eastAsia="zh-CN"/>
        </w:rPr>
        <w:t>，允许处于待机模式的接收机检测</w:t>
      </w:r>
      <w:r w:rsidR="001C3CB4" w:rsidRPr="002B52BF">
        <w:rPr>
          <w:rFonts w:hint="eastAsia"/>
          <w:lang w:val="en-GB" w:eastAsia="zh-CN"/>
        </w:rPr>
        <w:t>某</w:t>
      </w:r>
      <w:r w:rsidRPr="002B52BF">
        <w:rPr>
          <w:rFonts w:hint="eastAsia"/>
          <w:lang w:val="en-GB" w:eastAsia="zh-CN"/>
        </w:rPr>
        <w:t>电台何时</w:t>
      </w:r>
      <w:r w:rsidR="001C3CB4" w:rsidRPr="002B52BF">
        <w:rPr>
          <w:rFonts w:hint="eastAsia"/>
          <w:lang w:val="en-GB" w:eastAsia="zh-CN"/>
        </w:rPr>
        <w:t>已</w:t>
      </w:r>
      <w:r w:rsidRPr="002B52BF">
        <w:rPr>
          <w:rFonts w:hint="eastAsia"/>
          <w:lang w:val="en-GB" w:eastAsia="zh-CN"/>
        </w:rPr>
        <w:t>发出</w:t>
      </w:r>
      <w:r w:rsidR="001C3CB4" w:rsidRPr="002B52BF">
        <w:rPr>
          <w:rFonts w:hint="eastAsia"/>
          <w:lang w:val="en-GB" w:eastAsia="zh-CN"/>
        </w:rPr>
        <w:t>一条</w:t>
      </w:r>
      <w:r w:rsidRPr="002B52BF">
        <w:rPr>
          <w:rFonts w:hint="eastAsia"/>
          <w:lang w:val="en-GB" w:eastAsia="zh-CN"/>
        </w:rPr>
        <w:t>紧急</w:t>
      </w:r>
      <w:r w:rsidR="001C3CB4" w:rsidRPr="002B52BF">
        <w:rPr>
          <w:rFonts w:hint="eastAsia"/>
          <w:lang w:val="en-GB" w:eastAsia="zh-CN"/>
        </w:rPr>
        <w:t>消息</w:t>
      </w:r>
      <w:r w:rsidRPr="002B52BF">
        <w:rPr>
          <w:rFonts w:hint="eastAsia"/>
          <w:lang w:val="en-GB" w:eastAsia="zh-CN"/>
        </w:rPr>
        <w:t>。</w:t>
      </w:r>
    </w:p>
    <w:p w14:paraId="49EB1E10" w14:textId="059714BC" w:rsidR="00C36EF3" w:rsidRPr="002B52BF" w:rsidRDefault="00C36EF3" w:rsidP="00C36EF3">
      <w:pPr>
        <w:ind w:firstLineChars="200" w:firstLine="480"/>
        <w:rPr>
          <w:lang w:val="en-GB" w:eastAsia="zh-CN"/>
        </w:rPr>
      </w:pPr>
      <w:r w:rsidRPr="002B52BF">
        <w:rPr>
          <w:rFonts w:hint="eastAsia"/>
          <w:lang w:val="en-GB" w:eastAsia="zh-CN"/>
        </w:rPr>
        <w:t>具体而言，</w:t>
      </w:r>
      <w:r w:rsidRPr="002B52BF">
        <w:rPr>
          <w:rFonts w:hint="eastAsia"/>
          <w:lang w:val="en-GB" w:eastAsia="zh-CN"/>
        </w:rPr>
        <w:t>ATSC 3.0</w:t>
      </w:r>
      <w:r w:rsidR="005967C5" w:rsidRPr="002B52BF">
        <w:rPr>
          <w:rFonts w:hint="eastAsia"/>
          <w:lang w:val="en-GB" w:eastAsia="zh-CN"/>
        </w:rPr>
        <w:t>先进</w:t>
      </w:r>
      <w:r w:rsidRPr="002B52BF">
        <w:rPr>
          <w:rFonts w:hint="eastAsia"/>
          <w:lang w:val="en-GB" w:eastAsia="zh-CN"/>
        </w:rPr>
        <w:t>紧急信息（</w:t>
      </w:r>
      <w:r w:rsidRPr="002B52BF">
        <w:rPr>
          <w:rFonts w:hint="eastAsia"/>
          <w:lang w:val="en-GB" w:eastAsia="zh-CN"/>
        </w:rPr>
        <w:t>AEI</w:t>
      </w:r>
      <w:r w:rsidRPr="002B52BF">
        <w:rPr>
          <w:rFonts w:hint="eastAsia"/>
          <w:lang w:val="en-GB" w:eastAsia="zh-CN"/>
        </w:rPr>
        <w:t>）系统是</w:t>
      </w:r>
      <w:r w:rsidRPr="002B52BF">
        <w:rPr>
          <w:rFonts w:hint="eastAsia"/>
          <w:lang w:val="en-GB" w:eastAsia="zh-CN"/>
        </w:rPr>
        <w:t>ATSC 3.0</w:t>
      </w:r>
      <w:r w:rsidRPr="002B52BF">
        <w:rPr>
          <w:rFonts w:hint="eastAsia"/>
          <w:lang w:val="en-GB" w:eastAsia="zh-CN"/>
        </w:rPr>
        <w:t>中的一种能力，用于传输与紧急信息相关的紧急通知，消息以特定的</w:t>
      </w:r>
      <w:r w:rsidR="005967C5" w:rsidRPr="002B52BF">
        <w:rPr>
          <w:rFonts w:hint="eastAsia"/>
          <w:lang w:val="en-GB" w:eastAsia="zh-CN"/>
        </w:rPr>
        <w:t>先进</w:t>
      </w:r>
      <w:r w:rsidRPr="002B52BF">
        <w:rPr>
          <w:rFonts w:hint="eastAsia"/>
          <w:lang w:val="en-GB" w:eastAsia="zh-CN"/>
        </w:rPr>
        <w:t>紧急信息消息格式</w:t>
      </w:r>
      <w:r w:rsidR="001A1E7D" w:rsidRPr="002B52BF">
        <w:rPr>
          <w:rFonts w:hint="eastAsia"/>
          <w:lang w:val="en-GB" w:eastAsia="zh-CN"/>
        </w:rPr>
        <w:t>进行</w:t>
      </w:r>
      <w:r w:rsidRPr="002B52BF">
        <w:rPr>
          <w:rFonts w:hint="eastAsia"/>
          <w:lang w:val="en-GB" w:eastAsia="zh-CN"/>
        </w:rPr>
        <w:t>构造，并作为低级</w:t>
      </w:r>
      <w:r w:rsidR="001A1E7D" w:rsidRPr="002B52BF">
        <w:rPr>
          <w:rFonts w:hint="eastAsia"/>
          <w:lang w:val="en-GB" w:eastAsia="zh-CN"/>
        </w:rPr>
        <w:t>业务</w:t>
      </w:r>
      <w:r w:rsidRPr="002B52BF">
        <w:rPr>
          <w:rFonts w:hint="eastAsia"/>
          <w:lang w:val="en-GB" w:eastAsia="zh-CN"/>
        </w:rPr>
        <w:t>（</w:t>
      </w:r>
      <w:r w:rsidRPr="002B52BF">
        <w:rPr>
          <w:rFonts w:hint="eastAsia"/>
          <w:lang w:val="en-GB" w:eastAsia="zh-CN"/>
        </w:rPr>
        <w:t>LLS</w:t>
      </w:r>
      <w:r w:rsidRPr="002B52BF">
        <w:rPr>
          <w:rFonts w:hint="eastAsia"/>
          <w:lang w:val="en-GB" w:eastAsia="zh-CN"/>
        </w:rPr>
        <w:t>）在</w:t>
      </w:r>
      <w:r w:rsidR="005967C5" w:rsidRPr="002B52BF">
        <w:rPr>
          <w:rFonts w:hint="eastAsia"/>
          <w:lang w:val="en-GB" w:eastAsia="zh-CN"/>
        </w:rPr>
        <w:t>先进</w:t>
      </w:r>
      <w:r w:rsidRPr="002B52BF">
        <w:rPr>
          <w:rFonts w:hint="eastAsia"/>
          <w:lang w:val="en-GB" w:eastAsia="zh-CN"/>
        </w:rPr>
        <w:t>紧急信息表（</w:t>
      </w:r>
      <w:r w:rsidRPr="002B52BF">
        <w:rPr>
          <w:rFonts w:hint="eastAsia"/>
          <w:lang w:val="en-GB" w:eastAsia="zh-CN"/>
        </w:rPr>
        <w:t>AEAT</w:t>
      </w:r>
      <w:r w:rsidRPr="002B52BF">
        <w:rPr>
          <w:rFonts w:hint="eastAsia"/>
          <w:lang w:val="en-GB" w:eastAsia="zh-CN"/>
        </w:rPr>
        <w:t>）中</w:t>
      </w:r>
      <w:r w:rsidR="001A1E7D" w:rsidRPr="002B52BF">
        <w:rPr>
          <w:rFonts w:hint="eastAsia"/>
          <w:lang w:val="en-GB" w:eastAsia="zh-CN"/>
        </w:rPr>
        <w:t>进行</w:t>
      </w:r>
      <w:r w:rsidRPr="002B52BF">
        <w:rPr>
          <w:rFonts w:hint="eastAsia"/>
          <w:lang w:val="en-GB" w:eastAsia="zh-CN"/>
        </w:rPr>
        <w:t>传输。</w:t>
      </w:r>
      <w:r w:rsidR="001A1E7D" w:rsidRPr="002B52BF">
        <w:rPr>
          <w:rFonts w:hint="eastAsia"/>
          <w:lang w:val="en-GB" w:eastAsia="zh-CN"/>
        </w:rPr>
        <w:t>利用专用于该功能的、众所周知的地址</w:t>
      </w:r>
      <w:r w:rsidR="001A1E7D" w:rsidRPr="002B52BF">
        <w:rPr>
          <w:rFonts w:hint="eastAsia"/>
          <w:lang w:val="en-GB" w:eastAsia="zh-CN"/>
        </w:rPr>
        <w:t>/</w:t>
      </w:r>
      <w:r w:rsidR="001A1E7D" w:rsidRPr="002B52BF">
        <w:rPr>
          <w:rFonts w:hint="eastAsia"/>
          <w:lang w:val="en-GB" w:eastAsia="zh-CN"/>
        </w:rPr>
        <w:t>端口，</w:t>
      </w:r>
      <w:r w:rsidRPr="002B52BF">
        <w:rPr>
          <w:rFonts w:hint="eastAsia"/>
          <w:lang w:val="en-GB" w:eastAsia="zh-CN"/>
        </w:rPr>
        <w:t>在</w:t>
      </w:r>
      <w:r w:rsidRPr="002B52BF">
        <w:rPr>
          <w:rFonts w:hint="eastAsia"/>
          <w:lang w:val="en-GB" w:eastAsia="zh-CN"/>
        </w:rPr>
        <w:t>IP</w:t>
      </w:r>
      <w:r w:rsidRPr="002B52BF">
        <w:rPr>
          <w:rFonts w:hint="eastAsia"/>
          <w:lang w:val="en-GB" w:eastAsia="zh-CN"/>
        </w:rPr>
        <w:t>分组</w:t>
      </w:r>
      <w:r w:rsidR="001A1E7D" w:rsidRPr="002B52BF">
        <w:rPr>
          <w:rFonts w:hint="eastAsia"/>
          <w:lang w:val="en-GB" w:eastAsia="zh-CN"/>
        </w:rPr>
        <w:t>的</w:t>
      </w:r>
      <w:r w:rsidRPr="002B52BF">
        <w:rPr>
          <w:rFonts w:hint="eastAsia"/>
          <w:lang w:val="en-GB" w:eastAsia="zh-CN"/>
        </w:rPr>
        <w:t>有效载荷中</w:t>
      </w:r>
      <w:r w:rsidR="001A1E7D" w:rsidRPr="002B52BF">
        <w:rPr>
          <w:rFonts w:hint="eastAsia"/>
          <w:lang w:val="en-GB" w:eastAsia="zh-CN"/>
        </w:rPr>
        <w:t>承载</w:t>
      </w:r>
      <w:r w:rsidRPr="002B52BF">
        <w:rPr>
          <w:rFonts w:hint="eastAsia"/>
          <w:lang w:val="en-GB" w:eastAsia="zh-CN"/>
        </w:rPr>
        <w:t>的信令信息被称为低级信令（</w:t>
      </w:r>
      <w:r w:rsidRPr="002B52BF">
        <w:rPr>
          <w:rFonts w:hint="eastAsia"/>
          <w:lang w:val="en-GB" w:eastAsia="zh-CN"/>
        </w:rPr>
        <w:t>LLS</w:t>
      </w:r>
      <w:r w:rsidRPr="002B52BF">
        <w:rPr>
          <w:rFonts w:hint="eastAsia"/>
          <w:lang w:val="en-GB" w:eastAsia="zh-CN"/>
        </w:rPr>
        <w:t>）。</w:t>
      </w:r>
      <w:r w:rsidRPr="002B52BF">
        <w:rPr>
          <w:rFonts w:hint="eastAsia"/>
          <w:lang w:val="en-GB" w:eastAsia="zh-CN"/>
        </w:rPr>
        <w:t>LLS</w:t>
      </w:r>
      <w:r w:rsidRPr="002B52BF">
        <w:rPr>
          <w:rFonts w:hint="eastAsia"/>
          <w:lang w:val="en-GB" w:eastAsia="zh-CN"/>
        </w:rPr>
        <w:t>信息的类型</w:t>
      </w:r>
      <w:r w:rsidR="001A1E7D" w:rsidRPr="002B52BF">
        <w:rPr>
          <w:rFonts w:hint="eastAsia"/>
          <w:lang w:val="en-GB" w:eastAsia="zh-CN"/>
        </w:rPr>
        <w:t>（每种都是</w:t>
      </w:r>
      <w:r w:rsidR="001A1E7D" w:rsidRPr="002B52BF">
        <w:rPr>
          <w:rFonts w:hint="eastAsia"/>
          <w:lang w:val="en-GB" w:eastAsia="zh-CN"/>
        </w:rPr>
        <w:t>LLS</w:t>
      </w:r>
      <w:r w:rsidR="001A1E7D" w:rsidRPr="002B52BF">
        <w:rPr>
          <w:rFonts w:hint="eastAsia"/>
          <w:lang w:val="en-GB" w:eastAsia="zh-CN"/>
        </w:rPr>
        <w:t>表的形式，并在</w:t>
      </w:r>
      <w:r w:rsidR="001A1E7D" w:rsidRPr="002B52BF">
        <w:rPr>
          <w:rFonts w:hint="eastAsia"/>
          <w:lang w:val="en-GB" w:eastAsia="zh-CN"/>
        </w:rPr>
        <w:t>ATSC 3.0</w:t>
      </w:r>
      <w:r w:rsidR="001A1E7D" w:rsidRPr="002B52BF">
        <w:rPr>
          <w:rFonts w:hint="eastAsia"/>
          <w:lang w:val="en-GB" w:eastAsia="zh-CN"/>
        </w:rPr>
        <w:t>标准中进行定义）</w:t>
      </w:r>
      <w:r w:rsidRPr="002B52BF">
        <w:rPr>
          <w:rFonts w:hint="eastAsia"/>
          <w:lang w:val="en-GB" w:eastAsia="zh-CN"/>
        </w:rPr>
        <w:t>包括基于</w:t>
      </w:r>
      <w:r w:rsidRPr="002B52BF">
        <w:rPr>
          <w:rFonts w:hint="eastAsia"/>
          <w:lang w:val="en-GB" w:eastAsia="zh-CN"/>
        </w:rPr>
        <w:t>XML</w:t>
      </w:r>
      <w:r w:rsidRPr="002B52BF">
        <w:rPr>
          <w:rFonts w:hint="eastAsia"/>
          <w:lang w:val="en-GB" w:eastAsia="zh-CN"/>
        </w:rPr>
        <w:t>的</w:t>
      </w:r>
      <w:r w:rsidR="005967C5" w:rsidRPr="002B52BF">
        <w:rPr>
          <w:rFonts w:hint="eastAsia"/>
          <w:lang w:val="en-GB" w:eastAsia="zh-CN"/>
        </w:rPr>
        <w:t>先进</w:t>
      </w:r>
      <w:r w:rsidRPr="002B52BF">
        <w:rPr>
          <w:rFonts w:hint="eastAsia"/>
          <w:lang w:val="en-GB" w:eastAsia="zh-CN"/>
        </w:rPr>
        <w:t>紧急信息表。</w:t>
      </w:r>
    </w:p>
    <w:p w14:paraId="66B6D9D4" w14:textId="75E4EF05" w:rsidR="00C36EF3" w:rsidRPr="002B52BF" w:rsidRDefault="005967C5" w:rsidP="00C36EF3">
      <w:pPr>
        <w:ind w:firstLineChars="200" w:firstLine="480"/>
        <w:rPr>
          <w:lang w:val="en-GB" w:eastAsia="zh-CN"/>
        </w:rPr>
      </w:pPr>
      <w:r w:rsidRPr="002B52BF">
        <w:rPr>
          <w:rFonts w:hint="eastAsia"/>
          <w:lang w:val="en-GB" w:eastAsia="zh-CN"/>
        </w:rPr>
        <w:t>先进</w:t>
      </w:r>
      <w:r w:rsidR="00C36EF3" w:rsidRPr="002B52BF">
        <w:rPr>
          <w:rFonts w:hint="eastAsia"/>
          <w:lang w:val="en-GB" w:eastAsia="zh-CN"/>
        </w:rPr>
        <w:t>紧急信息表可在任何给定时间</w:t>
      </w:r>
      <w:r w:rsidR="000B5A50" w:rsidRPr="002B52BF">
        <w:rPr>
          <w:rFonts w:hint="eastAsia"/>
          <w:lang w:val="en-GB" w:eastAsia="zh-CN"/>
        </w:rPr>
        <w:t>包括一条</w:t>
      </w:r>
      <w:r w:rsidR="00C36EF3" w:rsidRPr="002B52BF">
        <w:rPr>
          <w:rFonts w:hint="eastAsia"/>
          <w:lang w:val="en-GB" w:eastAsia="zh-CN"/>
        </w:rPr>
        <w:t>或多</w:t>
      </w:r>
      <w:r w:rsidR="000B5A50" w:rsidRPr="002B52BF">
        <w:rPr>
          <w:rFonts w:hint="eastAsia"/>
          <w:lang w:val="en-GB" w:eastAsia="zh-CN"/>
        </w:rPr>
        <w:t>条</w:t>
      </w:r>
      <w:r w:rsidR="00C36EF3" w:rsidRPr="002B52BF">
        <w:rPr>
          <w:rFonts w:hint="eastAsia"/>
          <w:lang w:val="en-GB" w:eastAsia="zh-CN"/>
        </w:rPr>
        <w:t>消息。每条消息都有</w:t>
      </w:r>
      <w:r w:rsidR="000B5A50" w:rsidRPr="002B52BF">
        <w:rPr>
          <w:rFonts w:hint="eastAsia"/>
          <w:lang w:val="en-GB" w:eastAsia="zh-CN"/>
        </w:rPr>
        <w:t>自身</w:t>
      </w:r>
      <w:r w:rsidR="00C36EF3" w:rsidRPr="002B52BF">
        <w:rPr>
          <w:rFonts w:hint="eastAsia"/>
          <w:lang w:val="en-GB" w:eastAsia="zh-CN"/>
        </w:rPr>
        <w:t>的唯一标识符，并包含可灵活用于向受众传达紧急信息的</w:t>
      </w:r>
      <w:r w:rsidR="001A1E7D" w:rsidRPr="002B52BF">
        <w:rPr>
          <w:rFonts w:hint="eastAsia"/>
          <w:lang w:val="en-GB" w:eastAsia="zh-CN"/>
        </w:rPr>
        <w:t>诸多</w:t>
      </w:r>
      <w:r w:rsidR="00C36EF3" w:rsidRPr="002B52BF">
        <w:rPr>
          <w:rFonts w:hint="eastAsia"/>
          <w:lang w:val="en-GB" w:eastAsia="zh-CN"/>
        </w:rPr>
        <w:t>信息：</w:t>
      </w:r>
    </w:p>
    <w:p w14:paraId="1D56B68E" w14:textId="40D82C35" w:rsidR="00C36EF3" w:rsidRPr="002B52BF" w:rsidRDefault="00C36EF3" w:rsidP="00C36EF3">
      <w:pPr>
        <w:pStyle w:val="enumlev1"/>
        <w:rPr>
          <w:lang w:val="en-GB" w:eastAsia="zh-CN"/>
        </w:rPr>
      </w:pPr>
      <w:r w:rsidRPr="002B52BF">
        <w:rPr>
          <w:lang w:val="en-GB" w:eastAsia="zh-CN"/>
        </w:rPr>
        <w:t>–</w:t>
      </w:r>
      <w:r w:rsidRPr="002B52BF">
        <w:rPr>
          <w:lang w:val="en-GB" w:eastAsia="zh-CN"/>
        </w:rPr>
        <w:tab/>
      </w:r>
      <w:proofErr w:type="gramStart"/>
      <w:r w:rsidRPr="002B52BF">
        <w:rPr>
          <w:rFonts w:hint="eastAsia"/>
          <w:lang w:val="en-GB" w:eastAsia="zh-CN"/>
        </w:rPr>
        <w:t>消息的发出者；</w:t>
      </w:r>
      <w:proofErr w:type="gramEnd"/>
    </w:p>
    <w:p w14:paraId="22A638D5" w14:textId="0C43E7F1" w:rsidR="00C36EF3" w:rsidRPr="002B52BF" w:rsidRDefault="00C36EF3" w:rsidP="00C36EF3">
      <w:pPr>
        <w:pStyle w:val="enumlev1"/>
        <w:rPr>
          <w:lang w:val="en-GB" w:eastAsia="zh-CN"/>
        </w:rPr>
      </w:pPr>
      <w:r w:rsidRPr="002B52BF">
        <w:rPr>
          <w:lang w:val="en-GB" w:eastAsia="zh-CN"/>
        </w:rPr>
        <w:t>–</w:t>
      </w:r>
      <w:r w:rsidRPr="002B52BF">
        <w:rPr>
          <w:lang w:val="en-GB" w:eastAsia="zh-CN"/>
        </w:rPr>
        <w:tab/>
      </w:r>
      <w:proofErr w:type="gramStart"/>
      <w:r w:rsidRPr="002B52BF">
        <w:rPr>
          <w:rFonts w:hint="eastAsia"/>
          <w:lang w:val="en-GB" w:eastAsia="zh-CN"/>
        </w:rPr>
        <w:t>预期受众；</w:t>
      </w:r>
      <w:proofErr w:type="gramEnd"/>
    </w:p>
    <w:p w14:paraId="5DDF15A6" w14:textId="43E96A6D" w:rsidR="00C36EF3" w:rsidRPr="002B52BF" w:rsidRDefault="00C36EF3" w:rsidP="00C36EF3">
      <w:pPr>
        <w:pStyle w:val="enumlev1"/>
        <w:rPr>
          <w:lang w:val="en-GB" w:eastAsia="zh-CN"/>
        </w:rPr>
      </w:pPr>
      <w:r w:rsidRPr="002B52BF">
        <w:rPr>
          <w:lang w:val="en-GB" w:eastAsia="zh-CN"/>
        </w:rPr>
        <w:lastRenderedPageBreak/>
        <w:t>–</w:t>
      </w:r>
      <w:r w:rsidRPr="002B52BF">
        <w:rPr>
          <w:lang w:val="en-GB" w:eastAsia="zh-CN"/>
        </w:rPr>
        <w:tab/>
      </w:r>
      <w:r w:rsidRPr="002B52BF">
        <w:rPr>
          <w:rFonts w:hint="eastAsia"/>
          <w:lang w:val="en-GB" w:eastAsia="zh-CN"/>
        </w:rPr>
        <w:t>消息是新的、</w:t>
      </w:r>
      <w:proofErr w:type="gramStart"/>
      <w:r w:rsidRPr="002B52BF">
        <w:rPr>
          <w:rFonts w:hint="eastAsia"/>
          <w:lang w:val="en-GB" w:eastAsia="zh-CN"/>
        </w:rPr>
        <w:t>更新的还是取消的；</w:t>
      </w:r>
      <w:proofErr w:type="gramEnd"/>
    </w:p>
    <w:p w14:paraId="524E6C14" w14:textId="024C88FD" w:rsidR="00C36EF3" w:rsidRPr="002B52BF" w:rsidRDefault="00C36EF3" w:rsidP="00C36EF3">
      <w:pPr>
        <w:pStyle w:val="enumlev1"/>
        <w:rPr>
          <w:lang w:val="en-GB" w:eastAsia="zh-CN"/>
        </w:rPr>
      </w:pPr>
      <w:r w:rsidRPr="002B52BF">
        <w:rPr>
          <w:lang w:val="en-GB" w:eastAsia="zh-CN"/>
        </w:rPr>
        <w:t>–</w:t>
      </w:r>
      <w:r w:rsidRPr="002B52BF">
        <w:rPr>
          <w:lang w:val="en-GB" w:eastAsia="zh-CN"/>
        </w:rPr>
        <w:tab/>
      </w:r>
      <w:proofErr w:type="gramStart"/>
      <w:r w:rsidRPr="002B52BF">
        <w:rPr>
          <w:rFonts w:hint="eastAsia"/>
          <w:lang w:val="en-GB" w:eastAsia="zh-CN"/>
        </w:rPr>
        <w:t>消息的优先级；</w:t>
      </w:r>
      <w:proofErr w:type="gramEnd"/>
    </w:p>
    <w:p w14:paraId="25950EE3" w14:textId="3D499EE4" w:rsidR="00C36EF3" w:rsidRPr="002B52BF" w:rsidRDefault="00C36EF3" w:rsidP="00C36EF3">
      <w:pPr>
        <w:pStyle w:val="enumlev1"/>
        <w:rPr>
          <w:lang w:val="en-GB" w:eastAsia="zh-CN"/>
        </w:rPr>
      </w:pPr>
      <w:r w:rsidRPr="002B52BF">
        <w:rPr>
          <w:lang w:val="en-GB" w:eastAsia="zh-CN"/>
        </w:rPr>
        <w:t>–</w:t>
      </w:r>
      <w:r w:rsidRPr="002B52BF">
        <w:rPr>
          <w:lang w:val="en-GB" w:eastAsia="zh-CN"/>
        </w:rPr>
        <w:tab/>
      </w:r>
      <w:r w:rsidRPr="002B52BF">
        <w:rPr>
          <w:rFonts w:hint="eastAsia"/>
          <w:lang w:val="en-GB" w:eastAsia="zh-CN"/>
        </w:rPr>
        <w:t>消息类别（</w:t>
      </w:r>
      <w:proofErr w:type="gramStart"/>
      <w:r w:rsidRPr="002B52BF">
        <w:rPr>
          <w:rFonts w:hint="eastAsia"/>
          <w:lang w:val="en-GB" w:eastAsia="zh-CN"/>
        </w:rPr>
        <w:t>如“紧急情况”、</w:t>
      </w:r>
      <w:proofErr w:type="gramEnd"/>
      <w:r w:rsidRPr="002B52BF">
        <w:rPr>
          <w:rFonts w:hint="eastAsia"/>
          <w:lang w:val="en-GB" w:eastAsia="zh-CN"/>
        </w:rPr>
        <w:t>“</w:t>
      </w:r>
      <w:proofErr w:type="gramStart"/>
      <w:r w:rsidRPr="002B52BF">
        <w:rPr>
          <w:rFonts w:hint="eastAsia"/>
          <w:lang w:val="en-GB" w:eastAsia="zh-CN"/>
        </w:rPr>
        <w:t>天气”、</w:t>
      </w:r>
      <w:proofErr w:type="gramEnd"/>
      <w:r w:rsidRPr="002B52BF">
        <w:rPr>
          <w:rFonts w:hint="eastAsia"/>
          <w:lang w:val="en-GB" w:eastAsia="zh-CN"/>
        </w:rPr>
        <w:t>“</w:t>
      </w:r>
      <w:proofErr w:type="gramStart"/>
      <w:r w:rsidRPr="002B52BF">
        <w:rPr>
          <w:rFonts w:hint="eastAsia"/>
          <w:lang w:val="en-GB" w:eastAsia="zh-CN"/>
        </w:rPr>
        <w:t>健康”、</w:t>
      </w:r>
      <w:proofErr w:type="gramEnd"/>
      <w:r w:rsidRPr="002B52BF">
        <w:rPr>
          <w:rFonts w:hint="eastAsia"/>
          <w:lang w:val="en-GB" w:eastAsia="zh-CN"/>
        </w:rPr>
        <w:t>“</w:t>
      </w:r>
      <w:proofErr w:type="gramStart"/>
      <w:r w:rsidRPr="002B52BF">
        <w:rPr>
          <w:rFonts w:hint="eastAsia"/>
          <w:lang w:val="en-GB" w:eastAsia="zh-CN"/>
        </w:rPr>
        <w:t>学校”、</w:t>
      </w:r>
      <w:proofErr w:type="gramEnd"/>
      <w:r w:rsidRPr="002B52BF">
        <w:rPr>
          <w:rFonts w:hint="eastAsia"/>
          <w:lang w:val="en-GB" w:eastAsia="zh-CN"/>
        </w:rPr>
        <w:t>“</w:t>
      </w:r>
      <w:proofErr w:type="gramStart"/>
      <w:r w:rsidRPr="002B52BF">
        <w:rPr>
          <w:rFonts w:hint="eastAsia"/>
          <w:lang w:val="en-GB" w:eastAsia="zh-CN"/>
        </w:rPr>
        <w:t>交通”）</w:t>
      </w:r>
      <w:proofErr w:type="gramEnd"/>
      <w:r w:rsidRPr="002B52BF">
        <w:rPr>
          <w:rFonts w:hint="eastAsia"/>
          <w:lang w:val="en-GB" w:eastAsia="zh-CN"/>
        </w:rPr>
        <w:t>；</w:t>
      </w:r>
    </w:p>
    <w:p w14:paraId="6268E936" w14:textId="7F029AF3" w:rsidR="00C36EF3" w:rsidRPr="002B52BF" w:rsidRDefault="00C36EF3" w:rsidP="00C36EF3">
      <w:pPr>
        <w:pStyle w:val="enumlev1"/>
        <w:rPr>
          <w:lang w:val="en-GB" w:eastAsia="zh-CN"/>
        </w:rPr>
      </w:pPr>
      <w:r w:rsidRPr="002B52BF">
        <w:rPr>
          <w:lang w:val="en-GB" w:eastAsia="zh-CN"/>
        </w:rPr>
        <w:t>–</w:t>
      </w:r>
      <w:r w:rsidRPr="002B52BF">
        <w:rPr>
          <w:lang w:val="en-GB" w:eastAsia="zh-CN"/>
        </w:rPr>
        <w:tab/>
      </w:r>
      <w:proofErr w:type="gramStart"/>
      <w:r w:rsidRPr="002B52BF">
        <w:rPr>
          <w:rFonts w:hint="eastAsia"/>
          <w:lang w:val="en-GB" w:eastAsia="zh-CN"/>
        </w:rPr>
        <w:t>指示接收机是否应该从待机状态“唤醒”的指示器</w:t>
      </w:r>
      <w:proofErr w:type="gramEnd"/>
      <w:r w:rsidRPr="002B52BF">
        <w:rPr>
          <w:rFonts w:hint="eastAsia"/>
          <w:lang w:val="en-GB" w:eastAsia="zh-CN"/>
        </w:rPr>
        <w:t>；</w:t>
      </w:r>
    </w:p>
    <w:p w14:paraId="6DC7B925" w14:textId="66922956" w:rsidR="00C36EF3" w:rsidRPr="002B52BF" w:rsidRDefault="00C36EF3" w:rsidP="00C36EF3">
      <w:pPr>
        <w:pStyle w:val="enumlev1"/>
        <w:rPr>
          <w:lang w:val="en-GB" w:eastAsia="zh-CN"/>
        </w:rPr>
      </w:pPr>
      <w:r w:rsidRPr="002B52BF">
        <w:rPr>
          <w:lang w:val="en-GB" w:eastAsia="zh-CN"/>
        </w:rPr>
        <w:t>–</w:t>
      </w:r>
      <w:r w:rsidRPr="002B52BF">
        <w:rPr>
          <w:lang w:val="en-GB" w:eastAsia="zh-CN"/>
        </w:rPr>
        <w:tab/>
      </w:r>
      <w:proofErr w:type="gramStart"/>
      <w:r w:rsidRPr="002B52BF">
        <w:rPr>
          <w:rFonts w:hint="eastAsia"/>
          <w:lang w:val="en-GB" w:eastAsia="zh-CN"/>
        </w:rPr>
        <w:t>消息的有效时间和到期时间；</w:t>
      </w:r>
      <w:proofErr w:type="gramEnd"/>
    </w:p>
    <w:p w14:paraId="2216BC4D" w14:textId="01C636AA" w:rsidR="00C36EF3" w:rsidRPr="002B52BF" w:rsidRDefault="00C36EF3" w:rsidP="00C36EF3">
      <w:pPr>
        <w:pStyle w:val="enumlev1"/>
        <w:rPr>
          <w:lang w:val="en-GB" w:eastAsia="zh-CN"/>
        </w:rPr>
      </w:pPr>
      <w:r w:rsidRPr="002B52BF">
        <w:rPr>
          <w:lang w:val="en-GB" w:eastAsia="zh-CN"/>
        </w:rPr>
        <w:t>–</w:t>
      </w:r>
      <w:r w:rsidRPr="002B52BF">
        <w:rPr>
          <w:lang w:val="en-GB" w:eastAsia="zh-CN"/>
        </w:rPr>
        <w:tab/>
      </w:r>
      <w:proofErr w:type="gramStart"/>
      <w:r w:rsidRPr="002B52BF">
        <w:rPr>
          <w:rFonts w:hint="eastAsia"/>
          <w:lang w:val="en-GB" w:eastAsia="zh-CN"/>
        </w:rPr>
        <w:t>事件的简短描述；</w:t>
      </w:r>
      <w:proofErr w:type="gramEnd"/>
    </w:p>
    <w:p w14:paraId="5D429330" w14:textId="28FAD922" w:rsidR="00C36EF3" w:rsidRPr="002B52BF" w:rsidRDefault="00C36EF3" w:rsidP="00C36EF3">
      <w:pPr>
        <w:pStyle w:val="enumlev1"/>
        <w:rPr>
          <w:lang w:val="en-GB" w:eastAsia="zh-CN"/>
        </w:rPr>
      </w:pPr>
      <w:r w:rsidRPr="002B52BF">
        <w:rPr>
          <w:lang w:val="en-GB" w:eastAsia="zh-CN"/>
        </w:rPr>
        <w:t>–</w:t>
      </w:r>
      <w:r w:rsidRPr="002B52BF">
        <w:rPr>
          <w:lang w:val="en-GB" w:eastAsia="zh-CN"/>
        </w:rPr>
        <w:tab/>
      </w:r>
      <w:proofErr w:type="gramStart"/>
      <w:r w:rsidRPr="002B52BF">
        <w:rPr>
          <w:rFonts w:hint="eastAsia"/>
          <w:lang w:val="en-GB" w:eastAsia="zh-CN"/>
        </w:rPr>
        <w:t>事件的更长文本描述；</w:t>
      </w:r>
      <w:proofErr w:type="gramEnd"/>
    </w:p>
    <w:p w14:paraId="5E1581A3" w14:textId="4746BCA5" w:rsidR="00C36EF3" w:rsidRPr="002B52BF" w:rsidRDefault="00C36EF3" w:rsidP="00C36EF3">
      <w:pPr>
        <w:pStyle w:val="enumlev1"/>
        <w:rPr>
          <w:lang w:val="en-GB" w:eastAsia="zh-CN"/>
        </w:rPr>
      </w:pPr>
      <w:r w:rsidRPr="002B52BF">
        <w:rPr>
          <w:lang w:val="en-GB" w:eastAsia="zh-CN"/>
        </w:rPr>
        <w:t>–</w:t>
      </w:r>
      <w:r w:rsidRPr="002B52BF">
        <w:rPr>
          <w:lang w:val="en-GB" w:eastAsia="zh-CN"/>
        </w:rPr>
        <w:tab/>
      </w:r>
      <w:r w:rsidRPr="002B52BF">
        <w:rPr>
          <w:rFonts w:hint="eastAsia"/>
          <w:lang w:val="en-GB" w:eastAsia="zh-CN"/>
        </w:rPr>
        <w:t>多媒体资源，包括音频、视频和</w:t>
      </w:r>
      <w:r w:rsidR="001C3CB4" w:rsidRPr="002B52BF">
        <w:rPr>
          <w:rFonts w:hint="eastAsia"/>
          <w:lang w:val="en-GB" w:eastAsia="zh-CN"/>
        </w:rPr>
        <w:t>其他</w:t>
      </w:r>
      <w:r w:rsidR="00D129E3" w:rsidRPr="002B52BF">
        <w:rPr>
          <w:rFonts w:hint="eastAsia"/>
          <w:lang w:val="en-GB" w:eastAsia="zh-CN"/>
        </w:rPr>
        <w:t>媒体</w:t>
      </w:r>
      <w:r w:rsidRPr="002B52BF">
        <w:rPr>
          <w:rFonts w:hint="eastAsia"/>
          <w:lang w:val="en-GB" w:eastAsia="zh-CN"/>
        </w:rPr>
        <w:t>资产、</w:t>
      </w:r>
      <w:proofErr w:type="gramStart"/>
      <w:r w:rsidRPr="002B52BF">
        <w:rPr>
          <w:rFonts w:hint="eastAsia"/>
          <w:lang w:val="en-GB" w:eastAsia="zh-CN"/>
        </w:rPr>
        <w:t>HTML</w:t>
      </w:r>
      <w:r w:rsidR="00F95C78" w:rsidRPr="002B52BF">
        <w:rPr>
          <w:rFonts w:hint="eastAsia"/>
          <w:lang w:val="en-GB" w:eastAsia="zh-CN"/>
        </w:rPr>
        <w:t>页面</w:t>
      </w:r>
      <w:r w:rsidRPr="002B52BF">
        <w:rPr>
          <w:rFonts w:hint="eastAsia"/>
          <w:lang w:val="en-GB" w:eastAsia="zh-CN"/>
        </w:rPr>
        <w:t>；</w:t>
      </w:r>
      <w:proofErr w:type="gramEnd"/>
    </w:p>
    <w:p w14:paraId="1B4776DE" w14:textId="5D73ABE0" w:rsidR="00C36EF3" w:rsidRPr="002B52BF" w:rsidRDefault="00C36EF3" w:rsidP="00C36EF3">
      <w:pPr>
        <w:pStyle w:val="enumlev1"/>
        <w:rPr>
          <w:lang w:val="en-GB" w:eastAsia="zh-CN"/>
        </w:rPr>
      </w:pPr>
      <w:r w:rsidRPr="002B52BF">
        <w:rPr>
          <w:lang w:val="en-GB" w:eastAsia="zh-CN"/>
        </w:rPr>
        <w:t>–</w:t>
      </w:r>
      <w:r w:rsidRPr="002B52BF">
        <w:rPr>
          <w:lang w:val="en-GB" w:eastAsia="zh-CN"/>
        </w:rPr>
        <w:tab/>
      </w:r>
      <w:r w:rsidR="00F95C78" w:rsidRPr="002B52BF">
        <w:rPr>
          <w:rFonts w:hint="eastAsia"/>
          <w:lang w:val="en-GB" w:eastAsia="zh-CN"/>
        </w:rPr>
        <w:t>有关经</w:t>
      </w:r>
      <w:r w:rsidRPr="002B52BF">
        <w:rPr>
          <w:rFonts w:hint="eastAsia"/>
          <w:lang w:val="en-GB" w:eastAsia="zh-CN"/>
        </w:rPr>
        <w:t>广播流传送的任何</w:t>
      </w:r>
      <w:r w:rsidR="00F95C78" w:rsidRPr="002B52BF">
        <w:rPr>
          <w:rFonts w:hint="eastAsia"/>
          <w:lang w:val="en-GB" w:eastAsia="zh-CN"/>
        </w:rPr>
        <w:t>与</w:t>
      </w:r>
      <w:r w:rsidRPr="002B52BF">
        <w:rPr>
          <w:rFonts w:hint="eastAsia"/>
          <w:lang w:val="en-GB" w:eastAsia="zh-CN"/>
        </w:rPr>
        <w:t>紧急事件</w:t>
      </w:r>
      <w:r w:rsidR="00F95C78" w:rsidRPr="002B52BF">
        <w:rPr>
          <w:rFonts w:hint="eastAsia"/>
          <w:lang w:val="en-GB" w:eastAsia="zh-CN"/>
        </w:rPr>
        <w:t>有关</w:t>
      </w:r>
      <w:r w:rsidRPr="002B52BF">
        <w:rPr>
          <w:rFonts w:hint="eastAsia"/>
          <w:lang w:val="en-GB" w:eastAsia="zh-CN"/>
        </w:rPr>
        <w:t>的实时</w:t>
      </w:r>
      <w:r w:rsidRPr="002B52BF">
        <w:rPr>
          <w:rFonts w:hint="eastAsia"/>
          <w:lang w:val="en-GB" w:eastAsia="zh-CN"/>
        </w:rPr>
        <w:t>A/V</w:t>
      </w:r>
      <w:r w:rsidR="00F95C78" w:rsidRPr="002B52BF">
        <w:rPr>
          <w:rFonts w:hint="eastAsia"/>
          <w:lang w:val="en-GB" w:eastAsia="zh-CN"/>
        </w:rPr>
        <w:t>业务</w:t>
      </w:r>
      <w:r w:rsidRPr="002B52BF">
        <w:rPr>
          <w:rFonts w:hint="eastAsia"/>
          <w:lang w:val="en-GB" w:eastAsia="zh-CN"/>
        </w:rPr>
        <w:t>的指示器。</w:t>
      </w:r>
    </w:p>
    <w:p w14:paraId="6BCFFB49" w14:textId="0FAAE46C" w:rsidR="00C36EF3" w:rsidRPr="002B52BF" w:rsidRDefault="00C36EF3" w:rsidP="00C36EF3">
      <w:pPr>
        <w:ind w:firstLineChars="200" w:firstLine="480"/>
        <w:rPr>
          <w:lang w:val="en-GB" w:eastAsia="zh-CN"/>
        </w:rPr>
      </w:pPr>
      <w:r w:rsidRPr="002B52BF">
        <w:rPr>
          <w:rFonts w:hint="eastAsia"/>
          <w:lang w:val="en-GB" w:eastAsia="zh-CN"/>
        </w:rPr>
        <w:t>AEA</w:t>
      </w:r>
      <w:r w:rsidRPr="002B52BF">
        <w:rPr>
          <w:rFonts w:hint="eastAsia"/>
          <w:lang w:val="en-GB" w:eastAsia="zh-CN"/>
        </w:rPr>
        <w:t>消息提供</w:t>
      </w:r>
      <w:r w:rsidR="00F95C78" w:rsidRPr="002B52BF">
        <w:rPr>
          <w:rFonts w:hint="eastAsia"/>
          <w:lang w:val="en-GB" w:eastAsia="zh-CN"/>
        </w:rPr>
        <w:t>了</w:t>
      </w:r>
      <w:r w:rsidRPr="002B52BF">
        <w:rPr>
          <w:rFonts w:hint="eastAsia"/>
          <w:lang w:val="en-GB" w:eastAsia="zh-CN"/>
        </w:rPr>
        <w:t>对多种语言和优先级的支持，并通过其文本、音频和</w:t>
      </w:r>
      <w:r w:rsidR="00D129E3" w:rsidRPr="002B52BF">
        <w:rPr>
          <w:rFonts w:hint="eastAsia"/>
          <w:lang w:val="en-GB" w:eastAsia="zh-CN"/>
        </w:rPr>
        <w:t>媒体</w:t>
      </w:r>
      <w:r w:rsidRPr="002B52BF">
        <w:rPr>
          <w:rFonts w:hint="eastAsia"/>
          <w:lang w:val="en-GB" w:eastAsia="zh-CN"/>
        </w:rPr>
        <w:t>功能提供</w:t>
      </w:r>
      <w:r w:rsidR="00F95C78" w:rsidRPr="002B52BF">
        <w:rPr>
          <w:rFonts w:hint="eastAsia"/>
          <w:lang w:val="en-GB" w:eastAsia="zh-CN"/>
        </w:rPr>
        <w:t>无障碍性</w:t>
      </w:r>
      <w:r w:rsidRPr="002B52BF">
        <w:rPr>
          <w:rFonts w:hint="eastAsia"/>
          <w:lang w:val="en-GB" w:eastAsia="zh-CN"/>
        </w:rPr>
        <w:t>支持。</w:t>
      </w:r>
    </w:p>
    <w:p w14:paraId="5AFD7EED" w14:textId="7996C7B3" w:rsidR="00FC7E03" w:rsidRPr="002B52BF" w:rsidRDefault="00FC7E03" w:rsidP="00FC7E03">
      <w:pPr>
        <w:pStyle w:val="Heading2"/>
        <w:rPr>
          <w:lang w:val="en-GB" w:eastAsia="zh-CN"/>
        </w:rPr>
      </w:pPr>
      <w:bookmarkStart w:id="73" w:name="_Toc182484307"/>
      <w:bookmarkStart w:id="74" w:name="_Toc207644826"/>
      <w:bookmarkStart w:id="75" w:name="_Toc207813237"/>
      <w:r w:rsidRPr="002B52BF">
        <w:rPr>
          <w:lang w:val="en-GB" w:eastAsia="zh-CN"/>
        </w:rPr>
        <w:t>5.2</w:t>
      </w:r>
      <w:r w:rsidRPr="002B52BF">
        <w:rPr>
          <w:lang w:val="en-GB" w:eastAsia="zh-CN"/>
        </w:rPr>
        <w:tab/>
      </w:r>
      <w:bookmarkEnd w:id="73"/>
      <w:r w:rsidR="003E5158" w:rsidRPr="002B52BF">
        <w:rPr>
          <w:rFonts w:hint="eastAsia"/>
          <w:lang w:val="en-GB" w:eastAsia="zh-CN"/>
        </w:rPr>
        <w:t>ATSC 3.0 AEI</w:t>
      </w:r>
      <w:r w:rsidR="003E5158" w:rsidRPr="002B52BF">
        <w:rPr>
          <w:rFonts w:hint="eastAsia"/>
          <w:lang w:val="en-GB" w:eastAsia="zh-CN"/>
        </w:rPr>
        <w:t>功能支持公共所有危险预警</w:t>
      </w:r>
      <w:bookmarkEnd w:id="74"/>
      <w:bookmarkEnd w:id="75"/>
    </w:p>
    <w:p w14:paraId="44B63DCC" w14:textId="7FB964A9" w:rsidR="00C36EF3" w:rsidRPr="002B52BF" w:rsidRDefault="005967C5" w:rsidP="00C36EF3">
      <w:pPr>
        <w:ind w:firstLineChars="200" w:firstLine="480"/>
        <w:rPr>
          <w:lang w:val="en-GB" w:eastAsia="zh-CN"/>
        </w:rPr>
      </w:pPr>
      <w:r w:rsidRPr="002B52BF">
        <w:rPr>
          <w:rFonts w:hint="eastAsia"/>
          <w:lang w:val="en-GB" w:eastAsia="zh-CN"/>
        </w:rPr>
        <w:t>先进</w:t>
      </w:r>
      <w:r w:rsidR="00C36EF3" w:rsidRPr="002B52BF">
        <w:rPr>
          <w:rFonts w:hint="eastAsia"/>
          <w:lang w:val="en-GB" w:eastAsia="zh-CN"/>
        </w:rPr>
        <w:t>紧急信息在</w:t>
      </w:r>
      <w:r w:rsidR="00C36EF3" w:rsidRPr="002B52BF">
        <w:rPr>
          <w:rFonts w:hint="eastAsia"/>
          <w:lang w:val="en-GB" w:eastAsia="zh-CN"/>
        </w:rPr>
        <w:t>ATSC 3.0</w:t>
      </w:r>
      <w:r w:rsidR="00C36EF3" w:rsidRPr="002B52BF">
        <w:rPr>
          <w:rFonts w:hint="eastAsia"/>
          <w:lang w:val="en-GB" w:eastAsia="zh-CN"/>
        </w:rPr>
        <w:t>中提供了紧急通知机制，能够通过</w:t>
      </w:r>
      <w:r w:rsidR="00C36EF3" w:rsidRPr="002B52BF">
        <w:rPr>
          <w:rFonts w:hint="eastAsia"/>
          <w:lang w:val="en-GB" w:eastAsia="zh-CN"/>
        </w:rPr>
        <w:t>ATSC 3.0</w:t>
      </w:r>
      <w:r w:rsidR="00C36EF3" w:rsidRPr="002B52BF">
        <w:rPr>
          <w:rFonts w:hint="eastAsia"/>
          <w:lang w:val="en-GB" w:eastAsia="zh-CN"/>
        </w:rPr>
        <w:t>系统转发各种紧急数据，包括紧急公告、咨询、所有危险</w:t>
      </w:r>
      <w:r w:rsidRPr="002B52BF">
        <w:rPr>
          <w:rFonts w:hint="eastAsia"/>
          <w:lang w:val="en-GB" w:eastAsia="zh-CN"/>
        </w:rPr>
        <w:t>预警</w:t>
      </w:r>
      <w:r w:rsidR="00C36EF3" w:rsidRPr="002B52BF">
        <w:rPr>
          <w:rFonts w:hint="eastAsia"/>
          <w:lang w:val="en-GB" w:eastAsia="zh-CN"/>
        </w:rPr>
        <w:t>、紧急相关消息以及</w:t>
      </w:r>
      <w:r w:rsidR="001C3CB4" w:rsidRPr="002B52BF">
        <w:rPr>
          <w:rFonts w:hint="eastAsia"/>
          <w:lang w:val="en-GB" w:eastAsia="zh-CN"/>
        </w:rPr>
        <w:t>其他</w:t>
      </w:r>
      <w:r w:rsidR="00C36EF3" w:rsidRPr="002B52BF">
        <w:rPr>
          <w:rFonts w:hint="eastAsia"/>
          <w:lang w:val="en-GB" w:eastAsia="zh-CN"/>
        </w:rPr>
        <w:t>紧急信息。本</w:t>
      </w:r>
      <w:r w:rsidRPr="002B52BF">
        <w:rPr>
          <w:rFonts w:hint="eastAsia"/>
          <w:lang w:val="en-GB" w:eastAsia="zh-CN"/>
        </w:rPr>
        <w:t>附件</w:t>
      </w:r>
      <w:r w:rsidR="00C36EF3" w:rsidRPr="002B52BF">
        <w:rPr>
          <w:rFonts w:hint="eastAsia"/>
          <w:lang w:val="en-GB" w:eastAsia="zh-CN"/>
        </w:rPr>
        <w:t>描述了</w:t>
      </w:r>
      <w:r w:rsidR="00C36EF3" w:rsidRPr="002B52BF">
        <w:rPr>
          <w:rFonts w:hint="eastAsia"/>
          <w:lang w:val="en-GB" w:eastAsia="zh-CN"/>
        </w:rPr>
        <w:t>AEA</w:t>
      </w:r>
      <w:r w:rsidR="00C36EF3" w:rsidRPr="002B52BF">
        <w:rPr>
          <w:rFonts w:hint="eastAsia"/>
          <w:lang w:val="en-GB" w:eastAsia="zh-CN"/>
        </w:rPr>
        <w:t>支持外部公共</w:t>
      </w:r>
      <w:r w:rsidRPr="002B52BF">
        <w:rPr>
          <w:rFonts w:hint="eastAsia"/>
          <w:lang w:val="en-GB" w:eastAsia="zh-CN"/>
        </w:rPr>
        <w:t>预警</w:t>
      </w:r>
      <w:r w:rsidR="00C36EF3" w:rsidRPr="002B52BF">
        <w:rPr>
          <w:rFonts w:hint="eastAsia"/>
          <w:lang w:val="en-GB" w:eastAsia="zh-CN"/>
        </w:rPr>
        <w:t>来源的一种方式</w:t>
      </w:r>
      <w:r w:rsidRPr="002B52BF">
        <w:rPr>
          <w:rFonts w:hint="eastAsia"/>
          <w:lang w:val="en-GB" w:eastAsia="zh-CN"/>
        </w:rPr>
        <w:t>。</w:t>
      </w:r>
    </w:p>
    <w:p w14:paraId="03DEC7FE" w14:textId="6E87E252" w:rsidR="00C36EF3" w:rsidRPr="002B52BF" w:rsidRDefault="00C36EF3" w:rsidP="00C36EF3">
      <w:pPr>
        <w:ind w:firstLineChars="200" w:firstLine="480"/>
        <w:rPr>
          <w:rFonts w:eastAsia="Arial Unicode MS"/>
          <w:lang w:val="en-GB" w:eastAsia="zh-CN"/>
        </w:rPr>
      </w:pPr>
      <w:r w:rsidRPr="002B52BF">
        <w:rPr>
          <w:rFonts w:hint="eastAsia"/>
          <w:lang w:val="en-GB" w:eastAsia="zh-CN"/>
        </w:rPr>
        <w:t>图</w:t>
      </w:r>
      <w:r w:rsidRPr="002B52BF">
        <w:rPr>
          <w:rFonts w:hint="eastAsia"/>
          <w:lang w:val="en-GB" w:eastAsia="zh-CN"/>
        </w:rPr>
        <w:t>10</w:t>
      </w:r>
      <w:r w:rsidRPr="002B52BF">
        <w:rPr>
          <w:rFonts w:hint="eastAsia"/>
          <w:lang w:val="en-GB" w:eastAsia="zh-CN"/>
        </w:rPr>
        <w:t>提供了紧急</w:t>
      </w:r>
      <w:r w:rsidR="005967C5" w:rsidRPr="002B52BF">
        <w:rPr>
          <w:rFonts w:hint="eastAsia"/>
          <w:lang w:val="en-GB" w:eastAsia="zh-CN"/>
        </w:rPr>
        <w:t>告警</w:t>
      </w:r>
      <w:r w:rsidRPr="002B52BF">
        <w:rPr>
          <w:rFonts w:hint="eastAsia"/>
          <w:lang w:val="en-GB" w:eastAsia="zh-CN"/>
        </w:rPr>
        <w:t>信息的数据流的</w:t>
      </w:r>
      <w:r w:rsidR="005967C5" w:rsidRPr="002B52BF">
        <w:rPr>
          <w:rFonts w:hint="eastAsia"/>
          <w:lang w:val="en-GB" w:eastAsia="zh-CN"/>
        </w:rPr>
        <w:t>一个</w:t>
      </w:r>
      <w:r w:rsidRPr="002B52BF">
        <w:rPr>
          <w:rFonts w:hint="eastAsia"/>
          <w:lang w:val="en-GB" w:eastAsia="zh-CN"/>
        </w:rPr>
        <w:t>基本示例，</w:t>
      </w:r>
      <w:r w:rsidR="00FF613C" w:rsidRPr="002B52BF">
        <w:rPr>
          <w:rFonts w:hint="eastAsia"/>
          <w:lang w:val="en-GB" w:eastAsia="zh-CN"/>
        </w:rPr>
        <w:t>当中电台</w:t>
      </w:r>
      <w:r w:rsidRPr="002B52BF">
        <w:rPr>
          <w:rFonts w:hint="eastAsia"/>
          <w:lang w:val="en-GB" w:eastAsia="zh-CN"/>
        </w:rPr>
        <w:t>已经接收到</w:t>
      </w:r>
      <w:r w:rsidR="005967C5" w:rsidRPr="002B52BF">
        <w:rPr>
          <w:rFonts w:hint="eastAsia"/>
          <w:lang w:val="en-GB" w:eastAsia="zh-CN"/>
        </w:rPr>
        <w:t>一个</w:t>
      </w:r>
      <w:r w:rsidRPr="002B52BF">
        <w:rPr>
          <w:rFonts w:hint="eastAsia"/>
          <w:lang w:val="en-GB" w:eastAsia="zh-CN"/>
        </w:rPr>
        <w:t>紧急</w:t>
      </w:r>
      <w:r w:rsidR="005967C5" w:rsidRPr="002B52BF">
        <w:rPr>
          <w:rFonts w:hint="eastAsia"/>
          <w:lang w:val="en-GB" w:eastAsia="zh-CN"/>
        </w:rPr>
        <w:t>告警</w:t>
      </w:r>
      <w:r w:rsidRPr="002B52BF">
        <w:rPr>
          <w:rFonts w:hint="eastAsia"/>
          <w:lang w:val="en-GB" w:eastAsia="zh-CN"/>
        </w:rPr>
        <w:t>消息</w:t>
      </w:r>
      <w:r w:rsidR="005967C5" w:rsidRPr="002B52BF">
        <w:rPr>
          <w:rFonts w:hint="eastAsia"/>
          <w:lang w:val="en-GB" w:eastAsia="zh-CN"/>
        </w:rPr>
        <w:t>，例如，来自外部（政府）来源的消息</w:t>
      </w:r>
      <w:r w:rsidRPr="002B52BF">
        <w:rPr>
          <w:rFonts w:hint="eastAsia"/>
          <w:lang w:val="en-GB" w:eastAsia="zh-CN"/>
        </w:rPr>
        <w:t>。</w:t>
      </w:r>
    </w:p>
    <w:p w14:paraId="12836401" w14:textId="54A250E0" w:rsidR="00FC7E03" w:rsidRDefault="00EA7D50" w:rsidP="00F60460">
      <w:pPr>
        <w:pStyle w:val="FigureNo"/>
      </w:pPr>
      <w:r w:rsidRPr="002B52BF">
        <w:rPr>
          <w:rFonts w:ascii="SimSun" w:hAnsi="SimSun" w:cs="SimSun" w:hint="eastAsia"/>
          <w:lang w:eastAsia="zh-CN"/>
        </w:rPr>
        <w:t>图</w:t>
      </w:r>
      <w:r w:rsidR="00FC7E03" w:rsidRPr="00F60460">
        <w:t>10</w:t>
      </w:r>
    </w:p>
    <w:p w14:paraId="68E4E474" w14:textId="5474E4C9" w:rsidR="00313F61" w:rsidRPr="00E208E1" w:rsidRDefault="00E208E1" w:rsidP="00E208E1">
      <w:pPr>
        <w:pStyle w:val="Figuretitle"/>
      </w:pPr>
      <w:proofErr w:type="spellStart"/>
      <w:r w:rsidRPr="00E208E1">
        <w:rPr>
          <w:rFonts w:hint="eastAsia"/>
        </w:rPr>
        <w:t>紧急信息信号流</w:t>
      </w:r>
      <w:proofErr w:type="spellEnd"/>
    </w:p>
    <w:p w14:paraId="7E49D6CE" w14:textId="5DEBD464" w:rsidR="00D70DDE" w:rsidRPr="00F7213A" w:rsidRDefault="00622746" w:rsidP="00F7213A">
      <w:pPr>
        <w:pStyle w:val="Figure"/>
        <w:rPr>
          <w:noProof/>
          <w:lang w:val="en-GB"/>
        </w:rPr>
      </w:pPr>
      <w:r>
        <w:rPr>
          <w:noProof/>
          <w:lang w:val="en-GB"/>
        </w:rPr>
        <w:drawing>
          <wp:inline distT="0" distB="0" distL="0" distR="0" wp14:anchorId="5EC0D285" wp14:editId="529147C5">
            <wp:extent cx="5822315" cy="3755390"/>
            <wp:effectExtent l="0" t="0" r="6985" b="0"/>
            <wp:docPr id="493836642" name="Picture 1" descr="图10显示紧急信息信号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36642" name="Picture 1" descr="图10显示紧急信息信号流"/>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2315" cy="3755390"/>
                    </a:xfrm>
                    <a:prstGeom prst="rect">
                      <a:avLst/>
                    </a:prstGeom>
                    <a:noFill/>
                  </pic:spPr>
                </pic:pic>
              </a:graphicData>
            </a:graphic>
          </wp:inline>
        </w:drawing>
      </w:r>
    </w:p>
    <w:p w14:paraId="3F790ADA" w14:textId="6A94B809" w:rsidR="00D129E3" w:rsidRPr="002B52BF" w:rsidRDefault="00D129E3" w:rsidP="00D129E3">
      <w:pPr>
        <w:ind w:firstLineChars="200" w:firstLine="480"/>
        <w:rPr>
          <w:lang w:val="en-GB" w:eastAsia="zh-CN"/>
        </w:rPr>
      </w:pPr>
      <w:r w:rsidRPr="002B52BF">
        <w:rPr>
          <w:rFonts w:hint="eastAsia"/>
          <w:lang w:val="en-GB" w:eastAsia="zh-CN"/>
        </w:rPr>
        <w:lastRenderedPageBreak/>
        <w:t>在上面的例子中，电视广播公司通过</w:t>
      </w:r>
      <w:r w:rsidRPr="002B52BF">
        <w:rPr>
          <w:rFonts w:hint="eastAsia"/>
          <w:lang w:val="en-GB" w:eastAsia="zh-CN"/>
        </w:rPr>
        <w:t>CAP</w:t>
      </w:r>
      <w:r w:rsidRPr="002B52BF">
        <w:rPr>
          <w:rFonts w:hint="eastAsia"/>
          <w:lang w:val="en-GB" w:eastAsia="zh-CN"/>
        </w:rPr>
        <w:t>消息、</w:t>
      </w:r>
      <w:r w:rsidRPr="002B52BF">
        <w:rPr>
          <w:rFonts w:hint="eastAsia"/>
          <w:lang w:val="en-GB" w:eastAsia="zh-CN"/>
        </w:rPr>
        <w:t>EAS AFSK</w:t>
      </w:r>
      <w:r w:rsidRPr="002B52BF">
        <w:rPr>
          <w:rFonts w:hint="eastAsia"/>
          <w:lang w:val="en-GB" w:eastAsia="zh-CN"/>
        </w:rPr>
        <w:t>数据音调或</w:t>
      </w:r>
      <w:r w:rsidR="001C3CB4" w:rsidRPr="002B52BF">
        <w:rPr>
          <w:rFonts w:hint="eastAsia"/>
          <w:lang w:val="en-GB" w:eastAsia="zh-CN"/>
        </w:rPr>
        <w:t>其他</w:t>
      </w:r>
      <w:r w:rsidRPr="002B52BF">
        <w:rPr>
          <w:rFonts w:hint="eastAsia"/>
          <w:lang w:val="en-GB" w:eastAsia="zh-CN"/>
        </w:rPr>
        <w:t>方法接收</w:t>
      </w:r>
      <w:r w:rsidR="009470CB" w:rsidRPr="002B52BF">
        <w:rPr>
          <w:rFonts w:hint="eastAsia"/>
          <w:lang w:val="en-GB" w:eastAsia="zh-CN"/>
        </w:rPr>
        <w:t>到</w:t>
      </w:r>
      <w:r w:rsidRPr="002B52BF">
        <w:rPr>
          <w:rFonts w:hint="eastAsia"/>
          <w:lang w:val="en-GB" w:eastAsia="zh-CN"/>
        </w:rPr>
        <w:t>公共</w:t>
      </w:r>
      <w:r w:rsidR="009470CB" w:rsidRPr="002B52BF">
        <w:rPr>
          <w:rFonts w:hint="eastAsia"/>
          <w:lang w:val="en-GB" w:eastAsia="zh-CN"/>
        </w:rPr>
        <w:t>预警</w:t>
      </w:r>
      <w:r w:rsidRPr="002B52BF">
        <w:rPr>
          <w:rFonts w:hint="eastAsia"/>
          <w:lang w:val="en-GB" w:eastAsia="zh-CN"/>
        </w:rPr>
        <w:t>消息。除了强制</w:t>
      </w:r>
      <w:r w:rsidR="00A86059" w:rsidRPr="002B52BF">
        <w:rPr>
          <w:rFonts w:hint="eastAsia"/>
          <w:lang w:val="en-GB" w:eastAsia="zh-CN"/>
        </w:rPr>
        <w:t>性的</w:t>
      </w:r>
      <w:r w:rsidRPr="002B52BF">
        <w:rPr>
          <w:rFonts w:hint="eastAsia"/>
          <w:lang w:val="en-GB" w:eastAsia="zh-CN"/>
        </w:rPr>
        <w:t>事件类型，广播公司可以选择不广播接收到的</w:t>
      </w:r>
      <w:r w:rsidR="009470CB" w:rsidRPr="002B52BF">
        <w:rPr>
          <w:rFonts w:hint="eastAsia"/>
          <w:lang w:val="en-GB" w:eastAsia="zh-CN"/>
        </w:rPr>
        <w:t>告警</w:t>
      </w:r>
      <w:r w:rsidRPr="002B52BF">
        <w:rPr>
          <w:rFonts w:hint="eastAsia"/>
          <w:lang w:val="en-GB" w:eastAsia="zh-CN"/>
        </w:rPr>
        <w:t>消息，或者它可以在广播公司的节目内容中被</w:t>
      </w:r>
      <w:r w:rsidR="00317649" w:rsidRPr="002B52BF">
        <w:rPr>
          <w:rFonts w:hint="eastAsia"/>
          <w:lang w:val="en-GB" w:eastAsia="zh-CN"/>
        </w:rPr>
        <w:t>传达</w:t>
      </w:r>
      <w:r w:rsidRPr="002B52BF">
        <w:rPr>
          <w:rFonts w:hint="eastAsia"/>
          <w:lang w:val="en-GB" w:eastAsia="zh-CN"/>
        </w:rPr>
        <w:t>（在处理之后）给公众。</w:t>
      </w:r>
    </w:p>
    <w:p w14:paraId="47313FDB" w14:textId="078D388A" w:rsidR="00D129E3" w:rsidRPr="002B52BF" w:rsidRDefault="00D129E3" w:rsidP="00D129E3">
      <w:pPr>
        <w:ind w:firstLineChars="200" w:firstLine="480"/>
        <w:rPr>
          <w:lang w:val="en-GB" w:eastAsia="zh-CN"/>
        </w:rPr>
      </w:pPr>
      <w:r w:rsidRPr="002B52BF">
        <w:rPr>
          <w:rFonts w:hint="eastAsia"/>
          <w:lang w:val="en-GB" w:eastAsia="zh-CN"/>
        </w:rPr>
        <w:t>如果广播公司决定传播</w:t>
      </w:r>
      <w:r w:rsidR="00317649" w:rsidRPr="002B52BF">
        <w:rPr>
          <w:rFonts w:hint="eastAsia"/>
          <w:lang w:val="en-GB" w:eastAsia="zh-CN"/>
        </w:rPr>
        <w:t>特别</w:t>
      </w:r>
      <w:r w:rsidRPr="002B52BF">
        <w:rPr>
          <w:rFonts w:hint="eastAsia"/>
          <w:lang w:val="en-GB" w:eastAsia="zh-CN"/>
        </w:rPr>
        <w:t>到来的公共</w:t>
      </w:r>
      <w:r w:rsidR="00317649" w:rsidRPr="002B52BF">
        <w:rPr>
          <w:rFonts w:hint="eastAsia"/>
          <w:lang w:val="en-GB" w:eastAsia="zh-CN"/>
        </w:rPr>
        <w:t>预警</w:t>
      </w:r>
      <w:r w:rsidRPr="002B52BF">
        <w:rPr>
          <w:rFonts w:hint="eastAsia"/>
          <w:lang w:val="en-GB" w:eastAsia="zh-CN"/>
        </w:rPr>
        <w:t>消息的内容，</w:t>
      </w:r>
      <w:r w:rsidR="00317649" w:rsidRPr="002B52BF">
        <w:rPr>
          <w:rFonts w:hint="eastAsia"/>
          <w:lang w:val="en-GB" w:eastAsia="zh-CN"/>
        </w:rPr>
        <w:t>那么</w:t>
      </w:r>
      <w:r w:rsidRPr="002B52BF">
        <w:rPr>
          <w:rFonts w:hint="eastAsia"/>
          <w:lang w:val="en-GB" w:eastAsia="zh-CN"/>
        </w:rPr>
        <w:t>它可以被</w:t>
      </w:r>
      <w:r w:rsidR="00317649" w:rsidRPr="002B52BF">
        <w:rPr>
          <w:rFonts w:hint="eastAsia"/>
          <w:lang w:val="en-GB" w:eastAsia="zh-CN"/>
        </w:rPr>
        <w:t>纳入</w:t>
      </w:r>
      <w:r w:rsidRPr="002B52BF">
        <w:rPr>
          <w:rFonts w:hint="eastAsia"/>
          <w:lang w:val="en-GB" w:eastAsia="zh-CN"/>
        </w:rPr>
        <w:t>广播多路复用中（如图中的“</w:t>
      </w:r>
      <w:r w:rsidRPr="002B52BF">
        <w:rPr>
          <w:rFonts w:hint="eastAsia"/>
          <w:lang w:val="en-GB" w:eastAsia="zh-CN"/>
        </w:rPr>
        <w:t>ATSC 3.0 AEI</w:t>
      </w:r>
      <w:r w:rsidRPr="002B52BF">
        <w:rPr>
          <w:rFonts w:hint="eastAsia"/>
          <w:lang w:val="en-GB" w:eastAsia="zh-CN"/>
        </w:rPr>
        <w:t>”）。</w:t>
      </w:r>
      <w:r w:rsidRPr="002B52BF">
        <w:rPr>
          <w:rFonts w:hint="eastAsia"/>
          <w:lang w:val="en-GB" w:eastAsia="zh-CN"/>
        </w:rPr>
        <w:t>AEI</w:t>
      </w:r>
      <w:r w:rsidRPr="002B52BF">
        <w:rPr>
          <w:rFonts w:hint="eastAsia"/>
          <w:lang w:val="en-GB" w:eastAsia="zh-CN"/>
        </w:rPr>
        <w:t>消息可表示：</w:t>
      </w:r>
    </w:p>
    <w:p w14:paraId="35712D57" w14:textId="47D0DF22" w:rsidR="00D129E3" w:rsidRPr="002B52BF" w:rsidRDefault="00D129E3" w:rsidP="00D129E3">
      <w:pPr>
        <w:pStyle w:val="enumlev1"/>
        <w:rPr>
          <w:rFonts w:eastAsiaTheme="minorEastAsia"/>
          <w:lang w:val="en-GB" w:eastAsia="zh-CN"/>
        </w:rPr>
      </w:pPr>
      <w:r w:rsidRPr="002B52BF">
        <w:rPr>
          <w:lang w:val="en-GB" w:eastAsia="zh-CN"/>
        </w:rPr>
        <w:t>–</w:t>
      </w:r>
      <w:r w:rsidRPr="002B52BF">
        <w:rPr>
          <w:rFonts w:eastAsia="Malgun Gothic"/>
          <w:lang w:val="en-GB" w:eastAsia="zh-CN"/>
        </w:rPr>
        <w:tab/>
      </w:r>
      <w:proofErr w:type="gramStart"/>
      <w:r w:rsidRPr="002B52BF">
        <w:rPr>
          <w:rFonts w:eastAsiaTheme="minorEastAsia" w:hint="eastAsia"/>
          <w:lang w:val="en-GB" w:eastAsia="zh-CN"/>
        </w:rPr>
        <w:t>与初始来源消息中相同的文本和音频内容；</w:t>
      </w:r>
      <w:proofErr w:type="gramEnd"/>
    </w:p>
    <w:p w14:paraId="51E520A5" w14:textId="4D8B5947" w:rsidR="00D129E3" w:rsidRPr="002B52BF" w:rsidRDefault="00D129E3" w:rsidP="00D129E3">
      <w:pPr>
        <w:pStyle w:val="enumlev1"/>
        <w:rPr>
          <w:rFonts w:eastAsiaTheme="minorEastAsia"/>
          <w:lang w:val="en-GB" w:eastAsia="zh-CN"/>
        </w:rPr>
      </w:pPr>
      <w:r w:rsidRPr="002B52BF">
        <w:rPr>
          <w:lang w:val="en-GB" w:eastAsia="zh-CN"/>
        </w:rPr>
        <w:t>–</w:t>
      </w:r>
      <w:r w:rsidRPr="002B52BF">
        <w:rPr>
          <w:rFonts w:eastAsia="Malgun Gothic"/>
          <w:lang w:val="en-GB" w:eastAsia="zh-CN"/>
        </w:rPr>
        <w:tab/>
      </w:r>
      <w:proofErr w:type="gramStart"/>
      <w:r w:rsidR="006E42C4" w:rsidRPr="002B52BF">
        <w:rPr>
          <w:rFonts w:asciiTheme="minorEastAsia" w:eastAsiaTheme="minorEastAsia" w:hAnsiTheme="minorEastAsia" w:hint="eastAsia"/>
          <w:lang w:val="en-GB" w:eastAsia="zh-CN"/>
        </w:rPr>
        <w:t>可能已由</w:t>
      </w:r>
      <w:r w:rsidRPr="002B52BF">
        <w:rPr>
          <w:rFonts w:eastAsiaTheme="minorEastAsia" w:hint="eastAsia"/>
          <w:lang w:val="en-GB" w:eastAsia="zh-CN"/>
        </w:rPr>
        <w:t>始发机构发送的附加多媒体；</w:t>
      </w:r>
      <w:proofErr w:type="gramEnd"/>
    </w:p>
    <w:p w14:paraId="3005581B" w14:textId="0EA96BEB" w:rsidR="00D129E3" w:rsidRPr="002B52BF" w:rsidRDefault="00D129E3" w:rsidP="00D129E3">
      <w:pPr>
        <w:pStyle w:val="enumlev1"/>
        <w:rPr>
          <w:rFonts w:eastAsiaTheme="minorEastAsia"/>
          <w:lang w:val="en-GB" w:eastAsia="zh-CN"/>
        </w:rPr>
      </w:pPr>
      <w:r w:rsidRPr="002B52BF">
        <w:rPr>
          <w:lang w:val="en-GB" w:eastAsia="zh-CN"/>
        </w:rPr>
        <w:t>–</w:t>
      </w:r>
      <w:r w:rsidRPr="002B52BF">
        <w:rPr>
          <w:rFonts w:eastAsia="Malgun Gothic"/>
          <w:lang w:val="en-GB" w:eastAsia="zh-CN"/>
        </w:rPr>
        <w:tab/>
      </w:r>
      <w:r w:rsidRPr="002B52BF">
        <w:rPr>
          <w:rFonts w:eastAsiaTheme="minorEastAsia" w:hint="eastAsia"/>
          <w:lang w:val="en-GB" w:eastAsia="zh-CN"/>
        </w:rPr>
        <w:t>由广播公司插入的附加文本内容或多媒体，以补充传统的</w:t>
      </w:r>
      <w:r w:rsidRPr="002B52BF">
        <w:rPr>
          <w:rFonts w:eastAsiaTheme="minorEastAsia" w:hint="eastAsia"/>
          <w:lang w:val="en-GB" w:eastAsia="zh-CN"/>
        </w:rPr>
        <w:t>EAS</w:t>
      </w:r>
      <w:r w:rsidRPr="002B52BF">
        <w:rPr>
          <w:rFonts w:eastAsiaTheme="minorEastAsia" w:hint="eastAsia"/>
          <w:lang w:val="en-GB" w:eastAsia="zh-CN"/>
        </w:rPr>
        <w:t>显示。</w:t>
      </w:r>
    </w:p>
    <w:p w14:paraId="2241AC42" w14:textId="450D2EE7" w:rsidR="00D129E3" w:rsidRPr="002B52BF" w:rsidRDefault="00D129E3" w:rsidP="006E42C4">
      <w:pPr>
        <w:ind w:firstLineChars="200" w:firstLine="480"/>
        <w:rPr>
          <w:lang w:val="en-GB" w:eastAsia="zh-CN"/>
        </w:rPr>
      </w:pPr>
      <w:r w:rsidRPr="002B52BF">
        <w:rPr>
          <w:rFonts w:hint="eastAsia"/>
          <w:lang w:val="en-GB" w:eastAsia="zh-CN"/>
        </w:rPr>
        <w:t>在传送给观众之前</w:t>
      </w:r>
      <w:r w:rsidR="006E42C4" w:rsidRPr="002B52BF">
        <w:rPr>
          <w:rFonts w:hint="eastAsia"/>
          <w:lang w:val="en-GB" w:eastAsia="zh-CN"/>
        </w:rPr>
        <w:t>，可</w:t>
      </w:r>
      <w:r w:rsidRPr="002B52BF">
        <w:rPr>
          <w:rFonts w:hint="eastAsia"/>
          <w:lang w:val="en-GB" w:eastAsia="zh-CN"/>
        </w:rPr>
        <w:t>在广播</w:t>
      </w:r>
      <w:r w:rsidR="006E42C4" w:rsidRPr="002B52BF">
        <w:rPr>
          <w:rFonts w:hint="eastAsia"/>
          <w:lang w:val="en-GB" w:eastAsia="zh-CN"/>
        </w:rPr>
        <w:t>设施</w:t>
      </w:r>
      <w:r w:rsidRPr="002B52BF">
        <w:rPr>
          <w:rFonts w:hint="eastAsia"/>
          <w:lang w:val="en-GB" w:eastAsia="zh-CN"/>
        </w:rPr>
        <w:t>内</w:t>
      </w:r>
      <w:r w:rsidR="006E42C4" w:rsidRPr="002B52BF">
        <w:rPr>
          <w:rFonts w:hint="eastAsia"/>
          <w:lang w:val="en-GB" w:eastAsia="zh-CN"/>
        </w:rPr>
        <w:t>对</w:t>
      </w:r>
      <w:r w:rsidR="006E42C4" w:rsidRPr="002B52BF">
        <w:rPr>
          <w:rFonts w:hint="eastAsia"/>
          <w:lang w:val="en-GB" w:eastAsia="zh-CN"/>
        </w:rPr>
        <w:t>AEI</w:t>
      </w:r>
      <w:r w:rsidR="006E42C4" w:rsidRPr="002B52BF">
        <w:rPr>
          <w:rFonts w:hint="eastAsia"/>
          <w:lang w:val="en-GB" w:eastAsia="zh-CN"/>
        </w:rPr>
        <w:t>消息的文本进行</w:t>
      </w:r>
      <w:r w:rsidRPr="002B52BF">
        <w:rPr>
          <w:rFonts w:hint="eastAsia"/>
          <w:lang w:val="en-GB" w:eastAsia="zh-CN"/>
        </w:rPr>
        <w:t>编辑，例如</w:t>
      </w:r>
      <w:r w:rsidR="006E42C4" w:rsidRPr="002B52BF">
        <w:rPr>
          <w:rFonts w:hint="eastAsia"/>
          <w:lang w:val="en-GB" w:eastAsia="zh-CN"/>
        </w:rPr>
        <w:t>，</w:t>
      </w:r>
      <w:r w:rsidRPr="002B52BF">
        <w:rPr>
          <w:rFonts w:hint="eastAsia"/>
          <w:lang w:val="en-GB" w:eastAsia="zh-CN"/>
        </w:rPr>
        <w:t>添加附加信息。广播公司还可以选择添加</w:t>
      </w:r>
      <w:proofErr w:type="gramStart"/>
      <w:r w:rsidRPr="002B52BF">
        <w:rPr>
          <w:rFonts w:hint="eastAsia"/>
          <w:lang w:val="en-GB" w:eastAsia="zh-CN"/>
        </w:rPr>
        <w:t>富媒体</w:t>
      </w:r>
      <w:proofErr w:type="gramEnd"/>
      <w:r w:rsidRPr="002B52BF">
        <w:rPr>
          <w:rFonts w:hint="eastAsia"/>
          <w:lang w:val="en-GB" w:eastAsia="zh-CN"/>
        </w:rPr>
        <w:t>元素，</w:t>
      </w:r>
      <w:r w:rsidR="006E42C4" w:rsidRPr="002B52BF">
        <w:rPr>
          <w:rFonts w:hint="eastAsia"/>
          <w:lang w:val="en-GB" w:eastAsia="zh-CN"/>
        </w:rPr>
        <w:t>例如，</w:t>
      </w:r>
      <w:r w:rsidRPr="002B52BF">
        <w:rPr>
          <w:rFonts w:hint="eastAsia"/>
          <w:lang w:val="en-GB" w:eastAsia="zh-CN"/>
        </w:rPr>
        <w:t>图形或多媒体</w:t>
      </w:r>
      <w:r w:rsidR="006E42C4" w:rsidRPr="002B52BF">
        <w:rPr>
          <w:rFonts w:hint="eastAsia"/>
          <w:lang w:val="en-GB" w:eastAsia="zh-CN"/>
        </w:rPr>
        <w:t>（</w:t>
      </w:r>
      <w:r w:rsidRPr="002B52BF">
        <w:rPr>
          <w:rFonts w:hint="eastAsia"/>
          <w:lang w:val="en-GB" w:eastAsia="zh-CN"/>
        </w:rPr>
        <w:t>如视频或音频</w:t>
      </w:r>
      <w:r w:rsidR="006E42C4" w:rsidRPr="002B52BF">
        <w:rPr>
          <w:rFonts w:hint="eastAsia"/>
          <w:lang w:val="en-GB" w:eastAsia="zh-CN"/>
        </w:rPr>
        <w:t>片段），以</w:t>
      </w:r>
      <w:r w:rsidRPr="002B52BF">
        <w:rPr>
          <w:rFonts w:hint="eastAsia"/>
          <w:lang w:val="en-GB" w:eastAsia="zh-CN"/>
        </w:rPr>
        <w:t>协助</w:t>
      </w:r>
      <w:r w:rsidR="006E42C4" w:rsidRPr="002B52BF">
        <w:rPr>
          <w:rFonts w:hint="eastAsia"/>
          <w:lang w:val="en-GB" w:eastAsia="zh-CN"/>
        </w:rPr>
        <w:t>主管部门</w:t>
      </w:r>
      <w:r w:rsidRPr="002B52BF">
        <w:rPr>
          <w:rFonts w:hint="eastAsia"/>
          <w:lang w:val="en-GB" w:eastAsia="zh-CN"/>
        </w:rPr>
        <w:t>向公众传达完整的紧急信息。</w:t>
      </w:r>
    </w:p>
    <w:p w14:paraId="5E750C9C" w14:textId="69DDEF80" w:rsidR="00FC7E03" w:rsidRPr="002B52BF" w:rsidRDefault="00FC7E03" w:rsidP="00FC7E03">
      <w:pPr>
        <w:pStyle w:val="Heading2"/>
        <w:rPr>
          <w:lang w:val="en-GB" w:eastAsia="zh-CN"/>
        </w:rPr>
      </w:pPr>
      <w:bookmarkStart w:id="76" w:name="_Toc182484308"/>
      <w:bookmarkStart w:id="77" w:name="_Toc207644827"/>
      <w:bookmarkStart w:id="78" w:name="_Toc207813238"/>
      <w:r w:rsidRPr="002B52BF">
        <w:rPr>
          <w:lang w:val="en-GB" w:eastAsia="zh-CN"/>
        </w:rPr>
        <w:t>5.3</w:t>
      </w:r>
      <w:r w:rsidRPr="002B52BF">
        <w:rPr>
          <w:lang w:val="en-GB" w:eastAsia="zh-CN"/>
        </w:rPr>
        <w:tab/>
        <w:t>ATSC 3.0 AEI</w:t>
      </w:r>
      <w:r w:rsidR="006E42C4" w:rsidRPr="002B52BF">
        <w:rPr>
          <w:rFonts w:hint="eastAsia"/>
          <w:lang w:val="en-GB" w:eastAsia="zh-CN"/>
        </w:rPr>
        <w:t>的</w:t>
      </w:r>
      <w:bookmarkEnd w:id="76"/>
      <w:r w:rsidR="006E42C4" w:rsidRPr="002B52BF">
        <w:rPr>
          <w:rFonts w:hint="eastAsia"/>
          <w:lang w:val="en-GB" w:eastAsia="zh-CN"/>
        </w:rPr>
        <w:t>运营</w:t>
      </w:r>
      <w:bookmarkEnd w:id="77"/>
      <w:bookmarkEnd w:id="78"/>
    </w:p>
    <w:p w14:paraId="4B1F768C" w14:textId="3708E540" w:rsidR="00D129E3" w:rsidRPr="002B52BF" w:rsidRDefault="00D129E3" w:rsidP="00D129E3">
      <w:pPr>
        <w:ind w:firstLineChars="200" w:firstLine="480"/>
        <w:rPr>
          <w:lang w:val="en-GB" w:eastAsia="zh-CN"/>
        </w:rPr>
      </w:pPr>
      <w:r w:rsidRPr="002B52BF">
        <w:rPr>
          <w:rFonts w:hint="eastAsia"/>
          <w:lang w:val="en-GB" w:eastAsia="zh-CN"/>
        </w:rPr>
        <w:t>AEI</w:t>
      </w:r>
      <w:r w:rsidRPr="002B52BF">
        <w:rPr>
          <w:rFonts w:hint="eastAsia"/>
          <w:lang w:val="en-GB" w:eastAsia="zh-CN"/>
        </w:rPr>
        <w:t>的好处之一是它的灵活性。广播公司可以制定使用</w:t>
      </w:r>
      <w:r w:rsidRPr="002B52BF">
        <w:rPr>
          <w:rFonts w:hint="eastAsia"/>
          <w:lang w:val="en-GB" w:eastAsia="zh-CN"/>
        </w:rPr>
        <w:t>AEA</w:t>
      </w:r>
      <w:r w:rsidRPr="002B52BF">
        <w:rPr>
          <w:rFonts w:hint="eastAsia"/>
          <w:lang w:val="en-GB" w:eastAsia="zh-CN"/>
        </w:rPr>
        <w:t>系统的</w:t>
      </w:r>
      <w:r w:rsidR="00E000D5" w:rsidRPr="002B52BF">
        <w:rPr>
          <w:rFonts w:hint="eastAsia"/>
          <w:lang w:val="en-GB" w:eastAsia="zh-CN"/>
        </w:rPr>
        <w:t>策略</w:t>
      </w:r>
      <w:r w:rsidRPr="002B52BF">
        <w:rPr>
          <w:rFonts w:hint="eastAsia"/>
          <w:lang w:val="en-GB" w:eastAsia="zh-CN"/>
        </w:rPr>
        <w:t>，并在考虑这些</w:t>
      </w:r>
      <w:r w:rsidR="00E000D5" w:rsidRPr="002B52BF">
        <w:rPr>
          <w:rFonts w:hint="eastAsia"/>
          <w:lang w:val="en-GB" w:eastAsia="zh-CN"/>
        </w:rPr>
        <w:t>策略</w:t>
      </w:r>
      <w:r w:rsidRPr="002B52BF">
        <w:rPr>
          <w:rFonts w:hint="eastAsia"/>
          <w:lang w:val="en-GB" w:eastAsia="zh-CN"/>
        </w:rPr>
        <w:t>时与应急管理团体合作。例如，关于迫在眉睫的威胁的</w:t>
      </w:r>
      <w:r w:rsidRPr="002B52BF">
        <w:rPr>
          <w:rFonts w:hint="eastAsia"/>
          <w:lang w:val="en-GB" w:eastAsia="zh-CN"/>
        </w:rPr>
        <w:t>AEI</w:t>
      </w:r>
      <w:r w:rsidRPr="002B52BF">
        <w:rPr>
          <w:rFonts w:hint="eastAsia"/>
          <w:lang w:val="en-GB" w:eastAsia="zh-CN"/>
        </w:rPr>
        <w:t>消息可通过电台自动转发到空中，或者可由电台新闻</w:t>
      </w:r>
      <w:r w:rsidRPr="002B52BF">
        <w:rPr>
          <w:rFonts w:hint="eastAsia"/>
          <w:lang w:val="en-GB" w:eastAsia="zh-CN"/>
        </w:rPr>
        <w:t>/</w:t>
      </w:r>
      <w:r w:rsidRPr="002B52BF">
        <w:rPr>
          <w:rFonts w:hint="eastAsia"/>
          <w:lang w:val="en-GB" w:eastAsia="zh-CN"/>
        </w:rPr>
        <w:t>气象人员在电台中</w:t>
      </w:r>
      <w:r w:rsidR="00E000D5" w:rsidRPr="002B52BF">
        <w:rPr>
          <w:rFonts w:hint="eastAsia"/>
          <w:lang w:val="en-GB" w:eastAsia="zh-CN"/>
        </w:rPr>
        <w:t>来</w:t>
      </w:r>
      <w:r w:rsidR="00037CC8" w:rsidRPr="002B52BF">
        <w:rPr>
          <w:rFonts w:hint="eastAsia"/>
          <w:lang w:val="en-GB" w:eastAsia="zh-CN"/>
        </w:rPr>
        <w:t>精心挑选</w:t>
      </w:r>
      <w:r w:rsidRPr="002B52BF">
        <w:rPr>
          <w:rFonts w:hint="eastAsia"/>
          <w:lang w:val="en-GB" w:eastAsia="zh-CN"/>
        </w:rPr>
        <w:t>。</w:t>
      </w:r>
    </w:p>
    <w:p w14:paraId="395FA9DC" w14:textId="295ED311" w:rsidR="00D129E3" w:rsidRPr="002B52BF" w:rsidRDefault="00D129E3" w:rsidP="00D129E3">
      <w:pPr>
        <w:ind w:firstLineChars="200" w:firstLine="480"/>
        <w:rPr>
          <w:lang w:val="en-GB" w:eastAsia="zh-CN"/>
        </w:rPr>
      </w:pPr>
      <w:r w:rsidRPr="002B52BF">
        <w:rPr>
          <w:rFonts w:hint="eastAsia"/>
          <w:lang w:val="en-GB" w:eastAsia="zh-CN"/>
        </w:rPr>
        <w:t>此外，</w:t>
      </w:r>
      <w:r w:rsidRPr="002B52BF">
        <w:rPr>
          <w:rFonts w:hint="eastAsia"/>
          <w:lang w:val="en-GB" w:eastAsia="zh-CN"/>
        </w:rPr>
        <w:t>AEI</w:t>
      </w:r>
      <w:r w:rsidRPr="002B52BF">
        <w:rPr>
          <w:rFonts w:hint="eastAsia"/>
          <w:lang w:val="en-GB" w:eastAsia="zh-CN"/>
        </w:rPr>
        <w:t>允许用户进行更</w:t>
      </w:r>
      <w:r w:rsidR="00037CC8" w:rsidRPr="002B52BF">
        <w:rPr>
          <w:rFonts w:hint="eastAsia"/>
          <w:lang w:val="en-GB" w:eastAsia="zh-CN"/>
        </w:rPr>
        <w:t>强劲</w:t>
      </w:r>
      <w:r w:rsidRPr="002B52BF">
        <w:rPr>
          <w:rFonts w:hint="eastAsia"/>
          <w:lang w:val="en-GB" w:eastAsia="zh-CN"/>
        </w:rPr>
        <w:t>的消息</w:t>
      </w:r>
      <w:r w:rsidR="00037CC8" w:rsidRPr="002B52BF">
        <w:rPr>
          <w:rFonts w:hint="eastAsia"/>
          <w:lang w:val="en-GB" w:eastAsia="zh-CN"/>
        </w:rPr>
        <w:t>传送</w:t>
      </w:r>
      <w:r w:rsidRPr="002B52BF">
        <w:rPr>
          <w:rFonts w:hint="eastAsia"/>
          <w:lang w:val="en-GB" w:eastAsia="zh-CN"/>
        </w:rPr>
        <w:t>和“选择加入”消息</w:t>
      </w:r>
      <w:r w:rsidR="00037CC8" w:rsidRPr="002B52BF">
        <w:rPr>
          <w:rFonts w:hint="eastAsia"/>
          <w:lang w:val="en-GB" w:eastAsia="zh-CN"/>
        </w:rPr>
        <w:t>传送</w:t>
      </w:r>
      <w:r w:rsidRPr="002B52BF">
        <w:rPr>
          <w:rFonts w:hint="eastAsia"/>
          <w:lang w:val="en-GB" w:eastAsia="zh-CN"/>
        </w:rPr>
        <w:t>，从而可以提供附加</w:t>
      </w:r>
      <w:r w:rsidR="00037CC8" w:rsidRPr="002B52BF">
        <w:rPr>
          <w:rFonts w:hint="eastAsia"/>
          <w:lang w:val="en-GB" w:eastAsia="zh-CN"/>
        </w:rPr>
        <w:t>的</w:t>
      </w:r>
      <w:r w:rsidRPr="002B52BF">
        <w:rPr>
          <w:rFonts w:hint="eastAsia"/>
          <w:lang w:val="en-GB" w:eastAsia="zh-CN"/>
        </w:rPr>
        <w:t>信息。在美国的实施</w:t>
      </w:r>
      <w:r w:rsidR="00037CC8" w:rsidRPr="002B52BF">
        <w:rPr>
          <w:rFonts w:hint="eastAsia"/>
          <w:lang w:val="en-GB" w:eastAsia="zh-CN"/>
        </w:rPr>
        <w:t>方案</w:t>
      </w:r>
      <w:r w:rsidRPr="002B52BF">
        <w:rPr>
          <w:rFonts w:hint="eastAsia"/>
          <w:lang w:val="en-GB" w:eastAsia="zh-CN"/>
        </w:rPr>
        <w:t>中，这可以是电台不一定</w:t>
      </w:r>
      <w:r w:rsidR="0088139A" w:rsidRPr="002B52BF">
        <w:rPr>
          <w:rFonts w:hint="eastAsia"/>
          <w:lang w:val="en-GB" w:eastAsia="zh-CN"/>
        </w:rPr>
        <w:t>放在</w:t>
      </w:r>
      <w:r w:rsidRPr="002B52BF">
        <w:rPr>
          <w:rFonts w:hint="eastAsia"/>
          <w:lang w:val="en-GB" w:eastAsia="zh-CN"/>
        </w:rPr>
        <w:t>节目</w:t>
      </w:r>
      <w:r w:rsidR="0088139A" w:rsidRPr="002B52BF">
        <w:rPr>
          <w:rFonts w:hint="eastAsia"/>
          <w:lang w:val="en-GB" w:eastAsia="zh-CN"/>
        </w:rPr>
        <w:t>中“</w:t>
      </w:r>
      <w:r w:rsidRPr="002B52BF">
        <w:rPr>
          <w:rFonts w:hint="eastAsia"/>
          <w:lang w:val="en-GB" w:eastAsia="zh-CN"/>
        </w:rPr>
        <w:t>爬行</w:t>
      </w:r>
      <w:r w:rsidR="0088139A" w:rsidRPr="002B52BF">
        <w:rPr>
          <w:rFonts w:hint="eastAsia"/>
          <w:lang w:val="en-GB" w:eastAsia="zh-CN"/>
        </w:rPr>
        <w:t>”</w:t>
      </w:r>
      <w:r w:rsidRPr="002B52BF">
        <w:rPr>
          <w:rFonts w:hint="eastAsia"/>
          <w:lang w:val="en-GB" w:eastAsia="zh-CN"/>
        </w:rPr>
        <w:t>的信息。例如，一个事件可能仅仅是一个</w:t>
      </w:r>
      <w:r w:rsidR="0088139A" w:rsidRPr="002B52BF">
        <w:rPr>
          <w:rFonts w:hint="eastAsia"/>
          <w:lang w:val="en-GB" w:eastAsia="zh-CN"/>
        </w:rPr>
        <w:t>关于</w:t>
      </w:r>
      <w:r w:rsidRPr="002B52BF">
        <w:rPr>
          <w:rFonts w:hint="eastAsia"/>
          <w:lang w:val="en-GB" w:eastAsia="zh-CN"/>
        </w:rPr>
        <w:t>雷暴</w:t>
      </w:r>
      <w:r w:rsidR="0088139A" w:rsidRPr="002B52BF">
        <w:rPr>
          <w:rFonts w:hint="eastAsia"/>
          <w:lang w:val="en-GB" w:eastAsia="zh-CN"/>
        </w:rPr>
        <w:t>的监视情况</w:t>
      </w:r>
      <w:r w:rsidRPr="002B52BF">
        <w:rPr>
          <w:rFonts w:hint="eastAsia"/>
          <w:lang w:val="en-GB" w:eastAsia="zh-CN"/>
        </w:rPr>
        <w:t>，这可能仅仅保证每</w:t>
      </w:r>
      <w:r w:rsidRPr="002B52BF">
        <w:rPr>
          <w:rFonts w:hint="eastAsia"/>
          <w:lang w:val="en-GB" w:eastAsia="zh-CN"/>
        </w:rPr>
        <w:t>5</w:t>
      </w:r>
      <w:r w:rsidRPr="002B52BF">
        <w:rPr>
          <w:rFonts w:hint="eastAsia"/>
          <w:lang w:val="en-GB" w:eastAsia="zh-CN"/>
        </w:rPr>
        <w:t>到</w:t>
      </w:r>
      <w:r w:rsidRPr="002B52BF">
        <w:rPr>
          <w:rFonts w:hint="eastAsia"/>
          <w:lang w:val="en-GB" w:eastAsia="zh-CN"/>
        </w:rPr>
        <w:t>10</w:t>
      </w:r>
      <w:r w:rsidRPr="002B52BF">
        <w:rPr>
          <w:rFonts w:hint="eastAsia"/>
          <w:lang w:val="en-GB" w:eastAsia="zh-CN"/>
        </w:rPr>
        <w:t>分钟</w:t>
      </w:r>
      <w:r w:rsidR="0088139A" w:rsidRPr="002B52BF">
        <w:rPr>
          <w:rFonts w:hint="eastAsia"/>
          <w:lang w:val="en-GB" w:eastAsia="zh-CN"/>
        </w:rPr>
        <w:t>在</w:t>
      </w:r>
      <w:r w:rsidRPr="002B52BF">
        <w:rPr>
          <w:rFonts w:hint="eastAsia"/>
          <w:lang w:val="en-GB" w:eastAsia="zh-CN"/>
        </w:rPr>
        <w:t>电视</w:t>
      </w:r>
      <w:r w:rsidR="0088139A" w:rsidRPr="002B52BF">
        <w:rPr>
          <w:rFonts w:hint="eastAsia"/>
          <w:lang w:val="en-GB" w:eastAsia="zh-CN"/>
        </w:rPr>
        <w:t>上“</w:t>
      </w:r>
      <w:r w:rsidRPr="002B52BF">
        <w:rPr>
          <w:rFonts w:hint="eastAsia"/>
          <w:lang w:val="en-GB" w:eastAsia="zh-CN"/>
        </w:rPr>
        <w:t>爬行</w:t>
      </w:r>
      <w:r w:rsidR="0088139A" w:rsidRPr="002B52BF">
        <w:rPr>
          <w:rFonts w:hint="eastAsia"/>
          <w:lang w:val="en-GB" w:eastAsia="zh-CN"/>
        </w:rPr>
        <w:t>”一次</w:t>
      </w:r>
      <w:r w:rsidRPr="002B52BF">
        <w:rPr>
          <w:rFonts w:hint="eastAsia"/>
          <w:lang w:val="en-GB" w:eastAsia="zh-CN"/>
        </w:rPr>
        <w:t>，但</w:t>
      </w:r>
      <w:r w:rsidR="0088139A" w:rsidRPr="002B52BF">
        <w:rPr>
          <w:rFonts w:hint="eastAsia"/>
          <w:lang w:val="en-GB" w:eastAsia="zh-CN"/>
        </w:rPr>
        <w:t>利用</w:t>
      </w:r>
      <w:r w:rsidRPr="002B52BF">
        <w:rPr>
          <w:rFonts w:hint="eastAsia"/>
          <w:lang w:val="en-GB" w:eastAsia="zh-CN"/>
        </w:rPr>
        <w:t>AEA</w:t>
      </w:r>
      <w:r w:rsidRPr="002B52BF">
        <w:rPr>
          <w:rFonts w:hint="eastAsia"/>
          <w:lang w:val="en-GB" w:eastAsia="zh-CN"/>
        </w:rPr>
        <w:t>，可提供显示正在发展的风暴的大量富媒体。</w:t>
      </w:r>
    </w:p>
    <w:p w14:paraId="24D01162" w14:textId="018B514B" w:rsidR="00D129E3" w:rsidRPr="002B52BF" w:rsidRDefault="00D129E3" w:rsidP="00D129E3">
      <w:pPr>
        <w:ind w:firstLineChars="200" w:firstLine="480"/>
        <w:rPr>
          <w:lang w:val="en-GB" w:eastAsia="zh-CN"/>
        </w:rPr>
      </w:pPr>
      <w:r w:rsidRPr="002B52BF">
        <w:rPr>
          <w:rFonts w:hint="eastAsia"/>
          <w:lang w:val="en-GB" w:eastAsia="zh-CN"/>
        </w:rPr>
        <w:t>ATSC 3.0</w:t>
      </w:r>
      <w:r w:rsidRPr="002B52BF">
        <w:rPr>
          <w:rFonts w:hint="eastAsia"/>
          <w:lang w:val="en-GB" w:eastAsia="zh-CN"/>
        </w:rPr>
        <w:t>包括</w:t>
      </w:r>
      <w:r w:rsidR="0088139A" w:rsidRPr="002B52BF">
        <w:rPr>
          <w:rFonts w:hint="eastAsia"/>
          <w:lang w:val="en-GB" w:eastAsia="zh-CN"/>
        </w:rPr>
        <w:t>一个</w:t>
      </w:r>
      <w:r w:rsidRPr="002B52BF">
        <w:rPr>
          <w:rFonts w:hint="eastAsia"/>
          <w:lang w:val="en-GB" w:eastAsia="zh-CN"/>
        </w:rPr>
        <w:t>交互式应用标准，该标准使接收机或广播</w:t>
      </w:r>
      <w:r w:rsidR="0088139A" w:rsidRPr="002B52BF">
        <w:rPr>
          <w:rFonts w:hint="eastAsia"/>
          <w:lang w:val="en-GB" w:eastAsia="zh-CN"/>
        </w:rPr>
        <w:t>公司</w:t>
      </w:r>
      <w:r w:rsidRPr="002B52BF">
        <w:rPr>
          <w:rFonts w:hint="eastAsia"/>
          <w:lang w:val="en-GB" w:eastAsia="zh-CN"/>
        </w:rPr>
        <w:t>应用</w:t>
      </w:r>
      <w:r w:rsidR="0088139A" w:rsidRPr="002B52BF">
        <w:rPr>
          <w:rFonts w:hint="eastAsia"/>
          <w:lang w:val="en-GB" w:eastAsia="zh-CN"/>
        </w:rPr>
        <w:t>程序</w:t>
      </w:r>
      <w:r w:rsidRPr="002B52BF">
        <w:rPr>
          <w:rFonts w:hint="eastAsia"/>
          <w:lang w:val="en-GB" w:eastAsia="zh-CN"/>
        </w:rPr>
        <w:t>能够在</w:t>
      </w:r>
      <w:r w:rsidR="0088139A" w:rsidRPr="002B52BF">
        <w:rPr>
          <w:rFonts w:hint="eastAsia"/>
          <w:lang w:val="en-GB" w:eastAsia="zh-CN"/>
        </w:rPr>
        <w:t>已实现运行时环境的接收机上，使用媒体文件、</w:t>
      </w:r>
      <w:r w:rsidR="0088139A" w:rsidRPr="002B52BF">
        <w:rPr>
          <w:rFonts w:hint="eastAsia"/>
          <w:lang w:val="en-GB" w:eastAsia="zh-CN"/>
        </w:rPr>
        <w:t>JavaScript</w:t>
      </w:r>
      <w:r w:rsidR="0088139A" w:rsidRPr="002B52BF">
        <w:rPr>
          <w:rFonts w:hint="eastAsia"/>
          <w:lang w:val="en-GB" w:eastAsia="zh-CN"/>
        </w:rPr>
        <w:t>逻辑等，</w:t>
      </w:r>
      <w:r w:rsidR="00EF3498" w:rsidRPr="002B52BF">
        <w:rPr>
          <w:rFonts w:hint="eastAsia"/>
          <w:lang w:val="en-GB" w:eastAsia="zh-CN"/>
        </w:rPr>
        <w:t>在消费者设备上</w:t>
      </w:r>
      <w:r w:rsidRPr="002B52BF">
        <w:rPr>
          <w:rFonts w:hint="eastAsia"/>
          <w:lang w:val="en-GB" w:eastAsia="zh-CN"/>
        </w:rPr>
        <w:t>执行各种各样的功能。广播接收机应用程序的功能之一可以是</w:t>
      </w:r>
      <w:r w:rsidR="00EF3498" w:rsidRPr="002B52BF">
        <w:rPr>
          <w:rFonts w:hint="eastAsia"/>
          <w:lang w:val="en-GB" w:eastAsia="zh-CN"/>
        </w:rPr>
        <w:t>订阅</w:t>
      </w:r>
      <w:r w:rsidRPr="002B52BF">
        <w:rPr>
          <w:rFonts w:hint="eastAsia"/>
          <w:lang w:val="en-GB" w:eastAsia="zh-CN"/>
        </w:rPr>
        <w:t>AEI</w:t>
      </w:r>
      <w:r w:rsidRPr="002B52BF">
        <w:rPr>
          <w:rFonts w:hint="eastAsia"/>
          <w:lang w:val="en-GB" w:eastAsia="zh-CN"/>
        </w:rPr>
        <w:t>的表格更新。广播应用程序可以通过访问和解析</w:t>
      </w:r>
      <w:r w:rsidRPr="002B52BF">
        <w:rPr>
          <w:rFonts w:hint="eastAsia"/>
          <w:lang w:val="en-GB" w:eastAsia="zh-CN"/>
        </w:rPr>
        <w:t>AEI</w:t>
      </w:r>
      <w:r w:rsidRPr="002B52BF">
        <w:rPr>
          <w:rFonts w:hint="eastAsia"/>
          <w:lang w:val="en-GB" w:eastAsia="zh-CN"/>
        </w:rPr>
        <w:t>表（</w:t>
      </w:r>
      <w:r w:rsidRPr="002B52BF">
        <w:rPr>
          <w:rFonts w:hint="eastAsia"/>
          <w:lang w:val="en-GB" w:eastAsia="zh-CN"/>
        </w:rPr>
        <w:t>AEAT</w:t>
      </w:r>
      <w:r w:rsidRPr="002B52BF">
        <w:rPr>
          <w:rFonts w:hint="eastAsia"/>
          <w:lang w:val="en-GB" w:eastAsia="zh-CN"/>
        </w:rPr>
        <w:t>）</w:t>
      </w:r>
      <w:r w:rsidR="00EF3498" w:rsidRPr="002B52BF">
        <w:rPr>
          <w:rFonts w:hint="eastAsia"/>
          <w:lang w:val="en-GB" w:eastAsia="zh-CN"/>
        </w:rPr>
        <w:t>来</w:t>
      </w:r>
      <w:r w:rsidRPr="002B52BF">
        <w:rPr>
          <w:rFonts w:hint="eastAsia"/>
          <w:lang w:val="en-GB" w:eastAsia="zh-CN"/>
        </w:rPr>
        <w:t>向观众呈现</w:t>
      </w:r>
      <w:r w:rsidRPr="002B52BF">
        <w:rPr>
          <w:rFonts w:hint="eastAsia"/>
          <w:lang w:val="en-GB" w:eastAsia="zh-CN"/>
        </w:rPr>
        <w:t>AEI</w:t>
      </w:r>
      <w:r w:rsidRPr="002B52BF">
        <w:rPr>
          <w:rFonts w:hint="eastAsia"/>
          <w:lang w:val="en-GB" w:eastAsia="zh-CN"/>
        </w:rPr>
        <w:t>材料。富媒体元素与紧急消息相关联，并被输入到</w:t>
      </w:r>
      <w:r w:rsidRPr="002B52BF">
        <w:rPr>
          <w:rFonts w:hint="eastAsia"/>
          <w:lang w:val="en-GB" w:eastAsia="zh-CN"/>
        </w:rPr>
        <w:t>AEI</w:t>
      </w:r>
      <w:r w:rsidRPr="002B52BF">
        <w:rPr>
          <w:rFonts w:hint="eastAsia"/>
          <w:lang w:val="en-GB" w:eastAsia="zh-CN"/>
        </w:rPr>
        <w:t>信号流中。然后广播</w:t>
      </w:r>
      <w:r w:rsidRPr="002B52BF">
        <w:rPr>
          <w:rFonts w:hint="eastAsia"/>
          <w:lang w:val="en-GB" w:eastAsia="zh-CN"/>
        </w:rPr>
        <w:t>AEI</w:t>
      </w:r>
      <w:r w:rsidRPr="002B52BF">
        <w:rPr>
          <w:rFonts w:hint="eastAsia"/>
          <w:lang w:val="en-GB" w:eastAsia="zh-CN"/>
        </w:rPr>
        <w:t>组件（应用程序、消息和富媒体）</w:t>
      </w:r>
      <w:r w:rsidR="00EF3498" w:rsidRPr="002B52BF">
        <w:rPr>
          <w:rFonts w:hint="eastAsia"/>
          <w:lang w:val="en-GB" w:eastAsia="zh-CN"/>
        </w:rPr>
        <w:t>，同时</w:t>
      </w:r>
      <w:r w:rsidRPr="002B52BF">
        <w:rPr>
          <w:rFonts w:hint="eastAsia"/>
          <w:lang w:val="en-GB" w:eastAsia="zh-CN"/>
        </w:rPr>
        <w:t>在低级</w:t>
      </w:r>
      <w:r w:rsidR="00EF3498" w:rsidRPr="002B52BF">
        <w:rPr>
          <w:rFonts w:hint="eastAsia"/>
          <w:lang w:val="en-GB" w:eastAsia="zh-CN"/>
        </w:rPr>
        <w:t>业务</w:t>
      </w:r>
      <w:r w:rsidRPr="002B52BF">
        <w:rPr>
          <w:rFonts w:hint="eastAsia"/>
          <w:lang w:val="en-GB" w:eastAsia="zh-CN"/>
        </w:rPr>
        <w:t>中传输</w:t>
      </w:r>
      <w:r w:rsidR="00EF3498" w:rsidRPr="002B52BF">
        <w:rPr>
          <w:rFonts w:hint="eastAsia"/>
          <w:lang w:val="en-GB" w:eastAsia="zh-CN"/>
        </w:rPr>
        <w:t>AEI</w:t>
      </w:r>
      <w:r w:rsidR="00EF3498" w:rsidRPr="002B52BF">
        <w:rPr>
          <w:rFonts w:hint="eastAsia"/>
          <w:lang w:val="en-GB" w:eastAsia="zh-CN"/>
        </w:rPr>
        <w:t>消息</w:t>
      </w:r>
      <w:r w:rsidRPr="002B52BF">
        <w:rPr>
          <w:rFonts w:hint="eastAsia"/>
          <w:lang w:val="en-GB" w:eastAsia="zh-CN"/>
        </w:rPr>
        <w:t>，相关的富媒体</w:t>
      </w:r>
      <w:r w:rsidR="00EF3498" w:rsidRPr="002B52BF">
        <w:rPr>
          <w:rFonts w:hint="eastAsia"/>
          <w:lang w:val="en-GB" w:eastAsia="zh-CN"/>
        </w:rPr>
        <w:t>则</w:t>
      </w:r>
      <w:r w:rsidRPr="002B52BF">
        <w:rPr>
          <w:rFonts w:hint="eastAsia"/>
          <w:lang w:val="en-GB" w:eastAsia="zh-CN"/>
        </w:rPr>
        <w:t>作为广播数据</w:t>
      </w:r>
      <w:r w:rsidR="00EF3498" w:rsidRPr="002B52BF">
        <w:rPr>
          <w:rFonts w:hint="eastAsia"/>
          <w:lang w:val="en-GB" w:eastAsia="zh-CN"/>
        </w:rPr>
        <w:t>进行</w:t>
      </w:r>
      <w:r w:rsidRPr="002B52BF">
        <w:rPr>
          <w:rFonts w:hint="eastAsia"/>
          <w:lang w:val="en-GB" w:eastAsia="zh-CN"/>
        </w:rPr>
        <w:t>传输。</w:t>
      </w:r>
    </w:p>
    <w:p w14:paraId="7BF7A4F9" w14:textId="7C3B4079" w:rsidR="00D129E3" w:rsidRPr="002B52BF" w:rsidRDefault="00D129E3" w:rsidP="00D129E3">
      <w:pPr>
        <w:ind w:firstLineChars="200" w:firstLine="480"/>
        <w:rPr>
          <w:lang w:val="en-GB" w:eastAsia="zh-CN"/>
        </w:rPr>
      </w:pPr>
      <w:r w:rsidRPr="002B52BF">
        <w:rPr>
          <w:rFonts w:hint="eastAsia"/>
          <w:lang w:val="en-GB" w:eastAsia="zh-CN"/>
        </w:rPr>
        <w:t>广播应用</w:t>
      </w:r>
      <w:r w:rsidR="00EF3498" w:rsidRPr="002B52BF">
        <w:rPr>
          <w:rFonts w:hint="eastAsia"/>
          <w:lang w:val="en-GB" w:eastAsia="zh-CN"/>
        </w:rPr>
        <w:t>程序</w:t>
      </w:r>
      <w:r w:rsidRPr="002B52BF">
        <w:rPr>
          <w:rFonts w:hint="eastAsia"/>
          <w:lang w:val="en-GB" w:eastAsia="zh-CN"/>
        </w:rPr>
        <w:t>可以允许观众使用</w:t>
      </w:r>
      <w:r w:rsidRPr="002B52BF">
        <w:rPr>
          <w:rFonts w:hint="eastAsia"/>
          <w:lang w:val="en-GB" w:eastAsia="zh-CN"/>
        </w:rPr>
        <w:t>AEI</w:t>
      </w:r>
      <w:r w:rsidRPr="002B52BF">
        <w:rPr>
          <w:rFonts w:hint="eastAsia"/>
          <w:lang w:val="en-GB" w:eastAsia="zh-CN"/>
        </w:rPr>
        <w:t>消息参数来帮助将消息过滤成与相应观众最相关的那些</w:t>
      </w:r>
      <w:r w:rsidR="00317649" w:rsidRPr="002B52BF">
        <w:rPr>
          <w:rFonts w:hint="eastAsia"/>
          <w:lang w:val="en-GB" w:eastAsia="zh-CN"/>
        </w:rPr>
        <w:t>内容</w:t>
      </w:r>
      <w:r w:rsidRPr="002B52BF">
        <w:rPr>
          <w:rFonts w:hint="eastAsia"/>
          <w:lang w:val="en-GB" w:eastAsia="zh-CN"/>
        </w:rPr>
        <w:t>。例如，可以基于目标受众、优先级、紧急程度、位置、语言和消息类别来</w:t>
      </w:r>
      <w:r w:rsidR="00317649" w:rsidRPr="002B52BF">
        <w:rPr>
          <w:rFonts w:hint="eastAsia"/>
          <w:lang w:val="en-GB" w:eastAsia="zh-CN"/>
        </w:rPr>
        <w:t>对</w:t>
      </w:r>
      <w:r w:rsidRPr="002B52BF">
        <w:rPr>
          <w:rFonts w:hint="eastAsia"/>
          <w:lang w:val="en-GB" w:eastAsia="zh-CN"/>
        </w:rPr>
        <w:t>消息</w:t>
      </w:r>
      <w:r w:rsidR="00317649" w:rsidRPr="002B52BF">
        <w:rPr>
          <w:rFonts w:hint="eastAsia"/>
          <w:lang w:val="en-GB" w:eastAsia="zh-CN"/>
        </w:rPr>
        <w:t>进行过滤</w:t>
      </w:r>
      <w:r w:rsidRPr="002B52BF">
        <w:rPr>
          <w:rFonts w:hint="eastAsia"/>
          <w:lang w:val="en-GB" w:eastAsia="zh-CN"/>
        </w:rPr>
        <w:t>。在</w:t>
      </w:r>
      <w:r w:rsidR="00317649" w:rsidRPr="002B52BF">
        <w:rPr>
          <w:rFonts w:hint="eastAsia"/>
          <w:lang w:val="en-GB" w:eastAsia="zh-CN"/>
        </w:rPr>
        <w:t>将</w:t>
      </w:r>
      <w:r w:rsidRPr="002B52BF">
        <w:rPr>
          <w:rFonts w:hint="eastAsia"/>
          <w:lang w:val="en-GB" w:eastAsia="zh-CN"/>
        </w:rPr>
        <w:t>AEI</w:t>
      </w:r>
      <w:r w:rsidRPr="002B52BF">
        <w:rPr>
          <w:rFonts w:hint="eastAsia"/>
          <w:lang w:val="en-GB" w:eastAsia="zh-CN"/>
        </w:rPr>
        <w:t>消息发送</w:t>
      </w:r>
      <w:r w:rsidR="00317649" w:rsidRPr="002B52BF">
        <w:rPr>
          <w:rFonts w:hint="eastAsia"/>
          <w:lang w:val="en-GB" w:eastAsia="zh-CN"/>
        </w:rPr>
        <w:t>给某个</w:t>
      </w:r>
      <w:r w:rsidRPr="002B52BF">
        <w:rPr>
          <w:rFonts w:hint="eastAsia"/>
          <w:lang w:val="en-GB" w:eastAsia="zh-CN"/>
        </w:rPr>
        <w:t>广播应用</w:t>
      </w:r>
      <w:r w:rsidR="00EF3498" w:rsidRPr="002B52BF">
        <w:rPr>
          <w:rFonts w:hint="eastAsia"/>
          <w:lang w:val="en-GB" w:eastAsia="zh-CN"/>
        </w:rPr>
        <w:t>程序</w:t>
      </w:r>
      <w:r w:rsidRPr="002B52BF">
        <w:rPr>
          <w:rFonts w:hint="eastAsia"/>
          <w:lang w:val="en-GB" w:eastAsia="zh-CN"/>
        </w:rPr>
        <w:t>之前，接收机可以检查这些设置。</w:t>
      </w:r>
    </w:p>
    <w:p w14:paraId="45A2D9AB" w14:textId="63D28871" w:rsidR="00FC7E03" w:rsidRPr="002B52BF" w:rsidRDefault="00FC7E03" w:rsidP="00FC7E03">
      <w:pPr>
        <w:pStyle w:val="Heading2"/>
        <w:rPr>
          <w:lang w:val="en-GB" w:eastAsia="zh-CN"/>
        </w:rPr>
      </w:pPr>
      <w:bookmarkStart w:id="79" w:name="_Toc182484309"/>
      <w:bookmarkStart w:id="80" w:name="_Toc207644828"/>
      <w:bookmarkStart w:id="81" w:name="_Toc207813239"/>
      <w:r w:rsidRPr="002B52BF">
        <w:rPr>
          <w:lang w:val="en-GB" w:eastAsia="zh-CN"/>
        </w:rPr>
        <w:t>5.4</w:t>
      </w:r>
      <w:r w:rsidRPr="002B52BF">
        <w:rPr>
          <w:lang w:val="en-GB" w:eastAsia="zh-CN"/>
        </w:rPr>
        <w:tab/>
      </w:r>
      <w:bookmarkEnd w:id="79"/>
      <w:r w:rsidR="0084110D" w:rsidRPr="002B52BF">
        <w:rPr>
          <w:rFonts w:hint="eastAsia"/>
          <w:lang w:val="en-GB" w:eastAsia="zh-CN"/>
        </w:rPr>
        <w:t>为视障人士提供的无障碍性功能</w:t>
      </w:r>
      <w:bookmarkEnd w:id="80"/>
      <w:bookmarkEnd w:id="81"/>
    </w:p>
    <w:p w14:paraId="742FC404" w14:textId="6AB2CD31" w:rsidR="0084110D" w:rsidRPr="002B52BF" w:rsidRDefault="0084110D" w:rsidP="0084110D">
      <w:pPr>
        <w:ind w:firstLineChars="200" w:firstLine="480"/>
        <w:rPr>
          <w:lang w:val="en-GB" w:eastAsia="zh-CN"/>
        </w:rPr>
      </w:pPr>
      <w:r w:rsidRPr="002B52BF">
        <w:rPr>
          <w:rFonts w:hint="eastAsia"/>
          <w:lang w:val="en-GB" w:eastAsia="zh-CN"/>
        </w:rPr>
        <w:t>ATSC 3.0 AEI</w:t>
      </w:r>
      <w:r w:rsidRPr="002B52BF">
        <w:rPr>
          <w:rFonts w:hint="eastAsia"/>
          <w:lang w:val="en-GB" w:eastAsia="zh-CN"/>
        </w:rPr>
        <w:t>系统提供了用于关联文本字段的听觉表示方法，可以为视障人士提供帮助。广播公司可以在消息的媒体元素中指明用于此目的的音频文件。</w:t>
      </w:r>
    </w:p>
    <w:p w14:paraId="7A501AC3" w14:textId="1CE2420C" w:rsidR="00FC7E03" w:rsidRPr="002B52BF" w:rsidRDefault="00FC7E03" w:rsidP="00FC7E03">
      <w:pPr>
        <w:pStyle w:val="Heading2"/>
        <w:rPr>
          <w:lang w:val="en-GB" w:eastAsia="zh-CN"/>
        </w:rPr>
      </w:pPr>
      <w:bookmarkStart w:id="82" w:name="_Toc182484310"/>
      <w:bookmarkStart w:id="83" w:name="_Toc207644829"/>
      <w:bookmarkStart w:id="84" w:name="_Toc207813240"/>
      <w:r w:rsidRPr="002B52BF">
        <w:rPr>
          <w:lang w:val="en-GB" w:eastAsia="zh-CN"/>
        </w:rPr>
        <w:t>5.5</w:t>
      </w:r>
      <w:r w:rsidRPr="002B52BF">
        <w:rPr>
          <w:lang w:val="en-GB" w:eastAsia="zh-CN"/>
        </w:rPr>
        <w:tab/>
      </w:r>
      <w:bookmarkEnd w:id="82"/>
      <w:r w:rsidR="0084110D" w:rsidRPr="002B52BF">
        <w:rPr>
          <w:rFonts w:hint="eastAsia"/>
          <w:lang w:val="en-GB" w:eastAsia="zh-CN"/>
        </w:rPr>
        <w:t>接收机配置</w:t>
      </w:r>
      <w:bookmarkEnd w:id="83"/>
      <w:bookmarkEnd w:id="84"/>
    </w:p>
    <w:p w14:paraId="7C672A0D" w14:textId="23857DC7" w:rsidR="0084110D" w:rsidRPr="002B52BF" w:rsidRDefault="0084110D" w:rsidP="0084110D">
      <w:pPr>
        <w:ind w:firstLineChars="200" w:firstLine="480"/>
        <w:rPr>
          <w:lang w:val="en-GB" w:eastAsia="zh-CN"/>
        </w:rPr>
      </w:pPr>
      <w:r w:rsidRPr="002B52BF">
        <w:rPr>
          <w:rFonts w:hint="eastAsia"/>
          <w:lang w:val="en-GB" w:eastAsia="zh-CN"/>
        </w:rPr>
        <w:t>ATSC 3.0</w:t>
      </w:r>
      <w:r w:rsidRPr="002B52BF">
        <w:rPr>
          <w:rFonts w:hint="eastAsia"/>
          <w:lang w:val="en-GB" w:eastAsia="zh-CN"/>
        </w:rPr>
        <w:t>整合已在各种消费设备上予以演示或发布，包括：</w:t>
      </w:r>
    </w:p>
    <w:p w14:paraId="21B37CCF" w14:textId="1B4D42B2" w:rsidR="0084110D" w:rsidRPr="002B52BF" w:rsidRDefault="0084110D" w:rsidP="0084110D">
      <w:pPr>
        <w:pStyle w:val="enumlev1"/>
        <w:rPr>
          <w:szCs w:val="24"/>
          <w:lang w:val="en-GB" w:eastAsia="zh-CN"/>
        </w:rPr>
      </w:pPr>
      <w:r w:rsidRPr="002B52BF">
        <w:rPr>
          <w:lang w:val="en-GB" w:eastAsia="zh-CN"/>
        </w:rPr>
        <w:t>–</w:t>
      </w:r>
      <w:r w:rsidRPr="002B52BF">
        <w:rPr>
          <w:lang w:val="en-GB" w:eastAsia="zh-CN"/>
        </w:rPr>
        <w:tab/>
      </w:r>
      <w:proofErr w:type="gramStart"/>
      <w:r w:rsidRPr="002B52BF">
        <w:rPr>
          <w:rFonts w:hint="eastAsia"/>
          <w:szCs w:val="24"/>
          <w:lang w:val="en-GB" w:eastAsia="zh-CN"/>
        </w:rPr>
        <w:t>电视；</w:t>
      </w:r>
      <w:proofErr w:type="gramEnd"/>
    </w:p>
    <w:p w14:paraId="7DC7DAB3" w14:textId="0819E7B8" w:rsidR="0084110D" w:rsidRPr="002B52BF" w:rsidRDefault="0084110D" w:rsidP="0084110D">
      <w:pPr>
        <w:pStyle w:val="enumlev1"/>
        <w:rPr>
          <w:szCs w:val="24"/>
          <w:lang w:val="en-GB" w:eastAsia="zh-CN"/>
        </w:rPr>
      </w:pPr>
      <w:r w:rsidRPr="002B52BF">
        <w:rPr>
          <w:lang w:val="en-GB" w:eastAsia="zh-CN"/>
        </w:rPr>
        <w:t>–</w:t>
      </w:r>
      <w:r w:rsidRPr="002B52BF">
        <w:rPr>
          <w:lang w:val="en-GB" w:eastAsia="zh-CN"/>
        </w:rPr>
        <w:tab/>
      </w:r>
      <w:r w:rsidRPr="002B52BF">
        <w:rPr>
          <w:rFonts w:hint="eastAsia"/>
          <w:szCs w:val="24"/>
          <w:lang w:val="en-GB" w:eastAsia="zh-CN"/>
        </w:rPr>
        <w:t>机顶盒</w:t>
      </w:r>
      <w:r w:rsidRPr="002B52BF">
        <w:rPr>
          <w:rFonts w:hint="eastAsia"/>
          <w:szCs w:val="24"/>
          <w:lang w:val="en-GB" w:eastAsia="zh-CN"/>
        </w:rPr>
        <w:t>/</w:t>
      </w:r>
      <w:proofErr w:type="gramStart"/>
      <w:r w:rsidRPr="002B52BF">
        <w:rPr>
          <w:rFonts w:hint="eastAsia"/>
          <w:szCs w:val="24"/>
          <w:lang w:val="en-GB" w:eastAsia="zh-CN"/>
        </w:rPr>
        <w:t>家庭网关设备；</w:t>
      </w:r>
      <w:proofErr w:type="gramEnd"/>
    </w:p>
    <w:p w14:paraId="771E0C7F" w14:textId="48C35FAB" w:rsidR="0084110D" w:rsidRPr="002B52BF" w:rsidRDefault="0084110D" w:rsidP="0084110D">
      <w:pPr>
        <w:pStyle w:val="enumlev1"/>
        <w:rPr>
          <w:szCs w:val="24"/>
          <w:lang w:val="en-GB" w:eastAsia="zh-CN"/>
        </w:rPr>
      </w:pPr>
      <w:r w:rsidRPr="002B52BF">
        <w:rPr>
          <w:lang w:val="en-GB" w:eastAsia="zh-CN"/>
        </w:rPr>
        <w:t>–</w:t>
      </w:r>
      <w:r w:rsidRPr="002B52BF">
        <w:rPr>
          <w:lang w:val="en-GB" w:eastAsia="zh-CN"/>
        </w:rPr>
        <w:tab/>
      </w:r>
      <w:proofErr w:type="gramStart"/>
      <w:r w:rsidRPr="002B52BF">
        <w:rPr>
          <w:rFonts w:hint="eastAsia"/>
          <w:szCs w:val="24"/>
          <w:lang w:val="en-GB" w:eastAsia="zh-CN"/>
        </w:rPr>
        <w:t>手机；</w:t>
      </w:r>
      <w:proofErr w:type="gramEnd"/>
    </w:p>
    <w:p w14:paraId="56D24D8F" w14:textId="6BD88FFD" w:rsidR="0084110D" w:rsidRPr="002B52BF" w:rsidRDefault="0084110D" w:rsidP="0084110D">
      <w:pPr>
        <w:pStyle w:val="enumlev1"/>
        <w:rPr>
          <w:szCs w:val="24"/>
          <w:lang w:val="en-GB" w:eastAsia="zh-CN"/>
        </w:rPr>
      </w:pPr>
      <w:r w:rsidRPr="002B52BF">
        <w:rPr>
          <w:lang w:val="en-GB" w:eastAsia="zh-CN"/>
        </w:rPr>
        <w:t>–</w:t>
      </w:r>
      <w:r w:rsidRPr="002B52BF">
        <w:rPr>
          <w:lang w:val="en-GB" w:eastAsia="zh-CN"/>
        </w:rPr>
        <w:tab/>
      </w:r>
      <w:r w:rsidRPr="002B52BF">
        <w:rPr>
          <w:rFonts w:hint="eastAsia"/>
          <w:szCs w:val="24"/>
          <w:lang w:val="en-GB" w:eastAsia="zh-CN"/>
        </w:rPr>
        <w:t>Android/</w:t>
      </w:r>
      <w:proofErr w:type="gramStart"/>
      <w:r w:rsidRPr="002B52BF">
        <w:rPr>
          <w:rFonts w:hint="eastAsia"/>
          <w:szCs w:val="24"/>
          <w:lang w:val="en-GB" w:eastAsia="zh-CN"/>
        </w:rPr>
        <w:t>iOS</w:t>
      </w:r>
      <w:r w:rsidRPr="002B52BF">
        <w:rPr>
          <w:rFonts w:hint="eastAsia"/>
          <w:szCs w:val="24"/>
          <w:lang w:val="en-GB" w:eastAsia="zh-CN"/>
        </w:rPr>
        <w:t>设备适配器；</w:t>
      </w:r>
      <w:proofErr w:type="gramEnd"/>
    </w:p>
    <w:p w14:paraId="5CF656AA" w14:textId="6EEB5598" w:rsidR="0084110D" w:rsidRPr="002B52BF" w:rsidRDefault="0084110D" w:rsidP="0084110D">
      <w:pPr>
        <w:pStyle w:val="enumlev1"/>
        <w:rPr>
          <w:szCs w:val="24"/>
          <w:lang w:val="en-GB" w:eastAsia="zh-CN"/>
        </w:rPr>
      </w:pPr>
      <w:r w:rsidRPr="002B52BF">
        <w:rPr>
          <w:lang w:val="en-GB" w:eastAsia="zh-CN"/>
        </w:rPr>
        <w:lastRenderedPageBreak/>
        <w:t>–</w:t>
      </w:r>
      <w:r w:rsidRPr="002B52BF">
        <w:rPr>
          <w:lang w:val="en-GB" w:eastAsia="zh-CN"/>
        </w:rPr>
        <w:tab/>
      </w:r>
      <w:proofErr w:type="gramStart"/>
      <w:r w:rsidRPr="002B52BF">
        <w:rPr>
          <w:rFonts w:hint="eastAsia"/>
          <w:szCs w:val="24"/>
          <w:lang w:val="en-GB" w:eastAsia="zh-CN"/>
        </w:rPr>
        <w:t>平板电脑</w:t>
      </w:r>
      <w:r w:rsidR="001F3302" w:rsidRPr="002B52BF">
        <w:rPr>
          <w:rFonts w:hint="eastAsia"/>
          <w:szCs w:val="24"/>
          <w:lang w:val="en-GB" w:eastAsia="zh-CN"/>
        </w:rPr>
        <w:t>接收机</w:t>
      </w:r>
      <w:r w:rsidRPr="002B52BF">
        <w:rPr>
          <w:rFonts w:hint="eastAsia"/>
          <w:szCs w:val="24"/>
          <w:lang w:val="en-GB" w:eastAsia="zh-CN"/>
        </w:rPr>
        <w:t>；</w:t>
      </w:r>
      <w:proofErr w:type="gramEnd"/>
    </w:p>
    <w:p w14:paraId="7167B14A" w14:textId="6D96BFAA" w:rsidR="0084110D" w:rsidRPr="002B52BF" w:rsidRDefault="0084110D" w:rsidP="0084110D">
      <w:pPr>
        <w:pStyle w:val="enumlev1"/>
        <w:rPr>
          <w:szCs w:val="24"/>
          <w:lang w:val="en-GB" w:eastAsia="zh-CN"/>
        </w:rPr>
      </w:pPr>
      <w:r w:rsidRPr="002B52BF">
        <w:rPr>
          <w:lang w:val="en-GB" w:eastAsia="zh-CN"/>
        </w:rPr>
        <w:t>–</w:t>
      </w:r>
      <w:r w:rsidRPr="002B52BF">
        <w:rPr>
          <w:lang w:val="en-GB" w:eastAsia="zh-CN"/>
        </w:rPr>
        <w:tab/>
      </w:r>
      <w:proofErr w:type="gramStart"/>
      <w:r w:rsidRPr="002B52BF">
        <w:rPr>
          <w:rFonts w:hint="eastAsia"/>
          <w:szCs w:val="24"/>
          <w:lang w:val="en-GB" w:eastAsia="zh-CN"/>
        </w:rPr>
        <w:t>汽车接收机；</w:t>
      </w:r>
      <w:proofErr w:type="gramEnd"/>
    </w:p>
    <w:p w14:paraId="3209558D" w14:textId="68DC8F6F" w:rsidR="0084110D" w:rsidRPr="002B52BF" w:rsidRDefault="0084110D" w:rsidP="0084110D">
      <w:pPr>
        <w:pStyle w:val="enumlev1"/>
        <w:rPr>
          <w:szCs w:val="24"/>
          <w:lang w:val="en-GB" w:eastAsia="zh-CN"/>
        </w:rPr>
      </w:pPr>
      <w:r w:rsidRPr="002B52BF">
        <w:rPr>
          <w:lang w:val="en-GB" w:eastAsia="zh-CN"/>
        </w:rPr>
        <w:t>–</w:t>
      </w:r>
      <w:r w:rsidRPr="002B52BF">
        <w:rPr>
          <w:lang w:val="en-GB" w:eastAsia="zh-CN"/>
        </w:rPr>
        <w:tab/>
      </w:r>
      <w:proofErr w:type="gramStart"/>
      <w:r w:rsidR="001F3302" w:rsidRPr="002B52BF">
        <w:rPr>
          <w:rFonts w:hint="eastAsia"/>
          <w:szCs w:val="24"/>
          <w:lang w:val="en-GB" w:eastAsia="zh-CN"/>
        </w:rPr>
        <w:t>电脑</w:t>
      </w:r>
      <w:r w:rsidRPr="002B52BF">
        <w:rPr>
          <w:rFonts w:hint="eastAsia"/>
          <w:szCs w:val="24"/>
          <w:lang w:val="en-GB" w:eastAsia="zh-CN"/>
        </w:rPr>
        <w:t>附件卡；</w:t>
      </w:r>
      <w:proofErr w:type="gramEnd"/>
    </w:p>
    <w:p w14:paraId="2B23CAD4" w14:textId="785CF0BA" w:rsidR="0084110D" w:rsidRPr="002B52BF" w:rsidRDefault="0084110D" w:rsidP="0084110D">
      <w:pPr>
        <w:pStyle w:val="enumlev1"/>
        <w:rPr>
          <w:szCs w:val="24"/>
          <w:lang w:val="en-GB" w:eastAsia="zh-CN"/>
        </w:rPr>
      </w:pPr>
      <w:r w:rsidRPr="002B52BF">
        <w:rPr>
          <w:lang w:val="en-GB" w:eastAsia="zh-CN"/>
        </w:rPr>
        <w:t>–</w:t>
      </w:r>
      <w:r w:rsidRPr="002B52BF">
        <w:rPr>
          <w:lang w:val="en-GB" w:eastAsia="zh-CN"/>
        </w:rPr>
        <w:tab/>
      </w:r>
      <w:proofErr w:type="gramStart"/>
      <w:r w:rsidRPr="002B52BF">
        <w:rPr>
          <w:rFonts w:hint="eastAsia"/>
          <w:szCs w:val="24"/>
          <w:lang w:val="en-GB" w:eastAsia="zh-CN"/>
        </w:rPr>
        <w:t>电脑的外部适配器；</w:t>
      </w:r>
      <w:proofErr w:type="gramEnd"/>
    </w:p>
    <w:p w14:paraId="1633F30A" w14:textId="509B3DFC" w:rsidR="0084110D" w:rsidRPr="002B52BF" w:rsidRDefault="0084110D" w:rsidP="0084110D">
      <w:pPr>
        <w:pStyle w:val="enumlev1"/>
        <w:rPr>
          <w:szCs w:val="24"/>
          <w:lang w:val="en-GB" w:eastAsia="zh-CN"/>
        </w:rPr>
      </w:pPr>
      <w:r w:rsidRPr="002B52BF">
        <w:rPr>
          <w:lang w:val="en-GB" w:eastAsia="zh-CN"/>
        </w:rPr>
        <w:t>–</w:t>
      </w:r>
      <w:r w:rsidRPr="002B52BF">
        <w:rPr>
          <w:lang w:val="en-GB" w:eastAsia="zh-CN"/>
        </w:rPr>
        <w:tab/>
      </w:r>
      <w:r w:rsidRPr="002B52BF">
        <w:rPr>
          <w:rFonts w:hint="eastAsia"/>
          <w:szCs w:val="24"/>
          <w:lang w:val="en-GB" w:eastAsia="zh-CN"/>
        </w:rPr>
        <w:t>用于公共安全的</w:t>
      </w:r>
      <w:r w:rsidR="001C3CB4" w:rsidRPr="002B52BF">
        <w:rPr>
          <w:rFonts w:hint="eastAsia"/>
          <w:szCs w:val="24"/>
          <w:lang w:val="en-GB" w:eastAsia="zh-CN"/>
        </w:rPr>
        <w:t>其他</w:t>
      </w:r>
      <w:r w:rsidRPr="002B52BF">
        <w:rPr>
          <w:rFonts w:hint="eastAsia"/>
          <w:szCs w:val="24"/>
          <w:lang w:val="en-GB" w:eastAsia="zh-CN"/>
        </w:rPr>
        <w:t>专用设备。</w:t>
      </w:r>
    </w:p>
    <w:p w14:paraId="005BB79B" w14:textId="3C598AC6" w:rsidR="00FC7E03" w:rsidRPr="002B52BF" w:rsidRDefault="00FC7E03" w:rsidP="00FC7E03">
      <w:pPr>
        <w:pStyle w:val="Heading2"/>
        <w:rPr>
          <w:lang w:val="en-GB" w:eastAsia="zh-CN"/>
        </w:rPr>
      </w:pPr>
      <w:bookmarkStart w:id="85" w:name="_Toc182484311"/>
      <w:bookmarkStart w:id="86" w:name="_Toc207644830"/>
      <w:bookmarkStart w:id="87" w:name="_Toc207813241"/>
      <w:r w:rsidRPr="002B52BF">
        <w:rPr>
          <w:lang w:val="en-GB" w:eastAsia="zh-CN"/>
        </w:rPr>
        <w:t>5.6</w:t>
      </w:r>
      <w:r w:rsidRPr="002B52BF">
        <w:rPr>
          <w:lang w:val="en-GB" w:eastAsia="zh-CN"/>
        </w:rPr>
        <w:tab/>
      </w:r>
      <w:bookmarkEnd w:id="85"/>
      <w:r w:rsidR="003748EF" w:rsidRPr="002B52BF">
        <w:rPr>
          <w:rFonts w:hint="eastAsia"/>
          <w:lang w:val="en-GB" w:eastAsia="zh-CN"/>
        </w:rPr>
        <w:t>参考文献</w:t>
      </w:r>
      <w:bookmarkEnd w:id="86"/>
      <w:bookmarkEnd w:id="87"/>
    </w:p>
    <w:p w14:paraId="65474600" w14:textId="38524B01" w:rsidR="00741B48" w:rsidRPr="002B52BF" w:rsidRDefault="00741B48" w:rsidP="00770451">
      <w:pPr>
        <w:ind w:firstLineChars="200" w:firstLine="480"/>
        <w:rPr>
          <w:szCs w:val="24"/>
          <w:lang w:val="en-GB" w:eastAsia="zh-CN"/>
        </w:rPr>
      </w:pPr>
      <w:bookmarkStart w:id="88" w:name="OLE_LINK10"/>
      <w:r w:rsidRPr="002B52BF">
        <w:rPr>
          <w:rFonts w:hint="eastAsia"/>
          <w:szCs w:val="24"/>
          <w:lang w:val="en-GB" w:eastAsia="zh-CN"/>
        </w:rPr>
        <w:t>可通过以下参考文献查阅有关第</w:t>
      </w:r>
      <w:r w:rsidRPr="002B52BF">
        <w:rPr>
          <w:rFonts w:hint="eastAsia"/>
          <w:szCs w:val="24"/>
          <w:lang w:val="en-GB" w:eastAsia="zh-CN"/>
        </w:rPr>
        <w:t>5</w:t>
      </w:r>
      <w:r w:rsidRPr="002B52BF">
        <w:rPr>
          <w:rFonts w:hint="eastAsia"/>
          <w:szCs w:val="24"/>
          <w:lang w:val="en-GB" w:eastAsia="zh-CN"/>
        </w:rPr>
        <w:t>节的信息：</w:t>
      </w:r>
    </w:p>
    <w:bookmarkEnd w:id="88"/>
    <w:p w14:paraId="5532E54B" w14:textId="77777777" w:rsidR="00FC7E03" w:rsidRPr="002B52BF" w:rsidRDefault="00FC7E03" w:rsidP="00FC7E03">
      <w:pPr>
        <w:pStyle w:val="Reftext"/>
        <w:rPr>
          <w:rStyle w:val="Hyperlink"/>
          <w:szCs w:val="24"/>
          <w:lang w:val="en-GB"/>
        </w:rPr>
      </w:pPr>
      <w:r w:rsidRPr="002B52BF">
        <w:rPr>
          <w:lang w:val="en-GB"/>
        </w:rPr>
        <w:t>[1]</w:t>
      </w:r>
      <w:r w:rsidRPr="002B52BF">
        <w:rPr>
          <w:lang w:val="en-GB"/>
        </w:rPr>
        <w:tab/>
        <w:t xml:space="preserve">ATSC Implementation Team Document, “ATSC 3.0 Advanced Emergency Information System Implementation Guide,” Doc. AEA-IT-024r31, 20 February 2019" </w:t>
      </w:r>
      <w:hyperlink r:id="rId29" w:history="1">
        <w:r w:rsidRPr="002B52BF">
          <w:rPr>
            <w:rStyle w:val="Hyperlink"/>
            <w:szCs w:val="24"/>
            <w:lang w:val="en-GB"/>
          </w:rPr>
          <w:t>http://www.atsc.org</w:t>
        </w:r>
      </w:hyperlink>
    </w:p>
    <w:p w14:paraId="1C9351AE" w14:textId="77777777" w:rsidR="00FC7E03" w:rsidRPr="002B52BF" w:rsidRDefault="00FC7E03" w:rsidP="00FC7E03">
      <w:pPr>
        <w:pStyle w:val="Reftext"/>
        <w:rPr>
          <w:lang w:val="en-GB"/>
        </w:rPr>
      </w:pPr>
      <w:r w:rsidRPr="002B52BF">
        <w:rPr>
          <w:szCs w:val="24"/>
          <w:lang w:val="en-GB"/>
        </w:rPr>
        <w:t>[2]</w:t>
      </w:r>
      <w:r w:rsidRPr="002B52BF">
        <w:rPr>
          <w:szCs w:val="24"/>
          <w:lang w:val="en-GB"/>
        </w:rPr>
        <w:tab/>
        <w:t xml:space="preserve">ATSC: “ATSC Standard: ATSC 3.0 System,” Doc. A/300:2023-03, Advanced Television Systems Committee, Washington, DC, 28 March 2023. </w:t>
      </w:r>
    </w:p>
    <w:p w14:paraId="5AB1351C" w14:textId="77777777" w:rsidR="00FC7E03" w:rsidRPr="002B52BF" w:rsidRDefault="00FC7E03" w:rsidP="00FC7E03">
      <w:pPr>
        <w:pStyle w:val="Reftext"/>
        <w:rPr>
          <w:szCs w:val="24"/>
          <w:lang w:val="en-GB"/>
        </w:rPr>
      </w:pPr>
      <w:r w:rsidRPr="002B52BF">
        <w:rPr>
          <w:szCs w:val="24"/>
          <w:lang w:val="en-GB"/>
        </w:rPr>
        <w:t>[3]</w:t>
      </w:r>
      <w:r w:rsidRPr="002B52BF">
        <w:rPr>
          <w:szCs w:val="24"/>
          <w:lang w:val="en-GB"/>
        </w:rPr>
        <w:tab/>
        <w:t xml:space="preserve">ATSC: “ATSC Standard: System Discovery and Signalling,” Doc. A/321:2023-03, Advanced Television Systems Committee, Washington, DC, 31March, 2023. </w:t>
      </w:r>
    </w:p>
    <w:p w14:paraId="5B4F5627" w14:textId="77777777" w:rsidR="00FC7E03" w:rsidRPr="002B52BF" w:rsidRDefault="00FC7E03" w:rsidP="00FC7E03">
      <w:pPr>
        <w:pStyle w:val="Reftext"/>
        <w:rPr>
          <w:szCs w:val="24"/>
          <w:lang w:val="en-GB"/>
        </w:rPr>
      </w:pPr>
      <w:r w:rsidRPr="002B52BF">
        <w:rPr>
          <w:szCs w:val="24"/>
          <w:lang w:val="en-GB"/>
        </w:rPr>
        <w:t>[4]</w:t>
      </w:r>
      <w:r w:rsidRPr="002B52BF">
        <w:rPr>
          <w:szCs w:val="24"/>
          <w:lang w:val="en-GB"/>
        </w:rPr>
        <w:tab/>
        <w:t xml:space="preserve">ATSC: “ATSC Standard: Scheduler / Studio to Transmitter Link,” Doc. A/324:2023-03, Advanced Television Systems Committee, Washington, DC, 28 March 2023. </w:t>
      </w:r>
    </w:p>
    <w:p w14:paraId="0DA8EDFD" w14:textId="77777777" w:rsidR="00FC7E03" w:rsidRPr="002B52BF" w:rsidRDefault="00FC7E03" w:rsidP="00FC7E03">
      <w:pPr>
        <w:pStyle w:val="Reftext"/>
        <w:rPr>
          <w:szCs w:val="24"/>
          <w:lang w:val="en-GB"/>
        </w:rPr>
      </w:pPr>
      <w:r w:rsidRPr="002B52BF">
        <w:rPr>
          <w:szCs w:val="24"/>
          <w:lang w:val="en-GB"/>
        </w:rPr>
        <w:t>[5]</w:t>
      </w:r>
      <w:r w:rsidRPr="002B52BF">
        <w:rPr>
          <w:szCs w:val="24"/>
          <w:lang w:val="en-GB"/>
        </w:rPr>
        <w:tab/>
        <w:t xml:space="preserve">ATSC: “ATSC Standard: Signalling, Delivery, Synchronization, and Error Protection,” Doc. A/331:2023-03, Advanced Television Systems Committee, 28 March 2023. </w:t>
      </w:r>
    </w:p>
    <w:p w14:paraId="24BEB1E4" w14:textId="77777777" w:rsidR="00FC7E03" w:rsidRPr="002B52BF" w:rsidRDefault="00FC7E03" w:rsidP="00FC7E03">
      <w:pPr>
        <w:pStyle w:val="Reftext"/>
        <w:rPr>
          <w:szCs w:val="24"/>
          <w:lang w:val="en-GB"/>
        </w:rPr>
      </w:pPr>
      <w:r w:rsidRPr="002B52BF">
        <w:rPr>
          <w:szCs w:val="24"/>
          <w:lang w:val="en-GB"/>
        </w:rPr>
        <w:t>[6]</w:t>
      </w:r>
      <w:r w:rsidRPr="002B52BF">
        <w:rPr>
          <w:szCs w:val="24"/>
          <w:lang w:val="en-GB"/>
        </w:rPr>
        <w:tab/>
        <w:t xml:space="preserve">ATSC: “ATSC Standard: Audio Watermark Emission,” Doc. A/334:2023-03, Advanced Television Systems Committee, Washington, DC, 28 March 2023. </w:t>
      </w:r>
    </w:p>
    <w:p w14:paraId="42BB4D65" w14:textId="77777777" w:rsidR="00FC7E03" w:rsidRPr="002B52BF" w:rsidRDefault="00FC7E03" w:rsidP="00FC7E03">
      <w:pPr>
        <w:pStyle w:val="Reftext"/>
        <w:rPr>
          <w:szCs w:val="24"/>
          <w:lang w:val="en-GB"/>
        </w:rPr>
      </w:pPr>
      <w:r w:rsidRPr="002B52BF">
        <w:rPr>
          <w:szCs w:val="24"/>
          <w:lang w:val="en-GB"/>
        </w:rPr>
        <w:t>[7]</w:t>
      </w:r>
      <w:r w:rsidRPr="002B52BF">
        <w:rPr>
          <w:szCs w:val="24"/>
          <w:lang w:val="en-GB"/>
        </w:rPr>
        <w:tab/>
        <w:t xml:space="preserve">ATSC: “ATSC Standard: Video Watermark Emission,” Doc. A/335:2023-03, Advanced Television Systems Committee, Washington, DC, 28 March 2023. </w:t>
      </w:r>
    </w:p>
    <w:p w14:paraId="2695062B" w14:textId="77777777" w:rsidR="00FC7E03" w:rsidRPr="002B52BF" w:rsidRDefault="00FC7E03" w:rsidP="00FC7E03">
      <w:pPr>
        <w:pStyle w:val="Reftext"/>
        <w:rPr>
          <w:szCs w:val="24"/>
          <w:lang w:val="en-GB"/>
        </w:rPr>
      </w:pPr>
      <w:r w:rsidRPr="002B52BF">
        <w:rPr>
          <w:szCs w:val="24"/>
          <w:lang w:val="en-GB"/>
        </w:rPr>
        <w:t>[8]</w:t>
      </w:r>
      <w:r w:rsidRPr="002B52BF">
        <w:rPr>
          <w:szCs w:val="24"/>
          <w:lang w:val="en-GB"/>
        </w:rPr>
        <w:tab/>
        <w:t xml:space="preserve">ATSC: “ATSC Standard: Content Recovery in Redistribution Scenarios,” Doc. A/336:2023-23, Advanced Television Systems Committee, Washington, DC, 28 March 2023. </w:t>
      </w:r>
    </w:p>
    <w:p w14:paraId="3E1A575E" w14:textId="77777777" w:rsidR="00FC7E03" w:rsidRPr="002B52BF" w:rsidRDefault="00FC7E03" w:rsidP="00FC7E03">
      <w:pPr>
        <w:pStyle w:val="Reftext"/>
        <w:rPr>
          <w:szCs w:val="24"/>
          <w:lang w:val="en-GB"/>
        </w:rPr>
      </w:pPr>
      <w:r w:rsidRPr="002B52BF">
        <w:rPr>
          <w:szCs w:val="24"/>
          <w:lang w:val="en-GB"/>
        </w:rPr>
        <w:t>[9]</w:t>
      </w:r>
      <w:r w:rsidRPr="002B52BF">
        <w:rPr>
          <w:szCs w:val="24"/>
          <w:lang w:val="en-GB"/>
        </w:rPr>
        <w:tab/>
        <w:t xml:space="preserve">ATSC: “ATSC Standard: Application Event Delivery,” Doc. A/337:2023-03, Advanced Television Systems Committee, Washington, DC, 28 March 2023. </w:t>
      </w:r>
    </w:p>
    <w:p w14:paraId="13969063" w14:textId="77777777" w:rsidR="00FC7E03" w:rsidRPr="002B52BF" w:rsidRDefault="00FC7E03" w:rsidP="00FC7E03">
      <w:pPr>
        <w:pStyle w:val="Reftext"/>
        <w:rPr>
          <w:szCs w:val="24"/>
          <w:lang w:val="en-GB"/>
        </w:rPr>
      </w:pPr>
      <w:r w:rsidRPr="002B52BF">
        <w:rPr>
          <w:szCs w:val="24"/>
          <w:lang w:val="en-GB"/>
        </w:rPr>
        <w:t>[10]</w:t>
      </w:r>
      <w:r w:rsidRPr="002B52BF">
        <w:rPr>
          <w:szCs w:val="24"/>
          <w:lang w:val="en-GB"/>
        </w:rPr>
        <w:tab/>
        <w:t xml:space="preserve">ATSC: “ATSC Standard: Companion Device,” Doc. A/338:2023-03, Advanced Television Systems Committee, Washington, DC, 28 March 2023. </w:t>
      </w:r>
    </w:p>
    <w:p w14:paraId="122DD446" w14:textId="77777777" w:rsidR="00FC7E03" w:rsidRPr="002B52BF" w:rsidRDefault="00FC7E03" w:rsidP="00FC7E03">
      <w:pPr>
        <w:pStyle w:val="Reftext"/>
        <w:rPr>
          <w:szCs w:val="24"/>
          <w:lang w:val="en-GB"/>
        </w:rPr>
      </w:pPr>
      <w:r w:rsidRPr="002B52BF">
        <w:rPr>
          <w:szCs w:val="24"/>
          <w:lang w:val="en-GB"/>
        </w:rPr>
        <w:t>[11]</w:t>
      </w:r>
      <w:r w:rsidRPr="002B52BF">
        <w:rPr>
          <w:szCs w:val="24"/>
          <w:lang w:val="en-GB"/>
        </w:rPr>
        <w:tab/>
        <w:t xml:space="preserve">ATSC: “ATSC Standard: Interactive Content,” Doc. A/344:2023-05, Advanced Television Systems Committee, Washington, DC, 19 May 2023. </w:t>
      </w:r>
    </w:p>
    <w:p w14:paraId="03353EA6" w14:textId="77777777" w:rsidR="00FC7E03" w:rsidRPr="002B52BF" w:rsidRDefault="00FC7E03" w:rsidP="00FC7E03">
      <w:pPr>
        <w:pStyle w:val="Reftext"/>
        <w:rPr>
          <w:szCs w:val="24"/>
          <w:lang w:val="en-GB"/>
        </w:rPr>
      </w:pPr>
      <w:r w:rsidRPr="002B52BF">
        <w:rPr>
          <w:szCs w:val="24"/>
          <w:lang w:val="en-GB"/>
        </w:rPr>
        <w:t>[12]</w:t>
      </w:r>
      <w:r w:rsidRPr="002B52BF">
        <w:rPr>
          <w:szCs w:val="24"/>
          <w:lang w:val="en-GB"/>
        </w:rPr>
        <w:tab/>
        <w:t>ATSC: “ATSC Standard: ATSC 3.0 Security and Service Protection,” Doc. A/360:2022-11, Advanced Television Systems Committee, Washington, DC, 14 November 2022.</w:t>
      </w:r>
    </w:p>
    <w:p w14:paraId="2CB12924" w14:textId="77777777" w:rsidR="00FC7E03" w:rsidRPr="002B52BF" w:rsidRDefault="00FC7E03" w:rsidP="00FC7E03">
      <w:pPr>
        <w:pStyle w:val="Reftext"/>
        <w:rPr>
          <w:szCs w:val="24"/>
        </w:rPr>
      </w:pPr>
      <w:r w:rsidRPr="002B52BF">
        <w:rPr>
          <w:szCs w:val="24"/>
          <w:lang w:val="en-GB"/>
        </w:rPr>
        <w:t>[13]</w:t>
      </w:r>
      <w:r w:rsidRPr="002B52BF">
        <w:rPr>
          <w:szCs w:val="24"/>
          <w:lang w:val="en-GB"/>
        </w:rPr>
        <w:tab/>
        <w:t xml:space="preserve">Edward Czarnecki, “ATSC 3.0: A New Value-Added Approach for Emergency Information,” TV Technology, 5 July 2017. </w:t>
      </w:r>
      <w:hyperlink r:id="rId30" w:history="1">
        <w:r w:rsidRPr="002B52BF">
          <w:rPr>
            <w:rStyle w:val="Hyperlink"/>
            <w:szCs w:val="24"/>
          </w:rPr>
          <w:t>https://www.tvtechnology.com/atsc/atsc-30-a-new-valueadded-approach-for-emergency-information</w:t>
        </w:r>
      </w:hyperlink>
    </w:p>
    <w:p w14:paraId="238424D2" w14:textId="77777777" w:rsidR="00FC7E03" w:rsidRPr="002B52BF" w:rsidRDefault="00FC7E03" w:rsidP="00FC7E03">
      <w:pPr>
        <w:pStyle w:val="Reftext"/>
        <w:rPr>
          <w:szCs w:val="24"/>
          <w:lang w:val="en-GB"/>
        </w:rPr>
      </w:pPr>
      <w:r w:rsidRPr="002B52BF">
        <w:rPr>
          <w:szCs w:val="24"/>
          <w:lang w:val="en-GB"/>
        </w:rPr>
        <w:t>[14]</w:t>
      </w:r>
      <w:r w:rsidRPr="002B52BF">
        <w:rPr>
          <w:szCs w:val="24"/>
          <w:lang w:val="en-GB"/>
        </w:rPr>
        <w:tab/>
        <w:t>“Recommended Practice for ATSC 3.0 Television Sets, Application Runtime Environment” (CTA-CEB32.8-A), Consumer Technology Association, Washington, DC, November 2022.</w:t>
      </w:r>
    </w:p>
    <w:p w14:paraId="1F85557F" w14:textId="29010C5F" w:rsidR="00FC7E03" w:rsidRPr="002B52BF" w:rsidRDefault="00FC7E03" w:rsidP="00FC7E03">
      <w:pPr>
        <w:pStyle w:val="Heading1"/>
        <w:rPr>
          <w:lang w:val="en-GB" w:eastAsia="zh-CN"/>
        </w:rPr>
      </w:pPr>
      <w:bookmarkStart w:id="89" w:name="_Toc182484312"/>
      <w:bookmarkStart w:id="90" w:name="_Toc207644831"/>
      <w:bookmarkStart w:id="91" w:name="_Toc207813242"/>
      <w:r w:rsidRPr="002B52BF">
        <w:rPr>
          <w:lang w:val="en-GB" w:eastAsia="zh-CN"/>
        </w:rPr>
        <w:t>6</w:t>
      </w:r>
      <w:r w:rsidRPr="002B52BF">
        <w:rPr>
          <w:lang w:val="en-GB" w:eastAsia="zh-CN"/>
        </w:rPr>
        <w:tab/>
      </w:r>
      <w:bookmarkEnd w:id="89"/>
      <w:r w:rsidR="001F3302" w:rsidRPr="002B52BF">
        <w:rPr>
          <w:rFonts w:hint="eastAsia"/>
          <w:lang w:val="en-GB" w:eastAsia="zh-CN"/>
        </w:rPr>
        <w:t>基于</w:t>
      </w:r>
      <w:r w:rsidR="001F3302" w:rsidRPr="002B52BF">
        <w:rPr>
          <w:rFonts w:hint="eastAsia"/>
          <w:lang w:val="en-GB" w:eastAsia="zh-CN"/>
        </w:rPr>
        <w:t>LTE</w:t>
      </w:r>
      <w:r w:rsidR="001F3302" w:rsidRPr="002B52BF">
        <w:rPr>
          <w:rFonts w:hint="eastAsia"/>
          <w:lang w:val="en-GB" w:eastAsia="zh-CN"/>
        </w:rPr>
        <w:t>的</w:t>
      </w:r>
      <w:r w:rsidR="001F3302" w:rsidRPr="002B52BF">
        <w:rPr>
          <w:rFonts w:hint="eastAsia"/>
          <w:lang w:val="en-GB" w:eastAsia="zh-CN"/>
        </w:rPr>
        <w:t>5G</w:t>
      </w:r>
      <w:r w:rsidR="001F3302" w:rsidRPr="002B52BF">
        <w:rPr>
          <w:rFonts w:hint="eastAsia"/>
          <w:lang w:val="en-GB" w:eastAsia="zh-CN"/>
        </w:rPr>
        <w:t>广播系统的公共预警系统</w:t>
      </w:r>
      <w:bookmarkEnd w:id="90"/>
      <w:bookmarkEnd w:id="91"/>
    </w:p>
    <w:p w14:paraId="36D1BB9F" w14:textId="0125FE7F" w:rsidR="001F3302" w:rsidRPr="002B52BF" w:rsidRDefault="001F3302" w:rsidP="001F3302">
      <w:pPr>
        <w:ind w:firstLineChars="200" w:firstLine="480"/>
        <w:rPr>
          <w:lang w:val="en-GB" w:eastAsia="zh-CN"/>
        </w:rPr>
      </w:pPr>
      <w:r w:rsidRPr="002B52BF">
        <w:rPr>
          <w:rFonts w:hint="eastAsia"/>
          <w:lang w:val="en-GB" w:eastAsia="zh-CN"/>
        </w:rPr>
        <w:t>由于</w:t>
      </w:r>
      <w:r w:rsidRPr="002B52BF">
        <w:rPr>
          <w:rFonts w:hint="eastAsia"/>
          <w:lang w:val="en-GB" w:eastAsia="zh-CN"/>
        </w:rPr>
        <w:t>3GPP</w:t>
      </w:r>
      <w:r w:rsidRPr="002B52BF">
        <w:rPr>
          <w:rFonts w:hint="eastAsia"/>
          <w:lang w:val="en-GB" w:eastAsia="zh-CN"/>
        </w:rPr>
        <w:t>公共</w:t>
      </w:r>
      <w:r w:rsidR="00317649" w:rsidRPr="002B52BF">
        <w:rPr>
          <w:rFonts w:hint="eastAsia"/>
          <w:lang w:val="en-GB" w:eastAsia="zh-CN"/>
        </w:rPr>
        <w:t>预警</w:t>
      </w:r>
      <w:r w:rsidRPr="002B52BF">
        <w:rPr>
          <w:rFonts w:hint="eastAsia"/>
          <w:lang w:val="en-GB" w:eastAsia="zh-CN"/>
        </w:rPr>
        <w:t>系统（</w:t>
      </w:r>
      <w:r w:rsidRPr="002B52BF">
        <w:rPr>
          <w:rFonts w:hint="eastAsia"/>
          <w:lang w:val="en-GB" w:eastAsia="zh-CN"/>
        </w:rPr>
        <w:t>PWS</w:t>
      </w:r>
      <w:r w:rsidRPr="002B52BF">
        <w:rPr>
          <w:rFonts w:hint="eastAsia"/>
          <w:lang w:val="en-GB" w:eastAsia="zh-CN"/>
        </w:rPr>
        <w:t>）</w:t>
      </w:r>
      <w:r w:rsidR="00317649" w:rsidRPr="002B52BF">
        <w:rPr>
          <w:rFonts w:hint="eastAsia"/>
          <w:lang w:val="en-GB" w:eastAsia="zh-CN"/>
        </w:rPr>
        <w:t>业务</w:t>
      </w:r>
      <w:r w:rsidRPr="002B52BF">
        <w:rPr>
          <w:rFonts w:hint="eastAsia"/>
          <w:lang w:val="en-GB" w:eastAsia="zh-CN"/>
        </w:rPr>
        <w:t>使用</w:t>
      </w:r>
      <w:r w:rsidR="00317649" w:rsidRPr="002B52BF">
        <w:rPr>
          <w:rFonts w:hint="eastAsia"/>
          <w:lang w:val="en-GB" w:eastAsia="zh-CN"/>
        </w:rPr>
        <w:t>SIB</w:t>
      </w:r>
      <w:r w:rsidRPr="002B52BF">
        <w:rPr>
          <w:rFonts w:hint="eastAsia"/>
          <w:lang w:val="en-GB" w:eastAsia="zh-CN"/>
        </w:rPr>
        <w:t>来传输公共</w:t>
      </w:r>
      <w:r w:rsidR="00317649" w:rsidRPr="002B52BF">
        <w:rPr>
          <w:rFonts w:hint="eastAsia"/>
          <w:lang w:val="en-GB" w:eastAsia="zh-CN"/>
        </w:rPr>
        <w:t>预警</w:t>
      </w:r>
      <w:r w:rsidRPr="002B52BF">
        <w:rPr>
          <w:rFonts w:hint="eastAsia"/>
          <w:lang w:val="en-GB" w:eastAsia="zh-CN"/>
        </w:rPr>
        <w:t>消息，</w:t>
      </w:r>
      <w:r w:rsidR="00317649" w:rsidRPr="002B52BF">
        <w:rPr>
          <w:rFonts w:hint="eastAsia"/>
          <w:lang w:val="en-GB" w:eastAsia="zh-CN"/>
        </w:rPr>
        <w:t>因此</w:t>
      </w:r>
      <w:r w:rsidRPr="002B52BF">
        <w:rPr>
          <w:rFonts w:hint="eastAsia"/>
          <w:lang w:val="en-GB" w:eastAsia="zh-CN"/>
        </w:rPr>
        <w:t>那些</w:t>
      </w:r>
      <w:r w:rsidRPr="002B52BF">
        <w:rPr>
          <w:rFonts w:hint="eastAsia"/>
          <w:lang w:val="en-GB" w:eastAsia="zh-CN"/>
        </w:rPr>
        <w:t>3GPP</w:t>
      </w:r>
      <w:r w:rsidRPr="002B52BF">
        <w:rPr>
          <w:rFonts w:hint="eastAsia"/>
          <w:lang w:val="en-GB" w:eastAsia="zh-CN"/>
        </w:rPr>
        <w:t>规范</w:t>
      </w:r>
      <w:r w:rsidR="00317649" w:rsidRPr="002B52BF">
        <w:rPr>
          <w:rFonts w:hint="eastAsia"/>
          <w:lang w:val="en-GB" w:eastAsia="zh-CN"/>
        </w:rPr>
        <w:t>适用</w:t>
      </w:r>
      <w:r w:rsidRPr="002B52BF">
        <w:rPr>
          <w:rFonts w:hint="eastAsia"/>
          <w:lang w:val="en-GB" w:eastAsia="zh-CN"/>
        </w:rPr>
        <w:t>长期演进（</w:t>
      </w:r>
      <w:r w:rsidRPr="002B52BF">
        <w:rPr>
          <w:rFonts w:hint="eastAsia"/>
          <w:lang w:val="en-GB" w:eastAsia="zh-CN"/>
        </w:rPr>
        <w:t>LTE</w:t>
      </w:r>
      <w:r w:rsidRPr="002B52BF">
        <w:rPr>
          <w:rFonts w:hint="eastAsia"/>
          <w:lang w:val="en-GB" w:eastAsia="zh-CN"/>
        </w:rPr>
        <w:t>）和</w:t>
      </w:r>
      <w:r w:rsidRPr="002B52BF">
        <w:rPr>
          <w:rFonts w:hint="eastAsia"/>
          <w:lang w:val="en-GB" w:eastAsia="zh-CN"/>
        </w:rPr>
        <w:t>5G</w:t>
      </w:r>
      <w:r w:rsidRPr="002B52BF">
        <w:rPr>
          <w:rFonts w:hint="eastAsia"/>
          <w:lang w:val="en-GB" w:eastAsia="zh-CN"/>
        </w:rPr>
        <w:t>系统。</w:t>
      </w:r>
      <w:r w:rsidR="00317649" w:rsidRPr="002B52BF">
        <w:rPr>
          <w:rFonts w:hint="eastAsia"/>
          <w:lang w:val="en-GB" w:eastAsia="zh-CN"/>
        </w:rPr>
        <w:t>相应地</w:t>
      </w:r>
      <w:r w:rsidRPr="002B52BF">
        <w:rPr>
          <w:rFonts w:hint="eastAsia"/>
          <w:lang w:val="en-GB" w:eastAsia="zh-CN"/>
        </w:rPr>
        <w:t>，</w:t>
      </w:r>
      <w:r w:rsidRPr="002B52BF">
        <w:rPr>
          <w:rFonts w:hint="eastAsia"/>
          <w:lang w:val="en-GB" w:eastAsia="zh-CN"/>
        </w:rPr>
        <w:t>ETSI TS 103 720 V1.2.1</w:t>
      </w:r>
      <w:r w:rsidRPr="002B52BF">
        <w:rPr>
          <w:rFonts w:hint="eastAsia"/>
          <w:lang w:val="en-GB" w:eastAsia="zh-CN"/>
        </w:rPr>
        <w:t>描述了用于</w:t>
      </w:r>
      <w:r w:rsidRPr="002B52BF">
        <w:rPr>
          <w:rFonts w:hint="eastAsia"/>
          <w:lang w:val="en-GB" w:eastAsia="zh-CN"/>
        </w:rPr>
        <w:t>PWS</w:t>
      </w:r>
      <w:r w:rsidR="00317649" w:rsidRPr="002B52BF">
        <w:rPr>
          <w:rFonts w:hint="eastAsia"/>
          <w:lang w:val="en-GB" w:eastAsia="zh-CN"/>
        </w:rPr>
        <w:t>业务</w:t>
      </w:r>
      <w:r w:rsidRPr="002B52BF">
        <w:rPr>
          <w:rFonts w:hint="eastAsia"/>
          <w:lang w:val="en-GB" w:eastAsia="zh-CN"/>
        </w:rPr>
        <w:t>的使能技术。它包含参考架构、</w:t>
      </w:r>
      <w:r w:rsidR="00317649" w:rsidRPr="002B52BF">
        <w:rPr>
          <w:rFonts w:hint="eastAsia"/>
          <w:lang w:val="en-GB" w:eastAsia="zh-CN"/>
        </w:rPr>
        <w:t>预警</w:t>
      </w:r>
      <w:r w:rsidRPr="002B52BF">
        <w:rPr>
          <w:rFonts w:hint="eastAsia"/>
          <w:lang w:val="en-GB" w:eastAsia="zh-CN"/>
        </w:rPr>
        <w:t>消息</w:t>
      </w:r>
      <w:r w:rsidR="00317649" w:rsidRPr="002B52BF">
        <w:rPr>
          <w:rFonts w:hint="eastAsia"/>
          <w:lang w:val="en-GB" w:eastAsia="zh-CN"/>
        </w:rPr>
        <w:t>传送</w:t>
      </w:r>
      <w:r w:rsidRPr="002B52BF">
        <w:rPr>
          <w:rFonts w:hint="eastAsia"/>
          <w:lang w:val="en-GB" w:eastAsia="zh-CN"/>
        </w:rPr>
        <w:t>程序、接收</w:t>
      </w:r>
      <w:r w:rsidR="00317649" w:rsidRPr="002B52BF">
        <w:rPr>
          <w:rFonts w:hint="eastAsia"/>
          <w:lang w:val="en-GB" w:eastAsia="zh-CN"/>
        </w:rPr>
        <w:t>机</w:t>
      </w:r>
      <w:r w:rsidRPr="002B52BF">
        <w:rPr>
          <w:rFonts w:hint="eastAsia"/>
          <w:lang w:val="en-GB" w:eastAsia="zh-CN"/>
        </w:rPr>
        <w:t>功能、一些场景和紧急媒体</w:t>
      </w:r>
      <w:r w:rsidR="00317649" w:rsidRPr="002B52BF">
        <w:rPr>
          <w:rFonts w:hint="eastAsia"/>
          <w:lang w:val="en-GB" w:eastAsia="zh-CN"/>
        </w:rPr>
        <w:t>业务</w:t>
      </w:r>
      <w:r w:rsidRPr="002B52BF">
        <w:rPr>
          <w:rFonts w:hint="eastAsia"/>
          <w:lang w:val="en-GB" w:eastAsia="zh-CN"/>
        </w:rPr>
        <w:t>。</w:t>
      </w:r>
    </w:p>
    <w:p w14:paraId="1ADBC53F" w14:textId="43A39C20" w:rsidR="001F3302" w:rsidRPr="002B52BF" w:rsidRDefault="001F3302" w:rsidP="001F3302">
      <w:pPr>
        <w:ind w:firstLineChars="200" w:firstLine="480"/>
        <w:rPr>
          <w:lang w:val="en-GB" w:eastAsia="zh-CN"/>
        </w:rPr>
      </w:pPr>
      <w:r w:rsidRPr="002B52BF">
        <w:rPr>
          <w:rFonts w:hint="eastAsia"/>
          <w:lang w:val="en-GB" w:eastAsia="zh-CN"/>
        </w:rPr>
        <w:lastRenderedPageBreak/>
        <w:t>基于</w:t>
      </w:r>
      <w:r w:rsidRPr="002B52BF">
        <w:rPr>
          <w:rFonts w:hint="eastAsia"/>
          <w:lang w:val="en-GB" w:eastAsia="zh-CN"/>
        </w:rPr>
        <w:t>LTE</w:t>
      </w:r>
      <w:r w:rsidRPr="002B52BF">
        <w:rPr>
          <w:rFonts w:hint="eastAsia"/>
          <w:lang w:val="en-GB" w:eastAsia="zh-CN"/>
        </w:rPr>
        <w:t>部署经验，如果某区域规定了要求，那么基于</w:t>
      </w:r>
      <w:r w:rsidRPr="002B52BF">
        <w:rPr>
          <w:rFonts w:hint="eastAsia"/>
          <w:lang w:val="en-GB" w:eastAsia="zh-CN"/>
        </w:rPr>
        <w:t>LTE</w:t>
      </w:r>
      <w:r w:rsidRPr="002B52BF">
        <w:rPr>
          <w:rFonts w:hint="eastAsia"/>
          <w:lang w:val="en-GB" w:eastAsia="zh-CN"/>
        </w:rPr>
        <w:t>的</w:t>
      </w:r>
      <w:r w:rsidRPr="002B52BF">
        <w:rPr>
          <w:rFonts w:hint="eastAsia"/>
          <w:lang w:val="en-GB" w:eastAsia="zh-CN"/>
        </w:rPr>
        <w:t>5G</w:t>
      </w:r>
      <w:r w:rsidRPr="002B52BF">
        <w:rPr>
          <w:rFonts w:hint="eastAsia"/>
          <w:lang w:val="en-GB" w:eastAsia="zh-CN"/>
        </w:rPr>
        <w:t>广播系统可以支持</w:t>
      </w:r>
      <w:r w:rsidRPr="002B52BF">
        <w:rPr>
          <w:rFonts w:hint="eastAsia"/>
          <w:lang w:val="en-GB" w:eastAsia="zh-CN"/>
        </w:rPr>
        <w:t>PWS</w:t>
      </w:r>
      <w:r w:rsidRPr="002B52BF">
        <w:rPr>
          <w:rFonts w:hint="eastAsia"/>
          <w:lang w:val="en-GB" w:eastAsia="zh-CN"/>
        </w:rPr>
        <w:t>。</w:t>
      </w:r>
    </w:p>
    <w:p w14:paraId="0897753C" w14:textId="21A163CF" w:rsidR="00FC7E03" w:rsidRPr="002B52BF" w:rsidRDefault="00FC7E03" w:rsidP="00FC7E03">
      <w:pPr>
        <w:pStyle w:val="Heading2"/>
        <w:rPr>
          <w:lang w:val="en-GB" w:eastAsia="zh-CN"/>
        </w:rPr>
      </w:pPr>
      <w:bookmarkStart w:id="92" w:name="_Toc182484313"/>
      <w:bookmarkStart w:id="93" w:name="_Toc207644832"/>
      <w:bookmarkStart w:id="94" w:name="_Toc207813243"/>
      <w:r w:rsidRPr="002B52BF">
        <w:rPr>
          <w:lang w:val="en-GB" w:eastAsia="zh-CN"/>
        </w:rPr>
        <w:t>6.1</w:t>
      </w:r>
      <w:r w:rsidRPr="002B52BF">
        <w:rPr>
          <w:lang w:val="en-GB" w:eastAsia="zh-CN"/>
        </w:rPr>
        <w:tab/>
      </w:r>
      <w:bookmarkEnd w:id="92"/>
      <w:r w:rsidR="001F3302" w:rsidRPr="002B52BF">
        <w:rPr>
          <w:rFonts w:hint="eastAsia"/>
          <w:lang w:val="en-GB" w:eastAsia="zh-CN"/>
        </w:rPr>
        <w:t>3GPP</w:t>
      </w:r>
      <w:r w:rsidR="001F3302" w:rsidRPr="002B52BF">
        <w:rPr>
          <w:rFonts w:hint="eastAsia"/>
          <w:lang w:val="en-GB" w:eastAsia="zh-CN"/>
        </w:rPr>
        <w:t>网络中的公共预警系统</w:t>
      </w:r>
      <w:bookmarkEnd w:id="93"/>
      <w:bookmarkEnd w:id="94"/>
    </w:p>
    <w:p w14:paraId="357932B9" w14:textId="36310031" w:rsidR="00FC7E03" w:rsidRPr="002B52BF" w:rsidRDefault="00FC7E03" w:rsidP="00FC7E03">
      <w:pPr>
        <w:pStyle w:val="Heading3"/>
        <w:rPr>
          <w:lang w:val="en-GB" w:eastAsia="zh-CN"/>
        </w:rPr>
      </w:pPr>
      <w:bookmarkStart w:id="95" w:name="_Toc207644833"/>
      <w:r w:rsidRPr="002B52BF">
        <w:rPr>
          <w:lang w:val="en-GB" w:eastAsia="zh-CN"/>
        </w:rPr>
        <w:t>6.1.1</w:t>
      </w:r>
      <w:r w:rsidRPr="002B52BF">
        <w:rPr>
          <w:lang w:val="en-GB" w:eastAsia="zh-CN"/>
        </w:rPr>
        <w:tab/>
      </w:r>
      <w:r w:rsidR="001F3302" w:rsidRPr="002B52BF">
        <w:rPr>
          <w:rFonts w:hint="eastAsia"/>
          <w:lang w:val="en-GB" w:eastAsia="zh-CN"/>
        </w:rPr>
        <w:t>概述</w:t>
      </w:r>
      <w:bookmarkEnd w:id="95"/>
    </w:p>
    <w:p w14:paraId="40546E76" w14:textId="45027E88" w:rsidR="002406FB" w:rsidRPr="002B52BF" w:rsidRDefault="002406FB" w:rsidP="002406FB">
      <w:pPr>
        <w:ind w:firstLineChars="200" w:firstLine="480"/>
        <w:rPr>
          <w:lang w:val="en-GB" w:eastAsia="zh-CN"/>
        </w:rPr>
      </w:pPr>
      <w:r w:rsidRPr="002B52BF">
        <w:rPr>
          <w:rFonts w:hint="eastAsia"/>
          <w:lang w:val="en-GB" w:eastAsia="zh-CN"/>
        </w:rPr>
        <w:t>人们</w:t>
      </w:r>
      <w:r w:rsidR="003621DE" w:rsidRPr="002B52BF">
        <w:rPr>
          <w:rFonts w:hint="eastAsia"/>
          <w:lang w:val="en-GB" w:eastAsia="zh-CN"/>
        </w:rPr>
        <w:t>关注</w:t>
      </w:r>
      <w:r w:rsidRPr="002B52BF">
        <w:rPr>
          <w:rFonts w:hint="eastAsia"/>
          <w:lang w:val="en-GB" w:eastAsia="zh-CN"/>
        </w:rPr>
        <w:t>的是确保公众有能力及时和准确地接收关于灾害和其他紧急情况的</w:t>
      </w:r>
      <w:r w:rsidR="003621DE" w:rsidRPr="002B52BF">
        <w:rPr>
          <w:rFonts w:hint="eastAsia"/>
          <w:lang w:val="en-GB" w:eastAsia="zh-CN"/>
        </w:rPr>
        <w:t>告警</w:t>
      </w:r>
      <w:r w:rsidRPr="002B52BF">
        <w:rPr>
          <w:rFonts w:hint="eastAsia"/>
          <w:lang w:val="en-GB" w:eastAsia="zh-CN"/>
        </w:rPr>
        <w:t>、</w:t>
      </w:r>
      <w:r w:rsidR="003621DE" w:rsidRPr="002B52BF">
        <w:rPr>
          <w:rFonts w:hint="eastAsia"/>
          <w:lang w:val="en-GB" w:eastAsia="zh-CN"/>
        </w:rPr>
        <w:t>预警</w:t>
      </w:r>
      <w:r w:rsidRPr="002B52BF">
        <w:rPr>
          <w:rFonts w:hint="eastAsia"/>
          <w:lang w:val="en-GB" w:eastAsia="zh-CN"/>
        </w:rPr>
        <w:t>和重要信息，</w:t>
      </w:r>
      <w:r w:rsidR="003621DE" w:rsidRPr="002B52BF">
        <w:rPr>
          <w:rFonts w:hint="eastAsia"/>
          <w:lang w:val="en-GB" w:eastAsia="zh-CN"/>
        </w:rPr>
        <w:t>而</w:t>
      </w:r>
      <w:r w:rsidRPr="002B52BF">
        <w:rPr>
          <w:rFonts w:hint="eastAsia"/>
          <w:lang w:val="en-GB" w:eastAsia="zh-CN"/>
        </w:rPr>
        <w:t>无论他们使用何种通信技术。从地震、海啸、飓风和野火等灾害中吸取经验教训</w:t>
      </w:r>
      <w:r w:rsidR="003621DE" w:rsidRPr="002B52BF">
        <w:rPr>
          <w:rFonts w:hint="eastAsia"/>
          <w:lang w:val="en-GB" w:eastAsia="zh-CN"/>
        </w:rPr>
        <w:t>，</w:t>
      </w:r>
      <w:r w:rsidRPr="002B52BF">
        <w:rPr>
          <w:rFonts w:hint="eastAsia"/>
          <w:lang w:val="en-GB" w:eastAsia="zh-CN"/>
        </w:rPr>
        <w:t>这种能力对公众采取适当行动保护其家人和自己免受严重伤害</w:t>
      </w:r>
      <w:r w:rsidR="003621DE" w:rsidRPr="002B52BF">
        <w:rPr>
          <w:rFonts w:hint="eastAsia"/>
          <w:lang w:val="en-GB" w:eastAsia="zh-CN"/>
        </w:rPr>
        <w:t>或者</w:t>
      </w:r>
      <w:r w:rsidRPr="002B52BF">
        <w:rPr>
          <w:rFonts w:hint="eastAsia"/>
          <w:lang w:val="en-GB" w:eastAsia="zh-CN"/>
        </w:rPr>
        <w:t>生命或财产损失</w:t>
      </w:r>
      <w:r w:rsidR="003621DE" w:rsidRPr="002B52BF">
        <w:rPr>
          <w:rFonts w:hint="eastAsia"/>
          <w:lang w:val="en-GB" w:eastAsia="zh-CN"/>
        </w:rPr>
        <w:t>而言</w:t>
      </w:r>
      <w:r w:rsidRPr="002B52BF">
        <w:rPr>
          <w:rFonts w:hint="eastAsia"/>
          <w:lang w:val="en-GB" w:eastAsia="zh-CN"/>
        </w:rPr>
        <w:t>至关重要。</w:t>
      </w:r>
      <w:r w:rsidR="003621DE" w:rsidRPr="002B52BF">
        <w:rPr>
          <w:rFonts w:hint="eastAsia"/>
          <w:lang w:val="en-GB" w:eastAsia="zh-CN"/>
        </w:rPr>
        <w:t>这种关注旨在</w:t>
      </w:r>
      <w:r w:rsidRPr="002B52BF">
        <w:rPr>
          <w:rFonts w:hint="eastAsia"/>
          <w:lang w:val="en-GB" w:eastAsia="zh-CN"/>
        </w:rPr>
        <w:t>通过提供一种在</w:t>
      </w:r>
      <w:r w:rsidR="003621DE" w:rsidRPr="002B52BF">
        <w:rPr>
          <w:rFonts w:hint="eastAsia"/>
          <w:lang w:val="en-GB" w:eastAsia="zh-CN"/>
        </w:rPr>
        <w:t>有关</w:t>
      </w:r>
      <w:r w:rsidRPr="002B52BF">
        <w:rPr>
          <w:rFonts w:hint="eastAsia"/>
          <w:lang w:val="en-GB" w:eastAsia="zh-CN"/>
        </w:rPr>
        <w:t>PWS</w:t>
      </w:r>
      <w:r w:rsidRPr="002B52BF">
        <w:rPr>
          <w:rFonts w:hint="eastAsia"/>
          <w:lang w:val="en-GB" w:eastAsia="zh-CN"/>
        </w:rPr>
        <w:t>的</w:t>
      </w:r>
      <w:r w:rsidRPr="002B52BF">
        <w:rPr>
          <w:rFonts w:hint="eastAsia"/>
          <w:lang w:val="en-GB" w:eastAsia="zh-CN"/>
        </w:rPr>
        <w:t>3GPP</w:t>
      </w:r>
      <w:r w:rsidRPr="002B52BF">
        <w:rPr>
          <w:rFonts w:hint="eastAsia"/>
          <w:lang w:val="en-GB" w:eastAsia="zh-CN"/>
        </w:rPr>
        <w:t>系统上分发</w:t>
      </w:r>
      <w:r w:rsidR="003621DE" w:rsidRPr="002B52BF">
        <w:rPr>
          <w:rFonts w:hint="eastAsia"/>
          <w:lang w:val="en-GB" w:eastAsia="zh-CN"/>
        </w:rPr>
        <w:t>预警</w:t>
      </w:r>
      <w:r w:rsidRPr="002B52BF">
        <w:rPr>
          <w:rFonts w:hint="eastAsia"/>
          <w:lang w:val="en-GB" w:eastAsia="zh-CN"/>
        </w:rPr>
        <w:t>通知的机制</w:t>
      </w:r>
      <w:r w:rsidR="003621DE" w:rsidRPr="002B52BF">
        <w:rPr>
          <w:rFonts w:hint="eastAsia"/>
          <w:lang w:val="en-GB" w:eastAsia="zh-CN"/>
        </w:rPr>
        <w:t>，</w:t>
      </w:r>
      <w:r w:rsidRPr="002B52BF">
        <w:rPr>
          <w:rFonts w:hint="eastAsia"/>
          <w:lang w:val="en-GB" w:eastAsia="zh-CN"/>
        </w:rPr>
        <w:t>来增强</w:t>
      </w:r>
      <w:r w:rsidR="003621DE" w:rsidRPr="002B52BF">
        <w:rPr>
          <w:rFonts w:hint="eastAsia"/>
          <w:lang w:val="en-GB" w:eastAsia="zh-CN"/>
        </w:rPr>
        <w:t>面向</w:t>
      </w:r>
      <w:r w:rsidRPr="002B52BF">
        <w:rPr>
          <w:rFonts w:hint="eastAsia"/>
          <w:lang w:val="en-GB" w:eastAsia="zh-CN"/>
        </w:rPr>
        <w:t>公众</w:t>
      </w:r>
      <w:r w:rsidR="003621DE" w:rsidRPr="002B52BF">
        <w:rPr>
          <w:rFonts w:hint="eastAsia"/>
          <w:lang w:val="en-GB" w:eastAsia="zh-CN"/>
        </w:rPr>
        <w:t>之预警</w:t>
      </w:r>
      <w:r w:rsidRPr="002B52BF">
        <w:rPr>
          <w:rFonts w:hint="eastAsia"/>
          <w:lang w:val="en-GB" w:eastAsia="zh-CN"/>
        </w:rPr>
        <w:t>通知的可靠性、</w:t>
      </w:r>
      <w:r w:rsidR="003621DE" w:rsidRPr="002B52BF">
        <w:rPr>
          <w:rFonts w:hint="eastAsia"/>
          <w:lang w:val="en-GB" w:eastAsia="zh-CN"/>
        </w:rPr>
        <w:t>韧性</w:t>
      </w:r>
      <w:r w:rsidRPr="002B52BF">
        <w:rPr>
          <w:rFonts w:hint="eastAsia"/>
          <w:lang w:val="en-GB" w:eastAsia="zh-CN"/>
        </w:rPr>
        <w:t>和安全性。</w:t>
      </w:r>
    </w:p>
    <w:p w14:paraId="6FA38EB9" w14:textId="77777777" w:rsidR="002406FB" w:rsidRPr="002B52BF" w:rsidRDefault="002406FB" w:rsidP="002406FB">
      <w:pPr>
        <w:ind w:firstLineChars="200" w:firstLine="480"/>
        <w:rPr>
          <w:lang w:val="en-GB" w:eastAsia="zh-CN"/>
        </w:rPr>
      </w:pPr>
      <w:r w:rsidRPr="002B52BF">
        <w:rPr>
          <w:rFonts w:hint="eastAsia"/>
          <w:lang w:val="en-GB" w:eastAsia="zh-CN"/>
        </w:rPr>
        <w:t>3GPP</w:t>
      </w:r>
      <w:r w:rsidRPr="002B52BF">
        <w:rPr>
          <w:rFonts w:hint="eastAsia"/>
          <w:lang w:val="en-GB" w:eastAsia="zh-CN"/>
        </w:rPr>
        <w:t>在</w:t>
      </w:r>
      <w:r w:rsidRPr="002B52BF">
        <w:rPr>
          <w:rFonts w:hint="eastAsia"/>
          <w:lang w:val="en-GB" w:eastAsia="zh-CN"/>
        </w:rPr>
        <w:t>GPP TS 22.268</w:t>
      </w:r>
      <w:r w:rsidRPr="002B52BF">
        <w:rPr>
          <w:rFonts w:hint="eastAsia"/>
          <w:lang w:val="en-GB" w:eastAsia="zh-CN"/>
        </w:rPr>
        <w:t>中定义了</w:t>
      </w:r>
      <w:r w:rsidRPr="002B52BF">
        <w:rPr>
          <w:rFonts w:hint="eastAsia"/>
          <w:lang w:val="en-GB" w:eastAsia="zh-CN"/>
        </w:rPr>
        <w:t>PWS</w:t>
      </w:r>
      <w:r w:rsidRPr="002B52BF">
        <w:rPr>
          <w:rFonts w:hint="eastAsia"/>
          <w:lang w:val="en-GB" w:eastAsia="zh-CN"/>
        </w:rPr>
        <w:t>的要求。</w:t>
      </w:r>
    </w:p>
    <w:p w14:paraId="473EC8F5" w14:textId="49DC1B7C" w:rsidR="002406FB" w:rsidRPr="002B52BF" w:rsidRDefault="002406FB" w:rsidP="002406FB">
      <w:pPr>
        <w:ind w:firstLineChars="200" w:firstLine="480"/>
        <w:rPr>
          <w:lang w:val="en-GB" w:eastAsia="zh-CN"/>
        </w:rPr>
      </w:pPr>
      <w:r w:rsidRPr="002B52BF">
        <w:rPr>
          <w:rFonts w:hint="eastAsia"/>
          <w:lang w:val="en-GB" w:eastAsia="zh-CN"/>
        </w:rPr>
        <w:t>有些系统取决于国家，如地震和海啸</w:t>
      </w:r>
      <w:r w:rsidR="003621DE" w:rsidRPr="002B52BF">
        <w:rPr>
          <w:rFonts w:hint="eastAsia"/>
          <w:lang w:val="en-GB" w:eastAsia="zh-CN"/>
        </w:rPr>
        <w:t>预警</w:t>
      </w:r>
      <w:r w:rsidRPr="002B52BF">
        <w:rPr>
          <w:rFonts w:hint="eastAsia"/>
          <w:lang w:val="en-GB" w:eastAsia="zh-CN"/>
        </w:rPr>
        <w:t>系统、商业移动</w:t>
      </w:r>
      <w:r w:rsidR="003621DE" w:rsidRPr="002B52BF">
        <w:rPr>
          <w:rFonts w:hint="eastAsia"/>
          <w:lang w:val="en-GB" w:eastAsia="zh-CN"/>
        </w:rPr>
        <w:t>告警</w:t>
      </w:r>
      <w:r w:rsidRPr="002B52BF">
        <w:rPr>
          <w:rFonts w:hint="eastAsia"/>
          <w:lang w:val="en-GB" w:eastAsia="zh-CN"/>
        </w:rPr>
        <w:t>系统（</w:t>
      </w:r>
      <w:r w:rsidRPr="002B52BF">
        <w:rPr>
          <w:rFonts w:hint="eastAsia"/>
          <w:lang w:val="en-GB" w:eastAsia="zh-CN"/>
        </w:rPr>
        <w:t>CMAS</w:t>
      </w:r>
      <w:r w:rsidRPr="002B52BF">
        <w:rPr>
          <w:rFonts w:hint="eastAsia"/>
          <w:lang w:val="en-GB" w:eastAsia="zh-CN"/>
        </w:rPr>
        <w:t>）、欧洲公共</w:t>
      </w:r>
      <w:r w:rsidR="003621DE" w:rsidRPr="002B52BF">
        <w:rPr>
          <w:rFonts w:hint="eastAsia"/>
          <w:lang w:val="en-GB" w:eastAsia="zh-CN"/>
        </w:rPr>
        <w:t>预警</w:t>
      </w:r>
      <w:r w:rsidRPr="002B52BF">
        <w:rPr>
          <w:rFonts w:hint="eastAsia"/>
          <w:lang w:val="en-GB" w:eastAsia="zh-CN"/>
        </w:rPr>
        <w:t>系统（</w:t>
      </w:r>
      <w:r w:rsidRPr="002B52BF">
        <w:rPr>
          <w:rFonts w:hint="eastAsia"/>
          <w:lang w:val="en-GB" w:eastAsia="zh-CN"/>
        </w:rPr>
        <w:t>EU-</w:t>
      </w:r>
      <w:r w:rsidR="003621DE" w:rsidRPr="002B52BF">
        <w:rPr>
          <w:rFonts w:hint="eastAsia"/>
          <w:lang w:val="en-GB" w:eastAsia="zh-CN"/>
        </w:rPr>
        <w:t>ALERT</w:t>
      </w:r>
      <w:r w:rsidRPr="002B52BF">
        <w:rPr>
          <w:rFonts w:hint="eastAsia"/>
          <w:lang w:val="en-GB" w:eastAsia="zh-CN"/>
        </w:rPr>
        <w:t>）和韩国公共</w:t>
      </w:r>
      <w:r w:rsidR="003621DE" w:rsidRPr="002B52BF">
        <w:rPr>
          <w:rFonts w:hint="eastAsia"/>
          <w:lang w:val="en-GB" w:eastAsia="zh-CN"/>
        </w:rPr>
        <w:t>告警</w:t>
      </w:r>
      <w:r w:rsidRPr="002B52BF">
        <w:rPr>
          <w:rFonts w:hint="eastAsia"/>
          <w:lang w:val="en-GB" w:eastAsia="zh-CN"/>
        </w:rPr>
        <w:t>系统（</w:t>
      </w:r>
      <w:r w:rsidRPr="002B52BF">
        <w:rPr>
          <w:rFonts w:hint="eastAsia"/>
          <w:lang w:val="en-GB" w:eastAsia="zh-CN"/>
        </w:rPr>
        <w:t>KPAS</w:t>
      </w:r>
      <w:r w:rsidRPr="002B52BF">
        <w:rPr>
          <w:rFonts w:hint="eastAsia"/>
          <w:lang w:val="en-GB" w:eastAsia="zh-CN"/>
        </w:rPr>
        <w:t>）。</w:t>
      </w:r>
    </w:p>
    <w:p w14:paraId="2F059010" w14:textId="3BBF4808" w:rsidR="00FC7E03" w:rsidRPr="002B52BF" w:rsidRDefault="00FC7E03" w:rsidP="00FC7E03">
      <w:pPr>
        <w:pStyle w:val="Heading3"/>
        <w:rPr>
          <w:b w:val="0"/>
          <w:lang w:val="en-GB" w:eastAsia="zh-CN"/>
        </w:rPr>
      </w:pPr>
      <w:bookmarkStart w:id="96" w:name="_Toc207644834"/>
      <w:r w:rsidRPr="002B52BF">
        <w:rPr>
          <w:lang w:val="en-GB" w:eastAsia="zh-CN"/>
        </w:rPr>
        <w:t>6.1.2</w:t>
      </w:r>
      <w:r w:rsidRPr="002B52BF">
        <w:rPr>
          <w:lang w:val="en-GB" w:eastAsia="zh-CN"/>
        </w:rPr>
        <w:tab/>
      </w:r>
      <w:r w:rsidR="001F3302" w:rsidRPr="002B52BF">
        <w:rPr>
          <w:rFonts w:hint="eastAsia"/>
          <w:lang w:val="en-GB" w:eastAsia="zh-CN"/>
        </w:rPr>
        <w:t>地震和海啸预警系统</w:t>
      </w:r>
      <w:bookmarkEnd w:id="96"/>
    </w:p>
    <w:p w14:paraId="089B9E3D" w14:textId="3C35678B" w:rsidR="008A3E61" w:rsidRPr="002B52BF" w:rsidRDefault="003621DE" w:rsidP="008A3E61">
      <w:pPr>
        <w:ind w:firstLineChars="200" w:firstLine="480"/>
        <w:rPr>
          <w:lang w:val="en-GB" w:eastAsia="zh-CN"/>
        </w:rPr>
      </w:pPr>
      <w:r w:rsidRPr="002B52BF">
        <w:rPr>
          <w:rFonts w:hint="eastAsia"/>
          <w:lang w:val="en-GB" w:eastAsia="zh-CN"/>
        </w:rPr>
        <w:t>预警</w:t>
      </w:r>
      <w:r w:rsidR="008A3E61" w:rsidRPr="002B52BF">
        <w:rPr>
          <w:rFonts w:hint="eastAsia"/>
          <w:lang w:val="en-GB" w:eastAsia="zh-CN"/>
        </w:rPr>
        <w:t>通知</w:t>
      </w:r>
      <w:r w:rsidRPr="002B52BF">
        <w:rPr>
          <w:rFonts w:hint="eastAsia"/>
          <w:lang w:val="en-GB" w:eastAsia="zh-CN"/>
        </w:rPr>
        <w:t>有望</w:t>
      </w:r>
      <w:r w:rsidR="008A3E61" w:rsidRPr="002B52BF">
        <w:rPr>
          <w:rFonts w:hint="eastAsia"/>
          <w:lang w:val="en-GB" w:eastAsia="zh-CN"/>
        </w:rPr>
        <w:t>在满足以下要求的同时</w:t>
      </w:r>
      <w:r w:rsidRPr="002B52BF">
        <w:rPr>
          <w:rFonts w:hint="eastAsia"/>
          <w:lang w:val="en-GB" w:eastAsia="zh-CN"/>
        </w:rPr>
        <w:t>传送</w:t>
      </w:r>
      <w:r w:rsidR="008A3E61" w:rsidRPr="002B52BF">
        <w:rPr>
          <w:rFonts w:hint="eastAsia"/>
          <w:lang w:val="en-GB" w:eastAsia="zh-CN"/>
        </w:rPr>
        <w:t>给用户：</w:t>
      </w:r>
    </w:p>
    <w:p w14:paraId="3AFDEDED" w14:textId="4DEB25E9" w:rsidR="008A3E61" w:rsidRPr="002B52BF" w:rsidRDefault="008A3E61" w:rsidP="008A3E61">
      <w:pPr>
        <w:pStyle w:val="enumlev1"/>
        <w:rPr>
          <w:lang w:val="en-GB" w:eastAsia="zh-CN"/>
        </w:rPr>
      </w:pPr>
      <w:r w:rsidRPr="002B52BF">
        <w:rPr>
          <w:lang w:val="en-GB" w:eastAsia="zh-CN"/>
        </w:rPr>
        <w:t>–</w:t>
      </w:r>
      <w:r w:rsidRPr="002B52BF">
        <w:rPr>
          <w:lang w:val="en-GB" w:eastAsia="zh-CN"/>
        </w:rPr>
        <w:tab/>
      </w:r>
      <w:r w:rsidRPr="002B52BF">
        <w:rPr>
          <w:rFonts w:hint="eastAsia"/>
          <w:lang w:val="en-GB" w:eastAsia="zh-CN"/>
        </w:rPr>
        <w:t>地震或海啸发生后的快速预警通知</w:t>
      </w:r>
      <w:r w:rsidR="003621DE" w:rsidRPr="002B52BF">
        <w:rPr>
          <w:rFonts w:hint="eastAsia"/>
          <w:lang w:val="en-GB" w:eastAsia="zh-CN"/>
        </w:rPr>
        <w:t>传送</w:t>
      </w:r>
      <w:r w:rsidRPr="002B52BF">
        <w:rPr>
          <w:rFonts w:hint="eastAsia"/>
          <w:lang w:val="en-GB" w:eastAsia="zh-CN"/>
        </w:rPr>
        <w:t>。</w:t>
      </w:r>
    </w:p>
    <w:p w14:paraId="3B9717E3" w14:textId="16FFA1AF" w:rsidR="008A3E61" w:rsidRPr="002B52BF" w:rsidRDefault="008A3E61" w:rsidP="008A3E61">
      <w:pPr>
        <w:pStyle w:val="enumlev1"/>
        <w:rPr>
          <w:lang w:val="en-GB" w:eastAsia="zh-CN"/>
        </w:rPr>
      </w:pPr>
      <w:r w:rsidRPr="002B52BF">
        <w:rPr>
          <w:lang w:val="en-GB" w:eastAsia="zh-CN"/>
        </w:rPr>
        <w:t>–</w:t>
      </w:r>
      <w:r w:rsidRPr="002B52BF">
        <w:rPr>
          <w:lang w:val="en-GB" w:eastAsia="zh-CN"/>
        </w:rPr>
        <w:tab/>
      </w:r>
      <w:r w:rsidRPr="002B52BF">
        <w:rPr>
          <w:rFonts w:hint="eastAsia"/>
          <w:lang w:val="en-GB" w:eastAsia="zh-CN"/>
        </w:rPr>
        <w:t>准确的</w:t>
      </w:r>
      <w:r w:rsidR="003621DE" w:rsidRPr="002B52BF">
        <w:rPr>
          <w:rFonts w:hint="eastAsia"/>
          <w:lang w:val="en-GB" w:eastAsia="zh-CN"/>
        </w:rPr>
        <w:t>预警</w:t>
      </w:r>
      <w:r w:rsidRPr="002B52BF">
        <w:rPr>
          <w:rFonts w:hint="eastAsia"/>
          <w:lang w:val="en-GB" w:eastAsia="zh-CN"/>
        </w:rPr>
        <w:t>通知</w:t>
      </w:r>
      <w:r w:rsidR="003621DE" w:rsidRPr="002B52BF">
        <w:rPr>
          <w:rFonts w:hint="eastAsia"/>
          <w:lang w:val="en-GB" w:eastAsia="zh-CN"/>
        </w:rPr>
        <w:t>传送</w:t>
      </w:r>
      <w:r w:rsidRPr="002B52BF">
        <w:rPr>
          <w:rFonts w:hint="eastAsia"/>
          <w:lang w:val="en-GB" w:eastAsia="zh-CN"/>
        </w:rPr>
        <w:t>。</w:t>
      </w:r>
    </w:p>
    <w:p w14:paraId="2C7A6E19" w14:textId="5AE1CE8B" w:rsidR="008A3E61" w:rsidRPr="002B52BF" w:rsidRDefault="008A3E61" w:rsidP="008A3E61">
      <w:pPr>
        <w:ind w:firstLineChars="200" w:firstLine="480"/>
        <w:rPr>
          <w:lang w:val="en-GB" w:eastAsia="zh-CN"/>
        </w:rPr>
      </w:pPr>
      <w:r w:rsidRPr="002B52BF">
        <w:rPr>
          <w:rFonts w:hint="eastAsia"/>
          <w:lang w:val="en-GB" w:eastAsia="zh-CN"/>
        </w:rPr>
        <w:t>可能需要提供</w:t>
      </w:r>
      <w:r w:rsidR="003621DE" w:rsidRPr="002B52BF">
        <w:rPr>
          <w:rFonts w:hint="eastAsia"/>
          <w:lang w:val="en-GB" w:eastAsia="zh-CN"/>
        </w:rPr>
        <w:t>对</w:t>
      </w:r>
      <w:r w:rsidRPr="002B52BF">
        <w:rPr>
          <w:rFonts w:hint="eastAsia"/>
          <w:lang w:val="en-GB" w:eastAsia="zh-CN"/>
        </w:rPr>
        <w:t>主要和次要通知的传送：</w:t>
      </w:r>
    </w:p>
    <w:p w14:paraId="639E251D" w14:textId="35397173" w:rsidR="008A3E61" w:rsidRPr="002B52BF" w:rsidRDefault="008A3E61" w:rsidP="008A3E61">
      <w:pPr>
        <w:pStyle w:val="enumlev1"/>
        <w:rPr>
          <w:lang w:val="en-GB" w:eastAsia="zh-CN"/>
        </w:rPr>
      </w:pPr>
      <w:r w:rsidRPr="002B52BF">
        <w:rPr>
          <w:lang w:val="en-GB" w:eastAsia="zh-CN"/>
        </w:rPr>
        <w:t>–</w:t>
      </w:r>
      <w:r w:rsidRPr="002B52BF">
        <w:rPr>
          <w:lang w:val="en-GB" w:eastAsia="zh-CN"/>
        </w:rPr>
        <w:tab/>
      </w:r>
      <w:r w:rsidRPr="002B52BF">
        <w:rPr>
          <w:rFonts w:hint="eastAsia"/>
          <w:lang w:val="en-GB" w:eastAsia="zh-CN"/>
        </w:rPr>
        <w:t>即使在拥塞情况下，也</w:t>
      </w:r>
      <w:r w:rsidR="003621DE" w:rsidRPr="002B52BF">
        <w:rPr>
          <w:rFonts w:hint="eastAsia"/>
          <w:lang w:val="en-GB" w:eastAsia="zh-CN"/>
        </w:rPr>
        <w:t>须</w:t>
      </w:r>
      <w:r w:rsidRPr="002B52BF">
        <w:rPr>
          <w:rFonts w:hint="eastAsia"/>
          <w:lang w:val="en-GB" w:eastAsia="zh-CN"/>
        </w:rPr>
        <w:t>在</w:t>
      </w:r>
      <w:r w:rsidRPr="002B52BF">
        <w:rPr>
          <w:rFonts w:hint="eastAsia"/>
          <w:lang w:val="en-GB" w:eastAsia="zh-CN"/>
        </w:rPr>
        <w:t>4</w:t>
      </w:r>
      <w:r w:rsidR="003621DE" w:rsidRPr="002B52BF">
        <w:rPr>
          <w:rFonts w:hint="eastAsia"/>
          <w:lang w:val="en-GB" w:eastAsia="zh-CN"/>
        </w:rPr>
        <w:t>秒钟</w:t>
      </w:r>
      <w:r w:rsidRPr="002B52BF">
        <w:rPr>
          <w:rFonts w:hint="eastAsia"/>
          <w:lang w:val="en-GB" w:eastAsia="zh-CN"/>
        </w:rPr>
        <w:t>内</w:t>
      </w:r>
      <w:r w:rsidR="003621DE" w:rsidRPr="002B52BF">
        <w:rPr>
          <w:rFonts w:hint="eastAsia"/>
          <w:lang w:val="en-GB" w:eastAsia="zh-CN"/>
        </w:rPr>
        <w:t>向</w:t>
      </w:r>
      <w:r w:rsidRPr="002B52BF">
        <w:rPr>
          <w:rFonts w:hint="eastAsia"/>
          <w:lang w:val="en-GB" w:eastAsia="zh-CN"/>
        </w:rPr>
        <w:t>通知</w:t>
      </w:r>
      <w:r w:rsidR="003621DE" w:rsidRPr="002B52BF">
        <w:rPr>
          <w:rFonts w:hint="eastAsia"/>
          <w:lang w:val="en-GB" w:eastAsia="zh-CN"/>
        </w:rPr>
        <w:t>地区内</w:t>
      </w:r>
      <w:r w:rsidRPr="002B52BF">
        <w:rPr>
          <w:rFonts w:hint="eastAsia"/>
          <w:lang w:val="en-GB" w:eastAsia="zh-CN"/>
        </w:rPr>
        <w:t>的</w:t>
      </w:r>
      <w:r w:rsidRPr="002B52BF">
        <w:rPr>
          <w:rFonts w:hint="eastAsia"/>
          <w:lang w:val="en-GB" w:eastAsia="zh-CN"/>
        </w:rPr>
        <w:t>UE</w:t>
      </w:r>
      <w:r w:rsidR="003621DE" w:rsidRPr="002B52BF">
        <w:rPr>
          <w:rFonts w:hint="eastAsia"/>
          <w:lang w:val="en-GB" w:eastAsia="zh-CN"/>
        </w:rPr>
        <w:t>传送主要通知</w:t>
      </w:r>
      <w:r w:rsidRPr="002B52BF">
        <w:rPr>
          <w:rFonts w:hint="eastAsia"/>
          <w:lang w:val="en-GB" w:eastAsia="zh-CN"/>
        </w:rPr>
        <w:t>。</w:t>
      </w:r>
    </w:p>
    <w:p w14:paraId="24E5C38D" w14:textId="723B39F9" w:rsidR="008A3E61" w:rsidRPr="002B52BF" w:rsidRDefault="008A3E61" w:rsidP="008A3E61">
      <w:pPr>
        <w:pStyle w:val="enumlev1"/>
        <w:rPr>
          <w:lang w:val="en-GB" w:eastAsia="zh-CN"/>
        </w:rPr>
      </w:pPr>
      <w:r w:rsidRPr="002B52BF">
        <w:rPr>
          <w:lang w:val="en-GB" w:eastAsia="zh-CN"/>
        </w:rPr>
        <w:t>–</w:t>
      </w:r>
      <w:r w:rsidRPr="002B52BF">
        <w:rPr>
          <w:lang w:val="en-GB" w:eastAsia="zh-CN"/>
        </w:rPr>
        <w:tab/>
      </w:r>
      <w:r w:rsidRPr="002B52BF">
        <w:rPr>
          <w:rFonts w:hint="eastAsia"/>
          <w:lang w:val="en-GB" w:eastAsia="zh-CN"/>
        </w:rPr>
        <w:t>即使在拥塞情况下，也可向通知</w:t>
      </w:r>
      <w:r w:rsidR="003621DE" w:rsidRPr="002B52BF">
        <w:rPr>
          <w:rFonts w:hint="eastAsia"/>
          <w:lang w:val="en-GB" w:eastAsia="zh-CN"/>
        </w:rPr>
        <w:t>地区</w:t>
      </w:r>
      <w:r w:rsidRPr="002B52BF">
        <w:rPr>
          <w:rFonts w:hint="eastAsia"/>
          <w:lang w:val="en-GB" w:eastAsia="zh-CN"/>
        </w:rPr>
        <w:t>内的用户</w:t>
      </w:r>
      <w:r w:rsidR="003621DE" w:rsidRPr="002B52BF">
        <w:rPr>
          <w:rFonts w:hint="eastAsia"/>
          <w:lang w:val="en-GB" w:eastAsia="zh-CN"/>
        </w:rPr>
        <w:t>传送次要</w:t>
      </w:r>
      <w:r w:rsidRPr="002B52BF">
        <w:rPr>
          <w:rFonts w:hint="eastAsia"/>
          <w:lang w:val="en-GB" w:eastAsia="zh-CN"/>
        </w:rPr>
        <w:t>通知。</w:t>
      </w:r>
    </w:p>
    <w:p w14:paraId="2B735160" w14:textId="77777777" w:rsidR="00FC7E03" w:rsidRPr="002B52BF" w:rsidRDefault="00FC7E03" w:rsidP="00FC7E03">
      <w:pPr>
        <w:pStyle w:val="Heading3"/>
        <w:rPr>
          <w:b w:val="0"/>
          <w:lang w:val="en-GB" w:eastAsia="zh-CN"/>
        </w:rPr>
      </w:pPr>
      <w:bookmarkStart w:id="97" w:name="_Toc207644835"/>
      <w:r w:rsidRPr="002B52BF">
        <w:rPr>
          <w:lang w:val="en-GB" w:eastAsia="zh-CN"/>
        </w:rPr>
        <w:t>6.1.3</w:t>
      </w:r>
      <w:r w:rsidRPr="002B52BF">
        <w:rPr>
          <w:lang w:val="en-GB" w:eastAsia="zh-CN"/>
        </w:rPr>
        <w:tab/>
        <w:t>CMAS</w:t>
      </w:r>
      <w:bookmarkEnd w:id="97"/>
    </w:p>
    <w:p w14:paraId="1172D29D" w14:textId="65A1C070" w:rsidR="008A3E61" w:rsidRPr="002B52BF" w:rsidRDefault="008A3E61" w:rsidP="008A3E61">
      <w:pPr>
        <w:ind w:firstLineChars="200" w:firstLine="480"/>
        <w:rPr>
          <w:lang w:val="en-GB" w:eastAsia="zh-CN"/>
        </w:rPr>
      </w:pPr>
      <w:r w:rsidRPr="002B52BF">
        <w:rPr>
          <w:rFonts w:hint="eastAsia"/>
          <w:lang w:val="en-GB" w:eastAsia="zh-CN"/>
        </w:rPr>
        <w:t>美国国会于</w:t>
      </w:r>
      <w:r w:rsidRPr="002B52BF">
        <w:rPr>
          <w:rFonts w:hint="eastAsia"/>
          <w:lang w:val="en-GB" w:eastAsia="zh-CN"/>
        </w:rPr>
        <w:t>2006</w:t>
      </w:r>
      <w:r w:rsidRPr="002B52BF">
        <w:rPr>
          <w:rFonts w:hint="eastAsia"/>
          <w:lang w:val="en-GB" w:eastAsia="zh-CN"/>
        </w:rPr>
        <w:t>年</w:t>
      </w:r>
      <w:r w:rsidRPr="002B52BF">
        <w:rPr>
          <w:rFonts w:hint="eastAsia"/>
          <w:lang w:val="en-GB" w:eastAsia="zh-CN"/>
        </w:rPr>
        <w:t>9</w:t>
      </w:r>
      <w:r w:rsidRPr="002B52BF">
        <w:rPr>
          <w:rFonts w:hint="eastAsia"/>
          <w:lang w:val="en-GB" w:eastAsia="zh-CN"/>
        </w:rPr>
        <w:t>月通过了《预警</w:t>
      </w:r>
      <w:r w:rsidR="00CB36B9" w:rsidRPr="002B52BF">
        <w:rPr>
          <w:rFonts w:hint="eastAsia"/>
          <w:lang w:val="en-GB" w:eastAsia="zh-CN"/>
        </w:rPr>
        <w:t>告警</w:t>
      </w:r>
      <w:r w:rsidRPr="002B52BF">
        <w:rPr>
          <w:rFonts w:hint="eastAsia"/>
          <w:lang w:val="en-GB" w:eastAsia="zh-CN"/>
        </w:rPr>
        <w:t>和</w:t>
      </w:r>
      <w:r w:rsidR="00CB36B9" w:rsidRPr="002B52BF">
        <w:rPr>
          <w:rFonts w:hint="eastAsia"/>
          <w:lang w:val="en-GB" w:eastAsia="zh-CN"/>
        </w:rPr>
        <w:t>响应</w:t>
      </w:r>
      <w:r w:rsidRPr="002B52BF">
        <w:rPr>
          <w:rFonts w:hint="eastAsia"/>
          <w:lang w:val="en-GB" w:eastAsia="zh-CN"/>
        </w:rPr>
        <w:t>网络</w:t>
      </w:r>
      <w:r w:rsidR="00CB36B9" w:rsidRPr="002B52BF">
        <w:rPr>
          <w:rFonts w:hint="eastAsia"/>
          <w:lang w:val="en-GB" w:eastAsia="zh-CN"/>
        </w:rPr>
        <w:t>（</w:t>
      </w:r>
      <w:r w:rsidR="00CB36B9" w:rsidRPr="002B52BF">
        <w:rPr>
          <w:rFonts w:hint="eastAsia"/>
          <w:lang w:val="en-GB" w:eastAsia="zh-CN"/>
        </w:rPr>
        <w:t>WARN</w:t>
      </w:r>
      <w:r w:rsidR="00CB36B9" w:rsidRPr="002B52BF">
        <w:rPr>
          <w:rFonts w:hint="eastAsia"/>
          <w:lang w:val="en-GB" w:eastAsia="zh-CN"/>
        </w:rPr>
        <w:t>）方案</w:t>
      </w:r>
      <w:r w:rsidRPr="002B52BF">
        <w:rPr>
          <w:rFonts w:hint="eastAsia"/>
          <w:lang w:val="en-GB" w:eastAsia="zh-CN"/>
        </w:rPr>
        <w:t>》</w:t>
      </w:r>
      <w:r w:rsidR="00CB36B9" w:rsidRPr="002B52BF">
        <w:rPr>
          <w:rFonts w:hint="eastAsia"/>
          <w:lang w:val="en-GB" w:eastAsia="zh-CN"/>
        </w:rPr>
        <w:t>，</w:t>
      </w:r>
      <w:r w:rsidRPr="002B52BF">
        <w:rPr>
          <w:rFonts w:hint="eastAsia"/>
          <w:lang w:val="en-GB" w:eastAsia="zh-CN"/>
        </w:rPr>
        <w:t>并于</w:t>
      </w:r>
      <w:r w:rsidRPr="002B52BF">
        <w:rPr>
          <w:rFonts w:hint="eastAsia"/>
          <w:lang w:val="en-GB" w:eastAsia="zh-CN"/>
        </w:rPr>
        <w:t>2006</w:t>
      </w:r>
      <w:r w:rsidRPr="002B52BF">
        <w:rPr>
          <w:rFonts w:hint="eastAsia"/>
          <w:lang w:val="en-GB" w:eastAsia="zh-CN"/>
        </w:rPr>
        <w:t>年</w:t>
      </w:r>
      <w:r w:rsidRPr="002B52BF">
        <w:rPr>
          <w:rFonts w:hint="eastAsia"/>
          <w:lang w:val="en-GB" w:eastAsia="zh-CN"/>
        </w:rPr>
        <w:t>10</w:t>
      </w:r>
      <w:r w:rsidRPr="002B52BF">
        <w:rPr>
          <w:rFonts w:hint="eastAsia"/>
          <w:lang w:val="en-GB" w:eastAsia="zh-CN"/>
        </w:rPr>
        <w:t>月</w:t>
      </w:r>
      <w:r w:rsidRPr="002B52BF">
        <w:rPr>
          <w:rFonts w:hint="eastAsia"/>
          <w:lang w:val="en-GB" w:eastAsia="zh-CN"/>
        </w:rPr>
        <w:t>13</w:t>
      </w:r>
      <w:r w:rsidRPr="002B52BF">
        <w:rPr>
          <w:rFonts w:hint="eastAsia"/>
          <w:lang w:val="en-GB" w:eastAsia="zh-CN"/>
        </w:rPr>
        <w:t>日签署成为法律，当时称为</w:t>
      </w:r>
      <w:r w:rsidRPr="002B52BF">
        <w:rPr>
          <w:rFonts w:hint="eastAsia"/>
          <w:lang w:val="en-GB" w:eastAsia="zh-CN"/>
        </w:rPr>
        <w:t>CMAS</w:t>
      </w:r>
      <w:r w:rsidRPr="002B52BF">
        <w:rPr>
          <w:rFonts w:hint="eastAsia"/>
          <w:lang w:val="en-GB" w:eastAsia="zh-CN"/>
        </w:rPr>
        <w:t>。</w:t>
      </w:r>
      <w:r w:rsidRPr="002B52BF">
        <w:rPr>
          <w:rFonts w:hint="eastAsia"/>
          <w:lang w:val="en-GB" w:eastAsia="zh-CN"/>
        </w:rPr>
        <w:t>CMAS</w:t>
      </w:r>
      <w:r w:rsidRPr="002B52BF">
        <w:rPr>
          <w:rFonts w:hint="eastAsia"/>
          <w:lang w:val="en-GB" w:eastAsia="zh-CN"/>
        </w:rPr>
        <w:t>后来被重新命名为无线紧急</w:t>
      </w:r>
      <w:r w:rsidR="00CB36B9" w:rsidRPr="002B52BF">
        <w:rPr>
          <w:rFonts w:hint="eastAsia"/>
          <w:lang w:val="en-GB" w:eastAsia="zh-CN"/>
        </w:rPr>
        <w:t>告警</w:t>
      </w:r>
      <w:r w:rsidRPr="002B52BF">
        <w:rPr>
          <w:rFonts w:hint="eastAsia"/>
          <w:lang w:val="en-GB" w:eastAsia="zh-CN"/>
        </w:rPr>
        <w:t>（</w:t>
      </w:r>
      <w:r w:rsidRPr="002B52BF">
        <w:rPr>
          <w:rFonts w:hint="eastAsia"/>
          <w:lang w:val="en-GB" w:eastAsia="zh-CN"/>
        </w:rPr>
        <w:t>WEA</w:t>
      </w:r>
      <w:r w:rsidRPr="002B52BF">
        <w:rPr>
          <w:rFonts w:hint="eastAsia"/>
          <w:lang w:val="en-GB" w:eastAsia="zh-CN"/>
        </w:rPr>
        <w:t>）。</w:t>
      </w:r>
    </w:p>
    <w:p w14:paraId="12B7302A" w14:textId="6ADD9CEF" w:rsidR="008A3E61" w:rsidRPr="00426B8D" w:rsidRDefault="008A3E61" w:rsidP="008A3E61">
      <w:pPr>
        <w:ind w:firstLineChars="200" w:firstLine="480"/>
        <w:rPr>
          <w:lang w:eastAsia="zh-CN"/>
        </w:rPr>
      </w:pPr>
      <w:r w:rsidRPr="002B52BF">
        <w:rPr>
          <w:rFonts w:hint="eastAsia"/>
          <w:lang w:val="en-GB" w:eastAsia="zh-CN"/>
        </w:rPr>
        <w:t>除了一般要求</w:t>
      </w:r>
      <w:r w:rsidR="003C46B1" w:rsidRPr="002B52BF">
        <w:rPr>
          <w:rFonts w:hint="eastAsia"/>
          <w:lang w:val="en-GB" w:eastAsia="zh-CN"/>
        </w:rPr>
        <w:t>之外</w:t>
      </w:r>
      <w:r w:rsidRPr="002B52BF">
        <w:rPr>
          <w:rFonts w:hint="eastAsia"/>
          <w:lang w:val="en-GB" w:eastAsia="zh-CN"/>
        </w:rPr>
        <w:t>，还为</w:t>
      </w:r>
      <w:r w:rsidRPr="002B52BF">
        <w:rPr>
          <w:rFonts w:hint="eastAsia"/>
          <w:lang w:val="en-GB" w:eastAsia="zh-CN"/>
        </w:rPr>
        <w:t>CMAS</w:t>
      </w:r>
      <w:r w:rsidRPr="002B52BF">
        <w:rPr>
          <w:rFonts w:hint="eastAsia"/>
          <w:lang w:val="en-GB" w:eastAsia="zh-CN"/>
        </w:rPr>
        <w:t>的部署规定了一些要求。这些</w:t>
      </w:r>
      <w:r w:rsidRPr="002B52BF">
        <w:rPr>
          <w:rFonts w:hint="eastAsia"/>
          <w:lang w:val="en-GB" w:eastAsia="zh-CN"/>
        </w:rPr>
        <w:t>CMAS</w:t>
      </w:r>
      <w:r w:rsidR="00A86059" w:rsidRPr="002B52BF">
        <w:rPr>
          <w:rFonts w:hint="eastAsia"/>
          <w:lang w:val="en-GB" w:eastAsia="zh-CN"/>
        </w:rPr>
        <w:t>的特定</w:t>
      </w:r>
      <w:r w:rsidRPr="002B52BF">
        <w:rPr>
          <w:rFonts w:hint="eastAsia"/>
          <w:lang w:val="en-GB" w:eastAsia="zh-CN"/>
        </w:rPr>
        <w:t>要求基于</w:t>
      </w:r>
      <w:r w:rsidRPr="002B52BF">
        <w:rPr>
          <w:rFonts w:hint="eastAsia"/>
          <w:lang w:val="en-GB" w:eastAsia="zh-CN"/>
        </w:rPr>
        <w:t>FCC</w:t>
      </w:r>
      <w:r w:rsidRPr="002B52BF">
        <w:rPr>
          <w:rFonts w:hint="eastAsia"/>
          <w:lang w:val="en-GB" w:eastAsia="zh-CN"/>
        </w:rPr>
        <w:t>报告、</w:t>
      </w:r>
      <w:r w:rsidR="00A86059" w:rsidRPr="002B52BF">
        <w:rPr>
          <w:rFonts w:hint="eastAsia"/>
          <w:lang w:val="en-GB" w:eastAsia="zh-CN"/>
        </w:rPr>
        <w:t>指令</w:t>
      </w:r>
      <w:r w:rsidRPr="002B52BF">
        <w:rPr>
          <w:rFonts w:hint="eastAsia"/>
          <w:lang w:val="en-GB" w:eastAsia="zh-CN"/>
        </w:rPr>
        <w:t>和</w:t>
      </w:r>
      <w:r w:rsidR="001C3CB4" w:rsidRPr="002B52BF">
        <w:rPr>
          <w:rFonts w:hint="eastAsia"/>
          <w:lang w:val="en-GB" w:eastAsia="zh-CN"/>
        </w:rPr>
        <w:t>其他</w:t>
      </w:r>
      <w:r w:rsidRPr="002B52BF">
        <w:rPr>
          <w:rFonts w:hint="eastAsia"/>
          <w:lang w:val="en-GB" w:eastAsia="zh-CN"/>
        </w:rPr>
        <w:t>文件</w:t>
      </w:r>
      <w:r w:rsidR="00A86059" w:rsidRPr="002B52BF">
        <w:rPr>
          <w:rFonts w:hint="eastAsia"/>
          <w:lang w:val="en-GB" w:eastAsia="zh-CN"/>
        </w:rPr>
        <w:t>。</w:t>
      </w:r>
      <w:r w:rsidRPr="00426B8D">
        <w:rPr>
          <w:rFonts w:hint="eastAsia"/>
          <w:lang w:eastAsia="zh-CN"/>
        </w:rPr>
        <w:t>[</w:t>
      </w:r>
      <w:proofErr w:type="gramStart"/>
      <w:r w:rsidRPr="00426B8D">
        <w:rPr>
          <w:rFonts w:hint="eastAsia"/>
          <w:lang w:eastAsia="zh-CN"/>
        </w:rPr>
        <w:t>1]</w:t>
      </w:r>
      <w:r w:rsidRPr="002B52BF">
        <w:rPr>
          <w:rFonts w:hint="eastAsia"/>
          <w:lang w:val="en-GB" w:eastAsia="zh-CN"/>
        </w:rPr>
        <w:t>、</w:t>
      </w:r>
      <w:proofErr w:type="gramEnd"/>
      <w:r w:rsidRPr="00426B8D">
        <w:rPr>
          <w:rFonts w:hint="eastAsia"/>
          <w:lang w:eastAsia="zh-CN"/>
        </w:rPr>
        <w:t>[</w:t>
      </w:r>
      <w:proofErr w:type="gramStart"/>
      <w:r w:rsidRPr="00426B8D">
        <w:rPr>
          <w:rFonts w:hint="eastAsia"/>
          <w:lang w:eastAsia="zh-CN"/>
        </w:rPr>
        <w:t>2]</w:t>
      </w:r>
      <w:r w:rsidRPr="002B52BF">
        <w:rPr>
          <w:rFonts w:hint="eastAsia"/>
          <w:lang w:val="en-GB" w:eastAsia="zh-CN"/>
        </w:rPr>
        <w:t>、</w:t>
      </w:r>
      <w:proofErr w:type="gramEnd"/>
      <w:r w:rsidRPr="00426B8D">
        <w:rPr>
          <w:rFonts w:hint="eastAsia"/>
          <w:lang w:eastAsia="zh-CN"/>
        </w:rPr>
        <w:t>[</w:t>
      </w:r>
      <w:proofErr w:type="gramStart"/>
      <w:r w:rsidRPr="00426B8D">
        <w:rPr>
          <w:rFonts w:hint="eastAsia"/>
          <w:lang w:eastAsia="zh-CN"/>
        </w:rPr>
        <w:t>3]</w:t>
      </w:r>
      <w:r w:rsidRPr="002B52BF">
        <w:rPr>
          <w:rFonts w:hint="eastAsia"/>
          <w:lang w:val="en-GB" w:eastAsia="zh-CN"/>
        </w:rPr>
        <w:t>、</w:t>
      </w:r>
      <w:proofErr w:type="gramEnd"/>
      <w:r w:rsidRPr="00426B8D">
        <w:rPr>
          <w:rFonts w:hint="eastAsia"/>
          <w:lang w:eastAsia="zh-CN"/>
        </w:rPr>
        <w:t>[</w:t>
      </w:r>
      <w:proofErr w:type="gramStart"/>
      <w:r w:rsidRPr="00426B8D">
        <w:rPr>
          <w:rFonts w:hint="eastAsia"/>
          <w:lang w:eastAsia="zh-CN"/>
        </w:rPr>
        <w:t>4]</w:t>
      </w:r>
      <w:r w:rsidRPr="002B52BF">
        <w:rPr>
          <w:rFonts w:hint="eastAsia"/>
          <w:lang w:val="en-GB" w:eastAsia="zh-CN"/>
        </w:rPr>
        <w:t>、</w:t>
      </w:r>
      <w:proofErr w:type="gramEnd"/>
      <w:r w:rsidRPr="00426B8D">
        <w:rPr>
          <w:rFonts w:hint="eastAsia"/>
          <w:lang w:eastAsia="zh-CN"/>
        </w:rPr>
        <w:t>[8]</w:t>
      </w:r>
      <w:r w:rsidRPr="002B52BF">
        <w:rPr>
          <w:rFonts w:hint="eastAsia"/>
          <w:lang w:val="en-GB" w:eastAsia="zh-CN"/>
        </w:rPr>
        <w:t>和</w:t>
      </w:r>
      <w:r w:rsidRPr="00426B8D">
        <w:rPr>
          <w:rFonts w:hint="eastAsia"/>
          <w:lang w:eastAsia="zh-CN"/>
        </w:rPr>
        <w:t>[</w:t>
      </w:r>
      <w:proofErr w:type="gramStart"/>
      <w:r w:rsidRPr="00426B8D">
        <w:rPr>
          <w:rFonts w:hint="eastAsia"/>
          <w:lang w:eastAsia="zh-CN"/>
        </w:rPr>
        <w:t>10]</w:t>
      </w:r>
      <w:r w:rsidRPr="002B52BF">
        <w:rPr>
          <w:rFonts w:hint="eastAsia"/>
          <w:lang w:val="en-GB" w:eastAsia="zh-CN"/>
        </w:rPr>
        <w:t>。</w:t>
      </w:r>
      <w:proofErr w:type="gramEnd"/>
    </w:p>
    <w:p w14:paraId="4A08CF13" w14:textId="77777777" w:rsidR="00FC7E03" w:rsidRPr="00426B8D" w:rsidRDefault="00FC7E03" w:rsidP="00FC7E03">
      <w:pPr>
        <w:pStyle w:val="Heading3"/>
        <w:rPr>
          <w:b w:val="0"/>
          <w:lang w:eastAsia="ja-JP"/>
        </w:rPr>
      </w:pPr>
      <w:bookmarkStart w:id="98" w:name="_Toc207644836"/>
      <w:r w:rsidRPr="00426B8D">
        <w:rPr>
          <w:lang w:eastAsia="ja-JP"/>
        </w:rPr>
        <w:t>6.1.4</w:t>
      </w:r>
      <w:r w:rsidRPr="00426B8D">
        <w:rPr>
          <w:lang w:eastAsia="ja-JP"/>
        </w:rPr>
        <w:tab/>
        <w:t>EU-ALERT</w:t>
      </w:r>
      <w:bookmarkEnd w:id="98"/>
    </w:p>
    <w:p w14:paraId="6E74034C" w14:textId="723E30B5" w:rsidR="008A3E61" w:rsidRPr="002B52BF" w:rsidRDefault="008A3E61" w:rsidP="008A3E61">
      <w:pPr>
        <w:ind w:firstLineChars="200" w:firstLine="480"/>
        <w:rPr>
          <w:lang w:val="en-GB" w:eastAsia="zh-CN"/>
        </w:rPr>
      </w:pPr>
      <w:r w:rsidRPr="002B52BF">
        <w:rPr>
          <w:rFonts w:hint="eastAsia"/>
          <w:lang w:val="en-GB" w:eastAsia="zh-CN"/>
        </w:rPr>
        <w:t>欧洲公共预警系统的通称是</w:t>
      </w:r>
      <w:r w:rsidRPr="00426B8D">
        <w:rPr>
          <w:rFonts w:hint="eastAsia"/>
          <w:lang w:eastAsia="zh-CN"/>
        </w:rPr>
        <w:t>EU-</w:t>
      </w:r>
      <w:r w:rsidR="003C46B1" w:rsidRPr="00426B8D">
        <w:rPr>
          <w:rFonts w:hint="eastAsia"/>
          <w:lang w:eastAsia="zh-CN"/>
        </w:rPr>
        <w:t>ALERT</w:t>
      </w:r>
      <w:r w:rsidRPr="002B52BF">
        <w:rPr>
          <w:rFonts w:hint="eastAsia"/>
          <w:lang w:val="en-GB" w:eastAsia="zh-CN"/>
        </w:rPr>
        <w:t>。字母</w:t>
      </w:r>
      <w:r w:rsidRPr="00426B8D">
        <w:rPr>
          <w:rFonts w:hint="eastAsia"/>
          <w:lang w:eastAsia="zh-CN"/>
        </w:rPr>
        <w:t>EU</w:t>
      </w:r>
      <w:r w:rsidRPr="002B52BF">
        <w:rPr>
          <w:rFonts w:hint="eastAsia"/>
          <w:lang w:val="en-GB" w:eastAsia="zh-CN"/>
        </w:rPr>
        <w:t>将由</w:t>
      </w:r>
      <w:r w:rsidR="003C46B1" w:rsidRPr="002B52BF">
        <w:rPr>
          <w:rFonts w:hint="eastAsia"/>
          <w:lang w:val="en-GB" w:eastAsia="zh-CN"/>
        </w:rPr>
        <w:t>用于</w:t>
      </w:r>
      <w:r w:rsidRPr="002B52BF">
        <w:rPr>
          <w:rFonts w:hint="eastAsia"/>
          <w:lang w:val="en-GB" w:eastAsia="zh-CN"/>
        </w:rPr>
        <w:t>识别特定国家的字符代替</w:t>
      </w:r>
      <w:r w:rsidRPr="00426B8D">
        <w:rPr>
          <w:rFonts w:hint="eastAsia"/>
          <w:lang w:eastAsia="zh-CN"/>
        </w:rPr>
        <w:t>（</w:t>
      </w:r>
      <w:r w:rsidRPr="002B52BF">
        <w:rPr>
          <w:rFonts w:hint="eastAsia"/>
          <w:lang w:val="en-GB" w:eastAsia="zh-CN"/>
        </w:rPr>
        <w:t>例如</w:t>
      </w:r>
      <w:r w:rsidR="003C46B1" w:rsidRPr="00426B8D">
        <w:rPr>
          <w:rFonts w:hint="eastAsia"/>
          <w:lang w:eastAsia="zh-CN"/>
        </w:rPr>
        <w:t>，</w:t>
      </w:r>
      <w:r w:rsidRPr="00426B8D">
        <w:rPr>
          <w:rFonts w:hint="eastAsia"/>
          <w:lang w:eastAsia="zh-CN"/>
        </w:rPr>
        <w:t>NL-ALERT</w:t>
      </w:r>
      <w:r w:rsidRPr="002B52BF">
        <w:rPr>
          <w:rFonts w:hint="eastAsia"/>
          <w:lang w:val="en-GB" w:eastAsia="zh-CN"/>
        </w:rPr>
        <w:t>表示荷兰</w:t>
      </w:r>
      <w:r w:rsidRPr="00426B8D">
        <w:rPr>
          <w:rFonts w:hint="eastAsia"/>
          <w:lang w:eastAsia="zh-CN"/>
        </w:rPr>
        <w:t>，</w:t>
      </w:r>
      <w:r w:rsidRPr="00426B8D">
        <w:rPr>
          <w:rFonts w:hint="eastAsia"/>
          <w:lang w:eastAsia="zh-CN"/>
        </w:rPr>
        <w:t>UK-ALERT</w:t>
      </w:r>
      <w:r w:rsidRPr="002B52BF">
        <w:rPr>
          <w:rFonts w:hint="eastAsia"/>
          <w:lang w:val="en-GB" w:eastAsia="zh-CN"/>
        </w:rPr>
        <w:t>表示英国</w:t>
      </w:r>
      <w:r w:rsidRPr="00426B8D">
        <w:rPr>
          <w:rFonts w:hint="eastAsia"/>
          <w:lang w:eastAsia="zh-CN"/>
        </w:rPr>
        <w:t>）</w:t>
      </w:r>
      <w:r w:rsidRPr="002B52BF">
        <w:rPr>
          <w:rFonts w:hint="eastAsia"/>
          <w:lang w:val="en-GB" w:eastAsia="zh-CN"/>
        </w:rPr>
        <w:t>。这种策略将允许每个国家配置</w:t>
      </w:r>
      <w:r w:rsidR="003C46B1" w:rsidRPr="002B52BF">
        <w:rPr>
          <w:rFonts w:hint="eastAsia"/>
          <w:lang w:val="en-GB" w:eastAsia="zh-CN"/>
        </w:rPr>
        <w:t>自身</w:t>
      </w:r>
      <w:r w:rsidRPr="002B52BF">
        <w:rPr>
          <w:rFonts w:hint="eastAsia"/>
          <w:lang w:val="en-GB" w:eastAsia="zh-CN"/>
        </w:rPr>
        <w:t>的公共</w:t>
      </w:r>
      <w:r w:rsidR="003C46B1" w:rsidRPr="002B52BF">
        <w:rPr>
          <w:rFonts w:hint="eastAsia"/>
          <w:lang w:val="en-GB" w:eastAsia="zh-CN"/>
        </w:rPr>
        <w:t>预警</w:t>
      </w:r>
      <w:r w:rsidRPr="002B52BF">
        <w:rPr>
          <w:rFonts w:hint="eastAsia"/>
          <w:lang w:val="en-GB" w:eastAsia="zh-CN"/>
        </w:rPr>
        <w:t>系统，以满足其特定的国家</w:t>
      </w:r>
      <w:r w:rsidR="003C46B1" w:rsidRPr="002B52BF">
        <w:rPr>
          <w:rFonts w:hint="eastAsia"/>
          <w:lang w:val="en-GB" w:eastAsia="zh-CN"/>
        </w:rPr>
        <w:t>需求</w:t>
      </w:r>
      <w:r w:rsidRPr="002B52BF">
        <w:rPr>
          <w:rFonts w:hint="eastAsia"/>
          <w:lang w:val="en-GB" w:eastAsia="zh-CN"/>
        </w:rPr>
        <w:t>，同时遵守</w:t>
      </w:r>
      <w:r w:rsidR="003C46B1" w:rsidRPr="002B52BF">
        <w:rPr>
          <w:rFonts w:hint="eastAsia"/>
          <w:lang w:val="en-GB" w:eastAsia="zh-CN"/>
        </w:rPr>
        <w:t>通用</w:t>
      </w:r>
      <w:r w:rsidRPr="002B52BF">
        <w:rPr>
          <w:rFonts w:hint="eastAsia"/>
          <w:lang w:val="en-GB" w:eastAsia="zh-CN"/>
        </w:rPr>
        <w:t>核心规范。</w:t>
      </w:r>
    </w:p>
    <w:p w14:paraId="5BBFB4FF" w14:textId="1C652026" w:rsidR="008A3E61" w:rsidRPr="002B52BF" w:rsidRDefault="008A3E61" w:rsidP="008A3E61">
      <w:pPr>
        <w:ind w:firstLineChars="200" w:firstLine="480"/>
        <w:rPr>
          <w:lang w:val="en-GB" w:eastAsia="zh-CN"/>
        </w:rPr>
      </w:pPr>
      <w:r w:rsidRPr="002B52BF">
        <w:rPr>
          <w:rFonts w:hint="eastAsia"/>
          <w:lang w:val="en-GB" w:eastAsia="zh-CN"/>
        </w:rPr>
        <w:t>除了一般要求</w:t>
      </w:r>
      <w:r w:rsidR="00A86059" w:rsidRPr="002B52BF">
        <w:rPr>
          <w:rFonts w:hint="eastAsia"/>
          <w:lang w:val="en-GB" w:eastAsia="zh-CN"/>
        </w:rPr>
        <w:t>之外</w:t>
      </w:r>
      <w:r w:rsidRPr="002B52BF">
        <w:rPr>
          <w:rFonts w:hint="eastAsia"/>
          <w:lang w:val="en-GB" w:eastAsia="zh-CN"/>
        </w:rPr>
        <w:t>，</w:t>
      </w:r>
      <w:r w:rsidR="00D32AF6" w:rsidRPr="002B52BF">
        <w:rPr>
          <w:rFonts w:hint="eastAsia"/>
          <w:lang w:val="en-GB" w:eastAsia="zh-CN"/>
        </w:rPr>
        <w:t>对</w:t>
      </w:r>
      <w:r w:rsidRPr="002B52BF">
        <w:rPr>
          <w:rFonts w:hint="eastAsia"/>
          <w:lang w:val="en-GB" w:eastAsia="zh-CN"/>
        </w:rPr>
        <w:t>EU-</w:t>
      </w:r>
      <w:r w:rsidR="00D32AF6" w:rsidRPr="002B52BF">
        <w:rPr>
          <w:rFonts w:hint="eastAsia"/>
          <w:lang w:val="en-GB" w:eastAsia="zh-CN"/>
        </w:rPr>
        <w:t>ALERT</w:t>
      </w:r>
      <w:r w:rsidRPr="002B52BF">
        <w:rPr>
          <w:rFonts w:hint="eastAsia"/>
          <w:lang w:val="en-GB" w:eastAsia="zh-CN"/>
        </w:rPr>
        <w:t>的</w:t>
      </w:r>
      <w:r w:rsidR="00D32AF6" w:rsidRPr="002B52BF">
        <w:rPr>
          <w:rFonts w:hint="eastAsia"/>
          <w:lang w:val="en-GB" w:eastAsia="zh-CN"/>
        </w:rPr>
        <w:t>特定</w:t>
      </w:r>
      <w:r w:rsidRPr="002B52BF">
        <w:rPr>
          <w:rFonts w:hint="eastAsia"/>
          <w:lang w:val="en-GB" w:eastAsia="zh-CN"/>
        </w:rPr>
        <w:t>要求在</w:t>
      </w:r>
      <w:r w:rsidRPr="002B52BF">
        <w:rPr>
          <w:rFonts w:hint="eastAsia"/>
          <w:lang w:val="en-GB" w:eastAsia="zh-CN"/>
        </w:rPr>
        <w:t>ETSI TS 102 900</w:t>
      </w:r>
      <w:r w:rsidRPr="002B52BF">
        <w:rPr>
          <w:rFonts w:hint="eastAsia"/>
          <w:lang w:val="en-GB" w:eastAsia="zh-CN"/>
        </w:rPr>
        <w:t>中</w:t>
      </w:r>
      <w:r w:rsidR="00D32AF6" w:rsidRPr="002B52BF">
        <w:rPr>
          <w:rFonts w:hint="eastAsia"/>
          <w:lang w:val="en-GB" w:eastAsia="zh-CN"/>
        </w:rPr>
        <w:t>做了</w:t>
      </w:r>
      <w:r w:rsidRPr="002B52BF">
        <w:rPr>
          <w:rFonts w:hint="eastAsia"/>
          <w:lang w:val="en-GB" w:eastAsia="zh-CN"/>
        </w:rPr>
        <w:t>进一步规定</w:t>
      </w:r>
      <w:r w:rsidR="00D32AF6" w:rsidRPr="002B52BF">
        <w:rPr>
          <w:rFonts w:hint="eastAsia"/>
          <w:lang w:val="en-GB" w:eastAsia="zh-CN"/>
        </w:rPr>
        <w:t>[6</w:t>
      </w:r>
      <w:r w:rsidR="00313F61" w:rsidRPr="00E208E1">
        <w:rPr>
          <w:lang w:val="en-GB" w:eastAsia="zh-CN"/>
        </w:rPr>
        <w:t>]</w:t>
      </w:r>
      <w:r w:rsidRPr="002B52BF">
        <w:rPr>
          <w:rFonts w:hint="eastAsia"/>
          <w:lang w:val="en-GB" w:eastAsia="zh-CN"/>
        </w:rPr>
        <w:t>。</w:t>
      </w:r>
    </w:p>
    <w:p w14:paraId="4C82B515" w14:textId="3705BDDB" w:rsidR="00FC7E03" w:rsidRPr="002B52BF" w:rsidRDefault="00FC7E03" w:rsidP="00FC7E03">
      <w:pPr>
        <w:pStyle w:val="Heading3"/>
        <w:rPr>
          <w:b w:val="0"/>
          <w:lang w:val="en-GB" w:eastAsia="ja-JP"/>
        </w:rPr>
      </w:pPr>
      <w:bookmarkStart w:id="99" w:name="_Toc207644837"/>
      <w:r w:rsidRPr="002B52BF">
        <w:rPr>
          <w:lang w:val="en-GB" w:eastAsia="ja-JP"/>
        </w:rPr>
        <w:t>6.1.5</w:t>
      </w:r>
      <w:r w:rsidRPr="002B52BF">
        <w:rPr>
          <w:lang w:val="en-GB" w:eastAsia="ja-JP"/>
        </w:rPr>
        <w:tab/>
      </w:r>
      <w:r w:rsidR="001F3302" w:rsidRPr="002B52BF">
        <w:rPr>
          <w:rFonts w:hint="eastAsia"/>
          <w:lang w:val="en-GB" w:eastAsia="ja-JP"/>
        </w:rPr>
        <w:t>韩国公共</w:t>
      </w:r>
      <w:r w:rsidR="001F3302" w:rsidRPr="002B52BF">
        <w:rPr>
          <w:rFonts w:hint="eastAsia"/>
          <w:lang w:val="en-GB" w:eastAsia="zh-CN"/>
        </w:rPr>
        <w:t>告警</w:t>
      </w:r>
      <w:r w:rsidR="001F3302" w:rsidRPr="002B52BF">
        <w:rPr>
          <w:rFonts w:hint="eastAsia"/>
          <w:lang w:val="en-GB" w:eastAsia="ja-JP"/>
        </w:rPr>
        <w:t>系统（</w:t>
      </w:r>
      <w:r w:rsidR="001F3302" w:rsidRPr="002B52BF">
        <w:rPr>
          <w:rFonts w:hint="eastAsia"/>
          <w:lang w:val="en-GB" w:eastAsia="ja-JP"/>
        </w:rPr>
        <w:t>KPAS</w:t>
      </w:r>
      <w:r w:rsidR="001F3302" w:rsidRPr="002B52BF">
        <w:rPr>
          <w:rFonts w:hint="eastAsia"/>
          <w:lang w:val="en-GB" w:eastAsia="ja-JP"/>
        </w:rPr>
        <w:t>）</w:t>
      </w:r>
      <w:bookmarkEnd w:id="99"/>
    </w:p>
    <w:p w14:paraId="7694BD4D" w14:textId="66800A74" w:rsidR="008A3E61" w:rsidRPr="002B52BF" w:rsidRDefault="008A3E61" w:rsidP="008A3E61">
      <w:pPr>
        <w:ind w:firstLineChars="200" w:firstLine="480"/>
        <w:rPr>
          <w:lang w:val="en-GB" w:eastAsia="zh-CN"/>
        </w:rPr>
      </w:pPr>
      <w:r w:rsidRPr="002B52BF">
        <w:rPr>
          <w:rFonts w:hint="eastAsia"/>
          <w:lang w:val="en-GB" w:eastAsia="zh-CN"/>
        </w:rPr>
        <w:t>电信技术协会（</w:t>
      </w:r>
      <w:r w:rsidRPr="002B52BF">
        <w:rPr>
          <w:rFonts w:hint="eastAsia"/>
          <w:lang w:val="en-GB" w:eastAsia="zh-CN"/>
        </w:rPr>
        <w:t>TTA</w:t>
      </w:r>
      <w:r w:rsidRPr="002B52BF">
        <w:rPr>
          <w:rFonts w:hint="eastAsia"/>
          <w:lang w:val="en-GB" w:eastAsia="zh-CN"/>
        </w:rPr>
        <w:t>）</w:t>
      </w:r>
      <w:r w:rsidR="003C46B1" w:rsidRPr="002B52BF">
        <w:rPr>
          <w:rFonts w:hint="eastAsia"/>
          <w:lang w:val="en-GB" w:eastAsia="zh-CN"/>
        </w:rPr>
        <w:t>规定</w:t>
      </w:r>
      <w:r w:rsidRPr="002B52BF">
        <w:rPr>
          <w:rFonts w:hint="eastAsia"/>
          <w:lang w:val="en-GB" w:eastAsia="zh-CN"/>
        </w:rPr>
        <w:t>了一个韩国公共</w:t>
      </w:r>
      <w:r w:rsidR="003C46B1" w:rsidRPr="002B52BF">
        <w:rPr>
          <w:rFonts w:hint="eastAsia"/>
          <w:lang w:val="en-GB" w:eastAsia="zh-CN"/>
        </w:rPr>
        <w:t>告警</w:t>
      </w:r>
      <w:r w:rsidRPr="002B52BF">
        <w:rPr>
          <w:rFonts w:hint="eastAsia"/>
          <w:lang w:val="en-GB" w:eastAsia="zh-CN"/>
        </w:rPr>
        <w:t>系统（</w:t>
      </w:r>
      <w:r w:rsidRPr="002B52BF">
        <w:rPr>
          <w:rFonts w:hint="eastAsia"/>
          <w:lang w:val="en-GB" w:eastAsia="zh-CN"/>
        </w:rPr>
        <w:t>KPAS</w:t>
      </w:r>
      <w:r w:rsidRPr="002B52BF">
        <w:rPr>
          <w:rFonts w:hint="eastAsia"/>
          <w:lang w:val="en-GB" w:eastAsia="zh-CN"/>
        </w:rPr>
        <w:t>），该系统</w:t>
      </w:r>
      <w:proofErr w:type="gramStart"/>
      <w:r w:rsidRPr="002B52BF">
        <w:rPr>
          <w:rFonts w:hint="eastAsia"/>
          <w:lang w:val="en-GB" w:eastAsia="zh-CN"/>
        </w:rPr>
        <w:t>基于</w:t>
      </w:r>
      <w:r w:rsidR="003C46B1" w:rsidRPr="002B52BF">
        <w:rPr>
          <w:rFonts w:hint="eastAsia"/>
          <w:lang w:val="en-GB" w:eastAsia="zh-CN"/>
        </w:rPr>
        <w:t>[</w:t>
      </w:r>
      <w:proofErr w:type="gramEnd"/>
      <w:r w:rsidR="003C46B1" w:rsidRPr="002B52BF">
        <w:rPr>
          <w:rFonts w:hint="eastAsia"/>
          <w:lang w:val="en-GB" w:eastAsia="zh-CN"/>
        </w:rPr>
        <w:t>7]</w:t>
      </w:r>
      <w:r w:rsidR="003C46B1" w:rsidRPr="002B52BF">
        <w:rPr>
          <w:rFonts w:hint="eastAsia"/>
          <w:lang w:val="en-GB" w:eastAsia="zh-CN"/>
        </w:rPr>
        <w:t>中的</w:t>
      </w:r>
      <w:r w:rsidRPr="002B52BF">
        <w:rPr>
          <w:rFonts w:hint="eastAsia"/>
          <w:lang w:val="en-GB" w:eastAsia="zh-CN"/>
        </w:rPr>
        <w:t>PWS</w:t>
      </w:r>
      <w:r w:rsidRPr="002B52BF">
        <w:rPr>
          <w:rFonts w:hint="eastAsia"/>
          <w:lang w:val="en-GB" w:eastAsia="zh-CN"/>
        </w:rPr>
        <w:t>。该规范包括通过</w:t>
      </w:r>
      <w:r w:rsidRPr="002B52BF">
        <w:rPr>
          <w:rFonts w:hint="eastAsia"/>
          <w:lang w:val="en-GB" w:eastAsia="zh-CN"/>
        </w:rPr>
        <w:t>LTE</w:t>
      </w:r>
      <w:r w:rsidR="003C46B1" w:rsidRPr="002B52BF">
        <w:rPr>
          <w:rFonts w:hint="eastAsia"/>
          <w:lang w:val="en-GB" w:eastAsia="zh-CN"/>
        </w:rPr>
        <w:t>预警</w:t>
      </w:r>
      <w:r w:rsidRPr="002B52BF">
        <w:rPr>
          <w:rFonts w:hint="eastAsia"/>
          <w:lang w:val="en-GB" w:eastAsia="zh-CN"/>
        </w:rPr>
        <w:t>消息</w:t>
      </w:r>
      <w:r w:rsidR="003C46B1" w:rsidRPr="002B52BF">
        <w:rPr>
          <w:rFonts w:hint="eastAsia"/>
          <w:lang w:val="en-GB" w:eastAsia="zh-CN"/>
        </w:rPr>
        <w:t>传送</w:t>
      </w:r>
      <w:r w:rsidRPr="002B52BF">
        <w:rPr>
          <w:rFonts w:hint="eastAsia"/>
          <w:lang w:val="en-GB" w:eastAsia="zh-CN"/>
        </w:rPr>
        <w:t>功能支持</w:t>
      </w:r>
      <w:r w:rsidRPr="002B52BF">
        <w:rPr>
          <w:rFonts w:hint="eastAsia"/>
          <w:lang w:val="en-GB" w:eastAsia="zh-CN"/>
        </w:rPr>
        <w:t>KPAS</w:t>
      </w:r>
      <w:r w:rsidRPr="002B52BF">
        <w:rPr>
          <w:rFonts w:hint="eastAsia"/>
          <w:lang w:val="en-GB" w:eastAsia="zh-CN"/>
        </w:rPr>
        <w:t>消息。</w:t>
      </w:r>
      <w:r w:rsidRPr="002B52BF">
        <w:rPr>
          <w:rFonts w:hint="eastAsia"/>
          <w:lang w:val="en-GB" w:eastAsia="zh-CN"/>
        </w:rPr>
        <w:t>KPAS</w:t>
      </w:r>
      <w:proofErr w:type="gramStart"/>
      <w:r w:rsidRPr="002B52BF">
        <w:rPr>
          <w:rFonts w:hint="eastAsia"/>
          <w:lang w:val="en-GB" w:eastAsia="zh-CN"/>
        </w:rPr>
        <w:t>规范</w:t>
      </w:r>
      <w:r w:rsidRPr="002B52BF">
        <w:rPr>
          <w:rFonts w:hint="eastAsia"/>
          <w:lang w:val="en-GB" w:eastAsia="zh-CN"/>
        </w:rPr>
        <w:t>[7]</w:t>
      </w:r>
      <w:r w:rsidRPr="002B52BF">
        <w:rPr>
          <w:rFonts w:hint="eastAsia"/>
          <w:lang w:val="en-GB" w:eastAsia="zh-CN"/>
        </w:rPr>
        <w:t>还规定了应用层功能</w:t>
      </w:r>
      <w:proofErr w:type="gramEnd"/>
      <w:r w:rsidRPr="002B52BF">
        <w:rPr>
          <w:rFonts w:hint="eastAsia"/>
          <w:lang w:val="en-GB" w:eastAsia="zh-CN"/>
        </w:rPr>
        <w:t>，以</w:t>
      </w:r>
      <w:r w:rsidR="003C46B1" w:rsidRPr="002B52BF">
        <w:rPr>
          <w:rFonts w:hint="eastAsia"/>
          <w:lang w:val="en-GB" w:eastAsia="zh-CN"/>
        </w:rPr>
        <w:t>处置</w:t>
      </w:r>
      <w:r w:rsidRPr="002B52BF">
        <w:rPr>
          <w:rFonts w:hint="eastAsia"/>
          <w:lang w:val="en-GB" w:eastAsia="zh-CN"/>
        </w:rPr>
        <w:t>从</w:t>
      </w:r>
      <w:r w:rsidRPr="002B52BF">
        <w:rPr>
          <w:rFonts w:hint="eastAsia"/>
          <w:lang w:val="en-GB" w:eastAsia="zh-CN"/>
        </w:rPr>
        <w:t>CBE</w:t>
      </w:r>
      <w:r w:rsidRPr="002B52BF">
        <w:rPr>
          <w:rFonts w:hint="eastAsia"/>
          <w:lang w:val="en-GB" w:eastAsia="zh-CN"/>
        </w:rPr>
        <w:t>到</w:t>
      </w:r>
      <w:r w:rsidRPr="002B52BF">
        <w:rPr>
          <w:rFonts w:hint="eastAsia"/>
          <w:lang w:val="en-GB" w:eastAsia="zh-CN"/>
        </w:rPr>
        <w:t>CBC</w:t>
      </w:r>
      <w:r w:rsidRPr="002B52BF">
        <w:rPr>
          <w:rFonts w:hint="eastAsia"/>
          <w:lang w:val="en-GB" w:eastAsia="zh-CN"/>
        </w:rPr>
        <w:t>的</w:t>
      </w:r>
      <w:r w:rsidRPr="002B52BF">
        <w:rPr>
          <w:rFonts w:hint="eastAsia"/>
          <w:lang w:val="en-GB" w:eastAsia="zh-CN"/>
        </w:rPr>
        <w:t>CBS</w:t>
      </w:r>
      <w:r w:rsidRPr="002B52BF">
        <w:rPr>
          <w:rFonts w:hint="eastAsia"/>
          <w:lang w:val="en-GB" w:eastAsia="zh-CN"/>
        </w:rPr>
        <w:t>数据传输，并支持向属于大韩民国不同移动网络运营商的</w:t>
      </w:r>
      <w:r w:rsidRPr="002B52BF">
        <w:rPr>
          <w:rFonts w:hint="eastAsia"/>
          <w:lang w:val="en-GB" w:eastAsia="zh-CN"/>
        </w:rPr>
        <w:t>UE</w:t>
      </w:r>
      <w:r w:rsidRPr="002B52BF">
        <w:rPr>
          <w:rFonts w:hint="eastAsia"/>
          <w:lang w:val="en-GB" w:eastAsia="zh-CN"/>
        </w:rPr>
        <w:t>传输相同的公共</w:t>
      </w:r>
      <w:r w:rsidR="003C46B1" w:rsidRPr="002B52BF">
        <w:rPr>
          <w:rFonts w:hint="eastAsia"/>
          <w:lang w:val="en-GB" w:eastAsia="zh-CN"/>
        </w:rPr>
        <w:t>告警</w:t>
      </w:r>
      <w:r w:rsidRPr="002B52BF">
        <w:rPr>
          <w:rFonts w:hint="eastAsia"/>
          <w:lang w:val="en-GB" w:eastAsia="zh-CN"/>
        </w:rPr>
        <w:t>消息。该规范要求系统</w:t>
      </w:r>
      <w:r w:rsidRPr="002B52BF">
        <w:rPr>
          <w:rFonts w:hint="eastAsia"/>
          <w:lang w:val="en-GB" w:eastAsia="zh-CN"/>
        </w:rPr>
        <w:t>KPAS</w:t>
      </w:r>
      <w:r w:rsidR="003C46B1" w:rsidRPr="002B52BF">
        <w:rPr>
          <w:rFonts w:hint="eastAsia"/>
          <w:lang w:val="en-GB" w:eastAsia="zh-CN"/>
        </w:rPr>
        <w:t>须</w:t>
      </w:r>
      <w:r w:rsidRPr="002B52BF">
        <w:rPr>
          <w:rFonts w:hint="eastAsia"/>
          <w:lang w:val="en-GB" w:eastAsia="zh-CN"/>
        </w:rPr>
        <w:t>以高优先级</w:t>
      </w:r>
      <w:r w:rsidR="003C46B1" w:rsidRPr="002B52BF">
        <w:rPr>
          <w:rFonts w:hint="eastAsia"/>
          <w:lang w:val="en-GB" w:eastAsia="zh-CN"/>
        </w:rPr>
        <w:t>来</w:t>
      </w:r>
      <w:r w:rsidRPr="002B52BF">
        <w:rPr>
          <w:rFonts w:hint="eastAsia"/>
          <w:lang w:val="en-GB" w:eastAsia="zh-CN"/>
        </w:rPr>
        <w:t>发送公共</w:t>
      </w:r>
      <w:r w:rsidR="003C46B1" w:rsidRPr="002B52BF">
        <w:rPr>
          <w:rFonts w:hint="eastAsia"/>
          <w:lang w:val="en-GB" w:eastAsia="zh-CN"/>
        </w:rPr>
        <w:t>告警</w:t>
      </w:r>
      <w:r w:rsidRPr="002B52BF">
        <w:rPr>
          <w:rFonts w:hint="eastAsia"/>
          <w:lang w:val="en-GB" w:eastAsia="zh-CN"/>
        </w:rPr>
        <w:t>消息，以便提供关于紧急情况的最新信息</w:t>
      </w:r>
      <w:r w:rsidR="003C46B1" w:rsidRPr="002B52BF">
        <w:rPr>
          <w:rFonts w:hint="eastAsia"/>
          <w:lang w:val="en-GB" w:eastAsia="zh-CN"/>
        </w:rPr>
        <w:t>。</w:t>
      </w:r>
      <w:r w:rsidRPr="002B52BF">
        <w:rPr>
          <w:rFonts w:hint="eastAsia"/>
          <w:lang w:val="en-GB" w:eastAsia="zh-CN"/>
        </w:rPr>
        <w:t>（例如，在海啸情况下，建议在几秒钟内在</w:t>
      </w:r>
      <w:r w:rsidRPr="002B52BF">
        <w:rPr>
          <w:rFonts w:hint="eastAsia"/>
          <w:lang w:val="en-GB" w:eastAsia="zh-CN"/>
        </w:rPr>
        <w:t>CBC</w:t>
      </w:r>
      <w:r w:rsidR="003C46B1" w:rsidRPr="002B52BF">
        <w:rPr>
          <w:rFonts w:hint="eastAsia"/>
          <w:lang w:val="en-GB" w:eastAsia="zh-CN"/>
        </w:rPr>
        <w:t>与</w:t>
      </w:r>
      <w:r w:rsidRPr="002B52BF">
        <w:rPr>
          <w:rFonts w:hint="eastAsia"/>
          <w:lang w:val="en-GB" w:eastAsia="zh-CN"/>
        </w:rPr>
        <w:t>UE</w:t>
      </w:r>
      <w:r w:rsidRPr="002B52BF">
        <w:rPr>
          <w:rFonts w:hint="eastAsia"/>
          <w:lang w:val="en-GB" w:eastAsia="zh-CN"/>
        </w:rPr>
        <w:t>之间</w:t>
      </w:r>
      <w:r w:rsidR="003C46B1" w:rsidRPr="002B52BF">
        <w:rPr>
          <w:rFonts w:hint="eastAsia"/>
          <w:lang w:val="en-GB" w:eastAsia="zh-CN"/>
        </w:rPr>
        <w:t>传送</w:t>
      </w:r>
      <w:r w:rsidRPr="002B52BF">
        <w:rPr>
          <w:rFonts w:hint="eastAsia"/>
          <w:lang w:val="en-GB" w:eastAsia="zh-CN"/>
        </w:rPr>
        <w:t>消息。）</w:t>
      </w:r>
    </w:p>
    <w:p w14:paraId="48576382" w14:textId="233EB3D6" w:rsidR="008A3E61" w:rsidRPr="002B52BF" w:rsidRDefault="008A3E61" w:rsidP="008A3E61">
      <w:pPr>
        <w:ind w:firstLineChars="200" w:firstLine="480"/>
        <w:rPr>
          <w:lang w:val="en-GB" w:eastAsia="zh-CN"/>
        </w:rPr>
      </w:pPr>
      <w:r w:rsidRPr="002B52BF">
        <w:rPr>
          <w:rFonts w:hint="eastAsia"/>
          <w:lang w:val="en-GB" w:eastAsia="zh-CN"/>
        </w:rPr>
        <w:lastRenderedPageBreak/>
        <w:t>除了第</w:t>
      </w:r>
      <w:r w:rsidRPr="002B52BF">
        <w:rPr>
          <w:rFonts w:hint="eastAsia"/>
          <w:lang w:val="en-GB" w:eastAsia="zh-CN"/>
        </w:rPr>
        <w:t>4</w:t>
      </w:r>
      <w:r w:rsidRPr="002B52BF">
        <w:rPr>
          <w:rFonts w:hint="eastAsia"/>
          <w:lang w:val="en-GB" w:eastAsia="zh-CN"/>
        </w:rPr>
        <w:t>条中规定的一般要求</w:t>
      </w:r>
      <w:r w:rsidR="00A86059" w:rsidRPr="002B52BF">
        <w:rPr>
          <w:rFonts w:hint="eastAsia"/>
          <w:lang w:val="en-GB" w:eastAsia="zh-CN"/>
        </w:rPr>
        <w:t>之外</w:t>
      </w:r>
      <w:r w:rsidRPr="002B52BF">
        <w:rPr>
          <w:rFonts w:hint="eastAsia"/>
          <w:lang w:val="en-GB" w:eastAsia="zh-CN"/>
        </w:rPr>
        <w:t>，</w:t>
      </w:r>
      <w:r w:rsidRPr="002B52BF">
        <w:rPr>
          <w:rFonts w:hint="eastAsia"/>
          <w:lang w:val="en-GB" w:eastAsia="zh-CN"/>
        </w:rPr>
        <w:t>KPAS</w:t>
      </w:r>
      <w:r w:rsidRPr="002B52BF">
        <w:rPr>
          <w:rFonts w:hint="eastAsia"/>
          <w:lang w:val="en-GB" w:eastAsia="zh-CN"/>
        </w:rPr>
        <w:t>还规定了以下要求</w:t>
      </w:r>
      <w:r w:rsidRPr="002B52BF">
        <w:rPr>
          <w:rFonts w:hint="eastAsia"/>
          <w:lang w:val="en-GB" w:eastAsia="zh-CN"/>
        </w:rPr>
        <w:t>[7]</w:t>
      </w:r>
      <w:r w:rsidRPr="002B52BF">
        <w:rPr>
          <w:rFonts w:hint="eastAsia"/>
          <w:lang w:val="en-GB" w:eastAsia="zh-CN"/>
        </w:rPr>
        <w:t>。</w:t>
      </w:r>
    </w:p>
    <w:p w14:paraId="7F676E31" w14:textId="2EF32E53" w:rsidR="00FC7E03" w:rsidRPr="002B52BF" w:rsidRDefault="00FC7E03" w:rsidP="00FC7E03">
      <w:pPr>
        <w:pStyle w:val="Heading2"/>
        <w:rPr>
          <w:lang w:val="en-GB" w:eastAsia="zh-CN"/>
        </w:rPr>
      </w:pPr>
      <w:bookmarkStart w:id="100" w:name="_Toc182484314"/>
      <w:bookmarkStart w:id="101" w:name="_Toc207644838"/>
      <w:bookmarkStart w:id="102" w:name="_Toc207813244"/>
      <w:r w:rsidRPr="002B52BF">
        <w:rPr>
          <w:lang w:val="en-GB" w:eastAsia="zh-CN"/>
        </w:rPr>
        <w:t>6.2</w:t>
      </w:r>
      <w:r w:rsidRPr="002B52BF">
        <w:rPr>
          <w:lang w:val="en-GB" w:eastAsia="zh-CN"/>
        </w:rPr>
        <w:tab/>
      </w:r>
      <w:bookmarkEnd w:id="100"/>
      <w:r w:rsidR="001F3302" w:rsidRPr="002B52BF">
        <w:rPr>
          <w:rFonts w:hint="eastAsia"/>
          <w:lang w:val="en-GB" w:eastAsia="zh-CN"/>
        </w:rPr>
        <w:t>使用公共预警系统扩展的、基于</w:t>
      </w:r>
      <w:r w:rsidR="001F3302" w:rsidRPr="002B52BF">
        <w:rPr>
          <w:rFonts w:hint="eastAsia"/>
          <w:lang w:val="en-GB" w:eastAsia="zh-CN"/>
        </w:rPr>
        <w:t>LTE</w:t>
      </w:r>
      <w:r w:rsidR="001F3302" w:rsidRPr="002B52BF">
        <w:rPr>
          <w:rFonts w:hint="eastAsia"/>
          <w:lang w:val="en-GB" w:eastAsia="zh-CN"/>
        </w:rPr>
        <w:t>的</w:t>
      </w:r>
      <w:r w:rsidR="001F3302" w:rsidRPr="002B52BF">
        <w:rPr>
          <w:rFonts w:hint="eastAsia"/>
          <w:lang w:val="en-GB" w:eastAsia="zh-CN"/>
        </w:rPr>
        <w:t>5G</w:t>
      </w:r>
      <w:r w:rsidR="001F3302" w:rsidRPr="002B52BF">
        <w:rPr>
          <w:rFonts w:hint="eastAsia"/>
          <w:lang w:val="en-GB" w:eastAsia="zh-CN"/>
        </w:rPr>
        <w:t>广播系统</w:t>
      </w:r>
      <w:bookmarkEnd w:id="101"/>
      <w:bookmarkEnd w:id="102"/>
    </w:p>
    <w:p w14:paraId="3DFB46CF" w14:textId="6D4D742A" w:rsidR="00FC7E03" w:rsidRPr="002B52BF" w:rsidRDefault="00FC7E03" w:rsidP="00FC7E03">
      <w:pPr>
        <w:pStyle w:val="Heading3"/>
        <w:rPr>
          <w:lang w:val="en-GB" w:eastAsia="zh-CN"/>
        </w:rPr>
      </w:pPr>
      <w:bookmarkStart w:id="103" w:name="_Toc207644839"/>
      <w:r w:rsidRPr="002B52BF">
        <w:rPr>
          <w:lang w:val="en-GB" w:eastAsia="zh-CN"/>
        </w:rPr>
        <w:t>6.2.1</w:t>
      </w:r>
      <w:r w:rsidRPr="002B52BF">
        <w:rPr>
          <w:lang w:val="en-GB" w:eastAsia="zh-CN"/>
        </w:rPr>
        <w:tab/>
      </w:r>
      <w:r w:rsidR="001F3302" w:rsidRPr="002B52BF">
        <w:rPr>
          <w:rFonts w:hint="eastAsia"/>
          <w:lang w:val="en-GB" w:eastAsia="zh-CN"/>
        </w:rPr>
        <w:t>基于</w:t>
      </w:r>
      <w:r w:rsidR="001F3302" w:rsidRPr="002B52BF">
        <w:rPr>
          <w:rFonts w:hint="eastAsia"/>
          <w:lang w:val="en-GB" w:eastAsia="zh-CN"/>
        </w:rPr>
        <w:t>LTE</w:t>
      </w:r>
      <w:r w:rsidR="001F3302" w:rsidRPr="002B52BF">
        <w:rPr>
          <w:rFonts w:hint="eastAsia"/>
          <w:lang w:val="en-GB" w:eastAsia="zh-CN"/>
        </w:rPr>
        <w:t>的</w:t>
      </w:r>
      <w:r w:rsidR="001F3302" w:rsidRPr="002B52BF">
        <w:rPr>
          <w:rFonts w:hint="eastAsia"/>
          <w:lang w:val="en-GB" w:eastAsia="zh-CN"/>
        </w:rPr>
        <w:t>5G</w:t>
      </w:r>
      <w:r w:rsidR="001F3302" w:rsidRPr="002B52BF">
        <w:rPr>
          <w:rFonts w:hint="eastAsia"/>
          <w:lang w:val="en-GB" w:eastAsia="zh-CN"/>
        </w:rPr>
        <w:t>广播系统</w:t>
      </w:r>
      <w:bookmarkEnd w:id="103"/>
    </w:p>
    <w:p w14:paraId="1ACA930D" w14:textId="3F607748" w:rsidR="008A3E61" w:rsidRPr="002B52BF" w:rsidRDefault="008A3E61" w:rsidP="008A3E61">
      <w:pPr>
        <w:ind w:firstLineChars="200" w:firstLine="480"/>
        <w:rPr>
          <w:lang w:val="en-GB" w:eastAsia="zh-CN"/>
        </w:rPr>
      </w:pPr>
      <w:r w:rsidRPr="002B52BF">
        <w:rPr>
          <w:rFonts w:hint="eastAsia"/>
          <w:lang w:val="en-GB" w:eastAsia="zh-CN"/>
        </w:rPr>
        <w:t>几个</w:t>
      </w:r>
      <w:r w:rsidRPr="002B52BF">
        <w:rPr>
          <w:rFonts w:hint="eastAsia"/>
          <w:lang w:val="en-GB" w:eastAsia="zh-CN"/>
        </w:rPr>
        <w:t>3GPP</w:t>
      </w:r>
      <w:r w:rsidRPr="002B52BF">
        <w:rPr>
          <w:rFonts w:hint="eastAsia"/>
          <w:lang w:val="en-GB" w:eastAsia="zh-CN"/>
        </w:rPr>
        <w:t>规范已在几个版本</w:t>
      </w:r>
      <w:r w:rsidR="00D32AF6" w:rsidRPr="002B52BF">
        <w:rPr>
          <w:rFonts w:hint="eastAsia"/>
          <w:lang w:val="en-GB" w:eastAsia="zh-CN"/>
        </w:rPr>
        <w:t>上得到</w:t>
      </w:r>
      <w:r w:rsidRPr="002B52BF">
        <w:rPr>
          <w:rFonts w:hint="eastAsia"/>
          <w:lang w:val="en-GB" w:eastAsia="zh-CN"/>
        </w:rPr>
        <w:t>扩展或新</w:t>
      </w:r>
      <w:r w:rsidR="00D32AF6" w:rsidRPr="002B52BF">
        <w:rPr>
          <w:rFonts w:hint="eastAsia"/>
          <w:lang w:val="en-GB" w:eastAsia="zh-CN"/>
        </w:rPr>
        <w:t>的</w:t>
      </w:r>
      <w:r w:rsidRPr="002B52BF">
        <w:rPr>
          <w:rFonts w:hint="eastAsia"/>
          <w:lang w:val="en-GB" w:eastAsia="zh-CN"/>
        </w:rPr>
        <w:t>开发，以解决专用广播网络的</w:t>
      </w:r>
      <w:r w:rsidR="00D32AF6" w:rsidRPr="002B52BF">
        <w:rPr>
          <w:rFonts w:hint="eastAsia"/>
          <w:lang w:val="en-GB" w:eastAsia="zh-CN"/>
        </w:rPr>
        <w:t>用例</w:t>
      </w:r>
      <w:r w:rsidRPr="002B52BF">
        <w:rPr>
          <w:rFonts w:hint="eastAsia"/>
          <w:lang w:val="en-GB" w:eastAsia="zh-CN"/>
        </w:rPr>
        <w:t>和需求。随着</w:t>
      </w:r>
      <w:r w:rsidR="00D32AF6" w:rsidRPr="002B52BF">
        <w:rPr>
          <w:rFonts w:hint="eastAsia"/>
          <w:lang w:val="en-GB" w:eastAsia="zh-CN"/>
        </w:rPr>
        <w:t>版本</w:t>
      </w:r>
      <w:r w:rsidRPr="002B52BF">
        <w:rPr>
          <w:rFonts w:hint="eastAsia"/>
          <w:lang w:val="en-GB" w:eastAsia="zh-CN"/>
        </w:rPr>
        <w:t>16</w:t>
      </w:r>
      <w:r w:rsidRPr="002B52BF">
        <w:rPr>
          <w:rFonts w:hint="eastAsia"/>
          <w:lang w:val="en-GB" w:eastAsia="zh-CN"/>
        </w:rPr>
        <w:t>的完成，</w:t>
      </w:r>
      <w:r w:rsidR="00D32AF6" w:rsidRPr="002B52BF">
        <w:rPr>
          <w:rFonts w:hint="eastAsia"/>
          <w:lang w:val="en-GB" w:eastAsia="zh-CN"/>
        </w:rPr>
        <w:t>有了</w:t>
      </w:r>
      <w:r w:rsidRPr="002B52BF">
        <w:rPr>
          <w:rFonts w:hint="eastAsia"/>
          <w:lang w:val="en-GB" w:eastAsia="zh-CN"/>
        </w:rPr>
        <w:t>一套全面的</w:t>
      </w:r>
      <w:r w:rsidRPr="002B52BF">
        <w:rPr>
          <w:rFonts w:hint="eastAsia"/>
          <w:lang w:val="en-GB" w:eastAsia="zh-CN"/>
        </w:rPr>
        <w:t>3GPP</w:t>
      </w:r>
      <w:r w:rsidRPr="002B52BF">
        <w:rPr>
          <w:rFonts w:hint="eastAsia"/>
          <w:lang w:val="en-GB" w:eastAsia="zh-CN"/>
        </w:rPr>
        <w:t>规范，</w:t>
      </w:r>
      <w:r w:rsidR="00D32AF6" w:rsidRPr="002B52BF">
        <w:rPr>
          <w:rFonts w:hint="eastAsia"/>
          <w:lang w:val="en-GB" w:eastAsia="zh-CN"/>
        </w:rPr>
        <w:t>来</w:t>
      </w:r>
      <w:r w:rsidRPr="002B52BF">
        <w:rPr>
          <w:rFonts w:hint="eastAsia"/>
          <w:lang w:val="en-GB" w:eastAsia="zh-CN"/>
        </w:rPr>
        <w:t>满足广播系统的案例和</w:t>
      </w:r>
      <w:r w:rsidR="00D32AF6" w:rsidRPr="002B52BF">
        <w:rPr>
          <w:rFonts w:hint="eastAsia"/>
          <w:lang w:val="en-GB" w:eastAsia="zh-CN"/>
        </w:rPr>
        <w:t>需求</w:t>
      </w:r>
      <w:r w:rsidRPr="002B52BF">
        <w:rPr>
          <w:rFonts w:hint="eastAsia"/>
          <w:lang w:val="en-GB" w:eastAsia="zh-CN"/>
        </w:rPr>
        <w:t>，包括</w:t>
      </w:r>
      <w:r w:rsidR="00E000D5" w:rsidRPr="002B52BF">
        <w:rPr>
          <w:rFonts w:hint="eastAsia"/>
          <w:lang w:val="en-GB" w:eastAsia="zh-CN"/>
        </w:rPr>
        <w:t>：</w:t>
      </w:r>
    </w:p>
    <w:p w14:paraId="6615B306" w14:textId="507600EB" w:rsidR="00FC7E03" w:rsidRPr="00770451" w:rsidRDefault="00FC7E03" w:rsidP="00770451">
      <w:pPr>
        <w:pStyle w:val="enumlev1"/>
        <w:rPr>
          <w:lang w:eastAsia="zh-CN"/>
        </w:rPr>
      </w:pPr>
      <w:r w:rsidRPr="00770451">
        <w:rPr>
          <w:lang w:eastAsia="zh-CN"/>
        </w:rPr>
        <w:t>–</w:t>
      </w:r>
      <w:r w:rsidRPr="00770451">
        <w:rPr>
          <w:lang w:eastAsia="zh-CN"/>
        </w:rPr>
        <w:tab/>
      </w:r>
      <w:r w:rsidR="002275DB" w:rsidRPr="00770451">
        <w:rPr>
          <w:lang w:eastAsia="zh-CN"/>
        </w:rPr>
        <w:t>支持基于</w:t>
      </w:r>
      <w:r w:rsidR="002275DB" w:rsidRPr="00770451">
        <w:rPr>
          <w:lang w:eastAsia="zh-CN"/>
        </w:rPr>
        <w:t>3GPP</w:t>
      </w:r>
      <w:r w:rsidR="002275DB" w:rsidRPr="00770451">
        <w:rPr>
          <w:lang w:eastAsia="zh-CN"/>
        </w:rPr>
        <w:t>的免费广播（</w:t>
      </w:r>
      <w:r w:rsidR="002275DB" w:rsidRPr="00770451">
        <w:rPr>
          <w:lang w:eastAsia="zh-CN"/>
        </w:rPr>
        <w:t>FTA</w:t>
      </w:r>
      <w:r w:rsidR="002275DB" w:rsidRPr="00770451">
        <w:rPr>
          <w:lang w:eastAsia="zh-CN"/>
        </w:rPr>
        <w:t>）与纯接收模式（</w:t>
      </w:r>
      <w:r w:rsidR="002275DB" w:rsidRPr="00770451">
        <w:rPr>
          <w:lang w:eastAsia="zh-CN"/>
        </w:rPr>
        <w:t>ROM</w:t>
      </w:r>
      <w:r w:rsidR="002275DB" w:rsidRPr="00770451">
        <w:rPr>
          <w:lang w:eastAsia="zh-CN"/>
        </w:rPr>
        <w:t>）</w:t>
      </w:r>
      <w:r w:rsidR="002275DB" w:rsidRPr="00770451">
        <w:rPr>
          <w:rFonts w:hint="eastAsia"/>
          <w:lang w:eastAsia="zh-CN"/>
        </w:rPr>
        <w:t>业务。</w:t>
      </w:r>
    </w:p>
    <w:p w14:paraId="2BBD15F9" w14:textId="77777777" w:rsidR="008A3E61" w:rsidRDefault="008A3E61" w:rsidP="00770451">
      <w:pPr>
        <w:pStyle w:val="enumlev1"/>
        <w:rPr>
          <w:lang w:eastAsia="zh-CN"/>
        </w:rPr>
      </w:pPr>
      <w:r w:rsidRPr="00770451">
        <w:rPr>
          <w:lang w:eastAsia="zh-CN"/>
        </w:rPr>
        <w:t>–</w:t>
      </w:r>
      <w:r w:rsidRPr="00770451">
        <w:rPr>
          <w:lang w:eastAsia="zh-CN"/>
        </w:rPr>
        <w:tab/>
      </w:r>
      <w:r w:rsidRPr="00770451">
        <w:rPr>
          <w:rFonts w:hint="eastAsia"/>
          <w:lang w:eastAsia="zh-CN"/>
        </w:rPr>
        <w:t>专用于线性电视和无线电广播的网络。</w:t>
      </w:r>
    </w:p>
    <w:p w14:paraId="553BC3B9" w14:textId="1EA9835D" w:rsidR="008A3E61" w:rsidRPr="00770451" w:rsidRDefault="008A3E61" w:rsidP="00770451">
      <w:pPr>
        <w:pStyle w:val="enumlev1"/>
        <w:rPr>
          <w:lang w:eastAsia="zh-CN"/>
        </w:rPr>
      </w:pPr>
      <w:r w:rsidRPr="00770451">
        <w:rPr>
          <w:lang w:eastAsia="zh-CN"/>
        </w:rPr>
        <w:t>–</w:t>
      </w:r>
      <w:r w:rsidRPr="00770451">
        <w:rPr>
          <w:lang w:eastAsia="zh-CN"/>
        </w:rPr>
        <w:tab/>
      </w:r>
      <w:r w:rsidRPr="00770451">
        <w:rPr>
          <w:rFonts w:hint="eastAsia"/>
          <w:lang w:eastAsia="zh-CN"/>
        </w:rPr>
        <w:t>单频网络（</w:t>
      </w:r>
      <w:r w:rsidRPr="00770451">
        <w:rPr>
          <w:rFonts w:hint="eastAsia"/>
          <w:lang w:eastAsia="zh-CN"/>
        </w:rPr>
        <w:t>SFN</w:t>
      </w:r>
      <w:r w:rsidRPr="00770451">
        <w:rPr>
          <w:rFonts w:hint="eastAsia"/>
          <w:lang w:eastAsia="zh-CN"/>
        </w:rPr>
        <w:t>）部署的</w:t>
      </w:r>
      <w:r w:rsidR="00FF613C" w:rsidRPr="00770451">
        <w:rPr>
          <w:rFonts w:hint="eastAsia"/>
          <w:lang w:eastAsia="zh-CN"/>
        </w:rPr>
        <w:t>电台</w:t>
      </w:r>
      <w:r w:rsidRPr="00770451">
        <w:rPr>
          <w:rFonts w:hint="eastAsia"/>
          <w:lang w:eastAsia="zh-CN"/>
        </w:rPr>
        <w:t>间距离（</w:t>
      </w:r>
      <w:r w:rsidRPr="00770451">
        <w:rPr>
          <w:rFonts w:hint="eastAsia"/>
          <w:lang w:eastAsia="zh-CN"/>
        </w:rPr>
        <w:t>ISD</w:t>
      </w:r>
      <w:r w:rsidRPr="00770451">
        <w:rPr>
          <w:rFonts w:hint="eastAsia"/>
          <w:lang w:eastAsia="zh-CN"/>
        </w:rPr>
        <w:t>）明显大于与典型蜂窝部署相关的典型</w:t>
      </w:r>
      <w:r w:rsidRPr="00770451">
        <w:rPr>
          <w:rFonts w:hint="eastAsia"/>
          <w:lang w:eastAsia="zh-CN"/>
        </w:rPr>
        <w:t>ISD</w:t>
      </w:r>
      <w:r w:rsidRPr="00770451">
        <w:rPr>
          <w:rFonts w:hint="eastAsia"/>
          <w:lang w:eastAsia="zh-CN"/>
        </w:rPr>
        <w:t>。</w:t>
      </w:r>
    </w:p>
    <w:p w14:paraId="583B8D49" w14:textId="0A86FD29" w:rsidR="008A3E61" w:rsidRPr="00770451" w:rsidRDefault="008A3E61" w:rsidP="00770451">
      <w:pPr>
        <w:pStyle w:val="enumlev1"/>
        <w:rPr>
          <w:lang w:eastAsia="zh-CN"/>
        </w:rPr>
      </w:pPr>
      <w:r w:rsidRPr="00770451">
        <w:rPr>
          <w:lang w:eastAsia="zh-CN"/>
        </w:rPr>
        <w:t>–</w:t>
      </w:r>
      <w:r w:rsidRPr="00770451">
        <w:rPr>
          <w:lang w:eastAsia="zh-CN"/>
        </w:rPr>
        <w:tab/>
      </w:r>
      <w:r w:rsidRPr="00770451">
        <w:rPr>
          <w:rFonts w:hint="eastAsia"/>
          <w:lang w:eastAsia="zh-CN"/>
        </w:rPr>
        <w:t>支持移动场景，包括最高</w:t>
      </w:r>
      <w:r w:rsidRPr="00770451">
        <w:rPr>
          <w:rFonts w:hint="eastAsia"/>
          <w:lang w:eastAsia="zh-CN"/>
        </w:rPr>
        <w:t>250 km/h</w:t>
      </w:r>
      <w:r w:rsidRPr="00770451">
        <w:rPr>
          <w:rFonts w:hint="eastAsia"/>
          <w:lang w:eastAsia="zh-CN"/>
        </w:rPr>
        <w:t>的速度，</w:t>
      </w:r>
      <w:r w:rsidR="00D32AF6" w:rsidRPr="00770451">
        <w:rPr>
          <w:rFonts w:hint="eastAsia"/>
          <w:lang w:eastAsia="zh-CN"/>
        </w:rPr>
        <w:t>以</w:t>
      </w:r>
      <w:r w:rsidRPr="00770451">
        <w:rPr>
          <w:rFonts w:hint="eastAsia"/>
          <w:lang w:eastAsia="zh-CN"/>
        </w:rPr>
        <w:t>支持车载接收</w:t>
      </w:r>
      <w:r w:rsidR="00D32AF6" w:rsidRPr="00770451">
        <w:rPr>
          <w:rFonts w:hint="eastAsia"/>
          <w:lang w:eastAsia="zh-CN"/>
        </w:rPr>
        <w:t>机（</w:t>
      </w:r>
      <w:r w:rsidRPr="00770451">
        <w:rPr>
          <w:rFonts w:hint="eastAsia"/>
          <w:lang w:eastAsia="zh-CN"/>
        </w:rPr>
        <w:t>配有外置全向天线</w:t>
      </w:r>
      <w:r w:rsidR="00D32AF6" w:rsidRPr="00770451">
        <w:rPr>
          <w:rFonts w:hint="eastAsia"/>
          <w:lang w:eastAsia="zh-CN"/>
        </w:rPr>
        <w:t>）</w:t>
      </w:r>
      <w:r w:rsidRPr="00770451">
        <w:rPr>
          <w:rFonts w:hint="eastAsia"/>
          <w:lang w:eastAsia="zh-CN"/>
        </w:rPr>
        <w:t>。</w:t>
      </w:r>
    </w:p>
    <w:p w14:paraId="5EF6FB91" w14:textId="77777777" w:rsidR="008A3E61" w:rsidRPr="00770451" w:rsidRDefault="008A3E61" w:rsidP="00770451">
      <w:pPr>
        <w:pStyle w:val="enumlev1"/>
        <w:rPr>
          <w:lang w:eastAsia="zh-CN"/>
        </w:rPr>
      </w:pPr>
      <w:r w:rsidRPr="00770451">
        <w:rPr>
          <w:lang w:eastAsia="zh-CN"/>
        </w:rPr>
        <w:t>–</w:t>
      </w:r>
      <w:r w:rsidRPr="00770451">
        <w:rPr>
          <w:lang w:eastAsia="zh-CN"/>
        </w:rPr>
        <w:tab/>
      </w:r>
      <w:r w:rsidRPr="00770451">
        <w:rPr>
          <w:rFonts w:hint="eastAsia"/>
          <w:lang w:eastAsia="zh-CN"/>
        </w:rPr>
        <w:t>支持常见的流媒体分发格式，如</w:t>
      </w:r>
      <w:r w:rsidRPr="00770451">
        <w:rPr>
          <w:rFonts w:hint="eastAsia"/>
          <w:lang w:eastAsia="zh-CN"/>
        </w:rPr>
        <w:t>HTTP</w:t>
      </w:r>
      <w:r w:rsidRPr="00770451">
        <w:rPr>
          <w:rFonts w:hint="eastAsia"/>
          <w:lang w:eastAsia="zh-CN"/>
        </w:rPr>
        <w:t>上的动态流媒体（</w:t>
      </w:r>
      <w:r w:rsidRPr="00770451">
        <w:rPr>
          <w:rFonts w:hint="eastAsia"/>
          <w:lang w:eastAsia="zh-CN"/>
        </w:rPr>
        <w:t>DASH</w:t>
      </w:r>
      <w:r w:rsidRPr="00770451">
        <w:rPr>
          <w:rFonts w:hint="eastAsia"/>
          <w:lang w:eastAsia="zh-CN"/>
        </w:rPr>
        <w:t>）、通用媒体应用格式（</w:t>
      </w:r>
      <w:r w:rsidRPr="00770451">
        <w:rPr>
          <w:rFonts w:hint="eastAsia"/>
          <w:lang w:eastAsia="zh-CN"/>
        </w:rPr>
        <w:t>CMAF</w:t>
      </w:r>
      <w:r w:rsidRPr="00770451">
        <w:rPr>
          <w:rFonts w:hint="eastAsia"/>
          <w:lang w:eastAsia="zh-CN"/>
        </w:rPr>
        <w:t>）和</w:t>
      </w:r>
      <w:r w:rsidRPr="00770451">
        <w:rPr>
          <w:rFonts w:hint="eastAsia"/>
          <w:lang w:eastAsia="zh-CN"/>
        </w:rPr>
        <w:t>HTTP</w:t>
      </w:r>
      <w:r w:rsidRPr="00770451">
        <w:rPr>
          <w:rFonts w:hint="eastAsia"/>
          <w:lang w:eastAsia="zh-CN"/>
        </w:rPr>
        <w:t>实时流媒体（</w:t>
      </w:r>
      <w:r w:rsidRPr="00770451">
        <w:rPr>
          <w:rFonts w:hint="eastAsia"/>
          <w:lang w:eastAsia="zh-CN"/>
        </w:rPr>
        <w:t>HLS</w:t>
      </w:r>
      <w:r w:rsidRPr="00770451">
        <w:rPr>
          <w:rFonts w:hint="eastAsia"/>
          <w:lang w:eastAsia="zh-CN"/>
        </w:rPr>
        <w:t>）。</w:t>
      </w:r>
    </w:p>
    <w:p w14:paraId="311577F0" w14:textId="01E1D4EC" w:rsidR="008A3E61" w:rsidRPr="00770451" w:rsidRDefault="008A3E61" w:rsidP="00770451">
      <w:pPr>
        <w:pStyle w:val="enumlev1"/>
        <w:rPr>
          <w:lang w:eastAsia="zh-CN"/>
        </w:rPr>
      </w:pPr>
      <w:r w:rsidRPr="00770451">
        <w:rPr>
          <w:lang w:eastAsia="zh-CN"/>
        </w:rPr>
        <w:t>–</w:t>
      </w:r>
      <w:r w:rsidRPr="00770451">
        <w:rPr>
          <w:lang w:eastAsia="zh-CN"/>
        </w:rPr>
        <w:tab/>
      </w:r>
      <w:r w:rsidRPr="00770451">
        <w:rPr>
          <w:rFonts w:hint="eastAsia"/>
          <w:lang w:eastAsia="zh-CN"/>
        </w:rPr>
        <w:t>支持基于</w:t>
      </w:r>
      <w:r w:rsidRPr="00770451">
        <w:rPr>
          <w:rFonts w:hint="eastAsia"/>
          <w:lang w:eastAsia="zh-CN"/>
        </w:rPr>
        <w:t>IP</w:t>
      </w:r>
      <w:r w:rsidRPr="00770451">
        <w:rPr>
          <w:rFonts w:hint="eastAsia"/>
          <w:lang w:eastAsia="zh-CN"/>
        </w:rPr>
        <w:t>的</w:t>
      </w:r>
      <w:r w:rsidR="00D32AF6" w:rsidRPr="00770451">
        <w:rPr>
          <w:rFonts w:hint="eastAsia"/>
          <w:lang w:eastAsia="zh-CN"/>
        </w:rPr>
        <w:t>业务</w:t>
      </w:r>
      <w:r w:rsidRPr="00770451">
        <w:rPr>
          <w:rFonts w:hint="eastAsia"/>
          <w:lang w:eastAsia="zh-CN"/>
        </w:rPr>
        <w:t>，如</w:t>
      </w:r>
      <w:r w:rsidRPr="00770451">
        <w:rPr>
          <w:rFonts w:hint="eastAsia"/>
          <w:lang w:eastAsia="zh-CN"/>
        </w:rPr>
        <w:t>IPTV</w:t>
      </w:r>
      <w:r w:rsidRPr="00770451">
        <w:rPr>
          <w:rFonts w:hint="eastAsia"/>
          <w:lang w:eastAsia="zh-CN"/>
        </w:rPr>
        <w:t>或自适应比特率（</w:t>
      </w:r>
      <w:r w:rsidRPr="00770451">
        <w:rPr>
          <w:rFonts w:hint="eastAsia"/>
          <w:lang w:eastAsia="zh-CN"/>
        </w:rPr>
        <w:t>ABR</w:t>
      </w:r>
      <w:r w:rsidRPr="00770451">
        <w:rPr>
          <w:rFonts w:hint="eastAsia"/>
          <w:lang w:eastAsia="zh-CN"/>
        </w:rPr>
        <w:t>）多播。</w:t>
      </w:r>
    </w:p>
    <w:p w14:paraId="0F9FBA87" w14:textId="66569283" w:rsidR="008A3E61" w:rsidRPr="00770451" w:rsidRDefault="008A3E61" w:rsidP="00770451">
      <w:pPr>
        <w:pStyle w:val="enumlev1"/>
        <w:rPr>
          <w:lang w:eastAsia="zh-CN"/>
        </w:rPr>
      </w:pPr>
      <w:r w:rsidRPr="00770451">
        <w:rPr>
          <w:lang w:eastAsia="zh-CN"/>
        </w:rPr>
        <w:t>–</w:t>
      </w:r>
      <w:r w:rsidRPr="00770451">
        <w:rPr>
          <w:lang w:eastAsia="zh-CN"/>
        </w:rPr>
        <w:tab/>
      </w:r>
      <w:r w:rsidRPr="00770451">
        <w:rPr>
          <w:rFonts w:hint="eastAsia"/>
          <w:lang w:eastAsia="zh-CN"/>
        </w:rPr>
        <w:t>支持不同的文件传送业务，如</w:t>
      </w:r>
      <w:r w:rsidR="00AF0EA6" w:rsidRPr="00770451">
        <w:rPr>
          <w:rFonts w:hint="eastAsia"/>
          <w:lang w:eastAsia="zh-CN"/>
        </w:rPr>
        <w:t>定时传送</w:t>
      </w:r>
      <w:r w:rsidRPr="00770451">
        <w:rPr>
          <w:rFonts w:hint="eastAsia"/>
          <w:lang w:eastAsia="zh-CN"/>
        </w:rPr>
        <w:t>或文件</w:t>
      </w:r>
      <w:r w:rsidR="00AF0EA6" w:rsidRPr="00770451">
        <w:rPr>
          <w:rFonts w:hint="eastAsia"/>
          <w:lang w:eastAsia="zh-CN"/>
        </w:rPr>
        <w:t>轮播</w:t>
      </w:r>
      <w:r w:rsidRPr="00770451">
        <w:rPr>
          <w:rFonts w:hint="eastAsia"/>
          <w:lang w:eastAsia="zh-CN"/>
        </w:rPr>
        <w:t>。</w:t>
      </w:r>
    </w:p>
    <w:p w14:paraId="43F0B088" w14:textId="18BB0C05" w:rsidR="008A3E61" w:rsidRPr="002B52BF" w:rsidRDefault="008A3E61" w:rsidP="008A3E61">
      <w:pPr>
        <w:ind w:firstLineChars="200" w:firstLine="480"/>
        <w:rPr>
          <w:lang w:val="en-GB" w:eastAsia="zh-CN"/>
        </w:rPr>
      </w:pPr>
      <w:r w:rsidRPr="002B52BF">
        <w:rPr>
          <w:rFonts w:hint="eastAsia"/>
          <w:lang w:val="en-GB" w:eastAsia="zh-CN"/>
        </w:rPr>
        <w:t>通过所有这些努力，基于</w:t>
      </w:r>
      <w:r w:rsidRPr="002B52BF">
        <w:rPr>
          <w:rFonts w:hint="eastAsia"/>
          <w:lang w:val="en-GB" w:eastAsia="zh-CN"/>
        </w:rPr>
        <w:t>LTE</w:t>
      </w:r>
      <w:r w:rsidRPr="002B52BF">
        <w:rPr>
          <w:rFonts w:hint="eastAsia"/>
          <w:lang w:val="en-GB" w:eastAsia="zh-CN"/>
        </w:rPr>
        <w:t>的</w:t>
      </w:r>
      <w:r w:rsidRPr="002B52BF">
        <w:rPr>
          <w:rFonts w:hint="eastAsia"/>
          <w:lang w:val="en-GB" w:eastAsia="zh-CN"/>
        </w:rPr>
        <w:t>5G</w:t>
      </w:r>
      <w:r w:rsidRPr="002B52BF">
        <w:rPr>
          <w:rFonts w:hint="eastAsia"/>
          <w:lang w:val="en-GB" w:eastAsia="zh-CN"/>
        </w:rPr>
        <w:t>地面广播系统具备了支持</w:t>
      </w:r>
      <w:r w:rsidRPr="002B52BF">
        <w:rPr>
          <w:rFonts w:hint="eastAsia"/>
          <w:lang w:val="en-GB" w:eastAsia="zh-CN"/>
        </w:rPr>
        <w:t>PWS</w:t>
      </w:r>
      <w:r w:rsidR="00317649" w:rsidRPr="002B52BF">
        <w:rPr>
          <w:rFonts w:hint="eastAsia"/>
          <w:lang w:val="en-GB" w:eastAsia="zh-CN"/>
        </w:rPr>
        <w:t>业务</w:t>
      </w:r>
      <w:r w:rsidRPr="002B52BF">
        <w:rPr>
          <w:rFonts w:hint="eastAsia"/>
          <w:lang w:val="en-GB" w:eastAsia="zh-CN"/>
        </w:rPr>
        <w:t>的所有标准。据此，</w:t>
      </w:r>
      <w:r w:rsidRPr="002B52BF">
        <w:rPr>
          <w:rFonts w:hint="eastAsia"/>
          <w:lang w:val="en-GB" w:eastAsia="zh-CN"/>
        </w:rPr>
        <w:t>ETSI</w:t>
      </w:r>
      <w:r w:rsidRPr="002B52BF">
        <w:rPr>
          <w:rFonts w:hint="eastAsia"/>
          <w:lang w:val="en-GB" w:eastAsia="zh-CN"/>
        </w:rPr>
        <w:t>制定了技术规范</w:t>
      </w:r>
      <w:r w:rsidRPr="002B52BF">
        <w:rPr>
          <w:rFonts w:hint="eastAsia"/>
          <w:lang w:val="en-GB" w:eastAsia="zh-CN"/>
        </w:rPr>
        <w:t>TS 103 720 V1.2.1</w:t>
      </w:r>
      <w:r w:rsidRPr="002B52BF">
        <w:rPr>
          <w:rFonts w:hint="eastAsia"/>
          <w:lang w:val="en-GB" w:eastAsia="zh-CN"/>
        </w:rPr>
        <w:t>（</w:t>
      </w:r>
      <w:r w:rsidRPr="002B52BF">
        <w:rPr>
          <w:rFonts w:hint="eastAsia"/>
          <w:lang w:val="en-GB" w:eastAsia="zh-CN"/>
        </w:rPr>
        <w:t>06/2023</w:t>
      </w:r>
      <w:r w:rsidRPr="002B52BF">
        <w:rPr>
          <w:rFonts w:hint="eastAsia"/>
          <w:lang w:val="en-GB" w:eastAsia="zh-CN"/>
        </w:rPr>
        <w:t>）“用于线性电视和广播</w:t>
      </w:r>
      <w:r w:rsidR="00317649" w:rsidRPr="002B52BF">
        <w:rPr>
          <w:rFonts w:hint="eastAsia"/>
          <w:lang w:val="en-GB" w:eastAsia="zh-CN"/>
        </w:rPr>
        <w:t>业务</w:t>
      </w:r>
      <w:r w:rsidRPr="002B52BF">
        <w:rPr>
          <w:rFonts w:hint="eastAsia"/>
          <w:lang w:val="en-GB" w:eastAsia="zh-CN"/>
        </w:rPr>
        <w:t>的</w:t>
      </w:r>
      <w:r w:rsidRPr="002B52BF">
        <w:rPr>
          <w:rFonts w:hint="eastAsia"/>
          <w:lang w:val="en-GB" w:eastAsia="zh-CN"/>
        </w:rPr>
        <w:t>5G</w:t>
      </w:r>
      <w:r w:rsidRPr="002B52BF">
        <w:rPr>
          <w:rFonts w:hint="eastAsia"/>
          <w:lang w:val="en-GB" w:eastAsia="zh-CN"/>
        </w:rPr>
        <w:t>广播系统</w:t>
      </w:r>
      <w:r w:rsidR="00317649" w:rsidRPr="002B52BF">
        <w:rPr>
          <w:rFonts w:hint="eastAsia"/>
          <w:lang w:val="en-GB" w:eastAsia="zh-CN"/>
        </w:rPr>
        <w:t>；</w:t>
      </w:r>
      <w:r w:rsidRPr="002B52BF">
        <w:rPr>
          <w:rFonts w:hint="eastAsia"/>
          <w:lang w:val="en-GB" w:eastAsia="zh-CN"/>
        </w:rPr>
        <w:t>基于</w:t>
      </w:r>
      <w:r w:rsidRPr="002B52BF">
        <w:rPr>
          <w:rFonts w:hint="eastAsia"/>
          <w:lang w:val="en-GB" w:eastAsia="zh-CN"/>
        </w:rPr>
        <w:t>LTE</w:t>
      </w:r>
      <w:r w:rsidRPr="002B52BF">
        <w:rPr>
          <w:rFonts w:hint="eastAsia"/>
          <w:lang w:val="en-GB" w:eastAsia="zh-CN"/>
        </w:rPr>
        <w:t>的</w:t>
      </w:r>
      <w:r w:rsidRPr="002B52BF">
        <w:rPr>
          <w:rFonts w:hint="eastAsia"/>
          <w:lang w:val="en-GB" w:eastAsia="zh-CN"/>
        </w:rPr>
        <w:t>5G</w:t>
      </w:r>
      <w:r w:rsidRPr="002B52BF">
        <w:rPr>
          <w:rFonts w:hint="eastAsia"/>
          <w:lang w:val="en-GB" w:eastAsia="zh-CN"/>
        </w:rPr>
        <w:t>地面广播系统”</w:t>
      </w:r>
      <w:r w:rsidRPr="002B52BF">
        <w:rPr>
          <w:rFonts w:hint="eastAsia"/>
          <w:lang w:val="en-GB" w:eastAsia="zh-CN"/>
        </w:rPr>
        <w:t>[12]</w:t>
      </w:r>
      <w:r w:rsidRPr="002B52BF">
        <w:rPr>
          <w:rFonts w:hint="eastAsia"/>
          <w:lang w:val="en-GB" w:eastAsia="zh-CN"/>
        </w:rPr>
        <w:t>。它规定了基于</w:t>
      </w:r>
      <w:r w:rsidRPr="002B52BF">
        <w:rPr>
          <w:rFonts w:hint="eastAsia"/>
          <w:lang w:val="en-GB" w:eastAsia="zh-CN"/>
        </w:rPr>
        <w:t>LTE</w:t>
      </w:r>
      <w:r w:rsidRPr="002B52BF">
        <w:rPr>
          <w:rFonts w:hint="eastAsia"/>
          <w:lang w:val="en-GB" w:eastAsia="zh-CN"/>
        </w:rPr>
        <w:t>的</w:t>
      </w:r>
      <w:r w:rsidRPr="002B52BF">
        <w:rPr>
          <w:rFonts w:hint="eastAsia"/>
          <w:lang w:val="en-GB" w:eastAsia="zh-CN"/>
        </w:rPr>
        <w:t>5G</w:t>
      </w:r>
      <w:r w:rsidRPr="002B52BF">
        <w:rPr>
          <w:rFonts w:hint="eastAsia"/>
          <w:lang w:val="en-GB" w:eastAsia="zh-CN"/>
        </w:rPr>
        <w:t>地面广播系统，包括无线电和系统的核心部分。</w:t>
      </w:r>
      <w:r w:rsidRPr="002B52BF">
        <w:rPr>
          <w:rFonts w:hint="eastAsia"/>
          <w:lang w:val="en-GB" w:eastAsia="zh-CN"/>
        </w:rPr>
        <w:t>3GPP</w:t>
      </w:r>
      <w:r w:rsidRPr="002B52BF">
        <w:rPr>
          <w:rFonts w:hint="eastAsia"/>
          <w:lang w:val="en-GB" w:eastAsia="zh-CN"/>
        </w:rPr>
        <w:t>开发的基于</w:t>
      </w:r>
      <w:r w:rsidRPr="002B52BF">
        <w:rPr>
          <w:rFonts w:hint="eastAsia"/>
          <w:lang w:val="en-GB" w:eastAsia="zh-CN"/>
        </w:rPr>
        <w:t>LTE</w:t>
      </w:r>
      <w:r w:rsidRPr="002B52BF">
        <w:rPr>
          <w:rFonts w:hint="eastAsia"/>
          <w:lang w:val="en-GB" w:eastAsia="zh-CN"/>
        </w:rPr>
        <w:t>的</w:t>
      </w:r>
      <w:r w:rsidRPr="002B52BF">
        <w:rPr>
          <w:rFonts w:hint="eastAsia"/>
          <w:lang w:val="en-GB" w:eastAsia="zh-CN"/>
        </w:rPr>
        <w:t>5G</w:t>
      </w:r>
      <w:r w:rsidRPr="002B52BF">
        <w:rPr>
          <w:rFonts w:hint="eastAsia"/>
          <w:lang w:val="en-GB" w:eastAsia="zh-CN"/>
        </w:rPr>
        <w:t>广播技术是无线电部分，在</w:t>
      </w:r>
      <w:r w:rsidRPr="002B52BF">
        <w:rPr>
          <w:rFonts w:hint="eastAsia"/>
          <w:lang w:val="en-GB" w:eastAsia="zh-CN"/>
        </w:rPr>
        <w:t>ETSI TS 103 720 V1.2.1</w:t>
      </w:r>
      <w:r w:rsidRPr="002B52BF">
        <w:rPr>
          <w:rFonts w:hint="eastAsia"/>
          <w:lang w:val="en-GB" w:eastAsia="zh-CN"/>
        </w:rPr>
        <w:t>中有描述</w:t>
      </w:r>
      <w:r w:rsidR="00317649" w:rsidRPr="002B52BF">
        <w:rPr>
          <w:rFonts w:hint="eastAsia"/>
          <w:lang w:val="en-GB" w:eastAsia="zh-CN"/>
        </w:rPr>
        <w:t>。</w:t>
      </w:r>
    </w:p>
    <w:p w14:paraId="6C24B461" w14:textId="4C3222F1" w:rsidR="00F22CD2" w:rsidRPr="002B52BF" w:rsidRDefault="00F22CD2" w:rsidP="00F22CD2">
      <w:pPr>
        <w:tabs>
          <w:tab w:val="left" w:pos="900"/>
        </w:tabs>
        <w:ind w:firstLineChars="200" w:firstLine="480"/>
        <w:rPr>
          <w:lang w:val="en-GB" w:eastAsia="zh-CN"/>
        </w:rPr>
      </w:pPr>
      <w:r w:rsidRPr="002B52BF">
        <w:rPr>
          <w:rFonts w:hint="eastAsia"/>
          <w:lang w:val="en-GB" w:eastAsia="zh-CN"/>
        </w:rPr>
        <w:t>基于</w:t>
      </w:r>
      <w:r w:rsidRPr="002B52BF">
        <w:rPr>
          <w:rFonts w:hint="eastAsia"/>
          <w:lang w:val="en-GB" w:eastAsia="zh-CN"/>
        </w:rPr>
        <w:t>LTE</w:t>
      </w:r>
      <w:r w:rsidRPr="002B52BF">
        <w:rPr>
          <w:rFonts w:hint="eastAsia"/>
          <w:lang w:val="en-GB" w:eastAsia="zh-CN"/>
        </w:rPr>
        <w:t>的</w:t>
      </w:r>
      <w:r w:rsidRPr="002B52BF">
        <w:rPr>
          <w:rFonts w:hint="eastAsia"/>
          <w:lang w:val="en-GB" w:eastAsia="zh-CN"/>
        </w:rPr>
        <w:t>5G</w:t>
      </w:r>
      <w:r w:rsidRPr="002B52BF">
        <w:rPr>
          <w:rFonts w:hint="eastAsia"/>
          <w:lang w:val="en-GB" w:eastAsia="zh-CN"/>
        </w:rPr>
        <w:t>地面广播系统已在</w:t>
      </w:r>
      <w:r w:rsidRPr="002B52BF">
        <w:rPr>
          <w:rFonts w:hint="eastAsia"/>
          <w:lang w:val="en-GB" w:eastAsia="zh-CN"/>
        </w:rPr>
        <w:t>ITU-R BT.2016</w:t>
      </w:r>
      <w:r w:rsidRPr="002B52BF">
        <w:rPr>
          <w:rFonts w:hint="eastAsia"/>
          <w:lang w:val="en-GB" w:eastAsia="zh-CN"/>
        </w:rPr>
        <w:t>建议书中用作多媒体系统</w:t>
      </w:r>
      <w:proofErr w:type="gramStart"/>
      <w:r w:rsidRPr="002B52BF">
        <w:rPr>
          <w:rFonts w:hint="eastAsia"/>
          <w:lang w:val="en-GB" w:eastAsia="zh-CN"/>
        </w:rPr>
        <w:t>L[14]</w:t>
      </w:r>
      <w:r w:rsidRPr="002B52BF">
        <w:rPr>
          <w:rFonts w:hint="eastAsia"/>
          <w:lang w:val="en-GB" w:eastAsia="zh-CN"/>
        </w:rPr>
        <w:t>。</w:t>
      </w:r>
      <w:proofErr w:type="gramEnd"/>
    </w:p>
    <w:p w14:paraId="141CFF05" w14:textId="1746B498" w:rsidR="00FC7E03" w:rsidRDefault="00FC7E03" w:rsidP="00FC7E03">
      <w:pPr>
        <w:pStyle w:val="Heading3"/>
        <w:rPr>
          <w:lang w:val="en-GB" w:eastAsia="zh-CN"/>
        </w:rPr>
      </w:pPr>
      <w:bookmarkStart w:id="104" w:name="_Toc207644840"/>
      <w:r w:rsidRPr="002B52BF">
        <w:rPr>
          <w:lang w:val="en-GB" w:eastAsia="zh-CN"/>
        </w:rPr>
        <w:t>6.2.2</w:t>
      </w:r>
      <w:r w:rsidRPr="002B52BF">
        <w:rPr>
          <w:lang w:val="en-GB" w:eastAsia="zh-CN"/>
        </w:rPr>
        <w:tab/>
      </w:r>
      <w:r w:rsidR="00EF1851" w:rsidRPr="002B52BF">
        <w:rPr>
          <w:rFonts w:hint="eastAsia"/>
          <w:lang w:val="en-GB" w:eastAsia="zh-CN"/>
        </w:rPr>
        <w:t>使用</w:t>
      </w:r>
      <w:r w:rsidR="00EF1851" w:rsidRPr="002B52BF">
        <w:rPr>
          <w:rFonts w:hint="eastAsia"/>
          <w:lang w:val="en-GB" w:eastAsia="zh-CN"/>
        </w:rPr>
        <w:t>PWS</w:t>
      </w:r>
      <w:r w:rsidR="00EF1851" w:rsidRPr="002B52BF">
        <w:rPr>
          <w:rFonts w:hint="eastAsia"/>
          <w:lang w:val="en-GB" w:eastAsia="zh-CN"/>
        </w:rPr>
        <w:t>进行扩展的、基于</w:t>
      </w:r>
      <w:r w:rsidR="00EF1851" w:rsidRPr="002B52BF">
        <w:rPr>
          <w:rFonts w:hint="eastAsia"/>
          <w:lang w:val="en-GB" w:eastAsia="zh-CN"/>
        </w:rPr>
        <w:t>LTE</w:t>
      </w:r>
      <w:r w:rsidR="00EF1851" w:rsidRPr="002B52BF">
        <w:rPr>
          <w:rFonts w:hint="eastAsia"/>
          <w:lang w:val="en-GB" w:eastAsia="zh-CN"/>
        </w:rPr>
        <w:t>的</w:t>
      </w:r>
      <w:r w:rsidR="00EF1851" w:rsidRPr="002B52BF">
        <w:rPr>
          <w:rFonts w:hint="eastAsia"/>
          <w:lang w:val="en-GB" w:eastAsia="zh-CN"/>
        </w:rPr>
        <w:t>5G</w:t>
      </w:r>
      <w:r w:rsidR="00EF1851" w:rsidRPr="002B52BF">
        <w:rPr>
          <w:rFonts w:hint="eastAsia"/>
          <w:lang w:val="en-GB" w:eastAsia="zh-CN"/>
        </w:rPr>
        <w:t>广播系统的参考架构</w:t>
      </w:r>
      <w:bookmarkEnd w:id="104"/>
    </w:p>
    <w:p w14:paraId="5E8DA2A9" w14:textId="75606F24" w:rsidR="00EF1851" w:rsidRPr="002B52BF" w:rsidRDefault="00EF1851" w:rsidP="00EF1851">
      <w:pPr>
        <w:ind w:firstLineChars="200" w:firstLine="480"/>
        <w:rPr>
          <w:lang w:val="en-GB" w:eastAsia="zh-CN"/>
        </w:rPr>
      </w:pPr>
      <w:r w:rsidRPr="002B52BF">
        <w:rPr>
          <w:rFonts w:hint="eastAsia"/>
          <w:lang w:val="en-GB" w:eastAsia="zh-CN"/>
        </w:rPr>
        <w:t>ETSI TS 103 720 V1.2.1</w:t>
      </w:r>
      <w:r w:rsidRPr="002B52BF">
        <w:rPr>
          <w:rFonts w:hint="eastAsia"/>
          <w:lang w:val="en-GB" w:eastAsia="zh-CN"/>
        </w:rPr>
        <w:t>规定了使用</w:t>
      </w:r>
      <w:r w:rsidRPr="002B52BF">
        <w:rPr>
          <w:rFonts w:hint="eastAsia"/>
          <w:lang w:val="en-GB" w:eastAsia="zh-CN"/>
        </w:rPr>
        <w:t>PWS</w:t>
      </w:r>
      <w:r w:rsidRPr="002B52BF">
        <w:rPr>
          <w:rFonts w:hint="eastAsia"/>
          <w:lang w:val="en-GB" w:eastAsia="zh-CN"/>
        </w:rPr>
        <w:t>进行扩展的、基于</w:t>
      </w:r>
      <w:r w:rsidRPr="002B52BF">
        <w:rPr>
          <w:rFonts w:hint="eastAsia"/>
          <w:lang w:val="en-GB" w:eastAsia="zh-CN"/>
        </w:rPr>
        <w:t>LTE</w:t>
      </w:r>
      <w:r w:rsidRPr="002B52BF">
        <w:rPr>
          <w:rFonts w:hint="eastAsia"/>
          <w:lang w:val="en-GB" w:eastAsia="zh-CN"/>
        </w:rPr>
        <w:t>的</w:t>
      </w:r>
      <w:r w:rsidRPr="002B52BF">
        <w:rPr>
          <w:rFonts w:hint="eastAsia"/>
          <w:lang w:val="en-GB" w:eastAsia="zh-CN"/>
        </w:rPr>
        <w:t>5G</w:t>
      </w:r>
      <w:r w:rsidRPr="002B52BF">
        <w:rPr>
          <w:rFonts w:hint="eastAsia"/>
          <w:lang w:val="en-GB" w:eastAsia="zh-CN"/>
        </w:rPr>
        <w:t>广播系统</w:t>
      </w:r>
      <w:r w:rsidR="00AB5E0F" w:rsidRPr="002B52BF">
        <w:rPr>
          <w:rFonts w:hint="eastAsia"/>
          <w:lang w:val="en-GB" w:eastAsia="zh-CN"/>
        </w:rPr>
        <w:t>的</w:t>
      </w:r>
      <w:r w:rsidRPr="002B52BF">
        <w:rPr>
          <w:rFonts w:hint="eastAsia"/>
          <w:lang w:val="en-GB" w:eastAsia="zh-CN"/>
        </w:rPr>
        <w:t>参考架构</w:t>
      </w:r>
      <w:r w:rsidR="00AB5E0F" w:rsidRPr="002B52BF">
        <w:rPr>
          <w:rFonts w:hint="eastAsia"/>
          <w:lang w:val="en-GB" w:eastAsia="zh-CN"/>
        </w:rPr>
        <w:t>，如</w:t>
      </w:r>
      <w:r w:rsidRPr="002B52BF">
        <w:rPr>
          <w:rFonts w:hint="eastAsia"/>
          <w:lang w:val="en-GB" w:eastAsia="zh-CN"/>
        </w:rPr>
        <w:t>图</w:t>
      </w:r>
      <w:r w:rsidRPr="002B52BF">
        <w:rPr>
          <w:rFonts w:hint="eastAsia"/>
          <w:lang w:val="en-GB" w:eastAsia="zh-CN"/>
        </w:rPr>
        <w:t>11</w:t>
      </w:r>
      <w:r w:rsidR="00AB5E0F" w:rsidRPr="002B52BF">
        <w:rPr>
          <w:rFonts w:hint="eastAsia"/>
          <w:lang w:val="en-GB" w:eastAsia="zh-CN"/>
        </w:rPr>
        <w:t>所示</w:t>
      </w:r>
      <w:r w:rsidRPr="002B52BF">
        <w:rPr>
          <w:rFonts w:hint="eastAsia"/>
          <w:lang w:val="en-GB" w:eastAsia="zh-CN"/>
        </w:rPr>
        <w:t>。</w:t>
      </w:r>
    </w:p>
    <w:p w14:paraId="7ABA2291" w14:textId="2000D5C0" w:rsidR="00FC7E03" w:rsidRPr="00770451" w:rsidRDefault="00EA7D50" w:rsidP="00770451">
      <w:pPr>
        <w:pStyle w:val="FigureNo"/>
        <w:rPr>
          <w:lang w:eastAsia="zh-CN"/>
        </w:rPr>
      </w:pPr>
      <w:r w:rsidRPr="00770451">
        <w:rPr>
          <w:rFonts w:hint="eastAsia"/>
          <w:lang w:eastAsia="zh-CN"/>
        </w:rPr>
        <w:lastRenderedPageBreak/>
        <w:t>图</w:t>
      </w:r>
      <w:r w:rsidR="00FC7E03" w:rsidRPr="00770451">
        <w:rPr>
          <w:lang w:eastAsia="zh-CN"/>
        </w:rPr>
        <w:t>11</w:t>
      </w:r>
    </w:p>
    <w:p w14:paraId="51CD1E2B" w14:textId="4FCCC254" w:rsidR="00FC7E03" w:rsidRPr="00770451" w:rsidRDefault="00EA7D50" w:rsidP="00770451">
      <w:pPr>
        <w:pStyle w:val="Figuretitle"/>
        <w:rPr>
          <w:lang w:eastAsia="zh-CN"/>
        </w:rPr>
      </w:pPr>
      <w:r w:rsidRPr="00770451">
        <w:rPr>
          <w:rFonts w:hint="eastAsia"/>
          <w:lang w:eastAsia="zh-CN"/>
        </w:rPr>
        <w:t>使用</w:t>
      </w:r>
      <w:r w:rsidRPr="00770451">
        <w:rPr>
          <w:rFonts w:hint="eastAsia"/>
          <w:lang w:eastAsia="zh-CN"/>
        </w:rPr>
        <w:t>PWS</w:t>
      </w:r>
      <w:r w:rsidRPr="00770451">
        <w:rPr>
          <w:rFonts w:hint="eastAsia"/>
          <w:lang w:eastAsia="zh-CN"/>
        </w:rPr>
        <w:t>扩展的基于</w:t>
      </w:r>
      <w:r w:rsidRPr="00770451">
        <w:rPr>
          <w:rFonts w:hint="eastAsia"/>
          <w:lang w:eastAsia="zh-CN"/>
        </w:rPr>
        <w:t>LTE</w:t>
      </w:r>
      <w:r w:rsidRPr="00770451">
        <w:rPr>
          <w:rFonts w:hint="eastAsia"/>
          <w:lang w:eastAsia="zh-CN"/>
        </w:rPr>
        <w:t>的</w:t>
      </w:r>
      <w:r w:rsidRPr="00770451">
        <w:rPr>
          <w:rFonts w:hint="eastAsia"/>
          <w:lang w:eastAsia="zh-CN"/>
        </w:rPr>
        <w:t>5G</w:t>
      </w:r>
      <w:r w:rsidRPr="00770451">
        <w:rPr>
          <w:rFonts w:hint="eastAsia"/>
          <w:lang w:eastAsia="zh-CN"/>
        </w:rPr>
        <w:t>广播系统的参考架构</w:t>
      </w:r>
    </w:p>
    <w:p w14:paraId="73953C06" w14:textId="77777777" w:rsidR="003C1C9A" w:rsidRDefault="003C1C9A" w:rsidP="003C1C9A">
      <w:pPr>
        <w:pStyle w:val="Figure"/>
        <w:rPr>
          <w:lang w:val="en-GB" w:eastAsia="zh-CN"/>
        </w:rPr>
      </w:pPr>
      <w:r>
        <w:rPr>
          <w:rFonts w:hint="eastAsia"/>
          <w:noProof/>
          <w:lang w:val="en-GB" w:eastAsia="zh-CN"/>
        </w:rPr>
        <w:drawing>
          <wp:inline distT="0" distB="0" distL="0" distR="0" wp14:anchorId="700081A1" wp14:editId="2773C38D">
            <wp:extent cx="5480877" cy="3407464"/>
            <wp:effectExtent l="0" t="0" r="5715" b="2540"/>
            <wp:docPr id="2081344531" name="Picture 8" descr="图11显示使用PWS扩展的基于LTE的5G广播系统的参考架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344531" name="Picture 8" descr="图11显示使用PWS扩展的基于LTE的5G广播系统的参考架构"/>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3605" cy="3409160"/>
                    </a:xfrm>
                    <a:prstGeom prst="rect">
                      <a:avLst/>
                    </a:prstGeom>
                    <a:noFill/>
                    <a:ln>
                      <a:noFill/>
                    </a:ln>
                  </pic:spPr>
                </pic:pic>
              </a:graphicData>
            </a:graphic>
          </wp:inline>
        </w:drawing>
      </w:r>
    </w:p>
    <w:p w14:paraId="10E2E9C7" w14:textId="7AFA68D9" w:rsidR="00B83566" w:rsidRPr="002B52BF" w:rsidRDefault="00B83566" w:rsidP="00313F61">
      <w:pPr>
        <w:spacing w:before="360"/>
        <w:ind w:firstLineChars="200" w:firstLine="480"/>
        <w:rPr>
          <w:lang w:val="en-GB" w:eastAsia="zh-CN"/>
        </w:rPr>
      </w:pPr>
      <w:r w:rsidRPr="002B52BF">
        <w:rPr>
          <w:rFonts w:hint="eastAsia"/>
          <w:lang w:val="en-GB" w:eastAsia="zh-CN"/>
        </w:rPr>
        <w:t>在基于</w:t>
      </w:r>
      <w:r w:rsidRPr="002B52BF">
        <w:rPr>
          <w:rFonts w:hint="eastAsia"/>
          <w:lang w:val="en-GB" w:eastAsia="zh-CN"/>
        </w:rPr>
        <w:t>LTE</w:t>
      </w:r>
      <w:r w:rsidRPr="002B52BF">
        <w:rPr>
          <w:rFonts w:hint="eastAsia"/>
          <w:lang w:val="en-GB" w:eastAsia="zh-CN"/>
        </w:rPr>
        <w:t>的</w:t>
      </w:r>
      <w:r w:rsidRPr="002B52BF">
        <w:rPr>
          <w:rFonts w:hint="eastAsia"/>
          <w:lang w:val="en-GB" w:eastAsia="zh-CN"/>
        </w:rPr>
        <w:t>5G</w:t>
      </w:r>
      <w:r w:rsidRPr="002B52BF">
        <w:rPr>
          <w:rFonts w:hint="eastAsia"/>
          <w:lang w:val="en-GB" w:eastAsia="zh-CN"/>
        </w:rPr>
        <w:t>广播系统中支持</w:t>
      </w:r>
      <w:r w:rsidRPr="002B52BF">
        <w:rPr>
          <w:rFonts w:hint="eastAsia"/>
          <w:lang w:val="en-GB" w:eastAsia="zh-CN"/>
        </w:rPr>
        <w:t>PWS</w:t>
      </w:r>
      <w:r w:rsidRPr="002B52BF">
        <w:rPr>
          <w:rFonts w:hint="eastAsia"/>
          <w:lang w:val="en-GB" w:eastAsia="zh-CN"/>
        </w:rPr>
        <w:t>的扩展如下所述：</w:t>
      </w:r>
    </w:p>
    <w:p w14:paraId="2244A133" w14:textId="69B1D7E8" w:rsidR="00FC7E03" w:rsidRPr="002B52BF" w:rsidRDefault="00FC7E03" w:rsidP="00FC7E03">
      <w:pPr>
        <w:pStyle w:val="enumlev1"/>
        <w:rPr>
          <w:lang w:val="en-GB" w:eastAsia="zh-CN"/>
        </w:rPr>
      </w:pPr>
      <w:r w:rsidRPr="002B52BF">
        <w:rPr>
          <w:lang w:val="en-GB" w:eastAsia="zh-CN"/>
        </w:rPr>
        <w:t>1)</w:t>
      </w:r>
      <w:r w:rsidRPr="002B52BF">
        <w:rPr>
          <w:lang w:val="en-GB" w:eastAsia="zh-CN"/>
        </w:rPr>
        <w:tab/>
      </w:r>
      <w:r w:rsidR="00B83566" w:rsidRPr="002B52BF">
        <w:rPr>
          <w:rFonts w:hint="eastAsia"/>
          <w:lang w:val="en-GB" w:eastAsia="zh-CN"/>
        </w:rPr>
        <w:t>5G</w:t>
      </w:r>
      <w:r w:rsidR="00B83566" w:rsidRPr="002B52BF">
        <w:rPr>
          <w:rFonts w:hint="eastAsia"/>
          <w:lang w:val="en-GB" w:eastAsia="zh-CN"/>
        </w:rPr>
        <w:t>广播发射机须包括：</w:t>
      </w:r>
    </w:p>
    <w:p w14:paraId="3DE8D993" w14:textId="1FF32A36" w:rsidR="00FC7E03" w:rsidRPr="002B52BF" w:rsidRDefault="00FC7E03" w:rsidP="00FC7E03">
      <w:pPr>
        <w:pStyle w:val="enumlev2"/>
        <w:rPr>
          <w:lang w:val="en-GB" w:eastAsia="zh-CN"/>
        </w:rPr>
      </w:pPr>
      <w:r w:rsidRPr="002B52BF">
        <w:rPr>
          <w:lang w:val="en-GB" w:eastAsia="zh-CN"/>
        </w:rPr>
        <w:t>a)</w:t>
      </w:r>
      <w:r w:rsidRPr="002B52BF">
        <w:rPr>
          <w:lang w:val="en-GB" w:eastAsia="zh-CN"/>
        </w:rPr>
        <w:tab/>
      </w:r>
      <w:r w:rsidR="00B83566" w:rsidRPr="002B52BF">
        <w:rPr>
          <w:rFonts w:hint="eastAsia"/>
          <w:lang w:val="en-GB" w:eastAsia="zh-CN"/>
        </w:rPr>
        <w:t>对于</w:t>
      </w:r>
      <w:r w:rsidR="00B83566" w:rsidRPr="002B52BF">
        <w:rPr>
          <w:rFonts w:hint="eastAsia"/>
          <w:lang w:val="en-GB" w:eastAsia="zh-CN"/>
        </w:rPr>
        <w:t>CBE-CBC</w:t>
      </w:r>
      <w:r w:rsidR="00B83566" w:rsidRPr="002B52BF">
        <w:rPr>
          <w:rFonts w:hint="eastAsia"/>
          <w:lang w:val="en-GB" w:eastAsia="zh-CN"/>
        </w:rPr>
        <w:t>接口，支持</w:t>
      </w:r>
      <w:r w:rsidR="00B83566" w:rsidRPr="002B52BF">
        <w:rPr>
          <w:rFonts w:hint="eastAsia"/>
          <w:lang w:val="en-GB" w:eastAsia="zh-CN"/>
        </w:rPr>
        <w:t>OASIS</w:t>
      </w:r>
      <w:r w:rsidR="00B83566" w:rsidRPr="002B52BF">
        <w:rPr>
          <w:rFonts w:hint="eastAsia"/>
          <w:lang w:val="en-GB" w:eastAsia="zh-CN"/>
        </w:rPr>
        <w:t>标准</w:t>
      </w:r>
      <w:r w:rsidR="00B83566" w:rsidRPr="002B52BF">
        <w:rPr>
          <w:rFonts w:hint="eastAsia"/>
          <w:lang w:val="en-GB" w:eastAsia="zh-CN"/>
        </w:rPr>
        <w:t>CAPv1.2</w:t>
      </w:r>
      <w:r w:rsidR="00B83566" w:rsidRPr="002B52BF">
        <w:rPr>
          <w:rFonts w:hint="eastAsia"/>
          <w:lang w:val="en-GB" w:eastAsia="zh-CN"/>
        </w:rPr>
        <w:t>中定义的通用告警协议</w:t>
      </w:r>
      <w:r w:rsidR="0063397B" w:rsidRPr="002B52BF">
        <w:rPr>
          <w:rFonts w:hint="eastAsia"/>
          <w:lang w:val="en-GB" w:eastAsia="zh-CN"/>
        </w:rPr>
        <w:t>（</w:t>
      </w:r>
      <w:r w:rsidR="00B83566" w:rsidRPr="002B52BF">
        <w:rPr>
          <w:rFonts w:hint="eastAsia"/>
          <w:lang w:val="en-GB" w:eastAsia="zh-CN"/>
        </w:rPr>
        <w:t>CAP</w:t>
      </w:r>
      <w:r w:rsidR="0063397B" w:rsidRPr="002B52BF">
        <w:rPr>
          <w:rFonts w:hint="eastAsia"/>
          <w:lang w:val="en-GB" w:eastAsia="zh-CN"/>
        </w:rPr>
        <w:t>）版本</w:t>
      </w:r>
      <w:r w:rsidR="00B83566" w:rsidRPr="002B52BF">
        <w:rPr>
          <w:rFonts w:hint="eastAsia"/>
          <w:lang w:val="en-GB" w:eastAsia="zh-CN"/>
        </w:rPr>
        <w:t>v1.2</w:t>
      </w:r>
      <w:r w:rsidR="00B83566" w:rsidRPr="002B52BF">
        <w:rPr>
          <w:rFonts w:hint="eastAsia"/>
          <w:lang w:val="en-GB" w:eastAsia="zh-CN"/>
        </w:rPr>
        <w:t>的特定配置文件，但也可以使用</w:t>
      </w:r>
      <w:r w:rsidR="001C3CB4" w:rsidRPr="002B52BF">
        <w:rPr>
          <w:rFonts w:hint="eastAsia"/>
          <w:lang w:val="en-GB" w:eastAsia="zh-CN"/>
        </w:rPr>
        <w:t>其他</w:t>
      </w:r>
      <w:r w:rsidR="00B83566" w:rsidRPr="002B52BF">
        <w:rPr>
          <w:rFonts w:hint="eastAsia"/>
          <w:lang w:val="en-GB" w:eastAsia="zh-CN"/>
        </w:rPr>
        <w:t>协议。</w:t>
      </w:r>
    </w:p>
    <w:p w14:paraId="74160B44" w14:textId="60985AA2" w:rsidR="00B83566" w:rsidRPr="002B52BF" w:rsidRDefault="00FC7E03" w:rsidP="00FC7E03">
      <w:pPr>
        <w:pStyle w:val="enumlev2"/>
        <w:rPr>
          <w:lang w:val="en-GB"/>
        </w:rPr>
      </w:pPr>
      <w:r w:rsidRPr="002B52BF">
        <w:rPr>
          <w:lang w:val="en-GB"/>
        </w:rPr>
        <w:t>b)</w:t>
      </w:r>
      <w:r w:rsidRPr="002B52BF">
        <w:rPr>
          <w:lang w:val="en-GB"/>
        </w:rPr>
        <w:tab/>
      </w:r>
      <w:r w:rsidR="00B83566" w:rsidRPr="002B52BF">
        <w:rPr>
          <w:rFonts w:hint="eastAsia"/>
          <w:lang w:val="en-GB"/>
        </w:rPr>
        <w:t>在</w:t>
      </w:r>
      <w:r w:rsidR="00B83566" w:rsidRPr="002B52BF">
        <w:rPr>
          <w:rFonts w:hint="eastAsia"/>
          <w:lang w:val="en-GB"/>
        </w:rPr>
        <w:t>ETSI TS 136 300</w:t>
      </w:r>
      <w:r w:rsidR="00B83566" w:rsidRPr="002B52BF">
        <w:rPr>
          <w:rFonts w:hint="eastAsia"/>
          <w:lang w:val="en-GB"/>
        </w:rPr>
        <w:t>、</w:t>
      </w:r>
      <w:r w:rsidR="00B83566" w:rsidRPr="002B52BF">
        <w:rPr>
          <w:rFonts w:hint="eastAsia"/>
          <w:lang w:val="en-GB"/>
        </w:rPr>
        <w:t>ETSI TS 136 304</w:t>
      </w:r>
      <w:r w:rsidR="00B83566" w:rsidRPr="002B52BF">
        <w:rPr>
          <w:rFonts w:hint="eastAsia"/>
          <w:lang w:val="en-GB"/>
        </w:rPr>
        <w:t>、</w:t>
      </w:r>
      <w:r w:rsidR="00B83566" w:rsidRPr="002B52BF">
        <w:rPr>
          <w:rFonts w:hint="eastAsia"/>
          <w:lang w:val="en-GB"/>
        </w:rPr>
        <w:t>ETSI TS 136 306</w:t>
      </w:r>
      <w:r w:rsidR="00B83566" w:rsidRPr="002B52BF">
        <w:rPr>
          <w:rFonts w:hint="eastAsia"/>
          <w:lang w:val="en-GB"/>
        </w:rPr>
        <w:t>、</w:t>
      </w:r>
      <w:r w:rsidR="00B83566" w:rsidRPr="002B52BF">
        <w:rPr>
          <w:rFonts w:hint="eastAsia"/>
          <w:lang w:val="en-GB"/>
        </w:rPr>
        <w:t>ETSI TS 136 331</w:t>
      </w:r>
      <w:r w:rsidR="00B83566" w:rsidRPr="002B52BF">
        <w:rPr>
          <w:rFonts w:hint="eastAsia"/>
          <w:lang w:val="en-GB"/>
        </w:rPr>
        <w:t>和</w:t>
      </w:r>
      <w:proofErr w:type="gramStart"/>
      <w:r w:rsidR="00B83566" w:rsidRPr="002B52BF">
        <w:rPr>
          <w:rFonts w:hint="eastAsia"/>
          <w:lang w:val="en-GB"/>
        </w:rPr>
        <w:t xml:space="preserve">ETSI </w:t>
      </w:r>
      <w:r w:rsidR="005E7FBE">
        <w:rPr>
          <w:lang w:val="en-GB"/>
        </w:rPr>
        <w:t> </w:t>
      </w:r>
      <w:r w:rsidR="00B83566" w:rsidRPr="002B52BF">
        <w:rPr>
          <w:rFonts w:hint="eastAsia"/>
          <w:lang w:val="en-GB"/>
        </w:rPr>
        <w:t>TS</w:t>
      </w:r>
      <w:proofErr w:type="gramEnd"/>
      <w:r w:rsidR="00B83566" w:rsidRPr="002B52BF">
        <w:rPr>
          <w:rFonts w:hint="eastAsia"/>
          <w:lang w:val="en-GB"/>
        </w:rPr>
        <w:t xml:space="preserve"> 136 413</w:t>
      </w:r>
      <w:proofErr w:type="spellStart"/>
      <w:r w:rsidR="00B83566" w:rsidRPr="002B52BF">
        <w:rPr>
          <w:rFonts w:hint="eastAsia"/>
          <w:lang w:val="en-GB"/>
        </w:rPr>
        <w:t>中规定的</w:t>
      </w:r>
      <w:proofErr w:type="spellEnd"/>
      <w:r w:rsidR="00B83566" w:rsidRPr="002B52BF">
        <w:rPr>
          <w:rFonts w:hint="eastAsia"/>
          <w:lang w:val="en-GB"/>
        </w:rPr>
        <w:t>RAN</w:t>
      </w:r>
      <w:proofErr w:type="spellStart"/>
      <w:r w:rsidR="00B83566" w:rsidRPr="002B52BF">
        <w:rPr>
          <w:rFonts w:hint="eastAsia"/>
          <w:lang w:val="en-GB"/>
        </w:rPr>
        <w:t>扩展</w:t>
      </w:r>
      <w:proofErr w:type="spellEnd"/>
      <w:r w:rsidR="00B83566" w:rsidRPr="002B52BF">
        <w:rPr>
          <w:rFonts w:hint="eastAsia"/>
          <w:lang w:val="en-GB"/>
        </w:rPr>
        <w:t>，</w:t>
      </w:r>
      <w:r w:rsidR="0063397B" w:rsidRPr="002B52BF">
        <w:rPr>
          <w:rFonts w:hint="eastAsia"/>
          <w:lang w:val="en-GB" w:eastAsia="zh-CN"/>
        </w:rPr>
        <w:t>在</w:t>
      </w:r>
      <w:r w:rsidR="00B83566" w:rsidRPr="002B52BF">
        <w:rPr>
          <w:rFonts w:hint="eastAsia"/>
          <w:lang w:val="en-GB"/>
        </w:rPr>
        <w:t>本</w:t>
      </w:r>
      <w:r w:rsidR="0063397B" w:rsidRPr="002B52BF">
        <w:rPr>
          <w:rFonts w:hint="eastAsia"/>
          <w:lang w:val="en-GB" w:eastAsia="zh-CN"/>
        </w:rPr>
        <w:t>文档</w:t>
      </w:r>
      <w:r w:rsidR="00B83566" w:rsidRPr="002B52BF">
        <w:rPr>
          <w:rFonts w:hint="eastAsia"/>
          <w:lang w:val="en-GB"/>
        </w:rPr>
        <w:t>中</w:t>
      </w:r>
      <w:r w:rsidR="0063397B" w:rsidRPr="002B52BF">
        <w:rPr>
          <w:rFonts w:hint="eastAsia"/>
          <w:lang w:val="en-GB" w:eastAsia="zh-CN"/>
        </w:rPr>
        <w:t>做了</w:t>
      </w:r>
      <w:proofErr w:type="spellStart"/>
      <w:r w:rsidR="00B83566" w:rsidRPr="002B52BF">
        <w:rPr>
          <w:rFonts w:hint="eastAsia"/>
          <w:lang w:val="en-GB"/>
        </w:rPr>
        <w:t>进一步</w:t>
      </w:r>
      <w:proofErr w:type="spellEnd"/>
      <w:r w:rsidR="0063397B" w:rsidRPr="002B52BF">
        <w:rPr>
          <w:rFonts w:hint="eastAsia"/>
          <w:lang w:val="en-GB" w:eastAsia="zh-CN"/>
        </w:rPr>
        <w:t>的</w:t>
      </w:r>
      <w:proofErr w:type="spellStart"/>
      <w:r w:rsidR="00B83566" w:rsidRPr="002B52BF">
        <w:rPr>
          <w:rFonts w:hint="eastAsia"/>
          <w:lang w:val="en-GB"/>
        </w:rPr>
        <w:t>规定</w:t>
      </w:r>
      <w:proofErr w:type="spellEnd"/>
      <w:r w:rsidR="00B83566" w:rsidRPr="002B52BF">
        <w:rPr>
          <w:rFonts w:hint="eastAsia"/>
          <w:lang w:val="en-GB"/>
        </w:rPr>
        <w:t>。</w:t>
      </w:r>
    </w:p>
    <w:p w14:paraId="0E6BC2FE" w14:textId="282F9140" w:rsidR="00FC7E03" w:rsidRPr="002B52BF" w:rsidRDefault="00FC7E03" w:rsidP="00FC7E03">
      <w:pPr>
        <w:pStyle w:val="enumlev1"/>
        <w:rPr>
          <w:lang w:val="en-GB" w:eastAsia="zh-CN"/>
        </w:rPr>
      </w:pPr>
      <w:r w:rsidRPr="002B52BF">
        <w:rPr>
          <w:lang w:val="en-GB"/>
        </w:rPr>
        <w:t>2)</w:t>
      </w:r>
      <w:r w:rsidRPr="002B52BF">
        <w:rPr>
          <w:lang w:val="en-GB"/>
        </w:rPr>
        <w:tab/>
      </w:r>
      <w:r w:rsidR="00B83566" w:rsidRPr="002B52BF">
        <w:rPr>
          <w:rFonts w:hint="eastAsia"/>
          <w:lang w:val="en-GB"/>
        </w:rPr>
        <w:t>5G</w:t>
      </w:r>
      <w:proofErr w:type="spellStart"/>
      <w:r w:rsidR="00B83566" w:rsidRPr="002B52BF">
        <w:rPr>
          <w:rFonts w:hint="eastAsia"/>
          <w:lang w:val="en-GB"/>
        </w:rPr>
        <w:t>广播接收机</w:t>
      </w:r>
      <w:proofErr w:type="spellEnd"/>
      <w:r w:rsidR="00B83566" w:rsidRPr="002B52BF">
        <w:rPr>
          <w:rFonts w:hint="eastAsia"/>
          <w:lang w:val="en-GB" w:eastAsia="zh-CN"/>
        </w:rPr>
        <w:t>须</w:t>
      </w:r>
      <w:proofErr w:type="spellStart"/>
      <w:r w:rsidR="00B83566" w:rsidRPr="002B52BF">
        <w:rPr>
          <w:rFonts w:hint="eastAsia"/>
          <w:lang w:val="en-GB"/>
        </w:rPr>
        <w:t>包括</w:t>
      </w:r>
      <w:proofErr w:type="spellEnd"/>
      <w:r w:rsidR="00B83566" w:rsidRPr="002B52BF">
        <w:rPr>
          <w:rFonts w:hint="eastAsia"/>
          <w:lang w:val="en-GB" w:eastAsia="zh-CN"/>
        </w:rPr>
        <w:t>：</w:t>
      </w:r>
    </w:p>
    <w:p w14:paraId="0BAE8CC1" w14:textId="3B7239A6" w:rsidR="00B83566" w:rsidRPr="002B52BF" w:rsidRDefault="00FC7E03" w:rsidP="00FC7E03">
      <w:pPr>
        <w:pStyle w:val="enumlev2"/>
        <w:rPr>
          <w:lang w:val="en-GB" w:eastAsia="zh-CN"/>
        </w:rPr>
      </w:pPr>
      <w:r w:rsidRPr="002B52BF">
        <w:rPr>
          <w:lang w:val="en-GB" w:eastAsia="zh-CN"/>
        </w:rPr>
        <w:t>a)</w:t>
      </w:r>
      <w:r w:rsidRPr="002B52BF">
        <w:rPr>
          <w:lang w:val="en-GB" w:eastAsia="zh-CN"/>
        </w:rPr>
        <w:tab/>
      </w:r>
      <w:r w:rsidR="00B83566" w:rsidRPr="002B52BF">
        <w:rPr>
          <w:rFonts w:hint="eastAsia"/>
          <w:lang w:val="en-GB" w:eastAsia="zh-CN"/>
        </w:rPr>
        <w:t>支持本文档中规定的</w:t>
      </w:r>
      <w:r w:rsidR="00B83566" w:rsidRPr="002B52BF">
        <w:rPr>
          <w:rFonts w:hint="eastAsia"/>
          <w:lang w:val="en-GB" w:eastAsia="zh-CN"/>
        </w:rPr>
        <w:t xml:space="preserve">E-UTRAN </w:t>
      </w:r>
      <w:proofErr w:type="spellStart"/>
      <w:r w:rsidR="00B83566" w:rsidRPr="002B52BF">
        <w:rPr>
          <w:rFonts w:hint="eastAsia"/>
          <w:lang w:val="en-GB" w:eastAsia="zh-CN"/>
        </w:rPr>
        <w:t>Uu</w:t>
      </w:r>
      <w:proofErr w:type="spellEnd"/>
      <w:r w:rsidR="00B83566" w:rsidRPr="002B52BF">
        <w:rPr>
          <w:rFonts w:hint="eastAsia"/>
          <w:lang w:val="en-GB" w:eastAsia="zh-CN"/>
        </w:rPr>
        <w:t>的配置文件</w:t>
      </w:r>
      <w:r w:rsidR="0063397B" w:rsidRPr="002B52BF">
        <w:rPr>
          <w:rFonts w:hint="eastAsia"/>
          <w:lang w:val="en-GB" w:eastAsia="zh-CN"/>
        </w:rPr>
        <w:t>（</w:t>
      </w:r>
      <w:r w:rsidR="00B83566" w:rsidRPr="002B52BF">
        <w:rPr>
          <w:rFonts w:hint="eastAsia"/>
          <w:lang w:val="en-GB" w:eastAsia="zh-CN"/>
        </w:rPr>
        <w:t>如</w:t>
      </w:r>
      <w:r w:rsidR="00B83566" w:rsidRPr="002B52BF">
        <w:rPr>
          <w:rFonts w:hint="eastAsia"/>
          <w:lang w:val="en-GB" w:eastAsia="zh-CN"/>
        </w:rPr>
        <w:t>ETSI TS 136 300</w:t>
      </w:r>
      <w:r w:rsidR="00B83566" w:rsidRPr="002B52BF">
        <w:rPr>
          <w:rFonts w:hint="eastAsia"/>
          <w:lang w:val="en-GB" w:eastAsia="zh-CN"/>
        </w:rPr>
        <w:t>、</w:t>
      </w:r>
      <w:r w:rsidR="00B83566" w:rsidRPr="002B52BF">
        <w:rPr>
          <w:rFonts w:hint="eastAsia"/>
          <w:lang w:val="en-GB" w:eastAsia="zh-CN"/>
        </w:rPr>
        <w:t>ETSI TS 136 304</w:t>
      </w:r>
      <w:r w:rsidR="00B83566" w:rsidRPr="002B52BF">
        <w:rPr>
          <w:rFonts w:hint="eastAsia"/>
          <w:lang w:val="en-GB" w:eastAsia="zh-CN"/>
        </w:rPr>
        <w:t>、</w:t>
      </w:r>
      <w:r w:rsidR="00B83566" w:rsidRPr="002B52BF">
        <w:rPr>
          <w:rFonts w:hint="eastAsia"/>
          <w:lang w:val="en-GB" w:eastAsia="zh-CN"/>
        </w:rPr>
        <w:t>ETSI TS 136 306</w:t>
      </w:r>
      <w:r w:rsidR="00B83566" w:rsidRPr="002B52BF">
        <w:rPr>
          <w:rFonts w:hint="eastAsia"/>
          <w:lang w:val="en-GB" w:eastAsia="zh-CN"/>
        </w:rPr>
        <w:t>、</w:t>
      </w:r>
      <w:r w:rsidR="00B83566" w:rsidRPr="002B52BF">
        <w:rPr>
          <w:rFonts w:hint="eastAsia"/>
          <w:lang w:val="en-GB" w:eastAsia="zh-CN"/>
        </w:rPr>
        <w:t>ETSI TS 136 331</w:t>
      </w:r>
      <w:r w:rsidR="00B83566" w:rsidRPr="002B52BF">
        <w:rPr>
          <w:rFonts w:hint="eastAsia"/>
          <w:lang w:val="en-GB" w:eastAsia="zh-CN"/>
        </w:rPr>
        <w:t>和</w:t>
      </w:r>
      <w:r w:rsidR="00B83566" w:rsidRPr="002B52BF">
        <w:rPr>
          <w:rFonts w:hint="eastAsia"/>
          <w:lang w:val="en-GB" w:eastAsia="zh-CN"/>
        </w:rPr>
        <w:t>ETSI TS 136 413</w:t>
      </w:r>
      <w:r w:rsidR="00B83566" w:rsidRPr="002B52BF">
        <w:rPr>
          <w:rFonts w:hint="eastAsia"/>
          <w:lang w:val="en-GB" w:eastAsia="zh-CN"/>
        </w:rPr>
        <w:t>中所定义</w:t>
      </w:r>
      <w:r w:rsidR="0063397B" w:rsidRPr="002B52BF">
        <w:rPr>
          <w:rFonts w:hint="eastAsia"/>
          <w:lang w:val="en-GB" w:eastAsia="zh-CN"/>
        </w:rPr>
        <w:t>）</w:t>
      </w:r>
      <w:r w:rsidR="00B83566" w:rsidRPr="002B52BF">
        <w:rPr>
          <w:rFonts w:hint="eastAsia"/>
          <w:lang w:val="en-GB" w:eastAsia="zh-CN"/>
        </w:rPr>
        <w:t>。</w:t>
      </w:r>
    </w:p>
    <w:p w14:paraId="3A6695A5" w14:textId="73505162" w:rsidR="00B83566" w:rsidRPr="002B52BF" w:rsidRDefault="00FC7E03" w:rsidP="00FC7E03">
      <w:pPr>
        <w:pStyle w:val="enumlev2"/>
        <w:rPr>
          <w:lang w:val="en-GB" w:eastAsia="zh-CN"/>
        </w:rPr>
      </w:pPr>
      <w:r w:rsidRPr="002B52BF">
        <w:rPr>
          <w:lang w:val="en-GB" w:eastAsia="zh-CN"/>
        </w:rPr>
        <w:t>b)</w:t>
      </w:r>
      <w:r w:rsidRPr="002B52BF">
        <w:rPr>
          <w:lang w:val="en-GB" w:eastAsia="zh-CN"/>
        </w:rPr>
        <w:tab/>
      </w:r>
      <w:r w:rsidR="00B83566" w:rsidRPr="002B52BF">
        <w:rPr>
          <w:rFonts w:hint="eastAsia"/>
          <w:lang w:val="en-GB" w:eastAsia="zh-CN"/>
        </w:rPr>
        <w:t>PWS</w:t>
      </w:r>
      <w:r w:rsidR="00B83566" w:rsidRPr="002B52BF">
        <w:rPr>
          <w:rFonts w:hint="eastAsia"/>
          <w:lang w:val="en-GB" w:eastAsia="zh-CN"/>
        </w:rPr>
        <w:t>客户端</w:t>
      </w:r>
      <w:r w:rsidR="0063397B" w:rsidRPr="002B52BF">
        <w:rPr>
          <w:rFonts w:hint="eastAsia"/>
          <w:lang w:val="en-GB" w:eastAsia="zh-CN"/>
        </w:rPr>
        <w:t>（如</w:t>
      </w:r>
      <w:r w:rsidR="0063397B" w:rsidRPr="002B52BF">
        <w:rPr>
          <w:rFonts w:hint="eastAsia"/>
          <w:lang w:val="en-GB" w:eastAsia="zh-CN"/>
        </w:rPr>
        <w:t>ETSI TS 123 041</w:t>
      </w:r>
      <w:r w:rsidR="0063397B" w:rsidRPr="002B52BF">
        <w:rPr>
          <w:rFonts w:hint="eastAsia"/>
          <w:lang w:val="en-GB" w:eastAsia="zh-CN"/>
        </w:rPr>
        <w:t>中所定义）</w:t>
      </w:r>
      <w:r w:rsidR="00B83566" w:rsidRPr="002B52BF">
        <w:rPr>
          <w:rFonts w:hint="eastAsia"/>
          <w:lang w:val="en-GB" w:eastAsia="zh-CN"/>
        </w:rPr>
        <w:t>，支持独立于应用程序的公共</w:t>
      </w:r>
      <w:r w:rsidR="0063397B" w:rsidRPr="002B52BF">
        <w:rPr>
          <w:rFonts w:hint="eastAsia"/>
          <w:lang w:val="en-GB" w:eastAsia="zh-CN"/>
        </w:rPr>
        <w:t>预警</w:t>
      </w:r>
      <w:r w:rsidR="00B83566" w:rsidRPr="002B52BF">
        <w:rPr>
          <w:rFonts w:hint="eastAsia"/>
          <w:lang w:val="en-GB" w:eastAsia="zh-CN"/>
        </w:rPr>
        <w:t>消息和</w:t>
      </w:r>
      <w:r w:rsidR="0063397B" w:rsidRPr="002B52BF">
        <w:rPr>
          <w:rFonts w:hint="eastAsia"/>
          <w:lang w:val="en-GB" w:eastAsia="zh-CN"/>
        </w:rPr>
        <w:t>紧急告警</w:t>
      </w:r>
      <w:r w:rsidR="00B83566" w:rsidRPr="002B52BF">
        <w:rPr>
          <w:rFonts w:hint="eastAsia"/>
          <w:lang w:val="en-GB" w:eastAsia="zh-CN"/>
        </w:rPr>
        <w:t>的处理和呈现。</w:t>
      </w:r>
    </w:p>
    <w:p w14:paraId="0D9896E7" w14:textId="2D28A953" w:rsidR="00285B8A" w:rsidRPr="002B52BF" w:rsidRDefault="00285B8A" w:rsidP="00285B8A">
      <w:pPr>
        <w:ind w:firstLineChars="200" w:firstLine="480"/>
        <w:rPr>
          <w:lang w:val="en-GB" w:eastAsia="zh-CN"/>
        </w:rPr>
      </w:pPr>
      <w:r w:rsidRPr="002B52BF">
        <w:rPr>
          <w:rFonts w:hint="eastAsia"/>
          <w:lang w:val="en-GB" w:eastAsia="zh-CN"/>
        </w:rPr>
        <w:t>在</w:t>
      </w:r>
      <w:r w:rsidRPr="002B52BF">
        <w:rPr>
          <w:rFonts w:hint="eastAsia"/>
          <w:lang w:val="en-GB" w:eastAsia="zh-CN"/>
        </w:rPr>
        <w:t>ETSI TS 103 720 V1.2.1</w:t>
      </w:r>
      <w:r w:rsidRPr="002B52BF">
        <w:rPr>
          <w:rFonts w:hint="eastAsia"/>
          <w:lang w:val="en-GB" w:eastAsia="zh-CN"/>
        </w:rPr>
        <w:t>中给出的预警消息传送过程如图</w:t>
      </w:r>
      <w:r w:rsidRPr="002B52BF">
        <w:rPr>
          <w:rFonts w:hint="eastAsia"/>
          <w:lang w:val="en-GB" w:eastAsia="zh-CN"/>
        </w:rPr>
        <w:t>12</w:t>
      </w:r>
      <w:r w:rsidRPr="002B52BF">
        <w:rPr>
          <w:rFonts w:hint="eastAsia"/>
          <w:lang w:val="en-GB" w:eastAsia="zh-CN"/>
        </w:rPr>
        <w:t>所示。</w:t>
      </w:r>
    </w:p>
    <w:p w14:paraId="2E176EC4" w14:textId="3A593248" w:rsidR="00FC7E03" w:rsidRPr="002B52BF" w:rsidRDefault="00FA7AEE" w:rsidP="00FC7E03">
      <w:pPr>
        <w:pStyle w:val="FigureNo"/>
        <w:rPr>
          <w:lang w:val="en-GB" w:eastAsia="ko-KR"/>
        </w:rPr>
      </w:pPr>
      <w:r w:rsidRPr="002B52BF">
        <w:rPr>
          <w:rFonts w:hint="eastAsia"/>
          <w:lang w:val="en-GB" w:eastAsia="zh-CN"/>
        </w:rPr>
        <w:lastRenderedPageBreak/>
        <w:t>图</w:t>
      </w:r>
      <w:r w:rsidR="00FC7E03" w:rsidRPr="002B52BF">
        <w:rPr>
          <w:lang w:val="en-GB" w:eastAsia="zh-CN"/>
        </w:rPr>
        <w:t>12</w:t>
      </w:r>
    </w:p>
    <w:p w14:paraId="540129F2" w14:textId="2778BA8E" w:rsidR="00FC7E03" w:rsidRPr="002B52BF" w:rsidRDefault="00FA7AEE" w:rsidP="00FC7E03">
      <w:pPr>
        <w:pStyle w:val="Figuretitle"/>
        <w:tabs>
          <w:tab w:val="center" w:pos="4819"/>
          <w:tab w:val="left" w:pos="6452"/>
        </w:tabs>
        <w:rPr>
          <w:lang w:val="en-GB" w:eastAsia="ko-KR"/>
        </w:rPr>
      </w:pPr>
      <w:r w:rsidRPr="002B52BF">
        <w:rPr>
          <w:rFonts w:hint="eastAsia"/>
          <w:lang w:val="en-GB" w:eastAsia="ko-KR"/>
        </w:rPr>
        <w:t>5G</w:t>
      </w:r>
      <w:r w:rsidRPr="002B52BF">
        <w:rPr>
          <w:rFonts w:hint="eastAsia"/>
          <w:lang w:val="en-GB" w:eastAsia="ko-KR"/>
        </w:rPr>
        <w:t>广播中的系统</w:t>
      </w:r>
      <w:r w:rsidRPr="002B52BF">
        <w:rPr>
          <w:rFonts w:hint="eastAsia"/>
          <w:lang w:val="en-GB" w:eastAsia="zh-CN"/>
        </w:rPr>
        <w:t>预警</w:t>
      </w:r>
      <w:r w:rsidRPr="002B52BF">
        <w:rPr>
          <w:rFonts w:hint="eastAsia"/>
          <w:lang w:val="en-GB" w:eastAsia="ko-KR"/>
        </w:rPr>
        <w:t>消息</w:t>
      </w:r>
      <w:r w:rsidRPr="002B52BF">
        <w:rPr>
          <w:rFonts w:hint="eastAsia"/>
          <w:lang w:val="en-GB" w:eastAsia="zh-CN"/>
        </w:rPr>
        <w:t>传送</w:t>
      </w:r>
      <w:r w:rsidRPr="002B52BF">
        <w:rPr>
          <w:rFonts w:hint="eastAsia"/>
          <w:lang w:val="en-GB" w:eastAsia="ko-KR"/>
        </w:rPr>
        <w:t>程序</w:t>
      </w:r>
    </w:p>
    <w:p w14:paraId="4BB31376" w14:textId="051763D8" w:rsidR="00FC7E03" w:rsidRPr="002B52BF" w:rsidRDefault="003C1C9A" w:rsidP="00FC7E03">
      <w:pPr>
        <w:pStyle w:val="Figure"/>
      </w:pPr>
      <w:r>
        <w:rPr>
          <w:noProof/>
        </w:rPr>
        <w:drawing>
          <wp:inline distT="0" distB="0" distL="0" distR="0" wp14:anchorId="3E6EA6F7" wp14:editId="43CE056B">
            <wp:extent cx="6106795" cy="2512695"/>
            <wp:effectExtent l="0" t="0" r="8255" b="1905"/>
            <wp:docPr id="239014670" name="Picture 9" descr="图12显示5G广播中的系统预警消息传送程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14670" name="Picture 9" descr="图12显示5G广播中的系统预警消息传送程序"/>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06795" cy="2512695"/>
                    </a:xfrm>
                    <a:prstGeom prst="rect">
                      <a:avLst/>
                    </a:prstGeom>
                    <a:noFill/>
                    <a:ln>
                      <a:noFill/>
                    </a:ln>
                  </pic:spPr>
                </pic:pic>
              </a:graphicData>
            </a:graphic>
          </wp:inline>
        </w:drawing>
      </w:r>
    </w:p>
    <w:p w14:paraId="48E4E5CE" w14:textId="42587AE3" w:rsidR="00285B8A" w:rsidRPr="002B52BF" w:rsidRDefault="00285B8A" w:rsidP="00285B8A">
      <w:pPr>
        <w:ind w:firstLineChars="200" w:firstLine="480"/>
        <w:rPr>
          <w:lang w:eastAsia="zh-CN"/>
        </w:rPr>
      </w:pPr>
      <w:r w:rsidRPr="002B52BF">
        <w:rPr>
          <w:rFonts w:hint="eastAsia"/>
          <w:lang w:val="en-GB" w:eastAsia="zh-CN"/>
        </w:rPr>
        <w:t>基于</w:t>
      </w:r>
      <w:r w:rsidRPr="002B52BF">
        <w:rPr>
          <w:rFonts w:hint="eastAsia"/>
          <w:lang w:eastAsia="zh-CN"/>
        </w:rPr>
        <w:t>LTE</w:t>
      </w:r>
      <w:r w:rsidRPr="002B52BF">
        <w:rPr>
          <w:rFonts w:hint="eastAsia"/>
          <w:lang w:val="en-GB" w:eastAsia="zh-CN"/>
        </w:rPr>
        <w:t>的</w:t>
      </w:r>
      <w:r w:rsidRPr="002B52BF">
        <w:rPr>
          <w:rFonts w:hint="eastAsia"/>
          <w:lang w:eastAsia="zh-CN"/>
        </w:rPr>
        <w:t>5G</w:t>
      </w:r>
      <w:r w:rsidRPr="002B52BF">
        <w:rPr>
          <w:rFonts w:hint="eastAsia"/>
          <w:lang w:val="en-GB" w:eastAsia="zh-CN"/>
        </w:rPr>
        <w:t>广播系统支持的公共预警业务的更多细节可参阅</w:t>
      </w:r>
      <w:r w:rsidRPr="002B52BF">
        <w:rPr>
          <w:rFonts w:hint="eastAsia"/>
          <w:lang w:eastAsia="zh-CN"/>
        </w:rPr>
        <w:t>ETSI TS 103 720 V1.2.1</w:t>
      </w:r>
      <w:r w:rsidRPr="002B52BF">
        <w:rPr>
          <w:rFonts w:hint="eastAsia"/>
          <w:lang w:val="en-GB" w:eastAsia="zh-CN"/>
        </w:rPr>
        <w:t>。</w:t>
      </w:r>
    </w:p>
    <w:p w14:paraId="50BF7107" w14:textId="4C41AF46" w:rsidR="00FC7E03" w:rsidRPr="002B52BF" w:rsidRDefault="00FC7E03" w:rsidP="00FC7E03">
      <w:pPr>
        <w:pStyle w:val="Heading3"/>
        <w:rPr>
          <w:lang w:eastAsia="zh-CN"/>
        </w:rPr>
      </w:pPr>
      <w:bookmarkStart w:id="105" w:name="_Toc182484315"/>
      <w:bookmarkStart w:id="106" w:name="_Toc207644841"/>
      <w:r w:rsidRPr="002B52BF">
        <w:rPr>
          <w:lang w:eastAsia="zh-CN"/>
        </w:rPr>
        <w:t>6.2.3</w:t>
      </w:r>
      <w:r w:rsidRPr="002B52BF">
        <w:rPr>
          <w:lang w:eastAsia="zh-CN"/>
        </w:rPr>
        <w:tab/>
      </w:r>
      <w:bookmarkEnd w:id="105"/>
      <w:r w:rsidR="00741B48" w:rsidRPr="002B52BF">
        <w:rPr>
          <w:rFonts w:hint="eastAsia"/>
          <w:lang w:val="en-GB" w:eastAsia="zh-CN"/>
        </w:rPr>
        <w:t>参考文献</w:t>
      </w:r>
      <w:bookmarkEnd w:id="106"/>
    </w:p>
    <w:p w14:paraId="29719C4E" w14:textId="61080580" w:rsidR="00741B48" w:rsidRPr="002B52BF" w:rsidRDefault="00741B48" w:rsidP="003C1C9A">
      <w:pPr>
        <w:ind w:firstLineChars="200" w:firstLine="480"/>
        <w:rPr>
          <w:szCs w:val="24"/>
          <w:lang w:eastAsia="zh-CN"/>
        </w:rPr>
      </w:pPr>
      <w:r w:rsidRPr="002B52BF">
        <w:rPr>
          <w:rFonts w:hint="eastAsia"/>
          <w:szCs w:val="24"/>
          <w:lang w:val="en-GB" w:eastAsia="zh-CN"/>
        </w:rPr>
        <w:t>可通过以下参考文献查阅有关第</w:t>
      </w:r>
      <w:r w:rsidRPr="002B52BF">
        <w:rPr>
          <w:rFonts w:hint="eastAsia"/>
          <w:szCs w:val="24"/>
          <w:lang w:eastAsia="zh-CN"/>
        </w:rPr>
        <w:t>6</w:t>
      </w:r>
      <w:r w:rsidRPr="002B52BF">
        <w:rPr>
          <w:rFonts w:hint="eastAsia"/>
          <w:szCs w:val="24"/>
          <w:lang w:val="en-GB" w:eastAsia="zh-CN"/>
        </w:rPr>
        <w:t>节的信息</w:t>
      </w:r>
      <w:r w:rsidRPr="002B52BF">
        <w:rPr>
          <w:rFonts w:hint="eastAsia"/>
          <w:szCs w:val="24"/>
          <w:lang w:eastAsia="zh-CN"/>
        </w:rPr>
        <w:t>：</w:t>
      </w:r>
    </w:p>
    <w:p w14:paraId="0A50D08E" w14:textId="77777777" w:rsidR="00FC7E03" w:rsidRPr="002B52BF" w:rsidRDefault="00FC7E03" w:rsidP="00FC7E03">
      <w:pPr>
        <w:pStyle w:val="Reftext"/>
        <w:rPr>
          <w:lang w:val="en-GB" w:eastAsia="ja-JP"/>
        </w:rPr>
      </w:pPr>
      <w:r w:rsidRPr="002B52BF">
        <w:rPr>
          <w:lang w:val="en-GB" w:eastAsia="ja-JP"/>
        </w:rPr>
        <w:t>[1]</w:t>
      </w:r>
      <w:r w:rsidRPr="002B52BF">
        <w:rPr>
          <w:lang w:val="en-GB" w:eastAsia="ja-JP"/>
        </w:rPr>
        <w:tab/>
        <w:t xml:space="preserve">FCC 08-99: “Federal Communications Commission First Report and Order </w:t>
      </w:r>
      <w:proofErr w:type="gramStart"/>
      <w:r w:rsidRPr="002B52BF">
        <w:rPr>
          <w:lang w:val="en-GB" w:eastAsia="ja-JP"/>
        </w:rPr>
        <w:t>In</w:t>
      </w:r>
      <w:proofErr w:type="gramEnd"/>
      <w:r w:rsidRPr="002B52BF">
        <w:rPr>
          <w:lang w:val="en-GB" w:eastAsia="ja-JP"/>
        </w:rPr>
        <w:t xml:space="preserve"> the Matter of The Commercial Mobile Alert System”; 9 April 2008. </w:t>
      </w:r>
    </w:p>
    <w:p w14:paraId="595D85D1" w14:textId="77777777" w:rsidR="00FC7E03" w:rsidRPr="002B52BF" w:rsidRDefault="00FC7E03" w:rsidP="00FC7E03">
      <w:pPr>
        <w:pStyle w:val="Reftext"/>
        <w:rPr>
          <w:lang w:val="en-GB" w:eastAsia="ja-JP"/>
        </w:rPr>
      </w:pPr>
      <w:r w:rsidRPr="002B52BF">
        <w:rPr>
          <w:lang w:val="en-GB" w:eastAsia="ja-JP"/>
        </w:rPr>
        <w:t>[2]</w:t>
      </w:r>
      <w:r w:rsidRPr="002B52BF">
        <w:rPr>
          <w:lang w:val="en-GB" w:eastAsia="ja-JP"/>
        </w:rPr>
        <w:tab/>
        <w:t xml:space="preserve">FCC 08-164: “Federal Communications Commission Second Report and Order and Further Notice of Proposed Rulemaking </w:t>
      </w:r>
      <w:proofErr w:type="gramStart"/>
      <w:r w:rsidRPr="002B52BF">
        <w:rPr>
          <w:lang w:val="en-GB" w:eastAsia="ja-JP"/>
        </w:rPr>
        <w:t>In</w:t>
      </w:r>
      <w:proofErr w:type="gramEnd"/>
      <w:r w:rsidRPr="002B52BF">
        <w:rPr>
          <w:lang w:val="en-GB" w:eastAsia="ja-JP"/>
        </w:rPr>
        <w:t xml:space="preserve"> the Matter of The Commercial Mobile Alert System”; 8 July 2008.</w:t>
      </w:r>
    </w:p>
    <w:p w14:paraId="73E37F89" w14:textId="77777777" w:rsidR="00FC7E03" w:rsidRPr="002B52BF" w:rsidRDefault="00FC7E03" w:rsidP="00FC7E03">
      <w:pPr>
        <w:pStyle w:val="Reftext"/>
        <w:rPr>
          <w:lang w:val="en-GB" w:eastAsia="ja-JP"/>
        </w:rPr>
      </w:pPr>
      <w:r w:rsidRPr="002B52BF">
        <w:rPr>
          <w:lang w:val="en-GB" w:eastAsia="ja-JP"/>
        </w:rPr>
        <w:t>[3]</w:t>
      </w:r>
      <w:r w:rsidRPr="002B52BF">
        <w:rPr>
          <w:lang w:val="en-GB" w:eastAsia="ja-JP"/>
        </w:rPr>
        <w:tab/>
        <w:t xml:space="preserve">FCC 08-184: “Federal Communications Commission Third Report and Order and Further Notice of Proposed Rulemaking </w:t>
      </w:r>
      <w:proofErr w:type="gramStart"/>
      <w:r w:rsidRPr="002B52BF">
        <w:rPr>
          <w:lang w:val="en-GB" w:eastAsia="ja-JP"/>
        </w:rPr>
        <w:t>In</w:t>
      </w:r>
      <w:proofErr w:type="gramEnd"/>
      <w:r w:rsidRPr="002B52BF">
        <w:rPr>
          <w:lang w:val="en-GB" w:eastAsia="ja-JP"/>
        </w:rPr>
        <w:t xml:space="preserve"> the Matter of The Commercial Mobile Alert System”; 7 August 2008. </w:t>
      </w:r>
    </w:p>
    <w:p w14:paraId="79A09816" w14:textId="77777777" w:rsidR="00FC7E03" w:rsidRPr="002B52BF" w:rsidRDefault="00FC7E03" w:rsidP="00FC7E03">
      <w:pPr>
        <w:pStyle w:val="Reftext"/>
        <w:rPr>
          <w:lang w:val="en-GB" w:eastAsia="ja-JP"/>
        </w:rPr>
      </w:pPr>
      <w:r w:rsidRPr="002B52BF">
        <w:rPr>
          <w:lang w:val="en-GB" w:eastAsia="ja-JP"/>
        </w:rPr>
        <w:t>[4]</w:t>
      </w:r>
      <w:r w:rsidRPr="002B52BF">
        <w:rPr>
          <w:lang w:val="en-GB" w:eastAsia="ja-JP"/>
        </w:rPr>
        <w:tab/>
        <w:t xml:space="preserve">J-STD-100: “Joint ATIS/TIA-CMAS Mobile Device </w:t>
      </w:r>
      <w:proofErr w:type="spellStart"/>
      <w:r w:rsidRPr="002B52BF">
        <w:rPr>
          <w:lang w:val="en-GB" w:eastAsia="ja-JP"/>
        </w:rPr>
        <w:t>Behavior</w:t>
      </w:r>
      <w:proofErr w:type="spellEnd"/>
      <w:r w:rsidRPr="002B52BF">
        <w:rPr>
          <w:lang w:val="en-GB" w:eastAsia="ja-JP"/>
        </w:rPr>
        <w:t xml:space="preserve"> Specification”; 30 January 2009.</w:t>
      </w:r>
    </w:p>
    <w:p w14:paraId="20F784CC" w14:textId="77777777" w:rsidR="00FC7E03" w:rsidRPr="002B52BF" w:rsidRDefault="00FC7E03" w:rsidP="00FC7E03">
      <w:pPr>
        <w:pStyle w:val="Reftext"/>
        <w:rPr>
          <w:lang w:val="en-GB" w:eastAsia="ja-JP"/>
        </w:rPr>
      </w:pPr>
      <w:r w:rsidRPr="002B52BF">
        <w:rPr>
          <w:lang w:val="en-GB" w:eastAsia="ja-JP"/>
        </w:rPr>
        <w:t>[5]</w:t>
      </w:r>
      <w:r w:rsidRPr="002B52BF">
        <w:rPr>
          <w:lang w:val="en-GB" w:eastAsia="ja-JP"/>
        </w:rPr>
        <w:tab/>
        <w:t>3GPP TR 21.905: “Vocabulary for 3GPP Specifications”.</w:t>
      </w:r>
    </w:p>
    <w:p w14:paraId="52AE42E0" w14:textId="77777777" w:rsidR="00FC7E03" w:rsidRPr="002B52BF" w:rsidRDefault="00FC7E03" w:rsidP="00FC7E03">
      <w:pPr>
        <w:pStyle w:val="Reftext"/>
        <w:rPr>
          <w:lang w:val="en-GB" w:eastAsia="ja-JP"/>
        </w:rPr>
      </w:pPr>
      <w:r w:rsidRPr="002B52BF">
        <w:rPr>
          <w:lang w:val="en-GB" w:eastAsia="ja-JP"/>
        </w:rPr>
        <w:t>[6]</w:t>
      </w:r>
      <w:r w:rsidRPr="002B52BF">
        <w:rPr>
          <w:lang w:val="en-GB" w:eastAsia="ja-JP"/>
        </w:rPr>
        <w:tab/>
        <w:t xml:space="preserve">ETSI TS 102 900: “European Public Warning System (EU-ALERT) using the Cell Broadcast Service”. </w:t>
      </w:r>
    </w:p>
    <w:p w14:paraId="02487122" w14:textId="77777777" w:rsidR="00FC7E03" w:rsidRPr="002B52BF" w:rsidRDefault="00FC7E03" w:rsidP="00FC7E03">
      <w:pPr>
        <w:pStyle w:val="Reftext"/>
        <w:rPr>
          <w:lang w:val="en-GB" w:eastAsia="ja-JP"/>
        </w:rPr>
      </w:pPr>
      <w:r w:rsidRPr="002B52BF">
        <w:rPr>
          <w:lang w:val="en-GB" w:eastAsia="ja-JP"/>
        </w:rPr>
        <w:t>[7]</w:t>
      </w:r>
      <w:r w:rsidRPr="002B52BF">
        <w:rPr>
          <w:lang w:val="en-GB" w:eastAsia="ja-JP"/>
        </w:rPr>
        <w:tab/>
        <w:t xml:space="preserve">TTA TTAK.KO-06.0263: “Requirements and Message Format for Korean Public Alert System </w:t>
      </w:r>
      <w:proofErr w:type="gramStart"/>
      <w:r w:rsidRPr="002B52BF">
        <w:rPr>
          <w:lang w:val="en-GB" w:eastAsia="ja-JP"/>
        </w:rPr>
        <w:t>over</w:t>
      </w:r>
      <w:proofErr w:type="gramEnd"/>
      <w:r w:rsidRPr="002B52BF">
        <w:rPr>
          <w:lang w:val="en-GB" w:eastAsia="ja-JP"/>
        </w:rPr>
        <w:t xml:space="preserve"> Mobile Network”.</w:t>
      </w:r>
    </w:p>
    <w:p w14:paraId="3028CC17" w14:textId="77777777" w:rsidR="00FC7E03" w:rsidRPr="002B52BF" w:rsidRDefault="00FC7E03" w:rsidP="00FC7E03">
      <w:pPr>
        <w:pStyle w:val="Reftext"/>
        <w:rPr>
          <w:lang w:val="en-GB" w:eastAsia="ja-JP"/>
        </w:rPr>
      </w:pPr>
      <w:r w:rsidRPr="002B52BF">
        <w:rPr>
          <w:lang w:val="en-GB" w:eastAsia="ja-JP"/>
        </w:rPr>
        <w:t>[8]</w:t>
      </w:r>
      <w:r w:rsidRPr="002B52BF">
        <w:rPr>
          <w:lang w:val="en-GB" w:eastAsia="ja-JP"/>
        </w:rPr>
        <w:tab/>
        <w:t xml:space="preserve">FCC 16-127, Federal Communications Commission Report and Order and Further Notice of Proposed Rulemaking </w:t>
      </w:r>
      <w:proofErr w:type="gramStart"/>
      <w:r w:rsidRPr="002B52BF">
        <w:rPr>
          <w:lang w:val="en-GB" w:eastAsia="ja-JP"/>
        </w:rPr>
        <w:t>In</w:t>
      </w:r>
      <w:proofErr w:type="gramEnd"/>
      <w:r w:rsidRPr="002B52BF">
        <w:rPr>
          <w:lang w:val="en-GB" w:eastAsia="ja-JP"/>
        </w:rPr>
        <w:t xml:space="preserve"> the Matter of Wireless Emergency Alerts Amendments to Part 11 of the Commission’s Rules Regarding the Emergency Alert System; 29 September 2016.</w:t>
      </w:r>
    </w:p>
    <w:p w14:paraId="282A64AD" w14:textId="77777777" w:rsidR="00FC7E03" w:rsidRPr="002B52BF" w:rsidRDefault="00FC7E03" w:rsidP="00FC7E03">
      <w:pPr>
        <w:pStyle w:val="Reftext"/>
        <w:rPr>
          <w:lang w:val="en-GB" w:eastAsia="ja-JP"/>
        </w:rPr>
      </w:pPr>
      <w:r w:rsidRPr="002B52BF">
        <w:rPr>
          <w:lang w:val="en-GB" w:eastAsia="ja-JP"/>
        </w:rPr>
        <w:t>[9]</w:t>
      </w:r>
      <w:r w:rsidRPr="002B52BF">
        <w:rPr>
          <w:lang w:val="en-GB" w:eastAsia="ja-JP"/>
        </w:rPr>
        <w:tab/>
        <w:t>3GPP TS 23.038; “Alphabets and language-specific information”.</w:t>
      </w:r>
    </w:p>
    <w:p w14:paraId="7D6514EA" w14:textId="77777777" w:rsidR="00FC7E03" w:rsidRPr="002B52BF" w:rsidRDefault="00FC7E03" w:rsidP="00FC7E03">
      <w:pPr>
        <w:pStyle w:val="Reftext"/>
        <w:rPr>
          <w:lang w:val="en-GB" w:eastAsia="ja-JP"/>
        </w:rPr>
      </w:pPr>
      <w:r w:rsidRPr="002B52BF">
        <w:rPr>
          <w:lang w:val="en-GB" w:eastAsia="ja-JP"/>
        </w:rPr>
        <w:t>[10]</w:t>
      </w:r>
      <w:r w:rsidRPr="002B52BF">
        <w:rPr>
          <w:lang w:val="en-GB" w:eastAsia="ja-JP"/>
        </w:rPr>
        <w:tab/>
        <w:t xml:space="preserve">FCC 18-4, Federal Communications Commission Second Report and Order and Second Order on Reconsideration </w:t>
      </w:r>
      <w:proofErr w:type="gramStart"/>
      <w:r w:rsidRPr="002B52BF">
        <w:rPr>
          <w:lang w:val="en-GB" w:eastAsia="ja-JP"/>
        </w:rPr>
        <w:t>In</w:t>
      </w:r>
      <w:proofErr w:type="gramEnd"/>
      <w:r w:rsidRPr="002B52BF">
        <w:rPr>
          <w:lang w:val="en-GB" w:eastAsia="ja-JP"/>
        </w:rPr>
        <w:t xml:space="preserve"> the Matter of Wireless Emergency Alerts and Amendments to Part 11 of the Commission’s Rules Regarding the Emergency Alert System; 30 January 2018.</w:t>
      </w:r>
    </w:p>
    <w:p w14:paraId="29E04D92" w14:textId="77777777" w:rsidR="00FC7E03" w:rsidRPr="002B52BF" w:rsidRDefault="00FC7E03" w:rsidP="00FC7E03">
      <w:pPr>
        <w:pStyle w:val="Reftext"/>
        <w:rPr>
          <w:lang w:val="en-GB" w:eastAsia="ja-JP"/>
        </w:rPr>
      </w:pPr>
      <w:r w:rsidRPr="002B52BF">
        <w:rPr>
          <w:lang w:val="en-GB" w:eastAsia="ja-JP"/>
        </w:rPr>
        <w:t>[11]</w:t>
      </w:r>
      <w:r w:rsidRPr="002B52BF">
        <w:rPr>
          <w:lang w:val="en-GB" w:eastAsia="ja-JP"/>
        </w:rPr>
        <w:tab/>
        <w:t>3GPP TS 22.071: “Location Services (LCS); Service description; Stage 1”.</w:t>
      </w:r>
    </w:p>
    <w:p w14:paraId="1D0C978F" w14:textId="77777777" w:rsidR="00FC7E03" w:rsidRPr="002B52BF" w:rsidRDefault="00FC7E03" w:rsidP="00FC7E03">
      <w:pPr>
        <w:pStyle w:val="Reftext"/>
        <w:rPr>
          <w:lang w:val="en-GB" w:eastAsia="ja-JP"/>
        </w:rPr>
      </w:pPr>
      <w:r w:rsidRPr="002B52BF">
        <w:rPr>
          <w:lang w:val="en-GB" w:eastAsia="ja-JP"/>
        </w:rPr>
        <w:t>[12]</w:t>
      </w:r>
      <w:r w:rsidRPr="002B52BF">
        <w:rPr>
          <w:lang w:val="en-GB" w:eastAsia="ja-JP"/>
        </w:rPr>
        <w:tab/>
        <w:t>ETSI TS 103 720 V1.2.1 (2023-06): 5G Broadcast System for linear TV and radio services.</w:t>
      </w:r>
    </w:p>
    <w:p w14:paraId="071F014D" w14:textId="77777777" w:rsidR="00FC7E03" w:rsidRPr="002B52BF" w:rsidRDefault="00FC7E03" w:rsidP="00FC7E03">
      <w:pPr>
        <w:pStyle w:val="Reftext"/>
        <w:rPr>
          <w:lang w:val="en-GB" w:eastAsia="ja-JP"/>
        </w:rPr>
      </w:pPr>
      <w:r w:rsidRPr="002B52BF">
        <w:rPr>
          <w:lang w:val="en-GB" w:eastAsia="ja-JP"/>
        </w:rPr>
        <w:t>[13]</w:t>
      </w:r>
      <w:r w:rsidRPr="002B52BF">
        <w:rPr>
          <w:lang w:val="en-GB" w:eastAsia="ja-JP"/>
        </w:rPr>
        <w:tab/>
        <w:t>3GPP TS22.268v17.0.0(2022-03): “Public Warning System (PWS) requirements”.</w:t>
      </w:r>
    </w:p>
    <w:p w14:paraId="261A8363" w14:textId="5CE67451" w:rsidR="00413818" w:rsidRPr="003C1C9A" w:rsidRDefault="00FC7E03" w:rsidP="003C1C9A">
      <w:pPr>
        <w:pStyle w:val="Reftext"/>
        <w:rPr>
          <w:lang w:val="en-GB" w:eastAsia="ja-JP"/>
        </w:rPr>
      </w:pPr>
      <w:r w:rsidRPr="002B52BF">
        <w:rPr>
          <w:lang w:val="en-GB" w:eastAsia="ja-JP"/>
        </w:rPr>
        <w:t>[14]</w:t>
      </w:r>
      <w:r w:rsidRPr="002B52BF">
        <w:rPr>
          <w:lang w:val="en-GB" w:eastAsia="ja-JP"/>
        </w:rPr>
        <w:tab/>
        <w:t xml:space="preserve">Recommendation </w:t>
      </w:r>
      <w:hyperlink r:id="rId33" w:history="1">
        <w:r w:rsidRPr="00E208E1">
          <w:rPr>
            <w:lang w:val="en-GB"/>
          </w:rPr>
          <w:t>ITU-R BT.2016</w:t>
        </w:r>
      </w:hyperlink>
      <w:r w:rsidRPr="002B52BF">
        <w:rPr>
          <w:lang w:val="en-GB" w:eastAsia="ja-JP"/>
        </w:rPr>
        <w:t>, “Error-correction, data framing, modulation and emission methods for terrestrial multimedia broadcasting for mobile reception using handheld receivers in VHF/UHF bands”.</w:t>
      </w:r>
      <w:r w:rsidR="00413818" w:rsidRPr="002B52BF">
        <w:rPr>
          <w:rFonts w:ascii="SimSun" w:hAnsi="SimSun" w:cs="SimSun"/>
          <w:b/>
          <w:bCs/>
          <w:sz w:val="28"/>
          <w:szCs w:val="28"/>
          <w:lang w:val="en-GB" w:eastAsia="zh-CN"/>
        </w:rPr>
        <w:br w:type="page"/>
      </w:r>
    </w:p>
    <w:p w14:paraId="54EDA46E" w14:textId="3EF1B0E2" w:rsidR="00413818" w:rsidRPr="003C1C9A" w:rsidRDefault="00413818" w:rsidP="00D3100D">
      <w:pPr>
        <w:pStyle w:val="AnnexNoTitle"/>
        <w:outlineLvl w:val="0"/>
        <w:rPr>
          <w:lang w:val="en-GB" w:eastAsia="zh-CN"/>
        </w:rPr>
      </w:pPr>
      <w:bookmarkStart w:id="107" w:name="_Toc207644842"/>
      <w:bookmarkStart w:id="108" w:name="_Toc207813245"/>
      <w:r w:rsidRPr="002B52BF">
        <w:rPr>
          <w:rFonts w:hint="eastAsia"/>
          <w:lang w:val="en-GB" w:eastAsia="zh-CN"/>
        </w:rPr>
        <w:lastRenderedPageBreak/>
        <w:t>附件</w:t>
      </w:r>
      <w:r w:rsidRPr="003C1C9A">
        <w:rPr>
          <w:lang w:val="en-GB" w:eastAsia="zh-CN"/>
        </w:rPr>
        <w:t>2</w:t>
      </w:r>
      <w:r w:rsidRPr="003C1C9A">
        <w:rPr>
          <w:lang w:val="en-GB" w:eastAsia="zh-CN"/>
        </w:rPr>
        <w:br/>
      </w:r>
      <w:r w:rsidRPr="003C1C9A">
        <w:rPr>
          <w:lang w:val="en-GB" w:eastAsia="zh-CN"/>
        </w:rPr>
        <w:br/>
      </w:r>
      <w:r w:rsidRPr="002B52BF">
        <w:rPr>
          <w:rFonts w:hint="eastAsia"/>
          <w:lang w:val="en-GB" w:eastAsia="zh-CN"/>
        </w:rPr>
        <w:t>模拟</w:t>
      </w:r>
      <w:r w:rsidR="00285B8A" w:rsidRPr="002B52BF">
        <w:rPr>
          <w:rFonts w:hint="eastAsia"/>
          <w:lang w:val="en-GB" w:eastAsia="zh-CN"/>
        </w:rPr>
        <w:t>声音</w:t>
      </w:r>
      <w:r w:rsidRPr="002B52BF">
        <w:rPr>
          <w:rFonts w:hint="eastAsia"/>
          <w:lang w:val="en-GB" w:eastAsia="zh-CN"/>
        </w:rPr>
        <w:t>广播的</w:t>
      </w:r>
      <w:r w:rsidR="00285B8A" w:rsidRPr="002B52BF">
        <w:rPr>
          <w:rFonts w:hint="eastAsia"/>
          <w:lang w:val="en-GB" w:eastAsia="zh-CN"/>
        </w:rPr>
        <w:t>通用</w:t>
      </w:r>
      <w:r w:rsidRPr="002B52BF">
        <w:rPr>
          <w:rFonts w:hint="eastAsia"/>
          <w:lang w:val="en-GB" w:eastAsia="zh-CN"/>
        </w:rPr>
        <w:t>紧急</w:t>
      </w:r>
      <w:r w:rsidR="00285B8A" w:rsidRPr="002B52BF">
        <w:rPr>
          <w:rFonts w:hint="eastAsia"/>
          <w:lang w:val="en-GB" w:eastAsia="zh-CN"/>
        </w:rPr>
        <w:t>预警</w:t>
      </w:r>
      <w:r w:rsidRPr="002B52BF">
        <w:rPr>
          <w:rFonts w:hint="eastAsia"/>
          <w:lang w:val="en-GB" w:eastAsia="zh-CN"/>
        </w:rPr>
        <w:t>系统控制信号</w:t>
      </w:r>
      <w:bookmarkEnd w:id="107"/>
      <w:bookmarkEnd w:id="108"/>
    </w:p>
    <w:p w14:paraId="3BC9E0CF" w14:textId="77777777" w:rsidR="00413818" w:rsidRDefault="00413818" w:rsidP="00413818">
      <w:pPr>
        <w:pStyle w:val="Heading1"/>
        <w:rPr>
          <w:lang w:val="en-GB" w:eastAsia="zh-CN"/>
        </w:rPr>
      </w:pPr>
      <w:bookmarkStart w:id="109" w:name="_Toc207644843"/>
      <w:bookmarkStart w:id="110" w:name="_Toc207813246"/>
      <w:r w:rsidRPr="002B52BF">
        <w:rPr>
          <w:lang w:val="en-US" w:eastAsia="zh-CN"/>
        </w:rPr>
        <w:t>1</w:t>
      </w:r>
      <w:r w:rsidRPr="002B52BF">
        <w:rPr>
          <w:rFonts w:ascii="Calibri" w:hAnsi="Calibri" w:cs="Calibri"/>
          <w:lang w:val="en-GB" w:eastAsia="zh-CN"/>
        </w:rPr>
        <w:tab/>
      </w:r>
      <w:r w:rsidRPr="002B52BF">
        <w:rPr>
          <w:rFonts w:hint="eastAsia"/>
          <w:lang w:val="en-GB" w:eastAsia="zh-CN"/>
        </w:rPr>
        <w:t>引言</w:t>
      </w:r>
      <w:bookmarkEnd w:id="109"/>
      <w:bookmarkEnd w:id="110"/>
    </w:p>
    <w:p w14:paraId="4A8DBAA2" w14:textId="08CCD25F" w:rsidR="00AA18AB" w:rsidRDefault="00AA18AB" w:rsidP="003C1C9A">
      <w:pPr>
        <w:ind w:firstLineChars="200" w:firstLine="480"/>
        <w:rPr>
          <w:szCs w:val="24"/>
          <w:lang w:val="en-US" w:eastAsia="zh-CN"/>
        </w:rPr>
      </w:pPr>
      <w:r w:rsidRPr="002B52BF">
        <w:rPr>
          <w:rFonts w:hint="eastAsia"/>
          <w:szCs w:val="24"/>
          <w:lang w:val="en-US" w:eastAsia="zh-CN"/>
        </w:rPr>
        <w:t>本附件中</w:t>
      </w:r>
      <w:r w:rsidR="0073299D" w:rsidRPr="002B52BF">
        <w:rPr>
          <w:rFonts w:hint="eastAsia"/>
          <w:szCs w:val="24"/>
          <w:lang w:val="en-US" w:eastAsia="zh-CN"/>
        </w:rPr>
        <w:t>描述</w:t>
      </w:r>
      <w:r w:rsidRPr="002B52BF">
        <w:rPr>
          <w:rFonts w:hint="eastAsia"/>
          <w:szCs w:val="24"/>
          <w:lang w:val="en-US" w:eastAsia="zh-CN"/>
        </w:rPr>
        <w:t>的</w:t>
      </w:r>
      <w:r w:rsidR="0073299D" w:rsidRPr="002B52BF">
        <w:rPr>
          <w:rFonts w:hint="eastAsia"/>
          <w:szCs w:val="24"/>
          <w:lang w:val="en-US" w:eastAsia="zh-CN"/>
        </w:rPr>
        <w:t>EWS</w:t>
      </w:r>
      <w:r w:rsidRPr="002B52BF">
        <w:rPr>
          <w:rFonts w:hint="eastAsia"/>
          <w:szCs w:val="24"/>
          <w:lang w:val="en-US" w:eastAsia="zh-CN"/>
        </w:rPr>
        <w:t>使在因</w:t>
      </w:r>
      <w:r w:rsidR="0073299D" w:rsidRPr="002B52BF">
        <w:rPr>
          <w:rFonts w:hint="eastAsia"/>
          <w:szCs w:val="24"/>
          <w:lang w:val="en-US" w:eastAsia="zh-CN"/>
        </w:rPr>
        <w:t>自然</w:t>
      </w:r>
      <w:r w:rsidRPr="002B52BF">
        <w:rPr>
          <w:rFonts w:hint="eastAsia"/>
          <w:szCs w:val="24"/>
          <w:lang w:val="en-US" w:eastAsia="zh-CN"/>
        </w:rPr>
        <w:t>灾害等而引起的紧急情况下能通过模拟声音</w:t>
      </w:r>
      <w:r w:rsidR="009B1747" w:rsidRPr="002B52BF">
        <w:rPr>
          <w:rFonts w:hint="eastAsia"/>
          <w:szCs w:val="24"/>
          <w:lang w:val="en-US" w:eastAsia="zh-CN"/>
        </w:rPr>
        <w:t>平台发出</w:t>
      </w:r>
      <w:r w:rsidRPr="002B52BF">
        <w:rPr>
          <w:rFonts w:hint="eastAsia"/>
          <w:szCs w:val="24"/>
          <w:lang w:val="en-US" w:eastAsia="zh-CN"/>
        </w:rPr>
        <w:t>公共</w:t>
      </w:r>
      <w:r w:rsidR="009B1747" w:rsidRPr="002B52BF">
        <w:rPr>
          <w:rFonts w:hint="eastAsia"/>
          <w:szCs w:val="24"/>
          <w:lang w:val="en-US" w:eastAsia="zh-CN"/>
        </w:rPr>
        <w:t>预警信号</w:t>
      </w:r>
      <w:r w:rsidRPr="002B52BF">
        <w:rPr>
          <w:rFonts w:hint="eastAsia"/>
          <w:szCs w:val="24"/>
          <w:lang w:val="en-US" w:eastAsia="zh-CN"/>
        </w:rPr>
        <w:t>。由于模拟</w:t>
      </w:r>
      <w:r w:rsidR="009B1747" w:rsidRPr="002B52BF">
        <w:rPr>
          <w:rFonts w:hint="eastAsia"/>
          <w:szCs w:val="24"/>
          <w:lang w:val="en-US" w:eastAsia="zh-CN"/>
        </w:rPr>
        <w:t>声音</w:t>
      </w:r>
      <w:r w:rsidRPr="002B52BF">
        <w:rPr>
          <w:rFonts w:hint="eastAsia"/>
          <w:szCs w:val="24"/>
          <w:lang w:val="en-US" w:eastAsia="zh-CN"/>
        </w:rPr>
        <w:t>广播是最普遍的广播业务之一，因此使用这一方法来发出公共</w:t>
      </w:r>
      <w:r w:rsidR="009B1747" w:rsidRPr="002B52BF">
        <w:rPr>
          <w:rFonts w:hint="eastAsia"/>
          <w:szCs w:val="24"/>
          <w:lang w:val="en-US" w:eastAsia="zh-CN"/>
        </w:rPr>
        <w:t>警报尤其</w:t>
      </w:r>
      <w:r w:rsidRPr="002B52BF">
        <w:rPr>
          <w:rFonts w:hint="eastAsia"/>
          <w:szCs w:val="24"/>
          <w:lang w:val="en-US" w:eastAsia="zh-CN"/>
        </w:rPr>
        <w:t>有效。</w:t>
      </w:r>
    </w:p>
    <w:p w14:paraId="18EAD4F4" w14:textId="73D9642F" w:rsidR="00413818" w:rsidRDefault="00C72BBF" w:rsidP="003C1C9A">
      <w:pPr>
        <w:ind w:firstLineChars="200" w:firstLine="480"/>
        <w:rPr>
          <w:szCs w:val="24"/>
          <w:lang w:val="en-US" w:eastAsia="zh-CN"/>
        </w:rPr>
      </w:pPr>
      <w:r w:rsidRPr="002B52BF">
        <w:rPr>
          <w:rFonts w:hint="eastAsia"/>
          <w:szCs w:val="24"/>
          <w:lang w:val="en-US" w:eastAsia="zh-CN"/>
        </w:rPr>
        <w:t>用于公共预警的该</w:t>
      </w:r>
      <w:r w:rsidRPr="002B52BF">
        <w:rPr>
          <w:rFonts w:hint="eastAsia"/>
          <w:szCs w:val="24"/>
          <w:lang w:val="en-US" w:eastAsia="zh-CN"/>
        </w:rPr>
        <w:t>EWS</w:t>
      </w:r>
      <w:r w:rsidRPr="002B52BF">
        <w:rPr>
          <w:rFonts w:hint="eastAsia"/>
          <w:szCs w:val="24"/>
          <w:lang w:val="en-US" w:eastAsia="zh-CN"/>
        </w:rPr>
        <w:t>的</w:t>
      </w:r>
      <w:r w:rsidR="00413818" w:rsidRPr="002B52BF">
        <w:rPr>
          <w:rFonts w:hint="eastAsia"/>
          <w:szCs w:val="24"/>
          <w:lang w:val="en-US" w:eastAsia="zh-CN"/>
        </w:rPr>
        <w:t>控制信号激活</w:t>
      </w:r>
      <w:r w:rsidRPr="002B52BF">
        <w:rPr>
          <w:rFonts w:hint="eastAsia"/>
          <w:szCs w:val="24"/>
          <w:lang w:val="en-US" w:eastAsia="zh-CN"/>
        </w:rPr>
        <w:t>待机模式下</w:t>
      </w:r>
      <w:r w:rsidR="00413818" w:rsidRPr="002B52BF">
        <w:rPr>
          <w:rFonts w:hint="eastAsia"/>
          <w:szCs w:val="24"/>
          <w:lang w:val="en-US" w:eastAsia="zh-CN"/>
        </w:rPr>
        <w:t>的接收机。</w:t>
      </w:r>
      <w:r w:rsidRPr="002B52BF">
        <w:rPr>
          <w:rFonts w:hint="eastAsia"/>
          <w:szCs w:val="24"/>
          <w:lang w:val="en-US" w:eastAsia="zh-CN"/>
        </w:rPr>
        <w:t>自动激活</w:t>
      </w:r>
      <w:r w:rsidR="00413818" w:rsidRPr="002B52BF">
        <w:rPr>
          <w:rFonts w:hint="eastAsia"/>
          <w:szCs w:val="24"/>
          <w:lang w:val="en-US" w:eastAsia="zh-CN"/>
        </w:rPr>
        <w:t>接收机</w:t>
      </w:r>
      <w:r w:rsidRPr="002B52BF">
        <w:rPr>
          <w:rFonts w:hint="eastAsia"/>
          <w:szCs w:val="24"/>
          <w:lang w:val="en-US" w:eastAsia="zh-CN"/>
        </w:rPr>
        <w:t>有赖</w:t>
      </w:r>
      <w:r w:rsidR="00413818" w:rsidRPr="002B52BF">
        <w:rPr>
          <w:rFonts w:hint="eastAsia"/>
          <w:szCs w:val="24"/>
          <w:lang w:val="en-US" w:eastAsia="zh-CN"/>
        </w:rPr>
        <w:t>接收机电路的一部分</w:t>
      </w:r>
      <w:r w:rsidRPr="002B52BF">
        <w:rPr>
          <w:rFonts w:hint="eastAsia"/>
          <w:szCs w:val="24"/>
          <w:lang w:val="en-US" w:eastAsia="zh-CN"/>
        </w:rPr>
        <w:t>始终处于</w:t>
      </w:r>
      <w:r w:rsidR="00413818" w:rsidRPr="002B52BF">
        <w:rPr>
          <w:rFonts w:hint="eastAsia"/>
          <w:szCs w:val="24"/>
          <w:lang w:val="en-US" w:eastAsia="zh-CN"/>
        </w:rPr>
        <w:t>活动状态，</w:t>
      </w:r>
      <w:r w:rsidRPr="002B52BF">
        <w:rPr>
          <w:rFonts w:hint="eastAsia"/>
          <w:szCs w:val="24"/>
          <w:lang w:val="en-US" w:eastAsia="zh-CN"/>
        </w:rPr>
        <w:t>以便监测</w:t>
      </w:r>
      <w:r w:rsidR="00413818" w:rsidRPr="002B52BF">
        <w:rPr>
          <w:rFonts w:hint="eastAsia"/>
          <w:szCs w:val="24"/>
          <w:lang w:val="en-US" w:eastAsia="zh-CN"/>
        </w:rPr>
        <w:t>控制信号的发出。</w:t>
      </w:r>
    </w:p>
    <w:p w14:paraId="03F85C47" w14:textId="77777777" w:rsidR="00413818" w:rsidRDefault="00413818" w:rsidP="00413818">
      <w:pPr>
        <w:pStyle w:val="Heading1"/>
        <w:rPr>
          <w:lang w:val="en-US" w:eastAsia="zh-CN"/>
        </w:rPr>
      </w:pPr>
      <w:bookmarkStart w:id="111" w:name="_Toc207644844"/>
      <w:bookmarkStart w:id="112" w:name="_Toc207813247"/>
      <w:r w:rsidRPr="002B52BF">
        <w:rPr>
          <w:lang w:val="en-US" w:eastAsia="zh-CN"/>
        </w:rPr>
        <w:t>2</w:t>
      </w:r>
      <w:r w:rsidRPr="002B52BF">
        <w:rPr>
          <w:lang w:val="en-US" w:eastAsia="zh-CN"/>
        </w:rPr>
        <w:tab/>
      </w:r>
      <w:r w:rsidRPr="002B52BF">
        <w:rPr>
          <w:rFonts w:hint="eastAsia"/>
          <w:lang w:val="en-US" w:eastAsia="zh-CN"/>
        </w:rPr>
        <w:t>听得见的基带</w:t>
      </w:r>
      <w:r w:rsidRPr="002B52BF">
        <w:rPr>
          <w:lang w:val="en-US" w:eastAsia="zh-CN"/>
        </w:rPr>
        <w:t>EWS</w:t>
      </w:r>
      <w:r w:rsidRPr="002B52BF">
        <w:rPr>
          <w:rFonts w:hint="eastAsia"/>
          <w:lang w:val="en-US" w:eastAsia="zh-CN"/>
        </w:rPr>
        <w:t>控制信号</w:t>
      </w:r>
      <w:bookmarkEnd w:id="111"/>
      <w:bookmarkEnd w:id="112"/>
    </w:p>
    <w:p w14:paraId="5B254097" w14:textId="386C7B7C" w:rsidR="00AA18AB" w:rsidRPr="003C1C9A" w:rsidRDefault="00AA18AB" w:rsidP="003C1C9A">
      <w:pPr>
        <w:ind w:firstLineChars="200" w:firstLine="480"/>
        <w:rPr>
          <w:szCs w:val="24"/>
          <w:lang w:val="en-US" w:eastAsia="zh-CN"/>
        </w:rPr>
      </w:pPr>
      <w:r w:rsidRPr="003C1C9A">
        <w:rPr>
          <w:rFonts w:hint="eastAsia"/>
          <w:szCs w:val="24"/>
          <w:lang w:val="en-US" w:eastAsia="zh-CN"/>
        </w:rPr>
        <w:t>在紧急情况下，</w:t>
      </w:r>
      <w:r w:rsidRPr="003C1C9A">
        <w:rPr>
          <w:szCs w:val="24"/>
          <w:lang w:val="en-US" w:eastAsia="zh-CN"/>
        </w:rPr>
        <w:t>EWS</w:t>
      </w:r>
      <w:r w:rsidRPr="003C1C9A">
        <w:rPr>
          <w:rFonts w:hint="eastAsia"/>
          <w:szCs w:val="24"/>
          <w:lang w:val="en-US" w:eastAsia="zh-CN"/>
        </w:rPr>
        <w:t>控制信号</w:t>
      </w:r>
      <w:r w:rsidR="00C72BBF" w:rsidRPr="003C1C9A">
        <w:rPr>
          <w:rFonts w:hint="eastAsia"/>
          <w:szCs w:val="24"/>
          <w:lang w:val="en-US" w:eastAsia="zh-CN"/>
        </w:rPr>
        <w:t>切入</w:t>
      </w:r>
      <w:r w:rsidRPr="003C1C9A">
        <w:rPr>
          <w:rFonts w:hint="eastAsia"/>
          <w:szCs w:val="24"/>
          <w:lang w:val="en-US" w:eastAsia="zh-CN"/>
        </w:rPr>
        <w:t>节目信号（模拟电台），以自动激活</w:t>
      </w:r>
      <w:r w:rsidRPr="003C1C9A">
        <w:rPr>
          <w:szCs w:val="24"/>
          <w:lang w:val="en-US" w:eastAsia="zh-CN"/>
        </w:rPr>
        <w:t>EWS</w:t>
      </w:r>
      <w:r w:rsidRPr="003C1C9A">
        <w:rPr>
          <w:rFonts w:hint="eastAsia"/>
          <w:szCs w:val="24"/>
          <w:lang w:val="en-US" w:eastAsia="zh-CN"/>
        </w:rPr>
        <w:t>接收机，即使在</w:t>
      </w:r>
      <w:r w:rsidR="00C72BBF" w:rsidRPr="003C1C9A">
        <w:rPr>
          <w:rFonts w:hint="eastAsia"/>
          <w:szCs w:val="24"/>
          <w:lang w:val="en-US" w:eastAsia="zh-CN"/>
        </w:rPr>
        <w:t>其</w:t>
      </w:r>
      <w:r w:rsidRPr="003C1C9A">
        <w:rPr>
          <w:rFonts w:hint="eastAsia"/>
          <w:szCs w:val="24"/>
          <w:lang w:val="en-US" w:eastAsia="zh-CN"/>
        </w:rPr>
        <w:t>处于待机</w:t>
      </w:r>
      <w:r w:rsidR="00C72BBF" w:rsidRPr="003C1C9A">
        <w:rPr>
          <w:rFonts w:hint="eastAsia"/>
          <w:szCs w:val="24"/>
          <w:lang w:val="en-US" w:eastAsia="zh-CN"/>
        </w:rPr>
        <w:t>模式下</w:t>
      </w:r>
      <w:r w:rsidRPr="003C1C9A">
        <w:rPr>
          <w:rFonts w:hint="eastAsia"/>
          <w:szCs w:val="24"/>
          <w:lang w:val="en-US" w:eastAsia="zh-CN"/>
        </w:rPr>
        <w:t>。</w:t>
      </w:r>
      <w:r w:rsidRPr="003C1C9A">
        <w:rPr>
          <w:szCs w:val="24"/>
          <w:lang w:val="en-US" w:eastAsia="zh-CN"/>
        </w:rPr>
        <w:t>EWS</w:t>
      </w:r>
      <w:r w:rsidRPr="003C1C9A">
        <w:rPr>
          <w:rFonts w:hint="eastAsia"/>
          <w:szCs w:val="24"/>
          <w:lang w:val="en-US" w:eastAsia="zh-CN"/>
        </w:rPr>
        <w:t>控制信号的</w:t>
      </w:r>
      <w:r w:rsidR="00C72BBF" w:rsidRPr="003C1C9A">
        <w:rPr>
          <w:rFonts w:hint="eastAsia"/>
          <w:szCs w:val="24"/>
          <w:lang w:val="en-US" w:eastAsia="zh-CN"/>
        </w:rPr>
        <w:t>音频部分</w:t>
      </w:r>
      <w:r w:rsidRPr="003C1C9A">
        <w:rPr>
          <w:rFonts w:hint="eastAsia"/>
          <w:szCs w:val="24"/>
          <w:lang w:val="en-US" w:eastAsia="zh-CN"/>
        </w:rPr>
        <w:t>还用作一种</w:t>
      </w:r>
      <w:r w:rsidR="00C72BBF" w:rsidRPr="003C1C9A">
        <w:rPr>
          <w:rFonts w:hint="eastAsia"/>
          <w:szCs w:val="24"/>
          <w:lang w:val="en-US" w:eastAsia="zh-CN"/>
        </w:rPr>
        <w:t>警报</w:t>
      </w:r>
      <w:r w:rsidRPr="003C1C9A">
        <w:rPr>
          <w:rFonts w:hint="eastAsia"/>
          <w:szCs w:val="24"/>
          <w:lang w:val="en-US" w:eastAsia="zh-CN"/>
        </w:rPr>
        <w:t>声音，以便将所有听众的注意力吸引到紧跟在</w:t>
      </w:r>
      <w:r w:rsidRPr="003C1C9A">
        <w:rPr>
          <w:szCs w:val="24"/>
          <w:lang w:val="en-US" w:eastAsia="zh-CN"/>
        </w:rPr>
        <w:t>EWS</w:t>
      </w:r>
      <w:r w:rsidRPr="003C1C9A">
        <w:rPr>
          <w:rFonts w:hint="eastAsia"/>
          <w:szCs w:val="24"/>
          <w:lang w:val="en-US" w:eastAsia="zh-CN"/>
        </w:rPr>
        <w:t>控制信号之后的紧急广播上来。</w:t>
      </w:r>
    </w:p>
    <w:p w14:paraId="55E5AFD7" w14:textId="3097023E" w:rsidR="00AA18AB" w:rsidRPr="002B52BF" w:rsidRDefault="00AA18AB" w:rsidP="003C1C9A">
      <w:pPr>
        <w:ind w:firstLineChars="200" w:firstLine="480"/>
        <w:rPr>
          <w:szCs w:val="24"/>
          <w:lang w:val="en-US" w:eastAsia="zh-CN"/>
        </w:rPr>
      </w:pPr>
      <w:r w:rsidRPr="002B52BF">
        <w:rPr>
          <w:szCs w:val="24"/>
          <w:lang w:val="en-US" w:eastAsia="zh-CN"/>
        </w:rPr>
        <w:t>EWS</w:t>
      </w:r>
      <w:r w:rsidRPr="002B52BF">
        <w:rPr>
          <w:rFonts w:hint="eastAsia"/>
          <w:szCs w:val="24"/>
          <w:lang w:val="en-US" w:eastAsia="zh-CN"/>
        </w:rPr>
        <w:t>控制信号是一种</w:t>
      </w:r>
      <w:r w:rsidRPr="002B52BF">
        <w:rPr>
          <w:szCs w:val="24"/>
          <w:lang w:val="en-US" w:eastAsia="zh-CN"/>
        </w:rPr>
        <w:t>FSK</w:t>
      </w:r>
      <w:r w:rsidRPr="002B52BF">
        <w:rPr>
          <w:rFonts w:hint="eastAsia"/>
          <w:szCs w:val="24"/>
          <w:lang w:val="en-US" w:eastAsia="zh-CN"/>
        </w:rPr>
        <w:t>调制信号，它</w:t>
      </w:r>
      <w:r w:rsidR="00C72BBF" w:rsidRPr="002B52BF">
        <w:rPr>
          <w:rFonts w:hint="eastAsia"/>
          <w:szCs w:val="24"/>
          <w:lang w:val="en-US" w:eastAsia="zh-CN"/>
        </w:rPr>
        <w:t>采用</w:t>
      </w:r>
      <w:r w:rsidRPr="002B52BF">
        <w:rPr>
          <w:rFonts w:hint="eastAsia"/>
          <w:szCs w:val="24"/>
          <w:lang w:val="en-US" w:eastAsia="zh-CN"/>
        </w:rPr>
        <w:t>两个</w:t>
      </w:r>
      <w:r w:rsidR="00C72BBF" w:rsidRPr="002B52BF">
        <w:rPr>
          <w:rFonts w:hint="eastAsia"/>
          <w:szCs w:val="24"/>
          <w:lang w:val="en-US" w:eastAsia="zh-CN"/>
        </w:rPr>
        <w:t>音频</w:t>
      </w:r>
      <w:r w:rsidRPr="002B52BF">
        <w:rPr>
          <w:rFonts w:hint="eastAsia"/>
          <w:szCs w:val="24"/>
          <w:lang w:val="en-US" w:eastAsia="zh-CN"/>
        </w:rPr>
        <w:t>频率</w:t>
      </w:r>
      <w:r w:rsidR="00C72BBF" w:rsidRPr="002B52BF">
        <w:rPr>
          <w:rFonts w:hint="eastAsia"/>
          <w:szCs w:val="24"/>
          <w:lang w:val="en-US" w:eastAsia="zh-CN"/>
        </w:rPr>
        <w:t xml:space="preserve"> </w:t>
      </w:r>
      <w:r w:rsidR="00EF4643" w:rsidRPr="00EF4643">
        <w:rPr>
          <w:szCs w:val="24"/>
          <w:lang w:val="en-US" w:eastAsia="zh-CN"/>
        </w:rPr>
        <w:t>–</w:t>
      </w:r>
      <w:r w:rsidR="00C72BBF" w:rsidRPr="002B52BF">
        <w:rPr>
          <w:rFonts w:hint="eastAsia"/>
          <w:szCs w:val="24"/>
          <w:lang w:val="en-US" w:eastAsia="zh-CN"/>
        </w:rPr>
        <w:t xml:space="preserve"> </w:t>
      </w:r>
      <w:r w:rsidRPr="002B52BF">
        <w:rPr>
          <w:szCs w:val="24"/>
          <w:lang w:val="en-US" w:eastAsia="zh-CN"/>
        </w:rPr>
        <w:t>640 Hz</w:t>
      </w:r>
      <w:r w:rsidRPr="002B52BF">
        <w:rPr>
          <w:rFonts w:hint="eastAsia"/>
          <w:szCs w:val="24"/>
          <w:lang w:val="en-US" w:eastAsia="zh-CN"/>
        </w:rPr>
        <w:t>和</w:t>
      </w:r>
      <w:r w:rsidRPr="002B52BF">
        <w:rPr>
          <w:szCs w:val="24"/>
          <w:lang w:val="en-US" w:eastAsia="zh-CN"/>
        </w:rPr>
        <w:t>1 024 Hz</w:t>
      </w:r>
      <w:r w:rsidRPr="002B52BF">
        <w:rPr>
          <w:rFonts w:hint="eastAsia"/>
          <w:szCs w:val="24"/>
          <w:lang w:val="en-US" w:eastAsia="zh-CN"/>
        </w:rPr>
        <w:t>，并且能够</w:t>
      </w:r>
      <w:r w:rsidR="00C72BBF" w:rsidRPr="002B52BF">
        <w:rPr>
          <w:rFonts w:hint="eastAsia"/>
          <w:szCs w:val="24"/>
          <w:lang w:val="en-US" w:eastAsia="zh-CN"/>
        </w:rPr>
        <w:t>传输</w:t>
      </w:r>
      <w:r w:rsidRPr="002B52BF">
        <w:rPr>
          <w:szCs w:val="24"/>
          <w:lang w:val="en-US" w:eastAsia="zh-CN"/>
        </w:rPr>
        <w:t>64 bit/s</w:t>
      </w:r>
      <w:r w:rsidRPr="002B52BF">
        <w:rPr>
          <w:rFonts w:hint="eastAsia"/>
          <w:szCs w:val="24"/>
          <w:lang w:val="en-US" w:eastAsia="zh-CN"/>
        </w:rPr>
        <w:t>的数据。为了</w:t>
      </w:r>
      <w:r w:rsidR="00C72BBF" w:rsidRPr="002B52BF">
        <w:rPr>
          <w:rFonts w:hint="eastAsia"/>
          <w:szCs w:val="24"/>
          <w:lang w:val="en-US" w:eastAsia="zh-CN"/>
        </w:rPr>
        <w:t>能</w:t>
      </w:r>
      <w:r w:rsidRPr="002B52BF">
        <w:rPr>
          <w:rFonts w:hint="eastAsia"/>
          <w:szCs w:val="24"/>
          <w:lang w:val="en-US" w:eastAsia="zh-CN"/>
        </w:rPr>
        <w:t>可靠地检测到</w:t>
      </w:r>
      <w:r w:rsidRPr="002B52BF">
        <w:rPr>
          <w:szCs w:val="24"/>
          <w:lang w:val="en-US" w:eastAsia="zh-CN"/>
        </w:rPr>
        <w:t>EWS</w:t>
      </w:r>
      <w:r w:rsidRPr="002B52BF">
        <w:rPr>
          <w:rFonts w:hint="eastAsia"/>
          <w:szCs w:val="24"/>
          <w:lang w:val="en-US" w:eastAsia="zh-CN"/>
        </w:rPr>
        <w:t>控制信号，最好将</w:t>
      </w:r>
      <w:r w:rsidRPr="002B52BF">
        <w:rPr>
          <w:szCs w:val="24"/>
          <w:lang w:val="en-US" w:eastAsia="zh-CN"/>
        </w:rPr>
        <w:t>EWS</w:t>
      </w:r>
      <w:r w:rsidRPr="002B52BF">
        <w:rPr>
          <w:rFonts w:hint="eastAsia"/>
          <w:szCs w:val="24"/>
          <w:lang w:val="en-US" w:eastAsia="zh-CN"/>
        </w:rPr>
        <w:t>控制信号的调制</w:t>
      </w:r>
      <w:r w:rsidR="008853F6" w:rsidRPr="002B52BF">
        <w:rPr>
          <w:rFonts w:hint="eastAsia"/>
          <w:szCs w:val="24"/>
          <w:lang w:val="en-US" w:eastAsia="zh-CN"/>
        </w:rPr>
        <w:t>电平</w:t>
      </w:r>
      <w:r w:rsidRPr="002B52BF">
        <w:rPr>
          <w:rFonts w:hint="eastAsia"/>
          <w:szCs w:val="24"/>
          <w:lang w:val="en-US" w:eastAsia="zh-CN"/>
        </w:rPr>
        <w:t>保持在</w:t>
      </w:r>
      <w:r w:rsidRPr="002B52BF">
        <w:rPr>
          <w:szCs w:val="24"/>
          <w:lang w:val="en-US" w:eastAsia="zh-CN"/>
        </w:rPr>
        <w:t>80%</w:t>
      </w:r>
      <w:r w:rsidRPr="002B52BF">
        <w:rPr>
          <w:rFonts w:hint="eastAsia"/>
          <w:szCs w:val="24"/>
          <w:lang w:val="en-US" w:eastAsia="zh-CN"/>
        </w:rPr>
        <w:t>左右。</w:t>
      </w:r>
    </w:p>
    <w:p w14:paraId="32485ABB" w14:textId="02F5B5CE" w:rsidR="00413818" w:rsidRPr="002B52BF" w:rsidRDefault="00413818" w:rsidP="003C1C9A">
      <w:pPr>
        <w:ind w:firstLineChars="200" w:firstLine="480"/>
        <w:rPr>
          <w:szCs w:val="24"/>
          <w:lang w:val="en-US" w:eastAsia="zh-CN"/>
        </w:rPr>
      </w:pPr>
      <w:r w:rsidRPr="002B52BF">
        <w:rPr>
          <w:szCs w:val="24"/>
          <w:lang w:val="en-US" w:eastAsia="zh-CN"/>
        </w:rPr>
        <w:t>EWS</w:t>
      </w:r>
      <w:r w:rsidRPr="002B52BF">
        <w:rPr>
          <w:rFonts w:hint="eastAsia"/>
          <w:szCs w:val="24"/>
          <w:lang w:val="en-US" w:eastAsia="zh-CN"/>
        </w:rPr>
        <w:t>控制信号包括两种信号：起始信号和结束信号。听得见的起始信号表示紧急广播的开始，并激活</w:t>
      </w:r>
      <w:r w:rsidR="008853F6" w:rsidRPr="002B52BF">
        <w:rPr>
          <w:rFonts w:hint="eastAsia"/>
          <w:szCs w:val="24"/>
          <w:lang w:val="en-US" w:eastAsia="zh-CN"/>
        </w:rPr>
        <w:t>EWS</w:t>
      </w:r>
      <w:r w:rsidRPr="002B52BF">
        <w:rPr>
          <w:rFonts w:hint="eastAsia"/>
          <w:szCs w:val="24"/>
          <w:lang w:val="en-US" w:eastAsia="zh-CN"/>
        </w:rPr>
        <w:t>接收机。听得见的结束信号表示紧急广播的结束，</w:t>
      </w:r>
      <w:r w:rsidR="008853F6" w:rsidRPr="002B52BF">
        <w:rPr>
          <w:rFonts w:hint="eastAsia"/>
          <w:szCs w:val="24"/>
          <w:lang w:val="en-US" w:eastAsia="zh-CN"/>
        </w:rPr>
        <w:t>同时</w:t>
      </w:r>
      <w:r w:rsidRPr="002B52BF">
        <w:rPr>
          <w:rFonts w:hint="eastAsia"/>
          <w:szCs w:val="24"/>
          <w:lang w:val="en-US" w:eastAsia="zh-CN"/>
        </w:rPr>
        <w:t>被激活的接收机</w:t>
      </w:r>
      <w:r w:rsidR="008853F6" w:rsidRPr="002B52BF">
        <w:rPr>
          <w:rFonts w:hint="eastAsia"/>
          <w:szCs w:val="24"/>
          <w:lang w:val="en-US" w:eastAsia="zh-CN"/>
        </w:rPr>
        <w:t>可</w:t>
      </w:r>
      <w:r w:rsidRPr="002B52BF">
        <w:rPr>
          <w:rFonts w:hint="eastAsia"/>
          <w:szCs w:val="24"/>
          <w:lang w:val="en-US" w:eastAsia="zh-CN"/>
        </w:rPr>
        <w:t>回到其初始状态。</w:t>
      </w:r>
    </w:p>
    <w:p w14:paraId="1CCD8F74" w14:textId="77777777" w:rsidR="00413818" w:rsidRDefault="00413818" w:rsidP="00413818">
      <w:pPr>
        <w:pStyle w:val="Heading2"/>
        <w:rPr>
          <w:lang w:val="en-US" w:eastAsia="zh-CN"/>
        </w:rPr>
      </w:pPr>
      <w:bookmarkStart w:id="113" w:name="_Toc207644845"/>
      <w:bookmarkStart w:id="114" w:name="_Toc207813248"/>
      <w:r w:rsidRPr="002B52BF">
        <w:rPr>
          <w:lang w:val="en-US" w:eastAsia="zh-CN"/>
        </w:rPr>
        <w:t>2.1</w:t>
      </w:r>
      <w:r w:rsidRPr="002B52BF">
        <w:rPr>
          <w:lang w:val="en-US" w:eastAsia="zh-CN"/>
        </w:rPr>
        <w:tab/>
      </w:r>
      <w:r w:rsidRPr="002B52BF">
        <w:rPr>
          <w:rFonts w:hint="eastAsia"/>
          <w:lang w:val="en-US" w:eastAsia="zh-CN"/>
        </w:rPr>
        <w:t>起始信号</w:t>
      </w:r>
      <w:bookmarkEnd w:id="113"/>
      <w:bookmarkEnd w:id="114"/>
    </w:p>
    <w:p w14:paraId="53E37CFE" w14:textId="77777777" w:rsidR="00AA18AB" w:rsidRPr="003C1C9A" w:rsidRDefault="00AA18AB" w:rsidP="003C1C9A">
      <w:pPr>
        <w:ind w:firstLineChars="200" w:firstLine="480"/>
        <w:rPr>
          <w:szCs w:val="24"/>
          <w:lang w:val="en-US" w:eastAsia="zh-CN"/>
        </w:rPr>
      </w:pPr>
      <w:r w:rsidRPr="003C1C9A">
        <w:rPr>
          <w:rFonts w:hint="eastAsia"/>
          <w:szCs w:val="24"/>
          <w:lang w:val="en-US" w:eastAsia="zh-CN"/>
        </w:rPr>
        <w:t>图</w:t>
      </w:r>
      <w:r w:rsidRPr="003C1C9A">
        <w:rPr>
          <w:szCs w:val="24"/>
          <w:lang w:val="en-US" w:eastAsia="zh-CN"/>
        </w:rPr>
        <w:t>13</w:t>
      </w:r>
      <w:r w:rsidRPr="003C1C9A">
        <w:rPr>
          <w:rFonts w:hint="eastAsia"/>
          <w:szCs w:val="24"/>
          <w:lang w:val="en-US" w:eastAsia="zh-CN"/>
        </w:rPr>
        <w:t>显示了起始信号的结构。起始信号包括一个未调制信号周期、前置码、固定码和任意码。未调制信号周期通过静音使</w:t>
      </w:r>
      <w:r w:rsidRPr="003C1C9A">
        <w:rPr>
          <w:szCs w:val="24"/>
          <w:lang w:val="en-US" w:eastAsia="zh-CN"/>
        </w:rPr>
        <w:t>EWS</w:t>
      </w:r>
      <w:r w:rsidRPr="003C1C9A">
        <w:rPr>
          <w:rFonts w:hint="eastAsia"/>
          <w:szCs w:val="24"/>
          <w:lang w:val="en-US" w:eastAsia="zh-CN"/>
        </w:rPr>
        <w:t>控制信号能够与广播节目清楚地区分开来。</w:t>
      </w:r>
    </w:p>
    <w:p w14:paraId="7E0E5CB9" w14:textId="395B90CD" w:rsidR="00413818" w:rsidRPr="003C1C9A" w:rsidRDefault="00B771FE" w:rsidP="003C1C9A">
      <w:pPr>
        <w:ind w:firstLineChars="200" w:firstLine="480"/>
        <w:rPr>
          <w:szCs w:val="24"/>
          <w:lang w:val="en-US" w:eastAsia="zh-CN"/>
        </w:rPr>
      </w:pPr>
      <w:proofErr w:type="gramStart"/>
      <w:r w:rsidRPr="003C1C9A">
        <w:rPr>
          <w:rFonts w:hint="eastAsia"/>
          <w:szCs w:val="24"/>
          <w:lang w:val="en-US" w:eastAsia="zh-CN"/>
        </w:rPr>
        <w:t>前置码</w:t>
      </w:r>
      <w:r w:rsidR="00413818" w:rsidRPr="003C1C9A">
        <w:rPr>
          <w:rFonts w:hint="eastAsia"/>
          <w:szCs w:val="24"/>
          <w:lang w:val="en-US" w:eastAsia="zh-CN"/>
        </w:rPr>
        <w:t>可用作</w:t>
      </w:r>
      <w:proofErr w:type="gramEnd"/>
      <w:r w:rsidR="00413818" w:rsidRPr="003C1C9A">
        <w:rPr>
          <w:rFonts w:hint="eastAsia"/>
          <w:szCs w:val="24"/>
          <w:lang w:val="en-US" w:eastAsia="zh-CN"/>
        </w:rPr>
        <w:t>一种指示信号，来</w:t>
      </w:r>
      <w:r w:rsidR="00AA18AB" w:rsidRPr="003C1C9A">
        <w:rPr>
          <w:rFonts w:hint="eastAsia"/>
          <w:szCs w:val="24"/>
          <w:lang w:val="en-US" w:eastAsia="zh-CN"/>
        </w:rPr>
        <w:t>指明</w:t>
      </w:r>
      <w:r w:rsidR="00413818" w:rsidRPr="003C1C9A">
        <w:rPr>
          <w:rFonts w:hint="eastAsia"/>
          <w:szCs w:val="24"/>
          <w:lang w:val="en-US" w:eastAsia="zh-CN"/>
        </w:rPr>
        <w:t>该信号是一个起始信号还是一个结束信号。固定码是</w:t>
      </w:r>
      <w:r w:rsidR="00413818" w:rsidRPr="003C1C9A">
        <w:rPr>
          <w:szCs w:val="24"/>
          <w:lang w:val="en-US" w:eastAsia="zh-CN"/>
        </w:rPr>
        <w:t>EWS</w:t>
      </w:r>
      <w:r w:rsidR="00413818" w:rsidRPr="003C1C9A">
        <w:rPr>
          <w:rFonts w:hint="eastAsia"/>
          <w:szCs w:val="24"/>
          <w:lang w:val="en-US" w:eastAsia="zh-CN"/>
        </w:rPr>
        <w:t>控制信号中最重要的码。固定</w:t>
      </w:r>
      <w:proofErr w:type="gramStart"/>
      <w:r w:rsidR="00413818" w:rsidRPr="003C1C9A">
        <w:rPr>
          <w:rFonts w:hint="eastAsia"/>
          <w:szCs w:val="24"/>
          <w:lang w:val="en-US" w:eastAsia="zh-CN"/>
        </w:rPr>
        <w:t>码具有</w:t>
      </w:r>
      <w:proofErr w:type="gramEnd"/>
      <w:r w:rsidR="00413818" w:rsidRPr="003C1C9A">
        <w:rPr>
          <w:rFonts w:hint="eastAsia"/>
          <w:szCs w:val="24"/>
          <w:lang w:val="en-US" w:eastAsia="zh-CN"/>
        </w:rPr>
        <w:t>下述两种功能：</w:t>
      </w:r>
      <w:r w:rsidR="00413818" w:rsidRPr="003C1C9A">
        <w:rPr>
          <w:szCs w:val="24"/>
          <w:lang w:val="en-US" w:eastAsia="zh-CN"/>
        </w:rPr>
        <w:t>1</w:t>
      </w:r>
      <w:r w:rsidR="006A6996">
        <w:rPr>
          <w:rFonts w:hint="eastAsia"/>
          <w:szCs w:val="24"/>
          <w:lang w:val="en-US" w:eastAsia="zh-CN"/>
        </w:rPr>
        <w:t>)</w:t>
      </w:r>
      <w:r w:rsidR="00AA18AB" w:rsidRPr="003C1C9A">
        <w:rPr>
          <w:rFonts w:hint="eastAsia"/>
          <w:szCs w:val="24"/>
          <w:lang w:val="en-US" w:eastAsia="zh-CN"/>
        </w:rPr>
        <w:t xml:space="preserve"> </w:t>
      </w:r>
      <w:r w:rsidR="00413818" w:rsidRPr="003C1C9A">
        <w:rPr>
          <w:rFonts w:hint="eastAsia"/>
          <w:szCs w:val="24"/>
          <w:lang w:val="en-US" w:eastAsia="zh-CN"/>
        </w:rPr>
        <w:t>用于</w:t>
      </w:r>
      <w:r w:rsidR="00AA18AB" w:rsidRPr="003C1C9A">
        <w:rPr>
          <w:rFonts w:hint="eastAsia"/>
          <w:szCs w:val="24"/>
          <w:lang w:val="en-US" w:eastAsia="zh-CN"/>
        </w:rPr>
        <w:t>激活</w:t>
      </w:r>
      <w:r w:rsidR="00413818" w:rsidRPr="003C1C9A">
        <w:rPr>
          <w:rFonts w:hint="eastAsia"/>
          <w:szCs w:val="24"/>
          <w:lang w:val="en-US" w:eastAsia="zh-CN"/>
        </w:rPr>
        <w:t>接收机；</w:t>
      </w:r>
      <w:r w:rsidR="00413818" w:rsidRPr="003C1C9A">
        <w:rPr>
          <w:szCs w:val="24"/>
          <w:lang w:val="en-US" w:eastAsia="zh-CN"/>
        </w:rPr>
        <w:t>2</w:t>
      </w:r>
      <w:r w:rsidR="006A6996">
        <w:rPr>
          <w:rFonts w:hint="eastAsia"/>
          <w:szCs w:val="24"/>
          <w:lang w:val="en-US" w:eastAsia="zh-CN"/>
        </w:rPr>
        <w:t>)</w:t>
      </w:r>
      <w:r w:rsidR="00AA18AB" w:rsidRPr="003C1C9A">
        <w:rPr>
          <w:rFonts w:hint="eastAsia"/>
          <w:szCs w:val="24"/>
          <w:lang w:val="en-US" w:eastAsia="zh-CN"/>
        </w:rPr>
        <w:t xml:space="preserve"> </w:t>
      </w:r>
      <w:r w:rsidR="00413818" w:rsidRPr="003C1C9A">
        <w:rPr>
          <w:rFonts w:hint="eastAsia"/>
          <w:szCs w:val="24"/>
          <w:lang w:val="en-US" w:eastAsia="zh-CN"/>
        </w:rPr>
        <w:t>用作任意码的定时</w:t>
      </w:r>
      <w:r w:rsidR="00AA18AB" w:rsidRPr="003C1C9A">
        <w:rPr>
          <w:rFonts w:hint="eastAsia"/>
          <w:szCs w:val="24"/>
          <w:lang w:val="en-US" w:eastAsia="zh-CN"/>
        </w:rPr>
        <w:t>参考</w:t>
      </w:r>
      <w:r w:rsidR="00413818" w:rsidRPr="003C1C9A">
        <w:rPr>
          <w:rFonts w:hint="eastAsia"/>
          <w:szCs w:val="24"/>
          <w:lang w:val="en-US" w:eastAsia="zh-CN"/>
        </w:rPr>
        <w:t>。任意码传送诸如事件的时间或地点之类的</w:t>
      </w:r>
      <w:r w:rsidR="00AA18AB" w:rsidRPr="003C1C9A">
        <w:rPr>
          <w:rFonts w:hint="eastAsia"/>
          <w:szCs w:val="24"/>
          <w:lang w:val="en-US" w:eastAsia="zh-CN"/>
        </w:rPr>
        <w:t>附加</w:t>
      </w:r>
      <w:r w:rsidR="00413818" w:rsidRPr="003C1C9A">
        <w:rPr>
          <w:rFonts w:hint="eastAsia"/>
          <w:szCs w:val="24"/>
          <w:lang w:val="en-US" w:eastAsia="zh-CN"/>
        </w:rPr>
        <w:t>信息。图</w:t>
      </w:r>
      <w:r w:rsidR="00413818" w:rsidRPr="003C1C9A">
        <w:rPr>
          <w:szCs w:val="24"/>
          <w:lang w:val="en-US" w:eastAsia="zh-CN"/>
        </w:rPr>
        <w:t>13</w:t>
      </w:r>
      <w:r w:rsidR="00413818" w:rsidRPr="003C1C9A">
        <w:rPr>
          <w:rFonts w:hint="eastAsia"/>
          <w:szCs w:val="24"/>
          <w:lang w:val="en-US" w:eastAsia="zh-CN"/>
        </w:rPr>
        <w:t>中所示的</w:t>
      </w:r>
      <w:r w:rsidR="00413818" w:rsidRPr="003C1C9A">
        <w:rPr>
          <w:szCs w:val="24"/>
          <w:lang w:val="en-US" w:eastAsia="zh-CN"/>
        </w:rPr>
        <w:t>BLOCK</w:t>
      </w:r>
      <w:r w:rsidR="006A6996">
        <w:rPr>
          <w:szCs w:val="24"/>
          <w:lang w:val="en-GB" w:eastAsia="zh-CN"/>
        </w:rPr>
        <w:noBreakHyphen/>
      </w:r>
      <w:r w:rsidR="00413818" w:rsidRPr="003C1C9A">
        <w:rPr>
          <w:szCs w:val="24"/>
          <w:lang w:val="en-US" w:eastAsia="zh-CN"/>
        </w:rPr>
        <w:t>S</w:t>
      </w:r>
      <w:r w:rsidR="00413818" w:rsidRPr="003C1C9A">
        <w:rPr>
          <w:rFonts w:hint="eastAsia"/>
          <w:szCs w:val="24"/>
          <w:lang w:val="en-US" w:eastAsia="zh-CN"/>
        </w:rPr>
        <w:t>包括固定码和任意码，并应重复</w:t>
      </w:r>
      <w:r w:rsidR="00AA18AB" w:rsidRPr="003C1C9A">
        <w:rPr>
          <w:rFonts w:hint="eastAsia"/>
          <w:szCs w:val="24"/>
          <w:lang w:val="en-US" w:eastAsia="zh-CN"/>
        </w:rPr>
        <w:t>传输</w:t>
      </w:r>
      <w:r w:rsidR="00413818" w:rsidRPr="003C1C9A">
        <w:rPr>
          <w:szCs w:val="24"/>
          <w:lang w:val="en-US" w:eastAsia="zh-CN"/>
        </w:rPr>
        <w:t xml:space="preserve"> – </w:t>
      </w:r>
      <w:r w:rsidR="00413818" w:rsidRPr="003C1C9A">
        <w:rPr>
          <w:rFonts w:hint="eastAsia"/>
          <w:szCs w:val="24"/>
          <w:lang w:val="en-US" w:eastAsia="zh-CN"/>
        </w:rPr>
        <w:t>至少四次。固定码的这种多次</w:t>
      </w:r>
      <w:r w:rsidR="00AA18AB" w:rsidRPr="003C1C9A">
        <w:rPr>
          <w:rFonts w:hint="eastAsia"/>
          <w:szCs w:val="24"/>
          <w:lang w:val="en-US" w:eastAsia="zh-CN"/>
        </w:rPr>
        <w:t>传输旨在</w:t>
      </w:r>
      <w:r w:rsidR="00413818" w:rsidRPr="003C1C9A">
        <w:rPr>
          <w:rFonts w:hint="eastAsia"/>
          <w:szCs w:val="24"/>
          <w:lang w:val="en-US" w:eastAsia="zh-CN"/>
        </w:rPr>
        <w:t>防止误激活接收机，并确保在差的接收环境条件下</w:t>
      </w:r>
      <w:r w:rsidR="00AA18AB" w:rsidRPr="003C1C9A">
        <w:rPr>
          <w:rFonts w:hint="eastAsia"/>
          <w:szCs w:val="24"/>
          <w:lang w:val="en-US" w:eastAsia="zh-CN"/>
        </w:rPr>
        <w:t>也能</w:t>
      </w:r>
      <w:r w:rsidR="00413818" w:rsidRPr="003C1C9A">
        <w:rPr>
          <w:rFonts w:hint="eastAsia"/>
          <w:szCs w:val="24"/>
          <w:lang w:val="en-US" w:eastAsia="zh-CN"/>
        </w:rPr>
        <w:t>激活接收机</w:t>
      </w:r>
      <w:r w:rsidR="00783D8A" w:rsidRPr="003C1C9A">
        <w:rPr>
          <w:rFonts w:hint="eastAsia"/>
          <w:szCs w:val="24"/>
          <w:lang w:val="en-US" w:eastAsia="zh-CN"/>
        </w:rPr>
        <w:t>。</w:t>
      </w:r>
    </w:p>
    <w:p w14:paraId="08080E2F" w14:textId="77777777" w:rsidR="00413818" w:rsidRPr="003C1C9A" w:rsidRDefault="00413818" w:rsidP="003C1C9A">
      <w:pPr>
        <w:ind w:firstLineChars="200" w:firstLine="480"/>
        <w:rPr>
          <w:szCs w:val="24"/>
          <w:lang w:val="en-US" w:eastAsia="zh-CN"/>
        </w:rPr>
      </w:pPr>
      <w:r w:rsidRPr="003C1C9A">
        <w:rPr>
          <w:rFonts w:hint="eastAsia"/>
          <w:szCs w:val="24"/>
          <w:lang w:val="en-US" w:eastAsia="zh-CN"/>
        </w:rPr>
        <w:t>各个码的规范如下所述：</w:t>
      </w:r>
    </w:p>
    <w:p w14:paraId="3814E6FC" w14:textId="77777777" w:rsidR="00413818" w:rsidRPr="0037360A" w:rsidRDefault="00413818" w:rsidP="0037360A">
      <w:pPr>
        <w:pStyle w:val="enumlev1"/>
        <w:rPr>
          <w:lang w:eastAsia="zh-CN"/>
        </w:rPr>
      </w:pPr>
      <w:r w:rsidRPr="0037360A">
        <w:rPr>
          <w:lang w:eastAsia="zh-CN"/>
        </w:rPr>
        <w:t>–</w:t>
      </w:r>
      <w:r w:rsidRPr="0037360A">
        <w:rPr>
          <w:lang w:eastAsia="zh-CN"/>
        </w:rPr>
        <w:tab/>
      </w:r>
      <w:r w:rsidRPr="0037360A">
        <w:rPr>
          <w:rFonts w:hint="eastAsia"/>
          <w:lang w:eastAsia="zh-CN"/>
        </w:rPr>
        <w:t>未调制信号持续时间大于</w:t>
      </w:r>
      <w:r w:rsidRPr="0037360A">
        <w:rPr>
          <w:lang w:eastAsia="zh-CN"/>
        </w:rPr>
        <w:t>1</w:t>
      </w:r>
      <w:r w:rsidRPr="0037360A">
        <w:rPr>
          <w:rFonts w:hint="eastAsia"/>
          <w:lang w:eastAsia="zh-CN"/>
        </w:rPr>
        <w:t>秒；</w:t>
      </w:r>
    </w:p>
    <w:p w14:paraId="14EE1715" w14:textId="4DEC8ABB" w:rsidR="00413818" w:rsidRPr="0037360A" w:rsidRDefault="00413818" w:rsidP="0037360A">
      <w:pPr>
        <w:pStyle w:val="enumlev1"/>
        <w:rPr>
          <w:lang w:eastAsia="zh-CN"/>
        </w:rPr>
      </w:pPr>
      <w:r w:rsidRPr="0037360A">
        <w:rPr>
          <w:lang w:eastAsia="zh-CN"/>
        </w:rPr>
        <w:t>–</w:t>
      </w:r>
      <w:r w:rsidRPr="0037360A">
        <w:rPr>
          <w:lang w:eastAsia="zh-CN"/>
        </w:rPr>
        <w:tab/>
      </w:r>
      <w:r w:rsidRPr="0037360A">
        <w:rPr>
          <w:rFonts w:hint="eastAsia"/>
          <w:lang w:eastAsia="zh-CN"/>
        </w:rPr>
        <w:t>起始信号的</w:t>
      </w:r>
      <w:r w:rsidR="00B771FE" w:rsidRPr="0037360A">
        <w:rPr>
          <w:rFonts w:hint="eastAsia"/>
          <w:lang w:eastAsia="zh-CN"/>
        </w:rPr>
        <w:t>前置码</w:t>
      </w:r>
      <w:r w:rsidRPr="0037360A">
        <w:rPr>
          <w:rFonts w:hint="eastAsia"/>
          <w:lang w:eastAsia="zh-CN"/>
        </w:rPr>
        <w:t>为“</w:t>
      </w:r>
      <w:r w:rsidRPr="0037360A">
        <w:rPr>
          <w:lang w:eastAsia="zh-CN"/>
        </w:rPr>
        <w:t>1100</w:t>
      </w:r>
      <w:r w:rsidRPr="0037360A">
        <w:rPr>
          <w:rFonts w:hint="eastAsia"/>
          <w:lang w:eastAsia="zh-CN"/>
        </w:rPr>
        <w:t>”；</w:t>
      </w:r>
    </w:p>
    <w:p w14:paraId="0CF849B0" w14:textId="77777777" w:rsidR="00413818" w:rsidRPr="0037360A" w:rsidRDefault="00413818" w:rsidP="0037360A">
      <w:pPr>
        <w:pStyle w:val="enumlev1"/>
        <w:rPr>
          <w:lang w:eastAsia="zh-CN"/>
        </w:rPr>
      </w:pPr>
      <w:r w:rsidRPr="0037360A">
        <w:rPr>
          <w:lang w:eastAsia="zh-CN"/>
        </w:rPr>
        <w:t>–</w:t>
      </w:r>
      <w:r w:rsidRPr="0037360A">
        <w:rPr>
          <w:lang w:eastAsia="zh-CN"/>
        </w:rPr>
        <w:tab/>
      </w:r>
      <w:r w:rsidRPr="0037360A">
        <w:rPr>
          <w:rFonts w:hint="eastAsia"/>
          <w:lang w:eastAsia="zh-CN"/>
        </w:rPr>
        <w:t>固定码为一个</w:t>
      </w:r>
      <w:r w:rsidRPr="0037360A">
        <w:rPr>
          <w:lang w:eastAsia="zh-CN"/>
        </w:rPr>
        <w:t>16</w:t>
      </w:r>
      <w:r w:rsidRPr="0037360A">
        <w:rPr>
          <w:rFonts w:hint="eastAsia"/>
          <w:lang w:eastAsia="zh-CN"/>
        </w:rPr>
        <w:t>位的码字，以“</w:t>
      </w:r>
      <w:r w:rsidRPr="0037360A">
        <w:rPr>
          <w:lang w:eastAsia="zh-CN"/>
        </w:rPr>
        <w:t>00</w:t>
      </w:r>
      <w:r w:rsidRPr="0037360A">
        <w:rPr>
          <w:rFonts w:hint="eastAsia"/>
          <w:lang w:eastAsia="zh-CN"/>
        </w:rPr>
        <w:t>”开始，以“</w:t>
      </w:r>
      <w:r w:rsidRPr="0037360A">
        <w:rPr>
          <w:lang w:eastAsia="zh-CN"/>
        </w:rPr>
        <w:t>01</w:t>
      </w:r>
      <w:r w:rsidRPr="0037360A">
        <w:rPr>
          <w:rFonts w:hint="eastAsia"/>
          <w:lang w:eastAsia="zh-CN"/>
        </w:rPr>
        <w:t>”结束；</w:t>
      </w:r>
    </w:p>
    <w:p w14:paraId="2C2F9C3C" w14:textId="74122038" w:rsidR="00413818" w:rsidRPr="0037360A" w:rsidRDefault="00413818" w:rsidP="0037360A">
      <w:pPr>
        <w:pStyle w:val="enumlev1"/>
        <w:rPr>
          <w:lang w:eastAsia="zh-CN"/>
        </w:rPr>
      </w:pPr>
      <w:r w:rsidRPr="0037360A">
        <w:rPr>
          <w:lang w:eastAsia="zh-CN"/>
        </w:rPr>
        <w:t>–</w:t>
      </w:r>
      <w:r w:rsidRPr="0037360A">
        <w:rPr>
          <w:lang w:eastAsia="zh-CN"/>
        </w:rPr>
        <w:tab/>
      </w:r>
      <w:r w:rsidRPr="0037360A">
        <w:rPr>
          <w:rFonts w:hint="eastAsia"/>
          <w:lang w:eastAsia="zh-CN"/>
        </w:rPr>
        <w:t>任意码是一个</w:t>
      </w:r>
      <w:r w:rsidRPr="0037360A">
        <w:rPr>
          <w:lang w:eastAsia="zh-CN"/>
        </w:rPr>
        <w:t>16</w:t>
      </w:r>
      <w:r w:rsidRPr="0037360A">
        <w:rPr>
          <w:rFonts w:hint="eastAsia"/>
          <w:lang w:eastAsia="zh-CN"/>
        </w:rPr>
        <w:t>位的码字，以“</w:t>
      </w:r>
      <w:r w:rsidRPr="0037360A">
        <w:rPr>
          <w:lang w:eastAsia="zh-CN"/>
        </w:rPr>
        <w:t>01</w:t>
      </w:r>
      <w:r w:rsidRPr="0037360A">
        <w:rPr>
          <w:rFonts w:hint="eastAsia"/>
          <w:lang w:eastAsia="zh-CN"/>
        </w:rPr>
        <w:t>”或“</w:t>
      </w:r>
      <w:r w:rsidRPr="0037360A">
        <w:rPr>
          <w:lang w:eastAsia="zh-CN"/>
        </w:rPr>
        <w:t>10</w:t>
      </w:r>
      <w:r w:rsidRPr="0037360A">
        <w:rPr>
          <w:rFonts w:hint="eastAsia"/>
          <w:lang w:eastAsia="zh-CN"/>
        </w:rPr>
        <w:t>”开始，以“</w:t>
      </w:r>
      <w:r w:rsidRPr="0037360A">
        <w:rPr>
          <w:lang w:eastAsia="zh-CN"/>
        </w:rPr>
        <w:t>00</w:t>
      </w:r>
      <w:r w:rsidRPr="0037360A">
        <w:rPr>
          <w:rFonts w:hint="eastAsia"/>
          <w:lang w:eastAsia="zh-CN"/>
        </w:rPr>
        <w:t>”或“</w:t>
      </w:r>
      <w:r w:rsidRPr="0037360A">
        <w:rPr>
          <w:lang w:eastAsia="zh-CN"/>
        </w:rPr>
        <w:t>11</w:t>
      </w:r>
      <w:r w:rsidRPr="0037360A">
        <w:rPr>
          <w:rFonts w:hint="eastAsia"/>
          <w:lang w:eastAsia="zh-CN"/>
        </w:rPr>
        <w:t>”结束。考虑到接收机的正确和</w:t>
      </w:r>
      <w:r w:rsidR="00AA18AB" w:rsidRPr="0037360A">
        <w:rPr>
          <w:rFonts w:hint="eastAsia"/>
          <w:lang w:eastAsia="zh-CN"/>
        </w:rPr>
        <w:t>可靠</w:t>
      </w:r>
      <w:r w:rsidR="006E42C4" w:rsidRPr="0037360A">
        <w:rPr>
          <w:rFonts w:hint="eastAsia"/>
          <w:lang w:eastAsia="zh-CN"/>
        </w:rPr>
        <w:t>运营</w:t>
      </w:r>
      <w:r w:rsidRPr="0037360A">
        <w:rPr>
          <w:rFonts w:hint="eastAsia"/>
          <w:lang w:eastAsia="zh-CN"/>
        </w:rPr>
        <w:t>，剩余的</w:t>
      </w:r>
      <w:r w:rsidRPr="0037360A">
        <w:rPr>
          <w:lang w:eastAsia="zh-CN"/>
        </w:rPr>
        <w:t>12</w:t>
      </w:r>
      <w:r w:rsidRPr="0037360A">
        <w:rPr>
          <w:rFonts w:hint="eastAsia"/>
          <w:lang w:eastAsia="zh-CN"/>
        </w:rPr>
        <w:t>位可以是任意位样式。</w:t>
      </w:r>
    </w:p>
    <w:p w14:paraId="6BD69286" w14:textId="014DDEE4" w:rsidR="00413818" w:rsidRDefault="00413818" w:rsidP="00D23379">
      <w:pPr>
        <w:ind w:firstLineChars="200" w:firstLine="480"/>
        <w:rPr>
          <w:szCs w:val="24"/>
          <w:lang w:val="en-US" w:eastAsia="zh-CN"/>
        </w:rPr>
      </w:pPr>
      <w:r w:rsidRPr="003C1C9A">
        <w:rPr>
          <w:rFonts w:hint="eastAsia"/>
          <w:szCs w:val="24"/>
          <w:lang w:val="en-US" w:eastAsia="zh-CN"/>
        </w:rPr>
        <w:t>对固定码和任意码起始和结束这两位进行设置，以便固定码和任意码绝不出现相同的位样式。</w:t>
      </w:r>
    </w:p>
    <w:p w14:paraId="5DCD4B21" w14:textId="11B1660A" w:rsidR="00413818" w:rsidRPr="002B52BF" w:rsidRDefault="00413818" w:rsidP="00413818">
      <w:pPr>
        <w:pStyle w:val="FigureNo"/>
        <w:rPr>
          <w:rFonts w:ascii="Segoe UI" w:hAnsi="Segoe UI" w:cs="Segoe UI"/>
          <w:lang w:val="en-GB" w:eastAsia="zh-CN"/>
        </w:rPr>
      </w:pPr>
      <w:r w:rsidRPr="002B52BF">
        <w:rPr>
          <w:rFonts w:ascii="SimSun" w:hAnsi="SimSun" w:cs="Segoe UI" w:hint="eastAsia"/>
          <w:lang w:val="en-US" w:eastAsia="zh-CN"/>
        </w:rPr>
        <w:lastRenderedPageBreak/>
        <w:t>图</w:t>
      </w:r>
      <w:r w:rsidRPr="002B52BF">
        <w:rPr>
          <w:lang w:val="en-US" w:eastAsia="zh-CN"/>
        </w:rPr>
        <w:t>13</w:t>
      </w:r>
    </w:p>
    <w:p w14:paraId="27C81B3D" w14:textId="216DD69B" w:rsidR="00413818" w:rsidRPr="002B52BF" w:rsidRDefault="00413818" w:rsidP="003C1C9A">
      <w:pPr>
        <w:pStyle w:val="Figuretitle"/>
        <w:rPr>
          <w:rFonts w:ascii="Segoe UI" w:eastAsiaTheme="minorEastAsia" w:hAnsi="Segoe UI" w:cs="Segoe UI"/>
          <w:lang w:val="en-GB" w:eastAsia="zh-CN"/>
        </w:rPr>
      </w:pPr>
      <w:r w:rsidRPr="002B52BF">
        <w:rPr>
          <w:rFonts w:hint="eastAsia"/>
          <w:lang w:val="en-US" w:eastAsia="zh-CN"/>
        </w:rPr>
        <w:t>起始信号的结构</w:t>
      </w:r>
    </w:p>
    <w:p w14:paraId="42C9BC5E" w14:textId="593E0441" w:rsidR="00413818" w:rsidRPr="002B52BF" w:rsidRDefault="002A5F24" w:rsidP="006A6996">
      <w:pPr>
        <w:pStyle w:val="Figure"/>
        <w:rPr>
          <w:lang w:val="en-GB" w:eastAsia="zh-CN"/>
        </w:rPr>
      </w:pPr>
      <w:r w:rsidRPr="006A6996">
        <w:rPr>
          <w:noProof/>
        </w:rPr>
        <w:drawing>
          <wp:inline distT="0" distB="0" distL="0" distR="0" wp14:anchorId="3B361CD6" wp14:editId="50495C37">
            <wp:extent cx="5525384" cy="5211908"/>
            <wp:effectExtent l="0" t="0" r="0" b="8255"/>
            <wp:docPr id="841529084" name="Picture 4" descr="图13显示起始信号的结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29084" name="Picture 4" descr="图13显示起始信号的结构"/>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32206" cy="5218343"/>
                    </a:xfrm>
                    <a:prstGeom prst="rect">
                      <a:avLst/>
                    </a:prstGeom>
                  </pic:spPr>
                </pic:pic>
              </a:graphicData>
            </a:graphic>
          </wp:inline>
        </w:drawing>
      </w:r>
    </w:p>
    <w:p w14:paraId="504C2762" w14:textId="5D6FE05B" w:rsidR="00413818" w:rsidRPr="0037360A" w:rsidRDefault="00413818" w:rsidP="0037360A">
      <w:pPr>
        <w:pStyle w:val="Heading2"/>
        <w:rPr>
          <w:lang w:eastAsia="zh-CN"/>
        </w:rPr>
      </w:pPr>
      <w:bookmarkStart w:id="115" w:name="_Toc207644846"/>
      <w:bookmarkStart w:id="116" w:name="_Toc207813249"/>
      <w:r w:rsidRPr="002B52BF">
        <w:rPr>
          <w:lang w:val="en-US" w:eastAsia="zh-CN"/>
        </w:rPr>
        <w:t>2.2</w:t>
      </w:r>
      <w:r w:rsidRPr="002B52BF">
        <w:rPr>
          <w:rFonts w:ascii="Calibri" w:hAnsi="Calibri" w:cs="Calibri"/>
          <w:lang w:val="en-GB" w:eastAsia="zh-CN"/>
        </w:rPr>
        <w:tab/>
      </w:r>
      <w:r w:rsidRPr="00812CD6">
        <w:rPr>
          <w:rFonts w:hint="eastAsia"/>
          <w:lang w:eastAsia="zh-CN"/>
        </w:rPr>
        <w:t>结束信号</w:t>
      </w:r>
      <w:bookmarkEnd w:id="115"/>
      <w:bookmarkEnd w:id="116"/>
    </w:p>
    <w:p w14:paraId="148FAE26" w14:textId="4ED7D033" w:rsidR="00413818" w:rsidRPr="002B52BF" w:rsidRDefault="00413818" w:rsidP="00812CD6">
      <w:pPr>
        <w:ind w:firstLineChars="200" w:firstLine="480"/>
        <w:rPr>
          <w:rFonts w:ascii="SimSun" w:hAnsi="SimSun" w:cs="SimSun"/>
          <w:szCs w:val="24"/>
          <w:lang w:val="en-US" w:eastAsia="zh-CN"/>
        </w:rPr>
      </w:pPr>
      <w:r w:rsidRPr="002B52BF">
        <w:rPr>
          <w:rFonts w:ascii="SimSun" w:hAnsi="SimSun" w:cs="SimSun" w:hint="eastAsia"/>
          <w:szCs w:val="24"/>
          <w:lang w:val="en-US" w:eastAsia="zh-CN"/>
        </w:rPr>
        <w:t>结束信号</w:t>
      </w:r>
      <w:r w:rsidR="004608EE" w:rsidRPr="002B52BF">
        <w:rPr>
          <w:rFonts w:ascii="SimSun" w:hAnsi="SimSun" w:cs="SimSun" w:hint="eastAsia"/>
          <w:szCs w:val="24"/>
          <w:lang w:val="en-US" w:eastAsia="zh-CN"/>
        </w:rPr>
        <w:t>通知</w:t>
      </w:r>
      <w:r w:rsidRPr="002B52BF">
        <w:rPr>
          <w:rFonts w:ascii="SimSun" w:hAnsi="SimSun" w:cs="SimSun" w:hint="eastAsia"/>
          <w:szCs w:val="24"/>
          <w:lang w:val="en-US" w:eastAsia="zh-CN"/>
        </w:rPr>
        <w:t>接收机</w:t>
      </w:r>
      <w:r w:rsidR="004608EE" w:rsidRPr="002B52BF">
        <w:rPr>
          <w:rFonts w:ascii="SimSun" w:hAnsi="SimSun" w:cs="SimSun" w:hint="eastAsia"/>
          <w:szCs w:val="24"/>
          <w:lang w:val="en-US" w:eastAsia="zh-CN"/>
        </w:rPr>
        <w:t>结束</w:t>
      </w:r>
      <w:r w:rsidRPr="002B52BF">
        <w:rPr>
          <w:rFonts w:ascii="SimSun" w:hAnsi="SimSun" w:cs="SimSun" w:hint="eastAsia"/>
          <w:szCs w:val="24"/>
          <w:lang w:val="en-US" w:eastAsia="zh-CN"/>
        </w:rPr>
        <w:t>紧急广播。在收到结束信号后，被激活的接收机返回其初始状态。图</w:t>
      </w:r>
      <w:r w:rsidRPr="002B52BF">
        <w:rPr>
          <w:rFonts w:eastAsia="Times New Roman"/>
          <w:szCs w:val="24"/>
          <w:lang w:val="en-US" w:eastAsia="zh-CN"/>
        </w:rPr>
        <w:t>14</w:t>
      </w:r>
      <w:r w:rsidRPr="002B52BF">
        <w:rPr>
          <w:rFonts w:ascii="SimSun" w:hAnsi="SimSun" w:cs="SimSun" w:hint="eastAsia"/>
          <w:szCs w:val="24"/>
          <w:lang w:val="en-US" w:eastAsia="zh-CN"/>
        </w:rPr>
        <w:t>中所示的结束信号结构类似于起始信号结构。在结束信号中</w:t>
      </w:r>
      <w:r w:rsidR="004608EE" w:rsidRPr="002B52BF">
        <w:rPr>
          <w:rFonts w:ascii="SimSun" w:hAnsi="SimSun" w:cs="SimSun" w:hint="eastAsia"/>
          <w:szCs w:val="24"/>
          <w:lang w:val="en-US" w:eastAsia="zh-CN"/>
        </w:rPr>
        <w:t>采用</w:t>
      </w:r>
      <w:r w:rsidRPr="002B52BF">
        <w:rPr>
          <w:rFonts w:ascii="SimSun" w:hAnsi="SimSun" w:cs="SimSun" w:hint="eastAsia"/>
          <w:szCs w:val="24"/>
          <w:lang w:val="en-US" w:eastAsia="zh-CN"/>
        </w:rPr>
        <w:t>的固定码与在起始信号中</w:t>
      </w:r>
      <w:r w:rsidR="004608EE" w:rsidRPr="002B52BF">
        <w:rPr>
          <w:rFonts w:ascii="SimSun" w:hAnsi="SimSun" w:cs="SimSun" w:hint="eastAsia"/>
          <w:szCs w:val="24"/>
          <w:lang w:val="en-US" w:eastAsia="zh-CN"/>
        </w:rPr>
        <w:t>采用</w:t>
      </w:r>
      <w:r w:rsidRPr="002B52BF">
        <w:rPr>
          <w:rFonts w:ascii="SimSun" w:hAnsi="SimSun" w:cs="SimSun" w:hint="eastAsia"/>
          <w:szCs w:val="24"/>
          <w:lang w:val="en-US" w:eastAsia="zh-CN"/>
        </w:rPr>
        <w:t>的固定码相同。结束信号的</w:t>
      </w:r>
      <w:r w:rsidR="00B771FE" w:rsidRPr="002B52BF">
        <w:rPr>
          <w:rFonts w:ascii="SimSun" w:hAnsi="SimSun" w:cs="SimSun" w:hint="eastAsia"/>
          <w:szCs w:val="24"/>
          <w:lang w:val="en-US" w:eastAsia="zh-CN"/>
        </w:rPr>
        <w:t>前置码</w:t>
      </w:r>
      <w:r w:rsidRPr="002B52BF">
        <w:rPr>
          <w:rFonts w:ascii="SimSun" w:hAnsi="SimSun" w:cs="SimSun" w:hint="eastAsia"/>
          <w:szCs w:val="24"/>
          <w:lang w:val="en-US" w:eastAsia="zh-CN"/>
        </w:rPr>
        <w:t>为</w:t>
      </w:r>
      <w:r w:rsidRPr="002B52BF">
        <w:rPr>
          <w:rFonts w:asciiTheme="minorEastAsia" w:eastAsiaTheme="minorEastAsia" w:hAnsiTheme="minorEastAsia" w:hint="eastAsia"/>
          <w:szCs w:val="24"/>
          <w:lang w:val="en-US" w:eastAsia="zh-CN"/>
        </w:rPr>
        <w:t>“</w:t>
      </w:r>
      <w:r w:rsidRPr="002B52BF">
        <w:rPr>
          <w:rFonts w:eastAsia="Times New Roman"/>
          <w:szCs w:val="24"/>
          <w:lang w:val="en-US" w:eastAsia="zh-CN"/>
        </w:rPr>
        <w:t>0011</w:t>
      </w:r>
      <w:r w:rsidRPr="002B52BF">
        <w:rPr>
          <w:rFonts w:asciiTheme="minorEastAsia" w:eastAsiaTheme="minorEastAsia" w:hAnsiTheme="minorEastAsia" w:hint="eastAsia"/>
          <w:szCs w:val="24"/>
          <w:lang w:val="en-US" w:eastAsia="zh-CN"/>
        </w:rPr>
        <w:t>”</w:t>
      </w:r>
      <w:r w:rsidRPr="002B52BF">
        <w:rPr>
          <w:rFonts w:ascii="SimSun" w:hAnsi="SimSun" w:cs="SimSun" w:hint="eastAsia"/>
          <w:szCs w:val="24"/>
          <w:lang w:val="en-US" w:eastAsia="zh-CN"/>
        </w:rPr>
        <w:t>。</w:t>
      </w:r>
    </w:p>
    <w:p w14:paraId="3914E7C8" w14:textId="73ED96DC" w:rsidR="00413818" w:rsidRDefault="00413818" w:rsidP="00D23379">
      <w:pPr>
        <w:ind w:firstLineChars="200" w:firstLine="480"/>
        <w:rPr>
          <w:rFonts w:ascii="SimSun" w:hAnsi="SimSun" w:cs="SimSun"/>
          <w:szCs w:val="24"/>
          <w:lang w:val="en-US" w:eastAsia="zh-CN"/>
        </w:rPr>
      </w:pPr>
      <w:r w:rsidRPr="002B52BF">
        <w:rPr>
          <w:rFonts w:ascii="SimSun" w:hAnsi="SimSun" w:cs="SimSun" w:hint="eastAsia"/>
          <w:szCs w:val="24"/>
          <w:lang w:val="en-US" w:eastAsia="zh-CN"/>
        </w:rPr>
        <w:t>为真正的紧急事件做准备，重要的是用定期安排（如一月一次）的测试广播来测试接收机的自动激活情况，包括</w:t>
      </w:r>
      <w:r w:rsidRPr="002B52BF">
        <w:rPr>
          <w:rFonts w:eastAsia="Times New Roman"/>
          <w:szCs w:val="24"/>
          <w:lang w:val="en-US" w:eastAsia="zh-CN"/>
        </w:rPr>
        <w:t>EWS</w:t>
      </w:r>
      <w:r w:rsidRPr="002B52BF">
        <w:rPr>
          <w:rFonts w:ascii="SimSun" w:hAnsi="SimSun" w:cs="SimSun" w:hint="eastAsia"/>
          <w:szCs w:val="24"/>
          <w:lang w:val="en-US" w:eastAsia="zh-CN"/>
        </w:rPr>
        <w:t>控制信号。在此类测试广播中，接收机需要在测试结束时关闭。如果</w:t>
      </w:r>
      <w:r w:rsidR="007D2D09" w:rsidRPr="002B52BF">
        <w:rPr>
          <w:rFonts w:ascii="SimSun" w:hAnsi="SimSun" w:cs="SimSun" w:hint="eastAsia"/>
          <w:szCs w:val="24"/>
          <w:lang w:val="en-US" w:eastAsia="zh-CN"/>
        </w:rPr>
        <w:t>移动</w:t>
      </w:r>
      <w:r w:rsidRPr="002B52BF">
        <w:rPr>
          <w:rFonts w:ascii="SimSun" w:hAnsi="SimSun" w:cs="SimSun" w:hint="eastAsia"/>
          <w:szCs w:val="24"/>
          <w:lang w:val="en-US" w:eastAsia="zh-CN"/>
        </w:rPr>
        <w:t>接收机未关闭，那么</w:t>
      </w:r>
      <w:r w:rsidR="007D2D09" w:rsidRPr="002B52BF">
        <w:rPr>
          <w:rFonts w:ascii="SimSun" w:hAnsi="SimSun" w:cs="SimSun" w:hint="eastAsia"/>
          <w:szCs w:val="24"/>
          <w:lang w:val="en-US" w:eastAsia="zh-CN"/>
        </w:rPr>
        <w:t>电源</w:t>
      </w:r>
      <w:r w:rsidRPr="002B52BF">
        <w:rPr>
          <w:rFonts w:ascii="SimSun" w:hAnsi="SimSun" w:cs="SimSun" w:hint="eastAsia"/>
          <w:szCs w:val="24"/>
          <w:lang w:val="en-US" w:eastAsia="zh-CN"/>
        </w:rPr>
        <w:t>将被</w:t>
      </w:r>
      <w:r w:rsidR="007D2D09" w:rsidRPr="002B52BF">
        <w:rPr>
          <w:rFonts w:ascii="SimSun" w:hAnsi="SimSun" w:cs="SimSun" w:hint="eastAsia"/>
          <w:szCs w:val="24"/>
          <w:lang w:val="en-US" w:eastAsia="zh-CN"/>
        </w:rPr>
        <w:t>耗尽</w:t>
      </w:r>
      <w:r w:rsidRPr="002B52BF">
        <w:rPr>
          <w:rFonts w:ascii="SimSun" w:hAnsi="SimSun" w:cs="SimSun" w:hint="eastAsia"/>
          <w:szCs w:val="24"/>
          <w:lang w:val="en-US" w:eastAsia="zh-CN"/>
        </w:rPr>
        <w:t>，当真正的灾害发生时，</w:t>
      </w:r>
      <w:r w:rsidR="007D2D09" w:rsidRPr="002B52BF">
        <w:rPr>
          <w:rFonts w:ascii="SimSun" w:hAnsi="SimSun" w:cs="SimSun" w:hint="eastAsia"/>
          <w:szCs w:val="24"/>
          <w:lang w:val="en-US" w:eastAsia="zh-CN"/>
        </w:rPr>
        <w:t>这可能导致其</w:t>
      </w:r>
      <w:r w:rsidRPr="002B52BF">
        <w:rPr>
          <w:rFonts w:ascii="SimSun" w:hAnsi="SimSun" w:cs="SimSun" w:hint="eastAsia"/>
          <w:szCs w:val="24"/>
          <w:lang w:val="en-US" w:eastAsia="zh-CN"/>
        </w:rPr>
        <w:t>电池</w:t>
      </w:r>
      <w:proofErr w:type="gramStart"/>
      <w:r w:rsidR="007D2D09" w:rsidRPr="002B52BF">
        <w:rPr>
          <w:rFonts w:ascii="SimSun" w:hAnsi="SimSun" w:cs="SimSun" w:hint="eastAsia"/>
          <w:szCs w:val="24"/>
          <w:lang w:val="en-US" w:eastAsia="zh-CN"/>
        </w:rPr>
        <w:t>不</w:t>
      </w:r>
      <w:proofErr w:type="gramEnd"/>
      <w:r w:rsidR="007D2D09" w:rsidRPr="002B52BF">
        <w:rPr>
          <w:rFonts w:ascii="SimSun" w:hAnsi="SimSun" w:cs="SimSun" w:hint="eastAsia"/>
          <w:szCs w:val="24"/>
          <w:lang w:val="en-US" w:eastAsia="zh-CN"/>
        </w:rPr>
        <w:t>可用</w:t>
      </w:r>
      <w:r w:rsidRPr="002B52BF">
        <w:rPr>
          <w:rFonts w:ascii="SimSun" w:hAnsi="SimSun" w:cs="SimSun" w:hint="eastAsia"/>
          <w:szCs w:val="24"/>
          <w:lang w:val="en-US" w:eastAsia="zh-CN"/>
        </w:rPr>
        <w:t>。结束信号可用于防止发生这种情况。</w:t>
      </w:r>
    </w:p>
    <w:p w14:paraId="720CB8C6" w14:textId="35799E94" w:rsidR="00413818" w:rsidRPr="002B52BF" w:rsidRDefault="00413818" w:rsidP="00812CD6">
      <w:pPr>
        <w:pStyle w:val="FigureNo"/>
        <w:rPr>
          <w:rFonts w:ascii="Segoe UI" w:hAnsi="Segoe UI"/>
          <w:lang w:val="en-GB" w:eastAsia="zh-CN"/>
        </w:rPr>
      </w:pPr>
      <w:r w:rsidRPr="002B52BF">
        <w:rPr>
          <w:rFonts w:ascii="SimSun" w:hAnsi="SimSun" w:hint="eastAsia"/>
          <w:lang w:val="en-GB" w:eastAsia="zh-CN"/>
        </w:rPr>
        <w:lastRenderedPageBreak/>
        <w:t>图</w:t>
      </w:r>
      <w:r w:rsidRPr="002B52BF">
        <w:rPr>
          <w:lang w:val="en-US" w:eastAsia="zh-CN"/>
        </w:rPr>
        <w:t>14</w:t>
      </w:r>
    </w:p>
    <w:p w14:paraId="6D196AF4" w14:textId="0DCEC557" w:rsidR="00413818" w:rsidRPr="002B52BF" w:rsidRDefault="00413818" w:rsidP="00812CD6">
      <w:pPr>
        <w:pStyle w:val="Figuretitle"/>
        <w:rPr>
          <w:rFonts w:ascii="Segoe UI" w:eastAsiaTheme="minorEastAsia" w:hAnsi="Segoe UI" w:cs="Segoe UI"/>
          <w:lang w:val="en-GB" w:eastAsia="zh-CN"/>
        </w:rPr>
      </w:pPr>
      <w:r w:rsidRPr="002B52BF">
        <w:rPr>
          <w:rFonts w:hint="eastAsia"/>
          <w:lang w:val="en-GB" w:eastAsia="zh-CN"/>
        </w:rPr>
        <w:t>结束信号的结构</w:t>
      </w:r>
    </w:p>
    <w:p w14:paraId="0329098E" w14:textId="2B04D257" w:rsidR="00413818" w:rsidRPr="00EF4643" w:rsidRDefault="00207F6C" w:rsidP="002A5F24">
      <w:pPr>
        <w:pStyle w:val="Figure"/>
        <w:rPr>
          <w:lang w:val="en-GB" w:eastAsia="zh-CN"/>
        </w:rPr>
      </w:pPr>
      <w:r>
        <w:rPr>
          <w:noProof/>
          <w:lang w:val="en-GB" w:eastAsia="zh-CN"/>
        </w:rPr>
        <w:drawing>
          <wp:inline distT="0" distB="0" distL="0" distR="0" wp14:anchorId="5CDB5D16" wp14:editId="69644212">
            <wp:extent cx="5745480" cy="5295265"/>
            <wp:effectExtent l="0" t="0" r="7620" b="635"/>
            <wp:docPr id="1946658893" name="Picture 17" descr="图14显示结束信号的结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58893" name="Picture 17" descr="图14显示结束信号的结构"/>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45480" cy="5295265"/>
                    </a:xfrm>
                    <a:prstGeom prst="rect">
                      <a:avLst/>
                    </a:prstGeom>
                    <a:noFill/>
                    <a:ln>
                      <a:noFill/>
                    </a:ln>
                  </pic:spPr>
                </pic:pic>
              </a:graphicData>
            </a:graphic>
          </wp:inline>
        </w:drawing>
      </w:r>
    </w:p>
    <w:p w14:paraId="58604A40" w14:textId="4BC0D03F" w:rsidR="00413818" w:rsidRDefault="00413818" w:rsidP="00413818">
      <w:pPr>
        <w:pStyle w:val="Heading2"/>
        <w:rPr>
          <w:lang w:val="en-GB" w:eastAsia="zh-CN"/>
        </w:rPr>
      </w:pPr>
      <w:bookmarkStart w:id="117" w:name="_Toc207644847"/>
      <w:bookmarkStart w:id="118" w:name="_Toc207813250"/>
      <w:r w:rsidRPr="002B52BF">
        <w:rPr>
          <w:rFonts w:eastAsia="Times New Roman"/>
          <w:lang w:val="en-US" w:eastAsia="zh-CN"/>
        </w:rPr>
        <w:t>2.3</w:t>
      </w:r>
      <w:r w:rsidRPr="002B52BF">
        <w:rPr>
          <w:rFonts w:ascii="Calibri" w:eastAsia="Times New Roman" w:hAnsi="Calibri" w:cs="Calibri"/>
          <w:lang w:val="en-GB" w:eastAsia="zh-CN"/>
        </w:rPr>
        <w:tab/>
      </w:r>
      <w:r w:rsidR="00946100" w:rsidRPr="002B52BF">
        <w:rPr>
          <w:rFonts w:hint="eastAsia"/>
          <w:lang w:val="en-GB" w:eastAsia="zh-CN"/>
        </w:rPr>
        <w:t>通用</w:t>
      </w:r>
      <w:r w:rsidRPr="002B52BF">
        <w:rPr>
          <w:rFonts w:hint="eastAsia"/>
          <w:lang w:val="en-GB" w:eastAsia="zh-CN"/>
        </w:rPr>
        <w:t>固定码</w:t>
      </w:r>
      <w:bookmarkEnd w:id="117"/>
      <w:bookmarkEnd w:id="118"/>
    </w:p>
    <w:p w14:paraId="010D65E7" w14:textId="6A612F7D" w:rsidR="00413818" w:rsidRDefault="001B5D42" w:rsidP="00812CD6">
      <w:pPr>
        <w:ind w:firstLineChars="200" w:firstLine="480"/>
        <w:rPr>
          <w:lang w:val="en-US" w:eastAsia="zh-CN"/>
        </w:rPr>
      </w:pPr>
      <w:r w:rsidRPr="002B52BF">
        <w:rPr>
          <w:rFonts w:hint="eastAsia"/>
          <w:lang w:val="en-US" w:eastAsia="zh-CN"/>
        </w:rPr>
        <w:t>一些</w:t>
      </w:r>
      <w:r w:rsidR="00413818" w:rsidRPr="002B52BF">
        <w:rPr>
          <w:rFonts w:hint="eastAsia"/>
          <w:lang w:val="en-US" w:eastAsia="zh-CN"/>
        </w:rPr>
        <w:t>灾害可能影响</w:t>
      </w:r>
      <w:r w:rsidRPr="002B52BF">
        <w:rPr>
          <w:rFonts w:hint="eastAsia"/>
          <w:lang w:val="en-US" w:eastAsia="zh-CN"/>
        </w:rPr>
        <w:t>多个</w:t>
      </w:r>
      <w:r w:rsidR="00413818" w:rsidRPr="002B52BF">
        <w:rPr>
          <w:rFonts w:hint="eastAsia"/>
          <w:lang w:val="en-US" w:eastAsia="zh-CN"/>
        </w:rPr>
        <w:t>国家。一旦出现这种灾害，紧急</w:t>
      </w:r>
      <w:r w:rsidRPr="002B52BF">
        <w:rPr>
          <w:rFonts w:hint="eastAsia"/>
          <w:lang w:val="en-US" w:eastAsia="zh-CN"/>
        </w:rPr>
        <w:t>预警</w:t>
      </w:r>
      <w:r w:rsidR="00413818" w:rsidRPr="002B52BF">
        <w:rPr>
          <w:rFonts w:hint="eastAsia"/>
          <w:lang w:val="en-US" w:eastAsia="zh-CN"/>
        </w:rPr>
        <w:t>信息</w:t>
      </w:r>
      <w:r w:rsidRPr="002B52BF">
        <w:rPr>
          <w:rFonts w:hint="eastAsia"/>
          <w:lang w:val="en-US" w:eastAsia="zh-CN"/>
        </w:rPr>
        <w:t>需要</w:t>
      </w:r>
      <w:r w:rsidR="00413818" w:rsidRPr="002B52BF">
        <w:rPr>
          <w:rFonts w:hint="eastAsia"/>
          <w:lang w:val="en-US" w:eastAsia="zh-CN"/>
        </w:rPr>
        <w:t>广泛发布，甚至跨越国界。因此，需要有一种</w:t>
      </w:r>
      <w:r w:rsidRPr="002B52BF">
        <w:rPr>
          <w:rFonts w:hint="eastAsia"/>
          <w:lang w:val="en-US" w:eastAsia="zh-CN"/>
        </w:rPr>
        <w:t>通用</w:t>
      </w:r>
      <w:r w:rsidR="00413818" w:rsidRPr="002B52BF">
        <w:rPr>
          <w:rFonts w:hint="eastAsia"/>
          <w:lang w:val="en-US" w:eastAsia="zh-CN"/>
        </w:rPr>
        <w:t>的</w:t>
      </w:r>
      <w:r w:rsidR="00413818" w:rsidRPr="002B52BF">
        <w:rPr>
          <w:rFonts w:eastAsia="Times New Roman"/>
          <w:lang w:val="en-US" w:eastAsia="zh-CN"/>
        </w:rPr>
        <w:t>EWS</w:t>
      </w:r>
      <w:r w:rsidR="00413818" w:rsidRPr="002B52BF">
        <w:rPr>
          <w:rFonts w:hint="eastAsia"/>
          <w:lang w:val="en-US" w:eastAsia="zh-CN"/>
        </w:rPr>
        <w:t>控制信号。为了检测</w:t>
      </w:r>
      <w:r w:rsidR="00413818" w:rsidRPr="002B52BF">
        <w:rPr>
          <w:rFonts w:eastAsia="Times New Roman"/>
          <w:lang w:val="en-US" w:eastAsia="zh-CN"/>
        </w:rPr>
        <w:t>EWS</w:t>
      </w:r>
      <w:r w:rsidR="00413818" w:rsidRPr="002B52BF">
        <w:rPr>
          <w:rFonts w:hint="eastAsia"/>
          <w:lang w:val="en-US" w:eastAsia="zh-CN"/>
        </w:rPr>
        <w:t>信号，</w:t>
      </w:r>
      <w:r w:rsidR="00413818" w:rsidRPr="002B52BF">
        <w:rPr>
          <w:rFonts w:eastAsia="Times New Roman"/>
          <w:lang w:val="en-US" w:eastAsia="zh-CN"/>
        </w:rPr>
        <w:t>EWS</w:t>
      </w:r>
      <w:r w:rsidR="00413818" w:rsidRPr="002B52BF">
        <w:rPr>
          <w:rFonts w:hint="eastAsia"/>
          <w:lang w:val="en-US" w:eastAsia="zh-CN"/>
        </w:rPr>
        <w:t>接收机持续不断地计算指定的固定码与输入信号之间的交叉相关性。相关性的值大，意味着接收机检测到了固定码。为了避免出现错误检测，固定码</w:t>
      </w:r>
      <w:r w:rsidRPr="002B52BF">
        <w:rPr>
          <w:rFonts w:hint="eastAsia"/>
          <w:lang w:val="en-US" w:eastAsia="zh-CN"/>
        </w:rPr>
        <w:t>应</w:t>
      </w:r>
      <w:r w:rsidR="00413818" w:rsidRPr="002B52BF">
        <w:rPr>
          <w:rFonts w:hint="eastAsia"/>
          <w:lang w:val="en-US" w:eastAsia="zh-CN"/>
        </w:rPr>
        <w:t>具有以下</w:t>
      </w:r>
      <w:r w:rsidRPr="002B52BF">
        <w:rPr>
          <w:rFonts w:hint="eastAsia"/>
          <w:lang w:val="en-US" w:eastAsia="zh-CN"/>
        </w:rPr>
        <w:t>特点</w:t>
      </w:r>
      <w:r w:rsidR="00413818" w:rsidRPr="002B52BF">
        <w:rPr>
          <w:rFonts w:hint="eastAsia"/>
          <w:lang w:val="en-US" w:eastAsia="zh-CN"/>
        </w:rPr>
        <w:t>：</w:t>
      </w:r>
    </w:p>
    <w:p w14:paraId="7A0B0191" w14:textId="58BAB61D" w:rsidR="00413818" w:rsidRPr="00812CD6" w:rsidRDefault="00413818" w:rsidP="00812CD6">
      <w:pPr>
        <w:pStyle w:val="enumlev1"/>
        <w:rPr>
          <w:lang w:eastAsia="zh-CN"/>
        </w:rPr>
      </w:pPr>
      <w:r w:rsidRPr="00812CD6">
        <w:rPr>
          <w:lang w:eastAsia="zh-CN"/>
        </w:rPr>
        <w:t>–</w:t>
      </w:r>
      <w:r w:rsidRPr="00812CD6">
        <w:rPr>
          <w:lang w:eastAsia="zh-CN"/>
        </w:rPr>
        <w:tab/>
      </w:r>
      <w:r w:rsidRPr="00812CD6">
        <w:rPr>
          <w:rFonts w:hint="eastAsia"/>
          <w:lang w:eastAsia="zh-CN"/>
        </w:rPr>
        <w:t>值为“</w:t>
      </w:r>
      <w:r w:rsidRPr="00812CD6">
        <w:rPr>
          <w:lang w:eastAsia="zh-CN"/>
        </w:rPr>
        <w:t>1</w:t>
      </w:r>
      <w:r w:rsidRPr="00812CD6">
        <w:rPr>
          <w:rFonts w:hint="eastAsia"/>
          <w:lang w:eastAsia="zh-CN"/>
        </w:rPr>
        <w:t>”和值为“</w:t>
      </w:r>
      <w:r w:rsidRPr="00812CD6">
        <w:rPr>
          <w:lang w:eastAsia="zh-CN"/>
        </w:rPr>
        <w:t>0</w:t>
      </w:r>
      <w:r w:rsidRPr="00812CD6">
        <w:rPr>
          <w:rFonts w:hint="eastAsia"/>
          <w:lang w:eastAsia="zh-CN"/>
        </w:rPr>
        <w:t>”的位数</w:t>
      </w:r>
      <w:r w:rsidR="001B5D42" w:rsidRPr="00812CD6">
        <w:rPr>
          <w:rFonts w:hint="eastAsia"/>
          <w:lang w:eastAsia="zh-CN"/>
        </w:rPr>
        <w:t>应</w:t>
      </w:r>
      <w:r w:rsidRPr="00812CD6">
        <w:rPr>
          <w:rFonts w:hint="eastAsia"/>
          <w:lang w:eastAsia="zh-CN"/>
        </w:rPr>
        <w:t>是相等的。包含“</w:t>
      </w:r>
      <w:r w:rsidRPr="00812CD6">
        <w:rPr>
          <w:lang w:eastAsia="zh-CN"/>
        </w:rPr>
        <w:t>1</w:t>
      </w:r>
      <w:r w:rsidRPr="00812CD6">
        <w:rPr>
          <w:rFonts w:hint="eastAsia"/>
          <w:lang w:eastAsia="zh-CN"/>
        </w:rPr>
        <w:t>”或“</w:t>
      </w:r>
      <w:r w:rsidRPr="00812CD6">
        <w:rPr>
          <w:lang w:eastAsia="zh-CN"/>
        </w:rPr>
        <w:t>0</w:t>
      </w:r>
      <w:r w:rsidRPr="00812CD6">
        <w:rPr>
          <w:rFonts w:hint="eastAsia"/>
          <w:lang w:eastAsia="zh-CN"/>
        </w:rPr>
        <w:t>”长连续串的</w:t>
      </w:r>
      <w:r w:rsidR="00671564" w:rsidRPr="00812CD6">
        <w:rPr>
          <w:rFonts w:hint="eastAsia"/>
          <w:lang w:eastAsia="zh-CN"/>
        </w:rPr>
        <w:t>固定</w:t>
      </w:r>
      <w:r w:rsidRPr="00812CD6">
        <w:rPr>
          <w:rFonts w:hint="eastAsia"/>
          <w:lang w:eastAsia="zh-CN"/>
        </w:rPr>
        <w:t>码产生连续的</w:t>
      </w:r>
      <w:r w:rsidRPr="00812CD6">
        <w:rPr>
          <w:lang w:eastAsia="zh-CN"/>
        </w:rPr>
        <w:t>640 Hz</w:t>
      </w:r>
      <w:r w:rsidRPr="00812CD6">
        <w:rPr>
          <w:rFonts w:hint="eastAsia"/>
          <w:lang w:eastAsia="zh-CN"/>
        </w:rPr>
        <w:t>或</w:t>
      </w:r>
      <w:r w:rsidRPr="00812CD6">
        <w:rPr>
          <w:lang w:eastAsia="zh-CN"/>
        </w:rPr>
        <w:t>1</w:t>
      </w:r>
      <w:r w:rsidR="00812CD6">
        <w:rPr>
          <w:lang w:eastAsia="zh-CN"/>
        </w:rPr>
        <w:t> </w:t>
      </w:r>
      <w:r w:rsidRPr="00812CD6">
        <w:rPr>
          <w:lang w:eastAsia="zh-CN"/>
        </w:rPr>
        <w:t>024 Hz</w:t>
      </w:r>
      <w:r w:rsidRPr="00812CD6">
        <w:rPr>
          <w:rFonts w:hint="eastAsia"/>
          <w:lang w:eastAsia="zh-CN"/>
        </w:rPr>
        <w:t>声音部件。由于这些声音部件可能存在于某些广播节目中，因此此类代码不适于用作固定码。</w:t>
      </w:r>
    </w:p>
    <w:p w14:paraId="13480FCA" w14:textId="7AADF7E1" w:rsidR="00413818" w:rsidRDefault="00413818" w:rsidP="00812CD6">
      <w:pPr>
        <w:pStyle w:val="enumlev1"/>
        <w:rPr>
          <w:lang w:eastAsia="zh-CN"/>
        </w:rPr>
      </w:pPr>
      <w:r w:rsidRPr="00812CD6">
        <w:rPr>
          <w:lang w:eastAsia="zh-CN"/>
        </w:rPr>
        <w:t>–</w:t>
      </w:r>
      <w:r w:rsidRPr="00812CD6">
        <w:rPr>
          <w:lang w:eastAsia="zh-CN"/>
        </w:rPr>
        <w:tab/>
      </w:r>
      <w:r w:rsidRPr="00812CD6">
        <w:rPr>
          <w:rFonts w:hint="eastAsia"/>
          <w:lang w:eastAsia="zh-CN"/>
        </w:rPr>
        <w:t>除了在</w:t>
      </w:r>
      <w:r w:rsidR="00671564" w:rsidRPr="00812CD6">
        <w:rPr>
          <w:rFonts w:hint="eastAsia"/>
          <w:lang w:eastAsia="zh-CN"/>
        </w:rPr>
        <w:t>固定</w:t>
      </w:r>
      <w:r w:rsidRPr="00812CD6">
        <w:rPr>
          <w:rFonts w:hint="eastAsia"/>
          <w:lang w:eastAsia="zh-CN"/>
        </w:rPr>
        <w:t>码和任何连续任意码的组合内，本固定码的位样式不</w:t>
      </w:r>
      <w:r w:rsidR="00671564" w:rsidRPr="00812CD6">
        <w:rPr>
          <w:rFonts w:hint="eastAsia"/>
          <w:lang w:eastAsia="zh-CN"/>
        </w:rPr>
        <w:t>应</w:t>
      </w:r>
      <w:r w:rsidRPr="00812CD6">
        <w:rPr>
          <w:rFonts w:hint="eastAsia"/>
          <w:lang w:eastAsia="zh-CN"/>
        </w:rPr>
        <w:t>出现</w:t>
      </w:r>
      <w:r w:rsidR="00671564" w:rsidRPr="00812CD6">
        <w:rPr>
          <w:rFonts w:hint="eastAsia"/>
          <w:lang w:eastAsia="zh-CN"/>
        </w:rPr>
        <w:t>在</w:t>
      </w:r>
      <w:r w:rsidRPr="00812CD6">
        <w:rPr>
          <w:rFonts w:hint="eastAsia"/>
          <w:lang w:eastAsia="zh-CN"/>
        </w:rPr>
        <w:t>任何</w:t>
      </w:r>
      <w:r w:rsidR="001C3CB4" w:rsidRPr="00812CD6">
        <w:rPr>
          <w:rFonts w:hint="eastAsia"/>
          <w:lang w:eastAsia="zh-CN"/>
        </w:rPr>
        <w:t>其他</w:t>
      </w:r>
      <w:r w:rsidRPr="00812CD6">
        <w:rPr>
          <w:rFonts w:hint="eastAsia"/>
          <w:lang w:eastAsia="zh-CN"/>
        </w:rPr>
        <w:t>地方。如果本固定码的位样式再次出现，那么接收机将把正确的参考位置和错误的位样式位置检测为</w:t>
      </w:r>
      <w:r w:rsidRPr="00812CD6">
        <w:rPr>
          <w:lang w:eastAsia="zh-CN"/>
        </w:rPr>
        <w:t>EWS</w:t>
      </w:r>
      <w:r w:rsidRPr="00812CD6">
        <w:rPr>
          <w:rFonts w:hint="eastAsia"/>
          <w:lang w:eastAsia="zh-CN"/>
        </w:rPr>
        <w:t>参考位置。如果检测到多个参考位置，那么这不适于对任意码的解调。</w:t>
      </w:r>
    </w:p>
    <w:p w14:paraId="4E927DFE" w14:textId="0DA7C4C9" w:rsidR="00413818" w:rsidRPr="002B52BF" w:rsidRDefault="00413818" w:rsidP="00413818">
      <w:pPr>
        <w:tabs>
          <w:tab w:val="clear" w:pos="794"/>
          <w:tab w:val="clear" w:pos="1191"/>
          <w:tab w:val="clear" w:pos="1588"/>
          <w:tab w:val="clear" w:pos="1985"/>
        </w:tabs>
        <w:overflowPunct/>
        <w:autoSpaceDE/>
        <w:autoSpaceDN/>
        <w:adjustRightInd/>
        <w:ind w:firstLine="448"/>
        <w:rPr>
          <w:szCs w:val="24"/>
          <w:lang w:val="en-US" w:eastAsia="zh-CN"/>
        </w:rPr>
      </w:pPr>
      <w:r w:rsidRPr="002B52BF">
        <w:rPr>
          <w:rFonts w:hint="eastAsia"/>
          <w:szCs w:val="24"/>
          <w:lang w:val="en-US" w:eastAsia="zh-CN"/>
        </w:rPr>
        <w:lastRenderedPageBreak/>
        <w:t>本附件中所示的固定</w:t>
      </w:r>
      <w:proofErr w:type="gramStart"/>
      <w:r w:rsidRPr="002B52BF">
        <w:rPr>
          <w:rFonts w:hint="eastAsia"/>
          <w:szCs w:val="24"/>
          <w:lang w:val="en-US" w:eastAsia="zh-CN"/>
        </w:rPr>
        <w:t>码满足</w:t>
      </w:r>
      <w:proofErr w:type="gramEnd"/>
      <w:r w:rsidRPr="002B52BF">
        <w:rPr>
          <w:rFonts w:hint="eastAsia"/>
          <w:szCs w:val="24"/>
          <w:lang w:val="en-US" w:eastAsia="zh-CN"/>
        </w:rPr>
        <w:t>上述特性要求。应选择表</w:t>
      </w:r>
      <w:r w:rsidRPr="002B52BF">
        <w:rPr>
          <w:szCs w:val="24"/>
          <w:lang w:val="en-US" w:eastAsia="zh-CN"/>
        </w:rPr>
        <w:t>7</w:t>
      </w:r>
      <w:r w:rsidRPr="002B52BF">
        <w:rPr>
          <w:rFonts w:hint="eastAsia"/>
          <w:szCs w:val="24"/>
          <w:lang w:val="en-US" w:eastAsia="zh-CN"/>
        </w:rPr>
        <w:t>中所列的其中一个代码。建议使用代码“</w:t>
      </w:r>
      <w:r w:rsidRPr="002B52BF">
        <w:rPr>
          <w:szCs w:val="24"/>
          <w:lang w:val="en-US" w:eastAsia="zh-CN"/>
        </w:rPr>
        <w:t>0010 0011 1110 0101</w:t>
      </w:r>
      <w:r w:rsidRPr="002B52BF">
        <w:rPr>
          <w:rFonts w:hint="eastAsia"/>
          <w:szCs w:val="24"/>
          <w:lang w:val="en-US" w:eastAsia="zh-CN"/>
        </w:rPr>
        <w:t>”作为模拟</w:t>
      </w:r>
      <w:r w:rsidR="00C5411C" w:rsidRPr="002B52BF">
        <w:rPr>
          <w:rFonts w:hint="eastAsia"/>
          <w:szCs w:val="24"/>
          <w:lang w:val="en-US" w:eastAsia="zh-CN"/>
        </w:rPr>
        <w:t>声音</w:t>
      </w:r>
      <w:r w:rsidRPr="002B52BF">
        <w:rPr>
          <w:rFonts w:hint="eastAsia"/>
          <w:szCs w:val="24"/>
          <w:lang w:val="en-US" w:eastAsia="zh-CN"/>
        </w:rPr>
        <w:t>广播</w:t>
      </w:r>
      <w:r w:rsidRPr="002B52BF">
        <w:rPr>
          <w:szCs w:val="24"/>
          <w:lang w:val="en-US" w:eastAsia="zh-CN"/>
        </w:rPr>
        <w:t>EWS</w:t>
      </w:r>
      <w:r w:rsidRPr="002B52BF">
        <w:rPr>
          <w:rFonts w:hint="eastAsia"/>
          <w:szCs w:val="24"/>
          <w:lang w:val="en-US" w:eastAsia="zh-CN"/>
        </w:rPr>
        <w:t>控制信号的</w:t>
      </w:r>
      <w:r w:rsidR="00C5411C" w:rsidRPr="002B52BF">
        <w:rPr>
          <w:rFonts w:hint="eastAsia"/>
          <w:szCs w:val="24"/>
          <w:lang w:val="en-US" w:eastAsia="zh-CN"/>
        </w:rPr>
        <w:t>通用</w:t>
      </w:r>
      <w:r w:rsidRPr="002B52BF">
        <w:rPr>
          <w:rFonts w:hint="eastAsia"/>
          <w:szCs w:val="24"/>
          <w:lang w:val="en-US" w:eastAsia="zh-CN"/>
        </w:rPr>
        <w:t>固定码。可以使用剩余的代码，例如，作为</w:t>
      </w:r>
      <w:r w:rsidR="00C5411C" w:rsidRPr="002B52BF">
        <w:rPr>
          <w:rFonts w:hint="eastAsia"/>
          <w:szCs w:val="24"/>
          <w:lang w:val="en-US" w:eastAsia="zh-CN"/>
        </w:rPr>
        <w:t>特定</w:t>
      </w:r>
      <w:r w:rsidRPr="002B52BF">
        <w:rPr>
          <w:rFonts w:hint="eastAsia"/>
          <w:szCs w:val="24"/>
          <w:lang w:val="en-US" w:eastAsia="zh-CN"/>
        </w:rPr>
        <w:t>国家或</w:t>
      </w:r>
      <w:r w:rsidR="00C5411C" w:rsidRPr="002B52BF">
        <w:rPr>
          <w:rFonts w:hint="eastAsia"/>
          <w:szCs w:val="24"/>
          <w:lang w:val="en-US" w:eastAsia="zh-CN"/>
        </w:rPr>
        <w:t>区域</w:t>
      </w:r>
      <w:r w:rsidRPr="002B52BF">
        <w:rPr>
          <w:rFonts w:hint="eastAsia"/>
          <w:szCs w:val="24"/>
          <w:lang w:val="en-US" w:eastAsia="zh-CN"/>
        </w:rPr>
        <w:t>的区域固定码。</w:t>
      </w:r>
    </w:p>
    <w:p w14:paraId="64F8494C" w14:textId="5B92A416" w:rsidR="00413818" w:rsidRPr="00812CD6" w:rsidRDefault="00413818" w:rsidP="00812CD6">
      <w:pPr>
        <w:pStyle w:val="TableNo"/>
      </w:pPr>
      <w:r w:rsidRPr="00812CD6">
        <w:t>表</w:t>
      </w:r>
      <w:r w:rsidRPr="00812CD6">
        <w:t>7</w:t>
      </w:r>
    </w:p>
    <w:p w14:paraId="7E58E13B" w14:textId="774F3725" w:rsidR="006712D2" w:rsidRPr="00812CD6" w:rsidRDefault="00413818" w:rsidP="00812CD6">
      <w:pPr>
        <w:pStyle w:val="Tabletitle"/>
      </w:pPr>
      <w:proofErr w:type="spellStart"/>
      <w:r w:rsidRPr="00812CD6">
        <w:rPr>
          <w:rFonts w:hint="eastAsia"/>
        </w:rPr>
        <w:t>固定码列表</w:t>
      </w:r>
      <w:proofErr w:type="spellEnd"/>
    </w:p>
    <w:tbl>
      <w:tblPr>
        <w:tblW w:w="4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064"/>
        <w:gridCol w:w="2854"/>
      </w:tblGrid>
      <w:tr w:rsidR="006712D2" w:rsidRPr="002B52BF" w14:paraId="5BDC915F" w14:textId="77777777" w:rsidTr="00924C0C">
        <w:trPr>
          <w:trHeight w:val="270"/>
          <w:tblHeader/>
          <w:jc w:val="center"/>
        </w:trPr>
        <w:tc>
          <w:tcPr>
            <w:tcW w:w="2064" w:type="dxa"/>
            <w:noWrap/>
            <w:vAlign w:val="center"/>
          </w:tcPr>
          <w:p w14:paraId="32C585CD" w14:textId="591BA9AA" w:rsidR="006712D2" w:rsidRPr="00812CD6" w:rsidRDefault="006712D2" w:rsidP="00812CD6">
            <w:pPr>
              <w:pStyle w:val="Tablehead"/>
            </w:pPr>
            <w:proofErr w:type="spellStart"/>
            <w:r w:rsidRPr="00812CD6">
              <w:t>编号</w:t>
            </w:r>
            <w:proofErr w:type="spellEnd"/>
          </w:p>
        </w:tc>
        <w:tc>
          <w:tcPr>
            <w:tcW w:w="2854" w:type="dxa"/>
            <w:vAlign w:val="center"/>
          </w:tcPr>
          <w:p w14:paraId="5EAADC91" w14:textId="1548B740" w:rsidR="006712D2" w:rsidRPr="00812CD6" w:rsidRDefault="006712D2" w:rsidP="00812CD6">
            <w:pPr>
              <w:pStyle w:val="Tablehead"/>
            </w:pPr>
            <w:proofErr w:type="spellStart"/>
            <w:r w:rsidRPr="00812CD6">
              <w:t>固定码</w:t>
            </w:r>
            <w:proofErr w:type="spellEnd"/>
          </w:p>
        </w:tc>
      </w:tr>
      <w:tr w:rsidR="006712D2" w:rsidRPr="002B52BF" w14:paraId="68C15BCC" w14:textId="77777777" w:rsidTr="00924C0C">
        <w:trPr>
          <w:trHeight w:val="270"/>
          <w:jc w:val="center"/>
        </w:trPr>
        <w:tc>
          <w:tcPr>
            <w:tcW w:w="2064" w:type="dxa"/>
            <w:noWrap/>
            <w:vAlign w:val="center"/>
          </w:tcPr>
          <w:p w14:paraId="37C1DC87" w14:textId="77777777" w:rsidR="006712D2" w:rsidRPr="002B52BF" w:rsidRDefault="006712D2" w:rsidP="00AF3A8F">
            <w:pPr>
              <w:pStyle w:val="Tabletext"/>
              <w:jc w:val="center"/>
              <w:rPr>
                <w:rFonts w:eastAsia="MS PGothic"/>
              </w:rPr>
            </w:pPr>
            <w:r w:rsidRPr="002B52BF">
              <w:rPr>
                <w:rFonts w:eastAsia="MS PGothic"/>
              </w:rPr>
              <w:t>1</w:t>
            </w:r>
          </w:p>
        </w:tc>
        <w:tc>
          <w:tcPr>
            <w:tcW w:w="2854" w:type="dxa"/>
            <w:vAlign w:val="center"/>
          </w:tcPr>
          <w:p w14:paraId="2335F9EA" w14:textId="77777777" w:rsidR="006712D2" w:rsidRPr="002B52BF" w:rsidRDefault="006712D2" w:rsidP="00AF3A8F">
            <w:pPr>
              <w:pStyle w:val="Tabletext"/>
              <w:jc w:val="center"/>
              <w:rPr>
                <w:rFonts w:eastAsia="MS PGothic"/>
              </w:rPr>
            </w:pPr>
            <w:r w:rsidRPr="002B52BF">
              <w:rPr>
                <w:rFonts w:eastAsia="MS PGothic"/>
              </w:rPr>
              <w:t>0010 0011 1110 0101</w:t>
            </w:r>
          </w:p>
        </w:tc>
      </w:tr>
      <w:tr w:rsidR="006712D2" w:rsidRPr="002B52BF" w14:paraId="6E97B7E3" w14:textId="77777777" w:rsidTr="00924C0C">
        <w:trPr>
          <w:trHeight w:val="270"/>
          <w:jc w:val="center"/>
        </w:trPr>
        <w:tc>
          <w:tcPr>
            <w:tcW w:w="2064" w:type="dxa"/>
            <w:noWrap/>
            <w:vAlign w:val="center"/>
          </w:tcPr>
          <w:p w14:paraId="5CEBA07C" w14:textId="77777777" w:rsidR="006712D2" w:rsidRPr="002B52BF" w:rsidRDefault="006712D2" w:rsidP="00AF3A8F">
            <w:pPr>
              <w:pStyle w:val="Tabletext"/>
              <w:jc w:val="center"/>
              <w:rPr>
                <w:rFonts w:eastAsia="MS PGothic"/>
              </w:rPr>
            </w:pPr>
            <w:r w:rsidRPr="002B52BF">
              <w:rPr>
                <w:rFonts w:eastAsia="MS PGothic"/>
              </w:rPr>
              <w:t>2</w:t>
            </w:r>
          </w:p>
        </w:tc>
        <w:tc>
          <w:tcPr>
            <w:tcW w:w="2854" w:type="dxa"/>
            <w:vAlign w:val="center"/>
          </w:tcPr>
          <w:p w14:paraId="5678AD28" w14:textId="77777777" w:rsidR="006712D2" w:rsidRPr="002B52BF" w:rsidRDefault="006712D2" w:rsidP="00AF3A8F">
            <w:pPr>
              <w:pStyle w:val="Tabletext"/>
              <w:jc w:val="center"/>
              <w:rPr>
                <w:rFonts w:eastAsia="MS PGothic"/>
              </w:rPr>
            </w:pPr>
            <w:r w:rsidRPr="002B52BF">
              <w:rPr>
                <w:rFonts w:eastAsia="MS PGothic"/>
              </w:rPr>
              <w:t>0000 1011 0011 1101</w:t>
            </w:r>
          </w:p>
        </w:tc>
      </w:tr>
      <w:tr w:rsidR="006712D2" w:rsidRPr="002B52BF" w14:paraId="45F50BF8" w14:textId="77777777" w:rsidTr="00924C0C">
        <w:trPr>
          <w:trHeight w:val="270"/>
          <w:jc w:val="center"/>
        </w:trPr>
        <w:tc>
          <w:tcPr>
            <w:tcW w:w="2064" w:type="dxa"/>
            <w:noWrap/>
            <w:vAlign w:val="center"/>
          </w:tcPr>
          <w:p w14:paraId="4D766FEF" w14:textId="77777777" w:rsidR="006712D2" w:rsidRPr="002B52BF" w:rsidRDefault="006712D2" w:rsidP="00AF3A8F">
            <w:pPr>
              <w:pStyle w:val="Tabletext"/>
              <w:jc w:val="center"/>
              <w:rPr>
                <w:rFonts w:eastAsia="MS PGothic"/>
              </w:rPr>
            </w:pPr>
            <w:r w:rsidRPr="002B52BF">
              <w:rPr>
                <w:rFonts w:eastAsia="MS PGothic"/>
              </w:rPr>
              <w:t>3</w:t>
            </w:r>
          </w:p>
        </w:tc>
        <w:tc>
          <w:tcPr>
            <w:tcW w:w="2854" w:type="dxa"/>
            <w:vAlign w:val="center"/>
          </w:tcPr>
          <w:p w14:paraId="53B0F007" w14:textId="77777777" w:rsidR="006712D2" w:rsidRPr="002B52BF" w:rsidRDefault="006712D2" w:rsidP="00AF3A8F">
            <w:pPr>
              <w:pStyle w:val="Tabletext"/>
              <w:jc w:val="center"/>
              <w:rPr>
                <w:rFonts w:eastAsia="MS PGothic"/>
              </w:rPr>
            </w:pPr>
            <w:r w:rsidRPr="002B52BF">
              <w:rPr>
                <w:rFonts w:eastAsia="MS PGothic"/>
              </w:rPr>
              <w:t>0000 1011 1100 1101</w:t>
            </w:r>
          </w:p>
        </w:tc>
      </w:tr>
      <w:tr w:rsidR="006712D2" w:rsidRPr="002B52BF" w14:paraId="6DC9AF54" w14:textId="77777777" w:rsidTr="00924C0C">
        <w:trPr>
          <w:trHeight w:val="270"/>
          <w:jc w:val="center"/>
        </w:trPr>
        <w:tc>
          <w:tcPr>
            <w:tcW w:w="2064" w:type="dxa"/>
            <w:noWrap/>
            <w:vAlign w:val="center"/>
          </w:tcPr>
          <w:p w14:paraId="64D8F13F" w14:textId="77777777" w:rsidR="006712D2" w:rsidRPr="002B52BF" w:rsidRDefault="006712D2" w:rsidP="00AF3A8F">
            <w:pPr>
              <w:pStyle w:val="Tabletext"/>
              <w:jc w:val="center"/>
              <w:rPr>
                <w:rFonts w:eastAsia="MS PGothic"/>
              </w:rPr>
            </w:pPr>
            <w:r w:rsidRPr="002B52BF">
              <w:rPr>
                <w:rFonts w:eastAsia="MS PGothic"/>
              </w:rPr>
              <w:t>4</w:t>
            </w:r>
          </w:p>
        </w:tc>
        <w:tc>
          <w:tcPr>
            <w:tcW w:w="2854" w:type="dxa"/>
            <w:vAlign w:val="center"/>
          </w:tcPr>
          <w:p w14:paraId="71ABFB04" w14:textId="77777777" w:rsidR="006712D2" w:rsidRPr="002B52BF" w:rsidRDefault="006712D2" w:rsidP="00AF3A8F">
            <w:pPr>
              <w:pStyle w:val="Tabletext"/>
              <w:jc w:val="center"/>
              <w:rPr>
                <w:rFonts w:eastAsia="MS PGothic"/>
              </w:rPr>
            </w:pPr>
            <w:r w:rsidRPr="002B52BF">
              <w:rPr>
                <w:rFonts w:eastAsia="MS PGothic"/>
              </w:rPr>
              <w:t>0000 1100 1011 1101</w:t>
            </w:r>
          </w:p>
        </w:tc>
      </w:tr>
      <w:tr w:rsidR="006712D2" w:rsidRPr="002B52BF" w14:paraId="75E0CC2E" w14:textId="77777777" w:rsidTr="00924C0C">
        <w:trPr>
          <w:trHeight w:val="270"/>
          <w:jc w:val="center"/>
        </w:trPr>
        <w:tc>
          <w:tcPr>
            <w:tcW w:w="2064" w:type="dxa"/>
            <w:noWrap/>
            <w:vAlign w:val="center"/>
          </w:tcPr>
          <w:p w14:paraId="6D58127D" w14:textId="77777777" w:rsidR="006712D2" w:rsidRPr="002B52BF" w:rsidRDefault="006712D2" w:rsidP="00AF3A8F">
            <w:pPr>
              <w:pStyle w:val="Tabletext"/>
              <w:jc w:val="center"/>
              <w:rPr>
                <w:rFonts w:eastAsia="MS PGothic"/>
              </w:rPr>
            </w:pPr>
            <w:r w:rsidRPr="002B52BF">
              <w:rPr>
                <w:rFonts w:eastAsia="MS PGothic"/>
              </w:rPr>
              <w:t>5</w:t>
            </w:r>
          </w:p>
        </w:tc>
        <w:tc>
          <w:tcPr>
            <w:tcW w:w="2854" w:type="dxa"/>
            <w:vAlign w:val="center"/>
          </w:tcPr>
          <w:p w14:paraId="66CA31AE" w14:textId="77777777" w:rsidR="006712D2" w:rsidRPr="002B52BF" w:rsidRDefault="006712D2" w:rsidP="00AF3A8F">
            <w:pPr>
              <w:pStyle w:val="Tabletext"/>
              <w:jc w:val="center"/>
              <w:rPr>
                <w:rFonts w:eastAsia="MS PGothic"/>
              </w:rPr>
            </w:pPr>
            <w:r w:rsidRPr="002B52BF">
              <w:rPr>
                <w:rFonts w:eastAsia="MS PGothic"/>
              </w:rPr>
              <w:t>0000 1110 0110 1101</w:t>
            </w:r>
          </w:p>
        </w:tc>
      </w:tr>
      <w:tr w:rsidR="006712D2" w:rsidRPr="002B52BF" w14:paraId="47C5D6EC" w14:textId="77777777" w:rsidTr="00924C0C">
        <w:trPr>
          <w:trHeight w:val="270"/>
          <w:jc w:val="center"/>
        </w:trPr>
        <w:tc>
          <w:tcPr>
            <w:tcW w:w="2064" w:type="dxa"/>
            <w:noWrap/>
            <w:vAlign w:val="center"/>
          </w:tcPr>
          <w:p w14:paraId="4C05F719" w14:textId="77777777" w:rsidR="006712D2" w:rsidRPr="002B52BF" w:rsidRDefault="006712D2" w:rsidP="00AF3A8F">
            <w:pPr>
              <w:pStyle w:val="Tabletext"/>
              <w:jc w:val="center"/>
              <w:rPr>
                <w:rFonts w:eastAsia="MS PGothic"/>
              </w:rPr>
            </w:pPr>
            <w:r w:rsidRPr="002B52BF">
              <w:rPr>
                <w:rFonts w:eastAsia="MS PGothic"/>
              </w:rPr>
              <w:t>6</w:t>
            </w:r>
          </w:p>
        </w:tc>
        <w:tc>
          <w:tcPr>
            <w:tcW w:w="2854" w:type="dxa"/>
            <w:vAlign w:val="center"/>
          </w:tcPr>
          <w:p w14:paraId="1BE553A0" w14:textId="77777777" w:rsidR="006712D2" w:rsidRPr="002B52BF" w:rsidRDefault="006712D2" w:rsidP="00AF3A8F">
            <w:pPr>
              <w:pStyle w:val="Tabletext"/>
              <w:jc w:val="center"/>
              <w:rPr>
                <w:rFonts w:eastAsia="MS PGothic"/>
              </w:rPr>
            </w:pPr>
            <w:r w:rsidRPr="002B52BF">
              <w:rPr>
                <w:rFonts w:eastAsia="MS PGothic"/>
              </w:rPr>
              <w:t>0000 1110 1011 1001</w:t>
            </w:r>
          </w:p>
        </w:tc>
      </w:tr>
      <w:tr w:rsidR="006712D2" w:rsidRPr="002B52BF" w14:paraId="244E68E5" w14:textId="77777777" w:rsidTr="00924C0C">
        <w:trPr>
          <w:trHeight w:val="270"/>
          <w:jc w:val="center"/>
        </w:trPr>
        <w:tc>
          <w:tcPr>
            <w:tcW w:w="2064" w:type="dxa"/>
            <w:noWrap/>
            <w:vAlign w:val="center"/>
          </w:tcPr>
          <w:p w14:paraId="0BD3059D" w14:textId="77777777" w:rsidR="006712D2" w:rsidRPr="002B52BF" w:rsidRDefault="006712D2" w:rsidP="00AF3A8F">
            <w:pPr>
              <w:pStyle w:val="Tabletext"/>
              <w:jc w:val="center"/>
              <w:rPr>
                <w:rFonts w:eastAsia="MS PGothic"/>
              </w:rPr>
            </w:pPr>
            <w:r w:rsidRPr="002B52BF">
              <w:rPr>
                <w:rFonts w:eastAsia="MS PGothic"/>
              </w:rPr>
              <w:t>7</w:t>
            </w:r>
          </w:p>
        </w:tc>
        <w:tc>
          <w:tcPr>
            <w:tcW w:w="2854" w:type="dxa"/>
            <w:vAlign w:val="center"/>
          </w:tcPr>
          <w:p w14:paraId="398AFE66" w14:textId="77777777" w:rsidR="006712D2" w:rsidRPr="002B52BF" w:rsidRDefault="006712D2" w:rsidP="00AF3A8F">
            <w:pPr>
              <w:pStyle w:val="Tabletext"/>
              <w:jc w:val="center"/>
              <w:rPr>
                <w:rFonts w:eastAsia="MS PGothic"/>
              </w:rPr>
            </w:pPr>
            <w:r w:rsidRPr="002B52BF">
              <w:rPr>
                <w:rFonts w:eastAsia="MS PGothic"/>
              </w:rPr>
              <w:t>0000 1110 1110 1001</w:t>
            </w:r>
          </w:p>
        </w:tc>
      </w:tr>
      <w:tr w:rsidR="006712D2" w:rsidRPr="002B52BF" w14:paraId="7E673025" w14:textId="77777777" w:rsidTr="00924C0C">
        <w:trPr>
          <w:trHeight w:val="270"/>
          <w:jc w:val="center"/>
        </w:trPr>
        <w:tc>
          <w:tcPr>
            <w:tcW w:w="2064" w:type="dxa"/>
            <w:noWrap/>
            <w:vAlign w:val="center"/>
          </w:tcPr>
          <w:p w14:paraId="6F1AEADC" w14:textId="77777777" w:rsidR="006712D2" w:rsidRPr="002B52BF" w:rsidRDefault="006712D2" w:rsidP="00AF3A8F">
            <w:pPr>
              <w:pStyle w:val="Tabletext"/>
              <w:jc w:val="center"/>
              <w:rPr>
                <w:rFonts w:eastAsia="MS PGothic"/>
              </w:rPr>
            </w:pPr>
            <w:r w:rsidRPr="002B52BF">
              <w:rPr>
                <w:rFonts w:eastAsia="MS PGothic"/>
              </w:rPr>
              <w:t>8</w:t>
            </w:r>
          </w:p>
        </w:tc>
        <w:tc>
          <w:tcPr>
            <w:tcW w:w="2854" w:type="dxa"/>
            <w:vAlign w:val="center"/>
          </w:tcPr>
          <w:p w14:paraId="76B0F9AC" w14:textId="77777777" w:rsidR="006712D2" w:rsidRPr="002B52BF" w:rsidRDefault="006712D2" w:rsidP="00AF3A8F">
            <w:pPr>
              <w:pStyle w:val="Tabletext"/>
              <w:jc w:val="center"/>
              <w:rPr>
                <w:rFonts w:eastAsia="MS PGothic"/>
              </w:rPr>
            </w:pPr>
            <w:r w:rsidRPr="002B52BF">
              <w:rPr>
                <w:rFonts w:eastAsia="MS PGothic"/>
              </w:rPr>
              <w:t>0000 1111 0011 0101</w:t>
            </w:r>
          </w:p>
        </w:tc>
      </w:tr>
      <w:tr w:rsidR="006712D2" w:rsidRPr="002B52BF" w14:paraId="5943F092" w14:textId="77777777" w:rsidTr="00924C0C">
        <w:trPr>
          <w:trHeight w:val="270"/>
          <w:jc w:val="center"/>
        </w:trPr>
        <w:tc>
          <w:tcPr>
            <w:tcW w:w="2064" w:type="dxa"/>
            <w:noWrap/>
            <w:vAlign w:val="center"/>
          </w:tcPr>
          <w:p w14:paraId="57AEF499" w14:textId="77777777" w:rsidR="006712D2" w:rsidRPr="002B52BF" w:rsidRDefault="006712D2" w:rsidP="00AF3A8F">
            <w:pPr>
              <w:pStyle w:val="Tabletext"/>
              <w:jc w:val="center"/>
              <w:rPr>
                <w:rFonts w:eastAsia="MS PGothic"/>
              </w:rPr>
            </w:pPr>
            <w:r w:rsidRPr="002B52BF">
              <w:rPr>
                <w:rFonts w:eastAsia="MS PGothic"/>
              </w:rPr>
              <w:t>9</w:t>
            </w:r>
          </w:p>
        </w:tc>
        <w:tc>
          <w:tcPr>
            <w:tcW w:w="2854" w:type="dxa"/>
            <w:vAlign w:val="center"/>
          </w:tcPr>
          <w:p w14:paraId="6DEA86D8" w14:textId="77777777" w:rsidR="006712D2" w:rsidRPr="002B52BF" w:rsidRDefault="006712D2" w:rsidP="00AF3A8F">
            <w:pPr>
              <w:pStyle w:val="Tabletext"/>
              <w:jc w:val="center"/>
              <w:rPr>
                <w:rFonts w:eastAsia="MS PGothic"/>
              </w:rPr>
            </w:pPr>
            <w:r w:rsidRPr="002B52BF">
              <w:rPr>
                <w:rFonts w:eastAsia="MS PGothic"/>
              </w:rPr>
              <w:t>0000 1111 0101 1001</w:t>
            </w:r>
          </w:p>
        </w:tc>
      </w:tr>
      <w:tr w:rsidR="006712D2" w:rsidRPr="002B52BF" w14:paraId="6B625EEB" w14:textId="77777777" w:rsidTr="00924C0C">
        <w:trPr>
          <w:trHeight w:val="270"/>
          <w:jc w:val="center"/>
        </w:trPr>
        <w:tc>
          <w:tcPr>
            <w:tcW w:w="2064" w:type="dxa"/>
            <w:noWrap/>
            <w:vAlign w:val="center"/>
          </w:tcPr>
          <w:p w14:paraId="1E7104A8" w14:textId="77777777" w:rsidR="006712D2" w:rsidRPr="002B52BF" w:rsidRDefault="006712D2" w:rsidP="00AF3A8F">
            <w:pPr>
              <w:pStyle w:val="Tabletext"/>
              <w:jc w:val="center"/>
              <w:rPr>
                <w:rFonts w:eastAsia="MS PGothic"/>
              </w:rPr>
            </w:pPr>
            <w:r w:rsidRPr="002B52BF">
              <w:rPr>
                <w:rFonts w:eastAsia="MS PGothic"/>
              </w:rPr>
              <w:t>10</w:t>
            </w:r>
          </w:p>
        </w:tc>
        <w:tc>
          <w:tcPr>
            <w:tcW w:w="2854" w:type="dxa"/>
            <w:vAlign w:val="center"/>
          </w:tcPr>
          <w:p w14:paraId="70CC5EEB" w14:textId="77777777" w:rsidR="006712D2" w:rsidRPr="002B52BF" w:rsidRDefault="006712D2" w:rsidP="00AF3A8F">
            <w:pPr>
              <w:pStyle w:val="Tabletext"/>
              <w:jc w:val="center"/>
              <w:rPr>
                <w:rFonts w:eastAsia="MS PGothic"/>
              </w:rPr>
            </w:pPr>
            <w:r w:rsidRPr="002B52BF">
              <w:rPr>
                <w:rFonts w:eastAsia="MS PGothic"/>
              </w:rPr>
              <w:t>0000 1111 0110 0101</w:t>
            </w:r>
          </w:p>
        </w:tc>
      </w:tr>
      <w:tr w:rsidR="006712D2" w:rsidRPr="002B52BF" w14:paraId="7603D4E1" w14:textId="77777777" w:rsidTr="00924C0C">
        <w:trPr>
          <w:trHeight w:val="270"/>
          <w:jc w:val="center"/>
        </w:trPr>
        <w:tc>
          <w:tcPr>
            <w:tcW w:w="2064" w:type="dxa"/>
            <w:noWrap/>
            <w:vAlign w:val="center"/>
          </w:tcPr>
          <w:p w14:paraId="37E05FD2" w14:textId="77777777" w:rsidR="006712D2" w:rsidRPr="002B52BF" w:rsidRDefault="006712D2" w:rsidP="00AF3A8F">
            <w:pPr>
              <w:pStyle w:val="Tabletext"/>
              <w:jc w:val="center"/>
              <w:rPr>
                <w:rFonts w:eastAsia="MS PGothic"/>
              </w:rPr>
            </w:pPr>
            <w:r w:rsidRPr="002B52BF">
              <w:rPr>
                <w:rFonts w:eastAsia="MS PGothic"/>
              </w:rPr>
              <w:t>11</w:t>
            </w:r>
          </w:p>
        </w:tc>
        <w:tc>
          <w:tcPr>
            <w:tcW w:w="2854" w:type="dxa"/>
            <w:vAlign w:val="center"/>
          </w:tcPr>
          <w:p w14:paraId="35C8DE45" w14:textId="77777777" w:rsidR="006712D2" w:rsidRPr="002B52BF" w:rsidRDefault="006712D2" w:rsidP="00AF3A8F">
            <w:pPr>
              <w:pStyle w:val="Tabletext"/>
              <w:jc w:val="center"/>
              <w:rPr>
                <w:rFonts w:eastAsia="MS PGothic"/>
              </w:rPr>
            </w:pPr>
            <w:r w:rsidRPr="002B52BF">
              <w:rPr>
                <w:rFonts w:eastAsia="MS PGothic"/>
              </w:rPr>
              <w:t>0001 0001 1110 1101</w:t>
            </w:r>
          </w:p>
        </w:tc>
      </w:tr>
      <w:tr w:rsidR="006712D2" w:rsidRPr="002B52BF" w14:paraId="4C541887" w14:textId="77777777" w:rsidTr="00924C0C">
        <w:trPr>
          <w:trHeight w:val="270"/>
          <w:jc w:val="center"/>
        </w:trPr>
        <w:tc>
          <w:tcPr>
            <w:tcW w:w="2064" w:type="dxa"/>
            <w:noWrap/>
            <w:vAlign w:val="center"/>
          </w:tcPr>
          <w:p w14:paraId="0C0AB773" w14:textId="77777777" w:rsidR="006712D2" w:rsidRPr="002B52BF" w:rsidRDefault="006712D2" w:rsidP="00AF3A8F">
            <w:pPr>
              <w:pStyle w:val="Tabletext"/>
              <w:jc w:val="center"/>
              <w:rPr>
                <w:rFonts w:eastAsia="MS PGothic"/>
              </w:rPr>
            </w:pPr>
            <w:r w:rsidRPr="002B52BF">
              <w:rPr>
                <w:rFonts w:eastAsia="MS PGothic"/>
              </w:rPr>
              <w:t>12</w:t>
            </w:r>
          </w:p>
        </w:tc>
        <w:tc>
          <w:tcPr>
            <w:tcW w:w="2854" w:type="dxa"/>
            <w:vAlign w:val="center"/>
          </w:tcPr>
          <w:p w14:paraId="122C660F" w14:textId="77777777" w:rsidR="006712D2" w:rsidRPr="002B52BF" w:rsidRDefault="006712D2" w:rsidP="00AF3A8F">
            <w:pPr>
              <w:pStyle w:val="Tabletext"/>
              <w:jc w:val="center"/>
              <w:rPr>
                <w:rFonts w:eastAsia="MS PGothic"/>
              </w:rPr>
            </w:pPr>
            <w:r w:rsidRPr="002B52BF">
              <w:rPr>
                <w:rFonts w:eastAsia="MS PGothic"/>
              </w:rPr>
              <w:t>0001 0011 1110 0101</w:t>
            </w:r>
          </w:p>
        </w:tc>
      </w:tr>
      <w:tr w:rsidR="006712D2" w:rsidRPr="002B52BF" w14:paraId="62C81819" w14:textId="77777777" w:rsidTr="00924C0C">
        <w:trPr>
          <w:trHeight w:val="270"/>
          <w:jc w:val="center"/>
        </w:trPr>
        <w:tc>
          <w:tcPr>
            <w:tcW w:w="2064" w:type="dxa"/>
            <w:noWrap/>
            <w:vAlign w:val="center"/>
          </w:tcPr>
          <w:p w14:paraId="513DCD08" w14:textId="77777777" w:rsidR="006712D2" w:rsidRPr="002B52BF" w:rsidRDefault="006712D2" w:rsidP="00AF3A8F">
            <w:pPr>
              <w:pStyle w:val="Tabletext"/>
              <w:jc w:val="center"/>
              <w:rPr>
                <w:rFonts w:eastAsia="MS PGothic"/>
              </w:rPr>
            </w:pPr>
            <w:r w:rsidRPr="002B52BF">
              <w:rPr>
                <w:rFonts w:eastAsia="MS PGothic"/>
              </w:rPr>
              <w:t>13</w:t>
            </w:r>
          </w:p>
        </w:tc>
        <w:tc>
          <w:tcPr>
            <w:tcW w:w="2854" w:type="dxa"/>
            <w:vAlign w:val="center"/>
          </w:tcPr>
          <w:p w14:paraId="4AEF8B84" w14:textId="77777777" w:rsidR="006712D2" w:rsidRPr="002B52BF" w:rsidRDefault="006712D2" w:rsidP="00AF3A8F">
            <w:pPr>
              <w:pStyle w:val="Tabletext"/>
              <w:jc w:val="center"/>
              <w:rPr>
                <w:rFonts w:eastAsia="MS PGothic"/>
              </w:rPr>
            </w:pPr>
            <w:r w:rsidRPr="002B52BF">
              <w:rPr>
                <w:rFonts w:eastAsia="MS PGothic"/>
              </w:rPr>
              <w:t>0001 0100 1110 1101</w:t>
            </w:r>
          </w:p>
        </w:tc>
      </w:tr>
      <w:tr w:rsidR="006712D2" w:rsidRPr="002B52BF" w14:paraId="2A71200C" w14:textId="77777777" w:rsidTr="00924C0C">
        <w:trPr>
          <w:trHeight w:val="270"/>
          <w:jc w:val="center"/>
        </w:trPr>
        <w:tc>
          <w:tcPr>
            <w:tcW w:w="2064" w:type="dxa"/>
            <w:noWrap/>
            <w:vAlign w:val="center"/>
          </w:tcPr>
          <w:p w14:paraId="31516C6C" w14:textId="77777777" w:rsidR="006712D2" w:rsidRPr="002B52BF" w:rsidRDefault="006712D2" w:rsidP="00AF3A8F">
            <w:pPr>
              <w:pStyle w:val="Tabletext"/>
              <w:jc w:val="center"/>
              <w:rPr>
                <w:rFonts w:eastAsia="MS PGothic"/>
              </w:rPr>
            </w:pPr>
            <w:r w:rsidRPr="002B52BF">
              <w:rPr>
                <w:rFonts w:eastAsia="MS PGothic"/>
              </w:rPr>
              <w:t>14</w:t>
            </w:r>
          </w:p>
        </w:tc>
        <w:tc>
          <w:tcPr>
            <w:tcW w:w="2854" w:type="dxa"/>
            <w:vAlign w:val="center"/>
          </w:tcPr>
          <w:p w14:paraId="1BB92FF2" w14:textId="77777777" w:rsidR="006712D2" w:rsidRPr="002B52BF" w:rsidRDefault="006712D2" w:rsidP="00AF3A8F">
            <w:pPr>
              <w:pStyle w:val="Tabletext"/>
              <w:jc w:val="center"/>
              <w:rPr>
                <w:rFonts w:eastAsia="MS PGothic"/>
              </w:rPr>
            </w:pPr>
            <w:r w:rsidRPr="002B52BF">
              <w:rPr>
                <w:rFonts w:eastAsia="MS PGothic"/>
              </w:rPr>
              <w:t>0001 0100 1111 1001</w:t>
            </w:r>
          </w:p>
        </w:tc>
      </w:tr>
      <w:tr w:rsidR="006712D2" w:rsidRPr="002B52BF" w14:paraId="74131A26" w14:textId="77777777" w:rsidTr="00924C0C">
        <w:trPr>
          <w:trHeight w:val="270"/>
          <w:jc w:val="center"/>
        </w:trPr>
        <w:tc>
          <w:tcPr>
            <w:tcW w:w="2064" w:type="dxa"/>
            <w:noWrap/>
            <w:vAlign w:val="center"/>
          </w:tcPr>
          <w:p w14:paraId="50E72AA0" w14:textId="77777777" w:rsidR="006712D2" w:rsidRPr="002B52BF" w:rsidRDefault="006712D2" w:rsidP="00AF3A8F">
            <w:pPr>
              <w:pStyle w:val="Tabletext"/>
              <w:jc w:val="center"/>
              <w:rPr>
                <w:rFonts w:eastAsia="MS PGothic"/>
              </w:rPr>
            </w:pPr>
            <w:r w:rsidRPr="002B52BF">
              <w:rPr>
                <w:rFonts w:eastAsia="MS PGothic"/>
              </w:rPr>
              <w:t>15</w:t>
            </w:r>
          </w:p>
        </w:tc>
        <w:tc>
          <w:tcPr>
            <w:tcW w:w="2854" w:type="dxa"/>
            <w:vAlign w:val="center"/>
          </w:tcPr>
          <w:p w14:paraId="4F5B13CA" w14:textId="77777777" w:rsidR="006712D2" w:rsidRPr="002B52BF" w:rsidRDefault="006712D2" w:rsidP="00AF3A8F">
            <w:pPr>
              <w:pStyle w:val="Tabletext"/>
              <w:jc w:val="center"/>
              <w:rPr>
                <w:rFonts w:eastAsia="MS PGothic"/>
              </w:rPr>
            </w:pPr>
            <w:r w:rsidRPr="002B52BF">
              <w:rPr>
                <w:rFonts w:eastAsia="MS PGothic"/>
              </w:rPr>
              <w:t>0001 0110 1110 0101</w:t>
            </w:r>
          </w:p>
        </w:tc>
      </w:tr>
      <w:tr w:rsidR="006712D2" w:rsidRPr="002B52BF" w14:paraId="31AF38A7" w14:textId="77777777" w:rsidTr="00924C0C">
        <w:trPr>
          <w:trHeight w:val="270"/>
          <w:jc w:val="center"/>
        </w:trPr>
        <w:tc>
          <w:tcPr>
            <w:tcW w:w="2064" w:type="dxa"/>
            <w:noWrap/>
            <w:vAlign w:val="center"/>
          </w:tcPr>
          <w:p w14:paraId="1BDF27FB" w14:textId="77777777" w:rsidR="006712D2" w:rsidRPr="002B52BF" w:rsidRDefault="006712D2" w:rsidP="00AF3A8F">
            <w:pPr>
              <w:pStyle w:val="Tabletext"/>
              <w:jc w:val="center"/>
              <w:rPr>
                <w:rFonts w:eastAsia="MS PGothic"/>
              </w:rPr>
            </w:pPr>
            <w:r w:rsidRPr="002B52BF">
              <w:rPr>
                <w:rFonts w:eastAsia="MS PGothic"/>
              </w:rPr>
              <w:t>16</w:t>
            </w:r>
          </w:p>
        </w:tc>
        <w:tc>
          <w:tcPr>
            <w:tcW w:w="2854" w:type="dxa"/>
            <w:vAlign w:val="center"/>
          </w:tcPr>
          <w:p w14:paraId="5B0D8B8B" w14:textId="77777777" w:rsidR="006712D2" w:rsidRPr="002B52BF" w:rsidRDefault="006712D2" w:rsidP="00AF3A8F">
            <w:pPr>
              <w:pStyle w:val="Tabletext"/>
              <w:jc w:val="center"/>
              <w:rPr>
                <w:rFonts w:eastAsia="MS PGothic"/>
              </w:rPr>
            </w:pPr>
            <w:r w:rsidRPr="002B52BF">
              <w:rPr>
                <w:rFonts w:eastAsia="MS PGothic"/>
              </w:rPr>
              <w:t>0001 1010 0111 1001</w:t>
            </w:r>
          </w:p>
        </w:tc>
      </w:tr>
      <w:tr w:rsidR="006712D2" w:rsidRPr="002B52BF" w14:paraId="01E99CE7" w14:textId="77777777" w:rsidTr="00924C0C">
        <w:trPr>
          <w:trHeight w:val="270"/>
          <w:jc w:val="center"/>
        </w:trPr>
        <w:tc>
          <w:tcPr>
            <w:tcW w:w="2064" w:type="dxa"/>
            <w:noWrap/>
            <w:vAlign w:val="center"/>
          </w:tcPr>
          <w:p w14:paraId="2A1D1A63" w14:textId="77777777" w:rsidR="006712D2" w:rsidRPr="002B52BF" w:rsidRDefault="006712D2" w:rsidP="00AF3A8F">
            <w:pPr>
              <w:pStyle w:val="Tabletext"/>
              <w:jc w:val="center"/>
              <w:rPr>
                <w:rFonts w:eastAsia="MS PGothic"/>
              </w:rPr>
            </w:pPr>
            <w:r w:rsidRPr="002B52BF">
              <w:rPr>
                <w:rFonts w:eastAsia="MS PGothic"/>
              </w:rPr>
              <w:t>17</w:t>
            </w:r>
          </w:p>
        </w:tc>
        <w:tc>
          <w:tcPr>
            <w:tcW w:w="2854" w:type="dxa"/>
            <w:vAlign w:val="center"/>
          </w:tcPr>
          <w:p w14:paraId="398A18E3" w14:textId="77777777" w:rsidR="006712D2" w:rsidRPr="002B52BF" w:rsidRDefault="006712D2" w:rsidP="00AF3A8F">
            <w:pPr>
              <w:pStyle w:val="Tabletext"/>
              <w:jc w:val="center"/>
              <w:rPr>
                <w:rFonts w:eastAsia="MS PGothic"/>
              </w:rPr>
            </w:pPr>
            <w:r w:rsidRPr="002B52BF">
              <w:rPr>
                <w:rFonts w:eastAsia="MS PGothic"/>
              </w:rPr>
              <w:t>0001 1010 1110 1001</w:t>
            </w:r>
          </w:p>
        </w:tc>
      </w:tr>
      <w:tr w:rsidR="006712D2" w:rsidRPr="002B52BF" w14:paraId="09AFC3F9" w14:textId="77777777" w:rsidTr="00924C0C">
        <w:trPr>
          <w:trHeight w:val="270"/>
          <w:jc w:val="center"/>
        </w:trPr>
        <w:tc>
          <w:tcPr>
            <w:tcW w:w="2064" w:type="dxa"/>
            <w:noWrap/>
            <w:vAlign w:val="center"/>
          </w:tcPr>
          <w:p w14:paraId="7A34F4A0" w14:textId="77777777" w:rsidR="006712D2" w:rsidRPr="002B52BF" w:rsidRDefault="006712D2" w:rsidP="00AF3A8F">
            <w:pPr>
              <w:pStyle w:val="Tabletext"/>
              <w:jc w:val="center"/>
              <w:rPr>
                <w:rFonts w:eastAsia="MS PGothic"/>
              </w:rPr>
            </w:pPr>
            <w:r w:rsidRPr="002B52BF">
              <w:rPr>
                <w:rFonts w:eastAsia="MS PGothic"/>
              </w:rPr>
              <w:t>18</w:t>
            </w:r>
          </w:p>
        </w:tc>
        <w:tc>
          <w:tcPr>
            <w:tcW w:w="2854" w:type="dxa"/>
            <w:vAlign w:val="center"/>
          </w:tcPr>
          <w:p w14:paraId="5C998C7F" w14:textId="77777777" w:rsidR="006712D2" w:rsidRPr="002B52BF" w:rsidRDefault="006712D2" w:rsidP="00AF3A8F">
            <w:pPr>
              <w:pStyle w:val="Tabletext"/>
              <w:jc w:val="center"/>
              <w:rPr>
                <w:rFonts w:eastAsia="MS PGothic"/>
              </w:rPr>
            </w:pPr>
            <w:r w:rsidRPr="002B52BF">
              <w:rPr>
                <w:rFonts w:eastAsia="MS PGothic"/>
              </w:rPr>
              <w:t>0001 1011 1100 0101</w:t>
            </w:r>
          </w:p>
        </w:tc>
      </w:tr>
      <w:tr w:rsidR="006712D2" w:rsidRPr="002B52BF" w14:paraId="27EE51B5" w14:textId="77777777" w:rsidTr="00924C0C">
        <w:trPr>
          <w:trHeight w:val="270"/>
          <w:jc w:val="center"/>
        </w:trPr>
        <w:tc>
          <w:tcPr>
            <w:tcW w:w="2064" w:type="dxa"/>
            <w:noWrap/>
            <w:vAlign w:val="center"/>
          </w:tcPr>
          <w:p w14:paraId="36FDE726" w14:textId="77777777" w:rsidR="006712D2" w:rsidRPr="002B52BF" w:rsidRDefault="006712D2" w:rsidP="00AF3A8F">
            <w:pPr>
              <w:pStyle w:val="Tabletext"/>
              <w:jc w:val="center"/>
              <w:rPr>
                <w:rFonts w:eastAsia="MS PGothic"/>
              </w:rPr>
            </w:pPr>
            <w:r w:rsidRPr="002B52BF">
              <w:rPr>
                <w:rFonts w:eastAsia="MS PGothic"/>
              </w:rPr>
              <w:t>19</w:t>
            </w:r>
          </w:p>
        </w:tc>
        <w:tc>
          <w:tcPr>
            <w:tcW w:w="2854" w:type="dxa"/>
            <w:vAlign w:val="center"/>
          </w:tcPr>
          <w:p w14:paraId="45995F6A" w14:textId="77777777" w:rsidR="006712D2" w:rsidRPr="002B52BF" w:rsidRDefault="006712D2" w:rsidP="00AF3A8F">
            <w:pPr>
              <w:pStyle w:val="Tabletext"/>
              <w:jc w:val="center"/>
              <w:rPr>
                <w:rFonts w:eastAsia="MS PGothic"/>
              </w:rPr>
            </w:pPr>
            <w:r w:rsidRPr="002B52BF">
              <w:rPr>
                <w:rFonts w:eastAsia="MS PGothic"/>
              </w:rPr>
              <w:t>0001 1110 1100 0101</w:t>
            </w:r>
          </w:p>
        </w:tc>
      </w:tr>
      <w:tr w:rsidR="006712D2" w:rsidRPr="002B52BF" w14:paraId="49B5C22A" w14:textId="77777777" w:rsidTr="00924C0C">
        <w:trPr>
          <w:trHeight w:val="270"/>
          <w:jc w:val="center"/>
        </w:trPr>
        <w:tc>
          <w:tcPr>
            <w:tcW w:w="2064" w:type="dxa"/>
            <w:noWrap/>
            <w:vAlign w:val="center"/>
          </w:tcPr>
          <w:p w14:paraId="7CC14B51" w14:textId="77777777" w:rsidR="006712D2" w:rsidRPr="002B52BF" w:rsidRDefault="006712D2" w:rsidP="00AF3A8F">
            <w:pPr>
              <w:pStyle w:val="Tabletext"/>
              <w:jc w:val="center"/>
              <w:rPr>
                <w:rFonts w:eastAsia="MS PGothic"/>
              </w:rPr>
            </w:pPr>
            <w:r w:rsidRPr="002B52BF">
              <w:rPr>
                <w:rFonts w:eastAsia="MS PGothic"/>
              </w:rPr>
              <w:t>20</w:t>
            </w:r>
          </w:p>
        </w:tc>
        <w:tc>
          <w:tcPr>
            <w:tcW w:w="2854" w:type="dxa"/>
            <w:vAlign w:val="center"/>
          </w:tcPr>
          <w:p w14:paraId="1E7355F8" w14:textId="77777777" w:rsidR="006712D2" w:rsidRPr="002B52BF" w:rsidRDefault="006712D2" w:rsidP="00AF3A8F">
            <w:pPr>
              <w:pStyle w:val="Tabletext"/>
              <w:jc w:val="center"/>
              <w:rPr>
                <w:rFonts w:eastAsia="MS PGothic"/>
              </w:rPr>
            </w:pPr>
            <w:r w:rsidRPr="002B52BF">
              <w:rPr>
                <w:rFonts w:eastAsia="MS PGothic"/>
              </w:rPr>
              <w:t>0001 1110 1101 0001</w:t>
            </w:r>
          </w:p>
        </w:tc>
      </w:tr>
      <w:tr w:rsidR="006712D2" w:rsidRPr="002B52BF" w14:paraId="4C410E2F" w14:textId="77777777" w:rsidTr="00924C0C">
        <w:trPr>
          <w:trHeight w:val="270"/>
          <w:jc w:val="center"/>
        </w:trPr>
        <w:tc>
          <w:tcPr>
            <w:tcW w:w="2064" w:type="dxa"/>
            <w:noWrap/>
            <w:vAlign w:val="center"/>
          </w:tcPr>
          <w:p w14:paraId="5CE6B280" w14:textId="77777777" w:rsidR="006712D2" w:rsidRPr="002B52BF" w:rsidRDefault="006712D2" w:rsidP="00AF3A8F">
            <w:pPr>
              <w:pStyle w:val="Tabletext"/>
              <w:jc w:val="center"/>
              <w:rPr>
                <w:rFonts w:eastAsia="MS PGothic"/>
              </w:rPr>
            </w:pPr>
            <w:r w:rsidRPr="002B52BF">
              <w:rPr>
                <w:rFonts w:eastAsia="MS PGothic"/>
              </w:rPr>
              <w:t>21</w:t>
            </w:r>
          </w:p>
        </w:tc>
        <w:tc>
          <w:tcPr>
            <w:tcW w:w="2854" w:type="dxa"/>
            <w:vAlign w:val="center"/>
          </w:tcPr>
          <w:p w14:paraId="195AD243" w14:textId="77777777" w:rsidR="006712D2" w:rsidRPr="002B52BF" w:rsidRDefault="006712D2" w:rsidP="00AF3A8F">
            <w:pPr>
              <w:pStyle w:val="Tabletext"/>
              <w:jc w:val="center"/>
              <w:rPr>
                <w:rFonts w:eastAsia="MS PGothic"/>
              </w:rPr>
            </w:pPr>
            <w:r w:rsidRPr="002B52BF">
              <w:rPr>
                <w:rFonts w:eastAsia="MS PGothic"/>
              </w:rPr>
              <w:t>0001 1111 0010 0101</w:t>
            </w:r>
          </w:p>
        </w:tc>
      </w:tr>
      <w:tr w:rsidR="006712D2" w:rsidRPr="002B52BF" w14:paraId="77274C10" w14:textId="77777777" w:rsidTr="00924C0C">
        <w:trPr>
          <w:trHeight w:val="270"/>
          <w:jc w:val="center"/>
        </w:trPr>
        <w:tc>
          <w:tcPr>
            <w:tcW w:w="2064" w:type="dxa"/>
            <w:noWrap/>
            <w:vAlign w:val="center"/>
          </w:tcPr>
          <w:p w14:paraId="76CA039A" w14:textId="77777777" w:rsidR="006712D2" w:rsidRPr="002B52BF" w:rsidRDefault="006712D2" w:rsidP="00AF3A8F">
            <w:pPr>
              <w:pStyle w:val="Tabletext"/>
              <w:jc w:val="center"/>
              <w:rPr>
                <w:rFonts w:eastAsia="MS PGothic"/>
              </w:rPr>
            </w:pPr>
            <w:r w:rsidRPr="002B52BF">
              <w:rPr>
                <w:rFonts w:eastAsia="MS PGothic"/>
              </w:rPr>
              <w:t>22</w:t>
            </w:r>
          </w:p>
        </w:tc>
        <w:tc>
          <w:tcPr>
            <w:tcW w:w="2854" w:type="dxa"/>
            <w:vAlign w:val="center"/>
          </w:tcPr>
          <w:p w14:paraId="3EF925AE" w14:textId="77777777" w:rsidR="006712D2" w:rsidRPr="002B52BF" w:rsidRDefault="006712D2" w:rsidP="00AF3A8F">
            <w:pPr>
              <w:pStyle w:val="Tabletext"/>
              <w:jc w:val="center"/>
              <w:rPr>
                <w:rFonts w:eastAsia="MS PGothic"/>
              </w:rPr>
            </w:pPr>
            <w:r w:rsidRPr="002B52BF">
              <w:rPr>
                <w:rFonts w:eastAsia="MS PGothic"/>
              </w:rPr>
              <w:t>0001 1111 0010 1001</w:t>
            </w:r>
          </w:p>
        </w:tc>
      </w:tr>
      <w:tr w:rsidR="006712D2" w:rsidRPr="002B52BF" w14:paraId="749DC8EE" w14:textId="77777777" w:rsidTr="00924C0C">
        <w:trPr>
          <w:trHeight w:val="270"/>
          <w:jc w:val="center"/>
        </w:trPr>
        <w:tc>
          <w:tcPr>
            <w:tcW w:w="2064" w:type="dxa"/>
            <w:noWrap/>
            <w:vAlign w:val="center"/>
          </w:tcPr>
          <w:p w14:paraId="399E096F" w14:textId="77777777" w:rsidR="006712D2" w:rsidRPr="002B52BF" w:rsidRDefault="006712D2" w:rsidP="00AF3A8F">
            <w:pPr>
              <w:pStyle w:val="Tabletext"/>
              <w:jc w:val="center"/>
              <w:rPr>
                <w:rFonts w:eastAsia="MS PGothic"/>
              </w:rPr>
            </w:pPr>
            <w:r w:rsidRPr="002B52BF">
              <w:rPr>
                <w:rFonts w:eastAsia="MS PGothic"/>
              </w:rPr>
              <w:t>23</w:t>
            </w:r>
          </w:p>
        </w:tc>
        <w:tc>
          <w:tcPr>
            <w:tcW w:w="2854" w:type="dxa"/>
            <w:vAlign w:val="center"/>
          </w:tcPr>
          <w:p w14:paraId="7EDCB878" w14:textId="77777777" w:rsidR="006712D2" w:rsidRPr="002B52BF" w:rsidRDefault="006712D2" w:rsidP="00AF3A8F">
            <w:pPr>
              <w:pStyle w:val="Tabletext"/>
              <w:jc w:val="center"/>
              <w:rPr>
                <w:rFonts w:eastAsia="MS PGothic"/>
              </w:rPr>
            </w:pPr>
            <w:r w:rsidRPr="002B52BF">
              <w:rPr>
                <w:rFonts w:eastAsia="MS PGothic"/>
              </w:rPr>
              <w:t>0010 0001 1101 1101</w:t>
            </w:r>
          </w:p>
        </w:tc>
      </w:tr>
      <w:tr w:rsidR="006712D2" w:rsidRPr="002B52BF" w14:paraId="0A3404D7" w14:textId="77777777" w:rsidTr="00924C0C">
        <w:trPr>
          <w:trHeight w:val="270"/>
          <w:jc w:val="center"/>
        </w:trPr>
        <w:tc>
          <w:tcPr>
            <w:tcW w:w="2064" w:type="dxa"/>
            <w:noWrap/>
            <w:vAlign w:val="center"/>
          </w:tcPr>
          <w:p w14:paraId="64323DAE" w14:textId="77777777" w:rsidR="006712D2" w:rsidRPr="002B52BF" w:rsidRDefault="006712D2" w:rsidP="00AF3A8F">
            <w:pPr>
              <w:pStyle w:val="Tabletext"/>
              <w:jc w:val="center"/>
              <w:rPr>
                <w:rFonts w:eastAsia="MS PGothic"/>
              </w:rPr>
            </w:pPr>
            <w:r w:rsidRPr="002B52BF">
              <w:rPr>
                <w:rFonts w:eastAsia="MS PGothic"/>
              </w:rPr>
              <w:t>24</w:t>
            </w:r>
          </w:p>
        </w:tc>
        <w:tc>
          <w:tcPr>
            <w:tcW w:w="2854" w:type="dxa"/>
            <w:vAlign w:val="center"/>
          </w:tcPr>
          <w:p w14:paraId="767539B6" w14:textId="77777777" w:rsidR="006712D2" w:rsidRPr="002B52BF" w:rsidRDefault="006712D2" w:rsidP="00AF3A8F">
            <w:pPr>
              <w:pStyle w:val="Tabletext"/>
              <w:jc w:val="center"/>
              <w:rPr>
                <w:rFonts w:eastAsia="MS PGothic"/>
              </w:rPr>
            </w:pPr>
            <w:r w:rsidRPr="002B52BF">
              <w:rPr>
                <w:rFonts w:eastAsia="MS PGothic"/>
              </w:rPr>
              <w:t>0010 0011 0101 1101</w:t>
            </w:r>
          </w:p>
        </w:tc>
      </w:tr>
      <w:tr w:rsidR="006712D2" w:rsidRPr="002B52BF" w14:paraId="2187D1BD" w14:textId="77777777" w:rsidTr="00924C0C">
        <w:trPr>
          <w:trHeight w:val="270"/>
          <w:jc w:val="center"/>
        </w:trPr>
        <w:tc>
          <w:tcPr>
            <w:tcW w:w="2064" w:type="dxa"/>
            <w:noWrap/>
            <w:vAlign w:val="center"/>
          </w:tcPr>
          <w:p w14:paraId="08AA5A31" w14:textId="77777777" w:rsidR="006712D2" w:rsidRPr="002B52BF" w:rsidRDefault="006712D2" w:rsidP="00AF3A8F">
            <w:pPr>
              <w:pStyle w:val="Tabletext"/>
              <w:jc w:val="center"/>
              <w:rPr>
                <w:rFonts w:eastAsia="MS PGothic"/>
              </w:rPr>
            </w:pPr>
            <w:r w:rsidRPr="002B52BF">
              <w:rPr>
                <w:rFonts w:eastAsia="MS PGothic"/>
              </w:rPr>
              <w:t>25</w:t>
            </w:r>
          </w:p>
        </w:tc>
        <w:tc>
          <w:tcPr>
            <w:tcW w:w="2854" w:type="dxa"/>
            <w:vAlign w:val="center"/>
          </w:tcPr>
          <w:p w14:paraId="0A52B21E" w14:textId="77777777" w:rsidR="006712D2" w:rsidRPr="002B52BF" w:rsidRDefault="006712D2" w:rsidP="00AF3A8F">
            <w:pPr>
              <w:pStyle w:val="Tabletext"/>
              <w:jc w:val="center"/>
              <w:rPr>
                <w:rFonts w:eastAsia="MS PGothic"/>
              </w:rPr>
            </w:pPr>
            <w:r w:rsidRPr="002B52BF">
              <w:rPr>
                <w:rFonts w:eastAsia="MS PGothic"/>
              </w:rPr>
              <w:t>0010 0110 0011 1101</w:t>
            </w:r>
          </w:p>
        </w:tc>
      </w:tr>
      <w:tr w:rsidR="006712D2" w:rsidRPr="002B52BF" w14:paraId="70CB0CC1" w14:textId="77777777" w:rsidTr="00924C0C">
        <w:trPr>
          <w:trHeight w:val="270"/>
          <w:jc w:val="center"/>
        </w:trPr>
        <w:tc>
          <w:tcPr>
            <w:tcW w:w="2064" w:type="dxa"/>
            <w:noWrap/>
            <w:vAlign w:val="center"/>
          </w:tcPr>
          <w:p w14:paraId="7285F2E9" w14:textId="77777777" w:rsidR="006712D2" w:rsidRPr="002B52BF" w:rsidRDefault="006712D2" w:rsidP="00AF3A8F">
            <w:pPr>
              <w:pStyle w:val="Tabletext"/>
              <w:jc w:val="center"/>
              <w:rPr>
                <w:rFonts w:eastAsia="MS PGothic"/>
              </w:rPr>
            </w:pPr>
            <w:r w:rsidRPr="002B52BF">
              <w:rPr>
                <w:rFonts w:eastAsia="MS PGothic"/>
              </w:rPr>
              <w:t>26</w:t>
            </w:r>
          </w:p>
        </w:tc>
        <w:tc>
          <w:tcPr>
            <w:tcW w:w="2854" w:type="dxa"/>
            <w:vAlign w:val="center"/>
          </w:tcPr>
          <w:p w14:paraId="17C4B7C7" w14:textId="77777777" w:rsidR="006712D2" w:rsidRPr="002B52BF" w:rsidRDefault="006712D2" w:rsidP="00AF3A8F">
            <w:pPr>
              <w:pStyle w:val="Tabletext"/>
              <w:jc w:val="center"/>
              <w:rPr>
                <w:rFonts w:eastAsia="MS PGothic"/>
              </w:rPr>
            </w:pPr>
            <w:r w:rsidRPr="002B52BF">
              <w:rPr>
                <w:rFonts w:eastAsia="MS PGothic"/>
              </w:rPr>
              <w:t>0010 0111 1001 0101</w:t>
            </w:r>
          </w:p>
        </w:tc>
      </w:tr>
      <w:tr w:rsidR="006712D2" w:rsidRPr="002B52BF" w14:paraId="10D507A3" w14:textId="77777777" w:rsidTr="00924C0C">
        <w:trPr>
          <w:trHeight w:val="270"/>
          <w:jc w:val="center"/>
        </w:trPr>
        <w:tc>
          <w:tcPr>
            <w:tcW w:w="2064" w:type="dxa"/>
            <w:noWrap/>
            <w:vAlign w:val="center"/>
          </w:tcPr>
          <w:p w14:paraId="38B5428C" w14:textId="77777777" w:rsidR="006712D2" w:rsidRPr="002B52BF" w:rsidRDefault="006712D2" w:rsidP="00AF3A8F">
            <w:pPr>
              <w:pStyle w:val="Tabletext"/>
              <w:jc w:val="center"/>
              <w:rPr>
                <w:rFonts w:eastAsia="MS PGothic"/>
              </w:rPr>
            </w:pPr>
            <w:r w:rsidRPr="002B52BF">
              <w:rPr>
                <w:rFonts w:eastAsia="MS PGothic"/>
              </w:rPr>
              <w:t>27</w:t>
            </w:r>
          </w:p>
        </w:tc>
        <w:tc>
          <w:tcPr>
            <w:tcW w:w="2854" w:type="dxa"/>
            <w:vAlign w:val="center"/>
          </w:tcPr>
          <w:p w14:paraId="1CC6C735" w14:textId="77777777" w:rsidR="006712D2" w:rsidRPr="002B52BF" w:rsidRDefault="006712D2" w:rsidP="00AF3A8F">
            <w:pPr>
              <w:pStyle w:val="Tabletext"/>
              <w:jc w:val="center"/>
              <w:rPr>
                <w:rFonts w:eastAsia="MS PGothic"/>
              </w:rPr>
            </w:pPr>
            <w:r w:rsidRPr="002B52BF">
              <w:rPr>
                <w:rFonts w:eastAsia="MS PGothic"/>
              </w:rPr>
              <w:t>0010 0111 1100 0101</w:t>
            </w:r>
          </w:p>
        </w:tc>
      </w:tr>
      <w:tr w:rsidR="006712D2" w:rsidRPr="002B52BF" w14:paraId="7CD8F2EE" w14:textId="77777777" w:rsidTr="00924C0C">
        <w:trPr>
          <w:trHeight w:val="270"/>
          <w:jc w:val="center"/>
        </w:trPr>
        <w:tc>
          <w:tcPr>
            <w:tcW w:w="2064" w:type="dxa"/>
            <w:noWrap/>
            <w:vAlign w:val="center"/>
          </w:tcPr>
          <w:p w14:paraId="5792A159" w14:textId="77777777" w:rsidR="006712D2" w:rsidRPr="002B52BF" w:rsidRDefault="006712D2" w:rsidP="00AF3A8F">
            <w:pPr>
              <w:pStyle w:val="Tabletext"/>
              <w:jc w:val="center"/>
              <w:rPr>
                <w:rFonts w:eastAsia="MS PGothic"/>
              </w:rPr>
            </w:pPr>
            <w:r w:rsidRPr="002B52BF">
              <w:rPr>
                <w:rFonts w:eastAsia="MS PGothic"/>
              </w:rPr>
              <w:t>28</w:t>
            </w:r>
          </w:p>
        </w:tc>
        <w:tc>
          <w:tcPr>
            <w:tcW w:w="2854" w:type="dxa"/>
            <w:vAlign w:val="center"/>
          </w:tcPr>
          <w:p w14:paraId="2F44C8D2" w14:textId="77777777" w:rsidR="006712D2" w:rsidRPr="002B52BF" w:rsidRDefault="006712D2" w:rsidP="00AF3A8F">
            <w:pPr>
              <w:pStyle w:val="Tabletext"/>
              <w:jc w:val="center"/>
              <w:rPr>
                <w:rFonts w:eastAsia="MS PGothic"/>
              </w:rPr>
            </w:pPr>
            <w:r w:rsidRPr="002B52BF">
              <w:rPr>
                <w:rFonts w:eastAsia="MS PGothic"/>
              </w:rPr>
              <w:t>0011 0000 1011 1101</w:t>
            </w:r>
          </w:p>
        </w:tc>
      </w:tr>
      <w:tr w:rsidR="006712D2" w:rsidRPr="002B52BF" w14:paraId="426E9285" w14:textId="77777777" w:rsidTr="00924C0C">
        <w:trPr>
          <w:trHeight w:val="270"/>
          <w:jc w:val="center"/>
        </w:trPr>
        <w:tc>
          <w:tcPr>
            <w:tcW w:w="2064" w:type="dxa"/>
            <w:noWrap/>
            <w:vAlign w:val="center"/>
          </w:tcPr>
          <w:p w14:paraId="29ECA214" w14:textId="77777777" w:rsidR="006712D2" w:rsidRPr="002B52BF" w:rsidRDefault="006712D2" w:rsidP="00AF3A8F">
            <w:pPr>
              <w:pStyle w:val="Tabletext"/>
              <w:jc w:val="center"/>
              <w:rPr>
                <w:rFonts w:eastAsia="MS PGothic"/>
              </w:rPr>
            </w:pPr>
            <w:r w:rsidRPr="002B52BF">
              <w:rPr>
                <w:rFonts w:eastAsia="MS PGothic"/>
              </w:rPr>
              <w:t>29</w:t>
            </w:r>
          </w:p>
        </w:tc>
        <w:tc>
          <w:tcPr>
            <w:tcW w:w="2854" w:type="dxa"/>
            <w:vAlign w:val="center"/>
          </w:tcPr>
          <w:p w14:paraId="7612986D" w14:textId="77777777" w:rsidR="006712D2" w:rsidRPr="002B52BF" w:rsidRDefault="006712D2" w:rsidP="00AF3A8F">
            <w:pPr>
              <w:pStyle w:val="Tabletext"/>
              <w:jc w:val="center"/>
              <w:rPr>
                <w:rFonts w:eastAsia="MS PGothic"/>
              </w:rPr>
            </w:pPr>
            <w:r w:rsidRPr="002B52BF">
              <w:rPr>
                <w:rFonts w:eastAsia="MS PGothic"/>
              </w:rPr>
              <w:t>0011 0000 1111 0101</w:t>
            </w:r>
          </w:p>
        </w:tc>
      </w:tr>
      <w:tr w:rsidR="006712D2" w:rsidRPr="002B52BF" w14:paraId="2969B929" w14:textId="77777777" w:rsidTr="00924C0C">
        <w:trPr>
          <w:trHeight w:val="270"/>
          <w:jc w:val="center"/>
        </w:trPr>
        <w:tc>
          <w:tcPr>
            <w:tcW w:w="2064" w:type="dxa"/>
            <w:noWrap/>
            <w:vAlign w:val="center"/>
          </w:tcPr>
          <w:p w14:paraId="26F7DB26" w14:textId="77777777" w:rsidR="006712D2" w:rsidRPr="002B52BF" w:rsidRDefault="006712D2" w:rsidP="00AF3A8F">
            <w:pPr>
              <w:pStyle w:val="Tabletext"/>
              <w:jc w:val="center"/>
              <w:rPr>
                <w:rFonts w:eastAsia="MS PGothic"/>
              </w:rPr>
            </w:pPr>
            <w:r w:rsidRPr="002B52BF">
              <w:rPr>
                <w:rFonts w:eastAsia="MS PGothic"/>
              </w:rPr>
              <w:t>30</w:t>
            </w:r>
          </w:p>
        </w:tc>
        <w:tc>
          <w:tcPr>
            <w:tcW w:w="2854" w:type="dxa"/>
            <w:vAlign w:val="center"/>
          </w:tcPr>
          <w:p w14:paraId="0D9F0AB0" w14:textId="77777777" w:rsidR="006712D2" w:rsidRPr="002B52BF" w:rsidRDefault="006712D2" w:rsidP="00AF3A8F">
            <w:pPr>
              <w:pStyle w:val="Tabletext"/>
              <w:jc w:val="center"/>
              <w:rPr>
                <w:rFonts w:eastAsia="MS PGothic"/>
              </w:rPr>
            </w:pPr>
            <w:r w:rsidRPr="002B52BF">
              <w:rPr>
                <w:rFonts w:eastAsia="MS PGothic"/>
              </w:rPr>
              <w:t>0011 0111 1000 0101</w:t>
            </w:r>
          </w:p>
        </w:tc>
      </w:tr>
      <w:tr w:rsidR="006712D2" w:rsidRPr="002B52BF" w14:paraId="5E3E40CF" w14:textId="77777777" w:rsidTr="00924C0C">
        <w:trPr>
          <w:trHeight w:val="270"/>
          <w:jc w:val="center"/>
        </w:trPr>
        <w:tc>
          <w:tcPr>
            <w:tcW w:w="2064" w:type="dxa"/>
            <w:noWrap/>
            <w:vAlign w:val="center"/>
          </w:tcPr>
          <w:p w14:paraId="57F12EB6" w14:textId="77777777" w:rsidR="006712D2" w:rsidRPr="002B52BF" w:rsidRDefault="006712D2" w:rsidP="00AF3A8F">
            <w:pPr>
              <w:pStyle w:val="Tabletext"/>
              <w:jc w:val="center"/>
              <w:rPr>
                <w:rFonts w:eastAsia="MS PGothic"/>
              </w:rPr>
            </w:pPr>
            <w:r w:rsidRPr="002B52BF">
              <w:rPr>
                <w:rFonts w:eastAsia="MS PGothic"/>
              </w:rPr>
              <w:t>31</w:t>
            </w:r>
          </w:p>
        </w:tc>
        <w:tc>
          <w:tcPr>
            <w:tcW w:w="2854" w:type="dxa"/>
            <w:vAlign w:val="center"/>
          </w:tcPr>
          <w:p w14:paraId="5A99EDA2" w14:textId="77777777" w:rsidR="006712D2" w:rsidRPr="002B52BF" w:rsidRDefault="006712D2" w:rsidP="00AF3A8F">
            <w:pPr>
              <w:pStyle w:val="Tabletext"/>
              <w:jc w:val="center"/>
              <w:rPr>
                <w:rFonts w:eastAsia="MS PGothic"/>
              </w:rPr>
            </w:pPr>
            <w:r w:rsidRPr="002B52BF">
              <w:rPr>
                <w:rFonts w:eastAsia="MS PGothic"/>
              </w:rPr>
              <w:t>0011 1011 0000 1101</w:t>
            </w:r>
          </w:p>
        </w:tc>
      </w:tr>
    </w:tbl>
    <w:p w14:paraId="0AB47761" w14:textId="786AD106" w:rsidR="00413818" w:rsidRPr="00F7213A" w:rsidRDefault="00413818" w:rsidP="00F7213A">
      <w:pPr>
        <w:rPr>
          <w:rFonts w:eastAsiaTheme="minorEastAsia"/>
        </w:rPr>
      </w:pPr>
    </w:p>
    <w:p w14:paraId="485487AC" w14:textId="3DD773C5" w:rsidR="00413818" w:rsidRPr="00812CD6" w:rsidRDefault="00413818" w:rsidP="00812CD6">
      <w:pPr>
        <w:pStyle w:val="Tabletitle"/>
        <w:rPr>
          <w:rFonts w:eastAsia="Times New Roman"/>
          <w:b w:val="0"/>
          <w:bCs/>
          <w:lang w:val="en-GB" w:eastAsia="zh-CN"/>
        </w:rPr>
      </w:pPr>
      <w:r w:rsidRPr="00812CD6">
        <w:rPr>
          <w:rFonts w:hint="eastAsia"/>
          <w:b w:val="0"/>
          <w:bCs/>
          <w:lang w:val="en-US" w:eastAsia="zh-CN"/>
        </w:rPr>
        <w:lastRenderedPageBreak/>
        <w:t>表</w:t>
      </w:r>
      <w:r w:rsidRPr="00812CD6">
        <w:rPr>
          <w:rFonts w:eastAsia="Times New Roman"/>
          <w:b w:val="0"/>
          <w:bCs/>
          <w:lang w:val="en-US" w:eastAsia="zh-CN"/>
        </w:rPr>
        <w:t>7</w:t>
      </w:r>
      <w:r w:rsidRPr="00812CD6">
        <w:rPr>
          <w:rFonts w:hint="eastAsia"/>
          <w:b w:val="0"/>
          <w:bCs/>
          <w:lang w:val="en-US" w:eastAsia="zh-CN"/>
        </w:rPr>
        <w:t>（</w:t>
      </w:r>
      <w:r w:rsidRPr="00812CD6">
        <w:rPr>
          <w:rFonts w:ascii="STKaiti" w:eastAsia="STKaiti" w:hAnsi="STKaiti" w:cs="Segoe UI" w:hint="eastAsia"/>
          <w:b w:val="0"/>
          <w:bCs/>
          <w:lang w:val="en-GB" w:eastAsia="zh-CN"/>
        </w:rPr>
        <w:t>结束</w:t>
      </w:r>
      <w:r w:rsidRPr="00812CD6">
        <w:rPr>
          <w:rFonts w:hint="eastAsia"/>
          <w:b w:val="0"/>
          <w:bCs/>
          <w:lang w:val="en-US" w:eastAsia="zh-CN"/>
        </w:rPr>
        <w:t>）</w:t>
      </w:r>
    </w:p>
    <w:tbl>
      <w:tblPr>
        <w:tblW w:w="4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064"/>
        <w:gridCol w:w="2854"/>
      </w:tblGrid>
      <w:tr w:rsidR="006712D2" w:rsidRPr="002B52BF" w14:paraId="70DC1CA1" w14:textId="77777777" w:rsidTr="00924C0C">
        <w:trPr>
          <w:trHeight w:val="270"/>
          <w:tblHeader/>
          <w:jc w:val="center"/>
        </w:trPr>
        <w:tc>
          <w:tcPr>
            <w:tcW w:w="2064" w:type="dxa"/>
            <w:noWrap/>
            <w:vAlign w:val="center"/>
          </w:tcPr>
          <w:p w14:paraId="46946A71" w14:textId="62680FF2" w:rsidR="006712D2" w:rsidRPr="002B52BF" w:rsidRDefault="006712D2" w:rsidP="006712D2">
            <w:pPr>
              <w:pStyle w:val="Tablehead"/>
              <w:rPr>
                <w:rFonts w:eastAsia="MS PGothic"/>
              </w:rPr>
            </w:pPr>
            <w:r w:rsidRPr="002B52BF">
              <w:rPr>
                <w:rFonts w:ascii="SimSun" w:hAnsi="SimSun" w:cs="SimSun"/>
                <w:bCs/>
                <w:szCs w:val="22"/>
                <w:lang w:val="en-US" w:eastAsia="zh-CN"/>
              </w:rPr>
              <w:t>编号</w:t>
            </w:r>
          </w:p>
        </w:tc>
        <w:tc>
          <w:tcPr>
            <w:tcW w:w="2854" w:type="dxa"/>
            <w:vAlign w:val="center"/>
          </w:tcPr>
          <w:p w14:paraId="46C4396E" w14:textId="6A50763F" w:rsidR="006712D2" w:rsidRPr="002B52BF" w:rsidRDefault="006712D2" w:rsidP="006712D2">
            <w:pPr>
              <w:pStyle w:val="Tablehead"/>
              <w:rPr>
                <w:rFonts w:eastAsia="MS PGothic"/>
              </w:rPr>
            </w:pPr>
            <w:r w:rsidRPr="002B52BF">
              <w:rPr>
                <w:rFonts w:ascii="SimSun" w:hAnsi="SimSun" w:cs="SimSun"/>
                <w:bCs/>
                <w:szCs w:val="22"/>
                <w:lang w:val="en-US" w:eastAsia="zh-CN"/>
              </w:rPr>
              <w:t>固定码</w:t>
            </w:r>
          </w:p>
        </w:tc>
      </w:tr>
      <w:tr w:rsidR="006712D2" w:rsidRPr="002B52BF" w14:paraId="06D329DE" w14:textId="77777777" w:rsidTr="00924C0C">
        <w:trPr>
          <w:trHeight w:val="270"/>
          <w:jc w:val="center"/>
        </w:trPr>
        <w:tc>
          <w:tcPr>
            <w:tcW w:w="2064" w:type="dxa"/>
            <w:noWrap/>
            <w:vAlign w:val="center"/>
          </w:tcPr>
          <w:p w14:paraId="47434D5D" w14:textId="77777777" w:rsidR="006712D2" w:rsidRPr="002B52BF" w:rsidRDefault="006712D2" w:rsidP="00AF3A8F">
            <w:pPr>
              <w:pStyle w:val="Tabletext"/>
              <w:jc w:val="center"/>
              <w:rPr>
                <w:rFonts w:eastAsia="MS PGothic"/>
              </w:rPr>
            </w:pPr>
            <w:r w:rsidRPr="002B52BF">
              <w:rPr>
                <w:rFonts w:eastAsia="MS PGothic"/>
              </w:rPr>
              <w:t>32</w:t>
            </w:r>
          </w:p>
        </w:tc>
        <w:tc>
          <w:tcPr>
            <w:tcW w:w="2854" w:type="dxa"/>
            <w:vAlign w:val="center"/>
          </w:tcPr>
          <w:p w14:paraId="7BFBD2CE" w14:textId="77777777" w:rsidR="006712D2" w:rsidRPr="002B52BF" w:rsidRDefault="006712D2" w:rsidP="00AF3A8F">
            <w:pPr>
              <w:pStyle w:val="Tabletext"/>
              <w:jc w:val="center"/>
              <w:rPr>
                <w:rFonts w:eastAsia="MS PGothic"/>
              </w:rPr>
            </w:pPr>
            <w:r w:rsidRPr="002B52BF">
              <w:rPr>
                <w:rFonts w:eastAsia="MS PGothic"/>
              </w:rPr>
              <w:t>0011 1011 0100 0101</w:t>
            </w:r>
          </w:p>
        </w:tc>
      </w:tr>
      <w:tr w:rsidR="006712D2" w:rsidRPr="002B52BF" w14:paraId="3C6F1EF5" w14:textId="77777777" w:rsidTr="00924C0C">
        <w:trPr>
          <w:trHeight w:val="270"/>
          <w:jc w:val="center"/>
        </w:trPr>
        <w:tc>
          <w:tcPr>
            <w:tcW w:w="2064" w:type="dxa"/>
            <w:noWrap/>
            <w:vAlign w:val="center"/>
          </w:tcPr>
          <w:p w14:paraId="6DF9D508" w14:textId="77777777" w:rsidR="006712D2" w:rsidRPr="002B52BF" w:rsidRDefault="006712D2" w:rsidP="00AF3A8F">
            <w:pPr>
              <w:pStyle w:val="Tabletext"/>
              <w:jc w:val="center"/>
              <w:rPr>
                <w:rFonts w:eastAsia="MS PGothic"/>
              </w:rPr>
            </w:pPr>
            <w:r w:rsidRPr="002B52BF">
              <w:rPr>
                <w:rFonts w:eastAsia="MS PGothic"/>
              </w:rPr>
              <w:t>33</w:t>
            </w:r>
          </w:p>
        </w:tc>
        <w:tc>
          <w:tcPr>
            <w:tcW w:w="2854" w:type="dxa"/>
            <w:vAlign w:val="center"/>
          </w:tcPr>
          <w:p w14:paraId="246E7444" w14:textId="77777777" w:rsidR="006712D2" w:rsidRPr="002B52BF" w:rsidRDefault="006712D2" w:rsidP="00AF3A8F">
            <w:pPr>
              <w:pStyle w:val="Tabletext"/>
              <w:jc w:val="center"/>
              <w:rPr>
                <w:rFonts w:eastAsia="MS PGothic"/>
              </w:rPr>
            </w:pPr>
            <w:r w:rsidRPr="002B52BF">
              <w:rPr>
                <w:rFonts w:eastAsia="MS PGothic"/>
              </w:rPr>
              <w:t>0011 1100 1000 1101</w:t>
            </w:r>
          </w:p>
        </w:tc>
      </w:tr>
      <w:tr w:rsidR="006712D2" w:rsidRPr="002B52BF" w14:paraId="13459225" w14:textId="77777777" w:rsidTr="00924C0C">
        <w:trPr>
          <w:trHeight w:val="270"/>
          <w:jc w:val="center"/>
        </w:trPr>
        <w:tc>
          <w:tcPr>
            <w:tcW w:w="2064" w:type="dxa"/>
            <w:noWrap/>
            <w:vAlign w:val="center"/>
          </w:tcPr>
          <w:p w14:paraId="0E037712" w14:textId="77777777" w:rsidR="006712D2" w:rsidRPr="002B52BF" w:rsidRDefault="006712D2" w:rsidP="00AF3A8F">
            <w:pPr>
              <w:pStyle w:val="Tabletext"/>
              <w:jc w:val="center"/>
              <w:rPr>
                <w:rFonts w:eastAsia="MS PGothic"/>
              </w:rPr>
            </w:pPr>
            <w:r w:rsidRPr="002B52BF">
              <w:rPr>
                <w:rFonts w:eastAsia="MS PGothic"/>
              </w:rPr>
              <w:t>34</w:t>
            </w:r>
          </w:p>
        </w:tc>
        <w:tc>
          <w:tcPr>
            <w:tcW w:w="2854" w:type="dxa"/>
            <w:vAlign w:val="center"/>
          </w:tcPr>
          <w:p w14:paraId="35FBADC1" w14:textId="77777777" w:rsidR="006712D2" w:rsidRPr="002B52BF" w:rsidRDefault="006712D2" w:rsidP="00AF3A8F">
            <w:pPr>
              <w:pStyle w:val="Tabletext"/>
              <w:jc w:val="center"/>
              <w:rPr>
                <w:rFonts w:eastAsia="MS PGothic"/>
              </w:rPr>
            </w:pPr>
            <w:r w:rsidRPr="002B52BF">
              <w:rPr>
                <w:rFonts w:eastAsia="MS PGothic"/>
              </w:rPr>
              <w:t>0011 1100 1001 0101</w:t>
            </w:r>
          </w:p>
        </w:tc>
      </w:tr>
      <w:tr w:rsidR="006712D2" w:rsidRPr="002B52BF" w14:paraId="59DA63D7" w14:textId="77777777" w:rsidTr="00924C0C">
        <w:trPr>
          <w:trHeight w:val="270"/>
          <w:jc w:val="center"/>
        </w:trPr>
        <w:tc>
          <w:tcPr>
            <w:tcW w:w="2064" w:type="dxa"/>
            <w:noWrap/>
            <w:vAlign w:val="center"/>
          </w:tcPr>
          <w:p w14:paraId="6F043E6D" w14:textId="77777777" w:rsidR="006712D2" w:rsidRPr="002B52BF" w:rsidRDefault="006712D2" w:rsidP="00AF3A8F">
            <w:pPr>
              <w:pStyle w:val="Tabletext"/>
              <w:jc w:val="center"/>
              <w:rPr>
                <w:rFonts w:eastAsia="MS PGothic"/>
              </w:rPr>
            </w:pPr>
            <w:r w:rsidRPr="002B52BF">
              <w:rPr>
                <w:rFonts w:eastAsia="MS PGothic"/>
              </w:rPr>
              <w:t>35</w:t>
            </w:r>
          </w:p>
        </w:tc>
        <w:tc>
          <w:tcPr>
            <w:tcW w:w="2854" w:type="dxa"/>
            <w:vAlign w:val="center"/>
          </w:tcPr>
          <w:p w14:paraId="10DBC327" w14:textId="77777777" w:rsidR="006712D2" w:rsidRPr="002B52BF" w:rsidRDefault="006712D2" w:rsidP="00AF3A8F">
            <w:pPr>
              <w:pStyle w:val="Tabletext"/>
              <w:jc w:val="center"/>
              <w:rPr>
                <w:rFonts w:eastAsia="MS PGothic"/>
              </w:rPr>
            </w:pPr>
            <w:r w:rsidRPr="002B52BF">
              <w:rPr>
                <w:rFonts w:eastAsia="MS PGothic"/>
              </w:rPr>
              <w:t>0011 1100 1010 1001</w:t>
            </w:r>
          </w:p>
        </w:tc>
      </w:tr>
      <w:tr w:rsidR="006712D2" w:rsidRPr="002B52BF" w14:paraId="73461410" w14:textId="77777777" w:rsidTr="00924C0C">
        <w:trPr>
          <w:trHeight w:val="270"/>
          <w:jc w:val="center"/>
        </w:trPr>
        <w:tc>
          <w:tcPr>
            <w:tcW w:w="2064" w:type="dxa"/>
            <w:noWrap/>
            <w:vAlign w:val="center"/>
          </w:tcPr>
          <w:p w14:paraId="2A35238C" w14:textId="77777777" w:rsidR="006712D2" w:rsidRPr="002B52BF" w:rsidRDefault="006712D2" w:rsidP="00AF3A8F">
            <w:pPr>
              <w:pStyle w:val="Tabletext"/>
              <w:jc w:val="center"/>
              <w:rPr>
                <w:rFonts w:eastAsia="MS PGothic"/>
              </w:rPr>
            </w:pPr>
            <w:r w:rsidRPr="002B52BF">
              <w:rPr>
                <w:rFonts w:eastAsia="MS PGothic"/>
              </w:rPr>
              <w:t>36</w:t>
            </w:r>
          </w:p>
        </w:tc>
        <w:tc>
          <w:tcPr>
            <w:tcW w:w="2854" w:type="dxa"/>
            <w:vAlign w:val="center"/>
          </w:tcPr>
          <w:p w14:paraId="53A16FAD" w14:textId="77777777" w:rsidR="006712D2" w:rsidRPr="002B52BF" w:rsidRDefault="006712D2" w:rsidP="00AF3A8F">
            <w:pPr>
              <w:pStyle w:val="Tabletext"/>
              <w:jc w:val="center"/>
              <w:rPr>
                <w:rFonts w:eastAsia="MS PGothic"/>
              </w:rPr>
            </w:pPr>
            <w:r w:rsidRPr="002B52BF">
              <w:rPr>
                <w:rFonts w:eastAsia="MS PGothic"/>
              </w:rPr>
              <w:t>0011 1100 1011 0001</w:t>
            </w:r>
          </w:p>
        </w:tc>
      </w:tr>
      <w:tr w:rsidR="006712D2" w:rsidRPr="002B52BF" w14:paraId="4F549CB3" w14:textId="77777777" w:rsidTr="00924C0C">
        <w:trPr>
          <w:trHeight w:val="270"/>
          <w:jc w:val="center"/>
        </w:trPr>
        <w:tc>
          <w:tcPr>
            <w:tcW w:w="2064" w:type="dxa"/>
            <w:noWrap/>
            <w:vAlign w:val="center"/>
          </w:tcPr>
          <w:p w14:paraId="627CB04F" w14:textId="77777777" w:rsidR="006712D2" w:rsidRPr="002B52BF" w:rsidRDefault="006712D2" w:rsidP="00AF3A8F">
            <w:pPr>
              <w:pStyle w:val="Tabletext"/>
              <w:jc w:val="center"/>
              <w:rPr>
                <w:rFonts w:eastAsia="MS PGothic"/>
              </w:rPr>
            </w:pPr>
            <w:r w:rsidRPr="002B52BF">
              <w:rPr>
                <w:rFonts w:eastAsia="MS PGothic"/>
              </w:rPr>
              <w:t>37</w:t>
            </w:r>
          </w:p>
        </w:tc>
        <w:tc>
          <w:tcPr>
            <w:tcW w:w="2854" w:type="dxa"/>
            <w:vAlign w:val="center"/>
          </w:tcPr>
          <w:p w14:paraId="6484A256" w14:textId="77777777" w:rsidR="006712D2" w:rsidRPr="002B52BF" w:rsidRDefault="006712D2" w:rsidP="00AF3A8F">
            <w:pPr>
              <w:pStyle w:val="Tabletext"/>
              <w:jc w:val="center"/>
              <w:rPr>
                <w:rFonts w:eastAsia="MS PGothic"/>
              </w:rPr>
            </w:pPr>
            <w:r w:rsidRPr="002B52BF">
              <w:rPr>
                <w:rFonts w:eastAsia="MS PGothic"/>
              </w:rPr>
              <w:t>0011 1110 0010 0101</w:t>
            </w:r>
          </w:p>
        </w:tc>
      </w:tr>
      <w:tr w:rsidR="006712D2" w:rsidRPr="002B52BF" w14:paraId="72871637" w14:textId="77777777" w:rsidTr="00924C0C">
        <w:trPr>
          <w:trHeight w:val="270"/>
          <w:jc w:val="center"/>
        </w:trPr>
        <w:tc>
          <w:tcPr>
            <w:tcW w:w="2064" w:type="dxa"/>
            <w:noWrap/>
            <w:vAlign w:val="center"/>
          </w:tcPr>
          <w:p w14:paraId="7C0C6899" w14:textId="77777777" w:rsidR="006712D2" w:rsidRPr="002B52BF" w:rsidRDefault="006712D2" w:rsidP="00AF3A8F">
            <w:pPr>
              <w:pStyle w:val="Tabletext"/>
              <w:jc w:val="center"/>
              <w:rPr>
                <w:rFonts w:eastAsia="MS PGothic"/>
              </w:rPr>
            </w:pPr>
            <w:r w:rsidRPr="002B52BF">
              <w:rPr>
                <w:rFonts w:eastAsia="MS PGothic"/>
              </w:rPr>
              <w:t>38</w:t>
            </w:r>
          </w:p>
        </w:tc>
        <w:tc>
          <w:tcPr>
            <w:tcW w:w="2854" w:type="dxa"/>
            <w:vAlign w:val="center"/>
          </w:tcPr>
          <w:p w14:paraId="0315B32A" w14:textId="77777777" w:rsidR="006712D2" w:rsidRPr="002B52BF" w:rsidRDefault="006712D2" w:rsidP="00AF3A8F">
            <w:pPr>
              <w:pStyle w:val="Tabletext"/>
              <w:jc w:val="center"/>
              <w:rPr>
                <w:rFonts w:eastAsia="MS PGothic"/>
              </w:rPr>
            </w:pPr>
            <w:r w:rsidRPr="002B52BF">
              <w:rPr>
                <w:rFonts w:eastAsia="MS PGothic"/>
              </w:rPr>
              <w:t>0011 1110 0010 1001</w:t>
            </w:r>
          </w:p>
        </w:tc>
      </w:tr>
      <w:tr w:rsidR="006712D2" w:rsidRPr="002B52BF" w14:paraId="72497D0C" w14:textId="77777777" w:rsidTr="00924C0C">
        <w:trPr>
          <w:trHeight w:val="270"/>
          <w:jc w:val="center"/>
        </w:trPr>
        <w:tc>
          <w:tcPr>
            <w:tcW w:w="2064" w:type="dxa"/>
            <w:noWrap/>
            <w:vAlign w:val="center"/>
          </w:tcPr>
          <w:p w14:paraId="436C3285" w14:textId="77777777" w:rsidR="006712D2" w:rsidRPr="002B52BF" w:rsidRDefault="006712D2" w:rsidP="00AF3A8F">
            <w:pPr>
              <w:pStyle w:val="Tabletext"/>
              <w:jc w:val="center"/>
              <w:rPr>
                <w:rFonts w:eastAsia="MS PGothic"/>
              </w:rPr>
            </w:pPr>
            <w:r w:rsidRPr="002B52BF">
              <w:rPr>
                <w:rFonts w:eastAsia="MS PGothic"/>
              </w:rPr>
              <w:t>39</w:t>
            </w:r>
          </w:p>
        </w:tc>
        <w:tc>
          <w:tcPr>
            <w:tcW w:w="2854" w:type="dxa"/>
            <w:vAlign w:val="center"/>
          </w:tcPr>
          <w:p w14:paraId="28DAF082" w14:textId="77777777" w:rsidR="006712D2" w:rsidRPr="002B52BF" w:rsidRDefault="006712D2" w:rsidP="00AF3A8F">
            <w:pPr>
              <w:pStyle w:val="Tabletext"/>
              <w:jc w:val="center"/>
              <w:rPr>
                <w:rFonts w:eastAsia="MS PGothic"/>
              </w:rPr>
            </w:pPr>
            <w:r w:rsidRPr="002B52BF">
              <w:rPr>
                <w:rFonts w:eastAsia="MS PGothic"/>
              </w:rPr>
              <w:t>0011 1110 0100 0101</w:t>
            </w:r>
          </w:p>
        </w:tc>
      </w:tr>
      <w:tr w:rsidR="006712D2" w:rsidRPr="002B52BF" w14:paraId="19B2771C" w14:textId="77777777" w:rsidTr="00924C0C">
        <w:trPr>
          <w:trHeight w:val="270"/>
          <w:jc w:val="center"/>
        </w:trPr>
        <w:tc>
          <w:tcPr>
            <w:tcW w:w="2064" w:type="dxa"/>
            <w:noWrap/>
            <w:vAlign w:val="center"/>
          </w:tcPr>
          <w:p w14:paraId="084F1CB0" w14:textId="77777777" w:rsidR="006712D2" w:rsidRPr="002B52BF" w:rsidRDefault="006712D2" w:rsidP="00AF3A8F">
            <w:pPr>
              <w:pStyle w:val="Tabletext"/>
              <w:jc w:val="center"/>
              <w:rPr>
                <w:rFonts w:eastAsia="MS PGothic"/>
              </w:rPr>
            </w:pPr>
            <w:r w:rsidRPr="002B52BF">
              <w:rPr>
                <w:rFonts w:eastAsia="MS PGothic"/>
              </w:rPr>
              <w:t>40</w:t>
            </w:r>
          </w:p>
        </w:tc>
        <w:tc>
          <w:tcPr>
            <w:tcW w:w="2854" w:type="dxa"/>
            <w:vAlign w:val="center"/>
          </w:tcPr>
          <w:p w14:paraId="5E0C51FE" w14:textId="77777777" w:rsidR="006712D2" w:rsidRPr="002B52BF" w:rsidRDefault="006712D2" w:rsidP="00AF3A8F">
            <w:pPr>
              <w:pStyle w:val="Tabletext"/>
              <w:jc w:val="center"/>
              <w:rPr>
                <w:rFonts w:eastAsia="MS PGothic"/>
              </w:rPr>
            </w:pPr>
            <w:r w:rsidRPr="002B52BF">
              <w:rPr>
                <w:rFonts w:eastAsia="MS PGothic"/>
              </w:rPr>
              <w:t>0011 1110 0101 0001</w:t>
            </w:r>
          </w:p>
        </w:tc>
      </w:tr>
    </w:tbl>
    <w:p w14:paraId="66333725" w14:textId="3E69B896" w:rsidR="00413818" w:rsidRDefault="00413818" w:rsidP="009C7563">
      <w:pPr>
        <w:spacing w:before="600"/>
        <w:ind w:firstLineChars="200" w:firstLine="480"/>
        <w:rPr>
          <w:szCs w:val="24"/>
          <w:lang w:val="en-US" w:eastAsia="zh-CN"/>
        </w:rPr>
      </w:pPr>
      <w:r w:rsidRPr="002B52BF">
        <w:rPr>
          <w:rFonts w:hint="eastAsia"/>
          <w:szCs w:val="24"/>
          <w:lang w:val="en-US" w:eastAsia="zh-CN"/>
        </w:rPr>
        <w:t>建议将</w:t>
      </w:r>
      <w:r w:rsidR="001954C7" w:rsidRPr="002B52BF">
        <w:rPr>
          <w:rFonts w:hint="eastAsia"/>
          <w:szCs w:val="24"/>
          <w:lang w:val="en-US" w:eastAsia="zh-CN"/>
        </w:rPr>
        <w:t>上述表</w:t>
      </w:r>
      <w:r w:rsidRPr="002B52BF">
        <w:rPr>
          <w:rFonts w:hint="eastAsia"/>
          <w:szCs w:val="24"/>
          <w:lang w:val="en-US" w:eastAsia="zh-CN"/>
        </w:rPr>
        <w:t>中的第</w:t>
      </w:r>
      <w:r w:rsidRPr="002B52BF">
        <w:rPr>
          <w:szCs w:val="24"/>
          <w:lang w:val="en-US" w:eastAsia="zh-CN"/>
        </w:rPr>
        <w:t>1</w:t>
      </w:r>
      <w:r w:rsidRPr="002B52BF">
        <w:rPr>
          <w:rFonts w:hint="eastAsia"/>
          <w:szCs w:val="24"/>
          <w:lang w:val="en-US" w:eastAsia="zh-CN"/>
        </w:rPr>
        <w:t>号编码“</w:t>
      </w:r>
      <w:r w:rsidRPr="002B52BF">
        <w:rPr>
          <w:szCs w:val="24"/>
          <w:lang w:val="en-US" w:eastAsia="zh-CN"/>
        </w:rPr>
        <w:t>0010 0011 1110 0101</w:t>
      </w:r>
      <w:r w:rsidRPr="002B52BF">
        <w:rPr>
          <w:rFonts w:hint="eastAsia"/>
          <w:szCs w:val="24"/>
          <w:lang w:val="en-US" w:eastAsia="zh-CN"/>
        </w:rPr>
        <w:t>”作为模拟</w:t>
      </w:r>
      <w:r w:rsidR="001954C7" w:rsidRPr="002B52BF">
        <w:rPr>
          <w:rFonts w:hint="eastAsia"/>
          <w:szCs w:val="24"/>
          <w:lang w:val="en-US" w:eastAsia="zh-CN"/>
        </w:rPr>
        <w:t>声音</w:t>
      </w:r>
      <w:r w:rsidRPr="002B52BF">
        <w:rPr>
          <w:rFonts w:hint="eastAsia"/>
          <w:szCs w:val="24"/>
          <w:lang w:val="en-US" w:eastAsia="zh-CN"/>
        </w:rPr>
        <w:t>广播</w:t>
      </w:r>
      <w:r w:rsidR="001954C7" w:rsidRPr="002B52BF">
        <w:rPr>
          <w:rFonts w:hint="eastAsia"/>
          <w:szCs w:val="24"/>
          <w:lang w:val="en-US" w:eastAsia="zh-CN"/>
        </w:rPr>
        <w:t>的</w:t>
      </w:r>
      <w:r w:rsidRPr="002B52BF">
        <w:rPr>
          <w:szCs w:val="24"/>
          <w:lang w:val="en-US" w:eastAsia="zh-CN"/>
        </w:rPr>
        <w:t>EWS</w:t>
      </w:r>
      <w:r w:rsidRPr="002B52BF">
        <w:rPr>
          <w:rFonts w:hint="eastAsia"/>
          <w:szCs w:val="24"/>
          <w:lang w:val="en-US" w:eastAsia="zh-CN"/>
        </w:rPr>
        <w:t>控制信号的</w:t>
      </w:r>
      <w:r w:rsidR="001954C7" w:rsidRPr="002B52BF">
        <w:rPr>
          <w:rFonts w:hint="eastAsia"/>
          <w:szCs w:val="24"/>
          <w:lang w:val="en-US" w:eastAsia="zh-CN"/>
        </w:rPr>
        <w:t>通用</w:t>
      </w:r>
      <w:r w:rsidRPr="002B52BF">
        <w:rPr>
          <w:rFonts w:hint="eastAsia"/>
          <w:szCs w:val="24"/>
          <w:lang w:val="en-US" w:eastAsia="zh-CN"/>
        </w:rPr>
        <w:t>固定码。</w:t>
      </w:r>
    </w:p>
    <w:p w14:paraId="55D7763C" w14:textId="4D7BE2DE" w:rsidR="00413818" w:rsidRDefault="00413818" w:rsidP="00413818">
      <w:pPr>
        <w:pStyle w:val="Heading1"/>
        <w:rPr>
          <w:lang w:val="en-GB" w:eastAsia="zh-CN"/>
        </w:rPr>
      </w:pPr>
      <w:bookmarkStart w:id="119" w:name="_Toc207644848"/>
      <w:bookmarkStart w:id="120" w:name="_Toc207813251"/>
      <w:r w:rsidRPr="002B52BF">
        <w:rPr>
          <w:rFonts w:eastAsia="Times New Roman"/>
          <w:lang w:val="en-US" w:eastAsia="zh-CN"/>
        </w:rPr>
        <w:t>3</w:t>
      </w:r>
      <w:r w:rsidRPr="002B52BF">
        <w:rPr>
          <w:rFonts w:ascii="Calibri" w:eastAsia="Times New Roman" w:hAnsi="Calibri" w:cs="Calibri"/>
          <w:lang w:val="en-GB" w:eastAsia="zh-CN"/>
        </w:rPr>
        <w:tab/>
      </w:r>
      <w:r w:rsidRPr="002B52BF">
        <w:rPr>
          <w:rFonts w:hint="eastAsia"/>
          <w:lang w:val="en-GB" w:eastAsia="zh-CN"/>
        </w:rPr>
        <w:t>模拟调频电台</w:t>
      </w:r>
      <w:r w:rsidR="00CF599C" w:rsidRPr="002B52BF">
        <w:rPr>
          <w:rFonts w:hint="eastAsia"/>
          <w:lang w:val="en-GB" w:eastAsia="zh-CN"/>
        </w:rPr>
        <w:t>告警</w:t>
      </w:r>
      <w:r w:rsidRPr="002B52BF">
        <w:rPr>
          <w:rFonts w:hint="eastAsia"/>
          <w:lang w:val="en-GB" w:eastAsia="zh-CN"/>
        </w:rPr>
        <w:t>广播</w:t>
      </w:r>
      <w:r w:rsidR="00CF599C" w:rsidRPr="002B52BF">
        <w:rPr>
          <w:rFonts w:hint="eastAsia"/>
          <w:lang w:val="en-GB" w:eastAsia="zh-CN"/>
        </w:rPr>
        <w:t>的</w:t>
      </w:r>
      <w:r w:rsidRPr="002B52BF">
        <w:rPr>
          <w:rFonts w:hint="eastAsia"/>
          <w:lang w:val="en-GB" w:eastAsia="zh-CN"/>
        </w:rPr>
        <w:t>规范</w:t>
      </w:r>
      <w:bookmarkEnd w:id="119"/>
      <w:bookmarkEnd w:id="120"/>
    </w:p>
    <w:p w14:paraId="45DFB5F0" w14:textId="27A56CD0" w:rsidR="00413818" w:rsidRDefault="00413818" w:rsidP="00812CD6">
      <w:pPr>
        <w:ind w:firstLineChars="200" w:firstLine="480"/>
        <w:rPr>
          <w:rFonts w:ascii="SimSun" w:hAnsi="SimSun" w:cs="SimSun"/>
          <w:szCs w:val="24"/>
          <w:lang w:val="en-US" w:eastAsia="zh-CN"/>
        </w:rPr>
      </w:pPr>
      <w:r w:rsidRPr="002B52BF">
        <w:rPr>
          <w:rFonts w:ascii="SimSun" w:hAnsi="SimSun" w:cs="SimSun" w:hint="eastAsia"/>
          <w:szCs w:val="24"/>
          <w:lang w:val="en-US" w:eastAsia="zh-CN"/>
        </w:rPr>
        <w:t>本规范采用电台数据系统（</w:t>
      </w:r>
      <w:r w:rsidRPr="002B52BF">
        <w:rPr>
          <w:rFonts w:eastAsia="Times New Roman"/>
          <w:szCs w:val="24"/>
          <w:lang w:val="en-US" w:eastAsia="zh-CN"/>
        </w:rPr>
        <w:t>RDS</w:t>
      </w:r>
      <w:r w:rsidRPr="002B52BF">
        <w:rPr>
          <w:rFonts w:ascii="SimSun" w:hAnsi="SimSun" w:cs="SimSun" w:hint="eastAsia"/>
          <w:szCs w:val="24"/>
          <w:lang w:val="en-US" w:eastAsia="zh-CN"/>
        </w:rPr>
        <w:t>）电台文本（</w:t>
      </w:r>
      <w:r w:rsidRPr="002B52BF">
        <w:rPr>
          <w:rFonts w:eastAsia="Times New Roman"/>
          <w:szCs w:val="24"/>
          <w:lang w:val="en-US" w:eastAsia="zh-CN"/>
        </w:rPr>
        <w:t>RT</w:t>
      </w:r>
      <w:r w:rsidRPr="002B52BF">
        <w:rPr>
          <w:rFonts w:ascii="SimSun" w:hAnsi="SimSun" w:cs="SimSun" w:hint="eastAsia"/>
          <w:szCs w:val="24"/>
          <w:lang w:val="en-US" w:eastAsia="zh-CN"/>
        </w:rPr>
        <w:t>）</w:t>
      </w:r>
      <w:r w:rsidR="002737C1" w:rsidRPr="002B52BF">
        <w:rPr>
          <w:rFonts w:ascii="SimSun" w:hAnsi="SimSun" w:cs="SimSun" w:hint="eastAsia"/>
          <w:szCs w:val="24"/>
          <w:lang w:val="en-US" w:eastAsia="zh-CN"/>
        </w:rPr>
        <w:t>特性</w:t>
      </w:r>
      <w:r w:rsidRPr="002B52BF">
        <w:rPr>
          <w:rFonts w:ascii="SimSun" w:hAnsi="SimSun" w:cs="SimSun" w:hint="eastAsia"/>
          <w:szCs w:val="24"/>
          <w:lang w:val="en-US" w:eastAsia="zh-CN"/>
        </w:rPr>
        <w:t>来发布紧急消息而不中断正常节目。在对消息进行微分编码后，将之插入</w:t>
      </w:r>
      <w:r w:rsidR="00FF613C" w:rsidRPr="002B52BF">
        <w:rPr>
          <w:rFonts w:ascii="SimSun" w:hAnsi="SimSun" w:cs="SimSun" w:hint="eastAsia"/>
          <w:szCs w:val="24"/>
          <w:lang w:val="en-US" w:eastAsia="zh-CN"/>
        </w:rPr>
        <w:t>到</w:t>
      </w:r>
      <w:r w:rsidRPr="002B52BF">
        <w:rPr>
          <w:rFonts w:ascii="SimSun" w:hAnsi="SimSun" w:cs="SimSun" w:hint="eastAsia"/>
          <w:szCs w:val="24"/>
          <w:lang w:val="en-US" w:eastAsia="zh-CN"/>
        </w:rPr>
        <w:t>调幅辅助副载波中，它是基带控制信号的第三个谐波（</w:t>
      </w:r>
      <w:r w:rsidRPr="002B52BF">
        <w:rPr>
          <w:rFonts w:eastAsia="Times New Roman"/>
          <w:szCs w:val="24"/>
          <w:lang w:val="en-US" w:eastAsia="zh-CN"/>
        </w:rPr>
        <w:t>57 kHz</w:t>
      </w:r>
      <w:r w:rsidRPr="002B52BF">
        <w:rPr>
          <w:rFonts w:ascii="SimSun" w:hAnsi="SimSun" w:cs="SimSun" w:hint="eastAsia"/>
          <w:szCs w:val="24"/>
          <w:lang w:val="en-US" w:eastAsia="zh-CN"/>
        </w:rPr>
        <w:t>）。数据率约为</w:t>
      </w:r>
      <w:r w:rsidRPr="002B52BF">
        <w:rPr>
          <w:rFonts w:eastAsia="Times New Roman"/>
          <w:szCs w:val="24"/>
          <w:lang w:val="en-US" w:eastAsia="zh-CN"/>
        </w:rPr>
        <w:t>1</w:t>
      </w:r>
      <w:r w:rsidR="00812CD6">
        <w:rPr>
          <w:rFonts w:eastAsia="Times New Roman"/>
          <w:szCs w:val="24"/>
          <w:lang w:val="en-US" w:eastAsia="zh-CN"/>
        </w:rPr>
        <w:t> </w:t>
      </w:r>
      <w:r w:rsidRPr="002B52BF">
        <w:rPr>
          <w:rFonts w:eastAsia="Times New Roman"/>
          <w:szCs w:val="24"/>
          <w:lang w:val="en-US" w:eastAsia="zh-CN"/>
        </w:rPr>
        <w:t>187.5 bit/s</w:t>
      </w:r>
      <w:r w:rsidRPr="002B52BF">
        <w:rPr>
          <w:rFonts w:ascii="SimSun" w:hAnsi="SimSun" w:cs="SimSun" w:hint="eastAsia"/>
          <w:szCs w:val="24"/>
          <w:lang w:val="en-US" w:eastAsia="zh-CN"/>
        </w:rPr>
        <w:t>。消息以</w:t>
      </w:r>
      <w:r w:rsidR="002737C1" w:rsidRPr="002B52BF">
        <w:rPr>
          <w:rFonts w:ascii="SimSun" w:hAnsi="SimSun" w:cs="SimSun" w:hint="eastAsia"/>
          <w:szCs w:val="24"/>
          <w:lang w:val="en-US" w:eastAsia="zh-CN"/>
        </w:rPr>
        <w:t>音频的</w:t>
      </w:r>
      <w:r w:rsidRPr="002B52BF">
        <w:rPr>
          <w:rFonts w:ascii="SimSun" w:hAnsi="SimSun" w:cs="SimSun" w:hint="eastAsia"/>
          <w:szCs w:val="24"/>
          <w:lang w:val="en-US" w:eastAsia="zh-CN"/>
        </w:rPr>
        <w:t>形式</w:t>
      </w:r>
      <w:r w:rsidR="002737C1" w:rsidRPr="002B52BF">
        <w:rPr>
          <w:rFonts w:ascii="SimSun" w:hAnsi="SimSun" w:cs="SimSun" w:hint="eastAsia"/>
          <w:szCs w:val="24"/>
          <w:lang w:val="en-US" w:eastAsia="zh-CN"/>
        </w:rPr>
        <w:t>提供</w:t>
      </w:r>
      <w:r w:rsidRPr="002B52BF">
        <w:rPr>
          <w:rFonts w:ascii="SimSun" w:hAnsi="SimSun" w:cs="SimSun" w:hint="eastAsia"/>
          <w:szCs w:val="24"/>
          <w:lang w:val="en-US" w:eastAsia="zh-CN"/>
        </w:rPr>
        <w:t>，使用可选的文本</w:t>
      </w:r>
      <w:r w:rsidR="00812CD6" w:rsidRPr="002A5F24">
        <w:rPr>
          <w:szCs w:val="24"/>
          <w:lang w:val="en-US" w:eastAsia="zh-CN"/>
        </w:rPr>
        <w:t xml:space="preserve"> – </w:t>
      </w:r>
      <w:r w:rsidRPr="002A5F24">
        <w:rPr>
          <w:szCs w:val="24"/>
          <w:lang w:val="en-US" w:eastAsia="zh-CN"/>
        </w:rPr>
        <w:t>语音</w:t>
      </w:r>
      <w:r w:rsidRPr="002B52BF">
        <w:rPr>
          <w:rFonts w:ascii="SimSun" w:hAnsi="SimSun" w:cs="SimSun" w:hint="eastAsia"/>
          <w:szCs w:val="24"/>
          <w:lang w:val="en-US" w:eastAsia="zh-CN"/>
        </w:rPr>
        <w:t>（</w:t>
      </w:r>
      <w:r w:rsidRPr="002B52BF">
        <w:rPr>
          <w:rFonts w:eastAsia="Times New Roman"/>
          <w:szCs w:val="24"/>
          <w:lang w:val="en-US" w:eastAsia="zh-CN"/>
        </w:rPr>
        <w:t>TTS</w:t>
      </w:r>
      <w:r w:rsidRPr="002B52BF">
        <w:rPr>
          <w:rFonts w:ascii="SimSun" w:hAnsi="SimSun" w:cs="SimSun" w:hint="eastAsia"/>
          <w:szCs w:val="24"/>
          <w:lang w:val="en-US" w:eastAsia="zh-CN"/>
        </w:rPr>
        <w:t>）系统。表</w:t>
      </w:r>
      <w:r w:rsidRPr="002B52BF">
        <w:rPr>
          <w:rFonts w:eastAsia="Times New Roman"/>
          <w:szCs w:val="24"/>
          <w:lang w:val="en-US" w:eastAsia="zh-CN"/>
        </w:rPr>
        <w:t>8</w:t>
      </w:r>
      <w:r w:rsidRPr="002B52BF">
        <w:rPr>
          <w:rFonts w:ascii="SimSun" w:hAnsi="SimSun" w:cs="SimSun" w:hint="eastAsia"/>
          <w:szCs w:val="24"/>
          <w:lang w:val="en-US" w:eastAsia="zh-CN"/>
        </w:rPr>
        <w:t>说明了消息格式。</w:t>
      </w:r>
    </w:p>
    <w:p w14:paraId="484A286B" w14:textId="77777777" w:rsidR="00413818" w:rsidRPr="002B52BF" w:rsidRDefault="00413818" w:rsidP="00812CD6">
      <w:pPr>
        <w:pStyle w:val="TableNo"/>
        <w:rPr>
          <w:caps/>
          <w:lang w:val="en-US" w:eastAsia="zh-CN"/>
        </w:rPr>
      </w:pPr>
      <w:r w:rsidRPr="002B52BF">
        <w:rPr>
          <w:lang w:val="en-US" w:eastAsia="zh-CN"/>
        </w:rPr>
        <w:t>表</w:t>
      </w:r>
      <w:r w:rsidRPr="002B52BF">
        <w:rPr>
          <w:lang w:val="en-US" w:eastAsia="zh-CN"/>
        </w:rPr>
        <w:t>8</w:t>
      </w:r>
    </w:p>
    <w:p w14:paraId="5FFD6098" w14:textId="1D18B736" w:rsidR="00413818" w:rsidRDefault="00413818" w:rsidP="00812CD6">
      <w:pPr>
        <w:pStyle w:val="Tabletitle"/>
        <w:rPr>
          <w:lang w:val="en-GB" w:eastAsia="zh-CN"/>
        </w:rPr>
      </w:pPr>
      <w:r w:rsidRPr="002B52BF">
        <w:rPr>
          <w:rFonts w:hint="eastAsia"/>
          <w:lang w:val="en-GB" w:eastAsia="zh-CN"/>
        </w:rPr>
        <w:t>调频电台的紧急消息格式</w:t>
      </w:r>
    </w:p>
    <w:tbl>
      <w:tblPr>
        <w:tblW w:w="9639"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32"/>
        <w:gridCol w:w="806"/>
        <w:gridCol w:w="699"/>
        <w:gridCol w:w="698"/>
        <w:gridCol w:w="422"/>
        <w:gridCol w:w="643"/>
        <w:gridCol w:w="314"/>
        <w:gridCol w:w="724"/>
        <w:gridCol w:w="837"/>
        <w:gridCol w:w="838"/>
        <w:gridCol w:w="698"/>
        <w:gridCol w:w="838"/>
        <w:gridCol w:w="710"/>
        <w:gridCol w:w="680"/>
      </w:tblGrid>
      <w:tr w:rsidR="006712D2" w:rsidRPr="002B52BF" w14:paraId="3156F240" w14:textId="77777777" w:rsidTr="006369EC">
        <w:trPr>
          <w:trHeight w:val="300"/>
        </w:trPr>
        <w:tc>
          <w:tcPr>
            <w:tcW w:w="742" w:type="dxa"/>
            <w:tcBorders>
              <w:top w:val="single" w:sz="6" w:space="0" w:color="000000"/>
              <w:left w:val="single" w:sz="6" w:space="0" w:color="000000"/>
              <w:bottom w:val="single" w:sz="6" w:space="0" w:color="000000"/>
              <w:right w:val="single" w:sz="6" w:space="0" w:color="000000"/>
            </w:tcBorders>
            <w:vAlign w:val="center"/>
            <w:hideMark/>
          </w:tcPr>
          <w:p w14:paraId="166F8B40" w14:textId="4E292510" w:rsidR="00413818" w:rsidRPr="006369EC" w:rsidRDefault="00413818" w:rsidP="006369EC">
            <w:pPr>
              <w:pStyle w:val="Tablehead"/>
              <w:rPr>
                <w:rFonts w:eastAsia="Times New Roman"/>
                <w:sz w:val="20"/>
                <w:lang w:val="en-GB" w:eastAsia="zh-CN"/>
              </w:rPr>
            </w:pPr>
            <w:r w:rsidRPr="006369EC">
              <w:rPr>
                <w:sz w:val="20"/>
                <w:lang w:val="en-US" w:eastAsia="zh-CN"/>
              </w:rPr>
              <w:t>控制码</w:t>
            </w:r>
          </w:p>
        </w:tc>
        <w:tc>
          <w:tcPr>
            <w:tcW w:w="818" w:type="dxa"/>
            <w:tcBorders>
              <w:top w:val="single" w:sz="6" w:space="0" w:color="000000"/>
              <w:left w:val="single" w:sz="6" w:space="0" w:color="000000"/>
              <w:bottom w:val="single" w:sz="6" w:space="0" w:color="000000"/>
              <w:right w:val="single" w:sz="6" w:space="0" w:color="000000"/>
            </w:tcBorders>
            <w:vAlign w:val="center"/>
            <w:hideMark/>
          </w:tcPr>
          <w:p w14:paraId="503DDC88" w14:textId="040FBC22" w:rsidR="00413818" w:rsidRPr="006369EC" w:rsidRDefault="00413818" w:rsidP="006369EC">
            <w:pPr>
              <w:pStyle w:val="Tablehead"/>
              <w:rPr>
                <w:rFonts w:eastAsia="Times New Roman"/>
                <w:sz w:val="20"/>
                <w:lang w:val="en-GB" w:eastAsia="zh-CN"/>
              </w:rPr>
            </w:pPr>
            <w:r w:rsidRPr="006369EC">
              <w:rPr>
                <w:sz w:val="20"/>
                <w:lang w:val="en-US" w:eastAsia="zh-CN"/>
              </w:rPr>
              <w:t>起始码</w:t>
            </w:r>
          </w:p>
        </w:tc>
        <w:tc>
          <w:tcPr>
            <w:tcW w:w="709" w:type="dxa"/>
            <w:tcBorders>
              <w:top w:val="single" w:sz="6" w:space="0" w:color="000000"/>
              <w:left w:val="single" w:sz="6" w:space="0" w:color="000000"/>
              <w:bottom w:val="single" w:sz="6" w:space="0" w:color="000000"/>
              <w:right w:val="single" w:sz="6" w:space="0" w:color="000000"/>
            </w:tcBorders>
            <w:vAlign w:val="center"/>
            <w:hideMark/>
          </w:tcPr>
          <w:p w14:paraId="704235C7" w14:textId="3E6BDFF9" w:rsidR="00413818" w:rsidRPr="006369EC" w:rsidRDefault="00413818" w:rsidP="006369EC">
            <w:pPr>
              <w:pStyle w:val="Tablehead"/>
              <w:rPr>
                <w:rFonts w:eastAsia="Times New Roman"/>
                <w:sz w:val="20"/>
                <w:lang w:val="en-GB" w:eastAsia="zh-CN"/>
              </w:rPr>
            </w:pPr>
            <w:r w:rsidRPr="006369EC">
              <w:rPr>
                <w:sz w:val="20"/>
                <w:lang w:val="en-US" w:eastAsia="zh-CN"/>
              </w:rPr>
              <w:t>日期</w:t>
            </w:r>
            <w:r w:rsidRPr="006369EC">
              <w:rPr>
                <w:rFonts w:eastAsia="Times New Roman"/>
                <w:sz w:val="20"/>
                <w:lang w:val="en-GB" w:eastAsia="zh-CN"/>
              </w:rPr>
              <w:br/>
            </w:r>
            <w:r w:rsidRPr="006369EC">
              <w:rPr>
                <w:sz w:val="20"/>
                <w:lang w:val="en-US" w:eastAsia="zh-CN"/>
              </w:rPr>
              <w:t>与时间</w:t>
            </w:r>
          </w:p>
        </w:tc>
        <w:tc>
          <w:tcPr>
            <w:tcW w:w="708" w:type="dxa"/>
            <w:tcBorders>
              <w:top w:val="single" w:sz="6" w:space="0" w:color="000000"/>
              <w:left w:val="single" w:sz="6" w:space="0" w:color="000000"/>
              <w:bottom w:val="single" w:sz="6" w:space="0" w:color="000000"/>
              <w:right w:val="single" w:sz="6" w:space="0" w:color="000000"/>
            </w:tcBorders>
            <w:vAlign w:val="center"/>
            <w:hideMark/>
          </w:tcPr>
          <w:p w14:paraId="37161478" w14:textId="77F3767B" w:rsidR="00413818" w:rsidRPr="006369EC" w:rsidRDefault="00413818" w:rsidP="006369EC">
            <w:pPr>
              <w:pStyle w:val="Tablehead"/>
              <w:rPr>
                <w:rFonts w:eastAsia="Times New Roman"/>
                <w:sz w:val="20"/>
                <w:lang w:val="en-GB" w:eastAsia="zh-CN"/>
              </w:rPr>
            </w:pPr>
            <w:r w:rsidRPr="006369EC">
              <w:rPr>
                <w:sz w:val="20"/>
                <w:lang w:val="en-US" w:eastAsia="zh-CN"/>
              </w:rPr>
              <w:t>持续</w:t>
            </w:r>
            <w:r w:rsidRPr="006369EC">
              <w:rPr>
                <w:rFonts w:eastAsia="Times New Roman"/>
                <w:sz w:val="20"/>
                <w:lang w:val="en-GB" w:eastAsia="zh-CN"/>
              </w:rPr>
              <w:br/>
            </w:r>
            <w:r w:rsidRPr="006369EC">
              <w:rPr>
                <w:sz w:val="20"/>
                <w:lang w:val="en-US" w:eastAsia="zh-CN"/>
              </w:rPr>
              <w:t>时间</w:t>
            </w:r>
          </w:p>
        </w:tc>
        <w:tc>
          <w:tcPr>
            <w:tcW w:w="426" w:type="dxa"/>
            <w:tcBorders>
              <w:top w:val="single" w:sz="6" w:space="0" w:color="000000"/>
              <w:left w:val="single" w:sz="6" w:space="0" w:color="000000"/>
              <w:bottom w:val="single" w:sz="6" w:space="0" w:color="000000"/>
              <w:right w:val="single" w:sz="6" w:space="0" w:color="000000"/>
            </w:tcBorders>
            <w:vAlign w:val="center"/>
            <w:hideMark/>
          </w:tcPr>
          <w:p w14:paraId="651C1F20" w14:textId="5215556D" w:rsidR="00413818" w:rsidRPr="006369EC" w:rsidRDefault="00413818" w:rsidP="006369EC">
            <w:pPr>
              <w:pStyle w:val="Tablehead"/>
              <w:rPr>
                <w:rFonts w:eastAsia="Times New Roman"/>
                <w:sz w:val="20"/>
                <w:lang w:val="en-GB" w:eastAsia="zh-CN"/>
              </w:rPr>
            </w:pPr>
            <w:r w:rsidRPr="006369EC">
              <w:rPr>
                <w:sz w:val="20"/>
                <w:lang w:val="en-US" w:eastAsia="zh-CN"/>
              </w:rPr>
              <w:t>地区</w:t>
            </w:r>
            <w:r w:rsidR="006712D2" w:rsidRPr="006369EC">
              <w:rPr>
                <w:sz w:val="20"/>
                <w:lang w:val="en-US" w:eastAsia="zh-CN"/>
              </w:rPr>
              <w:br/>
            </w:r>
            <w:r w:rsidRPr="006369EC">
              <w:rPr>
                <w:sz w:val="20"/>
                <w:lang w:val="en-US" w:eastAsia="zh-CN"/>
              </w:rPr>
              <w:t>数</w:t>
            </w:r>
          </w:p>
        </w:tc>
        <w:tc>
          <w:tcPr>
            <w:tcW w:w="652" w:type="dxa"/>
            <w:tcBorders>
              <w:top w:val="single" w:sz="6" w:space="0" w:color="000000"/>
              <w:left w:val="single" w:sz="6" w:space="0" w:color="000000"/>
              <w:bottom w:val="single" w:sz="6" w:space="0" w:color="000000"/>
              <w:right w:val="single" w:sz="6" w:space="0" w:color="000000"/>
            </w:tcBorders>
            <w:vAlign w:val="center"/>
            <w:hideMark/>
          </w:tcPr>
          <w:p w14:paraId="02E2FF2C" w14:textId="177B2379" w:rsidR="00413818" w:rsidRPr="006369EC" w:rsidRDefault="00413818" w:rsidP="006369EC">
            <w:pPr>
              <w:pStyle w:val="Tablehead"/>
              <w:rPr>
                <w:rFonts w:eastAsia="Times New Roman"/>
                <w:sz w:val="20"/>
                <w:lang w:val="en-GB" w:eastAsia="zh-CN"/>
              </w:rPr>
            </w:pPr>
            <w:r w:rsidRPr="006369EC">
              <w:rPr>
                <w:sz w:val="20"/>
                <w:lang w:val="en-US" w:eastAsia="zh-CN"/>
              </w:rPr>
              <w:t>地区</w:t>
            </w:r>
            <w:r w:rsidRPr="006369EC">
              <w:rPr>
                <w:rFonts w:eastAsia="Times New Roman"/>
                <w:sz w:val="20"/>
                <w:lang w:val="en-US" w:eastAsia="zh-CN"/>
              </w:rPr>
              <w:t>1</w:t>
            </w:r>
          </w:p>
        </w:tc>
        <w:tc>
          <w:tcPr>
            <w:tcW w:w="315" w:type="dxa"/>
            <w:tcBorders>
              <w:top w:val="single" w:sz="6" w:space="0" w:color="000000"/>
              <w:left w:val="single" w:sz="6" w:space="0" w:color="000000"/>
              <w:bottom w:val="single" w:sz="6" w:space="0" w:color="000000"/>
              <w:right w:val="single" w:sz="6" w:space="0" w:color="000000"/>
            </w:tcBorders>
            <w:vAlign w:val="center"/>
            <w:hideMark/>
          </w:tcPr>
          <w:p w14:paraId="5963E7B7" w14:textId="65745D29" w:rsidR="00413818" w:rsidRPr="006369EC" w:rsidRDefault="002A5F24" w:rsidP="006369EC">
            <w:pPr>
              <w:pStyle w:val="Tablehead"/>
              <w:rPr>
                <w:rFonts w:eastAsia="Times New Roman"/>
                <w:sz w:val="20"/>
                <w:lang w:val="en-GB" w:eastAsia="zh-CN"/>
              </w:rPr>
            </w:pPr>
            <w:r w:rsidRPr="006369EC">
              <w:rPr>
                <w:sz w:val="20"/>
                <w:lang w:eastAsia="ko-KR"/>
              </w:rPr>
              <w:t>. . .</w:t>
            </w:r>
          </w:p>
        </w:tc>
        <w:tc>
          <w:tcPr>
            <w:tcW w:w="734" w:type="dxa"/>
            <w:tcBorders>
              <w:top w:val="single" w:sz="6" w:space="0" w:color="000000"/>
              <w:left w:val="single" w:sz="6" w:space="0" w:color="000000"/>
              <w:bottom w:val="single" w:sz="6" w:space="0" w:color="000000"/>
              <w:right w:val="single" w:sz="6" w:space="0" w:color="000000"/>
            </w:tcBorders>
            <w:vAlign w:val="center"/>
            <w:hideMark/>
          </w:tcPr>
          <w:p w14:paraId="68BD422E" w14:textId="28FF7A03" w:rsidR="00413818" w:rsidRPr="006369EC" w:rsidRDefault="00413818" w:rsidP="006369EC">
            <w:pPr>
              <w:pStyle w:val="Tablehead"/>
              <w:rPr>
                <w:rFonts w:eastAsia="Times New Roman"/>
                <w:sz w:val="20"/>
                <w:lang w:val="en-GB" w:eastAsia="zh-CN"/>
              </w:rPr>
            </w:pPr>
            <w:r w:rsidRPr="006369EC">
              <w:rPr>
                <w:sz w:val="20"/>
                <w:lang w:val="en-US" w:eastAsia="zh-CN"/>
              </w:rPr>
              <w:t>地区</w:t>
            </w:r>
            <w:r w:rsidRPr="006369EC">
              <w:rPr>
                <w:rFonts w:eastAsia="Times New Roman"/>
                <w:sz w:val="20"/>
                <w:lang w:val="en-US" w:eastAsia="zh-CN"/>
              </w:rPr>
              <w:t>N</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FA0C25E" w14:textId="6BF88EAB" w:rsidR="00413818" w:rsidRPr="006369EC" w:rsidRDefault="00413818" w:rsidP="006369EC">
            <w:pPr>
              <w:pStyle w:val="Tablehead"/>
              <w:rPr>
                <w:rFonts w:eastAsia="Times New Roman"/>
                <w:sz w:val="20"/>
                <w:lang w:val="en-GB" w:eastAsia="zh-CN"/>
              </w:rPr>
            </w:pPr>
            <w:r w:rsidRPr="006369EC">
              <w:rPr>
                <w:sz w:val="20"/>
                <w:lang w:val="en-US" w:eastAsia="zh-CN"/>
              </w:rPr>
              <w:t>事件码</w:t>
            </w:r>
          </w:p>
        </w:tc>
        <w:tc>
          <w:tcPr>
            <w:tcW w:w="851" w:type="dxa"/>
            <w:tcBorders>
              <w:top w:val="single" w:sz="6" w:space="0" w:color="000000"/>
              <w:left w:val="single" w:sz="6" w:space="0" w:color="000000"/>
              <w:bottom w:val="single" w:sz="6" w:space="0" w:color="000000"/>
              <w:right w:val="single" w:sz="6" w:space="0" w:color="000000"/>
            </w:tcBorders>
            <w:vAlign w:val="center"/>
            <w:hideMark/>
          </w:tcPr>
          <w:p w14:paraId="154D59F5" w14:textId="39863533" w:rsidR="00413818" w:rsidRPr="006369EC" w:rsidRDefault="00413818" w:rsidP="006369EC">
            <w:pPr>
              <w:pStyle w:val="Tablehead"/>
              <w:rPr>
                <w:rFonts w:eastAsia="Times New Roman"/>
                <w:sz w:val="20"/>
                <w:lang w:val="en-GB" w:eastAsia="zh-CN"/>
              </w:rPr>
            </w:pPr>
            <w:r w:rsidRPr="006369EC">
              <w:rPr>
                <w:sz w:val="20"/>
                <w:lang w:val="en-US" w:eastAsia="zh-CN"/>
              </w:rPr>
              <w:t>校验和</w:t>
            </w:r>
          </w:p>
        </w:tc>
        <w:tc>
          <w:tcPr>
            <w:tcW w:w="708" w:type="dxa"/>
            <w:tcBorders>
              <w:top w:val="single" w:sz="6" w:space="0" w:color="000000"/>
              <w:left w:val="single" w:sz="6" w:space="0" w:color="000000"/>
              <w:bottom w:val="single" w:sz="6" w:space="0" w:color="000000"/>
              <w:right w:val="single" w:sz="6" w:space="0" w:color="000000"/>
            </w:tcBorders>
            <w:vAlign w:val="center"/>
            <w:hideMark/>
          </w:tcPr>
          <w:p w14:paraId="5380BC42" w14:textId="6CB3C1C3" w:rsidR="00413818" w:rsidRPr="006369EC" w:rsidRDefault="00413818" w:rsidP="006369EC">
            <w:pPr>
              <w:pStyle w:val="Tablehead"/>
              <w:rPr>
                <w:rFonts w:eastAsia="Times New Roman"/>
                <w:sz w:val="20"/>
                <w:lang w:val="en-GB" w:eastAsia="zh-CN"/>
              </w:rPr>
            </w:pPr>
            <w:r w:rsidRPr="006369EC">
              <w:rPr>
                <w:sz w:val="20"/>
                <w:lang w:val="en-US" w:eastAsia="zh-CN"/>
              </w:rPr>
              <w:t>展示</w:t>
            </w:r>
            <w:r w:rsidR="006712D2" w:rsidRPr="006369EC">
              <w:rPr>
                <w:sz w:val="20"/>
                <w:lang w:val="en-US" w:eastAsia="zh-CN"/>
              </w:rPr>
              <w:br/>
            </w:r>
            <w:r w:rsidRPr="006369EC">
              <w:rPr>
                <w:sz w:val="20"/>
                <w:lang w:val="en-US" w:eastAsia="zh-CN"/>
              </w:rPr>
              <w:t>时间</w:t>
            </w:r>
          </w:p>
        </w:tc>
        <w:tc>
          <w:tcPr>
            <w:tcW w:w="851" w:type="dxa"/>
            <w:tcBorders>
              <w:top w:val="single" w:sz="6" w:space="0" w:color="000000"/>
              <w:left w:val="single" w:sz="6" w:space="0" w:color="000000"/>
              <w:bottom w:val="single" w:sz="6" w:space="0" w:color="000000"/>
              <w:right w:val="single" w:sz="6" w:space="0" w:color="000000"/>
            </w:tcBorders>
            <w:vAlign w:val="center"/>
            <w:hideMark/>
          </w:tcPr>
          <w:p w14:paraId="0CC308EB" w14:textId="471D46AF" w:rsidR="00413818" w:rsidRPr="006369EC" w:rsidRDefault="00413818" w:rsidP="006369EC">
            <w:pPr>
              <w:pStyle w:val="Tablehead"/>
              <w:rPr>
                <w:rFonts w:eastAsia="Times New Roman"/>
                <w:sz w:val="20"/>
                <w:lang w:val="en-GB" w:eastAsia="zh-CN"/>
              </w:rPr>
            </w:pPr>
            <w:r w:rsidRPr="006369EC">
              <w:rPr>
                <w:sz w:val="20"/>
                <w:lang w:val="en-US" w:eastAsia="zh-CN"/>
              </w:rPr>
              <w:t>文本</w:t>
            </w:r>
          </w:p>
        </w:tc>
        <w:tc>
          <w:tcPr>
            <w:tcW w:w="720" w:type="dxa"/>
            <w:tcBorders>
              <w:top w:val="single" w:sz="6" w:space="0" w:color="000000"/>
              <w:left w:val="single" w:sz="6" w:space="0" w:color="000000"/>
              <w:bottom w:val="single" w:sz="6" w:space="0" w:color="000000"/>
              <w:right w:val="single" w:sz="6" w:space="0" w:color="000000"/>
            </w:tcBorders>
            <w:vAlign w:val="center"/>
            <w:hideMark/>
          </w:tcPr>
          <w:p w14:paraId="3139EA27" w14:textId="492D7054" w:rsidR="00413818" w:rsidRPr="006369EC" w:rsidRDefault="00413818" w:rsidP="006369EC">
            <w:pPr>
              <w:pStyle w:val="Tablehead"/>
              <w:rPr>
                <w:rFonts w:eastAsia="Times New Roman"/>
                <w:sz w:val="20"/>
                <w:lang w:val="en-GB" w:eastAsia="zh-CN"/>
              </w:rPr>
            </w:pPr>
            <w:r w:rsidRPr="006369EC">
              <w:rPr>
                <w:sz w:val="20"/>
                <w:lang w:val="en-US" w:eastAsia="zh-CN"/>
              </w:rPr>
              <w:t>展示</w:t>
            </w:r>
            <w:r w:rsidR="006712D2" w:rsidRPr="006369EC">
              <w:rPr>
                <w:sz w:val="20"/>
                <w:lang w:val="en-US" w:eastAsia="zh-CN"/>
              </w:rPr>
              <w:br/>
            </w:r>
            <w:r w:rsidRPr="006369EC">
              <w:rPr>
                <w:sz w:val="20"/>
                <w:lang w:val="en-US" w:eastAsia="zh-CN"/>
              </w:rPr>
              <w:t>结束</w:t>
            </w:r>
          </w:p>
        </w:tc>
        <w:tc>
          <w:tcPr>
            <w:tcW w:w="689" w:type="dxa"/>
            <w:tcBorders>
              <w:top w:val="single" w:sz="6" w:space="0" w:color="000000"/>
              <w:left w:val="single" w:sz="6" w:space="0" w:color="000000"/>
              <w:bottom w:val="single" w:sz="6" w:space="0" w:color="000000"/>
              <w:right w:val="single" w:sz="6" w:space="0" w:color="000000"/>
            </w:tcBorders>
            <w:vAlign w:val="center"/>
            <w:hideMark/>
          </w:tcPr>
          <w:p w14:paraId="15D89849" w14:textId="6F3B2EAA" w:rsidR="00413818" w:rsidRPr="006369EC" w:rsidRDefault="00413818" w:rsidP="006369EC">
            <w:pPr>
              <w:pStyle w:val="Tablehead"/>
              <w:rPr>
                <w:rFonts w:eastAsia="Times New Roman"/>
                <w:sz w:val="20"/>
                <w:lang w:val="en-GB" w:eastAsia="zh-CN"/>
              </w:rPr>
            </w:pPr>
            <w:r w:rsidRPr="006369EC">
              <w:rPr>
                <w:sz w:val="20"/>
                <w:lang w:val="en-US" w:eastAsia="zh-CN"/>
              </w:rPr>
              <w:t>结束码</w:t>
            </w:r>
          </w:p>
        </w:tc>
      </w:tr>
      <w:tr w:rsidR="006712D2" w:rsidRPr="002B52BF" w14:paraId="07782D53" w14:textId="77777777" w:rsidTr="006369EC">
        <w:trPr>
          <w:trHeight w:val="300"/>
        </w:trPr>
        <w:tc>
          <w:tcPr>
            <w:tcW w:w="742" w:type="dxa"/>
            <w:tcBorders>
              <w:top w:val="single" w:sz="6" w:space="0" w:color="000000"/>
              <w:left w:val="single" w:sz="6" w:space="0" w:color="000000"/>
              <w:bottom w:val="single" w:sz="6" w:space="0" w:color="000000"/>
              <w:right w:val="single" w:sz="6" w:space="0" w:color="000000"/>
            </w:tcBorders>
            <w:vAlign w:val="center"/>
            <w:hideMark/>
          </w:tcPr>
          <w:p w14:paraId="4164649E" w14:textId="60F0B31E" w:rsidR="00413818" w:rsidRPr="006369EC" w:rsidRDefault="00413818" w:rsidP="006369EC">
            <w:pPr>
              <w:pStyle w:val="Tabletext"/>
              <w:jc w:val="center"/>
              <w:rPr>
                <w:rFonts w:eastAsia="Times New Roman"/>
                <w:sz w:val="18"/>
                <w:szCs w:val="18"/>
                <w:lang w:val="en-GB" w:eastAsia="zh-CN"/>
              </w:rPr>
            </w:pPr>
            <w:r w:rsidRPr="006369EC">
              <w:rPr>
                <w:sz w:val="18"/>
                <w:szCs w:val="18"/>
                <w:lang w:val="en-US" w:eastAsia="zh-CN"/>
              </w:rPr>
              <w:t>十六进制</w:t>
            </w:r>
          </w:p>
        </w:tc>
        <w:tc>
          <w:tcPr>
            <w:tcW w:w="818" w:type="dxa"/>
            <w:tcBorders>
              <w:top w:val="single" w:sz="6" w:space="0" w:color="000000"/>
              <w:left w:val="single" w:sz="6" w:space="0" w:color="000000"/>
              <w:bottom w:val="single" w:sz="6" w:space="0" w:color="000000"/>
              <w:right w:val="single" w:sz="6" w:space="0" w:color="000000"/>
            </w:tcBorders>
            <w:vAlign w:val="center"/>
            <w:hideMark/>
          </w:tcPr>
          <w:p w14:paraId="4374CBF4" w14:textId="188FABFB" w:rsidR="00413818" w:rsidRPr="006369EC" w:rsidRDefault="00413818" w:rsidP="006369EC">
            <w:pPr>
              <w:pStyle w:val="Tabletext"/>
              <w:jc w:val="center"/>
              <w:rPr>
                <w:rFonts w:eastAsia="Times New Roman"/>
                <w:sz w:val="18"/>
                <w:szCs w:val="18"/>
                <w:lang w:val="en-GB" w:eastAsia="zh-CN"/>
              </w:rPr>
            </w:pPr>
            <w:r w:rsidRPr="006369EC">
              <w:rPr>
                <w:rFonts w:eastAsia="Times New Roman"/>
                <w:sz w:val="18"/>
                <w:szCs w:val="18"/>
                <w:lang w:val="en-US" w:eastAsia="zh-CN"/>
              </w:rPr>
              <w:t>24</w:t>
            </w:r>
          </w:p>
        </w:tc>
        <w:tc>
          <w:tcPr>
            <w:tcW w:w="709" w:type="dxa"/>
            <w:tcBorders>
              <w:top w:val="single" w:sz="6" w:space="0" w:color="000000"/>
              <w:left w:val="single" w:sz="6" w:space="0" w:color="000000"/>
              <w:bottom w:val="single" w:sz="6" w:space="0" w:color="000000"/>
              <w:right w:val="single" w:sz="6" w:space="0" w:color="000000"/>
            </w:tcBorders>
            <w:vAlign w:val="center"/>
            <w:hideMark/>
          </w:tcPr>
          <w:p w14:paraId="72C11F36" w14:textId="5AC56F5C" w:rsidR="00413818" w:rsidRPr="006369EC" w:rsidRDefault="00413818" w:rsidP="006369EC">
            <w:pPr>
              <w:pStyle w:val="Tabletext"/>
              <w:jc w:val="center"/>
              <w:rPr>
                <w:rFonts w:eastAsia="Times New Roman"/>
                <w:sz w:val="18"/>
                <w:szCs w:val="18"/>
                <w:lang w:val="en-GB" w:eastAsia="zh-CN"/>
              </w:rPr>
            </w:pPr>
          </w:p>
        </w:tc>
        <w:tc>
          <w:tcPr>
            <w:tcW w:w="708" w:type="dxa"/>
            <w:tcBorders>
              <w:top w:val="single" w:sz="6" w:space="0" w:color="000000"/>
              <w:left w:val="single" w:sz="6" w:space="0" w:color="000000"/>
              <w:bottom w:val="single" w:sz="6" w:space="0" w:color="000000"/>
              <w:right w:val="single" w:sz="6" w:space="0" w:color="000000"/>
            </w:tcBorders>
            <w:vAlign w:val="center"/>
            <w:hideMark/>
          </w:tcPr>
          <w:p w14:paraId="75D75712" w14:textId="634DF895" w:rsidR="00413818" w:rsidRPr="006369EC" w:rsidRDefault="00413818" w:rsidP="006369EC">
            <w:pPr>
              <w:pStyle w:val="Tabletext"/>
              <w:jc w:val="center"/>
              <w:rPr>
                <w:rFonts w:eastAsia="Times New Roman"/>
                <w:sz w:val="18"/>
                <w:szCs w:val="18"/>
                <w:lang w:val="en-GB" w:eastAsia="zh-CN"/>
              </w:rPr>
            </w:pPr>
          </w:p>
        </w:tc>
        <w:tc>
          <w:tcPr>
            <w:tcW w:w="426" w:type="dxa"/>
            <w:tcBorders>
              <w:top w:val="single" w:sz="6" w:space="0" w:color="000000"/>
              <w:left w:val="single" w:sz="6" w:space="0" w:color="000000"/>
              <w:bottom w:val="single" w:sz="6" w:space="0" w:color="000000"/>
              <w:right w:val="single" w:sz="6" w:space="0" w:color="000000"/>
            </w:tcBorders>
            <w:vAlign w:val="center"/>
            <w:hideMark/>
          </w:tcPr>
          <w:p w14:paraId="61344280" w14:textId="41465601" w:rsidR="00413818" w:rsidRPr="006369EC" w:rsidRDefault="00413818" w:rsidP="006369EC">
            <w:pPr>
              <w:pStyle w:val="Tabletext"/>
              <w:jc w:val="center"/>
              <w:rPr>
                <w:rFonts w:eastAsia="Times New Roman"/>
                <w:sz w:val="18"/>
                <w:szCs w:val="18"/>
                <w:lang w:val="en-GB" w:eastAsia="zh-CN"/>
              </w:rPr>
            </w:pPr>
            <w:r w:rsidRPr="006369EC">
              <w:rPr>
                <w:rFonts w:eastAsia="Times New Roman"/>
                <w:sz w:val="18"/>
                <w:szCs w:val="18"/>
                <w:lang w:val="en-US" w:eastAsia="zh-CN"/>
              </w:rPr>
              <w:t>xx</w:t>
            </w:r>
          </w:p>
        </w:tc>
        <w:tc>
          <w:tcPr>
            <w:tcW w:w="652" w:type="dxa"/>
            <w:tcBorders>
              <w:top w:val="single" w:sz="6" w:space="0" w:color="000000"/>
              <w:left w:val="single" w:sz="6" w:space="0" w:color="000000"/>
              <w:bottom w:val="single" w:sz="6" w:space="0" w:color="000000"/>
              <w:right w:val="single" w:sz="6" w:space="0" w:color="000000"/>
            </w:tcBorders>
            <w:vAlign w:val="center"/>
            <w:hideMark/>
          </w:tcPr>
          <w:p w14:paraId="2CE8172C" w14:textId="425E3117" w:rsidR="00413818" w:rsidRPr="006369EC" w:rsidRDefault="00413818" w:rsidP="006369EC">
            <w:pPr>
              <w:pStyle w:val="Tabletext"/>
              <w:jc w:val="center"/>
              <w:rPr>
                <w:rFonts w:eastAsia="Times New Roman"/>
                <w:sz w:val="18"/>
                <w:szCs w:val="18"/>
                <w:lang w:val="en-GB" w:eastAsia="zh-CN"/>
              </w:rPr>
            </w:pPr>
          </w:p>
        </w:tc>
        <w:tc>
          <w:tcPr>
            <w:tcW w:w="315" w:type="dxa"/>
            <w:tcBorders>
              <w:top w:val="single" w:sz="6" w:space="0" w:color="000000"/>
              <w:left w:val="single" w:sz="6" w:space="0" w:color="000000"/>
              <w:bottom w:val="single" w:sz="6" w:space="0" w:color="000000"/>
              <w:right w:val="single" w:sz="6" w:space="0" w:color="000000"/>
            </w:tcBorders>
            <w:vAlign w:val="center"/>
            <w:hideMark/>
          </w:tcPr>
          <w:p w14:paraId="5ECDB153" w14:textId="269B9D2B" w:rsidR="00413818" w:rsidRPr="006369EC" w:rsidRDefault="002A5F24" w:rsidP="006369EC">
            <w:pPr>
              <w:pStyle w:val="Tabletext"/>
              <w:jc w:val="center"/>
              <w:rPr>
                <w:rFonts w:eastAsia="Times New Roman"/>
                <w:sz w:val="18"/>
                <w:szCs w:val="18"/>
                <w:lang w:val="en-GB" w:eastAsia="zh-CN"/>
              </w:rPr>
            </w:pPr>
            <w:r w:rsidRPr="006369EC">
              <w:rPr>
                <w:sz w:val="18"/>
                <w:szCs w:val="18"/>
                <w:lang w:eastAsia="ko-KR"/>
              </w:rPr>
              <w:t>. . .</w:t>
            </w:r>
          </w:p>
        </w:tc>
        <w:tc>
          <w:tcPr>
            <w:tcW w:w="734" w:type="dxa"/>
            <w:tcBorders>
              <w:top w:val="single" w:sz="6" w:space="0" w:color="000000"/>
              <w:left w:val="single" w:sz="6" w:space="0" w:color="000000"/>
              <w:bottom w:val="single" w:sz="6" w:space="0" w:color="000000"/>
              <w:right w:val="single" w:sz="6" w:space="0" w:color="000000"/>
            </w:tcBorders>
            <w:vAlign w:val="center"/>
            <w:hideMark/>
          </w:tcPr>
          <w:p w14:paraId="14189BCA" w14:textId="72D8C993" w:rsidR="00413818" w:rsidRPr="006369EC" w:rsidRDefault="00413818" w:rsidP="006369EC">
            <w:pPr>
              <w:pStyle w:val="Tabletext"/>
              <w:jc w:val="center"/>
              <w:rPr>
                <w:rFonts w:eastAsia="Times New Roman"/>
                <w:sz w:val="18"/>
                <w:szCs w:val="18"/>
                <w:lang w:val="en-GB" w:eastAsia="zh-CN"/>
              </w:rPr>
            </w:pP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F1D57AC" w14:textId="01B9FE86" w:rsidR="00413818" w:rsidRPr="006369EC" w:rsidRDefault="00413818" w:rsidP="006369EC">
            <w:pPr>
              <w:pStyle w:val="Tabletext"/>
              <w:jc w:val="center"/>
              <w:rPr>
                <w:rFonts w:eastAsia="Times New Roman"/>
                <w:sz w:val="18"/>
                <w:szCs w:val="18"/>
                <w:lang w:val="en-GB" w:eastAsia="zh-CN"/>
              </w:rPr>
            </w:pPr>
          </w:p>
        </w:tc>
        <w:tc>
          <w:tcPr>
            <w:tcW w:w="851" w:type="dxa"/>
            <w:tcBorders>
              <w:top w:val="single" w:sz="6" w:space="0" w:color="000000"/>
              <w:left w:val="single" w:sz="6" w:space="0" w:color="000000"/>
              <w:bottom w:val="single" w:sz="6" w:space="0" w:color="000000"/>
              <w:right w:val="single" w:sz="6" w:space="0" w:color="000000"/>
            </w:tcBorders>
            <w:vAlign w:val="center"/>
            <w:hideMark/>
          </w:tcPr>
          <w:p w14:paraId="73B9194E" w14:textId="5766005E" w:rsidR="00413818" w:rsidRPr="006369EC" w:rsidRDefault="00413818" w:rsidP="006369EC">
            <w:pPr>
              <w:pStyle w:val="Tabletext"/>
              <w:jc w:val="center"/>
              <w:rPr>
                <w:rFonts w:eastAsia="Times New Roman"/>
                <w:sz w:val="18"/>
                <w:szCs w:val="18"/>
                <w:lang w:val="en-GB" w:eastAsia="zh-CN"/>
              </w:rPr>
            </w:pPr>
          </w:p>
        </w:tc>
        <w:tc>
          <w:tcPr>
            <w:tcW w:w="708" w:type="dxa"/>
            <w:tcBorders>
              <w:top w:val="single" w:sz="6" w:space="0" w:color="000000"/>
              <w:left w:val="single" w:sz="6" w:space="0" w:color="000000"/>
              <w:bottom w:val="single" w:sz="6" w:space="0" w:color="000000"/>
              <w:right w:val="single" w:sz="6" w:space="0" w:color="000000"/>
            </w:tcBorders>
            <w:vAlign w:val="center"/>
            <w:hideMark/>
          </w:tcPr>
          <w:p w14:paraId="1F0CAB8A" w14:textId="7F28FDFF" w:rsidR="00413818" w:rsidRPr="006369EC" w:rsidRDefault="00413818" w:rsidP="006369EC">
            <w:pPr>
              <w:pStyle w:val="Tabletext"/>
              <w:jc w:val="center"/>
              <w:rPr>
                <w:rFonts w:eastAsia="Times New Roman"/>
                <w:sz w:val="18"/>
                <w:szCs w:val="18"/>
                <w:lang w:val="en-GB" w:eastAsia="zh-CN"/>
              </w:rPr>
            </w:pPr>
            <w:r w:rsidRPr="006369EC">
              <w:rPr>
                <w:rFonts w:eastAsia="Times New Roman"/>
                <w:sz w:val="18"/>
                <w:szCs w:val="18"/>
                <w:lang w:val="en-US" w:eastAsia="zh-CN"/>
              </w:rPr>
              <w:t>02</w:t>
            </w:r>
          </w:p>
        </w:tc>
        <w:tc>
          <w:tcPr>
            <w:tcW w:w="851" w:type="dxa"/>
            <w:tcBorders>
              <w:top w:val="single" w:sz="6" w:space="0" w:color="000000"/>
              <w:left w:val="single" w:sz="6" w:space="0" w:color="000000"/>
              <w:bottom w:val="single" w:sz="6" w:space="0" w:color="000000"/>
              <w:right w:val="single" w:sz="6" w:space="0" w:color="000000"/>
            </w:tcBorders>
            <w:vAlign w:val="center"/>
            <w:hideMark/>
          </w:tcPr>
          <w:p w14:paraId="441D9DAE" w14:textId="62A52D66" w:rsidR="00413818" w:rsidRPr="006369EC" w:rsidRDefault="00413818" w:rsidP="006369EC">
            <w:pPr>
              <w:pStyle w:val="Tabletext"/>
              <w:jc w:val="center"/>
              <w:rPr>
                <w:rFonts w:eastAsia="Times New Roman"/>
                <w:sz w:val="18"/>
                <w:szCs w:val="18"/>
                <w:lang w:val="en-GB" w:eastAsia="zh-CN"/>
              </w:rPr>
            </w:pPr>
          </w:p>
        </w:tc>
        <w:tc>
          <w:tcPr>
            <w:tcW w:w="720" w:type="dxa"/>
            <w:tcBorders>
              <w:top w:val="single" w:sz="6" w:space="0" w:color="000000"/>
              <w:left w:val="single" w:sz="6" w:space="0" w:color="000000"/>
              <w:bottom w:val="single" w:sz="6" w:space="0" w:color="000000"/>
              <w:right w:val="single" w:sz="6" w:space="0" w:color="000000"/>
            </w:tcBorders>
            <w:vAlign w:val="center"/>
            <w:hideMark/>
          </w:tcPr>
          <w:p w14:paraId="3F37002A" w14:textId="75CB955E" w:rsidR="00413818" w:rsidRPr="006369EC" w:rsidRDefault="00413818" w:rsidP="006369EC">
            <w:pPr>
              <w:pStyle w:val="Tabletext"/>
              <w:jc w:val="center"/>
              <w:rPr>
                <w:rFonts w:eastAsia="Times New Roman"/>
                <w:sz w:val="18"/>
                <w:szCs w:val="18"/>
                <w:lang w:val="en-GB" w:eastAsia="zh-CN"/>
              </w:rPr>
            </w:pPr>
            <w:r w:rsidRPr="006369EC">
              <w:rPr>
                <w:rFonts w:eastAsia="Times New Roman"/>
                <w:sz w:val="18"/>
                <w:szCs w:val="18"/>
                <w:lang w:val="en-US" w:eastAsia="zh-CN"/>
              </w:rPr>
              <w:t>03</w:t>
            </w:r>
          </w:p>
        </w:tc>
        <w:tc>
          <w:tcPr>
            <w:tcW w:w="689" w:type="dxa"/>
            <w:tcBorders>
              <w:top w:val="single" w:sz="6" w:space="0" w:color="000000"/>
              <w:left w:val="single" w:sz="6" w:space="0" w:color="000000"/>
              <w:bottom w:val="single" w:sz="6" w:space="0" w:color="000000"/>
              <w:right w:val="single" w:sz="6" w:space="0" w:color="000000"/>
            </w:tcBorders>
            <w:vAlign w:val="center"/>
            <w:hideMark/>
          </w:tcPr>
          <w:p w14:paraId="3C0E30F0" w14:textId="1E2E25E5" w:rsidR="00413818" w:rsidRPr="006369EC" w:rsidRDefault="00413818" w:rsidP="006369EC">
            <w:pPr>
              <w:pStyle w:val="Tabletext"/>
              <w:jc w:val="center"/>
              <w:rPr>
                <w:rFonts w:eastAsia="Times New Roman"/>
                <w:sz w:val="18"/>
                <w:szCs w:val="18"/>
                <w:lang w:val="en-GB" w:eastAsia="zh-CN"/>
              </w:rPr>
            </w:pPr>
            <w:r w:rsidRPr="006369EC">
              <w:rPr>
                <w:rFonts w:eastAsia="Times New Roman"/>
                <w:sz w:val="18"/>
                <w:szCs w:val="18"/>
                <w:lang w:val="en-US" w:eastAsia="zh-CN"/>
              </w:rPr>
              <w:t>40</w:t>
            </w:r>
          </w:p>
        </w:tc>
      </w:tr>
      <w:tr w:rsidR="002A5F24" w:rsidRPr="002B52BF" w14:paraId="0B6B3E8A" w14:textId="77777777" w:rsidTr="006369EC">
        <w:trPr>
          <w:trHeight w:val="300"/>
        </w:trPr>
        <w:tc>
          <w:tcPr>
            <w:tcW w:w="742" w:type="dxa"/>
            <w:tcBorders>
              <w:top w:val="single" w:sz="6" w:space="0" w:color="000000"/>
              <w:left w:val="single" w:sz="6" w:space="0" w:color="000000"/>
              <w:bottom w:val="single" w:sz="6" w:space="0" w:color="000000"/>
              <w:right w:val="single" w:sz="6" w:space="0" w:color="000000"/>
            </w:tcBorders>
            <w:vAlign w:val="center"/>
            <w:hideMark/>
          </w:tcPr>
          <w:p w14:paraId="286F7D3B" w14:textId="6B7087A6" w:rsidR="002A5F24" w:rsidRPr="006369EC" w:rsidRDefault="002A5F24" w:rsidP="006369EC">
            <w:pPr>
              <w:pStyle w:val="Tabletext"/>
              <w:jc w:val="center"/>
              <w:rPr>
                <w:rFonts w:eastAsia="Times New Roman"/>
                <w:sz w:val="18"/>
                <w:szCs w:val="18"/>
                <w:lang w:val="en-GB" w:eastAsia="zh-CN"/>
              </w:rPr>
            </w:pPr>
            <w:r w:rsidRPr="006369EC">
              <w:rPr>
                <w:sz w:val="18"/>
                <w:szCs w:val="18"/>
                <w:lang w:val="en-US" w:eastAsia="zh-CN"/>
              </w:rPr>
              <w:t>字节数</w:t>
            </w:r>
          </w:p>
        </w:tc>
        <w:tc>
          <w:tcPr>
            <w:tcW w:w="818" w:type="dxa"/>
            <w:tcBorders>
              <w:top w:val="single" w:sz="6" w:space="0" w:color="000000"/>
              <w:left w:val="single" w:sz="6" w:space="0" w:color="000000"/>
              <w:bottom w:val="single" w:sz="6" w:space="0" w:color="000000"/>
              <w:right w:val="single" w:sz="6" w:space="0" w:color="000000"/>
            </w:tcBorders>
            <w:vAlign w:val="center"/>
            <w:hideMark/>
          </w:tcPr>
          <w:p w14:paraId="5823FD20" w14:textId="5710D3C1" w:rsidR="002A5F24" w:rsidRPr="006369EC" w:rsidRDefault="002A5F24" w:rsidP="006369EC">
            <w:pPr>
              <w:pStyle w:val="Tabletext"/>
              <w:jc w:val="center"/>
              <w:rPr>
                <w:rFonts w:eastAsia="Times New Roman"/>
                <w:sz w:val="18"/>
                <w:szCs w:val="18"/>
                <w:lang w:val="en-GB" w:eastAsia="zh-CN"/>
              </w:rPr>
            </w:pPr>
            <w:r w:rsidRPr="006369EC">
              <w:rPr>
                <w:rFonts w:eastAsia="Times New Roman"/>
                <w:sz w:val="18"/>
                <w:szCs w:val="18"/>
                <w:lang w:val="en-US" w:eastAsia="zh-CN"/>
              </w:rPr>
              <w:t>1</w:t>
            </w:r>
          </w:p>
        </w:tc>
        <w:tc>
          <w:tcPr>
            <w:tcW w:w="709" w:type="dxa"/>
            <w:tcBorders>
              <w:top w:val="single" w:sz="6" w:space="0" w:color="000000"/>
              <w:left w:val="single" w:sz="6" w:space="0" w:color="000000"/>
              <w:bottom w:val="single" w:sz="6" w:space="0" w:color="000000"/>
              <w:right w:val="single" w:sz="6" w:space="0" w:color="000000"/>
            </w:tcBorders>
            <w:vAlign w:val="center"/>
            <w:hideMark/>
          </w:tcPr>
          <w:p w14:paraId="77B29368" w14:textId="3B98750C" w:rsidR="002A5F24" w:rsidRPr="006369EC" w:rsidRDefault="002A5F24" w:rsidP="006369EC">
            <w:pPr>
              <w:pStyle w:val="Tabletext"/>
              <w:jc w:val="center"/>
              <w:rPr>
                <w:rFonts w:eastAsia="Times New Roman"/>
                <w:sz w:val="18"/>
                <w:szCs w:val="18"/>
                <w:lang w:val="en-GB" w:eastAsia="zh-CN"/>
              </w:rPr>
            </w:pPr>
            <w:r w:rsidRPr="006369EC">
              <w:rPr>
                <w:sz w:val="18"/>
                <w:szCs w:val="18"/>
                <w:lang w:val="en-US" w:eastAsia="zh-CN"/>
              </w:rPr>
              <w:t>可变的</w:t>
            </w:r>
          </w:p>
        </w:tc>
        <w:tc>
          <w:tcPr>
            <w:tcW w:w="708" w:type="dxa"/>
            <w:tcBorders>
              <w:top w:val="single" w:sz="6" w:space="0" w:color="000000"/>
              <w:left w:val="single" w:sz="6" w:space="0" w:color="000000"/>
              <w:bottom w:val="single" w:sz="6" w:space="0" w:color="000000"/>
              <w:right w:val="single" w:sz="6" w:space="0" w:color="000000"/>
            </w:tcBorders>
            <w:vAlign w:val="center"/>
            <w:hideMark/>
          </w:tcPr>
          <w:p w14:paraId="18CDF45F" w14:textId="62CF1058" w:rsidR="002A5F24" w:rsidRPr="006369EC" w:rsidRDefault="002A5F24" w:rsidP="006369EC">
            <w:pPr>
              <w:pStyle w:val="Tabletext"/>
              <w:jc w:val="center"/>
              <w:rPr>
                <w:rFonts w:eastAsia="Times New Roman"/>
                <w:sz w:val="18"/>
                <w:szCs w:val="18"/>
                <w:lang w:val="en-GB" w:eastAsia="zh-CN"/>
              </w:rPr>
            </w:pPr>
            <w:r w:rsidRPr="006369EC">
              <w:rPr>
                <w:sz w:val="18"/>
                <w:szCs w:val="18"/>
                <w:lang w:val="en-US" w:eastAsia="zh-CN"/>
              </w:rPr>
              <w:t>可变的</w:t>
            </w:r>
          </w:p>
        </w:tc>
        <w:tc>
          <w:tcPr>
            <w:tcW w:w="426" w:type="dxa"/>
            <w:tcBorders>
              <w:top w:val="single" w:sz="6" w:space="0" w:color="000000"/>
              <w:left w:val="single" w:sz="6" w:space="0" w:color="000000"/>
              <w:bottom w:val="single" w:sz="6" w:space="0" w:color="000000"/>
              <w:right w:val="single" w:sz="6" w:space="0" w:color="000000"/>
            </w:tcBorders>
            <w:vAlign w:val="center"/>
            <w:hideMark/>
          </w:tcPr>
          <w:p w14:paraId="30249018" w14:textId="3CB2E8A5" w:rsidR="002A5F24" w:rsidRPr="006369EC" w:rsidRDefault="002A5F24" w:rsidP="006369EC">
            <w:pPr>
              <w:pStyle w:val="Tabletext"/>
              <w:jc w:val="center"/>
              <w:rPr>
                <w:rFonts w:eastAsia="Times New Roman"/>
                <w:sz w:val="18"/>
                <w:szCs w:val="18"/>
                <w:lang w:val="en-GB" w:eastAsia="zh-CN"/>
              </w:rPr>
            </w:pPr>
            <w:r w:rsidRPr="006369EC">
              <w:rPr>
                <w:rFonts w:eastAsia="Times New Roman"/>
                <w:sz w:val="18"/>
                <w:szCs w:val="18"/>
                <w:lang w:val="en-US" w:eastAsia="zh-CN"/>
              </w:rPr>
              <w:t>1</w:t>
            </w:r>
          </w:p>
        </w:tc>
        <w:tc>
          <w:tcPr>
            <w:tcW w:w="652" w:type="dxa"/>
            <w:tcBorders>
              <w:top w:val="single" w:sz="6" w:space="0" w:color="000000"/>
              <w:left w:val="single" w:sz="6" w:space="0" w:color="000000"/>
              <w:bottom w:val="single" w:sz="6" w:space="0" w:color="000000"/>
              <w:right w:val="single" w:sz="6" w:space="0" w:color="000000"/>
            </w:tcBorders>
            <w:vAlign w:val="center"/>
            <w:hideMark/>
          </w:tcPr>
          <w:p w14:paraId="05B8A950" w14:textId="3693D244" w:rsidR="002A5F24" w:rsidRPr="006369EC" w:rsidRDefault="002A5F24" w:rsidP="006369EC">
            <w:pPr>
              <w:pStyle w:val="Tabletext"/>
              <w:jc w:val="center"/>
              <w:rPr>
                <w:rFonts w:eastAsia="Times New Roman"/>
                <w:sz w:val="18"/>
                <w:szCs w:val="18"/>
                <w:lang w:val="en-GB" w:eastAsia="zh-CN"/>
              </w:rPr>
            </w:pPr>
            <w:r w:rsidRPr="006369EC">
              <w:rPr>
                <w:sz w:val="18"/>
                <w:szCs w:val="18"/>
                <w:lang w:val="en-US" w:eastAsia="zh-CN"/>
              </w:rPr>
              <w:t>可变的</w:t>
            </w:r>
          </w:p>
        </w:tc>
        <w:tc>
          <w:tcPr>
            <w:tcW w:w="315" w:type="dxa"/>
            <w:tcBorders>
              <w:top w:val="single" w:sz="6" w:space="0" w:color="000000"/>
              <w:left w:val="single" w:sz="6" w:space="0" w:color="000000"/>
              <w:bottom w:val="single" w:sz="6" w:space="0" w:color="000000"/>
              <w:right w:val="single" w:sz="6" w:space="0" w:color="000000"/>
            </w:tcBorders>
            <w:vAlign w:val="center"/>
            <w:hideMark/>
          </w:tcPr>
          <w:p w14:paraId="18440535" w14:textId="151EB29A" w:rsidR="002A5F24" w:rsidRPr="006369EC" w:rsidRDefault="002A5F24" w:rsidP="006369EC">
            <w:pPr>
              <w:pStyle w:val="Tabletext"/>
              <w:jc w:val="center"/>
              <w:rPr>
                <w:rFonts w:eastAsia="Times New Roman"/>
                <w:sz w:val="18"/>
                <w:szCs w:val="18"/>
                <w:lang w:val="en-GB" w:eastAsia="zh-CN"/>
              </w:rPr>
            </w:pPr>
            <w:r w:rsidRPr="006369EC">
              <w:rPr>
                <w:sz w:val="18"/>
                <w:szCs w:val="18"/>
                <w:lang w:eastAsia="ko-KR"/>
              </w:rPr>
              <w:t>. . .</w:t>
            </w:r>
          </w:p>
        </w:tc>
        <w:tc>
          <w:tcPr>
            <w:tcW w:w="734" w:type="dxa"/>
            <w:tcBorders>
              <w:top w:val="single" w:sz="6" w:space="0" w:color="000000"/>
              <w:left w:val="single" w:sz="6" w:space="0" w:color="000000"/>
              <w:bottom w:val="single" w:sz="6" w:space="0" w:color="000000"/>
              <w:right w:val="single" w:sz="6" w:space="0" w:color="000000"/>
            </w:tcBorders>
            <w:vAlign w:val="center"/>
            <w:hideMark/>
          </w:tcPr>
          <w:p w14:paraId="04887D00" w14:textId="7FAD5D1D" w:rsidR="002A5F24" w:rsidRPr="006369EC" w:rsidRDefault="002A5F24" w:rsidP="006369EC">
            <w:pPr>
              <w:pStyle w:val="Tabletext"/>
              <w:jc w:val="center"/>
              <w:rPr>
                <w:rFonts w:eastAsia="Times New Roman"/>
                <w:sz w:val="18"/>
                <w:szCs w:val="18"/>
                <w:lang w:val="en-GB" w:eastAsia="zh-CN"/>
              </w:rPr>
            </w:pPr>
            <w:r w:rsidRPr="006369EC">
              <w:rPr>
                <w:sz w:val="18"/>
                <w:szCs w:val="18"/>
                <w:lang w:val="en-US" w:eastAsia="zh-CN"/>
              </w:rPr>
              <w:t>可变的</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3302C11" w14:textId="38DA1C0B" w:rsidR="002A5F24" w:rsidRPr="006369EC" w:rsidRDefault="002A5F24" w:rsidP="006369EC">
            <w:pPr>
              <w:pStyle w:val="Tabletext"/>
              <w:jc w:val="center"/>
              <w:rPr>
                <w:rFonts w:eastAsia="Times New Roman"/>
                <w:sz w:val="18"/>
                <w:szCs w:val="18"/>
                <w:lang w:val="en-GB" w:eastAsia="zh-CN"/>
              </w:rPr>
            </w:pPr>
            <w:r w:rsidRPr="006369EC">
              <w:rPr>
                <w:sz w:val="18"/>
                <w:szCs w:val="18"/>
                <w:lang w:val="en-US" w:eastAsia="zh-CN"/>
              </w:rPr>
              <w:t>可变的</w:t>
            </w:r>
          </w:p>
        </w:tc>
        <w:tc>
          <w:tcPr>
            <w:tcW w:w="851" w:type="dxa"/>
            <w:tcBorders>
              <w:top w:val="single" w:sz="6" w:space="0" w:color="000000"/>
              <w:left w:val="single" w:sz="6" w:space="0" w:color="000000"/>
              <w:bottom w:val="single" w:sz="6" w:space="0" w:color="000000"/>
              <w:right w:val="single" w:sz="6" w:space="0" w:color="000000"/>
            </w:tcBorders>
            <w:vAlign w:val="center"/>
            <w:hideMark/>
          </w:tcPr>
          <w:p w14:paraId="6A172B17" w14:textId="2272AB3D" w:rsidR="002A5F24" w:rsidRPr="006369EC" w:rsidRDefault="002A5F24" w:rsidP="006369EC">
            <w:pPr>
              <w:pStyle w:val="Tabletext"/>
              <w:jc w:val="center"/>
              <w:rPr>
                <w:rFonts w:eastAsia="Times New Roman"/>
                <w:sz w:val="18"/>
                <w:szCs w:val="18"/>
                <w:lang w:val="en-GB" w:eastAsia="zh-CN"/>
              </w:rPr>
            </w:pPr>
            <w:r w:rsidRPr="006369EC">
              <w:rPr>
                <w:sz w:val="18"/>
                <w:szCs w:val="18"/>
                <w:lang w:val="en-US" w:eastAsia="zh-CN"/>
              </w:rPr>
              <w:t>可变的</w:t>
            </w:r>
          </w:p>
        </w:tc>
        <w:tc>
          <w:tcPr>
            <w:tcW w:w="708" w:type="dxa"/>
            <w:tcBorders>
              <w:top w:val="single" w:sz="6" w:space="0" w:color="000000"/>
              <w:left w:val="single" w:sz="6" w:space="0" w:color="000000"/>
              <w:bottom w:val="single" w:sz="6" w:space="0" w:color="000000"/>
              <w:right w:val="single" w:sz="6" w:space="0" w:color="000000"/>
            </w:tcBorders>
            <w:vAlign w:val="center"/>
            <w:hideMark/>
          </w:tcPr>
          <w:p w14:paraId="15DD03ED" w14:textId="24200373" w:rsidR="002A5F24" w:rsidRPr="006369EC" w:rsidRDefault="002A5F24" w:rsidP="006369EC">
            <w:pPr>
              <w:pStyle w:val="Tabletext"/>
              <w:jc w:val="center"/>
              <w:rPr>
                <w:rFonts w:eastAsia="Times New Roman"/>
                <w:sz w:val="18"/>
                <w:szCs w:val="18"/>
                <w:lang w:val="en-GB" w:eastAsia="zh-CN"/>
              </w:rPr>
            </w:pPr>
            <w:r w:rsidRPr="006369EC">
              <w:rPr>
                <w:rFonts w:eastAsia="Times New Roman"/>
                <w:sz w:val="18"/>
                <w:szCs w:val="18"/>
                <w:lang w:val="en-US" w:eastAsia="zh-CN"/>
              </w:rPr>
              <w:t>1</w:t>
            </w:r>
          </w:p>
        </w:tc>
        <w:tc>
          <w:tcPr>
            <w:tcW w:w="851" w:type="dxa"/>
            <w:tcBorders>
              <w:top w:val="single" w:sz="6" w:space="0" w:color="000000"/>
              <w:left w:val="single" w:sz="6" w:space="0" w:color="000000"/>
              <w:bottom w:val="single" w:sz="6" w:space="0" w:color="000000"/>
              <w:right w:val="single" w:sz="6" w:space="0" w:color="000000"/>
            </w:tcBorders>
            <w:vAlign w:val="center"/>
            <w:hideMark/>
          </w:tcPr>
          <w:p w14:paraId="5AEC5B29" w14:textId="7B3126C5" w:rsidR="002A5F24" w:rsidRPr="006369EC" w:rsidRDefault="002A5F24" w:rsidP="006369EC">
            <w:pPr>
              <w:pStyle w:val="Tabletext"/>
              <w:jc w:val="center"/>
              <w:rPr>
                <w:rFonts w:eastAsia="Times New Roman"/>
                <w:sz w:val="18"/>
                <w:szCs w:val="18"/>
                <w:lang w:val="en-GB" w:eastAsia="zh-CN"/>
              </w:rPr>
            </w:pPr>
            <w:r w:rsidRPr="006369EC">
              <w:rPr>
                <w:sz w:val="18"/>
                <w:szCs w:val="18"/>
                <w:lang w:val="en-US" w:eastAsia="zh-CN"/>
              </w:rPr>
              <w:t>可变的</w:t>
            </w:r>
          </w:p>
        </w:tc>
        <w:tc>
          <w:tcPr>
            <w:tcW w:w="720" w:type="dxa"/>
            <w:tcBorders>
              <w:top w:val="single" w:sz="6" w:space="0" w:color="000000"/>
              <w:left w:val="single" w:sz="6" w:space="0" w:color="000000"/>
              <w:bottom w:val="single" w:sz="6" w:space="0" w:color="000000"/>
              <w:right w:val="single" w:sz="6" w:space="0" w:color="000000"/>
            </w:tcBorders>
            <w:vAlign w:val="center"/>
            <w:hideMark/>
          </w:tcPr>
          <w:p w14:paraId="38721959" w14:textId="27A94529" w:rsidR="002A5F24" w:rsidRPr="006369EC" w:rsidRDefault="002A5F24" w:rsidP="006369EC">
            <w:pPr>
              <w:pStyle w:val="Tabletext"/>
              <w:jc w:val="center"/>
              <w:rPr>
                <w:rFonts w:eastAsia="Times New Roman"/>
                <w:sz w:val="18"/>
                <w:szCs w:val="18"/>
                <w:lang w:val="en-GB" w:eastAsia="zh-CN"/>
              </w:rPr>
            </w:pPr>
            <w:r w:rsidRPr="006369EC">
              <w:rPr>
                <w:rFonts w:eastAsia="Times New Roman"/>
                <w:sz w:val="18"/>
                <w:szCs w:val="18"/>
                <w:lang w:val="en-US" w:eastAsia="zh-CN"/>
              </w:rPr>
              <w:t>1</w:t>
            </w:r>
          </w:p>
        </w:tc>
        <w:tc>
          <w:tcPr>
            <w:tcW w:w="689" w:type="dxa"/>
            <w:tcBorders>
              <w:top w:val="single" w:sz="6" w:space="0" w:color="000000"/>
              <w:left w:val="single" w:sz="6" w:space="0" w:color="000000"/>
              <w:bottom w:val="single" w:sz="6" w:space="0" w:color="000000"/>
              <w:right w:val="single" w:sz="6" w:space="0" w:color="000000"/>
            </w:tcBorders>
            <w:vAlign w:val="center"/>
            <w:hideMark/>
          </w:tcPr>
          <w:p w14:paraId="0C4342ED" w14:textId="23CEF775" w:rsidR="002A5F24" w:rsidRPr="006369EC" w:rsidRDefault="002A5F24" w:rsidP="006369EC">
            <w:pPr>
              <w:pStyle w:val="Tabletext"/>
              <w:jc w:val="center"/>
              <w:rPr>
                <w:rFonts w:eastAsia="Times New Roman"/>
                <w:sz w:val="18"/>
                <w:szCs w:val="18"/>
                <w:lang w:val="en-GB" w:eastAsia="zh-CN"/>
              </w:rPr>
            </w:pPr>
            <w:r w:rsidRPr="006369EC">
              <w:rPr>
                <w:rFonts w:eastAsia="Times New Roman"/>
                <w:sz w:val="18"/>
                <w:szCs w:val="18"/>
                <w:lang w:val="en-US" w:eastAsia="zh-CN"/>
              </w:rPr>
              <w:t>1</w:t>
            </w:r>
          </w:p>
        </w:tc>
      </w:tr>
    </w:tbl>
    <w:p w14:paraId="0BB47A6E" w14:textId="77777777" w:rsidR="004608EE" w:rsidRPr="006369EC" w:rsidRDefault="004608EE" w:rsidP="006369EC">
      <w:r w:rsidRPr="002B52BF">
        <w:rPr>
          <w:lang w:val="en-GB" w:eastAsia="zh-CN"/>
        </w:rPr>
        <w:br w:type="page"/>
      </w:r>
    </w:p>
    <w:p w14:paraId="42846F4D" w14:textId="39A1B549" w:rsidR="00FC7E03" w:rsidRPr="002B52BF" w:rsidRDefault="00741B48" w:rsidP="00D3100D">
      <w:pPr>
        <w:pStyle w:val="AnnexNoTitle"/>
        <w:outlineLvl w:val="0"/>
        <w:rPr>
          <w:lang w:val="en-GB" w:eastAsia="zh-CN"/>
        </w:rPr>
      </w:pPr>
      <w:bookmarkStart w:id="121" w:name="_Toc207644849"/>
      <w:bookmarkStart w:id="122" w:name="_Toc207813252"/>
      <w:r w:rsidRPr="002B52BF">
        <w:rPr>
          <w:rFonts w:hint="eastAsia"/>
          <w:lang w:val="en-GB" w:eastAsia="zh-CN"/>
        </w:rPr>
        <w:lastRenderedPageBreak/>
        <w:t>附件</w:t>
      </w:r>
      <w:r w:rsidR="00FC7E03" w:rsidRPr="002B52BF">
        <w:rPr>
          <w:lang w:val="en-GB" w:eastAsia="zh-CN"/>
        </w:rPr>
        <w:t>3</w:t>
      </w:r>
      <w:r w:rsidR="00FC7E03" w:rsidRPr="002B52BF">
        <w:rPr>
          <w:lang w:val="en-GB" w:eastAsia="zh-CN"/>
        </w:rPr>
        <w:br/>
      </w:r>
      <w:r w:rsidR="00FC7E03" w:rsidRPr="002B52BF">
        <w:rPr>
          <w:b w:val="0"/>
          <w:lang w:val="en-GB" w:eastAsia="zh-CN"/>
        </w:rPr>
        <w:br/>
      </w:r>
      <w:r w:rsidR="002737C1" w:rsidRPr="002B52BF">
        <w:rPr>
          <w:rFonts w:hint="eastAsia"/>
          <w:lang w:val="en-GB" w:eastAsia="zh-CN"/>
        </w:rPr>
        <w:t>数字广播的通用紧急预警系统控制信号</w:t>
      </w:r>
      <w:bookmarkEnd w:id="121"/>
      <w:bookmarkEnd w:id="122"/>
    </w:p>
    <w:p w14:paraId="6DAEBC21" w14:textId="5A236E71" w:rsidR="00FC7E03" w:rsidRPr="002B52BF" w:rsidRDefault="00FC7E03" w:rsidP="00FC7E03">
      <w:pPr>
        <w:pStyle w:val="Heading1"/>
        <w:rPr>
          <w:lang w:val="en-GB" w:eastAsia="zh-CN"/>
        </w:rPr>
      </w:pPr>
      <w:bookmarkStart w:id="123" w:name="_Toc182484324"/>
      <w:bookmarkStart w:id="124" w:name="_Toc207644850"/>
      <w:bookmarkStart w:id="125" w:name="_Toc207813253"/>
      <w:r w:rsidRPr="002B52BF">
        <w:rPr>
          <w:lang w:val="en-GB" w:eastAsia="zh-CN"/>
        </w:rPr>
        <w:t>1</w:t>
      </w:r>
      <w:r w:rsidRPr="002B52BF">
        <w:rPr>
          <w:lang w:val="en-GB" w:eastAsia="zh-CN"/>
        </w:rPr>
        <w:tab/>
      </w:r>
      <w:bookmarkStart w:id="126" w:name="OLE_LINK11"/>
      <w:bookmarkEnd w:id="123"/>
      <w:r w:rsidR="002737C1" w:rsidRPr="002B52BF">
        <w:rPr>
          <w:rFonts w:hint="eastAsia"/>
          <w:lang w:val="en-GB" w:eastAsia="zh-CN"/>
        </w:rPr>
        <w:t>通用告警</w:t>
      </w:r>
      <w:bookmarkEnd w:id="126"/>
      <w:r w:rsidR="002737C1" w:rsidRPr="002B52BF">
        <w:rPr>
          <w:rFonts w:hint="eastAsia"/>
          <w:lang w:val="en-GB" w:eastAsia="zh-CN"/>
        </w:rPr>
        <w:t>协议（</w:t>
      </w:r>
      <w:r w:rsidR="002737C1" w:rsidRPr="002B52BF">
        <w:rPr>
          <w:rFonts w:hint="eastAsia"/>
          <w:lang w:val="en-GB" w:eastAsia="zh-CN"/>
        </w:rPr>
        <w:t>CAP</w:t>
      </w:r>
      <w:r w:rsidR="002737C1" w:rsidRPr="002B52BF">
        <w:rPr>
          <w:rFonts w:hint="eastAsia"/>
          <w:lang w:val="en-GB" w:eastAsia="zh-CN"/>
        </w:rPr>
        <w:t>）信令</w:t>
      </w:r>
      <w:bookmarkEnd w:id="124"/>
      <w:bookmarkEnd w:id="125"/>
    </w:p>
    <w:p w14:paraId="5C9BF02B" w14:textId="07E5358B" w:rsidR="006825E7" w:rsidRPr="002B52BF" w:rsidRDefault="006825E7" w:rsidP="002A4B4B">
      <w:pPr>
        <w:ind w:firstLineChars="200" w:firstLine="480"/>
        <w:rPr>
          <w:lang w:val="en-GB" w:eastAsia="zh-CN"/>
        </w:rPr>
      </w:pPr>
      <w:r w:rsidRPr="002B52BF">
        <w:rPr>
          <w:rFonts w:hint="eastAsia"/>
          <w:lang w:val="en-GB" w:eastAsia="zh-CN"/>
        </w:rPr>
        <w:t>ITU-T X.1303</w:t>
      </w:r>
      <w:r w:rsidR="002A4B4B" w:rsidRPr="002B52BF">
        <w:rPr>
          <w:rFonts w:ascii="STKaiti" w:eastAsia="STKaiti" w:hAnsi="STKaiti" w:hint="eastAsia"/>
          <w:lang w:val="en-GB" w:eastAsia="zh-CN"/>
        </w:rPr>
        <w:t>之二</w:t>
      </w:r>
      <w:r w:rsidRPr="002B52BF">
        <w:rPr>
          <w:rFonts w:hint="eastAsia"/>
          <w:lang w:val="en-GB" w:eastAsia="zh-CN"/>
        </w:rPr>
        <w:t>建议</w:t>
      </w:r>
      <w:r w:rsidR="002A4B4B" w:rsidRPr="002B52BF">
        <w:rPr>
          <w:rFonts w:hint="eastAsia"/>
          <w:lang w:val="en-GB" w:eastAsia="zh-CN"/>
        </w:rPr>
        <w:t>书</w:t>
      </w:r>
      <w:r w:rsidRPr="002B52BF">
        <w:rPr>
          <w:rFonts w:hint="eastAsia"/>
          <w:lang w:val="en-GB" w:eastAsia="zh-CN"/>
        </w:rPr>
        <w:t>中规定的</w:t>
      </w:r>
      <w:r w:rsidR="002A4B4B" w:rsidRPr="002B52BF">
        <w:rPr>
          <w:rFonts w:hint="eastAsia"/>
          <w:lang w:val="en-GB" w:eastAsia="zh-CN"/>
        </w:rPr>
        <w:t>通用告警</w:t>
      </w:r>
      <w:r w:rsidRPr="002B52BF">
        <w:rPr>
          <w:rFonts w:hint="eastAsia"/>
          <w:lang w:val="en-GB" w:eastAsia="zh-CN"/>
        </w:rPr>
        <w:t>协议</w:t>
      </w:r>
      <w:r w:rsidR="002A4B4B" w:rsidRPr="002B52BF">
        <w:rPr>
          <w:rFonts w:hint="eastAsia"/>
          <w:lang w:val="en-GB" w:eastAsia="zh-CN"/>
        </w:rPr>
        <w:t>（</w:t>
      </w:r>
      <w:r w:rsidRPr="002B52BF">
        <w:rPr>
          <w:rFonts w:hint="eastAsia"/>
          <w:lang w:val="en-GB" w:eastAsia="zh-CN"/>
        </w:rPr>
        <w:t>CAP</w:t>
      </w:r>
      <w:r w:rsidR="002A4B4B" w:rsidRPr="002B52BF">
        <w:rPr>
          <w:rFonts w:hint="eastAsia"/>
          <w:lang w:val="en-GB" w:eastAsia="zh-CN"/>
        </w:rPr>
        <w:t>）</w:t>
      </w:r>
      <w:r w:rsidRPr="002B52BF">
        <w:rPr>
          <w:rFonts w:hint="eastAsia"/>
          <w:lang w:val="en-GB" w:eastAsia="zh-CN"/>
        </w:rPr>
        <w:t>版本</w:t>
      </w:r>
      <w:r w:rsidRPr="002B52BF">
        <w:rPr>
          <w:rFonts w:hint="eastAsia"/>
          <w:lang w:val="en-GB" w:eastAsia="zh-CN"/>
        </w:rPr>
        <w:t>1.2</w:t>
      </w:r>
      <w:r w:rsidRPr="002B52BF">
        <w:rPr>
          <w:rFonts w:hint="eastAsia"/>
          <w:lang w:val="en-GB" w:eastAsia="zh-CN"/>
        </w:rPr>
        <w:t>是一种简单但通用的格式，用于在各种网络上交换所有危险的紧急</w:t>
      </w:r>
      <w:r w:rsidR="002A4B4B" w:rsidRPr="002B52BF">
        <w:rPr>
          <w:rFonts w:hint="eastAsia"/>
          <w:lang w:val="en-GB" w:eastAsia="zh-CN"/>
        </w:rPr>
        <w:t>告警</w:t>
      </w:r>
      <w:r w:rsidRPr="002B52BF">
        <w:rPr>
          <w:rFonts w:hint="eastAsia"/>
          <w:lang w:val="en-GB" w:eastAsia="zh-CN"/>
        </w:rPr>
        <w:t>和</w:t>
      </w:r>
      <w:r w:rsidR="002A4B4B" w:rsidRPr="002B52BF">
        <w:rPr>
          <w:rFonts w:hint="eastAsia"/>
          <w:lang w:val="en-GB" w:eastAsia="zh-CN"/>
        </w:rPr>
        <w:t>公共预警</w:t>
      </w:r>
      <w:r w:rsidRPr="002B52BF">
        <w:rPr>
          <w:rFonts w:hint="eastAsia"/>
          <w:lang w:val="en-GB" w:eastAsia="zh-CN"/>
        </w:rPr>
        <w:t>。</w:t>
      </w:r>
      <w:r w:rsidRPr="002B52BF">
        <w:rPr>
          <w:rFonts w:hint="eastAsia"/>
          <w:lang w:val="en-GB" w:eastAsia="zh-CN"/>
        </w:rPr>
        <w:t>CAP</w:t>
      </w:r>
      <w:r w:rsidRPr="002B52BF">
        <w:rPr>
          <w:rFonts w:hint="eastAsia"/>
          <w:lang w:val="en-GB" w:eastAsia="zh-CN"/>
        </w:rPr>
        <w:t>允许在许多不同的</w:t>
      </w:r>
      <w:r w:rsidR="004D402B" w:rsidRPr="002B52BF">
        <w:rPr>
          <w:rFonts w:hint="eastAsia"/>
          <w:lang w:val="en-GB" w:eastAsia="zh-CN"/>
        </w:rPr>
        <w:t>预警</w:t>
      </w:r>
      <w:r w:rsidRPr="002B52BF">
        <w:rPr>
          <w:rFonts w:hint="eastAsia"/>
          <w:lang w:val="en-GB" w:eastAsia="zh-CN"/>
        </w:rPr>
        <w:t>系统上同时传播一致的</w:t>
      </w:r>
      <w:r w:rsidR="004D402B" w:rsidRPr="002B52BF">
        <w:rPr>
          <w:rFonts w:hint="eastAsia"/>
          <w:lang w:val="en-GB" w:eastAsia="zh-CN"/>
        </w:rPr>
        <w:t>预警</w:t>
      </w:r>
      <w:r w:rsidRPr="002B52BF">
        <w:rPr>
          <w:rFonts w:hint="eastAsia"/>
          <w:lang w:val="en-GB" w:eastAsia="zh-CN"/>
        </w:rPr>
        <w:t>信息，从而在简化</w:t>
      </w:r>
      <w:r w:rsidR="004D402B" w:rsidRPr="002B52BF">
        <w:rPr>
          <w:rFonts w:hint="eastAsia"/>
          <w:lang w:val="en-GB" w:eastAsia="zh-CN"/>
        </w:rPr>
        <w:t>预警</w:t>
      </w:r>
      <w:r w:rsidRPr="002B52BF">
        <w:rPr>
          <w:rFonts w:hint="eastAsia"/>
          <w:lang w:val="en-GB" w:eastAsia="zh-CN"/>
        </w:rPr>
        <w:t>任务的同时提高</w:t>
      </w:r>
      <w:r w:rsidR="004D402B" w:rsidRPr="002B52BF">
        <w:rPr>
          <w:rFonts w:hint="eastAsia"/>
          <w:lang w:val="en-GB" w:eastAsia="zh-CN"/>
        </w:rPr>
        <w:t>预警</w:t>
      </w:r>
      <w:r w:rsidRPr="002B52BF">
        <w:rPr>
          <w:rFonts w:hint="eastAsia"/>
          <w:lang w:val="en-GB" w:eastAsia="zh-CN"/>
        </w:rPr>
        <w:t>的有效性。</w:t>
      </w:r>
      <w:r w:rsidRPr="002B52BF">
        <w:rPr>
          <w:rFonts w:hint="eastAsia"/>
          <w:lang w:val="en-GB" w:eastAsia="zh-CN"/>
        </w:rPr>
        <w:t>CAP</w:t>
      </w:r>
      <w:r w:rsidRPr="002B52BF">
        <w:rPr>
          <w:rFonts w:hint="eastAsia"/>
          <w:lang w:val="en-GB" w:eastAsia="zh-CN"/>
        </w:rPr>
        <w:t>有助于检测各种本地</w:t>
      </w:r>
      <w:r w:rsidR="004D402B" w:rsidRPr="002B52BF">
        <w:rPr>
          <w:rFonts w:hint="eastAsia"/>
          <w:lang w:val="en-GB" w:eastAsia="zh-CN"/>
        </w:rPr>
        <w:t>预警</w:t>
      </w:r>
      <w:r w:rsidRPr="002B52BF">
        <w:rPr>
          <w:rFonts w:hint="eastAsia"/>
          <w:lang w:val="en-GB" w:eastAsia="zh-CN"/>
        </w:rPr>
        <w:t>中出现的</w:t>
      </w:r>
      <w:r w:rsidR="004D402B" w:rsidRPr="002B52BF">
        <w:rPr>
          <w:rFonts w:hint="eastAsia"/>
          <w:lang w:val="en-GB" w:eastAsia="zh-CN"/>
        </w:rPr>
        <w:t>样式</w:t>
      </w:r>
      <w:r w:rsidRPr="002B52BF">
        <w:rPr>
          <w:rFonts w:hint="eastAsia"/>
          <w:lang w:val="en-GB" w:eastAsia="zh-CN"/>
        </w:rPr>
        <w:t>，例如</w:t>
      </w:r>
      <w:r w:rsidR="004D402B" w:rsidRPr="002B52BF">
        <w:rPr>
          <w:rFonts w:hint="eastAsia"/>
          <w:lang w:val="en-GB" w:eastAsia="zh-CN"/>
        </w:rPr>
        <w:t>，</w:t>
      </w:r>
      <w:r w:rsidRPr="002B52BF">
        <w:rPr>
          <w:rFonts w:hint="eastAsia"/>
          <w:lang w:val="en-GB" w:eastAsia="zh-CN"/>
        </w:rPr>
        <w:t>那些可能</w:t>
      </w:r>
      <w:r w:rsidR="004D402B" w:rsidRPr="002B52BF">
        <w:rPr>
          <w:rFonts w:hint="eastAsia"/>
          <w:lang w:val="en-GB" w:eastAsia="zh-CN"/>
        </w:rPr>
        <w:t>指明</w:t>
      </w:r>
      <w:r w:rsidRPr="002B52BF">
        <w:rPr>
          <w:rFonts w:hint="eastAsia"/>
          <w:lang w:val="en-GB" w:eastAsia="zh-CN"/>
        </w:rPr>
        <w:t>未检测到的危险或敌对行为的</w:t>
      </w:r>
      <w:r w:rsidR="004D402B" w:rsidRPr="002B52BF">
        <w:rPr>
          <w:rFonts w:hint="eastAsia"/>
          <w:lang w:val="en-GB" w:eastAsia="zh-CN"/>
        </w:rPr>
        <w:t>样式</w:t>
      </w:r>
      <w:r w:rsidRPr="002B52BF">
        <w:rPr>
          <w:rFonts w:hint="eastAsia"/>
          <w:lang w:val="en-GB" w:eastAsia="zh-CN"/>
        </w:rPr>
        <w:t>。</w:t>
      </w:r>
      <w:r w:rsidRPr="002B52BF">
        <w:rPr>
          <w:rFonts w:hint="eastAsia"/>
          <w:lang w:val="en-GB" w:eastAsia="zh-CN"/>
        </w:rPr>
        <w:t>CAP</w:t>
      </w:r>
      <w:r w:rsidR="004D402B" w:rsidRPr="002B52BF">
        <w:rPr>
          <w:rFonts w:hint="eastAsia"/>
          <w:lang w:val="en-GB" w:eastAsia="zh-CN"/>
        </w:rPr>
        <w:t>基于</w:t>
      </w:r>
      <w:r w:rsidRPr="002B52BF">
        <w:rPr>
          <w:rFonts w:hint="eastAsia"/>
          <w:lang w:val="en-GB" w:eastAsia="zh-CN"/>
        </w:rPr>
        <w:t>学术研究和实际经验中确定的最佳</w:t>
      </w:r>
      <w:r w:rsidR="004D402B" w:rsidRPr="002B52BF">
        <w:rPr>
          <w:rFonts w:hint="eastAsia"/>
          <w:lang w:val="en-GB" w:eastAsia="zh-CN"/>
        </w:rPr>
        <w:t>做法</w:t>
      </w:r>
      <w:r w:rsidRPr="002B52BF">
        <w:rPr>
          <w:rFonts w:hint="eastAsia"/>
          <w:lang w:val="en-GB" w:eastAsia="zh-CN"/>
        </w:rPr>
        <w:t>，为有效的</w:t>
      </w:r>
      <w:r w:rsidR="004D402B" w:rsidRPr="002B52BF">
        <w:rPr>
          <w:rFonts w:hint="eastAsia"/>
          <w:lang w:val="en-GB" w:eastAsia="zh-CN"/>
        </w:rPr>
        <w:t>预警消息</w:t>
      </w:r>
      <w:r w:rsidRPr="002B52BF">
        <w:rPr>
          <w:rFonts w:hint="eastAsia"/>
          <w:lang w:val="en-GB" w:eastAsia="zh-CN"/>
        </w:rPr>
        <w:t>提供了</w:t>
      </w:r>
      <w:r w:rsidR="004D402B" w:rsidRPr="002B52BF">
        <w:rPr>
          <w:rFonts w:hint="eastAsia"/>
          <w:lang w:val="en-GB" w:eastAsia="zh-CN"/>
        </w:rPr>
        <w:t>一种样式</w:t>
      </w:r>
      <w:r w:rsidRPr="002B52BF">
        <w:rPr>
          <w:rFonts w:hint="eastAsia"/>
          <w:lang w:val="en-GB" w:eastAsia="zh-CN"/>
        </w:rPr>
        <w:t>。</w:t>
      </w:r>
    </w:p>
    <w:p w14:paraId="42B15FA7" w14:textId="768142D2" w:rsidR="006825E7" w:rsidRPr="002B52BF" w:rsidRDefault="006825E7" w:rsidP="002A4B4B">
      <w:pPr>
        <w:ind w:firstLineChars="200" w:firstLine="480"/>
        <w:rPr>
          <w:lang w:val="en-GB" w:eastAsia="zh-CN"/>
        </w:rPr>
      </w:pPr>
      <w:r w:rsidRPr="002B52BF">
        <w:rPr>
          <w:rFonts w:hint="eastAsia"/>
          <w:lang w:val="en-GB" w:eastAsia="zh-CN"/>
        </w:rPr>
        <w:t>CAP</w:t>
      </w:r>
      <w:r w:rsidRPr="002B52BF">
        <w:rPr>
          <w:rFonts w:hint="eastAsia"/>
          <w:lang w:val="en-GB" w:eastAsia="zh-CN"/>
        </w:rPr>
        <w:t>为各种类型的</w:t>
      </w:r>
      <w:r w:rsidR="004D402B" w:rsidRPr="002B52BF">
        <w:rPr>
          <w:rFonts w:hint="eastAsia"/>
          <w:lang w:val="en-GB" w:eastAsia="zh-CN"/>
        </w:rPr>
        <w:t>告警</w:t>
      </w:r>
      <w:r w:rsidRPr="002B52BF">
        <w:rPr>
          <w:rFonts w:hint="eastAsia"/>
          <w:lang w:val="en-GB" w:eastAsia="zh-CN"/>
        </w:rPr>
        <w:t>和</w:t>
      </w:r>
      <w:r w:rsidR="004D402B" w:rsidRPr="002B52BF">
        <w:rPr>
          <w:rFonts w:hint="eastAsia"/>
          <w:lang w:val="en-GB" w:eastAsia="zh-CN"/>
        </w:rPr>
        <w:t>通知</w:t>
      </w:r>
      <w:r w:rsidRPr="002B52BF">
        <w:rPr>
          <w:rFonts w:hint="eastAsia"/>
          <w:lang w:val="en-GB" w:eastAsia="zh-CN"/>
        </w:rPr>
        <w:t>提供了一种开放的、非专有的数字消息格式。</w:t>
      </w:r>
      <w:r w:rsidRPr="002B52BF">
        <w:rPr>
          <w:rFonts w:hint="eastAsia"/>
          <w:lang w:val="en-GB" w:eastAsia="zh-CN"/>
        </w:rPr>
        <w:t>CAP</w:t>
      </w:r>
      <w:r w:rsidRPr="002B52BF">
        <w:rPr>
          <w:rFonts w:hint="eastAsia"/>
          <w:lang w:val="en-GB" w:eastAsia="zh-CN"/>
        </w:rPr>
        <w:t>提供了以下功能</w:t>
      </w:r>
      <w:r w:rsidR="004D402B" w:rsidRPr="002B52BF">
        <w:rPr>
          <w:rFonts w:hint="eastAsia"/>
          <w:lang w:val="en-GB" w:eastAsia="zh-CN"/>
        </w:rPr>
        <w:t>：</w:t>
      </w:r>
    </w:p>
    <w:p w14:paraId="1A143002" w14:textId="71FB1F43" w:rsidR="002A4B4B" w:rsidRPr="002B52BF" w:rsidRDefault="002A4B4B" w:rsidP="00FC7E03">
      <w:pPr>
        <w:pStyle w:val="enumlev1"/>
        <w:rPr>
          <w:lang w:val="en-GB" w:eastAsia="zh-CN"/>
        </w:rPr>
      </w:pPr>
      <w:bookmarkStart w:id="127" w:name="OLE_LINK4"/>
      <w:r w:rsidRPr="002B52BF">
        <w:rPr>
          <w:lang w:val="en-GB" w:eastAsia="zh-CN"/>
        </w:rPr>
        <w:t>–</w:t>
      </w:r>
      <w:r w:rsidRPr="002B52BF">
        <w:rPr>
          <w:lang w:val="en-GB" w:eastAsia="zh-CN"/>
        </w:rPr>
        <w:tab/>
      </w:r>
      <w:r w:rsidRPr="002B52BF">
        <w:rPr>
          <w:rFonts w:hint="eastAsia"/>
          <w:lang w:val="en-GB" w:eastAsia="zh-CN"/>
        </w:rPr>
        <w:t>使用纬度</w:t>
      </w:r>
      <w:r w:rsidRPr="002B52BF">
        <w:rPr>
          <w:rFonts w:hint="eastAsia"/>
          <w:lang w:val="en-GB" w:eastAsia="zh-CN"/>
        </w:rPr>
        <w:t>/</w:t>
      </w:r>
      <w:proofErr w:type="gramStart"/>
      <w:r w:rsidRPr="002B52BF">
        <w:rPr>
          <w:rFonts w:hint="eastAsia"/>
          <w:lang w:val="en-GB" w:eastAsia="zh-CN"/>
        </w:rPr>
        <w:t>经度形状和</w:t>
      </w:r>
      <w:r w:rsidR="001C3CB4" w:rsidRPr="002B52BF">
        <w:rPr>
          <w:rFonts w:hint="eastAsia"/>
          <w:lang w:val="en-GB" w:eastAsia="zh-CN"/>
        </w:rPr>
        <w:t>其他</w:t>
      </w:r>
      <w:r w:rsidRPr="002B52BF">
        <w:rPr>
          <w:rFonts w:hint="eastAsia"/>
          <w:lang w:val="en-GB" w:eastAsia="zh-CN"/>
        </w:rPr>
        <w:t>三维地理空间表示的灵活</w:t>
      </w:r>
      <w:r w:rsidR="00743D6F" w:rsidRPr="002B52BF">
        <w:rPr>
          <w:rFonts w:hint="eastAsia"/>
          <w:lang w:val="en-GB" w:eastAsia="zh-CN"/>
        </w:rPr>
        <w:t>的</w:t>
      </w:r>
      <w:r w:rsidRPr="002B52BF">
        <w:rPr>
          <w:rFonts w:hint="eastAsia"/>
          <w:lang w:val="en-GB" w:eastAsia="zh-CN"/>
        </w:rPr>
        <w:t>地理定位；</w:t>
      </w:r>
      <w:proofErr w:type="gramEnd"/>
    </w:p>
    <w:p w14:paraId="2473ADD6" w14:textId="525AF0D0" w:rsidR="002A4B4B" w:rsidRPr="002B52BF" w:rsidRDefault="002A4B4B" w:rsidP="00FC7E03">
      <w:pPr>
        <w:pStyle w:val="enumlev1"/>
        <w:rPr>
          <w:lang w:val="en-GB" w:eastAsia="zh-CN"/>
        </w:rPr>
      </w:pPr>
      <w:r w:rsidRPr="002B52BF">
        <w:rPr>
          <w:lang w:val="en-GB" w:eastAsia="zh-CN"/>
        </w:rPr>
        <w:t>–</w:t>
      </w:r>
      <w:r w:rsidRPr="002B52BF">
        <w:rPr>
          <w:lang w:val="en-GB" w:eastAsia="zh-CN"/>
        </w:rPr>
        <w:tab/>
      </w:r>
      <w:proofErr w:type="gramStart"/>
      <w:r w:rsidRPr="002B52BF">
        <w:rPr>
          <w:rFonts w:hint="eastAsia"/>
          <w:lang w:val="en-GB" w:eastAsia="zh-CN"/>
        </w:rPr>
        <w:t>多语言和多受众</w:t>
      </w:r>
      <w:r w:rsidR="00743D6F" w:rsidRPr="002B52BF">
        <w:rPr>
          <w:rFonts w:hint="eastAsia"/>
          <w:lang w:val="en-GB" w:eastAsia="zh-CN"/>
        </w:rPr>
        <w:t>消息传递</w:t>
      </w:r>
      <w:r w:rsidRPr="002B52BF">
        <w:rPr>
          <w:rFonts w:hint="eastAsia"/>
          <w:lang w:val="en-GB" w:eastAsia="zh-CN"/>
        </w:rPr>
        <w:t>；</w:t>
      </w:r>
      <w:proofErr w:type="gramEnd"/>
    </w:p>
    <w:p w14:paraId="28EB994F" w14:textId="24320447" w:rsidR="002A4B4B" w:rsidRPr="002B52BF" w:rsidRDefault="00743D6F" w:rsidP="00FC7E03">
      <w:pPr>
        <w:pStyle w:val="enumlev1"/>
        <w:rPr>
          <w:lang w:val="en-GB" w:eastAsia="zh-CN"/>
        </w:rPr>
      </w:pPr>
      <w:r w:rsidRPr="002B52BF">
        <w:rPr>
          <w:lang w:val="en-GB" w:eastAsia="zh-CN"/>
        </w:rPr>
        <w:t>–</w:t>
      </w:r>
      <w:r w:rsidRPr="002B52BF">
        <w:rPr>
          <w:lang w:val="en-GB" w:eastAsia="zh-CN"/>
        </w:rPr>
        <w:tab/>
      </w:r>
      <w:proofErr w:type="gramStart"/>
      <w:r w:rsidR="002A4B4B" w:rsidRPr="002B52BF">
        <w:rPr>
          <w:rFonts w:hint="eastAsia"/>
          <w:lang w:val="en-GB" w:eastAsia="zh-CN"/>
        </w:rPr>
        <w:t>分阶段和延迟的生效时间和到期时间；</w:t>
      </w:r>
      <w:proofErr w:type="gramEnd"/>
    </w:p>
    <w:p w14:paraId="39046250" w14:textId="400BA3FF" w:rsidR="002A4B4B" w:rsidRPr="002B52BF" w:rsidRDefault="002A4B4B" w:rsidP="00FC7E03">
      <w:pPr>
        <w:pStyle w:val="enumlev1"/>
        <w:rPr>
          <w:lang w:val="en-GB" w:eastAsia="zh-CN"/>
        </w:rPr>
      </w:pPr>
      <w:r w:rsidRPr="002B52BF">
        <w:rPr>
          <w:lang w:val="en-GB" w:eastAsia="zh-CN"/>
        </w:rPr>
        <w:t>–</w:t>
      </w:r>
      <w:r w:rsidRPr="002B52BF">
        <w:rPr>
          <w:lang w:val="en-GB" w:eastAsia="zh-CN"/>
        </w:rPr>
        <w:tab/>
      </w:r>
      <w:proofErr w:type="gramStart"/>
      <w:r w:rsidRPr="002B52BF">
        <w:rPr>
          <w:rFonts w:hint="eastAsia"/>
          <w:lang w:val="en-GB" w:eastAsia="zh-CN"/>
        </w:rPr>
        <w:t>增强的消息更新和取消功能；</w:t>
      </w:r>
      <w:proofErr w:type="gramEnd"/>
    </w:p>
    <w:p w14:paraId="0AEB223D" w14:textId="6DD4B588" w:rsidR="002A4B4B" w:rsidRPr="002B52BF" w:rsidRDefault="002A4B4B" w:rsidP="00FC7E03">
      <w:pPr>
        <w:pStyle w:val="enumlev1"/>
        <w:rPr>
          <w:lang w:val="en-GB" w:eastAsia="zh-CN"/>
        </w:rPr>
      </w:pPr>
      <w:r w:rsidRPr="002B52BF">
        <w:rPr>
          <w:lang w:val="en-GB" w:eastAsia="zh-CN"/>
        </w:rPr>
        <w:t>–</w:t>
      </w:r>
      <w:r w:rsidRPr="002B52BF">
        <w:rPr>
          <w:lang w:val="en-GB" w:eastAsia="zh-CN"/>
        </w:rPr>
        <w:tab/>
      </w:r>
      <w:r w:rsidRPr="002B52BF">
        <w:rPr>
          <w:rFonts w:hint="eastAsia"/>
          <w:lang w:val="en-GB" w:eastAsia="zh-CN"/>
        </w:rPr>
        <w:t>模板支持，</w:t>
      </w:r>
      <w:proofErr w:type="gramStart"/>
      <w:r w:rsidR="00743D6F" w:rsidRPr="002B52BF">
        <w:rPr>
          <w:rFonts w:hint="eastAsia"/>
          <w:lang w:val="en-GB" w:eastAsia="zh-CN"/>
        </w:rPr>
        <w:t>以</w:t>
      </w:r>
      <w:r w:rsidRPr="002B52BF">
        <w:rPr>
          <w:rFonts w:hint="eastAsia"/>
          <w:lang w:val="en-GB" w:eastAsia="zh-CN"/>
        </w:rPr>
        <w:t>构建完整有效的</w:t>
      </w:r>
      <w:r w:rsidR="00743D6F" w:rsidRPr="002B52BF">
        <w:rPr>
          <w:rFonts w:hint="eastAsia"/>
          <w:lang w:val="en-GB" w:eastAsia="zh-CN"/>
        </w:rPr>
        <w:t>预警消息</w:t>
      </w:r>
      <w:r w:rsidRPr="002B52BF">
        <w:rPr>
          <w:rFonts w:hint="eastAsia"/>
          <w:lang w:val="en-GB" w:eastAsia="zh-CN"/>
        </w:rPr>
        <w:t>；</w:t>
      </w:r>
      <w:proofErr w:type="gramEnd"/>
    </w:p>
    <w:p w14:paraId="7622AE76" w14:textId="12E6F455" w:rsidR="002A4B4B" w:rsidRPr="002B52BF" w:rsidRDefault="002A4B4B" w:rsidP="00FC7E03">
      <w:pPr>
        <w:pStyle w:val="enumlev1"/>
        <w:rPr>
          <w:lang w:val="en-GB" w:eastAsia="zh-CN"/>
        </w:rPr>
      </w:pPr>
      <w:r w:rsidRPr="002B52BF">
        <w:rPr>
          <w:lang w:val="en-GB" w:eastAsia="zh-CN"/>
        </w:rPr>
        <w:t>–</w:t>
      </w:r>
      <w:r w:rsidRPr="002B52BF">
        <w:rPr>
          <w:lang w:val="en-GB" w:eastAsia="zh-CN"/>
        </w:rPr>
        <w:tab/>
      </w:r>
      <w:r w:rsidRPr="002B52BF">
        <w:rPr>
          <w:rFonts w:hint="eastAsia"/>
          <w:lang w:val="en-GB" w:eastAsia="zh-CN"/>
        </w:rPr>
        <w:t>兼容数字加密和签名功能；</w:t>
      </w:r>
      <w:r w:rsidR="00743D6F" w:rsidRPr="002B52BF">
        <w:rPr>
          <w:rFonts w:hint="eastAsia"/>
          <w:lang w:val="en-GB" w:eastAsia="zh-CN"/>
        </w:rPr>
        <w:t>以及</w:t>
      </w:r>
    </w:p>
    <w:p w14:paraId="6B8B2E38" w14:textId="5BDFC444" w:rsidR="002A4B4B" w:rsidRPr="002B52BF" w:rsidRDefault="002A4B4B" w:rsidP="00FC7E03">
      <w:pPr>
        <w:pStyle w:val="enumlev1"/>
        <w:rPr>
          <w:lang w:val="en-GB" w:eastAsia="zh-CN"/>
        </w:rPr>
      </w:pPr>
      <w:r w:rsidRPr="002B52BF">
        <w:rPr>
          <w:lang w:val="en-GB" w:eastAsia="zh-CN"/>
        </w:rPr>
        <w:t>–</w:t>
      </w:r>
      <w:r w:rsidRPr="002B52BF">
        <w:rPr>
          <w:lang w:val="en-GB" w:eastAsia="zh-CN"/>
        </w:rPr>
        <w:tab/>
      </w:r>
      <w:r w:rsidR="00743D6F" w:rsidRPr="002B52BF">
        <w:rPr>
          <w:rFonts w:hint="eastAsia"/>
          <w:lang w:val="en-GB" w:eastAsia="zh-CN"/>
        </w:rPr>
        <w:t>有关</w:t>
      </w:r>
      <w:r w:rsidRPr="002B52BF">
        <w:rPr>
          <w:rFonts w:hint="eastAsia"/>
          <w:lang w:val="en-GB" w:eastAsia="zh-CN"/>
        </w:rPr>
        <w:t>数字图像和音频</w:t>
      </w:r>
      <w:r w:rsidR="00743D6F" w:rsidRPr="002B52BF">
        <w:rPr>
          <w:rFonts w:hint="eastAsia"/>
          <w:lang w:val="en-GB" w:eastAsia="zh-CN"/>
        </w:rPr>
        <w:t>的设施</w:t>
      </w:r>
      <w:r w:rsidRPr="002B52BF">
        <w:rPr>
          <w:rFonts w:hint="eastAsia"/>
          <w:lang w:val="en-GB" w:eastAsia="zh-CN"/>
        </w:rPr>
        <w:t>。</w:t>
      </w:r>
    </w:p>
    <w:bookmarkEnd w:id="127"/>
    <w:p w14:paraId="2922BB31" w14:textId="2A2BAEE9" w:rsidR="002A4B4B" w:rsidRPr="002B52BF" w:rsidRDefault="002A4B4B" w:rsidP="002A4B4B">
      <w:pPr>
        <w:ind w:firstLineChars="200" w:firstLine="480"/>
        <w:rPr>
          <w:lang w:val="en-GB" w:eastAsia="zh-CN"/>
        </w:rPr>
      </w:pPr>
      <w:r w:rsidRPr="002B52BF">
        <w:rPr>
          <w:rFonts w:hint="eastAsia"/>
          <w:lang w:val="en-GB" w:eastAsia="zh-CN"/>
        </w:rPr>
        <w:t>在</w:t>
      </w:r>
      <w:r w:rsidRPr="002B52BF">
        <w:rPr>
          <w:rFonts w:hint="eastAsia"/>
          <w:lang w:val="en-GB" w:eastAsia="zh-CN"/>
        </w:rPr>
        <w:t>ITU-TX.1303</w:t>
      </w:r>
      <w:r w:rsidRPr="002B52BF">
        <w:rPr>
          <w:rFonts w:ascii="STKaiti" w:eastAsia="STKaiti" w:hAnsi="STKaiti" w:hint="eastAsia"/>
          <w:lang w:val="en-GB" w:eastAsia="zh-CN"/>
        </w:rPr>
        <w:t>之二</w:t>
      </w:r>
      <w:r w:rsidRPr="002B52BF">
        <w:rPr>
          <w:rFonts w:hint="eastAsia"/>
          <w:lang w:val="en-GB" w:eastAsia="zh-CN"/>
        </w:rPr>
        <w:t>建议书中提供了通用告警协议的</w:t>
      </w:r>
      <w:r w:rsidRPr="002B52BF">
        <w:rPr>
          <w:rFonts w:hint="eastAsia"/>
          <w:lang w:val="en-GB" w:eastAsia="zh-CN"/>
        </w:rPr>
        <w:t>XML</w:t>
      </w:r>
      <w:r w:rsidRPr="002B52BF">
        <w:rPr>
          <w:rFonts w:hint="eastAsia"/>
          <w:lang w:val="en-GB" w:eastAsia="zh-CN"/>
        </w:rPr>
        <w:t>方案定义（</w:t>
      </w:r>
      <w:r w:rsidRPr="002B52BF">
        <w:rPr>
          <w:rFonts w:hint="eastAsia"/>
          <w:lang w:val="en-GB" w:eastAsia="zh-CN"/>
        </w:rPr>
        <w:t>XSD</w:t>
      </w:r>
      <w:r w:rsidRPr="002B52BF">
        <w:rPr>
          <w:rFonts w:hint="eastAsia"/>
          <w:lang w:val="en-GB" w:eastAsia="zh-CN"/>
        </w:rPr>
        <w:t>）方案和抽象语法记法一（</w:t>
      </w:r>
      <w:r w:rsidRPr="002B52BF">
        <w:rPr>
          <w:rFonts w:hint="eastAsia"/>
          <w:lang w:val="en-GB" w:eastAsia="zh-CN"/>
        </w:rPr>
        <w:t>ASN.1</w:t>
      </w:r>
      <w:r w:rsidRPr="002B52BF">
        <w:rPr>
          <w:rFonts w:hint="eastAsia"/>
          <w:lang w:val="en-GB" w:eastAsia="zh-CN"/>
        </w:rPr>
        <w:t>）规范。</w:t>
      </w:r>
    </w:p>
    <w:p w14:paraId="589B4F3A" w14:textId="3D377325" w:rsidR="00FC7E03" w:rsidRPr="002B52BF" w:rsidRDefault="00FC7E03" w:rsidP="00FC7E03">
      <w:pPr>
        <w:pStyle w:val="Heading1"/>
        <w:rPr>
          <w:lang w:val="en-GB" w:eastAsia="zh-CN"/>
        </w:rPr>
      </w:pPr>
      <w:bookmarkStart w:id="128" w:name="_Toc182484325"/>
      <w:bookmarkStart w:id="129" w:name="_Toc207644851"/>
      <w:bookmarkStart w:id="130" w:name="_Toc207813254"/>
      <w:r w:rsidRPr="002B52BF">
        <w:rPr>
          <w:lang w:val="en-GB" w:eastAsia="zh-CN"/>
        </w:rPr>
        <w:t>2</w:t>
      </w:r>
      <w:r w:rsidRPr="002B52BF">
        <w:rPr>
          <w:lang w:val="en-GB" w:eastAsia="zh-CN"/>
        </w:rPr>
        <w:tab/>
      </w:r>
      <w:bookmarkEnd w:id="128"/>
      <w:r w:rsidR="002A4B4B" w:rsidRPr="002B52BF">
        <w:rPr>
          <w:rFonts w:hint="eastAsia"/>
          <w:lang w:val="en-GB" w:eastAsia="zh-CN"/>
        </w:rPr>
        <w:t>CAP</w:t>
      </w:r>
      <w:r w:rsidR="002A4B4B" w:rsidRPr="002B52BF">
        <w:rPr>
          <w:rFonts w:hint="eastAsia"/>
          <w:lang w:val="en-GB" w:eastAsia="zh-CN"/>
        </w:rPr>
        <w:t>告警消息的结构</w:t>
      </w:r>
      <w:bookmarkEnd w:id="129"/>
      <w:bookmarkEnd w:id="130"/>
    </w:p>
    <w:p w14:paraId="74BFAFF8" w14:textId="0148D39E" w:rsidR="00743D6F" w:rsidRPr="002B52BF" w:rsidRDefault="00743D6F" w:rsidP="00743D6F">
      <w:pPr>
        <w:ind w:firstLineChars="200" w:firstLine="480"/>
        <w:rPr>
          <w:lang w:val="en-GB" w:eastAsia="zh-CN"/>
        </w:rPr>
      </w:pPr>
      <w:proofErr w:type="spellStart"/>
      <w:r w:rsidRPr="002B52BF">
        <w:rPr>
          <w:rFonts w:hint="eastAsia"/>
          <w:lang w:val="en-GB"/>
        </w:rPr>
        <w:t>每个</w:t>
      </w:r>
      <w:proofErr w:type="spellEnd"/>
      <w:r w:rsidRPr="002B52BF">
        <w:rPr>
          <w:rFonts w:hint="eastAsia"/>
          <w:lang w:val="en-GB"/>
        </w:rPr>
        <w:t>CAP</w:t>
      </w:r>
      <w:r w:rsidRPr="002B52BF">
        <w:rPr>
          <w:rFonts w:hint="eastAsia"/>
          <w:lang w:val="en-GB" w:eastAsia="zh-CN"/>
        </w:rPr>
        <w:t>告警</w:t>
      </w:r>
      <w:proofErr w:type="spellStart"/>
      <w:r w:rsidRPr="002B52BF">
        <w:rPr>
          <w:rFonts w:hint="eastAsia"/>
          <w:lang w:val="en-GB"/>
        </w:rPr>
        <w:t>消息由一个</w:t>
      </w:r>
      <w:proofErr w:type="spellEnd"/>
      <w:r w:rsidRPr="002B52BF">
        <w:rPr>
          <w:rFonts w:hint="eastAsia"/>
          <w:lang w:val="en-GB"/>
        </w:rPr>
        <w:t>&lt;alert&gt;</w:t>
      </w:r>
      <w:proofErr w:type="spellStart"/>
      <w:r w:rsidRPr="002B52BF">
        <w:rPr>
          <w:rFonts w:hint="eastAsia"/>
          <w:lang w:val="en-GB"/>
        </w:rPr>
        <w:t>段组成，该段可能包含一个或多个</w:t>
      </w:r>
      <w:proofErr w:type="spellEnd"/>
      <w:r w:rsidRPr="002B52BF">
        <w:rPr>
          <w:rFonts w:hint="eastAsia"/>
          <w:lang w:val="en-GB"/>
        </w:rPr>
        <w:t>&lt;info&gt;</w:t>
      </w:r>
      <w:proofErr w:type="spellStart"/>
      <w:r w:rsidRPr="002B52BF">
        <w:rPr>
          <w:rFonts w:hint="eastAsia"/>
          <w:lang w:val="en-GB"/>
        </w:rPr>
        <w:t>段，每个</w:t>
      </w:r>
      <w:proofErr w:type="spellEnd"/>
      <w:r w:rsidRPr="002B52BF">
        <w:rPr>
          <w:rFonts w:hint="eastAsia"/>
          <w:lang w:val="en-GB"/>
        </w:rPr>
        <w:t>&lt;info&gt;</w:t>
      </w:r>
      <w:proofErr w:type="spellStart"/>
      <w:r w:rsidRPr="002B52BF">
        <w:rPr>
          <w:rFonts w:hint="eastAsia"/>
          <w:lang w:val="en-GB"/>
        </w:rPr>
        <w:t>段可能包含一个或多个</w:t>
      </w:r>
      <w:proofErr w:type="spellEnd"/>
      <w:r w:rsidRPr="002B52BF">
        <w:rPr>
          <w:rFonts w:hint="eastAsia"/>
          <w:lang w:val="en-GB"/>
        </w:rPr>
        <w:t>&lt;area&gt;</w:t>
      </w:r>
      <w:r w:rsidRPr="002B52BF">
        <w:rPr>
          <w:rFonts w:hint="eastAsia"/>
          <w:lang w:val="en-GB"/>
        </w:rPr>
        <w:t>和</w:t>
      </w:r>
      <w:r w:rsidRPr="002B52BF">
        <w:rPr>
          <w:rFonts w:hint="eastAsia"/>
          <w:lang w:val="en-GB"/>
        </w:rPr>
        <w:t>/</w:t>
      </w:r>
      <w:r w:rsidRPr="002B52BF">
        <w:rPr>
          <w:rFonts w:hint="eastAsia"/>
          <w:lang w:val="en-GB"/>
        </w:rPr>
        <w:t>或</w:t>
      </w:r>
      <w:r w:rsidRPr="002B52BF">
        <w:rPr>
          <w:rFonts w:hint="eastAsia"/>
          <w:lang w:val="en-GB"/>
        </w:rPr>
        <w:t>&lt;resource&gt;</w:t>
      </w:r>
      <w:r w:rsidRPr="002B52BF">
        <w:rPr>
          <w:rFonts w:hint="eastAsia"/>
          <w:lang w:val="en-GB"/>
        </w:rPr>
        <w:t>段。</w:t>
      </w:r>
      <w:r w:rsidRPr="002B52BF">
        <w:rPr>
          <w:rFonts w:hint="eastAsia"/>
          <w:lang w:val="en-GB" w:eastAsia="zh-CN"/>
        </w:rPr>
        <w:t>在大多数情况下，</w:t>
      </w:r>
      <w:r w:rsidRPr="002B52BF">
        <w:rPr>
          <w:rFonts w:hint="eastAsia"/>
          <w:lang w:val="en-GB" w:eastAsia="zh-CN"/>
        </w:rPr>
        <w:t>&lt;</w:t>
      </w:r>
      <w:proofErr w:type="spellStart"/>
      <w:r w:rsidRPr="002B52BF">
        <w:rPr>
          <w:rFonts w:hint="eastAsia"/>
          <w:lang w:val="en-GB" w:eastAsia="zh-CN"/>
        </w:rPr>
        <w:t>msgType</w:t>
      </w:r>
      <w:proofErr w:type="spellEnd"/>
      <w:r w:rsidRPr="002B52BF">
        <w:rPr>
          <w:rFonts w:hint="eastAsia"/>
          <w:lang w:val="en-GB" w:eastAsia="zh-CN"/>
        </w:rPr>
        <w:t>&gt;</w:t>
      </w:r>
      <w:r w:rsidRPr="002B52BF">
        <w:rPr>
          <w:rFonts w:hint="eastAsia"/>
          <w:lang w:val="en-GB" w:eastAsia="zh-CN"/>
        </w:rPr>
        <w:t>值为“</w:t>
      </w:r>
      <w:r w:rsidRPr="002B52BF">
        <w:rPr>
          <w:rFonts w:hint="eastAsia"/>
          <w:lang w:val="en-GB" w:eastAsia="zh-CN"/>
        </w:rPr>
        <w:t>Alert</w:t>
      </w:r>
      <w:r w:rsidRPr="002B52BF">
        <w:rPr>
          <w:rFonts w:hint="eastAsia"/>
          <w:lang w:val="en-GB" w:eastAsia="zh-CN"/>
        </w:rPr>
        <w:t>”的</w:t>
      </w:r>
      <w:r w:rsidRPr="002B52BF">
        <w:rPr>
          <w:rFonts w:hint="eastAsia"/>
          <w:lang w:val="en-GB" w:eastAsia="zh-CN"/>
        </w:rPr>
        <w:t>CAP</w:t>
      </w:r>
      <w:r w:rsidRPr="002B52BF">
        <w:rPr>
          <w:rFonts w:hint="eastAsia"/>
          <w:lang w:val="en-GB" w:eastAsia="zh-CN"/>
        </w:rPr>
        <w:t>消息应至少包含一个</w:t>
      </w:r>
      <w:r w:rsidRPr="002B52BF">
        <w:rPr>
          <w:rFonts w:hint="eastAsia"/>
          <w:lang w:val="en-GB" w:eastAsia="zh-CN"/>
        </w:rPr>
        <w:t>&lt;info&gt;</w:t>
      </w:r>
      <w:r w:rsidRPr="002B52BF">
        <w:rPr>
          <w:rFonts w:hint="eastAsia"/>
          <w:lang w:val="en-GB" w:eastAsia="zh-CN"/>
        </w:rPr>
        <w:t>元素。（参见图</w:t>
      </w:r>
      <w:r w:rsidRPr="002B52BF">
        <w:rPr>
          <w:rFonts w:hint="eastAsia"/>
          <w:lang w:val="en-GB" w:eastAsia="zh-CN"/>
        </w:rPr>
        <w:t>15</w:t>
      </w:r>
      <w:r w:rsidRPr="002B52BF">
        <w:rPr>
          <w:rFonts w:hint="eastAsia"/>
          <w:lang w:val="en-GB" w:eastAsia="zh-CN"/>
        </w:rPr>
        <w:t>中的文档对象模型图）。</w:t>
      </w:r>
    </w:p>
    <w:p w14:paraId="5232D4C3" w14:textId="77777777" w:rsidR="00FC7E03" w:rsidRDefault="00FC7E03" w:rsidP="00812CD6">
      <w:pPr>
        <w:pStyle w:val="Headingb"/>
        <w:rPr>
          <w:lang w:val="en-GB" w:eastAsia="zh-CN"/>
        </w:rPr>
      </w:pPr>
      <w:r w:rsidRPr="002B52BF">
        <w:rPr>
          <w:lang w:val="en-GB" w:eastAsia="zh-CN"/>
        </w:rPr>
        <w:t>• &lt;alert&gt;</w:t>
      </w:r>
    </w:p>
    <w:p w14:paraId="1AC4EE7F" w14:textId="55F62F5C" w:rsidR="00743D6F" w:rsidRPr="002B52BF" w:rsidRDefault="00743D6F" w:rsidP="00743D6F">
      <w:pPr>
        <w:ind w:firstLineChars="200" w:firstLine="480"/>
        <w:rPr>
          <w:lang w:val="en-GB" w:eastAsia="zh-CN"/>
        </w:rPr>
      </w:pPr>
      <w:r w:rsidRPr="002B52BF">
        <w:rPr>
          <w:rFonts w:hint="eastAsia"/>
          <w:lang w:val="en-GB" w:eastAsia="zh-CN"/>
        </w:rPr>
        <w:t>&lt;alert&gt;</w:t>
      </w:r>
      <w:r w:rsidRPr="002B52BF">
        <w:rPr>
          <w:rFonts w:hint="eastAsia"/>
          <w:lang w:val="en-GB" w:eastAsia="zh-CN"/>
        </w:rPr>
        <w:t>段提供</w:t>
      </w:r>
      <w:r w:rsidR="008E1E83" w:rsidRPr="002B52BF">
        <w:rPr>
          <w:rFonts w:hint="eastAsia"/>
          <w:lang w:val="en-GB" w:eastAsia="zh-CN"/>
        </w:rPr>
        <w:t>了</w:t>
      </w:r>
      <w:r w:rsidRPr="002B52BF">
        <w:rPr>
          <w:rFonts w:hint="eastAsia"/>
          <w:lang w:val="en-GB" w:eastAsia="zh-CN"/>
        </w:rPr>
        <w:t>关于当前消息的基本信息：其目的、其来源和其状态，以及当前消息的唯一标识符和到任何</w:t>
      </w:r>
      <w:r w:rsidR="001C3CB4" w:rsidRPr="002B52BF">
        <w:rPr>
          <w:rFonts w:hint="eastAsia"/>
          <w:lang w:val="en-GB" w:eastAsia="zh-CN"/>
        </w:rPr>
        <w:t>其他</w:t>
      </w:r>
      <w:r w:rsidRPr="002B52BF">
        <w:rPr>
          <w:rFonts w:hint="eastAsia"/>
          <w:lang w:val="en-GB" w:eastAsia="zh-CN"/>
        </w:rPr>
        <w:t>相关消息的链路。</w:t>
      </w:r>
      <w:r w:rsidRPr="002B52BF">
        <w:rPr>
          <w:rFonts w:hint="eastAsia"/>
          <w:lang w:val="en-GB" w:eastAsia="zh-CN"/>
        </w:rPr>
        <w:t>&lt;alert&gt;</w:t>
      </w:r>
      <w:r w:rsidRPr="002B52BF">
        <w:rPr>
          <w:rFonts w:hint="eastAsia"/>
          <w:lang w:val="en-GB" w:eastAsia="zh-CN"/>
        </w:rPr>
        <w:t>段可单独用于消息确认、取消或</w:t>
      </w:r>
      <w:r w:rsidR="001C3CB4" w:rsidRPr="002B52BF">
        <w:rPr>
          <w:rFonts w:hint="eastAsia"/>
          <w:lang w:val="en-GB" w:eastAsia="zh-CN"/>
        </w:rPr>
        <w:t>其他</w:t>
      </w:r>
      <w:r w:rsidRPr="002B52BF">
        <w:rPr>
          <w:rFonts w:hint="eastAsia"/>
          <w:lang w:val="en-GB" w:eastAsia="zh-CN"/>
        </w:rPr>
        <w:t>系统功能，但大多数</w:t>
      </w:r>
      <w:r w:rsidRPr="002B52BF">
        <w:rPr>
          <w:rFonts w:hint="eastAsia"/>
          <w:lang w:val="en-GB" w:eastAsia="zh-CN"/>
        </w:rPr>
        <w:t>&lt;alert&gt;</w:t>
      </w:r>
      <w:r w:rsidRPr="002B52BF">
        <w:rPr>
          <w:rFonts w:hint="eastAsia"/>
          <w:lang w:val="en-GB" w:eastAsia="zh-CN"/>
        </w:rPr>
        <w:t>段将包含至少一个</w:t>
      </w:r>
      <w:r w:rsidRPr="002B52BF">
        <w:rPr>
          <w:rFonts w:hint="eastAsia"/>
          <w:lang w:val="en-GB" w:eastAsia="zh-CN"/>
        </w:rPr>
        <w:t>&lt;info&gt;</w:t>
      </w:r>
      <w:r w:rsidRPr="002B52BF">
        <w:rPr>
          <w:rFonts w:hint="eastAsia"/>
          <w:lang w:val="en-GB" w:eastAsia="zh-CN"/>
        </w:rPr>
        <w:t>段。</w:t>
      </w:r>
    </w:p>
    <w:p w14:paraId="75E6931A" w14:textId="77777777" w:rsidR="00FC7E03" w:rsidRPr="002B52BF" w:rsidRDefault="00FC7E03" w:rsidP="00812CD6">
      <w:pPr>
        <w:pStyle w:val="Headingb"/>
        <w:rPr>
          <w:lang w:val="en-GB" w:eastAsia="zh-CN"/>
        </w:rPr>
      </w:pPr>
      <w:r w:rsidRPr="002B52BF">
        <w:rPr>
          <w:lang w:val="en-GB" w:eastAsia="zh-CN"/>
        </w:rPr>
        <w:t>• &lt;info&gt;</w:t>
      </w:r>
    </w:p>
    <w:p w14:paraId="11D19220" w14:textId="3C18AA4A" w:rsidR="00743D6F" w:rsidRPr="002B52BF" w:rsidRDefault="00743D6F" w:rsidP="00743D6F">
      <w:pPr>
        <w:ind w:firstLineChars="200" w:firstLine="480"/>
        <w:rPr>
          <w:lang w:val="en-GB" w:eastAsia="zh-CN"/>
        </w:rPr>
      </w:pPr>
      <w:r w:rsidRPr="002B52BF">
        <w:rPr>
          <w:rFonts w:hint="eastAsia"/>
          <w:lang w:val="en-GB" w:eastAsia="zh-CN"/>
        </w:rPr>
        <w:t>&lt;info&gt;</w:t>
      </w:r>
      <w:r w:rsidRPr="002B52BF">
        <w:rPr>
          <w:rFonts w:hint="eastAsia"/>
          <w:lang w:val="en-GB" w:eastAsia="zh-CN"/>
        </w:rPr>
        <w:t>段描述了预期或实际事件的紧迫性（准备时间）、严重性（影响强度）和确定性（观察或预测的可信度），并提供了主题事件的分类和文本描述。它还可以提供由消息接收者做出适当响应的指令和各种</w:t>
      </w:r>
      <w:r w:rsidR="001C3CB4" w:rsidRPr="002B52BF">
        <w:rPr>
          <w:rFonts w:hint="eastAsia"/>
          <w:lang w:val="en-GB" w:eastAsia="zh-CN"/>
        </w:rPr>
        <w:t>其他</w:t>
      </w:r>
      <w:r w:rsidRPr="002B52BF">
        <w:rPr>
          <w:rFonts w:hint="eastAsia"/>
          <w:lang w:val="en-GB" w:eastAsia="zh-CN"/>
        </w:rPr>
        <w:t>细节（危险持续时间、技术参数、联系信息、到附加信息源的</w:t>
      </w:r>
      <w:r w:rsidR="008E1E83" w:rsidRPr="002B52BF">
        <w:rPr>
          <w:rFonts w:hint="eastAsia"/>
          <w:lang w:val="en-GB" w:eastAsia="zh-CN"/>
        </w:rPr>
        <w:t>链路</w:t>
      </w:r>
      <w:r w:rsidRPr="002B52BF">
        <w:rPr>
          <w:rFonts w:hint="eastAsia"/>
          <w:lang w:val="en-GB" w:eastAsia="zh-CN"/>
        </w:rPr>
        <w:t>等）</w:t>
      </w:r>
      <w:r w:rsidR="008E1E83" w:rsidRPr="002B52BF">
        <w:rPr>
          <w:rFonts w:hint="eastAsia"/>
          <w:lang w:val="en-GB" w:eastAsia="zh-CN"/>
        </w:rPr>
        <w:t>。</w:t>
      </w:r>
      <w:r w:rsidRPr="002B52BF">
        <w:rPr>
          <w:rFonts w:hint="eastAsia"/>
          <w:lang w:val="en-GB" w:eastAsia="zh-CN"/>
        </w:rPr>
        <w:t>多个</w:t>
      </w:r>
      <w:r w:rsidRPr="002B52BF">
        <w:rPr>
          <w:rFonts w:hint="eastAsia"/>
          <w:lang w:val="en-GB" w:eastAsia="zh-CN"/>
        </w:rPr>
        <w:t>&lt;info&gt;</w:t>
      </w:r>
      <w:r w:rsidRPr="002B52BF">
        <w:rPr>
          <w:rFonts w:hint="eastAsia"/>
          <w:lang w:val="en-GB" w:eastAsia="zh-CN"/>
        </w:rPr>
        <w:t>段可用于描述不同的参数（例如，</w:t>
      </w:r>
      <w:proofErr w:type="gramStart"/>
      <w:r w:rsidRPr="002B52BF">
        <w:rPr>
          <w:rFonts w:hint="eastAsia"/>
          <w:lang w:val="en-GB" w:eastAsia="zh-CN"/>
        </w:rPr>
        <w:t>用于不同的概率或强度“</w:t>
      </w:r>
      <w:r w:rsidR="008E1E83" w:rsidRPr="002B52BF">
        <w:rPr>
          <w:rFonts w:hint="eastAsia"/>
          <w:lang w:val="en-GB" w:eastAsia="zh-CN"/>
        </w:rPr>
        <w:t>频段</w:t>
      </w:r>
      <w:r w:rsidRPr="002B52BF">
        <w:rPr>
          <w:rFonts w:hint="eastAsia"/>
          <w:lang w:val="en-GB" w:eastAsia="zh-CN"/>
        </w:rPr>
        <w:t>”）</w:t>
      </w:r>
      <w:proofErr w:type="gramEnd"/>
      <w:r w:rsidR="008E1E83" w:rsidRPr="002B52BF">
        <w:rPr>
          <w:rFonts w:hint="eastAsia"/>
          <w:lang w:val="en-GB" w:eastAsia="zh-CN"/>
        </w:rPr>
        <w:t>或者</w:t>
      </w:r>
      <w:r w:rsidRPr="002B52BF">
        <w:rPr>
          <w:rFonts w:hint="eastAsia"/>
          <w:lang w:val="en-GB" w:eastAsia="zh-CN"/>
        </w:rPr>
        <w:t>以多种语言</w:t>
      </w:r>
      <w:r w:rsidR="008E1E83" w:rsidRPr="002B52BF">
        <w:rPr>
          <w:rFonts w:hint="eastAsia"/>
          <w:lang w:val="en-GB" w:eastAsia="zh-CN"/>
        </w:rPr>
        <w:t>来</w:t>
      </w:r>
      <w:r w:rsidRPr="002B52BF">
        <w:rPr>
          <w:rFonts w:hint="eastAsia"/>
          <w:lang w:val="en-GB" w:eastAsia="zh-CN"/>
        </w:rPr>
        <w:t>提供信息。</w:t>
      </w:r>
    </w:p>
    <w:p w14:paraId="6B2AECBD" w14:textId="77777777" w:rsidR="00FC7E03" w:rsidRPr="002B52BF" w:rsidRDefault="00FC7E03" w:rsidP="00812CD6">
      <w:pPr>
        <w:pStyle w:val="Headingb"/>
        <w:rPr>
          <w:lang w:val="en-GB" w:eastAsia="zh-CN"/>
        </w:rPr>
      </w:pPr>
      <w:r w:rsidRPr="002B52BF">
        <w:rPr>
          <w:lang w:val="en-GB" w:eastAsia="zh-CN"/>
        </w:rPr>
        <w:lastRenderedPageBreak/>
        <w:t>• &lt;resource&gt;</w:t>
      </w:r>
    </w:p>
    <w:p w14:paraId="07246151" w14:textId="61D1CDF8" w:rsidR="00743D6F" w:rsidRPr="002B52BF" w:rsidRDefault="00743D6F" w:rsidP="00743D6F">
      <w:pPr>
        <w:ind w:firstLineChars="200" w:firstLine="480"/>
        <w:rPr>
          <w:lang w:val="en-GB" w:eastAsia="zh-CN"/>
        </w:rPr>
      </w:pPr>
      <w:r w:rsidRPr="002B52BF">
        <w:rPr>
          <w:rFonts w:hint="eastAsia"/>
          <w:lang w:val="en-GB" w:eastAsia="zh-CN"/>
        </w:rPr>
        <w:t>&lt;resource&gt;</w:t>
      </w:r>
      <w:r w:rsidRPr="002B52BF">
        <w:rPr>
          <w:rFonts w:hint="eastAsia"/>
          <w:lang w:val="en-GB" w:eastAsia="zh-CN"/>
        </w:rPr>
        <w:t>段提供了对与</w:t>
      </w:r>
      <w:r w:rsidRPr="002B52BF">
        <w:rPr>
          <w:rFonts w:hint="eastAsia"/>
          <w:lang w:val="en-GB" w:eastAsia="zh-CN"/>
        </w:rPr>
        <w:t>&lt;info&gt;</w:t>
      </w:r>
      <w:r w:rsidRPr="002B52BF">
        <w:rPr>
          <w:rFonts w:hint="eastAsia"/>
          <w:lang w:val="en-GB" w:eastAsia="zh-CN"/>
        </w:rPr>
        <w:t>段相关的附加信息的可选</w:t>
      </w:r>
      <w:r w:rsidR="008E1E83" w:rsidRPr="002B52BF">
        <w:rPr>
          <w:rFonts w:hint="eastAsia"/>
          <w:lang w:val="en-GB" w:eastAsia="zh-CN"/>
        </w:rPr>
        <w:t>参引</w:t>
      </w:r>
      <w:r w:rsidRPr="002B52BF">
        <w:rPr>
          <w:rFonts w:hint="eastAsia"/>
          <w:lang w:val="en-GB" w:eastAsia="zh-CN"/>
        </w:rPr>
        <w:t>，它在该段中以数字资产（如图像或音频文件）的形式出现。</w:t>
      </w:r>
    </w:p>
    <w:p w14:paraId="7FAE9B1B" w14:textId="77777777" w:rsidR="00FC7E03" w:rsidRPr="002B52BF" w:rsidRDefault="00FC7E03" w:rsidP="00812CD6">
      <w:pPr>
        <w:pStyle w:val="Headingb"/>
        <w:rPr>
          <w:lang w:val="en-GB" w:eastAsia="zh-CN"/>
        </w:rPr>
      </w:pPr>
      <w:r w:rsidRPr="002B52BF">
        <w:rPr>
          <w:lang w:val="en-GB" w:eastAsia="zh-CN"/>
        </w:rPr>
        <w:t>• &lt;area&gt;</w:t>
      </w:r>
    </w:p>
    <w:p w14:paraId="1D4E2593" w14:textId="1B2835BB" w:rsidR="00743D6F" w:rsidRPr="002B52BF" w:rsidRDefault="00743D6F" w:rsidP="00743D6F">
      <w:pPr>
        <w:ind w:firstLineChars="200" w:firstLine="480"/>
        <w:rPr>
          <w:lang w:val="en-GB" w:eastAsia="zh-CN"/>
        </w:rPr>
      </w:pPr>
      <w:r w:rsidRPr="002B52BF">
        <w:rPr>
          <w:rFonts w:hint="eastAsia"/>
          <w:lang w:val="en-GB" w:eastAsia="zh-CN"/>
        </w:rPr>
        <w:t>&lt;area&gt;</w:t>
      </w:r>
      <w:r w:rsidRPr="002B52BF">
        <w:rPr>
          <w:rFonts w:hint="eastAsia"/>
          <w:lang w:val="en-GB" w:eastAsia="zh-CN"/>
        </w:rPr>
        <w:t>段描述了它所在的</w:t>
      </w:r>
      <w:r w:rsidRPr="002B52BF">
        <w:rPr>
          <w:rFonts w:hint="eastAsia"/>
          <w:lang w:val="en-GB" w:eastAsia="zh-CN"/>
        </w:rPr>
        <w:t>&lt;info&gt;</w:t>
      </w:r>
      <w:r w:rsidRPr="002B52BF">
        <w:rPr>
          <w:rFonts w:hint="eastAsia"/>
          <w:lang w:val="en-GB" w:eastAsia="zh-CN"/>
        </w:rPr>
        <w:t>段所适用的地理区域。支持文本描述和编码描述（如邮政编码），但首选表示法使用地理空间形状（多边形和圆形）</w:t>
      </w:r>
      <w:r w:rsidR="008E1E83" w:rsidRPr="002B52BF">
        <w:rPr>
          <w:rFonts w:hint="eastAsia"/>
          <w:lang w:val="en-GB" w:eastAsia="zh-CN"/>
        </w:rPr>
        <w:t>以及</w:t>
      </w:r>
      <w:r w:rsidRPr="002B52BF">
        <w:rPr>
          <w:rFonts w:hint="eastAsia"/>
          <w:lang w:val="en-GB" w:eastAsia="zh-CN"/>
        </w:rPr>
        <w:t>海拔或海拔范围，根据指定的地理空间数据</w:t>
      </w:r>
      <w:r w:rsidR="00C5411C" w:rsidRPr="002B52BF">
        <w:rPr>
          <w:rFonts w:hint="eastAsia"/>
          <w:lang w:val="en-GB" w:eastAsia="zh-CN"/>
        </w:rPr>
        <w:t>，</w:t>
      </w:r>
      <w:r w:rsidRPr="002B52BF">
        <w:rPr>
          <w:rFonts w:hint="eastAsia"/>
          <w:lang w:val="en-GB" w:eastAsia="zh-CN"/>
        </w:rPr>
        <w:t>以标准纬度</w:t>
      </w:r>
      <w:r w:rsidRPr="002B52BF">
        <w:rPr>
          <w:rFonts w:hint="eastAsia"/>
          <w:lang w:val="en-GB" w:eastAsia="zh-CN"/>
        </w:rPr>
        <w:t>/</w:t>
      </w:r>
      <w:r w:rsidRPr="002B52BF">
        <w:rPr>
          <w:rFonts w:hint="eastAsia"/>
          <w:lang w:val="en-GB" w:eastAsia="zh-CN"/>
        </w:rPr>
        <w:t>经度</w:t>
      </w:r>
      <w:r w:rsidRPr="002B52BF">
        <w:rPr>
          <w:rFonts w:hint="eastAsia"/>
          <w:lang w:val="en-GB" w:eastAsia="zh-CN"/>
        </w:rPr>
        <w:t>/</w:t>
      </w:r>
      <w:r w:rsidRPr="002B52BF">
        <w:rPr>
          <w:rFonts w:hint="eastAsia"/>
          <w:lang w:val="en-GB" w:eastAsia="zh-CN"/>
        </w:rPr>
        <w:t>海拔术语</w:t>
      </w:r>
      <w:r w:rsidR="00C5411C" w:rsidRPr="002B52BF">
        <w:rPr>
          <w:rFonts w:hint="eastAsia"/>
          <w:lang w:val="en-GB" w:eastAsia="zh-CN"/>
        </w:rPr>
        <w:t>来</w:t>
      </w:r>
      <w:r w:rsidRPr="002B52BF">
        <w:rPr>
          <w:rFonts w:hint="eastAsia"/>
          <w:lang w:val="en-GB" w:eastAsia="zh-CN"/>
        </w:rPr>
        <w:t>表示。</w:t>
      </w:r>
    </w:p>
    <w:p w14:paraId="46596ABB" w14:textId="1D196AD2" w:rsidR="00FC7E03" w:rsidRPr="00812CD6" w:rsidRDefault="00741B48" w:rsidP="00812CD6">
      <w:pPr>
        <w:pStyle w:val="FigureNo"/>
      </w:pPr>
      <w:r w:rsidRPr="00812CD6">
        <w:rPr>
          <w:rFonts w:hint="eastAsia"/>
        </w:rPr>
        <w:t>图</w:t>
      </w:r>
      <w:r w:rsidR="00FC7E03" w:rsidRPr="00812CD6">
        <w:t>15</w:t>
      </w:r>
    </w:p>
    <w:p w14:paraId="6F605735" w14:textId="55D44079" w:rsidR="00FC7E03" w:rsidRPr="00812CD6" w:rsidRDefault="00741B48" w:rsidP="00812CD6">
      <w:pPr>
        <w:pStyle w:val="Figuretitle"/>
      </w:pPr>
      <w:proofErr w:type="spellStart"/>
      <w:r w:rsidRPr="00812CD6">
        <w:rPr>
          <w:rFonts w:hint="eastAsia"/>
        </w:rPr>
        <w:t>文档对象模型</w:t>
      </w:r>
      <w:proofErr w:type="spellEnd"/>
    </w:p>
    <w:p w14:paraId="5DFE6CD6" w14:textId="77777777" w:rsidR="00FC7E03" w:rsidRPr="002B52BF" w:rsidRDefault="00FC7E03" w:rsidP="00FC7E03">
      <w:pPr>
        <w:pStyle w:val="Figure"/>
      </w:pPr>
      <w:r w:rsidRPr="002B52BF">
        <w:rPr>
          <w:noProof/>
        </w:rPr>
        <w:drawing>
          <wp:inline distT="0" distB="0" distL="0" distR="0" wp14:anchorId="1EF157B5" wp14:editId="1A4F25A7">
            <wp:extent cx="4437897" cy="5861316"/>
            <wp:effectExtent l="0" t="0" r="1270" b="6350"/>
            <wp:docPr id="1193115458" name="Picture 12" descr="图15显示文档对象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15458" name="Picture 12" descr="图15显示文档对象模型"/>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37897" cy="5861316"/>
                    </a:xfrm>
                    <a:prstGeom prst="rect">
                      <a:avLst/>
                    </a:prstGeom>
                  </pic:spPr>
                </pic:pic>
              </a:graphicData>
            </a:graphic>
          </wp:inline>
        </w:drawing>
      </w:r>
    </w:p>
    <w:p w14:paraId="2EEE5AF8" w14:textId="5602DEB3" w:rsidR="006347C7" w:rsidRPr="002B52BF" w:rsidRDefault="006347C7" w:rsidP="00FC7E03">
      <w:pPr>
        <w:pStyle w:val="Note"/>
        <w:rPr>
          <w:lang w:val="en-GB" w:eastAsia="zh-CN"/>
        </w:rPr>
      </w:pPr>
      <w:r w:rsidRPr="002B52BF">
        <w:rPr>
          <w:rFonts w:hint="eastAsia"/>
          <w:lang w:val="en-GB" w:eastAsia="zh-CN"/>
        </w:rPr>
        <w:t>注</w:t>
      </w:r>
      <w:r w:rsidRPr="002B52BF">
        <w:rPr>
          <w:rFonts w:hint="eastAsia"/>
          <w:lang w:val="en-GB" w:eastAsia="zh-CN"/>
        </w:rPr>
        <w:t xml:space="preserve"> </w:t>
      </w:r>
      <w:r w:rsidR="000B4B23" w:rsidRPr="000B4B23">
        <w:rPr>
          <w:lang w:val="en-GB" w:eastAsia="zh-CN"/>
        </w:rPr>
        <w:t>–</w:t>
      </w:r>
      <w:r w:rsidRPr="002B52BF">
        <w:rPr>
          <w:rFonts w:hint="eastAsia"/>
          <w:lang w:val="en-GB" w:eastAsia="zh-CN"/>
        </w:rPr>
        <w:t xml:space="preserve"> </w:t>
      </w:r>
      <w:r w:rsidRPr="002B52BF">
        <w:rPr>
          <w:rFonts w:hint="eastAsia"/>
          <w:lang w:val="en-GB" w:eastAsia="zh-CN"/>
        </w:rPr>
        <w:t>在上图中，</w:t>
      </w:r>
      <w:r w:rsidR="00741B48" w:rsidRPr="002B52BF">
        <w:rPr>
          <w:rFonts w:hint="eastAsia"/>
          <w:lang w:val="en-GB" w:eastAsia="zh-CN"/>
        </w:rPr>
        <w:t>以</w:t>
      </w:r>
      <w:r w:rsidRPr="002B52BF">
        <w:rPr>
          <w:rFonts w:hint="eastAsia"/>
          <w:b/>
          <w:bCs/>
          <w:lang w:val="en-GB" w:eastAsia="zh-CN"/>
        </w:rPr>
        <w:t>粗体</w:t>
      </w:r>
      <w:r w:rsidR="00741B48" w:rsidRPr="002B52BF">
        <w:rPr>
          <w:rFonts w:hint="eastAsia"/>
          <w:lang w:val="en-GB" w:eastAsia="zh-CN"/>
        </w:rPr>
        <w:t>形式表示的</w:t>
      </w:r>
      <w:r w:rsidRPr="002B52BF">
        <w:rPr>
          <w:rFonts w:hint="eastAsia"/>
          <w:lang w:val="en-GB" w:eastAsia="zh-CN"/>
        </w:rPr>
        <w:t>元素是强制性的；</w:t>
      </w:r>
      <w:r w:rsidR="00741B48" w:rsidRPr="002B52BF">
        <w:rPr>
          <w:rFonts w:hint="eastAsia"/>
          <w:lang w:val="en-GB" w:eastAsia="zh-CN"/>
        </w:rPr>
        <w:t>以</w:t>
      </w:r>
      <w:r w:rsidRPr="002B52BF">
        <w:rPr>
          <w:rFonts w:hint="eastAsia"/>
          <w:lang w:val="en-GB" w:eastAsia="zh-CN"/>
        </w:rPr>
        <w:t>斜体</w:t>
      </w:r>
      <w:r w:rsidR="00741B48" w:rsidRPr="002B52BF">
        <w:rPr>
          <w:rFonts w:hint="eastAsia"/>
          <w:lang w:val="en-GB" w:eastAsia="zh-CN"/>
        </w:rPr>
        <w:t>形式表示</w:t>
      </w:r>
      <w:r w:rsidRPr="002B52BF">
        <w:rPr>
          <w:rFonts w:hint="eastAsia"/>
          <w:lang w:val="en-GB" w:eastAsia="zh-CN"/>
        </w:rPr>
        <w:t>的元素有默认值，若该元素不存在，则采用默认值；星号（</w:t>
      </w:r>
      <w:r w:rsidRPr="002B52BF">
        <w:rPr>
          <w:rFonts w:hint="eastAsia"/>
          <w:lang w:val="en-GB" w:eastAsia="zh-CN"/>
        </w:rPr>
        <w:t>*</w:t>
      </w:r>
      <w:r w:rsidRPr="002B52BF">
        <w:rPr>
          <w:rFonts w:hint="eastAsia"/>
          <w:lang w:val="en-GB" w:eastAsia="zh-CN"/>
        </w:rPr>
        <w:t>）表示允许多个实例。</w:t>
      </w:r>
    </w:p>
    <w:p w14:paraId="5C9E87BF" w14:textId="353B1923" w:rsidR="00FC7E03" w:rsidRDefault="00FC7E03" w:rsidP="00812CD6">
      <w:pPr>
        <w:pStyle w:val="Heading1"/>
        <w:rPr>
          <w:lang w:eastAsia="zh-CN"/>
        </w:rPr>
      </w:pPr>
      <w:bookmarkStart w:id="131" w:name="_Toc182484326"/>
      <w:bookmarkStart w:id="132" w:name="_Toc207644852"/>
      <w:bookmarkStart w:id="133" w:name="_Toc207813255"/>
      <w:r w:rsidRPr="00812CD6">
        <w:rPr>
          <w:lang w:eastAsia="zh-CN"/>
        </w:rPr>
        <w:lastRenderedPageBreak/>
        <w:t>3</w:t>
      </w:r>
      <w:r w:rsidRPr="00812CD6">
        <w:rPr>
          <w:lang w:eastAsia="zh-CN"/>
        </w:rPr>
        <w:tab/>
      </w:r>
      <w:bookmarkEnd w:id="131"/>
      <w:r w:rsidR="00CF599C" w:rsidRPr="00812CD6">
        <w:rPr>
          <w:rFonts w:hint="eastAsia"/>
          <w:lang w:eastAsia="zh-CN"/>
        </w:rPr>
        <w:t>参考资料</w:t>
      </w:r>
      <w:bookmarkEnd w:id="132"/>
      <w:bookmarkEnd w:id="133"/>
    </w:p>
    <w:p w14:paraId="1F3FF6C0" w14:textId="66FE6642" w:rsidR="009C7563" w:rsidRDefault="00FC7E03" w:rsidP="009C7563">
      <w:pPr>
        <w:pStyle w:val="Reftext"/>
        <w:rPr>
          <w:lang w:eastAsia="zh-CN"/>
        </w:rPr>
      </w:pPr>
      <w:r w:rsidRPr="002B52BF">
        <w:rPr>
          <w:lang w:val="en-GB" w:eastAsia="zh-CN"/>
        </w:rPr>
        <w:t>[1]</w:t>
      </w:r>
      <w:r w:rsidRPr="002B52BF">
        <w:rPr>
          <w:lang w:val="en-GB" w:eastAsia="zh-CN"/>
        </w:rPr>
        <w:tab/>
      </w:r>
      <w:hyperlink r:id="rId37" w:history="1">
        <w:r w:rsidRPr="002D4B37">
          <w:rPr>
            <w:lang w:eastAsia="zh-CN"/>
          </w:rPr>
          <w:t>ITU-T X.1303</w:t>
        </w:r>
        <w:r w:rsidR="00CF599C" w:rsidRPr="002D4B37">
          <w:rPr>
            <w:rFonts w:ascii="STKaiti" w:eastAsia="STKaiti" w:hAnsi="STKaiti" w:hint="eastAsia"/>
            <w:lang w:eastAsia="zh-CN"/>
          </w:rPr>
          <w:t>之二</w:t>
        </w:r>
      </w:hyperlink>
      <w:r w:rsidR="00CF599C" w:rsidRPr="002B52BF">
        <w:rPr>
          <w:rFonts w:hint="eastAsia"/>
          <w:lang w:val="en-GB" w:eastAsia="zh-CN"/>
        </w:rPr>
        <w:t>建议书</w:t>
      </w:r>
      <w:r w:rsidR="00CF599C" w:rsidRPr="002B52BF">
        <w:rPr>
          <w:rFonts w:hint="eastAsia"/>
          <w:lang w:val="en-GB" w:eastAsia="zh-CN"/>
        </w:rPr>
        <w:t xml:space="preserve"> </w:t>
      </w:r>
      <w:r w:rsidRPr="002B52BF">
        <w:rPr>
          <w:lang w:val="en-GB" w:eastAsia="zh-CN"/>
        </w:rPr>
        <w:t>–</w:t>
      </w:r>
      <w:r w:rsidR="00CF599C" w:rsidRPr="002B52BF">
        <w:rPr>
          <w:rFonts w:hint="eastAsia"/>
          <w:lang w:val="en-GB" w:eastAsia="zh-CN"/>
        </w:rPr>
        <w:t xml:space="preserve"> </w:t>
      </w:r>
      <w:r w:rsidR="00CF599C" w:rsidRPr="002B52BF">
        <w:rPr>
          <w:rFonts w:hint="eastAsia"/>
          <w:lang w:val="en-GB" w:eastAsia="zh-CN"/>
        </w:rPr>
        <w:t>通用告警协议（</w:t>
      </w:r>
      <w:r w:rsidRPr="002B52BF">
        <w:rPr>
          <w:lang w:val="en-GB" w:eastAsia="zh-CN"/>
        </w:rPr>
        <w:t>CAP 1.2</w:t>
      </w:r>
      <w:r w:rsidR="00CF599C" w:rsidRPr="002B52BF">
        <w:rPr>
          <w:rFonts w:hint="eastAsia"/>
          <w:lang w:val="en-GB" w:eastAsia="zh-CN"/>
        </w:rPr>
        <w:t>），</w:t>
      </w:r>
      <w:r w:rsidR="00CF599C" w:rsidRPr="002B52BF">
        <w:rPr>
          <w:rFonts w:hint="eastAsia"/>
          <w:lang w:val="en-GB" w:eastAsia="zh-CN"/>
        </w:rPr>
        <w:t>2014</w:t>
      </w:r>
      <w:r w:rsidR="00CF599C" w:rsidRPr="002B52BF">
        <w:rPr>
          <w:rFonts w:hint="eastAsia"/>
          <w:lang w:val="en-GB" w:eastAsia="zh-CN"/>
        </w:rPr>
        <w:t>年</w:t>
      </w:r>
      <w:r w:rsidR="00CF599C" w:rsidRPr="002B52BF">
        <w:rPr>
          <w:rFonts w:hint="eastAsia"/>
          <w:lang w:val="en-GB" w:eastAsia="zh-CN"/>
        </w:rPr>
        <w:t>3</w:t>
      </w:r>
      <w:r w:rsidR="00CF599C" w:rsidRPr="002B52BF">
        <w:rPr>
          <w:rFonts w:hint="eastAsia"/>
          <w:lang w:val="en-GB" w:eastAsia="zh-CN"/>
        </w:rPr>
        <w:t>月。</w:t>
      </w:r>
    </w:p>
    <w:p w14:paraId="73E9F738" w14:textId="77777777" w:rsidR="009C7563" w:rsidRDefault="009C7563" w:rsidP="009C7563">
      <w:pPr>
        <w:spacing w:before="480"/>
        <w:jc w:val="center"/>
      </w:pPr>
      <w:r>
        <w:t>______________</w:t>
      </w:r>
    </w:p>
    <w:sectPr w:rsidR="009C7563" w:rsidSect="007565CC">
      <w:footerReference w:type="default" r:id="rId38"/>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92B6BB" w14:textId="77777777" w:rsidR="00A7746E" w:rsidRDefault="00A7746E">
      <w:r>
        <w:separator/>
      </w:r>
    </w:p>
  </w:endnote>
  <w:endnote w:type="continuationSeparator" w:id="0">
    <w:p w14:paraId="6ACBD9AB" w14:textId="77777777" w:rsidR="00A7746E" w:rsidRDefault="00A774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STKaiti">
    <w:altName w:val="STKaiti"/>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Segoe UI">
    <w:altName w:val="Sylfaen"/>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3D85C" w14:textId="77777777" w:rsidR="00301DB3" w:rsidRDefault="00301DB3">
    <w:pPr>
      <w:pStyle w:val="Footer"/>
    </w:pPr>
    <w:r>
      <w:drawing>
        <wp:anchor distT="0" distB="0" distL="0" distR="0" simplePos="0" relativeHeight="251656192" behindDoc="0" locked="0" layoutInCell="1" allowOverlap="1" wp14:anchorId="6E64258C" wp14:editId="13015151">
          <wp:simplePos x="0" y="0"/>
          <wp:positionH relativeFrom="page">
            <wp:posOffset>6346209</wp:posOffset>
          </wp:positionH>
          <wp:positionV relativeFrom="page">
            <wp:posOffset>9501505</wp:posOffset>
          </wp:positionV>
          <wp:extent cx="738000" cy="813600"/>
          <wp:effectExtent l="0" t="0" r="0" b="0"/>
          <wp:wrapNone/>
          <wp:docPr id="1360946624"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21B83"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6C206C" w14:textId="77777777" w:rsidR="00A7746E" w:rsidRDefault="00A7746E">
      <w:r>
        <w:separator/>
      </w:r>
    </w:p>
  </w:footnote>
  <w:footnote w:type="continuationSeparator" w:id="0">
    <w:p w14:paraId="1D6AE20E" w14:textId="77777777" w:rsidR="00A7746E" w:rsidRDefault="00A7746E">
      <w:r>
        <w:continuationSeparator/>
      </w:r>
    </w:p>
  </w:footnote>
  <w:footnote w:id="1">
    <w:p w14:paraId="25BCBC14" w14:textId="77777777" w:rsidR="001F0F77" w:rsidRPr="00AE6CB6" w:rsidRDefault="001F0F77" w:rsidP="001F0F77">
      <w:pPr>
        <w:pStyle w:val="FootnoteText"/>
        <w:rPr>
          <w:lang w:val="en-US" w:eastAsia="zh-CN"/>
        </w:rPr>
      </w:pPr>
      <w:r>
        <w:rPr>
          <w:rStyle w:val="FootnoteReference"/>
        </w:rPr>
        <w:footnoteRef/>
      </w:r>
      <w:r w:rsidRPr="00FC7E03">
        <w:rPr>
          <w:lang w:val="en-GB" w:eastAsia="zh-CN"/>
        </w:rPr>
        <w:tab/>
      </w:r>
      <w:r w:rsidRPr="001F0F77">
        <w:rPr>
          <w:rFonts w:hint="eastAsia"/>
          <w:lang w:val="en-US" w:eastAsia="zh-CN"/>
        </w:rPr>
        <w:t>美国联邦法规，标题</w:t>
      </w:r>
      <w:r w:rsidRPr="001F0F77">
        <w:rPr>
          <w:rFonts w:hint="eastAsia"/>
          <w:lang w:val="en-US" w:eastAsia="zh-CN"/>
        </w:rPr>
        <w:t>47</w:t>
      </w:r>
      <w:r w:rsidRPr="001F0F77">
        <w:rPr>
          <w:rFonts w:hint="eastAsia"/>
          <w:lang w:val="en-US" w:eastAsia="zh-CN"/>
        </w:rPr>
        <w:t>，第</w:t>
      </w:r>
      <w:r w:rsidRPr="001F0F77">
        <w:rPr>
          <w:rFonts w:hint="eastAsia"/>
          <w:lang w:val="en-US" w:eastAsia="zh-CN"/>
        </w:rPr>
        <w:t>11</w:t>
      </w:r>
      <w:r w:rsidRPr="001F0F77">
        <w:rPr>
          <w:rFonts w:hint="eastAsia"/>
          <w:lang w:val="en-US" w:eastAsia="zh-CN"/>
        </w:rPr>
        <w:t>部分，紧急</w:t>
      </w:r>
      <w:r>
        <w:rPr>
          <w:rFonts w:hint="eastAsia"/>
          <w:lang w:val="en-US" w:eastAsia="zh-CN"/>
        </w:rPr>
        <w:t>告警</w:t>
      </w:r>
      <w:r w:rsidRPr="001F0F77">
        <w:rPr>
          <w:rFonts w:hint="eastAsia"/>
          <w:lang w:val="en-US" w:eastAsia="zh-CN"/>
        </w:rPr>
        <w:t>系统</w:t>
      </w:r>
      <w:r>
        <w:rPr>
          <w:rFonts w:hint="eastAsia"/>
          <w:lang w:val="en-US" w:eastAsia="zh-CN"/>
        </w:rPr>
        <w:t>（</w:t>
      </w:r>
      <w:r>
        <w:rPr>
          <w:rFonts w:hint="eastAsia"/>
          <w:lang w:val="en-US" w:eastAsia="zh-CN"/>
        </w:rPr>
        <w:t>EAS</w:t>
      </w:r>
      <w:r>
        <w:rPr>
          <w:rFonts w:hint="eastAsia"/>
          <w:lang w:val="en-US" w:eastAsia="zh-CN"/>
        </w:rPr>
        <w:t>）</w:t>
      </w:r>
      <w:r w:rsidRPr="001F0F77">
        <w:rPr>
          <w:rFonts w:hint="eastAsia"/>
          <w:lang w:val="en-US" w:eastAsia="zh-CN"/>
        </w:rPr>
        <w:t>。</w:t>
      </w:r>
    </w:p>
  </w:footnote>
  <w:footnote w:id="2">
    <w:p w14:paraId="2183E4E1" w14:textId="2C26508C" w:rsidR="00A725B0" w:rsidRPr="00FC7E03" w:rsidRDefault="00A725B0" w:rsidP="00A725B0">
      <w:pPr>
        <w:pStyle w:val="FootnoteText"/>
        <w:rPr>
          <w:lang w:val="en-GB" w:eastAsia="zh-CN"/>
        </w:rPr>
      </w:pPr>
      <w:r>
        <w:rPr>
          <w:rStyle w:val="FootnoteReference"/>
        </w:rPr>
        <w:footnoteRef/>
      </w:r>
      <w:r w:rsidRPr="00FC7E03">
        <w:rPr>
          <w:lang w:val="en-GB" w:eastAsia="zh-CN"/>
        </w:rPr>
        <w:tab/>
      </w:r>
      <w:r w:rsidRPr="00A725B0">
        <w:rPr>
          <w:rFonts w:hint="eastAsia"/>
          <w:lang w:val="en-GB" w:eastAsia="zh-CN"/>
        </w:rPr>
        <w:t>其</w:t>
      </w:r>
      <w:r w:rsidRPr="00A725B0">
        <w:rPr>
          <w:rFonts w:hint="eastAsia"/>
          <w:lang w:val="en-GB" w:eastAsia="zh-CN"/>
        </w:rPr>
        <w:t>CAP</w:t>
      </w:r>
      <w:r w:rsidRPr="00A725B0">
        <w:rPr>
          <w:rFonts w:hint="eastAsia"/>
          <w:lang w:val="en-GB" w:eastAsia="zh-CN"/>
        </w:rPr>
        <w:t>配置文件的美国规范可在</w:t>
      </w:r>
      <w:r w:rsidR="00ED64EF">
        <w:rPr>
          <w:rFonts w:hint="eastAsia"/>
          <w:lang w:val="en-US" w:eastAsia="zh-CN"/>
        </w:rPr>
        <w:t>以下中找到：</w:t>
      </w:r>
      <w:r w:rsidR="00ED64EF" w:rsidRPr="00A725B0">
        <w:rPr>
          <w:rFonts w:hint="eastAsia"/>
          <w:lang w:val="en-GB" w:eastAsia="zh-CN"/>
        </w:rPr>
        <w:t>委员会规范</w:t>
      </w:r>
      <w:r w:rsidR="00ED64EF" w:rsidRPr="00A725B0">
        <w:rPr>
          <w:rFonts w:hint="eastAsia"/>
          <w:lang w:val="en-GB" w:eastAsia="zh-CN"/>
        </w:rPr>
        <w:t>01</w:t>
      </w:r>
      <w:r w:rsidR="00ED64EF">
        <w:rPr>
          <w:rFonts w:hint="eastAsia"/>
          <w:lang w:val="en-GB" w:eastAsia="zh-CN"/>
        </w:rPr>
        <w:t xml:space="preserve"> </w:t>
      </w:r>
      <w:r w:rsidR="00A77B24" w:rsidRPr="00A77B24">
        <w:rPr>
          <w:lang w:val="en-GB" w:eastAsia="zh-CN"/>
        </w:rPr>
        <w:t>–</w:t>
      </w:r>
      <w:r w:rsidR="00ED64EF">
        <w:rPr>
          <w:rFonts w:hint="eastAsia"/>
          <w:lang w:val="en-GB" w:eastAsia="zh-CN"/>
        </w:rPr>
        <w:t xml:space="preserve"> </w:t>
      </w:r>
      <w:r w:rsidR="00ED64EF" w:rsidRPr="00A725B0">
        <w:rPr>
          <w:rFonts w:hint="eastAsia"/>
          <w:lang w:val="en-GB" w:eastAsia="zh-CN"/>
        </w:rPr>
        <w:t>美国</w:t>
      </w:r>
      <w:r w:rsidR="00ED64EF">
        <w:rPr>
          <w:rFonts w:hint="eastAsia"/>
          <w:lang w:val="en-GB" w:eastAsia="zh-CN"/>
        </w:rPr>
        <w:t>综合</w:t>
      </w:r>
      <w:r w:rsidR="00ED64EF" w:rsidRPr="00A725B0">
        <w:rPr>
          <w:rFonts w:hint="eastAsia"/>
          <w:lang w:val="en-GB" w:eastAsia="zh-CN"/>
        </w:rPr>
        <w:t>公共</w:t>
      </w:r>
      <w:r w:rsidR="00ED64EF">
        <w:rPr>
          <w:rFonts w:hint="eastAsia"/>
          <w:lang w:val="en-GB" w:eastAsia="zh-CN"/>
        </w:rPr>
        <w:t>告警</w:t>
      </w:r>
      <w:r w:rsidR="00ED64EF" w:rsidRPr="00A725B0">
        <w:rPr>
          <w:rFonts w:hint="eastAsia"/>
          <w:lang w:val="en-GB" w:eastAsia="zh-CN"/>
        </w:rPr>
        <w:t>和</w:t>
      </w:r>
      <w:r w:rsidR="00ED64EF">
        <w:rPr>
          <w:rFonts w:hint="eastAsia"/>
          <w:lang w:val="en-US" w:eastAsia="zh-CN"/>
        </w:rPr>
        <w:t>预警</w:t>
      </w:r>
      <w:r w:rsidR="00ED64EF" w:rsidRPr="00A725B0">
        <w:rPr>
          <w:rFonts w:hint="eastAsia"/>
          <w:lang w:val="en-GB" w:eastAsia="zh-CN"/>
        </w:rPr>
        <w:t>系统配置文件版本</w:t>
      </w:r>
      <w:r w:rsidR="00ED64EF" w:rsidRPr="00A725B0">
        <w:rPr>
          <w:rFonts w:hint="eastAsia"/>
          <w:lang w:val="en-GB" w:eastAsia="zh-CN"/>
        </w:rPr>
        <w:t>1.0</w:t>
      </w:r>
      <w:r w:rsidR="00ED64EF">
        <w:rPr>
          <w:rFonts w:hint="eastAsia"/>
          <w:lang w:val="en-GB" w:eastAsia="zh-CN"/>
        </w:rPr>
        <w:t xml:space="preserve"> </w:t>
      </w:r>
      <w:r w:rsidR="00A77B24" w:rsidRPr="00A77B24">
        <w:rPr>
          <w:lang w:val="en-GB" w:eastAsia="zh-CN"/>
        </w:rPr>
        <w:t>–</w:t>
      </w:r>
      <w:r w:rsidR="00ED64EF">
        <w:rPr>
          <w:rFonts w:hint="eastAsia"/>
          <w:lang w:val="en-GB" w:eastAsia="zh-CN"/>
        </w:rPr>
        <w:t xml:space="preserve"> </w:t>
      </w:r>
      <w:r w:rsidRPr="00A725B0">
        <w:rPr>
          <w:rFonts w:hint="eastAsia"/>
          <w:lang w:val="en-GB" w:eastAsia="zh-CN"/>
        </w:rPr>
        <w:t>通用</w:t>
      </w:r>
      <w:r w:rsidR="00ED64EF">
        <w:rPr>
          <w:rFonts w:hint="eastAsia"/>
          <w:lang w:val="en-GB" w:eastAsia="zh-CN"/>
        </w:rPr>
        <w:t>告警</w:t>
      </w:r>
      <w:r w:rsidRPr="00A725B0">
        <w:rPr>
          <w:rFonts w:hint="eastAsia"/>
          <w:lang w:val="en-GB" w:eastAsia="zh-CN"/>
        </w:rPr>
        <w:t>协议</w:t>
      </w:r>
      <w:r w:rsidRPr="00A725B0">
        <w:rPr>
          <w:rFonts w:hint="eastAsia"/>
          <w:lang w:val="en-GB" w:eastAsia="zh-CN"/>
        </w:rPr>
        <w:t>v.1.2</w:t>
      </w:r>
      <w:r w:rsidR="00ED64EF">
        <w:rPr>
          <w:rFonts w:hint="eastAsia"/>
          <w:lang w:val="en-GB" w:eastAsia="zh-CN"/>
        </w:rPr>
        <w:t>，</w:t>
      </w:r>
      <w:r w:rsidRPr="00A725B0">
        <w:rPr>
          <w:rFonts w:hint="eastAsia"/>
          <w:lang w:val="en-GB" w:eastAsia="zh-CN"/>
        </w:rPr>
        <w:t>2009</w:t>
      </w:r>
      <w:r w:rsidRPr="00A725B0">
        <w:rPr>
          <w:rFonts w:hint="eastAsia"/>
          <w:lang w:val="en-GB" w:eastAsia="zh-CN"/>
        </w:rPr>
        <w:t>年</w:t>
      </w:r>
      <w:r w:rsidRPr="00A725B0">
        <w:rPr>
          <w:rFonts w:hint="eastAsia"/>
          <w:lang w:val="en-GB" w:eastAsia="zh-CN"/>
        </w:rPr>
        <w:t>10</w:t>
      </w:r>
      <w:r w:rsidRPr="00A725B0">
        <w:rPr>
          <w:rFonts w:hint="eastAsia"/>
          <w:lang w:val="en-GB" w:eastAsia="zh-CN"/>
        </w:rPr>
        <w:t>月</w:t>
      </w:r>
      <w:r w:rsidRPr="00A725B0">
        <w:rPr>
          <w:rFonts w:hint="eastAsia"/>
          <w:lang w:val="en-GB" w:eastAsia="zh-CN"/>
        </w:rPr>
        <w:t>13</w:t>
      </w:r>
      <w:r w:rsidRPr="00A725B0">
        <w:rPr>
          <w:rFonts w:hint="eastAsia"/>
          <w:lang w:val="en-GB" w:eastAsia="zh-CN"/>
        </w:rPr>
        <w:t>日</w:t>
      </w:r>
      <w:r w:rsidR="00ED64EF">
        <w:rPr>
          <w:rFonts w:hint="eastAsia"/>
          <w:lang w:val="en-GB" w:eastAsia="zh-CN"/>
        </w:rPr>
        <w:t>，</w:t>
      </w:r>
      <w:r w:rsidR="00ED64EF" w:rsidRPr="00A725B0">
        <w:rPr>
          <w:rFonts w:hint="eastAsia"/>
          <w:lang w:val="en-GB" w:eastAsia="zh-CN"/>
        </w:rPr>
        <w:t>结构化信息标准促进组织</w:t>
      </w:r>
      <w:r w:rsidR="00ED64EF">
        <w:rPr>
          <w:rFonts w:hint="eastAsia"/>
          <w:lang w:val="en-GB" w:eastAsia="zh-CN"/>
        </w:rPr>
        <w:t>（</w:t>
      </w:r>
      <w:r w:rsidR="00ED64EF" w:rsidRPr="00A725B0">
        <w:rPr>
          <w:rFonts w:hint="eastAsia"/>
          <w:lang w:val="en-GB" w:eastAsia="zh-CN"/>
        </w:rPr>
        <w:t>OASIS</w:t>
      </w:r>
      <w:r w:rsidR="00ED64EF">
        <w:rPr>
          <w:rFonts w:hint="eastAsia"/>
          <w:lang w:val="en-GB" w:eastAsia="zh-CN"/>
        </w:rPr>
        <w:t>）</w:t>
      </w:r>
      <w:r w:rsidRPr="00A725B0">
        <w:rPr>
          <w:rFonts w:hint="eastAsia"/>
          <w:lang w:val="en-GB" w:eastAsia="zh-CN"/>
        </w:rPr>
        <w:t>。将</w:t>
      </w:r>
      <w:r w:rsidRPr="00A725B0">
        <w:rPr>
          <w:rFonts w:hint="eastAsia"/>
          <w:lang w:val="en-GB" w:eastAsia="zh-CN"/>
        </w:rPr>
        <w:t>CAP</w:t>
      </w:r>
      <w:r w:rsidRPr="00A725B0">
        <w:rPr>
          <w:rFonts w:hint="eastAsia"/>
          <w:lang w:val="en-GB" w:eastAsia="zh-CN"/>
        </w:rPr>
        <w:t>消息转换为</w:t>
      </w:r>
      <w:r w:rsidRPr="00A725B0">
        <w:rPr>
          <w:rFonts w:hint="eastAsia"/>
          <w:lang w:val="en-GB" w:eastAsia="zh-CN"/>
        </w:rPr>
        <w:t>EAS</w:t>
      </w:r>
      <w:r w:rsidR="00ED64EF">
        <w:rPr>
          <w:rFonts w:hint="eastAsia"/>
          <w:lang w:val="en-GB" w:eastAsia="zh-CN"/>
        </w:rPr>
        <w:t>（</w:t>
      </w:r>
      <w:r w:rsidRPr="00A725B0">
        <w:rPr>
          <w:rFonts w:hint="eastAsia"/>
          <w:lang w:val="en-GB" w:eastAsia="zh-CN"/>
        </w:rPr>
        <w:t>SAME</w:t>
      </w:r>
      <w:r w:rsidR="00ED64EF">
        <w:rPr>
          <w:rFonts w:hint="eastAsia"/>
          <w:lang w:val="en-GB" w:eastAsia="zh-CN"/>
        </w:rPr>
        <w:t>）</w:t>
      </w:r>
      <w:r w:rsidRPr="00A725B0">
        <w:rPr>
          <w:rFonts w:hint="eastAsia"/>
          <w:lang w:val="en-GB" w:eastAsia="zh-CN"/>
        </w:rPr>
        <w:t>格式</w:t>
      </w:r>
      <w:r w:rsidR="00ED64EF">
        <w:rPr>
          <w:rFonts w:hint="eastAsia"/>
          <w:lang w:val="en-GB" w:eastAsia="zh-CN"/>
        </w:rPr>
        <w:t>告警</w:t>
      </w:r>
      <w:r w:rsidRPr="00A725B0">
        <w:rPr>
          <w:rFonts w:hint="eastAsia"/>
          <w:lang w:val="en-GB" w:eastAsia="zh-CN"/>
        </w:rPr>
        <w:t>的指南在</w:t>
      </w:r>
      <w:r w:rsidR="00ED64EF">
        <w:rPr>
          <w:rFonts w:hint="eastAsia"/>
          <w:lang w:val="en-GB" w:eastAsia="zh-CN"/>
        </w:rPr>
        <w:t>有关</w:t>
      </w:r>
      <w:r w:rsidRPr="00A725B0">
        <w:rPr>
          <w:rFonts w:hint="eastAsia"/>
          <w:lang w:val="en-GB" w:eastAsia="zh-CN"/>
        </w:rPr>
        <w:t>CAP EAS</w:t>
      </w:r>
      <w:r w:rsidRPr="00A725B0">
        <w:rPr>
          <w:rFonts w:hint="eastAsia"/>
          <w:lang w:val="en-GB" w:eastAsia="zh-CN"/>
        </w:rPr>
        <w:t>实施指南</w:t>
      </w:r>
      <w:r w:rsidR="00ED64EF">
        <w:rPr>
          <w:rFonts w:hint="eastAsia"/>
          <w:lang w:val="en-GB" w:eastAsia="zh-CN"/>
        </w:rPr>
        <w:t>的</w:t>
      </w:r>
      <w:r w:rsidR="00ED64EF">
        <w:rPr>
          <w:rFonts w:hint="eastAsia"/>
          <w:lang w:val="en-GB" w:eastAsia="zh-CN"/>
        </w:rPr>
        <w:t>ECIG</w:t>
      </w:r>
      <w:r w:rsidRPr="00A725B0">
        <w:rPr>
          <w:rFonts w:hint="eastAsia"/>
          <w:lang w:val="en-GB" w:eastAsia="zh-CN"/>
        </w:rPr>
        <w:t>建议</w:t>
      </w:r>
      <w:r w:rsidR="00ED64EF">
        <w:rPr>
          <w:rFonts w:hint="eastAsia"/>
          <w:lang w:val="en-GB" w:eastAsia="zh-CN"/>
        </w:rPr>
        <w:t>书</w:t>
      </w:r>
      <w:r w:rsidRPr="00A725B0">
        <w:rPr>
          <w:rFonts w:hint="eastAsia"/>
          <w:lang w:val="en-GB" w:eastAsia="zh-CN"/>
        </w:rPr>
        <w:t>中提供，</w:t>
      </w:r>
      <w:r w:rsidRPr="00A725B0">
        <w:rPr>
          <w:rFonts w:hint="eastAsia"/>
          <w:lang w:val="en-GB" w:eastAsia="zh-CN"/>
        </w:rPr>
        <w:t>EAS CAP</w:t>
      </w:r>
      <w:r w:rsidRPr="00A725B0">
        <w:rPr>
          <w:rFonts w:hint="eastAsia"/>
          <w:lang w:val="en-GB" w:eastAsia="zh-CN"/>
        </w:rPr>
        <w:t>行业组织</w:t>
      </w:r>
      <w:r w:rsidRPr="00A725B0">
        <w:rPr>
          <w:rFonts w:hint="eastAsia"/>
          <w:lang w:val="en-GB" w:eastAsia="zh-CN"/>
        </w:rPr>
        <w:t>ECIG EAS</w:t>
      </w:r>
      <w:r w:rsidR="00ED64EF">
        <w:rPr>
          <w:rFonts w:hint="eastAsia"/>
          <w:lang w:val="en-GB" w:eastAsia="zh-CN"/>
        </w:rPr>
        <w:t xml:space="preserve"> </w:t>
      </w:r>
      <w:r w:rsidR="00A77B24" w:rsidRPr="00A77B24">
        <w:rPr>
          <w:lang w:val="en-GB" w:eastAsia="zh-CN"/>
        </w:rPr>
        <w:t>–</w:t>
      </w:r>
      <w:r w:rsidR="00ED64EF">
        <w:rPr>
          <w:rFonts w:hint="eastAsia"/>
          <w:lang w:val="en-GB" w:eastAsia="zh-CN"/>
        </w:rPr>
        <w:t xml:space="preserve"> </w:t>
      </w:r>
      <w:r w:rsidRPr="00A725B0">
        <w:rPr>
          <w:rFonts w:hint="eastAsia"/>
          <w:lang w:val="en-GB" w:eastAsia="zh-CN"/>
        </w:rPr>
        <w:t>CAP</w:t>
      </w:r>
      <w:r w:rsidRPr="00A725B0">
        <w:rPr>
          <w:rFonts w:hint="eastAsia"/>
          <w:lang w:val="en-GB" w:eastAsia="zh-CN"/>
        </w:rPr>
        <w:t>实施指南</w:t>
      </w:r>
      <w:r w:rsidR="00ED64EF">
        <w:rPr>
          <w:rFonts w:hint="eastAsia"/>
          <w:lang w:val="en-GB" w:eastAsia="zh-CN"/>
        </w:rPr>
        <w:t>分</w:t>
      </w:r>
      <w:r w:rsidRPr="00A725B0">
        <w:rPr>
          <w:rFonts w:hint="eastAsia"/>
          <w:lang w:val="en-GB" w:eastAsia="zh-CN"/>
        </w:rPr>
        <w:t>委员会版本</w:t>
      </w:r>
      <w:r w:rsidRPr="00A725B0">
        <w:rPr>
          <w:rFonts w:hint="eastAsia"/>
          <w:lang w:val="en-GB" w:eastAsia="zh-CN"/>
        </w:rPr>
        <w:t>1.0</w:t>
      </w:r>
      <w:r w:rsidRPr="00A725B0">
        <w:rPr>
          <w:rFonts w:hint="eastAsia"/>
          <w:lang w:val="en-GB" w:eastAsia="zh-CN"/>
        </w:rPr>
        <w:t>，</w:t>
      </w:r>
      <w:r w:rsidRPr="00A725B0">
        <w:rPr>
          <w:rFonts w:hint="eastAsia"/>
          <w:lang w:val="en-GB" w:eastAsia="zh-CN"/>
        </w:rPr>
        <w:t>2010</w:t>
      </w:r>
      <w:r w:rsidRPr="00A725B0">
        <w:rPr>
          <w:rFonts w:hint="eastAsia"/>
          <w:lang w:val="en-GB" w:eastAsia="zh-CN"/>
        </w:rPr>
        <w:t>年</w:t>
      </w:r>
      <w:r w:rsidRPr="00A725B0">
        <w:rPr>
          <w:rFonts w:hint="eastAsia"/>
          <w:lang w:val="en-GB" w:eastAsia="zh-CN"/>
        </w:rPr>
        <w:t>5</w:t>
      </w:r>
      <w:r w:rsidRPr="00A725B0">
        <w:rPr>
          <w:rFonts w:hint="eastAsia"/>
          <w:lang w:val="en-GB" w:eastAsia="zh-CN"/>
        </w:rPr>
        <w:t>月</w:t>
      </w:r>
      <w:r w:rsidRPr="00A725B0">
        <w:rPr>
          <w:rFonts w:hint="eastAsia"/>
          <w:lang w:val="en-GB" w:eastAsia="zh-CN"/>
        </w:rPr>
        <w:t>17</w:t>
      </w:r>
      <w:r w:rsidRPr="00A725B0">
        <w:rPr>
          <w:rFonts w:hint="eastAsia"/>
          <w:lang w:val="en-GB" w:eastAsia="zh-CN"/>
        </w:rPr>
        <w:t>日。</w:t>
      </w:r>
    </w:p>
  </w:footnote>
  <w:footnote w:id="3">
    <w:p w14:paraId="7EB30AD0" w14:textId="32F5F40B" w:rsidR="00A725B0" w:rsidRPr="00E43880" w:rsidRDefault="00A725B0" w:rsidP="00A725B0">
      <w:pPr>
        <w:pStyle w:val="FootnoteText"/>
        <w:rPr>
          <w:lang w:val="en-US" w:eastAsia="zh-CN"/>
        </w:rPr>
      </w:pPr>
      <w:r>
        <w:rPr>
          <w:rStyle w:val="FootnoteReference"/>
        </w:rPr>
        <w:footnoteRef/>
      </w:r>
      <w:r w:rsidRPr="00FC7E03">
        <w:rPr>
          <w:lang w:val="en-GB" w:eastAsia="zh-CN"/>
        </w:rPr>
        <w:tab/>
      </w:r>
      <w:r w:rsidRPr="00A725B0">
        <w:rPr>
          <w:rFonts w:hint="eastAsia"/>
          <w:shd w:val="clear" w:color="auto" w:fill="FFFFFF"/>
          <w:lang w:val="en-GB" w:eastAsia="zh-CN"/>
        </w:rPr>
        <w:t>请参见</w:t>
      </w:r>
      <w:r w:rsidR="00306785">
        <w:rPr>
          <w:rFonts w:hint="eastAsia"/>
          <w:shd w:val="clear" w:color="auto" w:fill="FFFFFF"/>
          <w:lang w:val="en-GB" w:eastAsia="zh-CN"/>
        </w:rPr>
        <w:t>：</w:t>
      </w:r>
      <w:r w:rsidR="00306785" w:rsidRPr="00A725B0">
        <w:rPr>
          <w:rFonts w:hint="eastAsia"/>
          <w:shd w:val="clear" w:color="auto" w:fill="FFFFFF"/>
          <w:lang w:val="en-GB" w:eastAsia="zh-CN"/>
        </w:rPr>
        <w:t>负责</w:t>
      </w:r>
      <w:r w:rsidR="005967C5">
        <w:rPr>
          <w:rFonts w:hint="eastAsia"/>
          <w:shd w:val="clear" w:color="auto" w:fill="FFFFFF"/>
          <w:lang w:val="en-GB" w:eastAsia="zh-CN"/>
        </w:rPr>
        <w:t>应急</w:t>
      </w:r>
      <w:r w:rsidR="00306785" w:rsidRPr="00A725B0">
        <w:rPr>
          <w:rFonts w:hint="eastAsia"/>
          <w:shd w:val="clear" w:color="auto" w:fill="FFFFFF"/>
          <w:lang w:val="en-GB" w:eastAsia="zh-CN"/>
        </w:rPr>
        <w:t>管理的高级官员</w:t>
      </w:r>
      <w:r w:rsidR="00306785">
        <w:rPr>
          <w:rFonts w:hint="eastAsia"/>
          <w:shd w:val="clear" w:color="auto" w:fill="FFFFFF"/>
          <w:lang w:val="en-GB" w:eastAsia="zh-CN"/>
        </w:rPr>
        <w:t>（</w:t>
      </w:r>
      <w:r w:rsidR="00306785" w:rsidRPr="00A725B0">
        <w:rPr>
          <w:rFonts w:hint="eastAsia"/>
          <w:shd w:val="clear" w:color="auto" w:fill="FFFFFF"/>
          <w:lang w:val="en-GB" w:eastAsia="zh-CN"/>
        </w:rPr>
        <w:t>SOREM</w:t>
      </w:r>
      <w:r w:rsidR="00306785">
        <w:rPr>
          <w:rFonts w:hint="eastAsia"/>
          <w:shd w:val="clear" w:color="auto" w:fill="FFFFFF"/>
          <w:lang w:val="en-GB" w:eastAsia="zh-CN"/>
        </w:rPr>
        <w:t>）</w:t>
      </w:r>
      <w:r w:rsidR="00A77B24" w:rsidRPr="00A77B24">
        <w:rPr>
          <w:shd w:val="clear" w:color="auto" w:fill="FFFFFF"/>
          <w:lang w:val="en-GB" w:eastAsia="zh-CN"/>
        </w:rPr>
        <w:t>–</w:t>
      </w:r>
      <w:r w:rsidR="00306785">
        <w:rPr>
          <w:rFonts w:hint="eastAsia"/>
          <w:shd w:val="clear" w:color="auto" w:fill="FFFFFF"/>
          <w:lang w:val="en-GB" w:eastAsia="zh-CN"/>
        </w:rPr>
        <w:t xml:space="preserve"> </w:t>
      </w:r>
      <w:r w:rsidRPr="00A725B0">
        <w:rPr>
          <w:rFonts w:hint="eastAsia"/>
          <w:shd w:val="clear" w:color="auto" w:fill="FFFFFF"/>
          <w:lang w:val="en-GB" w:eastAsia="zh-CN"/>
        </w:rPr>
        <w:t>CAP-CP 1.0</w:t>
      </w:r>
      <w:r w:rsidRPr="00A725B0">
        <w:rPr>
          <w:rFonts w:hint="eastAsia"/>
          <w:shd w:val="clear" w:color="auto" w:fill="FFFFFF"/>
          <w:lang w:val="en-GB" w:eastAsia="zh-CN"/>
        </w:rPr>
        <w:t>规范委员会</w:t>
      </w:r>
      <w:r w:rsidR="00306785">
        <w:rPr>
          <w:rFonts w:hint="eastAsia"/>
          <w:shd w:val="clear" w:color="auto" w:fill="FFFFFF"/>
          <w:lang w:val="en-GB" w:eastAsia="zh-CN"/>
        </w:rPr>
        <w:t>（</w:t>
      </w:r>
      <w:r w:rsidRPr="00A725B0">
        <w:rPr>
          <w:rFonts w:hint="eastAsia"/>
          <w:shd w:val="clear" w:color="auto" w:fill="FFFFFF"/>
          <w:lang w:val="en-GB" w:eastAsia="zh-CN"/>
        </w:rPr>
        <w:t>SC</w:t>
      </w:r>
      <w:r w:rsidR="00306785">
        <w:rPr>
          <w:rFonts w:hint="eastAsia"/>
          <w:shd w:val="clear" w:color="auto" w:fill="FFFFFF"/>
          <w:lang w:val="en-GB" w:eastAsia="zh-CN"/>
        </w:rPr>
        <w:t>）</w:t>
      </w:r>
      <w:r w:rsidR="00A77B24" w:rsidRPr="00A77B24">
        <w:rPr>
          <w:shd w:val="clear" w:color="auto" w:fill="FFFFFF"/>
          <w:lang w:val="en-GB" w:eastAsia="zh-CN"/>
        </w:rPr>
        <w:t>–</w:t>
      </w:r>
      <w:r w:rsidR="00306785">
        <w:rPr>
          <w:rFonts w:hint="eastAsia"/>
          <w:shd w:val="clear" w:color="auto" w:fill="FFFFFF"/>
          <w:lang w:val="en-GB" w:eastAsia="zh-CN"/>
        </w:rPr>
        <w:t xml:space="preserve"> </w:t>
      </w:r>
      <w:r w:rsidR="00306785" w:rsidRPr="00A725B0">
        <w:rPr>
          <w:rFonts w:hint="eastAsia"/>
          <w:shd w:val="clear" w:color="auto" w:fill="FFFFFF"/>
          <w:lang w:val="en-GB" w:eastAsia="zh-CN"/>
        </w:rPr>
        <w:t>通用</w:t>
      </w:r>
      <w:r w:rsidR="00306785">
        <w:rPr>
          <w:rFonts w:hint="eastAsia"/>
          <w:shd w:val="clear" w:color="auto" w:fill="FFFFFF"/>
          <w:lang w:val="en-GB" w:eastAsia="zh-CN"/>
        </w:rPr>
        <w:t>告警</w:t>
      </w:r>
      <w:r w:rsidR="00306785" w:rsidRPr="00A725B0">
        <w:rPr>
          <w:rFonts w:hint="eastAsia"/>
          <w:shd w:val="clear" w:color="auto" w:fill="FFFFFF"/>
          <w:lang w:val="en-GB" w:eastAsia="zh-CN"/>
        </w:rPr>
        <w:t>协议</w:t>
      </w:r>
      <w:r w:rsidR="00306785" w:rsidRPr="00A725B0">
        <w:rPr>
          <w:rFonts w:hint="eastAsia"/>
          <w:shd w:val="clear" w:color="auto" w:fill="FFFFFF"/>
          <w:lang w:val="en-GB" w:eastAsia="zh-CN"/>
        </w:rPr>
        <w:t>CAP-CP</w:t>
      </w:r>
      <w:r w:rsidR="00306785" w:rsidRPr="00A725B0">
        <w:rPr>
          <w:rFonts w:hint="eastAsia"/>
          <w:shd w:val="clear" w:color="auto" w:fill="FFFFFF"/>
          <w:lang w:val="en-GB" w:eastAsia="zh-CN"/>
        </w:rPr>
        <w:t>的加拿大</w:t>
      </w:r>
      <w:r w:rsidR="00306785">
        <w:rPr>
          <w:rFonts w:hint="eastAsia"/>
          <w:shd w:val="clear" w:color="auto" w:fill="FFFFFF"/>
          <w:lang w:val="en-GB" w:eastAsia="zh-CN"/>
        </w:rPr>
        <w:t>配置文件</w:t>
      </w:r>
      <w:r w:rsidRPr="00A725B0">
        <w:rPr>
          <w:rFonts w:hint="eastAsia"/>
          <w:shd w:val="clear" w:color="auto" w:fill="FFFFFF"/>
          <w:lang w:val="en-GB" w:eastAsia="zh-CN"/>
        </w:rPr>
        <w:t>。具体的广播实施指南通过</w:t>
      </w:r>
      <w:r w:rsidR="00306785">
        <w:rPr>
          <w:rFonts w:hint="eastAsia"/>
          <w:shd w:val="clear" w:color="auto" w:fill="FFFFFF"/>
          <w:lang w:val="en-GB" w:eastAsia="zh-CN"/>
        </w:rPr>
        <w:t>以下来提供：</w:t>
      </w:r>
      <w:r w:rsidR="00306785" w:rsidRPr="00A725B0">
        <w:rPr>
          <w:rFonts w:hint="eastAsia"/>
          <w:shd w:val="clear" w:color="auto" w:fill="FFFFFF"/>
          <w:lang w:val="en-GB" w:eastAsia="zh-CN"/>
        </w:rPr>
        <w:t>联邦</w:t>
      </w:r>
      <w:r w:rsidR="00306785" w:rsidRPr="00A725B0">
        <w:rPr>
          <w:rFonts w:hint="eastAsia"/>
          <w:shd w:val="clear" w:color="auto" w:fill="FFFFFF"/>
          <w:lang w:val="en-GB" w:eastAsia="zh-CN"/>
        </w:rPr>
        <w:t>/</w:t>
      </w:r>
      <w:r w:rsidR="00306785" w:rsidRPr="00A725B0">
        <w:rPr>
          <w:rFonts w:hint="eastAsia"/>
          <w:shd w:val="clear" w:color="auto" w:fill="FFFFFF"/>
          <w:lang w:val="en-GB" w:eastAsia="zh-CN"/>
        </w:rPr>
        <w:t>省</w:t>
      </w:r>
      <w:r w:rsidR="00306785" w:rsidRPr="00A725B0">
        <w:rPr>
          <w:rFonts w:hint="eastAsia"/>
          <w:shd w:val="clear" w:color="auto" w:fill="FFFFFF"/>
          <w:lang w:val="en-GB" w:eastAsia="zh-CN"/>
        </w:rPr>
        <w:t>/</w:t>
      </w:r>
      <w:r w:rsidR="00306785" w:rsidRPr="00A725B0">
        <w:rPr>
          <w:rFonts w:hint="eastAsia"/>
          <w:shd w:val="clear" w:color="auto" w:fill="FFFFFF"/>
          <w:lang w:val="en-GB" w:eastAsia="zh-CN"/>
        </w:rPr>
        <w:t>地区负责应急管理的高级官员公共</w:t>
      </w:r>
      <w:r w:rsidR="00306785">
        <w:rPr>
          <w:rFonts w:hint="eastAsia"/>
          <w:shd w:val="clear" w:color="auto" w:fill="FFFFFF"/>
          <w:lang w:val="en-GB" w:eastAsia="zh-CN"/>
        </w:rPr>
        <w:t>告警</w:t>
      </w:r>
      <w:r w:rsidR="00306785" w:rsidRPr="00A725B0">
        <w:rPr>
          <w:rFonts w:hint="eastAsia"/>
          <w:shd w:val="clear" w:color="auto" w:fill="FFFFFF"/>
          <w:lang w:val="en-GB" w:eastAsia="zh-CN"/>
        </w:rPr>
        <w:t>工作组</w:t>
      </w:r>
      <w:r w:rsidR="00306785">
        <w:rPr>
          <w:rFonts w:hint="eastAsia"/>
          <w:shd w:val="clear" w:color="auto" w:fill="FFFFFF"/>
          <w:lang w:val="en-GB" w:eastAsia="zh-CN"/>
        </w:rPr>
        <w:t xml:space="preserve"> </w:t>
      </w:r>
      <w:r w:rsidR="00A77B24" w:rsidRPr="00A77B24">
        <w:rPr>
          <w:shd w:val="clear" w:color="auto" w:fill="FFFFFF"/>
          <w:lang w:val="en-GB" w:eastAsia="zh-CN"/>
        </w:rPr>
        <w:t>–</w:t>
      </w:r>
      <w:r w:rsidR="00306785">
        <w:rPr>
          <w:rFonts w:hint="eastAsia"/>
          <w:shd w:val="clear" w:color="auto" w:fill="FFFFFF"/>
          <w:lang w:val="en-GB" w:eastAsia="zh-CN"/>
        </w:rPr>
        <w:t xml:space="preserve"> </w:t>
      </w:r>
      <w:r w:rsidRPr="00A725B0">
        <w:rPr>
          <w:rFonts w:hint="eastAsia"/>
          <w:shd w:val="clear" w:color="auto" w:fill="FFFFFF"/>
          <w:lang w:val="en-GB" w:eastAsia="zh-CN"/>
        </w:rPr>
        <w:t>国家公共</w:t>
      </w:r>
      <w:r w:rsidR="00306785">
        <w:rPr>
          <w:rFonts w:hint="eastAsia"/>
          <w:shd w:val="clear" w:color="auto" w:fill="FFFFFF"/>
          <w:lang w:val="en-GB" w:eastAsia="zh-CN"/>
        </w:rPr>
        <w:t>告警</w:t>
      </w:r>
      <w:r w:rsidRPr="00A725B0">
        <w:rPr>
          <w:rFonts w:hint="eastAsia"/>
          <w:shd w:val="clear" w:color="auto" w:fill="FFFFFF"/>
          <w:lang w:val="en-GB" w:eastAsia="zh-CN"/>
        </w:rPr>
        <w:t>系统</w:t>
      </w:r>
      <w:r w:rsidR="00306785">
        <w:rPr>
          <w:rFonts w:hint="eastAsia"/>
          <w:shd w:val="clear" w:color="auto" w:fill="FFFFFF"/>
          <w:lang w:val="en-GB" w:eastAsia="zh-CN"/>
        </w:rPr>
        <w:t>：通用</w:t>
      </w:r>
      <w:r w:rsidRPr="00A725B0">
        <w:rPr>
          <w:rFonts w:hint="eastAsia"/>
          <w:shd w:val="clear" w:color="auto" w:fill="FFFFFF"/>
          <w:lang w:val="en-GB" w:eastAsia="zh-CN"/>
        </w:rPr>
        <w:t>外观和感觉指南版本</w:t>
      </w:r>
      <w:r w:rsidRPr="00A725B0">
        <w:rPr>
          <w:rFonts w:hint="eastAsia"/>
          <w:shd w:val="clear" w:color="auto" w:fill="FFFFFF"/>
          <w:lang w:val="en-GB" w:eastAsia="zh-CN"/>
        </w:rPr>
        <w:t>2.0</w:t>
      </w:r>
      <w:r w:rsidRPr="00A725B0">
        <w:rPr>
          <w:rFonts w:hint="eastAsia"/>
          <w:shd w:val="clear" w:color="auto" w:fill="FFFFFF"/>
          <w:lang w:val="en-GB"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321AB"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5917"/>
    </w:tblGrid>
    <w:tr w:rsidR="005B0371" w:rsidRPr="00A239D1" w14:paraId="5E228402" w14:textId="77777777" w:rsidTr="0019307B">
      <w:tc>
        <w:tcPr>
          <w:tcW w:w="4634" w:type="dxa"/>
          <w:vAlign w:val="center"/>
        </w:tcPr>
        <w:p w14:paraId="0667B24A"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532F7183" w14:textId="77777777" w:rsidR="00EE47C4" w:rsidRPr="00A6505A" w:rsidRDefault="00A6505A" w:rsidP="00744F8B">
          <w:pPr>
            <w:pStyle w:val="Header"/>
            <w:jc w:val="right"/>
            <w:rPr>
              <w:rFonts w:ascii="SimHei" w:eastAsia="SimHei" w:hAnsi="SimHei"/>
              <w:b/>
              <w:spacing w:val="4"/>
              <w:szCs w:val="24"/>
            </w:rPr>
          </w:pPr>
          <w:r w:rsidRPr="00A6505A">
            <w:rPr>
              <w:rFonts w:ascii="SimHei" w:eastAsia="SimHei" w:hAnsi="SimHei" w:cs="Microsoft YaHei" w:hint="eastAsia"/>
              <w:b/>
              <w:spacing w:val="4"/>
              <w:szCs w:val="24"/>
              <w:lang w:eastAsia="zh-CN"/>
            </w:rPr>
            <w:t>国际电信联盟</w:t>
          </w:r>
        </w:p>
      </w:tc>
    </w:tr>
    <w:tr w:rsidR="005B0371" w:rsidRPr="00A239D1" w14:paraId="7F8359EF" w14:textId="77777777" w:rsidTr="0019307B">
      <w:tc>
        <w:tcPr>
          <w:tcW w:w="4634" w:type="dxa"/>
          <w:vAlign w:val="center"/>
        </w:tcPr>
        <w:p w14:paraId="6D2F1D43" w14:textId="77777777" w:rsidR="00EE47C4" w:rsidRPr="003F7AA8" w:rsidRDefault="003F7AA8" w:rsidP="00744F8B">
          <w:pPr>
            <w:pStyle w:val="Header"/>
            <w:jc w:val="left"/>
            <w:rPr>
              <w:rFonts w:ascii="SimHei" w:eastAsia="SimHei" w:hAnsi="SimHei"/>
              <w:spacing w:val="4"/>
              <w:sz w:val="21"/>
              <w:szCs w:val="21"/>
            </w:rPr>
          </w:pPr>
          <w:r w:rsidRPr="003F7AA8">
            <w:rPr>
              <w:rFonts w:ascii="SimHei" w:eastAsia="SimHei" w:hAnsi="SimHei" w:cs="Microsoft YaHei" w:hint="eastAsia"/>
              <w:spacing w:val="4"/>
              <w:szCs w:val="24"/>
              <w:lang w:eastAsia="zh-CN"/>
            </w:rPr>
            <w:t>建议书</w:t>
          </w:r>
        </w:p>
      </w:tc>
      <w:tc>
        <w:tcPr>
          <w:tcW w:w="5998" w:type="dxa"/>
          <w:vAlign w:val="center"/>
        </w:tcPr>
        <w:p w14:paraId="438279B1" w14:textId="77777777" w:rsidR="00EE47C4" w:rsidRPr="00A6505A" w:rsidRDefault="00A6505A" w:rsidP="00744F8B">
          <w:pPr>
            <w:pStyle w:val="Header"/>
            <w:jc w:val="right"/>
            <w:rPr>
              <w:rFonts w:ascii="SimHei" w:eastAsia="SimHei" w:hAnsi="SimHei"/>
              <w:spacing w:val="4"/>
              <w:szCs w:val="24"/>
            </w:rPr>
          </w:pPr>
          <w:r w:rsidRPr="00A6505A">
            <w:rPr>
              <w:rFonts w:ascii="SimHei" w:eastAsia="SimHei" w:hAnsi="SimHei" w:cs="Microsoft YaHei" w:hint="eastAsia"/>
              <w:spacing w:val="4"/>
              <w:szCs w:val="24"/>
              <w:lang w:eastAsia="zh-CN"/>
            </w:rPr>
            <w:t>无线电通信部</w:t>
          </w:r>
          <w:r w:rsidR="0022016C">
            <w:rPr>
              <w:rFonts w:ascii="SimHei" w:eastAsia="SimHei" w:hAnsi="SimHei" w:cs="Microsoft YaHei" w:hint="eastAsia"/>
              <w:spacing w:val="4"/>
              <w:szCs w:val="24"/>
              <w:lang w:eastAsia="zh-CN"/>
            </w:rPr>
            <w:t>门</w:t>
          </w:r>
        </w:p>
      </w:tc>
    </w:tr>
  </w:tbl>
  <w:p w14:paraId="6D1E0F78" w14:textId="77777777" w:rsidR="00EE47C4" w:rsidRDefault="00F7325C"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3CA4A2E1" wp14:editId="13095BC5">
          <wp:simplePos x="0" y="0"/>
          <wp:positionH relativeFrom="column">
            <wp:posOffset>-243205</wp:posOffset>
          </wp:positionH>
          <wp:positionV relativeFrom="paragraph">
            <wp:posOffset>-567690</wp:posOffset>
          </wp:positionV>
          <wp:extent cx="1809750" cy="391427"/>
          <wp:effectExtent l="0" t="0" r="0" b="0"/>
          <wp:wrapNone/>
          <wp:docPr id="231621610" name="Picture 23162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3914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691259B9" wp14:editId="00090127">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EF711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" fillcolor="white [3212]" strokecolor="#f8f8f8"/>
          </w:pict>
        </mc:Fallback>
      </mc:AlternateContent>
    </w:r>
  </w:p>
  <w:p w14:paraId="3544734B"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747DDAB4" wp14:editId="1B3C2BAC">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47500B"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5A197" w14:textId="58B6914D"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sidR="00501FD5" w:rsidRPr="00501FD5">
      <w:rPr>
        <w:b/>
        <w:bCs/>
        <w:szCs w:val="24"/>
        <w:lang w:val="en-US" w:eastAsia="zh-CN"/>
      </w:rPr>
      <w:t>ITU-</w:t>
    </w:r>
    <w:proofErr w:type="gramStart"/>
    <w:r w:rsidR="00501FD5" w:rsidRPr="00501FD5">
      <w:rPr>
        <w:b/>
        <w:bCs/>
        <w:szCs w:val="24"/>
        <w:lang w:val="en-US" w:eastAsia="zh-CN"/>
      </w:rPr>
      <w:t>R</w:t>
    </w:r>
    <w:r w:rsidR="00AC12A0">
      <w:rPr>
        <w:rFonts w:hint="eastAsia"/>
        <w:b/>
        <w:bCs/>
        <w:szCs w:val="24"/>
        <w:lang w:val="en-US" w:eastAsia="zh-CN"/>
      </w:rPr>
      <w:t xml:space="preserve"> </w:t>
    </w:r>
    <w:r w:rsidR="00501FD5" w:rsidRPr="00501FD5">
      <w:rPr>
        <w:b/>
        <w:bCs/>
        <w:szCs w:val="24"/>
        <w:lang w:val="en-US" w:eastAsia="zh-CN"/>
      </w:rPr>
      <w:t xml:space="preserve"> BT</w:t>
    </w:r>
    <w:proofErr w:type="gramEnd"/>
    <w:r w:rsidR="00501FD5" w:rsidRPr="00501FD5">
      <w:rPr>
        <w:b/>
        <w:bCs/>
        <w:szCs w:val="24"/>
        <w:lang w:val="en-US" w:eastAsia="zh-CN"/>
      </w:rPr>
      <w:t>.1774-</w:t>
    </w:r>
    <w:r w:rsidR="00501FD5" w:rsidRPr="005968B6">
      <w:rPr>
        <w:b/>
        <w:bCs/>
        <w:szCs w:val="24"/>
        <w:lang w:val="en-US" w:eastAsia="zh-CN"/>
      </w:rPr>
      <w:t>3</w:t>
    </w:r>
    <w:r w:rsidR="00501FD5" w:rsidRPr="00501FD5">
      <w:rPr>
        <w:b/>
        <w:bCs/>
        <w:szCs w:val="24"/>
        <w:lang w:val="en-US" w:eastAsia="zh-CN"/>
      </w:rPr>
      <w:t xml:space="preserve"> </w:t>
    </w:r>
    <w:r w:rsidR="00501FD5" w:rsidRPr="00501FD5">
      <w:rPr>
        <w:rFonts w:hint="eastAsia"/>
        <w:b/>
        <w:bCs/>
        <w:szCs w:val="24"/>
        <w:lang w:val="en-GB"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6E658" w14:textId="22014970" w:rsidR="001B164E" w:rsidRDefault="001B164E">
    <w:pPr>
      <w:pStyle w:val="Header"/>
    </w:pPr>
    <w:r>
      <w:tab/>
    </w:r>
    <w:r w:rsidR="00501FD5" w:rsidRPr="00501FD5">
      <w:rPr>
        <w:rFonts w:eastAsia="Times New Roman"/>
        <w:b/>
        <w:bCs/>
        <w:szCs w:val="24"/>
        <w:lang w:val="en-US" w:eastAsia="zh-CN"/>
      </w:rPr>
      <w:t>ITU-R  BT.1774-</w:t>
    </w:r>
    <w:r w:rsidR="00501FD5" w:rsidRPr="005968B6">
      <w:rPr>
        <w:rFonts w:eastAsia="Times New Roman"/>
        <w:b/>
        <w:bCs/>
        <w:szCs w:val="24"/>
        <w:lang w:val="en-US" w:eastAsia="zh-CN"/>
      </w:rPr>
      <w:t xml:space="preserve">3 </w:t>
    </w:r>
    <w:r w:rsidR="00501FD5" w:rsidRPr="00501FD5">
      <w:rPr>
        <w:rFonts w:ascii="SimSun" w:hAnsi="SimSun" w:cs="SimSun" w:hint="eastAsia"/>
        <w:b/>
        <w:bCs/>
        <w:szCs w:val="24"/>
        <w:lang w:val="en-GB" w:eastAsia="zh-CN"/>
      </w:rPr>
      <w:t>建议书</w:t>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fr-CH" w:vendorID="64" w:dllVersion="4096" w:nlCheck="1" w:checkStyle="0"/>
  <w:activeWritingStyle w:appName="MSWord" w:lang="fr-FR" w:vendorID="64" w:dllVersion="4096" w:nlCheck="1" w:checkStyle="0"/>
  <w:activeWritingStyle w:appName="MSWord" w:lang="es-ES_tradnl" w:vendorID="64" w:dllVersion="0"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106"/>
    <w:rsid w:val="0000032C"/>
    <w:rsid w:val="00001192"/>
    <w:rsid w:val="00003F84"/>
    <w:rsid w:val="0001060B"/>
    <w:rsid w:val="00013002"/>
    <w:rsid w:val="000136D4"/>
    <w:rsid w:val="00015D93"/>
    <w:rsid w:val="00030106"/>
    <w:rsid w:val="000329B1"/>
    <w:rsid w:val="00036EE3"/>
    <w:rsid w:val="00037CC8"/>
    <w:rsid w:val="0004269A"/>
    <w:rsid w:val="00044C4E"/>
    <w:rsid w:val="00044F1D"/>
    <w:rsid w:val="00045431"/>
    <w:rsid w:val="00053A30"/>
    <w:rsid w:val="00054777"/>
    <w:rsid w:val="000602AC"/>
    <w:rsid w:val="00067DC2"/>
    <w:rsid w:val="00070819"/>
    <w:rsid w:val="0007236D"/>
    <w:rsid w:val="00072484"/>
    <w:rsid w:val="0009414B"/>
    <w:rsid w:val="00095530"/>
    <w:rsid w:val="00096612"/>
    <w:rsid w:val="000A3CEB"/>
    <w:rsid w:val="000B1B2B"/>
    <w:rsid w:val="000B4B23"/>
    <w:rsid w:val="000B5A50"/>
    <w:rsid w:val="000B627F"/>
    <w:rsid w:val="000B7683"/>
    <w:rsid w:val="000C2FB2"/>
    <w:rsid w:val="000D0677"/>
    <w:rsid w:val="000D4521"/>
    <w:rsid w:val="000D78C5"/>
    <w:rsid w:val="000E0548"/>
    <w:rsid w:val="000E2FA3"/>
    <w:rsid w:val="000E6A6E"/>
    <w:rsid w:val="00102934"/>
    <w:rsid w:val="00102CBE"/>
    <w:rsid w:val="00111120"/>
    <w:rsid w:val="00114F2D"/>
    <w:rsid w:val="00116B6D"/>
    <w:rsid w:val="00135377"/>
    <w:rsid w:val="00140A10"/>
    <w:rsid w:val="00146DB8"/>
    <w:rsid w:val="00147110"/>
    <w:rsid w:val="001477C8"/>
    <w:rsid w:val="001511A6"/>
    <w:rsid w:val="00152983"/>
    <w:rsid w:val="00156632"/>
    <w:rsid w:val="00162D09"/>
    <w:rsid w:val="00167F67"/>
    <w:rsid w:val="001700FE"/>
    <w:rsid w:val="00171C4D"/>
    <w:rsid w:val="0017562F"/>
    <w:rsid w:val="0017631E"/>
    <w:rsid w:val="00184063"/>
    <w:rsid w:val="00186EE0"/>
    <w:rsid w:val="00187944"/>
    <w:rsid w:val="0019307B"/>
    <w:rsid w:val="001954C7"/>
    <w:rsid w:val="0019621C"/>
    <w:rsid w:val="001A1E7D"/>
    <w:rsid w:val="001A22BA"/>
    <w:rsid w:val="001A5D68"/>
    <w:rsid w:val="001B0927"/>
    <w:rsid w:val="001B164E"/>
    <w:rsid w:val="001B4D9E"/>
    <w:rsid w:val="001B596E"/>
    <w:rsid w:val="001B5D42"/>
    <w:rsid w:val="001B7886"/>
    <w:rsid w:val="001C3CB4"/>
    <w:rsid w:val="001D168C"/>
    <w:rsid w:val="001E4E99"/>
    <w:rsid w:val="001F0F77"/>
    <w:rsid w:val="001F2985"/>
    <w:rsid w:val="001F3302"/>
    <w:rsid w:val="001F38BB"/>
    <w:rsid w:val="002058CE"/>
    <w:rsid w:val="00205991"/>
    <w:rsid w:val="0020608A"/>
    <w:rsid w:val="00207F6C"/>
    <w:rsid w:val="002165F1"/>
    <w:rsid w:val="0022016C"/>
    <w:rsid w:val="00227312"/>
    <w:rsid w:val="002275DB"/>
    <w:rsid w:val="00233211"/>
    <w:rsid w:val="00235B7E"/>
    <w:rsid w:val="002406FB"/>
    <w:rsid w:val="00240C0F"/>
    <w:rsid w:val="00260B24"/>
    <w:rsid w:val="00266B68"/>
    <w:rsid w:val="00267423"/>
    <w:rsid w:val="00271686"/>
    <w:rsid w:val="0027282D"/>
    <w:rsid w:val="002737C1"/>
    <w:rsid w:val="0027411A"/>
    <w:rsid w:val="00276D21"/>
    <w:rsid w:val="00285B8A"/>
    <w:rsid w:val="00285FEB"/>
    <w:rsid w:val="0029231C"/>
    <w:rsid w:val="00296D7F"/>
    <w:rsid w:val="002A180D"/>
    <w:rsid w:val="002A4B4B"/>
    <w:rsid w:val="002A5D45"/>
    <w:rsid w:val="002A5F24"/>
    <w:rsid w:val="002B3CF6"/>
    <w:rsid w:val="002B3E59"/>
    <w:rsid w:val="002B52BF"/>
    <w:rsid w:val="002B77C1"/>
    <w:rsid w:val="002C02E7"/>
    <w:rsid w:val="002C768A"/>
    <w:rsid w:val="002D0BD7"/>
    <w:rsid w:val="002D291D"/>
    <w:rsid w:val="002D402F"/>
    <w:rsid w:val="002D4B37"/>
    <w:rsid w:val="002D5165"/>
    <w:rsid w:val="002D76C4"/>
    <w:rsid w:val="002E13E9"/>
    <w:rsid w:val="002E690F"/>
    <w:rsid w:val="002F5199"/>
    <w:rsid w:val="00301DB3"/>
    <w:rsid w:val="0030218D"/>
    <w:rsid w:val="00305119"/>
    <w:rsid w:val="00306785"/>
    <w:rsid w:val="00313F61"/>
    <w:rsid w:val="003155B5"/>
    <w:rsid w:val="003157F1"/>
    <w:rsid w:val="00316351"/>
    <w:rsid w:val="00317649"/>
    <w:rsid w:val="00321F0D"/>
    <w:rsid w:val="00330A30"/>
    <w:rsid w:val="003310F1"/>
    <w:rsid w:val="00336D41"/>
    <w:rsid w:val="00337C78"/>
    <w:rsid w:val="00347001"/>
    <w:rsid w:val="00356B5D"/>
    <w:rsid w:val="003575DF"/>
    <w:rsid w:val="00357707"/>
    <w:rsid w:val="003621DE"/>
    <w:rsid w:val="0036627C"/>
    <w:rsid w:val="0037360A"/>
    <w:rsid w:val="003748EF"/>
    <w:rsid w:val="0038707B"/>
    <w:rsid w:val="003A0BA1"/>
    <w:rsid w:val="003B2C99"/>
    <w:rsid w:val="003C1C9A"/>
    <w:rsid w:val="003C46B1"/>
    <w:rsid w:val="003C663F"/>
    <w:rsid w:val="003D64B6"/>
    <w:rsid w:val="003E05E3"/>
    <w:rsid w:val="003E5158"/>
    <w:rsid w:val="003E5516"/>
    <w:rsid w:val="003F1345"/>
    <w:rsid w:val="003F4B75"/>
    <w:rsid w:val="003F7AA8"/>
    <w:rsid w:val="00411D6C"/>
    <w:rsid w:val="004135C1"/>
    <w:rsid w:val="00413818"/>
    <w:rsid w:val="00420C0F"/>
    <w:rsid w:val="00420DFD"/>
    <w:rsid w:val="00425BC7"/>
    <w:rsid w:val="00426B8D"/>
    <w:rsid w:val="00437A76"/>
    <w:rsid w:val="00452EE8"/>
    <w:rsid w:val="0045493D"/>
    <w:rsid w:val="004604B2"/>
    <w:rsid w:val="004608EE"/>
    <w:rsid w:val="00465EA6"/>
    <w:rsid w:val="004703E2"/>
    <w:rsid w:val="00470E28"/>
    <w:rsid w:val="0047379B"/>
    <w:rsid w:val="00474170"/>
    <w:rsid w:val="00477729"/>
    <w:rsid w:val="00477B62"/>
    <w:rsid w:val="00483EC7"/>
    <w:rsid w:val="004842E2"/>
    <w:rsid w:val="00486EB3"/>
    <w:rsid w:val="00492D3C"/>
    <w:rsid w:val="004934C5"/>
    <w:rsid w:val="004A16F2"/>
    <w:rsid w:val="004A3A86"/>
    <w:rsid w:val="004A4308"/>
    <w:rsid w:val="004A5A88"/>
    <w:rsid w:val="004A6FEB"/>
    <w:rsid w:val="004B6435"/>
    <w:rsid w:val="004D044E"/>
    <w:rsid w:val="004D402B"/>
    <w:rsid w:val="004D59BF"/>
    <w:rsid w:val="004D775E"/>
    <w:rsid w:val="004E61FF"/>
    <w:rsid w:val="004F233C"/>
    <w:rsid w:val="00501FD5"/>
    <w:rsid w:val="00503364"/>
    <w:rsid w:val="00524317"/>
    <w:rsid w:val="00534C73"/>
    <w:rsid w:val="005373E0"/>
    <w:rsid w:val="005556BB"/>
    <w:rsid w:val="00556548"/>
    <w:rsid w:val="00563C14"/>
    <w:rsid w:val="00564F0B"/>
    <w:rsid w:val="00567086"/>
    <w:rsid w:val="00571B1C"/>
    <w:rsid w:val="00574F83"/>
    <w:rsid w:val="00576502"/>
    <w:rsid w:val="005765B0"/>
    <w:rsid w:val="00576D47"/>
    <w:rsid w:val="005839A0"/>
    <w:rsid w:val="00586EF8"/>
    <w:rsid w:val="0058708C"/>
    <w:rsid w:val="0058725A"/>
    <w:rsid w:val="00591649"/>
    <w:rsid w:val="005916A4"/>
    <w:rsid w:val="00592DB6"/>
    <w:rsid w:val="005967C5"/>
    <w:rsid w:val="005968B6"/>
    <w:rsid w:val="005A4919"/>
    <w:rsid w:val="005B0371"/>
    <w:rsid w:val="005B218E"/>
    <w:rsid w:val="005B49AB"/>
    <w:rsid w:val="005B50E7"/>
    <w:rsid w:val="005B68F7"/>
    <w:rsid w:val="005C4BAB"/>
    <w:rsid w:val="005E12A5"/>
    <w:rsid w:val="005E2A07"/>
    <w:rsid w:val="005E597F"/>
    <w:rsid w:val="005E69F0"/>
    <w:rsid w:val="005E7B4F"/>
    <w:rsid w:val="005E7FBE"/>
    <w:rsid w:val="005F003B"/>
    <w:rsid w:val="005F2E73"/>
    <w:rsid w:val="005F4A61"/>
    <w:rsid w:val="00601882"/>
    <w:rsid w:val="00604B83"/>
    <w:rsid w:val="00607D68"/>
    <w:rsid w:val="00613212"/>
    <w:rsid w:val="006149B1"/>
    <w:rsid w:val="00622746"/>
    <w:rsid w:val="0063397B"/>
    <w:rsid w:val="006347C7"/>
    <w:rsid w:val="006369EC"/>
    <w:rsid w:val="00640332"/>
    <w:rsid w:val="00645847"/>
    <w:rsid w:val="006477E0"/>
    <w:rsid w:val="00654AB2"/>
    <w:rsid w:val="006712D2"/>
    <w:rsid w:val="00671564"/>
    <w:rsid w:val="00677056"/>
    <w:rsid w:val="0068080B"/>
    <w:rsid w:val="00680D2B"/>
    <w:rsid w:val="00681B32"/>
    <w:rsid w:val="006825E7"/>
    <w:rsid w:val="00690F97"/>
    <w:rsid w:val="00697776"/>
    <w:rsid w:val="00697887"/>
    <w:rsid w:val="006A6996"/>
    <w:rsid w:val="006B00F9"/>
    <w:rsid w:val="006B1D2B"/>
    <w:rsid w:val="006C37D5"/>
    <w:rsid w:val="006C7B1D"/>
    <w:rsid w:val="006D23D7"/>
    <w:rsid w:val="006E1131"/>
    <w:rsid w:val="006E2037"/>
    <w:rsid w:val="006E42C4"/>
    <w:rsid w:val="006E5402"/>
    <w:rsid w:val="006E6199"/>
    <w:rsid w:val="006F09D8"/>
    <w:rsid w:val="006F2881"/>
    <w:rsid w:val="006F4FDB"/>
    <w:rsid w:val="00712870"/>
    <w:rsid w:val="00714AC0"/>
    <w:rsid w:val="0073299D"/>
    <w:rsid w:val="0074147D"/>
    <w:rsid w:val="00741B48"/>
    <w:rsid w:val="00743D6F"/>
    <w:rsid w:val="00743D85"/>
    <w:rsid w:val="00744F8B"/>
    <w:rsid w:val="00745FC6"/>
    <w:rsid w:val="00753CF4"/>
    <w:rsid w:val="007565CC"/>
    <w:rsid w:val="00763B9A"/>
    <w:rsid w:val="00763C92"/>
    <w:rsid w:val="00763D4E"/>
    <w:rsid w:val="00767022"/>
    <w:rsid w:val="00767337"/>
    <w:rsid w:val="00770451"/>
    <w:rsid w:val="007707A4"/>
    <w:rsid w:val="00771228"/>
    <w:rsid w:val="00783D8A"/>
    <w:rsid w:val="00784D02"/>
    <w:rsid w:val="00787C16"/>
    <w:rsid w:val="007921A8"/>
    <w:rsid w:val="00797BFE"/>
    <w:rsid w:val="007A0395"/>
    <w:rsid w:val="007A230D"/>
    <w:rsid w:val="007A3385"/>
    <w:rsid w:val="007A6AA8"/>
    <w:rsid w:val="007B1357"/>
    <w:rsid w:val="007B3343"/>
    <w:rsid w:val="007C5BC7"/>
    <w:rsid w:val="007D10A8"/>
    <w:rsid w:val="007D2D09"/>
    <w:rsid w:val="007E27E3"/>
    <w:rsid w:val="007F5EA7"/>
    <w:rsid w:val="00803631"/>
    <w:rsid w:val="00812CD6"/>
    <w:rsid w:val="00812DA3"/>
    <w:rsid w:val="008169CE"/>
    <w:rsid w:val="00817DA8"/>
    <w:rsid w:val="008304A7"/>
    <w:rsid w:val="008310C9"/>
    <w:rsid w:val="008335F0"/>
    <w:rsid w:val="00834306"/>
    <w:rsid w:val="0084110D"/>
    <w:rsid w:val="00853CC5"/>
    <w:rsid w:val="00861DA4"/>
    <w:rsid w:val="00865510"/>
    <w:rsid w:val="008671FB"/>
    <w:rsid w:val="0087044C"/>
    <w:rsid w:val="008704FF"/>
    <w:rsid w:val="00873860"/>
    <w:rsid w:val="008754E6"/>
    <w:rsid w:val="00877E6E"/>
    <w:rsid w:val="0088139A"/>
    <w:rsid w:val="008853F6"/>
    <w:rsid w:val="00886B23"/>
    <w:rsid w:val="00892B45"/>
    <w:rsid w:val="008A3E61"/>
    <w:rsid w:val="008B083A"/>
    <w:rsid w:val="008C251A"/>
    <w:rsid w:val="008C7848"/>
    <w:rsid w:val="008D1364"/>
    <w:rsid w:val="008D5100"/>
    <w:rsid w:val="008E08EE"/>
    <w:rsid w:val="008E1E83"/>
    <w:rsid w:val="008F567E"/>
    <w:rsid w:val="0090192B"/>
    <w:rsid w:val="00906589"/>
    <w:rsid w:val="00906AD6"/>
    <w:rsid w:val="009132E6"/>
    <w:rsid w:val="009172AE"/>
    <w:rsid w:val="00917AF2"/>
    <w:rsid w:val="0092418A"/>
    <w:rsid w:val="00924C0C"/>
    <w:rsid w:val="00934ED7"/>
    <w:rsid w:val="00940D16"/>
    <w:rsid w:val="00942220"/>
    <w:rsid w:val="00946100"/>
    <w:rsid w:val="009470CB"/>
    <w:rsid w:val="00950882"/>
    <w:rsid w:val="009543C3"/>
    <w:rsid w:val="00957C0D"/>
    <w:rsid w:val="009606A0"/>
    <w:rsid w:val="00962BF3"/>
    <w:rsid w:val="00966E1B"/>
    <w:rsid w:val="00967D26"/>
    <w:rsid w:val="00972F51"/>
    <w:rsid w:val="00984A02"/>
    <w:rsid w:val="00985531"/>
    <w:rsid w:val="00991223"/>
    <w:rsid w:val="00991454"/>
    <w:rsid w:val="0099248C"/>
    <w:rsid w:val="009947C0"/>
    <w:rsid w:val="009A4039"/>
    <w:rsid w:val="009A41F9"/>
    <w:rsid w:val="009A6A3F"/>
    <w:rsid w:val="009B083D"/>
    <w:rsid w:val="009B1747"/>
    <w:rsid w:val="009B48B4"/>
    <w:rsid w:val="009C1388"/>
    <w:rsid w:val="009C7563"/>
    <w:rsid w:val="009D1C6D"/>
    <w:rsid w:val="009D4BBD"/>
    <w:rsid w:val="009D7E5B"/>
    <w:rsid w:val="009E1759"/>
    <w:rsid w:val="009F2D2C"/>
    <w:rsid w:val="009F5580"/>
    <w:rsid w:val="00A00B1D"/>
    <w:rsid w:val="00A02A65"/>
    <w:rsid w:val="00A03C0E"/>
    <w:rsid w:val="00A072EB"/>
    <w:rsid w:val="00A239D1"/>
    <w:rsid w:val="00A307AC"/>
    <w:rsid w:val="00A31928"/>
    <w:rsid w:val="00A35B27"/>
    <w:rsid w:val="00A44E2E"/>
    <w:rsid w:val="00A45887"/>
    <w:rsid w:val="00A46B01"/>
    <w:rsid w:val="00A507D4"/>
    <w:rsid w:val="00A511E2"/>
    <w:rsid w:val="00A5147A"/>
    <w:rsid w:val="00A610CF"/>
    <w:rsid w:val="00A62A14"/>
    <w:rsid w:val="00A6505A"/>
    <w:rsid w:val="00A6607D"/>
    <w:rsid w:val="00A6617B"/>
    <w:rsid w:val="00A70B72"/>
    <w:rsid w:val="00A710B3"/>
    <w:rsid w:val="00A71FE5"/>
    <w:rsid w:val="00A725B0"/>
    <w:rsid w:val="00A74B43"/>
    <w:rsid w:val="00A7534B"/>
    <w:rsid w:val="00A76007"/>
    <w:rsid w:val="00A7746E"/>
    <w:rsid w:val="00A77B24"/>
    <w:rsid w:val="00A82345"/>
    <w:rsid w:val="00A86059"/>
    <w:rsid w:val="00A86A74"/>
    <w:rsid w:val="00A86DD2"/>
    <w:rsid w:val="00A936CB"/>
    <w:rsid w:val="00A971A1"/>
    <w:rsid w:val="00AA147C"/>
    <w:rsid w:val="00AA18AB"/>
    <w:rsid w:val="00AA3AD8"/>
    <w:rsid w:val="00AB0DC8"/>
    <w:rsid w:val="00AB405C"/>
    <w:rsid w:val="00AB5A2C"/>
    <w:rsid w:val="00AB5E0F"/>
    <w:rsid w:val="00AC015D"/>
    <w:rsid w:val="00AC0AFF"/>
    <w:rsid w:val="00AC12A0"/>
    <w:rsid w:val="00AC327E"/>
    <w:rsid w:val="00AE698D"/>
    <w:rsid w:val="00AF0286"/>
    <w:rsid w:val="00AF0EA6"/>
    <w:rsid w:val="00AF4F61"/>
    <w:rsid w:val="00AF5326"/>
    <w:rsid w:val="00B00E4F"/>
    <w:rsid w:val="00B019A2"/>
    <w:rsid w:val="00B0286E"/>
    <w:rsid w:val="00B033C8"/>
    <w:rsid w:val="00B11188"/>
    <w:rsid w:val="00B111F4"/>
    <w:rsid w:val="00B1222A"/>
    <w:rsid w:val="00B170F1"/>
    <w:rsid w:val="00B20470"/>
    <w:rsid w:val="00B33425"/>
    <w:rsid w:val="00B372E3"/>
    <w:rsid w:val="00B42334"/>
    <w:rsid w:val="00B44E24"/>
    <w:rsid w:val="00B47044"/>
    <w:rsid w:val="00B51805"/>
    <w:rsid w:val="00B54ECC"/>
    <w:rsid w:val="00B60AC0"/>
    <w:rsid w:val="00B65CEA"/>
    <w:rsid w:val="00B714F3"/>
    <w:rsid w:val="00B75A52"/>
    <w:rsid w:val="00B771FE"/>
    <w:rsid w:val="00B83566"/>
    <w:rsid w:val="00B85277"/>
    <w:rsid w:val="00B874C6"/>
    <w:rsid w:val="00B87B6B"/>
    <w:rsid w:val="00B9169E"/>
    <w:rsid w:val="00BA0659"/>
    <w:rsid w:val="00BC5D77"/>
    <w:rsid w:val="00BD4283"/>
    <w:rsid w:val="00BD6AF4"/>
    <w:rsid w:val="00BE7292"/>
    <w:rsid w:val="00BF1CDF"/>
    <w:rsid w:val="00BF3A98"/>
    <w:rsid w:val="00BF487A"/>
    <w:rsid w:val="00BF5544"/>
    <w:rsid w:val="00BF56DE"/>
    <w:rsid w:val="00BF67D2"/>
    <w:rsid w:val="00C15F3E"/>
    <w:rsid w:val="00C2140E"/>
    <w:rsid w:val="00C23725"/>
    <w:rsid w:val="00C33B64"/>
    <w:rsid w:val="00C35BA7"/>
    <w:rsid w:val="00C36EF3"/>
    <w:rsid w:val="00C43FA7"/>
    <w:rsid w:val="00C46BD9"/>
    <w:rsid w:val="00C52A16"/>
    <w:rsid w:val="00C5411C"/>
    <w:rsid w:val="00C55258"/>
    <w:rsid w:val="00C55BFE"/>
    <w:rsid w:val="00C57117"/>
    <w:rsid w:val="00C61F25"/>
    <w:rsid w:val="00C67767"/>
    <w:rsid w:val="00C72BBF"/>
    <w:rsid w:val="00C73560"/>
    <w:rsid w:val="00C75E0F"/>
    <w:rsid w:val="00C84DB7"/>
    <w:rsid w:val="00C86B5A"/>
    <w:rsid w:val="00C87A35"/>
    <w:rsid w:val="00C87A63"/>
    <w:rsid w:val="00CA6522"/>
    <w:rsid w:val="00CB0F14"/>
    <w:rsid w:val="00CB36B9"/>
    <w:rsid w:val="00CC01C7"/>
    <w:rsid w:val="00CC689F"/>
    <w:rsid w:val="00CD659B"/>
    <w:rsid w:val="00CE08AF"/>
    <w:rsid w:val="00CE0A43"/>
    <w:rsid w:val="00CF599C"/>
    <w:rsid w:val="00D00118"/>
    <w:rsid w:val="00D129E3"/>
    <w:rsid w:val="00D16147"/>
    <w:rsid w:val="00D16749"/>
    <w:rsid w:val="00D173ED"/>
    <w:rsid w:val="00D17C4F"/>
    <w:rsid w:val="00D2152F"/>
    <w:rsid w:val="00D227F8"/>
    <w:rsid w:val="00D23379"/>
    <w:rsid w:val="00D26AC0"/>
    <w:rsid w:val="00D26BC8"/>
    <w:rsid w:val="00D308EF"/>
    <w:rsid w:val="00D3100D"/>
    <w:rsid w:val="00D3120E"/>
    <w:rsid w:val="00D32AF6"/>
    <w:rsid w:val="00D469A3"/>
    <w:rsid w:val="00D5024B"/>
    <w:rsid w:val="00D56090"/>
    <w:rsid w:val="00D61962"/>
    <w:rsid w:val="00D70DDE"/>
    <w:rsid w:val="00D72623"/>
    <w:rsid w:val="00D7672C"/>
    <w:rsid w:val="00D83556"/>
    <w:rsid w:val="00DA79A1"/>
    <w:rsid w:val="00DC3FD8"/>
    <w:rsid w:val="00DE5556"/>
    <w:rsid w:val="00DF4176"/>
    <w:rsid w:val="00E000D5"/>
    <w:rsid w:val="00E0095C"/>
    <w:rsid w:val="00E17240"/>
    <w:rsid w:val="00E203F5"/>
    <w:rsid w:val="00E208E1"/>
    <w:rsid w:val="00E26694"/>
    <w:rsid w:val="00E416EE"/>
    <w:rsid w:val="00E428FC"/>
    <w:rsid w:val="00E46152"/>
    <w:rsid w:val="00E5060D"/>
    <w:rsid w:val="00E5704B"/>
    <w:rsid w:val="00E626FB"/>
    <w:rsid w:val="00E63B63"/>
    <w:rsid w:val="00E74595"/>
    <w:rsid w:val="00E77485"/>
    <w:rsid w:val="00E81F88"/>
    <w:rsid w:val="00E87295"/>
    <w:rsid w:val="00E936B9"/>
    <w:rsid w:val="00E97CA2"/>
    <w:rsid w:val="00EA08AF"/>
    <w:rsid w:val="00EA3ABA"/>
    <w:rsid w:val="00EA7D50"/>
    <w:rsid w:val="00EB1CB6"/>
    <w:rsid w:val="00EB7C57"/>
    <w:rsid w:val="00ED0D47"/>
    <w:rsid w:val="00ED2695"/>
    <w:rsid w:val="00ED4A30"/>
    <w:rsid w:val="00ED64EF"/>
    <w:rsid w:val="00EE04BA"/>
    <w:rsid w:val="00EE47C4"/>
    <w:rsid w:val="00EF1851"/>
    <w:rsid w:val="00EF2D52"/>
    <w:rsid w:val="00EF2F8A"/>
    <w:rsid w:val="00EF3498"/>
    <w:rsid w:val="00EF4643"/>
    <w:rsid w:val="00EF4D37"/>
    <w:rsid w:val="00EF4E74"/>
    <w:rsid w:val="00F20579"/>
    <w:rsid w:val="00F22CD2"/>
    <w:rsid w:val="00F30C9B"/>
    <w:rsid w:val="00F354B1"/>
    <w:rsid w:val="00F354D7"/>
    <w:rsid w:val="00F35AE5"/>
    <w:rsid w:val="00F36646"/>
    <w:rsid w:val="00F42467"/>
    <w:rsid w:val="00F472B4"/>
    <w:rsid w:val="00F53B11"/>
    <w:rsid w:val="00F60460"/>
    <w:rsid w:val="00F629D6"/>
    <w:rsid w:val="00F62CB3"/>
    <w:rsid w:val="00F6343F"/>
    <w:rsid w:val="00F6371D"/>
    <w:rsid w:val="00F65AA1"/>
    <w:rsid w:val="00F66F3B"/>
    <w:rsid w:val="00F7213A"/>
    <w:rsid w:val="00F72776"/>
    <w:rsid w:val="00F7279F"/>
    <w:rsid w:val="00F72CCA"/>
    <w:rsid w:val="00F7325C"/>
    <w:rsid w:val="00F760AB"/>
    <w:rsid w:val="00F90CB5"/>
    <w:rsid w:val="00F92A40"/>
    <w:rsid w:val="00F93A0E"/>
    <w:rsid w:val="00F95C78"/>
    <w:rsid w:val="00FA7AEE"/>
    <w:rsid w:val="00FB0E4E"/>
    <w:rsid w:val="00FB79E5"/>
    <w:rsid w:val="00FC7E03"/>
    <w:rsid w:val="00FD7D06"/>
    <w:rsid w:val="00FE79FE"/>
    <w:rsid w:val="00FF322B"/>
    <w:rsid w:val="00FF58E8"/>
    <w:rsid w:val="00FF613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f8f8f8"/>
    </o:shapedefaults>
    <o:shapelayout v:ext="edit">
      <o:idmap v:ext="edit" data="2"/>
    </o:shapelayout>
  </w:shapeDefaults>
  <w:decimalSymbol w:val="."/>
  <w:listSeparator w:val=","/>
  <w14:docId w14:val="767E4A35"/>
  <w15:docId w15:val="{167D8B74-2A3D-4104-A11F-D3BEA373C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3B6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936CB"/>
    <w:pPr>
      <w:keepNext/>
      <w:keepLines/>
      <w:spacing w:before="480"/>
      <w:ind w:left="794" w:hanging="794"/>
      <w:outlineLvl w:val="0"/>
    </w:pPr>
    <w:rPr>
      <w:b/>
    </w:rPr>
  </w:style>
  <w:style w:type="paragraph" w:styleId="Heading2">
    <w:name w:val="heading 2"/>
    <w:basedOn w:val="Heading1"/>
    <w:next w:val="Normal"/>
    <w:qFormat/>
    <w:rsid w:val="00A936CB"/>
    <w:pPr>
      <w:spacing w:before="320"/>
      <w:outlineLvl w:val="1"/>
    </w:pPr>
  </w:style>
  <w:style w:type="paragraph" w:styleId="Heading3">
    <w:name w:val="heading 3"/>
    <w:basedOn w:val="Heading1"/>
    <w:next w:val="Normal"/>
    <w:qFormat/>
    <w:rsid w:val="00A936CB"/>
    <w:pPr>
      <w:spacing w:before="200"/>
      <w:outlineLvl w:val="2"/>
    </w:pPr>
  </w:style>
  <w:style w:type="paragraph" w:styleId="Heading4">
    <w:name w:val="heading 4"/>
    <w:basedOn w:val="Heading3"/>
    <w:next w:val="Normal"/>
    <w:qFormat/>
    <w:rsid w:val="00A936CB"/>
    <w:pPr>
      <w:tabs>
        <w:tab w:val="clear" w:pos="794"/>
        <w:tab w:val="left" w:pos="992"/>
      </w:tabs>
      <w:ind w:left="992" w:hanging="992"/>
      <w:outlineLvl w:val="3"/>
    </w:pPr>
  </w:style>
  <w:style w:type="paragraph" w:styleId="Heading5">
    <w:name w:val="heading 5"/>
    <w:basedOn w:val="Heading4"/>
    <w:next w:val="Normal"/>
    <w:qFormat/>
    <w:rsid w:val="00A936CB"/>
    <w:pPr>
      <w:outlineLvl w:val="4"/>
    </w:pPr>
  </w:style>
  <w:style w:type="paragraph" w:styleId="Heading6">
    <w:name w:val="heading 6"/>
    <w:basedOn w:val="Heading4"/>
    <w:next w:val="Normal"/>
    <w:qFormat/>
    <w:rsid w:val="00A936CB"/>
    <w:pPr>
      <w:tabs>
        <w:tab w:val="clear" w:pos="992"/>
        <w:tab w:val="clear" w:pos="1191"/>
      </w:tabs>
      <w:ind w:left="1588" w:hanging="1588"/>
      <w:outlineLvl w:val="5"/>
    </w:pPr>
  </w:style>
  <w:style w:type="paragraph" w:styleId="Heading7">
    <w:name w:val="heading 7"/>
    <w:basedOn w:val="Heading6"/>
    <w:next w:val="Normal"/>
    <w:qFormat/>
    <w:rsid w:val="00A936CB"/>
    <w:pPr>
      <w:outlineLvl w:val="6"/>
    </w:pPr>
  </w:style>
  <w:style w:type="paragraph" w:styleId="Heading8">
    <w:name w:val="heading 8"/>
    <w:basedOn w:val="Heading6"/>
    <w:next w:val="Normal"/>
    <w:qFormat/>
    <w:rsid w:val="00A936CB"/>
    <w:pPr>
      <w:outlineLvl w:val="7"/>
    </w:pPr>
  </w:style>
  <w:style w:type="paragraph" w:styleId="Heading9">
    <w:name w:val="heading 9"/>
    <w:basedOn w:val="Heading6"/>
    <w:next w:val="Normal"/>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link w:val="AnnexNoTitleChar"/>
    <w:rsid w:val="00A936CB"/>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link w:val="enumlev1Char"/>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link w:val="NoteChar"/>
    <w:qFormat/>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A936CB"/>
    <w:pPr>
      <w:spacing w:before="240"/>
    </w:pPr>
    <w:rPr>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link w:val="TableheadChar"/>
    <w:qFormat/>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936CB"/>
    <w:pPr>
      <w:keepNext/>
      <w:spacing w:before="360" w:after="120"/>
      <w:jc w:val="center"/>
    </w:pPr>
  </w:style>
  <w:style w:type="paragraph" w:customStyle="1" w:styleId="Tabletext">
    <w:name w:val="Table_text"/>
    <w:basedOn w:val="Normal"/>
    <w:link w:val="Tabletext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A936CB"/>
    <w:pPr>
      <w:keepNext/>
      <w:keepLines/>
      <w:spacing w:before="480" w:after="80"/>
      <w:jc w:val="center"/>
    </w:pPr>
    <w:rPr>
      <w:caps/>
      <w:sz w:val="18"/>
    </w:rPr>
  </w:style>
  <w:style w:type="paragraph" w:customStyle="1" w:styleId="Figuretitle">
    <w:name w:val="Figure_title"/>
    <w:basedOn w:val="Normal"/>
    <w:next w:val="Figure"/>
    <w:link w:val="FiguretitleChar"/>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qFormat/>
    <w:rsid w:val="00A936CB"/>
    <w:rPr>
      <w:position w:val="6"/>
      <w:sz w:val="18"/>
    </w:rPr>
  </w:style>
  <w:style w:type="paragraph" w:styleId="FootnoteText">
    <w:name w:val="footnote text"/>
    <w:aliases w:val="ALTS FOOTNOTE,footnote text,Footnote Text Char1,Footnote Text Char Char1,Footnote Text Char4 Char Char,Footnote Text Char1 Char1 Char1 Char,Footnote Text Char Char1 Char1 Char Char,Footnote Text Char1 Char1 Char1 Char Char Char1,DNV-,DNV"/>
    <w:basedOn w:val="Normal"/>
    <w:link w:val="FootnoteTextChar"/>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semiHidden/>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936CB"/>
    <w:pPr>
      <w:tabs>
        <w:tab w:val="clear" w:pos="567"/>
        <w:tab w:val="left" w:pos="1276"/>
      </w:tabs>
      <w:spacing w:before="160"/>
      <w:ind w:left="1276" w:hanging="709"/>
    </w:pPr>
  </w:style>
  <w:style w:type="paragraph" w:styleId="TOC3">
    <w:name w:val="toc 3"/>
    <w:basedOn w:val="TOC2"/>
    <w:uiPriority w:val="39"/>
    <w:rsid w:val="00A936CB"/>
    <w:pPr>
      <w:tabs>
        <w:tab w:val="clear" w:pos="1276"/>
        <w:tab w:val="left" w:pos="2155"/>
      </w:tabs>
      <w:ind w:left="2155" w:hanging="879"/>
    </w:pPr>
  </w:style>
  <w:style w:type="paragraph" w:styleId="TOC4">
    <w:name w:val="toc 4"/>
    <w:basedOn w:val="TOC3"/>
    <w:semiHidden/>
    <w:rsid w:val="00A936CB"/>
    <w:pPr>
      <w:tabs>
        <w:tab w:val="left" w:pos="3261"/>
      </w:tabs>
      <w:spacing w:before="80"/>
      <w:ind w:left="3261" w:hanging="993"/>
    </w:pPr>
  </w:style>
  <w:style w:type="paragraph" w:styleId="TOC5">
    <w:name w:val="toc 5"/>
    <w:basedOn w:val="TOC4"/>
    <w:semiHidden/>
    <w:rsid w:val="00A936CB"/>
  </w:style>
  <w:style w:type="paragraph" w:styleId="TOC6">
    <w:name w:val="toc 6"/>
    <w:basedOn w:val="TOC4"/>
    <w:semiHidden/>
    <w:rsid w:val="00A936CB"/>
  </w:style>
  <w:style w:type="paragraph" w:styleId="TOC7">
    <w:name w:val="toc 7"/>
    <w:basedOn w:val="TOC4"/>
    <w:semiHidden/>
    <w:rsid w:val="00A936CB"/>
  </w:style>
  <w:style w:type="paragraph" w:styleId="TOC8">
    <w:name w:val="toc 8"/>
    <w:basedOn w:val="TOC4"/>
    <w:semiHidden/>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Char"/>
    <w:rsid w:val="00A936CB"/>
    <w:pPr>
      <w:keepNext/>
      <w:spacing w:before="0" w:after="120"/>
      <w:jc w:val="center"/>
    </w:pPr>
    <w:rPr>
      <w:b/>
    </w:rPr>
  </w:style>
  <w:style w:type="paragraph" w:customStyle="1" w:styleId="Summary">
    <w:name w:val="Summary"/>
    <w:basedOn w:val="Normal"/>
    <w:next w:val="Normalaftertitle"/>
    <w:autoRedefine/>
    <w:qFormat/>
    <w:rsid w:val="00817DA8"/>
    <w:pPr>
      <w:spacing w:after="480"/>
      <w:ind w:firstLine="462"/>
    </w:pPr>
    <w:rPr>
      <w:lang w:val="es-ES_tradnl"/>
    </w:rPr>
  </w:style>
  <w:style w:type="character" w:styleId="Hyperlink">
    <w:name w:val="Hyperlink"/>
    <w:aliases w:val="CEO_Hyperlink"/>
    <w:basedOn w:val="DefaultParagraphFont"/>
    <w:uiPriority w:val="99"/>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basedOn w:val="DefaultParagraphFont"/>
    <w:link w:val="Header"/>
    <w:uiPriority w:val="99"/>
    <w:rsid w:val="00EE47C4"/>
    <w:rPr>
      <w:sz w:val="24"/>
      <w:lang w:val="fr-FR" w:eastAsia="en-US"/>
    </w:rPr>
  </w:style>
  <w:style w:type="table" w:styleId="TableGrid">
    <w:name w:val="Table Grid"/>
    <w:basedOn w:val="TableNormal"/>
    <w:uiPriority w:val="3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TableheadChar">
    <w:name w:val="Table_head Char"/>
    <w:basedOn w:val="DefaultParagraphFont"/>
    <w:link w:val="Tablehead"/>
    <w:qFormat/>
    <w:locked/>
    <w:rsid w:val="00A74B43"/>
    <w:rPr>
      <w:b/>
      <w:sz w:val="22"/>
      <w:lang w:val="fr-FR" w:eastAsia="en-US"/>
    </w:rPr>
  </w:style>
  <w:style w:type="character" w:customStyle="1" w:styleId="TabletextChar">
    <w:name w:val="Table_text Char"/>
    <w:basedOn w:val="DefaultParagraphFont"/>
    <w:link w:val="Tabletext"/>
    <w:qFormat/>
    <w:locked/>
    <w:rsid w:val="00A74B43"/>
    <w:rPr>
      <w:sz w:val="22"/>
      <w:lang w:val="fr-FR" w:eastAsia="en-US"/>
    </w:rPr>
  </w:style>
  <w:style w:type="character" w:customStyle="1" w:styleId="FootnoteTextChar">
    <w:name w:val="Footnote Text Char"/>
    <w:aliases w:val="ALTS FOOTNOTE Char,footnote text Char,Footnote Text Char1 Char,Footnote Text Char Char1 Char,Footnote Text Char4 Char Char Char,Footnote Text Char1 Char1 Char1 Char Char,Footnote Text Char Char1 Char1 Char Char Char,DNV- Char,DNV Char"/>
    <w:basedOn w:val="DefaultParagraphFont"/>
    <w:link w:val="FootnoteText"/>
    <w:rsid w:val="00534C73"/>
    <w:rPr>
      <w:sz w:val="22"/>
      <w:lang w:val="fr-FR" w:eastAsia="en-US"/>
    </w:rPr>
  </w:style>
  <w:style w:type="character" w:customStyle="1" w:styleId="HeadingbChar">
    <w:name w:val="Heading_b Char"/>
    <w:link w:val="Headingb"/>
    <w:locked/>
    <w:rsid w:val="00534C73"/>
    <w:rPr>
      <w:b/>
      <w:sz w:val="24"/>
      <w:lang w:val="fr-FR" w:eastAsia="en-US"/>
    </w:rPr>
  </w:style>
  <w:style w:type="character" w:customStyle="1" w:styleId="NormalaftertitleChar">
    <w:name w:val="Normal_after_title Char"/>
    <w:basedOn w:val="DefaultParagraphFont"/>
    <w:link w:val="Normalaftertitle"/>
    <w:rsid w:val="00534C73"/>
    <w:rPr>
      <w:sz w:val="24"/>
      <w:lang w:val="fr-FR" w:eastAsia="en-US"/>
    </w:rPr>
  </w:style>
  <w:style w:type="character" w:customStyle="1" w:styleId="apple-converted-space">
    <w:name w:val="apple-converted-space"/>
    <w:basedOn w:val="DefaultParagraphFont"/>
    <w:rsid w:val="00534C73"/>
  </w:style>
  <w:style w:type="character" w:customStyle="1" w:styleId="CallChar">
    <w:name w:val="Call Char"/>
    <w:link w:val="Call"/>
    <w:rsid w:val="00534C73"/>
    <w:rPr>
      <w:i/>
      <w:sz w:val="24"/>
      <w:lang w:val="fr-FR" w:eastAsia="en-US"/>
    </w:rPr>
  </w:style>
  <w:style w:type="paragraph" w:customStyle="1" w:styleId="msonormal0">
    <w:name w:val="msonormal"/>
    <w:basedOn w:val="Normal"/>
    <w:rsid w:val="00501FD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GB" w:eastAsia="zh-CN"/>
    </w:rPr>
  </w:style>
  <w:style w:type="paragraph" w:customStyle="1" w:styleId="paragraph">
    <w:name w:val="paragraph"/>
    <w:basedOn w:val="Normal"/>
    <w:rsid w:val="00501FD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GB" w:eastAsia="zh-CN"/>
    </w:rPr>
  </w:style>
  <w:style w:type="character" w:customStyle="1" w:styleId="textrun">
    <w:name w:val="textrun"/>
    <w:basedOn w:val="DefaultParagraphFont"/>
    <w:rsid w:val="00501FD5"/>
  </w:style>
  <w:style w:type="character" w:customStyle="1" w:styleId="normaltextrun">
    <w:name w:val="normaltextrun"/>
    <w:basedOn w:val="DefaultParagraphFont"/>
    <w:rsid w:val="00501FD5"/>
  </w:style>
  <w:style w:type="character" w:customStyle="1" w:styleId="scxw14464484">
    <w:name w:val="scxw14464484"/>
    <w:basedOn w:val="DefaultParagraphFont"/>
    <w:rsid w:val="00501FD5"/>
  </w:style>
  <w:style w:type="character" w:customStyle="1" w:styleId="eop">
    <w:name w:val="eop"/>
    <w:basedOn w:val="DefaultParagraphFont"/>
    <w:rsid w:val="00501FD5"/>
  </w:style>
  <w:style w:type="character" w:customStyle="1" w:styleId="tabrun">
    <w:name w:val="tabrun"/>
    <w:basedOn w:val="DefaultParagraphFont"/>
    <w:rsid w:val="00501FD5"/>
  </w:style>
  <w:style w:type="character" w:customStyle="1" w:styleId="tabchar">
    <w:name w:val="tabchar"/>
    <w:basedOn w:val="DefaultParagraphFont"/>
    <w:rsid w:val="00501FD5"/>
  </w:style>
  <w:style w:type="character" w:customStyle="1" w:styleId="pagebreakblob">
    <w:name w:val="pagebreakblob"/>
    <w:basedOn w:val="DefaultParagraphFont"/>
    <w:rsid w:val="00501FD5"/>
  </w:style>
  <w:style w:type="character" w:customStyle="1" w:styleId="pagebreaktextspan">
    <w:name w:val="pagebreaktextspan"/>
    <w:basedOn w:val="DefaultParagraphFont"/>
    <w:rsid w:val="00501FD5"/>
  </w:style>
  <w:style w:type="character" w:customStyle="1" w:styleId="pagebreakborderspan">
    <w:name w:val="pagebreakborderspan"/>
    <w:basedOn w:val="DefaultParagraphFont"/>
    <w:rsid w:val="00501FD5"/>
  </w:style>
  <w:style w:type="character" w:customStyle="1" w:styleId="linebreakblob">
    <w:name w:val="linebreakblob"/>
    <w:basedOn w:val="DefaultParagraphFont"/>
    <w:rsid w:val="00501FD5"/>
  </w:style>
  <w:style w:type="character" w:customStyle="1" w:styleId="wacimagecontainer">
    <w:name w:val="wacimagecontainer"/>
    <w:basedOn w:val="DefaultParagraphFont"/>
    <w:rsid w:val="00501FD5"/>
  </w:style>
  <w:style w:type="character" w:customStyle="1" w:styleId="fieldrange">
    <w:name w:val="fieldrange"/>
    <w:basedOn w:val="DefaultParagraphFont"/>
    <w:rsid w:val="00501FD5"/>
  </w:style>
  <w:style w:type="character" w:styleId="FollowedHyperlink">
    <w:name w:val="FollowedHyperlink"/>
    <w:basedOn w:val="DefaultParagraphFont"/>
    <w:uiPriority w:val="99"/>
    <w:semiHidden/>
    <w:unhideWhenUsed/>
    <w:rsid w:val="00501FD5"/>
    <w:rPr>
      <w:color w:val="800080"/>
      <w:u w:val="single"/>
    </w:rPr>
  </w:style>
  <w:style w:type="character" w:customStyle="1" w:styleId="enumlev1Char">
    <w:name w:val="enumlev1 Char"/>
    <w:basedOn w:val="DefaultParagraphFont"/>
    <w:link w:val="enumlev1"/>
    <w:locked/>
    <w:rsid w:val="0004269A"/>
    <w:rPr>
      <w:sz w:val="24"/>
      <w:lang w:val="fr-FR" w:eastAsia="en-US"/>
    </w:rPr>
  </w:style>
  <w:style w:type="character" w:customStyle="1" w:styleId="FigureNo0">
    <w:name w:val="Figure_No (文字)"/>
    <w:basedOn w:val="DefaultParagraphFont"/>
    <w:link w:val="FigureNo"/>
    <w:locked/>
    <w:rsid w:val="00FC7E03"/>
    <w:rPr>
      <w:caps/>
      <w:sz w:val="18"/>
      <w:lang w:val="fr-FR" w:eastAsia="en-US"/>
    </w:rPr>
  </w:style>
  <w:style w:type="character" w:customStyle="1" w:styleId="FiguretitleChar">
    <w:name w:val="Figure_title Char"/>
    <w:basedOn w:val="DefaultParagraphFont"/>
    <w:link w:val="Figuretitle"/>
    <w:rsid w:val="00FC7E03"/>
    <w:rPr>
      <w:rFonts w:ascii="Times New Roman Bold" w:hAnsi="Times New Roman Bold"/>
      <w:b/>
      <w:sz w:val="18"/>
      <w:lang w:val="fr-FR" w:eastAsia="en-US"/>
    </w:rPr>
  </w:style>
  <w:style w:type="character" w:customStyle="1" w:styleId="NoteChar">
    <w:name w:val="Note Char"/>
    <w:link w:val="Note"/>
    <w:locked/>
    <w:rsid w:val="00FC7E03"/>
    <w:rPr>
      <w:sz w:val="22"/>
      <w:lang w:val="fr-FR" w:eastAsia="en-US"/>
    </w:rPr>
  </w:style>
  <w:style w:type="character" w:customStyle="1" w:styleId="AnnexNoTitleChar">
    <w:name w:val="Annex_NoTitle Char"/>
    <w:basedOn w:val="DefaultParagraphFont"/>
    <w:link w:val="AnnexNoTitle"/>
    <w:rsid w:val="00FC7E03"/>
    <w:rPr>
      <w:b/>
      <w:sz w:val="28"/>
      <w:lang w:val="fr-FR" w:eastAsia="en-US"/>
    </w:rPr>
  </w:style>
  <w:style w:type="character" w:customStyle="1" w:styleId="TabletitleChar">
    <w:name w:val="Table_title Char"/>
    <w:link w:val="Tabletitle"/>
    <w:locked/>
    <w:rsid w:val="00892B45"/>
    <w:rPr>
      <w:b/>
      <w:sz w:val="24"/>
      <w:lang w:val="fr-FR" w:eastAsia="en-US"/>
    </w:rPr>
  </w:style>
  <w:style w:type="paragraph" w:styleId="Revision">
    <w:name w:val="Revision"/>
    <w:hidden/>
    <w:uiPriority w:val="99"/>
    <w:semiHidden/>
    <w:rsid w:val="0009414B"/>
    <w:rPr>
      <w:sz w:val="24"/>
      <w:lang w:val="fr-FR" w:eastAsia="en-US"/>
    </w:rPr>
  </w:style>
  <w:style w:type="paragraph" w:customStyle="1" w:styleId="ds-markdown-paragraph">
    <w:name w:val="ds-markdown-paragraph"/>
    <w:basedOn w:val="Normal"/>
    <w:rsid w:val="00C36EF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imSun" w:hAnsi="SimSun" w:cs="SimSun"/>
      <w:szCs w:val="24"/>
      <w:lang w:val="en-US" w:eastAsia="zh-CN"/>
    </w:rPr>
  </w:style>
  <w:style w:type="character" w:styleId="CommentReference">
    <w:name w:val="annotation reference"/>
    <w:basedOn w:val="DefaultParagraphFont"/>
    <w:semiHidden/>
    <w:unhideWhenUsed/>
    <w:rsid w:val="00EF2F8A"/>
    <w:rPr>
      <w:sz w:val="21"/>
      <w:szCs w:val="21"/>
    </w:rPr>
  </w:style>
  <w:style w:type="paragraph" w:styleId="CommentText">
    <w:name w:val="annotation text"/>
    <w:basedOn w:val="Normal"/>
    <w:link w:val="CommentTextChar"/>
    <w:unhideWhenUsed/>
    <w:rsid w:val="00EF2F8A"/>
    <w:pPr>
      <w:jc w:val="left"/>
    </w:pPr>
  </w:style>
  <w:style w:type="character" w:customStyle="1" w:styleId="CommentTextChar">
    <w:name w:val="Comment Text Char"/>
    <w:basedOn w:val="DefaultParagraphFont"/>
    <w:link w:val="CommentText"/>
    <w:rsid w:val="00EF2F8A"/>
    <w:rPr>
      <w:sz w:val="24"/>
      <w:lang w:val="fr-FR" w:eastAsia="en-US"/>
    </w:rPr>
  </w:style>
  <w:style w:type="paragraph" w:styleId="CommentSubject">
    <w:name w:val="annotation subject"/>
    <w:basedOn w:val="CommentText"/>
    <w:next w:val="CommentText"/>
    <w:link w:val="CommentSubjectChar"/>
    <w:semiHidden/>
    <w:unhideWhenUsed/>
    <w:rsid w:val="00EF2F8A"/>
    <w:rPr>
      <w:b/>
      <w:bCs/>
    </w:rPr>
  </w:style>
  <w:style w:type="character" w:customStyle="1" w:styleId="CommentSubjectChar">
    <w:name w:val="Comment Subject Char"/>
    <w:basedOn w:val="CommentTextChar"/>
    <w:link w:val="CommentSubject"/>
    <w:semiHidden/>
    <w:rsid w:val="00EF2F8A"/>
    <w:rPr>
      <w:b/>
      <w:bCs/>
      <w:sz w:val="24"/>
      <w:lang w:val="fr-FR" w:eastAsia="en-US"/>
    </w:rPr>
  </w:style>
  <w:style w:type="paragraph" w:customStyle="1" w:styleId="Reasons">
    <w:name w:val="Reasons"/>
    <w:basedOn w:val="Normal"/>
    <w:qFormat/>
    <w:rsid w:val="009C7563"/>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9828006">
      <w:bodyDiv w:val="1"/>
      <w:marLeft w:val="0"/>
      <w:marRight w:val="0"/>
      <w:marTop w:val="0"/>
      <w:marBottom w:val="0"/>
      <w:divBdr>
        <w:top w:val="none" w:sz="0" w:space="0" w:color="auto"/>
        <w:left w:val="none" w:sz="0" w:space="0" w:color="auto"/>
        <w:bottom w:val="none" w:sz="0" w:space="0" w:color="auto"/>
        <w:right w:val="none" w:sz="0" w:space="0" w:color="auto"/>
      </w:divBdr>
      <w:divsChild>
        <w:div w:id="1930701159">
          <w:marLeft w:val="0"/>
          <w:marRight w:val="0"/>
          <w:marTop w:val="0"/>
          <w:marBottom w:val="0"/>
          <w:divBdr>
            <w:top w:val="none" w:sz="0" w:space="0" w:color="auto"/>
            <w:left w:val="none" w:sz="0" w:space="0" w:color="auto"/>
            <w:bottom w:val="none" w:sz="0" w:space="0" w:color="auto"/>
            <w:right w:val="none" w:sz="0" w:space="0" w:color="auto"/>
          </w:divBdr>
        </w:div>
        <w:div w:id="1452431962">
          <w:marLeft w:val="0"/>
          <w:marRight w:val="0"/>
          <w:marTop w:val="0"/>
          <w:marBottom w:val="0"/>
          <w:divBdr>
            <w:top w:val="none" w:sz="0" w:space="0" w:color="auto"/>
            <w:left w:val="none" w:sz="0" w:space="0" w:color="auto"/>
            <w:bottom w:val="none" w:sz="0" w:space="0" w:color="auto"/>
            <w:right w:val="none" w:sz="0" w:space="0" w:color="auto"/>
          </w:divBdr>
        </w:div>
        <w:div w:id="1337271900">
          <w:marLeft w:val="0"/>
          <w:marRight w:val="0"/>
          <w:marTop w:val="0"/>
          <w:marBottom w:val="0"/>
          <w:divBdr>
            <w:top w:val="none" w:sz="0" w:space="0" w:color="auto"/>
            <w:left w:val="none" w:sz="0" w:space="0" w:color="auto"/>
            <w:bottom w:val="none" w:sz="0" w:space="0" w:color="auto"/>
            <w:right w:val="none" w:sz="0" w:space="0" w:color="auto"/>
          </w:divBdr>
        </w:div>
        <w:div w:id="492601290">
          <w:marLeft w:val="0"/>
          <w:marRight w:val="0"/>
          <w:marTop w:val="0"/>
          <w:marBottom w:val="0"/>
          <w:divBdr>
            <w:top w:val="none" w:sz="0" w:space="0" w:color="auto"/>
            <w:left w:val="none" w:sz="0" w:space="0" w:color="auto"/>
            <w:bottom w:val="none" w:sz="0" w:space="0" w:color="auto"/>
            <w:right w:val="none" w:sz="0" w:space="0" w:color="auto"/>
          </w:divBdr>
        </w:div>
        <w:div w:id="568227495">
          <w:marLeft w:val="0"/>
          <w:marRight w:val="0"/>
          <w:marTop w:val="0"/>
          <w:marBottom w:val="0"/>
          <w:divBdr>
            <w:top w:val="none" w:sz="0" w:space="0" w:color="auto"/>
            <w:left w:val="none" w:sz="0" w:space="0" w:color="auto"/>
            <w:bottom w:val="none" w:sz="0" w:space="0" w:color="auto"/>
            <w:right w:val="none" w:sz="0" w:space="0" w:color="auto"/>
          </w:divBdr>
        </w:div>
        <w:div w:id="2120831804">
          <w:marLeft w:val="0"/>
          <w:marRight w:val="0"/>
          <w:marTop w:val="0"/>
          <w:marBottom w:val="0"/>
          <w:divBdr>
            <w:top w:val="none" w:sz="0" w:space="0" w:color="auto"/>
            <w:left w:val="none" w:sz="0" w:space="0" w:color="auto"/>
            <w:bottom w:val="none" w:sz="0" w:space="0" w:color="auto"/>
            <w:right w:val="none" w:sz="0" w:space="0" w:color="auto"/>
          </w:divBdr>
        </w:div>
        <w:div w:id="1241713766">
          <w:marLeft w:val="0"/>
          <w:marRight w:val="0"/>
          <w:marTop w:val="0"/>
          <w:marBottom w:val="0"/>
          <w:divBdr>
            <w:top w:val="none" w:sz="0" w:space="0" w:color="auto"/>
            <w:left w:val="none" w:sz="0" w:space="0" w:color="auto"/>
            <w:bottom w:val="none" w:sz="0" w:space="0" w:color="auto"/>
            <w:right w:val="none" w:sz="0" w:space="0" w:color="auto"/>
          </w:divBdr>
        </w:div>
        <w:div w:id="947858015">
          <w:marLeft w:val="0"/>
          <w:marRight w:val="0"/>
          <w:marTop w:val="0"/>
          <w:marBottom w:val="0"/>
          <w:divBdr>
            <w:top w:val="none" w:sz="0" w:space="0" w:color="auto"/>
            <w:left w:val="none" w:sz="0" w:space="0" w:color="auto"/>
            <w:bottom w:val="none" w:sz="0" w:space="0" w:color="auto"/>
            <w:right w:val="none" w:sz="0" w:space="0" w:color="auto"/>
          </w:divBdr>
        </w:div>
        <w:div w:id="415320029">
          <w:marLeft w:val="0"/>
          <w:marRight w:val="0"/>
          <w:marTop w:val="0"/>
          <w:marBottom w:val="0"/>
          <w:divBdr>
            <w:top w:val="none" w:sz="0" w:space="0" w:color="auto"/>
            <w:left w:val="none" w:sz="0" w:space="0" w:color="auto"/>
            <w:bottom w:val="none" w:sz="0" w:space="0" w:color="auto"/>
            <w:right w:val="none" w:sz="0" w:space="0" w:color="auto"/>
          </w:divBdr>
        </w:div>
        <w:div w:id="396127472">
          <w:marLeft w:val="0"/>
          <w:marRight w:val="0"/>
          <w:marTop w:val="0"/>
          <w:marBottom w:val="0"/>
          <w:divBdr>
            <w:top w:val="none" w:sz="0" w:space="0" w:color="auto"/>
            <w:left w:val="none" w:sz="0" w:space="0" w:color="auto"/>
            <w:bottom w:val="none" w:sz="0" w:space="0" w:color="auto"/>
            <w:right w:val="none" w:sz="0" w:space="0" w:color="auto"/>
          </w:divBdr>
        </w:div>
        <w:div w:id="1507279918">
          <w:marLeft w:val="0"/>
          <w:marRight w:val="0"/>
          <w:marTop w:val="0"/>
          <w:marBottom w:val="0"/>
          <w:divBdr>
            <w:top w:val="none" w:sz="0" w:space="0" w:color="auto"/>
            <w:left w:val="none" w:sz="0" w:space="0" w:color="auto"/>
            <w:bottom w:val="none" w:sz="0" w:space="0" w:color="auto"/>
            <w:right w:val="none" w:sz="0" w:space="0" w:color="auto"/>
          </w:divBdr>
        </w:div>
        <w:div w:id="640771235">
          <w:marLeft w:val="0"/>
          <w:marRight w:val="0"/>
          <w:marTop w:val="0"/>
          <w:marBottom w:val="0"/>
          <w:divBdr>
            <w:top w:val="none" w:sz="0" w:space="0" w:color="auto"/>
            <w:left w:val="none" w:sz="0" w:space="0" w:color="auto"/>
            <w:bottom w:val="none" w:sz="0" w:space="0" w:color="auto"/>
            <w:right w:val="none" w:sz="0" w:space="0" w:color="auto"/>
          </w:divBdr>
        </w:div>
        <w:div w:id="2021272407">
          <w:marLeft w:val="0"/>
          <w:marRight w:val="0"/>
          <w:marTop w:val="0"/>
          <w:marBottom w:val="0"/>
          <w:divBdr>
            <w:top w:val="none" w:sz="0" w:space="0" w:color="auto"/>
            <w:left w:val="none" w:sz="0" w:space="0" w:color="auto"/>
            <w:bottom w:val="none" w:sz="0" w:space="0" w:color="auto"/>
            <w:right w:val="none" w:sz="0" w:space="0" w:color="auto"/>
          </w:divBdr>
        </w:div>
        <w:div w:id="936527086">
          <w:marLeft w:val="0"/>
          <w:marRight w:val="0"/>
          <w:marTop w:val="0"/>
          <w:marBottom w:val="0"/>
          <w:divBdr>
            <w:top w:val="none" w:sz="0" w:space="0" w:color="auto"/>
            <w:left w:val="none" w:sz="0" w:space="0" w:color="auto"/>
            <w:bottom w:val="none" w:sz="0" w:space="0" w:color="auto"/>
            <w:right w:val="none" w:sz="0" w:space="0" w:color="auto"/>
          </w:divBdr>
        </w:div>
        <w:div w:id="1988781071">
          <w:marLeft w:val="0"/>
          <w:marRight w:val="0"/>
          <w:marTop w:val="0"/>
          <w:marBottom w:val="0"/>
          <w:divBdr>
            <w:top w:val="none" w:sz="0" w:space="0" w:color="auto"/>
            <w:left w:val="none" w:sz="0" w:space="0" w:color="auto"/>
            <w:bottom w:val="none" w:sz="0" w:space="0" w:color="auto"/>
            <w:right w:val="none" w:sz="0" w:space="0" w:color="auto"/>
          </w:divBdr>
        </w:div>
        <w:div w:id="848640881">
          <w:marLeft w:val="0"/>
          <w:marRight w:val="0"/>
          <w:marTop w:val="0"/>
          <w:marBottom w:val="0"/>
          <w:divBdr>
            <w:top w:val="none" w:sz="0" w:space="0" w:color="auto"/>
            <w:left w:val="none" w:sz="0" w:space="0" w:color="auto"/>
            <w:bottom w:val="none" w:sz="0" w:space="0" w:color="auto"/>
            <w:right w:val="none" w:sz="0" w:space="0" w:color="auto"/>
          </w:divBdr>
        </w:div>
        <w:div w:id="1971396287">
          <w:marLeft w:val="0"/>
          <w:marRight w:val="0"/>
          <w:marTop w:val="0"/>
          <w:marBottom w:val="0"/>
          <w:divBdr>
            <w:top w:val="none" w:sz="0" w:space="0" w:color="auto"/>
            <w:left w:val="none" w:sz="0" w:space="0" w:color="auto"/>
            <w:bottom w:val="none" w:sz="0" w:space="0" w:color="auto"/>
            <w:right w:val="none" w:sz="0" w:space="0" w:color="auto"/>
          </w:divBdr>
        </w:div>
        <w:div w:id="185483377">
          <w:marLeft w:val="0"/>
          <w:marRight w:val="0"/>
          <w:marTop w:val="0"/>
          <w:marBottom w:val="0"/>
          <w:divBdr>
            <w:top w:val="none" w:sz="0" w:space="0" w:color="auto"/>
            <w:left w:val="none" w:sz="0" w:space="0" w:color="auto"/>
            <w:bottom w:val="none" w:sz="0" w:space="0" w:color="auto"/>
            <w:right w:val="none" w:sz="0" w:space="0" w:color="auto"/>
          </w:divBdr>
        </w:div>
        <w:div w:id="1315646445">
          <w:marLeft w:val="0"/>
          <w:marRight w:val="0"/>
          <w:marTop w:val="0"/>
          <w:marBottom w:val="0"/>
          <w:divBdr>
            <w:top w:val="none" w:sz="0" w:space="0" w:color="auto"/>
            <w:left w:val="none" w:sz="0" w:space="0" w:color="auto"/>
            <w:bottom w:val="none" w:sz="0" w:space="0" w:color="auto"/>
            <w:right w:val="none" w:sz="0" w:space="0" w:color="auto"/>
          </w:divBdr>
        </w:div>
        <w:div w:id="970787264">
          <w:marLeft w:val="0"/>
          <w:marRight w:val="0"/>
          <w:marTop w:val="0"/>
          <w:marBottom w:val="0"/>
          <w:divBdr>
            <w:top w:val="none" w:sz="0" w:space="0" w:color="auto"/>
            <w:left w:val="none" w:sz="0" w:space="0" w:color="auto"/>
            <w:bottom w:val="none" w:sz="0" w:space="0" w:color="auto"/>
            <w:right w:val="none" w:sz="0" w:space="0" w:color="auto"/>
          </w:divBdr>
        </w:div>
        <w:div w:id="181364078">
          <w:marLeft w:val="0"/>
          <w:marRight w:val="0"/>
          <w:marTop w:val="0"/>
          <w:marBottom w:val="0"/>
          <w:divBdr>
            <w:top w:val="none" w:sz="0" w:space="0" w:color="auto"/>
            <w:left w:val="none" w:sz="0" w:space="0" w:color="auto"/>
            <w:bottom w:val="none" w:sz="0" w:space="0" w:color="auto"/>
            <w:right w:val="none" w:sz="0" w:space="0" w:color="auto"/>
          </w:divBdr>
        </w:div>
        <w:div w:id="1148747210">
          <w:marLeft w:val="0"/>
          <w:marRight w:val="0"/>
          <w:marTop w:val="0"/>
          <w:marBottom w:val="0"/>
          <w:divBdr>
            <w:top w:val="none" w:sz="0" w:space="0" w:color="auto"/>
            <w:left w:val="none" w:sz="0" w:space="0" w:color="auto"/>
            <w:bottom w:val="none" w:sz="0" w:space="0" w:color="auto"/>
            <w:right w:val="none" w:sz="0" w:space="0" w:color="auto"/>
          </w:divBdr>
        </w:div>
        <w:div w:id="1740056820">
          <w:marLeft w:val="0"/>
          <w:marRight w:val="0"/>
          <w:marTop w:val="0"/>
          <w:marBottom w:val="0"/>
          <w:divBdr>
            <w:top w:val="none" w:sz="0" w:space="0" w:color="auto"/>
            <w:left w:val="none" w:sz="0" w:space="0" w:color="auto"/>
            <w:bottom w:val="none" w:sz="0" w:space="0" w:color="auto"/>
            <w:right w:val="none" w:sz="0" w:space="0" w:color="auto"/>
          </w:divBdr>
        </w:div>
        <w:div w:id="866530341">
          <w:marLeft w:val="0"/>
          <w:marRight w:val="0"/>
          <w:marTop w:val="0"/>
          <w:marBottom w:val="0"/>
          <w:divBdr>
            <w:top w:val="none" w:sz="0" w:space="0" w:color="auto"/>
            <w:left w:val="none" w:sz="0" w:space="0" w:color="auto"/>
            <w:bottom w:val="none" w:sz="0" w:space="0" w:color="auto"/>
            <w:right w:val="none" w:sz="0" w:space="0" w:color="auto"/>
          </w:divBdr>
        </w:div>
        <w:div w:id="326444129">
          <w:marLeft w:val="0"/>
          <w:marRight w:val="0"/>
          <w:marTop w:val="0"/>
          <w:marBottom w:val="0"/>
          <w:divBdr>
            <w:top w:val="none" w:sz="0" w:space="0" w:color="auto"/>
            <w:left w:val="none" w:sz="0" w:space="0" w:color="auto"/>
            <w:bottom w:val="none" w:sz="0" w:space="0" w:color="auto"/>
            <w:right w:val="none" w:sz="0" w:space="0" w:color="auto"/>
          </w:divBdr>
        </w:div>
        <w:div w:id="890771782">
          <w:marLeft w:val="0"/>
          <w:marRight w:val="0"/>
          <w:marTop w:val="0"/>
          <w:marBottom w:val="0"/>
          <w:divBdr>
            <w:top w:val="none" w:sz="0" w:space="0" w:color="auto"/>
            <w:left w:val="none" w:sz="0" w:space="0" w:color="auto"/>
            <w:bottom w:val="none" w:sz="0" w:space="0" w:color="auto"/>
            <w:right w:val="none" w:sz="0" w:space="0" w:color="auto"/>
          </w:divBdr>
        </w:div>
        <w:div w:id="254411164">
          <w:marLeft w:val="0"/>
          <w:marRight w:val="0"/>
          <w:marTop w:val="0"/>
          <w:marBottom w:val="0"/>
          <w:divBdr>
            <w:top w:val="none" w:sz="0" w:space="0" w:color="auto"/>
            <w:left w:val="none" w:sz="0" w:space="0" w:color="auto"/>
            <w:bottom w:val="none" w:sz="0" w:space="0" w:color="auto"/>
            <w:right w:val="none" w:sz="0" w:space="0" w:color="auto"/>
          </w:divBdr>
        </w:div>
        <w:div w:id="1085879507">
          <w:marLeft w:val="0"/>
          <w:marRight w:val="0"/>
          <w:marTop w:val="0"/>
          <w:marBottom w:val="0"/>
          <w:divBdr>
            <w:top w:val="none" w:sz="0" w:space="0" w:color="auto"/>
            <w:left w:val="none" w:sz="0" w:space="0" w:color="auto"/>
            <w:bottom w:val="none" w:sz="0" w:space="0" w:color="auto"/>
            <w:right w:val="none" w:sz="0" w:space="0" w:color="auto"/>
          </w:divBdr>
        </w:div>
        <w:div w:id="200945867">
          <w:marLeft w:val="0"/>
          <w:marRight w:val="0"/>
          <w:marTop w:val="0"/>
          <w:marBottom w:val="0"/>
          <w:divBdr>
            <w:top w:val="none" w:sz="0" w:space="0" w:color="auto"/>
            <w:left w:val="none" w:sz="0" w:space="0" w:color="auto"/>
            <w:bottom w:val="none" w:sz="0" w:space="0" w:color="auto"/>
            <w:right w:val="none" w:sz="0" w:space="0" w:color="auto"/>
          </w:divBdr>
        </w:div>
        <w:div w:id="2246137">
          <w:marLeft w:val="0"/>
          <w:marRight w:val="0"/>
          <w:marTop w:val="0"/>
          <w:marBottom w:val="0"/>
          <w:divBdr>
            <w:top w:val="none" w:sz="0" w:space="0" w:color="auto"/>
            <w:left w:val="none" w:sz="0" w:space="0" w:color="auto"/>
            <w:bottom w:val="none" w:sz="0" w:space="0" w:color="auto"/>
            <w:right w:val="none" w:sz="0" w:space="0" w:color="auto"/>
          </w:divBdr>
        </w:div>
        <w:div w:id="2023582524">
          <w:marLeft w:val="0"/>
          <w:marRight w:val="0"/>
          <w:marTop w:val="0"/>
          <w:marBottom w:val="0"/>
          <w:divBdr>
            <w:top w:val="none" w:sz="0" w:space="0" w:color="auto"/>
            <w:left w:val="none" w:sz="0" w:space="0" w:color="auto"/>
            <w:bottom w:val="none" w:sz="0" w:space="0" w:color="auto"/>
            <w:right w:val="none" w:sz="0" w:space="0" w:color="auto"/>
          </w:divBdr>
        </w:div>
        <w:div w:id="40325021">
          <w:marLeft w:val="0"/>
          <w:marRight w:val="0"/>
          <w:marTop w:val="0"/>
          <w:marBottom w:val="0"/>
          <w:divBdr>
            <w:top w:val="none" w:sz="0" w:space="0" w:color="auto"/>
            <w:left w:val="none" w:sz="0" w:space="0" w:color="auto"/>
            <w:bottom w:val="none" w:sz="0" w:space="0" w:color="auto"/>
            <w:right w:val="none" w:sz="0" w:space="0" w:color="auto"/>
          </w:divBdr>
        </w:div>
        <w:div w:id="1409694407">
          <w:marLeft w:val="0"/>
          <w:marRight w:val="0"/>
          <w:marTop w:val="0"/>
          <w:marBottom w:val="0"/>
          <w:divBdr>
            <w:top w:val="none" w:sz="0" w:space="0" w:color="auto"/>
            <w:left w:val="none" w:sz="0" w:space="0" w:color="auto"/>
            <w:bottom w:val="none" w:sz="0" w:space="0" w:color="auto"/>
            <w:right w:val="none" w:sz="0" w:space="0" w:color="auto"/>
          </w:divBdr>
        </w:div>
        <w:div w:id="239559455">
          <w:marLeft w:val="0"/>
          <w:marRight w:val="0"/>
          <w:marTop w:val="0"/>
          <w:marBottom w:val="0"/>
          <w:divBdr>
            <w:top w:val="none" w:sz="0" w:space="0" w:color="auto"/>
            <w:left w:val="none" w:sz="0" w:space="0" w:color="auto"/>
            <w:bottom w:val="none" w:sz="0" w:space="0" w:color="auto"/>
            <w:right w:val="none" w:sz="0" w:space="0" w:color="auto"/>
          </w:divBdr>
        </w:div>
        <w:div w:id="921765435">
          <w:marLeft w:val="0"/>
          <w:marRight w:val="0"/>
          <w:marTop w:val="0"/>
          <w:marBottom w:val="0"/>
          <w:divBdr>
            <w:top w:val="none" w:sz="0" w:space="0" w:color="auto"/>
            <w:left w:val="none" w:sz="0" w:space="0" w:color="auto"/>
            <w:bottom w:val="none" w:sz="0" w:space="0" w:color="auto"/>
            <w:right w:val="none" w:sz="0" w:space="0" w:color="auto"/>
          </w:divBdr>
        </w:div>
        <w:div w:id="345181027">
          <w:marLeft w:val="0"/>
          <w:marRight w:val="0"/>
          <w:marTop w:val="0"/>
          <w:marBottom w:val="0"/>
          <w:divBdr>
            <w:top w:val="none" w:sz="0" w:space="0" w:color="auto"/>
            <w:left w:val="none" w:sz="0" w:space="0" w:color="auto"/>
            <w:bottom w:val="none" w:sz="0" w:space="0" w:color="auto"/>
            <w:right w:val="none" w:sz="0" w:space="0" w:color="auto"/>
          </w:divBdr>
        </w:div>
        <w:div w:id="1564557365">
          <w:marLeft w:val="0"/>
          <w:marRight w:val="0"/>
          <w:marTop w:val="0"/>
          <w:marBottom w:val="0"/>
          <w:divBdr>
            <w:top w:val="none" w:sz="0" w:space="0" w:color="auto"/>
            <w:left w:val="none" w:sz="0" w:space="0" w:color="auto"/>
            <w:bottom w:val="none" w:sz="0" w:space="0" w:color="auto"/>
            <w:right w:val="none" w:sz="0" w:space="0" w:color="auto"/>
          </w:divBdr>
        </w:div>
        <w:div w:id="1244224644">
          <w:marLeft w:val="0"/>
          <w:marRight w:val="0"/>
          <w:marTop w:val="0"/>
          <w:marBottom w:val="0"/>
          <w:divBdr>
            <w:top w:val="none" w:sz="0" w:space="0" w:color="auto"/>
            <w:left w:val="none" w:sz="0" w:space="0" w:color="auto"/>
            <w:bottom w:val="none" w:sz="0" w:space="0" w:color="auto"/>
            <w:right w:val="none" w:sz="0" w:space="0" w:color="auto"/>
          </w:divBdr>
        </w:div>
        <w:div w:id="1357076715">
          <w:marLeft w:val="0"/>
          <w:marRight w:val="0"/>
          <w:marTop w:val="0"/>
          <w:marBottom w:val="0"/>
          <w:divBdr>
            <w:top w:val="none" w:sz="0" w:space="0" w:color="auto"/>
            <w:left w:val="none" w:sz="0" w:space="0" w:color="auto"/>
            <w:bottom w:val="none" w:sz="0" w:space="0" w:color="auto"/>
            <w:right w:val="none" w:sz="0" w:space="0" w:color="auto"/>
          </w:divBdr>
        </w:div>
        <w:div w:id="1293831707">
          <w:marLeft w:val="0"/>
          <w:marRight w:val="0"/>
          <w:marTop w:val="0"/>
          <w:marBottom w:val="0"/>
          <w:divBdr>
            <w:top w:val="none" w:sz="0" w:space="0" w:color="auto"/>
            <w:left w:val="none" w:sz="0" w:space="0" w:color="auto"/>
            <w:bottom w:val="none" w:sz="0" w:space="0" w:color="auto"/>
            <w:right w:val="none" w:sz="0" w:space="0" w:color="auto"/>
          </w:divBdr>
        </w:div>
        <w:div w:id="2104109387">
          <w:marLeft w:val="0"/>
          <w:marRight w:val="0"/>
          <w:marTop w:val="0"/>
          <w:marBottom w:val="0"/>
          <w:divBdr>
            <w:top w:val="none" w:sz="0" w:space="0" w:color="auto"/>
            <w:left w:val="none" w:sz="0" w:space="0" w:color="auto"/>
            <w:bottom w:val="none" w:sz="0" w:space="0" w:color="auto"/>
            <w:right w:val="none" w:sz="0" w:space="0" w:color="auto"/>
          </w:divBdr>
        </w:div>
        <w:div w:id="1201548087">
          <w:marLeft w:val="0"/>
          <w:marRight w:val="0"/>
          <w:marTop w:val="0"/>
          <w:marBottom w:val="0"/>
          <w:divBdr>
            <w:top w:val="none" w:sz="0" w:space="0" w:color="auto"/>
            <w:left w:val="none" w:sz="0" w:space="0" w:color="auto"/>
            <w:bottom w:val="none" w:sz="0" w:space="0" w:color="auto"/>
            <w:right w:val="none" w:sz="0" w:space="0" w:color="auto"/>
          </w:divBdr>
        </w:div>
        <w:div w:id="1990556096">
          <w:marLeft w:val="0"/>
          <w:marRight w:val="0"/>
          <w:marTop w:val="0"/>
          <w:marBottom w:val="0"/>
          <w:divBdr>
            <w:top w:val="none" w:sz="0" w:space="0" w:color="auto"/>
            <w:left w:val="none" w:sz="0" w:space="0" w:color="auto"/>
            <w:bottom w:val="none" w:sz="0" w:space="0" w:color="auto"/>
            <w:right w:val="none" w:sz="0" w:space="0" w:color="auto"/>
          </w:divBdr>
        </w:div>
        <w:div w:id="1701855010">
          <w:marLeft w:val="0"/>
          <w:marRight w:val="0"/>
          <w:marTop w:val="0"/>
          <w:marBottom w:val="0"/>
          <w:divBdr>
            <w:top w:val="none" w:sz="0" w:space="0" w:color="auto"/>
            <w:left w:val="none" w:sz="0" w:space="0" w:color="auto"/>
            <w:bottom w:val="none" w:sz="0" w:space="0" w:color="auto"/>
            <w:right w:val="none" w:sz="0" w:space="0" w:color="auto"/>
          </w:divBdr>
        </w:div>
        <w:div w:id="84038249">
          <w:marLeft w:val="0"/>
          <w:marRight w:val="0"/>
          <w:marTop w:val="0"/>
          <w:marBottom w:val="0"/>
          <w:divBdr>
            <w:top w:val="none" w:sz="0" w:space="0" w:color="auto"/>
            <w:left w:val="none" w:sz="0" w:space="0" w:color="auto"/>
            <w:bottom w:val="none" w:sz="0" w:space="0" w:color="auto"/>
            <w:right w:val="none" w:sz="0" w:space="0" w:color="auto"/>
          </w:divBdr>
        </w:div>
        <w:div w:id="841166516">
          <w:marLeft w:val="0"/>
          <w:marRight w:val="0"/>
          <w:marTop w:val="0"/>
          <w:marBottom w:val="0"/>
          <w:divBdr>
            <w:top w:val="none" w:sz="0" w:space="0" w:color="auto"/>
            <w:left w:val="none" w:sz="0" w:space="0" w:color="auto"/>
            <w:bottom w:val="none" w:sz="0" w:space="0" w:color="auto"/>
            <w:right w:val="none" w:sz="0" w:space="0" w:color="auto"/>
          </w:divBdr>
        </w:div>
        <w:div w:id="1193835614">
          <w:marLeft w:val="0"/>
          <w:marRight w:val="0"/>
          <w:marTop w:val="0"/>
          <w:marBottom w:val="0"/>
          <w:divBdr>
            <w:top w:val="none" w:sz="0" w:space="0" w:color="auto"/>
            <w:left w:val="none" w:sz="0" w:space="0" w:color="auto"/>
            <w:bottom w:val="none" w:sz="0" w:space="0" w:color="auto"/>
            <w:right w:val="none" w:sz="0" w:space="0" w:color="auto"/>
          </w:divBdr>
        </w:div>
        <w:div w:id="1496341432">
          <w:marLeft w:val="0"/>
          <w:marRight w:val="0"/>
          <w:marTop w:val="0"/>
          <w:marBottom w:val="0"/>
          <w:divBdr>
            <w:top w:val="none" w:sz="0" w:space="0" w:color="auto"/>
            <w:left w:val="none" w:sz="0" w:space="0" w:color="auto"/>
            <w:bottom w:val="none" w:sz="0" w:space="0" w:color="auto"/>
            <w:right w:val="none" w:sz="0" w:space="0" w:color="auto"/>
          </w:divBdr>
        </w:div>
        <w:div w:id="1415132288">
          <w:marLeft w:val="0"/>
          <w:marRight w:val="0"/>
          <w:marTop w:val="0"/>
          <w:marBottom w:val="0"/>
          <w:divBdr>
            <w:top w:val="none" w:sz="0" w:space="0" w:color="auto"/>
            <w:left w:val="none" w:sz="0" w:space="0" w:color="auto"/>
            <w:bottom w:val="none" w:sz="0" w:space="0" w:color="auto"/>
            <w:right w:val="none" w:sz="0" w:space="0" w:color="auto"/>
          </w:divBdr>
        </w:div>
        <w:div w:id="778530355">
          <w:marLeft w:val="0"/>
          <w:marRight w:val="0"/>
          <w:marTop w:val="0"/>
          <w:marBottom w:val="0"/>
          <w:divBdr>
            <w:top w:val="none" w:sz="0" w:space="0" w:color="auto"/>
            <w:left w:val="none" w:sz="0" w:space="0" w:color="auto"/>
            <w:bottom w:val="none" w:sz="0" w:space="0" w:color="auto"/>
            <w:right w:val="none" w:sz="0" w:space="0" w:color="auto"/>
          </w:divBdr>
        </w:div>
        <w:div w:id="1004016348">
          <w:marLeft w:val="0"/>
          <w:marRight w:val="0"/>
          <w:marTop w:val="0"/>
          <w:marBottom w:val="0"/>
          <w:divBdr>
            <w:top w:val="none" w:sz="0" w:space="0" w:color="auto"/>
            <w:left w:val="none" w:sz="0" w:space="0" w:color="auto"/>
            <w:bottom w:val="none" w:sz="0" w:space="0" w:color="auto"/>
            <w:right w:val="none" w:sz="0" w:space="0" w:color="auto"/>
          </w:divBdr>
        </w:div>
        <w:div w:id="381247219">
          <w:marLeft w:val="0"/>
          <w:marRight w:val="0"/>
          <w:marTop w:val="0"/>
          <w:marBottom w:val="0"/>
          <w:divBdr>
            <w:top w:val="none" w:sz="0" w:space="0" w:color="auto"/>
            <w:left w:val="none" w:sz="0" w:space="0" w:color="auto"/>
            <w:bottom w:val="none" w:sz="0" w:space="0" w:color="auto"/>
            <w:right w:val="none" w:sz="0" w:space="0" w:color="auto"/>
          </w:divBdr>
        </w:div>
        <w:div w:id="572082190">
          <w:marLeft w:val="0"/>
          <w:marRight w:val="0"/>
          <w:marTop w:val="0"/>
          <w:marBottom w:val="0"/>
          <w:divBdr>
            <w:top w:val="none" w:sz="0" w:space="0" w:color="auto"/>
            <w:left w:val="none" w:sz="0" w:space="0" w:color="auto"/>
            <w:bottom w:val="none" w:sz="0" w:space="0" w:color="auto"/>
            <w:right w:val="none" w:sz="0" w:space="0" w:color="auto"/>
          </w:divBdr>
        </w:div>
        <w:div w:id="1622027825">
          <w:marLeft w:val="0"/>
          <w:marRight w:val="0"/>
          <w:marTop w:val="0"/>
          <w:marBottom w:val="0"/>
          <w:divBdr>
            <w:top w:val="none" w:sz="0" w:space="0" w:color="auto"/>
            <w:left w:val="none" w:sz="0" w:space="0" w:color="auto"/>
            <w:bottom w:val="none" w:sz="0" w:space="0" w:color="auto"/>
            <w:right w:val="none" w:sz="0" w:space="0" w:color="auto"/>
          </w:divBdr>
        </w:div>
        <w:div w:id="343484195">
          <w:marLeft w:val="0"/>
          <w:marRight w:val="0"/>
          <w:marTop w:val="0"/>
          <w:marBottom w:val="0"/>
          <w:divBdr>
            <w:top w:val="none" w:sz="0" w:space="0" w:color="auto"/>
            <w:left w:val="none" w:sz="0" w:space="0" w:color="auto"/>
            <w:bottom w:val="none" w:sz="0" w:space="0" w:color="auto"/>
            <w:right w:val="none" w:sz="0" w:space="0" w:color="auto"/>
          </w:divBdr>
        </w:div>
        <w:div w:id="2092265090">
          <w:marLeft w:val="0"/>
          <w:marRight w:val="0"/>
          <w:marTop w:val="0"/>
          <w:marBottom w:val="0"/>
          <w:divBdr>
            <w:top w:val="none" w:sz="0" w:space="0" w:color="auto"/>
            <w:left w:val="none" w:sz="0" w:space="0" w:color="auto"/>
            <w:bottom w:val="none" w:sz="0" w:space="0" w:color="auto"/>
            <w:right w:val="none" w:sz="0" w:space="0" w:color="auto"/>
          </w:divBdr>
        </w:div>
        <w:div w:id="643507698">
          <w:marLeft w:val="0"/>
          <w:marRight w:val="0"/>
          <w:marTop w:val="0"/>
          <w:marBottom w:val="0"/>
          <w:divBdr>
            <w:top w:val="none" w:sz="0" w:space="0" w:color="auto"/>
            <w:left w:val="none" w:sz="0" w:space="0" w:color="auto"/>
            <w:bottom w:val="none" w:sz="0" w:space="0" w:color="auto"/>
            <w:right w:val="none" w:sz="0" w:space="0" w:color="auto"/>
          </w:divBdr>
        </w:div>
        <w:div w:id="991523360">
          <w:marLeft w:val="0"/>
          <w:marRight w:val="0"/>
          <w:marTop w:val="0"/>
          <w:marBottom w:val="0"/>
          <w:divBdr>
            <w:top w:val="none" w:sz="0" w:space="0" w:color="auto"/>
            <w:left w:val="none" w:sz="0" w:space="0" w:color="auto"/>
            <w:bottom w:val="none" w:sz="0" w:space="0" w:color="auto"/>
            <w:right w:val="none" w:sz="0" w:space="0" w:color="auto"/>
          </w:divBdr>
        </w:div>
        <w:div w:id="1295911821">
          <w:marLeft w:val="0"/>
          <w:marRight w:val="0"/>
          <w:marTop w:val="0"/>
          <w:marBottom w:val="0"/>
          <w:divBdr>
            <w:top w:val="none" w:sz="0" w:space="0" w:color="auto"/>
            <w:left w:val="none" w:sz="0" w:space="0" w:color="auto"/>
            <w:bottom w:val="none" w:sz="0" w:space="0" w:color="auto"/>
            <w:right w:val="none" w:sz="0" w:space="0" w:color="auto"/>
          </w:divBdr>
        </w:div>
        <w:div w:id="585655165">
          <w:marLeft w:val="0"/>
          <w:marRight w:val="0"/>
          <w:marTop w:val="0"/>
          <w:marBottom w:val="0"/>
          <w:divBdr>
            <w:top w:val="none" w:sz="0" w:space="0" w:color="auto"/>
            <w:left w:val="none" w:sz="0" w:space="0" w:color="auto"/>
            <w:bottom w:val="none" w:sz="0" w:space="0" w:color="auto"/>
            <w:right w:val="none" w:sz="0" w:space="0" w:color="auto"/>
          </w:divBdr>
        </w:div>
        <w:div w:id="1685664511">
          <w:marLeft w:val="0"/>
          <w:marRight w:val="0"/>
          <w:marTop w:val="0"/>
          <w:marBottom w:val="0"/>
          <w:divBdr>
            <w:top w:val="none" w:sz="0" w:space="0" w:color="auto"/>
            <w:left w:val="none" w:sz="0" w:space="0" w:color="auto"/>
            <w:bottom w:val="none" w:sz="0" w:space="0" w:color="auto"/>
            <w:right w:val="none" w:sz="0" w:space="0" w:color="auto"/>
          </w:divBdr>
        </w:div>
        <w:div w:id="5060857">
          <w:marLeft w:val="0"/>
          <w:marRight w:val="0"/>
          <w:marTop w:val="0"/>
          <w:marBottom w:val="0"/>
          <w:divBdr>
            <w:top w:val="none" w:sz="0" w:space="0" w:color="auto"/>
            <w:left w:val="none" w:sz="0" w:space="0" w:color="auto"/>
            <w:bottom w:val="none" w:sz="0" w:space="0" w:color="auto"/>
            <w:right w:val="none" w:sz="0" w:space="0" w:color="auto"/>
          </w:divBdr>
        </w:div>
        <w:div w:id="1093893016">
          <w:marLeft w:val="0"/>
          <w:marRight w:val="0"/>
          <w:marTop w:val="0"/>
          <w:marBottom w:val="0"/>
          <w:divBdr>
            <w:top w:val="none" w:sz="0" w:space="0" w:color="auto"/>
            <w:left w:val="none" w:sz="0" w:space="0" w:color="auto"/>
            <w:bottom w:val="none" w:sz="0" w:space="0" w:color="auto"/>
            <w:right w:val="none" w:sz="0" w:space="0" w:color="auto"/>
          </w:divBdr>
        </w:div>
        <w:div w:id="747843821">
          <w:marLeft w:val="0"/>
          <w:marRight w:val="0"/>
          <w:marTop w:val="0"/>
          <w:marBottom w:val="0"/>
          <w:divBdr>
            <w:top w:val="none" w:sz="0" w:space="0" w:color="auto"/>
            <w:left w:val="none" w:sz="0" w:space="0" w:color="auto"/>
            <w:bottom w:val="none" w:sz="0" w:space="0" w:color="auto"/>
            <w:right w:val="none" w:sz="0" w:space="0" w:color="auto"/>
          </w:divBdr>
        </w:div>
        <w:div w:id="382875923">
          <w:marLeft w:val="0"/>
          <w:marRight w:val="0"/>
          <w:marTop w:val="0"/>
          <w:marBottom w:val="0"/>
          <w:divBdr>
            <w:top w:val="none" w:sz="0" w:space="0" w:color="auto"/>
            <w:left w:val="none" w:sz="0" w:space="0" w:color="auto"/>
            <w:bottom w:val="none" w:sz="0" w:space="0" w:color="auto"/>
            <w:right w:val="none" w:sz="0" w:space="0" w:color="auto"/>
          </w:divBdr>
        </w:div>
        <w:div w:id="426728309">
          <w:marLeft w:val="0"/>
          <w:marRight w:val="0"/>
          <w:marTop w:val="0"/>
          <w:marBottom w:val="0"/>
          <w:divBdr>
            <w:top w:val="none" w:sz="0" w:space="0" w:color="auto"/>
            <w:left w:val="none" w:sz="0" w:space="0" w:color="auto"/>
            <w:bottom w:val="none" w:sz="0" w:space="0" w:color="auto"/>
            <w:right w:val="none" w:sz="0" w:space="0" w:color="auto"/>
          </w:divBdr>
        </w:div>
        <w:div w:id="821509772">
          <w:marLeft w:val="0"/>
          <w:marRight w:val="0"/>
          <w:marTop w:val="0"/>
          <w:marBottom w:val="0"/>
          <w:divBdr>
            <w:top w:val="none" w:sz="0" w:space="0" w:color="auto"/>
            <w:left w:val="none" w:sz="0" w:space="0" w:color="auto"/>
            <w:bottom w:val="none" w:sz="0" w:space="0" w:color="auto"/>
            <w:right w:val="none" w:sz="0" w:space="0" w:color="auto"/>
          </w:divBdr>
        </w:div>
        <w:div w:id="512643869">
          <w:marLeft w:val="0"/>
          <w:marRight w:val="0"/>
          <w:marTop w:val="0"/>
          <w:marBottom w:val="0"/>
          <w:divBdr>
            <w:top w:val="none" w:sz="0" w:space="0" w:color="auto"/>
            <w:left w:val="none" w:sz="0" w:space="0" w:color="auto"/>
            <w:bottom w:val="none" w:sz="0" w:space="0" w:color="auto"/>
            <w:right w:val="none" w:sz="0" w:space="0" w:color="auto"/>
          </w:divBdr>
        </w:div>
        <w:div w:id="779179807">
          <w:marLeft w:val="0"/>
          <w:marRight w:val="0"/>
          <w:marTop w:val="0"/>
          <w:marBottom w:val="0"/>
          <w:divBdr>
            <w:top w:val="none" w:sz="0" w:space="0" w:color="auto"/>
            <w:left w:val="none" w:sz="0" w:space="0" w:color="auto"/>
            <w:bottom w:val="none" w:sz="0" w:space="0" w:color="auto"/>
            <w:right w:val="none" w:sz="0" w:space="0" w:color="auto"/>
          </w:divBdr>
        </w:div>
        <w:div w:id="1511333361">
          <w:marLeft w:val="0"/>
          <w:marRight w:val="0"/>
          <w:marTop w:val="0"/>
          <w:marBottom w:val="0"/>
          <w:divBdr>
            <w:top w:val="none" w:sz="0" w:space="0" w:color="auto"/>
            <w:left w:val="none" w:sz="0" w:space="0" w:color="auto"/>
            <w:bottom w:val="none" w:sz="0" w:space="0" w:color="auto"/>
            <w:right w:val="none" w:sz="0" w:space="0" w:color="auto"/>
          </w:divBdr>
        </w:div>
        <w:div w:id="926813662">
          <w:marLeft w:val="0"/>
          <w:marRight w:val="0"/>
          <w:marTop w:val="0"/>
          <w:marBottom w:val="0"/>
          <w:divBdr>
            <w:top w:val="none" w:sz="0" w:space="0" w:color="auto"/>
            <w:left w:val="none" w:sz="0" w:space="0" w:color="auto"/>
            <w:bottom w:val="none" w:sz="0" w:space="0" w:color="auto"/>
            <w:right w:val="none" w:sz="0" w:space="0" w:color="auto"/>
          </w:divBdr>
        </w:div>
        <w:div w:id="439882523">
          <w:marLeft w:val="0"/>
          <w:marRight w:val="0"/>
          <w:marTop w:val="0"/>
          <w:marBottom w:val="0"/>
          <w:divBdr>
            <w:top w:val="none" w:sz="0" w:space="0" w:color="auto"/>
            <w:left w:val="none" w:sz="0" w:space="0" w:color="auto"/>
            <w:bottom w:val="none" w:sz="0" w:space="0" w:color="auto"/>
            <w:right w:val="none" w:sz="0" w:space="0" w:color="auto"/>
          </w:divBdr>
        </w:div>
        <w:div w:id="2096196679">
          <w:marLeft w:val="0"/>
          <w:marRight w:val="0"/>
          <w:marTop w:val="0"/>
          <w:marBottom w:val="0"/>
          <w:divBdr>
            <w:top w:val="none" w:sz="0" w:space="0" w:color="auto"/>
            <w:left w:val="none" w:sz="0" w:space="0" w:color="auto"/>
            <w:bottom w:val="none" w:sz="0" w:space="0" w:color="auto"/>
            <w:right w:val="none" w:sz="0" w:space="0" w:color="auto"/>
          </w:divBdr>
        </w:div>
        <w:div w:id="388699124">
          <w:marLeft w:val="0"/>
          <w:marRight w:val="0"/>
          <w:marTop w:val="0"/>
          <w:marBottom w:val="0"/>
          <w:divBdr>
            <w:top w:val="none" w:sz="0" w:space="0" w:color="auto"/>
            <w:left w:val="none" w:sz="0" w:space="0" w:color="auto"/>
            <w:bottom w:val="none" w:sz="0" w:space="0" w:color="auto"/>
            <w:right w:val="none" w:sz="0" w:space="0" w:color="auto"/>
          </w:divBdr>
        </w:div>
        <w:div w:id="506486301">
          <w:marLeft w:val="0"/>
          <w:marRight w:val="0"/>
          <w:marTop w:val="0"/>
          <w:marBottom w:val="0"/>
          <w:divBdr>
            <w:top w:val="none" w:sz="0" w:space="0" w:color="auto"/>
            <w:left w:val="none" w:sz="0" w:space="0" w:color="auto"/>
            <w:bottom w:val="none" w:sz="0" w:space="0" w:color="auto"/>
            <w:right w:val="none" w:sz="0" w:space="0" w:color="auto"/>
          </w:divBdr>
          <w:divsChild>
            <w:div w:id="1719817983">
              <w:marLeft w:val="-75"/>
              <w:marRight w:val="0"/>
              <w:marTop w:val="30"/>
              <w:marBottom w:val="30"/>
              <w:divBdr>
                <w:top w:val="none" w:sz="0" w:space="0" w:color="auto"/>
                <w:left w:val="none" w:sz="0" w:space="0" w:color="auto"/>
                <w:bottom w:val="none" w:sz="0" w:space="0" w:color="auto"/>
                <w:right w:val="none" w:sz="0" w:space="0" w:color="auto"/>
              </w:divBdr>
              <w:divsChild>
                <w:div w:id="1905018399">
                  <w:marLeft w:val="0"/>
                  <w:marRight w:val="0"/>
                  <w:marTop w:val="0"/>
                  <w:marBottom w:val="0"/>
                  <w:divBdr>
                    <w:top w:val="none" w:sz="0" w:space="0" w:color="auto"/>
                    <w:left w:val="none" w:sz="0" w:space="0" w:color="auto"/>
                    <w:bottom w:val="none" w:sz="0" w:space="0" w:color="auto"/>
                    <w:right w:val="none" w:sz="0" w:space="0" w:color="auto"/>
                  </w:divBdr>
                  <w:divsChild>
                    <w:div w:id="106900796">
                      <w:marLeft w:val="0"/>
                      <w:marRight w:val="0"/>
                      <w:marTop w:val="0"/>
                      <w:marBottom w:val="0"/>
                      <w:divBdr>
                        <w:top w:val="none" w:sz="0" w:space="0" w:color="auto"/>
                        <w:left w:val="none" w:sz="0" w:space="0" w:color="auto"/>
                        <w:bottom w:val="none" w:sz="0" w:space="0" w:color="auto"/>
                        <w:right w:val="none" w:sz="0" w:space="0" w:color="auto"/>
                      </w:divBdr>
                    </w:div>
                  </w:divsChild>
                </w:div>
                <w:div w:id="1652053204">
                  <w:marLeft w:val="0"/>
                  <w:marRight w:val="0"/>
                  <w:marTop w:val="0"/>
                  <w:marBottom w:val="0"/>
                  <w:divBdr>
                    <w:top w:val="none" w:sz="0" w:space="0" w:color="auto"/>
                    <w:left w:val="none" w:sz="0" w:space="0" w:color="auto"/>
                    <w:bottom w:val="none" w:sz="0" w:space="0" w:color="auto"/>
                    <w:right w:val="none" w:sz="0" w:space="0" w:color="auto"/>
                  </w:divBdr>
                  <w:divsChild>
                    <w:div w:id="812598823">
                      <w:marLeft w:val="0"/>
                      <w:marRight w:val="0"/>
                      <w:marTop w:val="0"/>
                      <w:marBottom w:val="0"/>
                      <w:divBdr>
                        <w:top w:val="none" w:sz="0" w:space="0" w:color="auto"/>
                        <w:left w:val="none" w:sz="0" w:space="0" w:color="auto"/>
                        <w:bottom w:val="none" w:sz="0" w:space="0" w:color="auto"/>
                        <w:right w:val="none" w:sz="0" w:space="0" w:color="auto"/>
                      </w:divBdr>
                    </w:div>
                  </w:divsChild>
                </w:div>
                <w:div w:id="664893600">
                  <w:marLeft w:val="0"/>
                  <w:marRight w:val="0"/>
                  <w:marTop w:val="0"/>
                  <w:marBottom w:val="0"/>
                  <w:divBdr>
                    <w:top w:val="none" w:sz="0" w:space="0" w:color="auto"/>
                    <w:left w:val="none" w:sz="0" w:space="0" w:color="auto"/>
                    <w:bottom w:val="none" w:sz="0" w:space="0" w:color="auto"/>
                    <w:right w:val="none" w:sz="0" w:space="0" w:color="auto"/>
                  </w:divBdr>
                  <w:divsChild>
                    <w:div w:id="1785884200">
                      <w:marLeft w:val="0"/>
                      <w:marRight w:val="0"/>
                      <w:marTop w:val="0"/>
                      <w:marBottom w:val="0"/>
                      <w:divBdr>
                        <w:top w:val="none" w:sz="0" w:space="0" w:color="auto"/>
                        <w:left w:val="none" w:sz="0" w:space="0" w:color="auto"/>
                        <w:bottom w:val="none" w:sz="0" w:space="0" w:color="auto"/>
                        <w:right w:val="none" w:sz="0" w:space="0" w:color="auto"/>
                      </w:divBdr>
                    </w:div>
                  </w:divsChild>
                </w:div>
                <w:div w:id="1794056470">
                  <w:marLeft w:val="0"/>
                  <w:marRight w:val="0"/>
                  <w:marTop w:val="0"/>
                  <w:marBottom w:val="0"/>
                  <w:divBdr>
                    <w:top w:val="none" w:sz="0" w:space="0" w:color="auto"/>
                    <w:left w:val="none" w:sz="0" w:space="0" w:color="auto"/>
                    <w:bottom w:val="none" w:sz="0" w:space="0" w:color="auto"/>
                    <w:right w:val="none" w:sz="0" w:space="0" w:color="auto"/>
                  </w:divBdr>
                  <w:divsChild>
                    <w:div w:id="1126193945">
                      <w:marLeft w:val="0"/>
                      <w:marRight w:val="0"/>
                      <w:marTop w:val="0"/>
                      <w:marBottom w:val="0"/>
                      <w:divBdr>
                        <w:top w:val="none" w:sz="0" w:space="0" w:color="auto"/>
                        <w:left w:val="none" w:sz="0" w:space="0" w:color="auto"/>
                        <w:bottom w:val="none" w:sz="0" w:space="0" w:color="auto"/>
                        <w:right w:val="none" w:sz="0" w:space="0" w:color="auto"/>
                      </w:divBdr>
                    </w:div>
                  </w:divsChild>
                </w:div>
                <w:div w:id="1943562631">
                  <w:marLeft w:val="0"/>
                  <w:marRight w:val="0"/>
                  <w:marTop w:val="0"/>
                  <w:marBottom w:val="0"/>
                  <w:divBdr>
                    <w:top w:val="none" w:sz="0" w:space="0" w:color="auto"/>
                    <w:left w:val="none" w:sz="0" w:space="0" w:color="auto"/>
                    <w:bottom w:val="none" w:sz="0" w:space="0" w:color="auto"/>
                    <w:right w:val="none" w:sz="0" w:space="0" w:color="auto"/>
                  </w:divBdr>
                  <w:divsChild>
                    <w:div w:id="1839267843">
                      <w:marLeft w:val="0"/>
                      <w:marRight w:val="0"/>
                      <w:marTop w:val="0"/>
                      <w:marBottom w:val="0"/>
                      <w:divBdr>
                        <w:top w:val="none" w:sz="0" w:space="0" w:color="auto"/>
                        <w:left w:val="none" w:sz="0" w:space="0" w:color="auto"/>
                        <w:bottom w:val="none" w:sz="0" w:space="0" w:color="auto"/>
                        <w:right w:val="none" w:sz="0" w:space="0" w:color="auto"/>
                      </w:divBdr>
                    </w:div>
                  </w:divsChild>
                </w:div>
                <w:div w:id="1483497188">
                  <w:marLeft w:val="0"/>
                  <w:marRight w:val="0"/>
                  <w:marTop w:val="0"/>
                  <w:marBottom w:val="0"/>
                  <w:divBdr>
                    <w:top w:val="none" w:sz="0" w:space="0" w:color="auto"/>
                    <w:left w:val="none" w:sz="0" w:space="0" w:color="auto"/>
                    <w:bottom w:val="none" w:sz="0" w:space="0" w:color="auto"/>
                    <w:right w:val="none" w:sz="0" w:space="0" w:color="auto"/>
                  </w:divBdr>
                  <w:divsChild>
                    <w:div w:id="26029201">
                      <w:marLeft w:val="0"/>
                      <w:marRight w:val="0"/>
                      <w:marTop w:val="0"/>
                      <w:marBottom w:val="0"/>
                      <w:divBdr>
                        <w:top w:val="none" w:sz="0" w:space="0" w:color="auto"/>
                        <w:left w:val="none" w:sz="0" w:space="0" w:color="auto"/>
                        <w:bottom w:val="none" w:sz="0" w:space="0" w:color="auto"/>
                        <w:right w:val="none" w:sz="0" w:space="0" w:color="auto"/>
                      </w:divBdr>
                    </w:div>
                  </w:divsChild>
                </w:div>
                <w:div w:id="59836442">
                  <w:marLeft w:val="0"/>
                  <w:marRight w:val="0"/>
                  <w:marTop w:val="0"/>
                  <w:marBottom w:val="0"/>
                  <w:divBdr>
                    <w:top w:val="none" w:sz="0" w:space="0" w:color="auto"/>
                    <w:left w:val="none" w:sz="0" w:space="0" w:color="auto"/>
                    <w:bottom w:val="none" w:sz="0" w:space="0" w:color="auto"/>
                    <w:right w:val="none" w:sz="0" w:space="0" w:color="auto"/>
                  </w:divBdr>
                  <w:divsChild>
                    <w:div w:id="1980265487">
                      <w:marLeft w:val="0"/>
                      <w:marRight w:val="0"/>
                      <w:marTop w:val="0"/>
                      <w:marBottom w:val="0"/>
                      <w:divBdr>
                        <w:top w:val="none" w:sz="0" w:space="0" w:color="auto"/>
                        <w:left w:val="none" w:sz="0" w:space="0" w:color="auto"/>
                        <w:bottom w:val="none" w:sz="0" w:space="0" w:color="auto"/>
                        <w:right w:val="none" w:sz="0" w:space="0" w:color="auto"/>
                      </w:divBdr>
                    </w:div>
                  </w:divsChild>
                </w:div>
                <w:div w:id="1493330202">
                  <w:marLeft w:val="0"/>
                  <w:marRight w:val="0"/>
                  <w:marTop w:val="0"/>
                  <w:marBottom w:val="0"/>
                  <w:divBdr>
                    <w:top w:val="none" w:sz="0" w:space="0" w:color="auto"/>
                    <w:left w:val="none" w:sz="0" w:space="0" w:color="auto"/>
                    <w:bottom w:val="none" w:sz="0" w:space="0" w:color="auto"/>
                    <w:right w:val="none" w:sz="0" w:space="0" w:color="auto"/>
                  </w:divBdr>
                  <w:divsChild>
                    <w:div w:id="1763143240">
                      <w:marLeft w:val="0"/>
                      <w:marRight w:val="0"/>
                      <w:marTop w:val="0"/>
                      <w:marBottom w:val="0"/>
                      <w:divBdr>
                        <w:top w:val="none" w:sz="0" w:space="0" w:color="auto"/>
                        <w:left w:val="none" w:sz="0" w:space="0" w:color="auto"/>
                        <w:bottom w:val="none" w:sz="0" w:space="0" w:color="auto"/>
                        <w:right w:val="none" w:sz="0" w:space="0" w:color="auto"/>
                      </w:divBdr>
                    </w:div>
                  </w:divsChild>
                </w:div>
                <w:div w:id="533857641">
                  <w:marLeft w:val="0"/>
                  <w:marRight w:val="0"/>
                  <w:marTop w:val="0"/>
                  <w:marBottom w:val="0"/>
                  <w:divBdr>
                    <w:top w:val="none" w:sz="0" w:space="0" w:color="auto"/>
                    <w:left w:val="none" w:sz="0" w:space="0" w:color="auto"/>
                    <w:bottom w:val="none" w:sz="0" w:space="0" w:color="auto"/>
                    <w:right w:val="none" w:sz="0" w:space="0" w:color="auto"/>
                  </w:divBdr>
                  <w:divsChild>
                    <w:div w:id="937714696">
                      <w:marLeft w:val="0"/>
                      <w:marRight w:val="0"/>
                      <w:marTop w:val="0"/>
                      <w:marBottom w:val="0"/>
                      <w:divBdr>
                        <w:top w:val="none" w:sz="0" w:space="0" w:color="auto"/>
                        <w:left w:val="none" w:sz="0" w:space="0" w:color="auto"/>
                        <w:bottom w:val="none" w:sz="0" w:space="0" w:color="auto"/>
                        <w:right w:val="none" w:sz="0" w:space="0" w:color="auto"/>
                      </w:divBdr>
                    </w:div>
                  </w:divsChild>
                </w:div>
                <w:div w:id="1395398187">
                  <w:marLeft w:val="0"/>
                  <w:marRight w:val="0"/>
                  <w:marTop w:val="0"/>
                  <w:marBottom w:val="0"/>
                  <w:divBdr>
                    <w:top w:val="none" w:sz="0" w:space="0" w:color="auto"/>
                    <w:left w:val="none" w:sz="0" w:space="0" w:color="auto"/>
                    <w:bottom w:val="none" w:sz="0" w:space="0" w:color="auto"/>
                    <w:right w:val="none" w:sz="0" w:space="0" w:color="auto"/>
                  </w:divBdr>
                  <w:divsChild>
                    <w:div w:id="667636694">
                      <w:marLeft w:val="0"/>
                      <w:marRight w:val="0"/>
                      <w:marTop w:val="0"/>
                      <w:marBottom w:val="0"/>
                      <w:divBdr>
                        <w:top w:val="none" w:sz="0" w:space="0" w:color="auto"/>
                        <w:left w:val="none" w:sz="0" w:space="0" w:color="auto"/>
                        <w:bottom w:val="none" w:sz="0" w:space="0" w:color="auto"/>
                        <w:right w:val="none" w:sz="0" w:space="0" w:color="auto"/>
                      </w:divBdr>
                    </w:div>
                  </w:divsChild>
                </w:div>
                <w:div w:id="1637831760">
                  <w:marLeft w:val="0"/>
                  <w:marRight w:val="0"/>
                  <w:marTop w:val="0"/>
                  <w:marBottom w:val="0"/>
                  <w:divBdr>
                    <w:top w:val="none" w:sz="0" w:space="0" w:color="auto"/>
                    <w:left w:val="none" w:sz="0" w:space="0" w:color="auto"/>
                    <w:bottom w:val="none" w:sz="0" w:space="0" w:color="auto"/>
                    <w:right w:val="none" w:sz="0" w:space="0" w:color="auto"/>
                  </w:divBdr>
                  <w:divsChild>
                    <w:div w:id="1821800369">
                      <w:marLeft w:val="0"/>
                      <w:marRight w:val="0"/>
                      <w:marTop w:val="0"/>
                      <w:marBottom w:val="0"/>
                      <w:divBdr>
                        <w:top w:val="none" w:sz="0" w:space="0" w:color="auto"/>
                        <w:left w:val="none" w:sz="0" w:space="0" w:color="auto"/>
                        <w:bottom w:val="none" w:sz="0" w:space="0" w:color="auto"/>
                        <w:right w:val="none" w:sz="0" w:space="0" w:color="auto"/>
                      </w:divBdr>
                    </w:div>
                  </w:divsChild>
                </w:div>
                <w:div w:id="1940680670">
                  <w:marLeft w:val="0"/>
                  <w:marRight w:val="0"/>
                  <w:marTop w:val="0"/>
                  <w:marBottom w:val="0"/>
                  <w:divBdr>
                    <w:top w:val="none" w:sz="0" w:space="0" w:color="auto"/>
                    <w:left w:val="none" w:sz="0" w:space="0" w:color="auto"/>
                    <w:bottom w:val="none" w:sz="0" w:space="0" w:color="auto"/>
                    <w:right w:val="none" w:sz="0" w:space="0" w:color="auto"/>
                  </w:divBdr>
                  <w:divsChild>
                    <w:div w:id="261423397">
                      <w:marLeft w:val="0"/>
                      <w:marRight w:val="0"/>
                      <w:marTop w:val="0"/>
                      <w:marBottom w:val="0"/>
                      <w:divBdr>
                        <w:top w:val="none" w:sz="0" w:space="0" w:color="auto"/>
                        <w:left w:val="none" w:sz="0" w:space="0" w:color="auto"/>
                        <w:bottom w:val="none" w:sz="0" w:space="0" w:color="auto"/>
                        <w:right w:val="none" w:sz="0" w:space="0" w:color="auto"/>
                      </w:divBdr>
                    </w:div>
                  </w:divsChild>
                </w:div>
                <w:div w:id="1388912699">
                  <w:marLeft w:val="0"/>
                  <w:marRight w:val="0"/>
                  <w:marTop w:val="0"/>
                  <w:marBottom w:val="0"/>
                  <w:divBdr>
                    <w:top w:val="none" w:sz="0" w:space="0" w:color="auto"/>
                    <w:left w:val="none" w:sz="0" w:space="0" w:color="auto"/>
                    <w:bottom w:val="none" w:sz="0" w:space="0" w:color="auto"/>
                    <w:right w:val="none" w:sz="0" w:space="0" w:color="auto"/>
                  </w:divBdr>
                  <w:divsChild>
                    <w:div w:id="1371568232">
                      <w:marLeft w:val="0"/>
                      <w:marRight w:val="0"/>
                      <w:marTop w:val="0"/>
                      <w:marBottom w:val="0"/>
                      <w:divBdr>
                        <w:top w:val="none" w:sz="0" w:space="0" w:color="auto"/>
                        <w:left w:val="none" w:sz="0" w:space="0" w:color="auto"/>
                        <w:bottom w:val="none" w:sz="0" w:space="0" w:color="auto"/>
                        <w:right w:val="none" w:sz="0" w:space="0" w:color="auto"/>
                      </w:divBdr>
                    </w:div>
                  </w:divsChild>
                </w:div>
                <w:div w:id="824199256">
                  <w:marLeft w:val="0"/>
                  <w:marRight w:val="0"/>
                  <w:marTop w:val="0"/>
                  <w:marBottom w:val="0"/>
                  <w:divBdr>
                    <w:top w:val="none" w:sz="0" w:space="0" w:color="auto"/>
                    <w:left w:val="none" w:sz="0" w:space="0" w:color="auto"/>
                    <w:bottom w:val="none" w:sz="0" w:space="0" w:color="auto"/>
                    <w:right w:val="none" w:sz="0" w:space="0" w:color="auto"/>
                  </w:divBdr>
                  <w:divsChild>
                    <w:div w:id="397217824">
                      <w:marLeft w:val="0"/>
                      <w:marRight w:val="0"/>
                      <w:marTop w:val="0"/>
                      <w:marBottom w:val="0"/>
                      <w:divBdr>
                        <w:top w:val="none" w:sz="0" w:space="0" w:color="auto"/>
                        <w:left w:val="none" w:sz="0" w:space="0" w:color="auto"/>
                        <w:bottom w:val="none" w:sz="0" w:space="0" w:color="auto"/>
                        <w:right w:val="none" w:sz="0" w:space="0" w:color="auto"/>
                      </w:divBdr>
                    </w:div>
                  </w:divsChild>
                </w:div>
                <w:div w:id="1426153225">
                  <w:marLeft w:val="0"/>
                  <w:marRight w:val="0"/>
                  <w:marTop w:val="0"/>
                  <w:marBottom w:val="0"/>
                  <w:divBdr>
                    <w:top w:val="none" w:sz="0" w:space="0" w:color="auto"/>
                    <w:left w:val="none" w:sz="0" w:space="0" w:color="auto"/>
                    <w:bottom w:val="none" w:sz="0" w:space="0" w:color="auto"/>
                    <w:right w:val="none" w:sz="0" w:space="0" w:color="auto"/>
                  </w:divBdr>
                  <w:divsChild>
                    <w:div w:id="2056654618">
                      <w:marLeft w:val="0"/>
                      <w:marRight w:val="0"/>
                      <w:marTop w:val="0"/>
                      <w:marBottom w:val="0"/>
                      <w:divBdr>
                        <w:top w:val="none" w:sz="0" w:space="0" w:color="auto"/>
                        <w:left w:val="none" w:sz="0" w:space="0" w:color="auto"/>
                        <w:bottom w:val="none" w:sz="0" w:space="0" w:color="auto"/>
                        <w:right w:val="none" w:sz="0" w:space="0" w:color="auto"/>
                      </w:divBdr>
                    </w:div>
                  </w:divsChild>
                </w:div>
                <w:div w:id="1733235781">
                  <w:marLeft w:val="0"/>
                  <w:marRight w:val="0"/>
                  <w:marTop w:val="0"/>
                  <w:marBottom w:val="0"/>
                  <w:divBdr>
                    <w:top w:val="none" w:sz="0" w:space="0" w:color="auto"/>
                    <w:left w:val="none" w:sz="0" w:space="0" w:color="auto"/>
                    <w:bottom w:val="none" w:sz="0" w:space="0" w:color="auto"/>
                    <w:right w:val="none" w:sz="0" w:space="0" w:color="auto"/>
                  </w:divBdr>
                  <w:divsChild>
                    <w:div w:id="18432938">
                      <w:marLeft w:val="0"/>
                      <w:marRight w:val="0"/>
                      <w:marTop w:val="0"/>
                      <w:marBottom w:val="0"/>
                      <w:divBdr>
                        <w:top w:val="none" w:sz="0" w:space="0" w:color="auto"/>
                        <w:left w:val="none" w:sz="0" w:space="0" w:color="auto"/>
                        <w:bottom w:val="none" w:sz="0" w:space="0" w:color="auto"/>
                        <w:right w:val="none" w:sz="0" w:space="0" w:color="auto"/>
                      </w:divBdr>
                    </w:div>
                  </w:divsChild>
                </w:div>
                <w:div w:id="1270549897">
                  <w:marLeft w:val="0"/>
                  <w:marRight w:val="0"/>
                  <w:marTop w:val="0"/>
                  <w:marBottom w:val="0"/>
                  <w:divBdr>
                    <w:top w:val="none" w:sz="0" w:space="0" w:color="auto"/>
                    <w:left w:val="none" w:sz="0" w:space="0" w:color="auto"/>
                    <w:bottom w:val="none" w:sz="0" w:space="0" w:color="auto"/>
                    <w:right w:val="none" w:sz="0" w:space="0" w:color="auto"/>
                  </w:divBdr>
                  <w:divsChild>
                    <w:div w:id="429395281">
                      <w:marLeft w:val="0"/>
                      <w:marRight w:val="0"/>
                      <w:marTop w:val="0"/>
                      <w:marBottom w:val="0"/>
                      <w:divBdr>
                        <w:top w:val="none" w:sz="0" w:space="0" w:color="auto"/>
                        <w:left w:val="none" w:sz="0" w:space="0" w:color="auto"/>
                        <w:bottom w:val="none" w:sz="0" w:space="0" w:color="auto"/>
                        <w:right w:val="none" w:sz="0" w:space="0" w:color="auto"/>
                      </w:divBdr>
                    </w:div>
                    <w:div w:id="1820227019">
                      <w:marLeft w:val="0"/>
                      <w:marRight w:val="0"/>
                      <w:marTop w:val="0"/>
                      <w:marBottom w:val="0"/>
                      <w:divBdr>
                        <w:top w:val="none" w:sz="0" w:space="0" w:color="auto"/>
                        <w:left w:val="none" w:sz="0" w:space="0" w:color="auto"/>
                        <w:bottom w:val="none" w:sz="0" w:space="0" w:color="auto"/>
                        <w:right w:val="none" w:sz="0" w:space="0" w:color="auto"/>
                      </w:divBdr>
                    </w:div>
                    <w:div w:id="12670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348236">
          <w:marLeft w:val="0"/>
          <w:marRight w:val="0"/>
          <w:marTop w:val="0"/>
          <w:marBottom w:val="0"/>
          <w:divBdr>
            <w:top w:val="none" w:sz="0" w:space="0" w:color="auto"/>
            <w:left w:val="none" w:sz="0" w:space="0" w:color="auto"/>
            <w:bottom w:val="none" w:sz="0" w:space="0" w:color="auto"/>
            <w:right w:val="none" w:sz="0" w:space="0" w:color="auto"/>
          </w:divBdr>
        </w:div>
        <w:div w:id="1066874171">
          <w:marLeft w:val="0"/>
          <w:marRight w:val="0"/>
          <w:marTop w:val="0"/>
          <w:marBottom w:val="0"/>
          <w:divBdr>
            <w:top w:val="none" w:sz="0" w:space="0" w:color="auto"/>
            <w:left w:val="none" w:sz="0" w:space="0" w:color="auto"/>
            <w:bottom w:val="none" w:sz="0" w:space="0" w:color="auto"/>
            <w:right w:val="none" w:sz="0" w:space="0" w:color="auto"/>
          </w:divBdr>
        </w:div>
        <w:div w:id="1047143052">
          <w:marLeft w:val="0"/>
          <w:marRight w:val="0"/>
          <w:marTop w:val="0"/>
          <w:marBottom w:val="0"/>
          <w:divBdr>
            <w:top w:val="none" w:sz="0" w:space="0" w:color="auto"/>
            <w:left w:val="none" w:sz="0" w:space="0" w:color="auto"/>
            <w:bottom w:val="none" w:sz="0" w:space="0" w:color="auto"/>
            <w:right w:val="none" w:sz="0" w:space="0" w:color="auto"/>
          </w:divBdr>
        </w:div>
        <w:div w:id="2044014348">
          <w:marLeft w:val="0"/>
          <w:marRight w:val="0"/>
          <w:marTop w:val="0"/>
          <w:marBottom w:val="0"/>
          <w:divBdr>
            <w:top w:val="none" w:sz="0" w:space="0" w:color="auto"/>
            <w:left w:val="none" w:sz="0" w:space="0" w:color="auto"/>
            <w:bottom w:val="none" w:sz="0" w:space="0" w:color="auto"/>
            <w:right w:val="none" w:sz="0" w:space="0" w:color="auto"/>
          </w:divBdr>
        </w:div>
        <w:div w:id="1659461061">
          <w:marLeft w:val="0"/>
          <w:marRight w:val="0"/>
          <w:marTop w:val="0"/>
          <w:marBottom w:val="0"/>
          <w:divBdr>
            <w:top w:val="none" w:sz="0" w:space="0" w:color="auto"/>
            <w:left w:val="none" w:sz="0" w:space="0" w:color="auto"/>
            <w:bottom w:val="none" w:sz="0" w:space="0" w:color="auto"/>
            <w:right w:val="none" w:sz="0" w:space="0" w:color="auto"/>
          </w:divBdr>
        </w:div>
        <w:div w:id="1873565689">
          <w:marLeft w:val="0"/>
          <w:marRight w:val="0"/>
          <w:marTop w:val="0"/>
          <w:marBottom w:val="0"/>
          <w:divBdr>
            <w:top w:val="none" w:sz="0" w:space="0" w:color="auto"/>
            <w:left w:val="none" w:sz="0" w:space="0" w:color="auto"/>
            <w:bottom w:val="none" w:sz="0" w:space="0" w:color="auto"/>
            <w:right w:val="none" w:sz="0" w:space="0" w:color="auto"/>
          </w:divBdr>
        </w:div>
        <w:div w:id="254477376">
          <w:marLeft w:val="0"/>
          <w:marRight w:val="0"/>
          <w:marTop w:val="0"/>
          <w:marBottom w:val="0"/>
          <w:divBdr>
            <w:top w:val="none" w:sz="0" w:space="0" w:color="auto"/>
            <w:left w:val="none" w:sz="0" w:space="0" w:color="auto"/>
            <w:bottom w:val="none" w:sz="0" w:space="0" w:color="auto"/>
            <w:right w:val="none" w:sz="0" w:space="0" w:color="auto"/>
          </w:divBdr>
        </w:div>
        <w:div w:id="562329217">
          <w:marLeft w:val="0"/>
          <w:marRight w:val="0"/>
          <w:marTop w:val="0"/>
          <w:marBottom w:val="0"/>
          <w:divBdr>
            <w:top w:val="none" w:sz="0" w:space="0" w:color="auto"/>
            <w:left w:val="none" w:sz="0" w:space="0" w:color="auto"/>
            <w:bottom w:val="none" w:sz="0" w:space="0" w:color="auto"/>
            <w:right w:val="none" w:sz="0" w:space="0" w:color="auto"/>
          </w:divBdr>
        </w:div>
        <w:div w:id="1754275806">
          <w:marLeft w:val="0"/>
          <w:marRight w:val="0"/>
          <w:marTop w:val="0"/>
          <w:marBottom w:val="0"/>
          <w:divBdr>
            <w:top w:val="none" w:sz="0" w:space="0" w:color="auto"/>
            <w:left w:val="none" w:sz="0" w:space="0" w:color="auto"/>
            <w:bottom w:val="none" w:sz="0" w:space="0" w:color="auto"/>
            <w:right w:val="none" w:sz="0" w:space="0" w:color="auto"/>
          </w:divBdr>
        </w:div>
        <w:div w:id="293099637">
          <w:marLeft w:val="0"/>
          <w:marRight w:val="0"/>
          <w:marTop w:val="0"/>
          <w:marBottom w:val="0"/>
          <w:divBdr>
            <w:top w:val="none" w:sz="0" w:space="0" w:color="auto"/>
            <w:left w:val="none" w:sz="0" w:space="0" w:color="auto"/>
            <w:bottom w:val="none" w:sz="0" w:space="0" w:color="auto"/>
            <w:right w:val="none" w:sz="0" w:space="0" w:color="auto"/>
          </w:divBdr>
        </w:div>
        <w:div w:id="891386006">
          <w:marLeft w:val="0"/>
          <w:marRight w:val="0"/>
          <w:marTop w:val="0"/>
          <w:marBottom w:val="0"/>
          <w:divBdr>
            <w:top w:val="none" w:sz="0" w:space="0" w:color="auto"/>
            <w:left w:val="none" w:sz="0" w:space="0" w:color="auto"/>
            <w:bottom w:val="none" w:sz="0" w:space="0" w:color="auto"/>
            <w:right w:val="none" w:sz="0" w:space="0" w:color="auto"/>
          </w:divBdr>
        </w:div>
        <w:div w:id="752700530">
          <w:marLeft w:val="0"/>
          <w:marRight w:val="0"/>
          <w:marTop w:val="0"/>
          <w:marBottom w:val="0"/>
          <w:divBdr>
            <w:top w:val="none" w:sz="0" w:space="0" w:color="auto"/>
            <w:left w:val="none" w:sz="0" w:space="0" w:color="auto"/>
            <w:bottom w:val="none" w:sz="0" w:space="0" w:color="auto"/>
            <w:right w:val="none" w:sz="0" w:space="0" w:color="auto"/>
          </w:divBdr>
        </w:div>
        <w:div w:id="1296915173">
          <w:marLeft w:val="0"/>
          <w:marRight w:val="0"/>
          <w:marTop w:val="0"/>
          <w:marBottom w:val="0"/>
          <w:divBdr>
            <w:top w:val="none" w:sz="0" w:space="0" w:color="auto"/>
            <w:left w:val="none" w:sz="0" w:space="0" w:color="auto"/>
            <w:bottom w:val="none" w:sz="0" w:space="0" w:color="auto"/>
            <w:right w:val="none" w:sz="0" w:space="0" w:color="auto"/>
          </w:divBdr>
        </w:div>
        <w:div w:id="595020659">
          <w:marLeft w:val="0"/>
          <w:marRight w:val="0"/>
          <w:marTop w:val="0"/>
          <w:marBottom w:val="0"/>
          <w:divBdr>
            <w:top w:val="none" w:sz="0" w:space="0" w:color="auto"/>
            <w:left w:val="none" w:sz="0" w:space="0" w:color="auto"/>
            <w:bottom w:val="none" w:sz="0" w:space="0" w:color="auto"/>
            <w:right w:val="none" w:sz="0" w:space="0" w:color="auto"/>
          </w:divBdr>
        </w:div>
        <w:div w:id="176312448">
          <w:marLeft w:val="0"/>
          <w:marRight w:val="0"/>
          <w:marTop w:val="0"/>
          <w:marBottom w:val="0"/>
          <w:divBdr>
            <w:top w:val="none" w:sz="0" w:space="0" w:color="auto"/>
            <w:left w:val="none" w:sz="0" w:space="0" w:color="auto"/>
            <w:bottom w:val="none" w:sz="0" w:space="0" w:color="auto"/>
            <w:right w:val="none" w:sz="0" w:space="0" w:color="auto"/>
          </w:divBdr>
        </w:div>
        <w:div w:id="1877228988">
          <w:marLeft w:val="0"/>
          <w:marRight w:val="0"/>
          <w:marTop w:val="0"/>
          <w:marBottom w:val="0"/>
          <w:divBdr>
            <w:top w:val="none" w:sz="0" w:space="0" w:color="auto"/>
            <w:left w:val="none" w:sz="0" w:space="0" w:color="auto"/>
            <w:bottom w:val="none" w:sz="0" w:space="0" w:color="auto"/>
            <w:right w:val="none" w:sz="0" w:space="0" w:color="auto"/>
          </w:divBdr>
        </w:div>
        <w:div w:id="1796363827">
          <w:marLeft w:val="0"/>
          <w:marRight w:val="0"/>
          <w:marTop w:val="0"/>
          <w:marBottom w:val="0"/>
          <w:divBdr>
            <w:top w:val="none" w:sz="0" w:space="0" w:color="auto"/>
            <w:left w:val="none" w:sz="0" w:space="0" w:color="auto"/>
            <w:bottom w:val="none" w:sz="0" w:space="0" w:color="auto"/>
            <w:right w:val="none" w:sz="0" w:space="0" w:color="auto"/>
          </w:divBdr>
        </w:div>
        <w:div w:id="2145731159">
          <w:marLeft w:val="0"/>
          <w:marRight w:val="0"/>
          <w:marTop w:val="0"/>
          <w:marBottom w:val="0"/>
          <w:divBdr>
            <w:top w:val="none" w:sz="0" w:space="0" w:color="auto"/>
            <w:left w:val="none" w:sz="0" w:space="0" w:color="auto"/>
            <w:bottom w:val="none" w:sz="0" w:space="0" w:color="auto"/>
            <w:right w:val="none" w:sz="0" w:space="0" w:color="auto"/>
          </w:divBdr>
        </w:div>
        <w:div w:id="384764452">
          <w:marLeft w:val="0"/>
          <w:marRight w:val="0"/>
          <w:marTop w:val="0"/>
          <w:marBottom w:val="0"/>
          <w:divBdr>
            <w:top w:val="none" w:sz="0" w:space="0" w:color="auto"/>
            <w:left w:val="none" w:sz="0" w:space="0" w:color="auto"/>
            <w:bottom w:val="none" w:sz="0" w:space="0" w:color="auto"/>
            <w:right w:val="none" w:sz="0" w:space="0" w:color="auto"/>
          </w:divBdr>
        </w:div>
        <w:div w:id="542912133">
          <w:marLeft w:val="0"/>
          <w:marRight w:val="0"/>
          <w:marTop w:val="0"/>
          <w:marBottom w:val="0"/>
          <w:divBdr>
            <w:top w:val="none" w:sz="0" w:space="0" w:color="auto"/>
            <w:left w:val="none" w:sz="0" w:space="0" w:color="auto"/>
            <w:bottom w:val="none" w:sz="0" w:space="0" w:color="auto"/>
            <w:right w:val="none" w:sz="0" w:space="0" w:color="auto"/>
          </w:divBdr>
        </w:div>
        <w:div w:id="964625371">
          <w:marLeft w:val="0"/>
          <w:marRight w:val="0"/>
          <w:marTop w:val="0"/>
          <w:marBottom w:val="0"/>
          <w:divBdr>
            <w:top w:val="none" w:sz="0" w:space="0" w:color="auto"/>
            <w:left w:val="none" w:sz="0" w:space="0" w:color="auto"/>
            <w:bottom w:val="none" w:sz="0" w:space="0" w:color="auto"/>
            <w:right w:val="none" w:sz="0" w:space="0" w:color="auto"/>
          </w:divBdr>
        </w:div>
        <w:div w:id="2091583080">
          <w:marLeft w:val="0"/>
          <w:marRight w:val="0"/>
          <w:marTop w:val="0"/>
          <w:marBottom w:val="0"/>
          <w:divBdr>
            <w:top w:val="none" w:sz="0" w:space="0" w:color="auto"/>
            <w:left w:val="none" w:sz="0" w:space="0" w:color="auto"/>
            <w:bottom w:val="none" w:sz="0" w:space="0" w:color="auto"/>
            <w:right w:val="none" w:sz="0" w:space="0" w:color="auto"/>
          </w:divBdr>
        </w:div>
        <w:div w:id="1341007952">
          <w:marLeft w:val="0"/>
          <w:marRight w:val="0"/>
          <w:marTop w:val="0"/>
          <w:marBottom w:val="0"/>
          <w:divBdr>
            <w:top w:val="none" w:sz="0" w:space="0" w:color="auto"/>
            <w:left w:val="none" w:sz="0" w:space="0" w:color="auto"/>
            <w:bottom w:val="none" w:sz="0" w:space="0" w:color="auto"/>
            <w:right w:val="none" w:sz="0" w:space="0" w:color="auto"/>
          </w:divBdr>
        </w:div>
        <w:div w:id="303506784">
          <w:marLeft w:val="0"/>
          <w:marRight w:val="0"/>
          <w:marTop w:val="0"/>
          <w:marBottom w:val="0"/>
          <w:divBdr>
            <w:top w:val="none" w:sz="0" w:space="0" w:color="auto"/>
            <w:left w:val="none" w:sz="0" w:space="0" w:color="auto"/>
            <w:bottom w:val="none" w:sz="0" w:space="0" w:color="auto"/>
            <w:right w:val="none" w:sz="0" w:space="0" w:color="auto"/>
          </w:divBdr>
        </w:div>
        <w:div w:id="1576279702">
          <w:marLeft w:val="0"/>
          <w:marRight w:val="0"/>
          <w:marTop w:val="0"/>
          <w:marBottom w:val="0"/>
          <w:divBdr>
            <w:top w:val="none" w:sz="0" w:space="0" w:color="auto"/>
            <w:left w:val="none" w:sz="0" w:space="0" w:color="auto"/>
            <w:bottom w:val="none" w:sz="0" w:space="0" w:color="auto"/>
            <w:right w:val="none" w:sz="0" w:space="0" w:color="auto"/>
          </w:divBdr>
        </w:div>
        <w:div w:id="39522391">
          <w:marLeft w:val="0"/>
          <w:marRight w:val="0"/>
          <w:marTop w:val="0"/>
          <w:marBottom w:val="0"/>
          <w:divBdr>
            <w:top w:val="none" w:sz="0" w:space="0" w:color="auto"/>
            <w:left w:val="none" w:sz="0" w:space="0" w:color="auto"/>
            <w:bottom w:val="none" w:sz="0" w:space="0" w:color="auto"/>
            <w:right w:val="none" w:sz="0" w:space="0" w:color="auto"/>
          </w:divBdr>
        </w:div>
        <w:div w:id="1401710642">
          <w:marLeft w:val="0"/>
          <w:marRight w:val="0"/>
          <w:marTop w:val="0"/>
          <w:marBottom w:val="0"/>
          <w:divBdr>
            <w:top w:val="none" w:sz="0" w:space="0" w:color="auto"/>
            <w:left w:val="none" w:sz="0" w:space="0" w:color="auto"/>
            <w:bottom w:val="none" w:sz="0" w:space="0" w:color="auto"/>
            <w:right w:val="none" w:sz="0" w:space="0" w:color="auto"/>
          </w:divBdr>
        </w:div>
        <w:div w:id="2140370208">
          <w:marLeft w:val="0"/>
          <w:marRight w:val="0"/>
          <w:marTop w:val="0"/>
          <w:marBottom w:val="0"/>
          <w:divBdr>
            <w:top w:val="none" w:sz="0" w:space="0" w:color="auto"/>
            <w:left w:val="none" w:sz="0" w:space="0" w:color="auto"/>
            <w:bottom w:val="none" w:sz="0" w:space="0" w:color="auto"/>
            <w:right w:val="none" w:sz="0" w:space="0" w:color="auto"/>
          </w:divBdr>
        </w:div>
        <w:div w:id="2001540178">
          <w:marLeft w:val="0"/>
          <w:marRight w:val="0"/>
          <w:marTop w:val="0"/>
          <w:marBottom w:val="0"/>
          <w:divBdr>
            <w:top w:val="none" w:sz="0" w:space="0" w:color="auto"/>
            <w:left w:val="none" w:sz="0" w:space="0" w:color="auto"/>
            <w:bottom w:val="none" w:sz="0" w:space="0" w:color="auto"/>
            <w:right w:val="none" w:sz="0" w:space="0" w:color="auto"/>
          </w:divBdr>
        </w:div>
        <w:div w:id="221215541">
          <w:marLeft w:val="0"/>
          <w:marRight w:val="0"/>
          <w:marTop w:val="0"/>
          <w:marBottom w:val="0"/>
          <w:divBdr>
            <w:top w:val="none" w:sz="0" w:space="0" w:color="auto"/>
            <w:left w:val="none" w:sz="0" w:space="0" w:color="auto"/>
            <w:bottom w:val="none" w:sz="0" w:space="0" w:color="auto"/>
            <w:right w:val="none" w:sz="0" w:space="0" w:color="auto"/>
          </w:divBdr>
        </w:div>
        <w:div w:id="1249927232">
          <w:marLeft w:val="0"/>
          <w:marRight w:val="0"/>
          <w:marTop w:val="0"/>
          <w:marBottom w:val="0"/>
          <w:divBdr>
            <w:top w:val="none" w:sz="0" w:space="0" w:color="auto"/>
            <w:left w:val="none" w:sz="0" w:space="0" w:color="auto"/>
            <w:bottom w:val="none" w:sz="0" w:space="0" w:color="auto"/>
            <w:right w:val="none" w:sz="0" w:space="0" w:color="auto"/>
          </w:divBdr>
        </w:div>
        <w:div w:id="223610060">
          <w:marLeft w:val="0"/>
          <w:marRight w:val="0"/>
          <w:marTop w:val="0"/>
          <w:marBottom w:val="0"/>
          <w:divBdr>
            <w:top w:val="none" w:sz="0" w:space="0" w:color="auto"/>
            <w:left w:val="none" w:sz="0" w:space="0" w:color="auto"/>
            <w:bottom w:val="none" w:sz="0" w:space="0" w:color="auto"/>
            <w:right w:val="none" w:sz="0" w:space="0" w:color="auto"/>
          </w:divBdr>
        </w:div>
        <w:div w:id="234435719">
          <w:marLeft w:val="0"/>
          <w:marRight w:val="0"/>
          <w:marTop w:val="0"/>
          <w:marBottom w:val="0"/>
          <w:divBdr>
            <w:top w:val="none" w:sz="0" w:space="0" w:color="auto"/>
            <w:left w:val="none" w:sz="0" w:space="0" w:color="auto"/>
            <w:bottom w:val="none" w:sz="0" w:space="0" w:color="auto"/>
            <w:right w:val="none" w:sz="0" w:space="0" w:color="auto"/>
          </w:divBdr>
        </w:div>
        <w:div w:id="721173715">
          <w:marLeft w:val="0"/>
          <w:marRight w:val="0"/>
          <w:marTop w:val="0"/>
          <w:marBottom w:val="0"/>
          <w:divBdr>
            <w:top w:val="none" w:sz="0" w:space="0" w:color="auto"/>
            <w:left w:val="none" w:sz="0" w:space="0" w:color="auto"/>
            <w:bottom w:val="none" w:sz="0" w:space="0" w:color="auto"/>
            <w:right w:val="none" w:sz="0" w:space="0" w:color="auto"/>
          </w:divBdr>
        </w:div>
        <w:div w:id="10644829">
          <w:marLeft w:val="0"/>
          <w:marRight w:val="0"/>
          <w:marTop w:val="0"/>
          <w:marBottom w:val="0"/>
          <w:divBdr>
            <w:top w:val="none" w:sz="0" w:space="0" w:color="auto"/>
            <w:left w:val="none" w:sz="0" w:space="0" w:color="auto"/>
            <w:bottom w:val="none" w:sz="0" w:space="0" w:color="auto"/>
            <w:right w:val="none" w:sz="0" w:space="0" w:color="auto"/>
          </w:divBdr>
        </w:div>
        <w:div w:id="964235630">
          <w:marLeft w:val="0"/>
          <w:marRight w:val="0"/>
          <w:marTop w:val="0"/>
          <w:marBottom w:val="0"/>
          <w:divBdr>
            <w:top w:val="none" w:sz="0" w:space="0" w:color="auto"/>
            <w:left w:val="none" w:sz="0" w:space="0" w:color="auto"/>
            <w:bottom w:val="none" w:sz="0" w:space="0" w:color="auto"/>
            <w:right w:val="none" w:sz="0" w:space="0" w:color="auto"/>
          </w:divBdr>
        </w:div>
        <w:div w:id="1032415362">
          <w:marLeft w:val="0"/>
          <w:marRight w:val="0"/>
          <w:marTop w:val="0"/>
          <w:marBottom w:val="0"/>
          <w:divBdr>
            <w:top w:val="none" w:sz="0" w:space="0" w:color="auto"/>
            <w:left w:val="none" w:sz="0" w:space="0" w:color="auto"/>
            <w:bottom w:val="none" w:sz="0" w:space="0" w:color="auto"/>
            <w:right w:val="none" w:sz="0" w:space="0" w:color="auto"/>
          </w:divBdr>
        </w:div>
        <w:div w:id="1837383140">
          <w:marLeft w:val="0"/>
          <w:marRight w:val="0"/>
          <w:marTop w:val="0"/>
          <w:marBottom w:val="0"/>
          <w:divBdr>
            <w:top w:val="none" w:sz="0" w:space="0" w:color="auto"/>
            <w:left w:val="none" w:sz="0" w:space="0" w:color="auto"/>
            <w:bottom w:val="none" w:sz="0" w:space="0" w:color="auto"/>
            <w:right w:val="none" w:sz="0" w:space="0" w:color="auto"/>
          </w:divBdr>
        </w:div>
        <w:div w:id="1645157839">
          <w:marLeft w:val="0"/>
          <w:marRight w:val="0"/>
          <w:marTop w:val="0"/>
          <w:marBottom w:val="0"/>
          <w:divBdr>
            <w:top w:val="none" w:sz="0" w:space="0" w:color="auto"/>
            <w:left w:val="none" w:sz="0" w:space="0" w:color="auto"/>
            <w:bottom w:val="none" w:sz="0" w:space="0" w:color="auto"/>
            <w:right w:val="none" w:sz="0" w:space="0" w:color="auto"/>
          </w:divBdr>
        </w:div>
        <w:div w:id="834228102">
          <w:marLeft w:val="0"/>
          <w:marRight w:val="0"/>
          <w:marTop w:val="0"/>
          <w:marBottom w:val="0"/>
          <w:divBdr>
            <w:top w:val="none" w:sz="0" w:space="0" w:color="auto"/>
            <w:left w:val="none" w:sz="0" w:space="0" w:color="auto"/>
            <w:bottom w:val="none" w:sz="0" w:space="0" w:color="auto"/>
            <w:right w:val="none" w:sz="0" w:space="0" w:color="auto"/>
          </w:divBdr>
        </w:div>
        <w:div w:id="1879972800">
          <w:marLeft w:val="0"/>
          <w:marRight w:val="0"/>
          <w:marTop w:val="0"/>
          <w:marBottom w:val="0"/>
          <w:divBdr>
            <w:top w:val="none" w:sz="0" w:space="0" w:color="auto"/>
            <w:left w:val="none" w:sz="0" w:space="0" w:color="auto"/>
            <w:bottom w:val="none" w:sz="0" w:space="0" w:color="auto"/>
            <w:right w:val="none" w:sz="0" w:space="0" w:color="auto"/>
          </w:divBdr>
        </w:div>
        <w:div w:id="796022521">
          <w:marLeft w:val="0"/>
          <w:marRight w:val="0"/>
          <w:marTop w:val="0"/>
          <w:marBottom w:val="0"/>
          <w:divBdr>
            <w:top w:val="none" w:sz="0" w:space="0" w:color="auto"/>
            <w:left w:val="none" w:sz="0" w:space="0" w:color="auto"/>
            <w:bottom w:val="none" w:sz="0" w:space="0" w:color="auto"/>
            <w:right w:val="none" w:sz="0" w:space="0" w:color="auto"/>
          </w:divBdr>
        </w:div>
        <w:div w:id="568154932">
          <w:marLeft w:val="0"/>
          <w:marRight w:val="0"/>
          <w:marTop w:val="0"/>
          <w:marBottom w:val="0"/>
          <w:divBdr>
            <w:top w:val="none" w:sz="0" w:space="0" w:color="auto"/>
            <w:left w:val="none" w:sz="0" w:space="0" w:color="auto"/>
            <w:bottom w:val="none" w:sz="0" w:space="0" w:color="auto"/>
            <w:right w:val="none" w:sz="0" w:space="0" w:color="auto"/>
          </w:divBdr>
        </w:div>
        <w:div w:id="121459375">
          <w:marLeft w:val="0"/>
          <w:marRight w:val="0"/>
          <w:marTop w:val="0"/>
          <w:marBottom w:val="0"/>
          <w:divBdr>
            <w:top w:val="none" w:sz="0" w:space="0" w:color="auto"/>
            <w:left w:val="none" w:sz="0" w:space="0" w:color="auto"/>
            <w:bottom w:val="none" w:sz="0" w:space="0" w:color="auto"/>
            <w:right w:val="none" w:sz="0" w:space="0" w:color="auto"/>
          </w:divBdr>
        </w:div>
        <w:div w:id="622926655">
          <w:marLeft w:val="0"/>
          <w:marRight w:val="0"/>
          <w:marTop w:val="0"/>
          <w:marBottom w:val="0"/>
          <w:divBdr>
            <w:top w:val="none" w:sz="0" w:space="0" w:color="auto"/>
            <w:left w:val="none" w:sz="0" w:space="0" w:color="auto"/>
            <w:bottom w:val="none" w:sz="0" w:space="0" w:color="auto"/>
            <w:right w:val="none" w:sz="0" w:space="0" w:color="auto"/>
          </w:divBdr>
        </w:div>
        <w:div w:id="1375429509">
          <w:marLeft w:val="0"/>
          <w:marRight w:val="0"/>
          <w:marTop w:val="0"/>
          <w:marBottom w:val="0"/>
          <w:divBdr>
            <w:top w:val="none" w:sz="0" w:space="0" w:color="auto"/>
            <w:left w:val="none" w:sz="0" w:space="0" w:color="auto"/>
            <w:bottom w:val="none" w:sz="0" w:space="0" w:color="auto"/>
            <w:right w:val="none" w:sz="0" w:space="0" w:color="auto"/>
          </w:divBdr>
        </w:div>
        <w:div w:id="339428318">
          <w:marLeft w:val="0"/>
          <w:marRight w:val="0"/>
          <w:marTop w:val="0"/>
          <w:marBottom w:val="0"/>
          <w:divBdr>
            <w:top w:val="none" w:sz="0" w:space="0" w:color="auto"/>
            <w:left w:val="none" w:sz="0" w:space="0" w:color="auto"/>
            <w:bottom w:val="none" w:sz="0" w:space="0" w:color="auto"/>
            <w:right w:val="none" w:sz="0" w:space="0" w:color="auto"/>
          </w:divBdr>
        </w:div>
        <w:div w:id="965694716">
          <w:marLeft w:val="0"/>
          <w:marRight w:val="0"/>
          <w:marTop w:val="0"/>
          <w:marBottom w:val="0"/>
          <w:divBdr>
            <w:top w:val="none" w:sz="0" w:space="0" w:color="auto"/>
            <w:left w:val="none" w:sz="0" w:space="0" w:color="auto"/>
            <w:bottom w:val="none" w:sz="0" w:space="0" w:color="auto"/>
            <w:right w:val="none" w:sz="0" w:space="0" w:color="auto"/>
          </w:divBdr>
        </w:div>
        <w:div w:id="2072539849">
          <w:marLeft w:val="0"/>
          <w:marRight w:val="0"/>
          <w:marTop w:val="0"/>
          <w:marBottom w:val="0"/>
          <w:divBdr>
            <w:top w:val="none" w:sz="0" w:space="0" w:color="auto"/>
            <w:left w:val="none" w:sz="0" w:space="0" w:color="auto"/>
            <w:bottom w:val="none" w:sz="0" w:space="0" w:color="auto"/>
            <w:right w:val="none" w:sz="0" w:space="0" w:color="auto"/>
          </w:divBdr>
        </w:div>
        <w:div w:id="1007751008">
          <w:marLeft w:val="0"/>
          <w:marRight w:val="0"/>
          <w:marTop w:val="0"/>
          <w:marBottom w:val="0"/>
          <w:divBdr>
            <w:top w:val="none" w:sz="0" w:space="0" w:color="auto"/>
            <w:left w:val="none" w:sz="0" w:space="0" w:color="auto"/>
            <w:bottom w:val="none" w:sz="0" w:space="0" w:color="auto"/>
            <w:right w:val="none" w:sz="0" w:space="0" w:color="auto"/>
          </w:divBdr>
        </w:div>
        <w:div w:id="1609776200">
          <w:marLeft w:val="0"/>
          <w:marRight w:val="0"/>
          <w:marTop w:val="0"/>
          <w:marBottom w:val="0"/>
          <w:divBdr>
            <w:top w:val="none" w:sz="0" w:space="0" w:color="auto"/>
            <w:left w:val="none" w:sz="0" w:space="0" w:color="auto"/>
            <w:bottom w:val="none" w:sz="0" w:space="0" w:color="auto"/>
            <w:right w:val="none" w:sz="0" w:space="0" w:color="auto"/>
          </w:divBdr>
        </w:div>
        <w:div w:id="552738773">
          <w:marLeft w:val="0"/>
          <w:marRight w:val="0"/>
          <w:marTop w:val="0"/>
          <w:marBottom w:val="0"/>
          <w:divBdr>
            <w:top w:val="none" w:sz="0" w:space="0" w:color="auto"/>
            <w:left w:val="none" w:sz="0" w:space="0" w:color="auto"/>
            <w:bottom w:val="none" w:sz="0" w:space="0" w:color="auto"/>
            <w:right w:val="none" w:sz="0" w:space="0" w:color="auto"/>
          </w:divBdr>
        </w:div>
        <w:div w:id="799230762">
          <w:marLeft w:val="0"/>
          <w:marRight w:val="0"/>
          <w:marTop w:val="0"/>
          <w:marBottom w:val="0"/>
          <w:divBdr>
            <w:top w:val="none" w:sz="0" w:space="0" w:color="auto"/>
            <w:left w:val="none" w:sz="0" w:space="0" w:color="auto"/>
            <w:bottom w:val="none" w:sz="0" w:space="0" w:color="auto"/>
            <w:right w:val="none" w:sz="0" w:space="0" w:color="auto"/>
          </w:divBdr>
        </w:div>
        <w:div w:id="516502354">
          <w:marLeft w:val="0"/>
          <w:marRight w:val="0"/>
          <w:marTop w:val="0"/>
          <w:marBottom w:val="0"/>
          <w:divBdr>
            <w:top w:val="none" w:sz="0" w:space="0" w:color="auto"/>
            <w:left w:val="none" w:sz="0" w:space="0" w:color="auto"/>
            <w:bottom w:val="none" w:sz="0" w:space="0" w:color="auto"/>
            <w:right w:val="none" w:sz="0" w:space="0" w:color="auto"/>
          </w:divBdr>
        </w:div>
        <w:div w:id="1509325803">
          <w:marLeft w:val="0"/>
          <w:marRight w:val="0"/>
          <w:marTop w:val="0"/>
          <w:marBottom w:val="0"/>
          <w:divBdr>
            <w:top w:val="none" w:sz="0" w:space="0" w:color="auto"/>
            <w:left w:val="none" w:sz="0" w:space="0" w:color="auto"/>
            <w:bottom w:val="none" w:sz="0" w:space="0" w:color="auto"/>
            <w:right w:val="none" w:sz="0" w:space="0" w:color="auto"/>
          </w:divBdr>
        </w:div>
        <w:div w:id="362559441">
          <w:marLeft w:val="0"/>
          <w:marRight w:val="0"/>
          <w:marTop w:val="0"/>
          <w:marBottom w:val="0"/>
          <w:divBdr>
            <w:top w:val="none" w:sz="0" w:space="0" w:color="auto"/>
            <w:left w:val="none" w:sz="0" w:space="0" w:color="auto"/>
            <w:bottom w:val="none" w:sz="0" w:space="0" w:color="auto"/>
            <w:right w:val="none" w:sz="0" w:space="0" w:color="auto"/>
          </w:divBdr>
        </w:div>
        <w:div w:id="1953589632">
          <w:marLeft w:val="0"/>
          <w:marRight w:val="0"/>
          <w:marTop w:val="0"/>
          <w:marBottom w:val="0"/>
          <w:divBdr>
            <w:top w:val="none" w:sz="0" w:space="0" w:color="auto"/>
            <w:left w:val="none" w:sz="0" w:space="0" w:color="auto"/>
            <w:bottom w:val="none" w:sz="0" w:space="0" w:color="auto"/>
            <w:right w:val="none" w:sz="0" w:space="0" w:color="auto"/>
          </w:divBdr>
        </w:div>
        <w:div w:id="1799639582">
          <w:marLeft w:val="0"/>
          <w:marRight w:val="0"/>
          <w:marTop w:val="0"/>
          <w:marBottom w:val="0"/>
          <w:divBdr>
            <w:top w:val="none" w:sz="0" w:space="0" w:color="auto"/>
            <w:left w:val="none" w:sz="0" w:space="0" w:color="auto"/>
            <w:bottom w:val="none" w:sz="0" w:space="0" w:color="auto"/>
            <w:right w:val="none" w:sz="0" w:space="0" w:color="auto"/>
          </w:divBdr>
        </w:div>
        <w:div w:id="1454132923">
          <w:marLeft w:val="0"/>
          <w:marRight w:val="0"/>
          <w:marTop w:val="0"/>
          <w:marBottom w:val="0"/>
          <w:divBdr>
            <w:top w:val="none" w:sz="0" w:space="0" w:color="auto"/>
            <w:left w:val="none" w:sz="0" w:space="0" w:color="auto"/>
            <w:bottom w:val="none" w:sz="0" w:space="0" w:color="auto"/>
            <w:right w:val="none" w:sz="0" w:space="0" w:color="auto"/>
          </w:divBdr>
        </w:div>
        <w:div w:id="2091152504">
          <w:marLeft w:val="0"/>
          <w:marRight w:val="0"/>
          <w:marTop w:val="0"/>
          <w:marBottom w:val="0"/>
          <w:divBdr>
            <w:top w:val="none" w:sz="0" w:space="0" w:color="auto"/>
            <w:left w:val="none" w:sz="0" w:space="0" w:color="auto"/>
            <w:bottom w:val="none" w:sz="0" w:space="0" w:color="auto"/>
            <w:right w:val="none" w:sz="0" w:space="0" w:color="auto"/>
          </w:divBdr>
        </w:div>
        <w:div w:id="1318073965">
          <w:marLeft w:val="0"/>
          <w:marRight w:val="0"/>
          <w:marTop w:val="0"/>
          <w:marBottom w:val="0"/>
          <w:divBdr>
            <w:top w:val="none" w:sz="0" w:space="0" w:color="auto"/>
            <w:left w:val="none" w:sz="0" w:space="0" w:color="auto"/>
            <w:bottom w:val="none" w:sz="0" w:space="0" w:color="auto"/>
            <w:right w:val="none" w:sz="0" w:space="0" w:color="auto"/>
          </w:divBdr>
        </w:div>
        <w:div w:id="281545388">
          <w:marLeft w:val="0"/>
          <w:marRight w:val="0"/>
          <w:marTop w:val="0"/>
          <w:marBottom w:val="0"/>
          <w:divBdr>
            <w:top w:val="none" w:sz="0" w:space="0" w:color="auto"/>
            <w:left w:val="none" w:sz="0" w:space="0" w:color="auto"/>
            <w:bottom w:val="none" w:sz="0" w:space="0" w:color="auto"/>
            <w:right w:val="none" w:sz="0" w:space="0" w:color="auto"/>
          </w:divBdr>
        </w:div>
        <w:div w:id="1622030725">
          <w:marLeft w:val="0"/>
          <w:marRight w:val="0"/>
          <w:marTop w:val="0"/>
          <w:marBottom w:val="0"/>
          <w:divBdr>
            <w:top w:val="none" w:sz="0" w:space="0" w:color="auto"/>
            <w:left w:val="none" w:sz="0" w:space="0" w:color="auto"/>
            <w:bottom w:val="none" w:sz="0" w:space="0" w:color="auto"/>
            <w:right w:val="none" w:sz="0" w:space="0" w:color="auto"/>
          </w:divBdr>
        </w:div>
        <w:div w:id="1109279934">
          <w:marLeft w:val="0"/>
          <w:marRight w:val="0"/>
          <w:marTop w:val="0"/>
          <w:marBottom w:val="0"/>
          <w:divBdr>
            <w:top w:val="none" w:sz="0" w:space="0" w:color="auto"/>
            <w:left w:val="none" w:sz="0" w:space="0" w:color="auto"/>
            <w:bottom w:val="none" w:sz="0" w:space="0" w:color="auto"/>
            <w:right w:val="none" w:sz="0" w:space="0" w:color="auto"/>
          </w:divBdr>
        </w:div>
        <w:div w:id="943463847">
          <w:marLeft w:val="0"/>
          <w:marRight w:val="0"/>
          <w:marTop w:val="0"/>
          <w:marBottom w:val="0"/>
          <w:divBdr>
            <w:top w:val="none" w:sz="0" w:space="0" w:color="auto"/>
            <w:left w:val="none" w:sz="0" w:space="0" w:color="auto"/>
            <w:bottom w:val="none" w:sz="0" w:space="0" w:color="auto"/>
            <w:right w:val="none" w:sz="0" w:space="0" w:color="auto"/>
          </w:divBdr>
        </w:div>
        <w:div w:id="319696576">
          <w:marLeft w:val="0"/>
          <w:marRight w:val="0"/>
          <w:marTop w:val="0"/>
          <w:marBottom w:val="0"/>
          <w:divBdr>
            <w:top w:val="none" w:sz="0" w:space="0" w:color="auto"/>
            <w:left w:val="none" w:sz="0" w:space="0" w:color="auto"/>
            <w:bottom w:val="none" w:sz="0" w:space="0" w:color="auto"/>
            <w:right w:val="none" w:sz="0" w:space="0" w:color="auto"/>
          </w:divBdr>
        </w:div>
        <w:div w:id="19010771">
          <w:marLeft w:val="0"/>
          <w:marRight w:val="0"/>
          <w:marTop w:val="0"/>
          <w:marBottom w:val="0"/>
          <w:divBdr>
            <w:top w:val="none" w:sz="0" w:space="0" w:color="auto"/>
            <w:left w:val="none" w:sz="0" w:space="0" w:color="auto"/>
            <w:bottom w:val="none" w:sz="0" w:space="0" w:color="auto"/>
            <w:right w:val="none" w:sz="0" w:space="0" w:color="auto"/>
          </w:divBdr>
        </w:div>
        <w:div w:id="2034841991">
          <w:marLeft w:val="0"/>
          <w:marRight w:val="0"/>
          <w:marTop w:val="0"/>
          <w:marBottom w:val="0"/>
          <w:divBdr>
            <w:top w:val="none" w:sz="0" w:space="0" w:color="auto"/>
            <w:left w:val="none" w:sz="0" w:space="0" w:color="auto"/>
            <w:bottom w:val="none" w:sz="0" w:space="0" w:color="auto"/>
            <w:right w:val="none" w:sz="0" w:space="0" w:color="auto"/>
          </w:divBdr>
        </w:div>
        <w:div w:id="1204058260">
          <w:marLeft w:val="0"/>
          <w:marRight w:val="0"/>
          <w:marTop w:val="0"/>
          <w:marBottom w:val="0"/>
          <w:divBdr>
            <w:top w:val="none" w:sz="0" w:space="0" w:color="auto"/>
            <w:left w:val="none" w:sz="0" w:space="0" w:color="auto"/>
            <w:bottom w:val="none" w:sz="0" w:space="0" w:color="auto"/>
            <w:right w:val="none" w:sz="0" w:space="0" w:color="auto"/>
          </w:divBdr>
          <w:divsChild>
            <w:div w:id="171146210">
              <w:marLeft w:val="-75"/>
              <w:marRight w:val="0"/>
              <w:marTop w:val="30"/>
              <w:marBottom w:val="30"/>
              <w:divBdr>
                <w:top w:val="none" w:sz="0" w:space="0" w:color="auto"/>
                <w:left w:val="none" w:sz="0" w:space="0" w:color="auto"/>
                <w:bottom w:val="none" w:sz="0" w:space="0" w:color="auto"/>
                <w:right w:val="none" w:sz="0" w:space="0" w:color="auto"/>
              </w:divBdr>
              <w:divsChild>
                <w:div w:id="400100079">
                  <w:marLeft w:val="0"/>
                  <w:marRight w:val="0"/>
                  <w:marTop w:val="0"/>
                  <w:marBottom w:val="0"/>
                  <w:divBdr>
                    <w:top w:val="none" w:sz="0" w:space="0" w:color="auto"/>
                    <w:left w:val="none" w:sz="0" w:space="0" w:color="auto"/>
                    <w:bottom w:val="none" w:sz="0" w:space="0" w:color="auto"/>
                    <w:right w:val="none" w:sz="0" w:space="0" w:color="auto"/>
                  </w:divBdr>
                  <w:divsChild>
                    <w:div w:id="392628068">
                      <w:marLeft w:val="0"/>
                      <w:marRight w:val="0"/>
                      <w:marTop w:val="0"/>
                      <w:marBottom w:val="0"/>
                      <w:divBdr>
                        <w:top w:val="none" w:sz="0" w:space="0" w:color="auto"/>
                        <w:left w:val="none" w:sz="0" w:space="0" w:color="auto"/>
                        <w:bottom w:val="none" w:sz="0" w:space="0" w:color="auto"/>
                        <w:right w:val="none" w:sz="0" w:space="0" w:color="auto"/>
                      </w:divBdr>
                    </w:div>
                  </w:divsChild>
                </w:div>
                <w:div w:id="1332874583">
                  <w:marLeft w:val="0"/>
                  <w:marRight w:val="0"/>
                  <w:marTop w:val="0"/>
                  <w:marBottom w:val="0"/>
                  <w:divBdr>
                    <w:top w:val="none" w:sz="0" w:space="0" w:color="auto"/>
                    <w:left w:val="none" w:sz="0" w:space="0" w:color="auto"/>
                    <w:bottom w:val="none" w:sz="0" w:space="0" w:color="auto"/>
                    <w:right w:val="none" w:sz="0" w:space="0" w:color="auto"/>
                  </w:divBdr>
                  <w:divsChild>
                    <w:div w:id="1848714304">
                      <w:marLeft w:val="0"/>
                      <w:marRight w:val="0"/>
                      <w:marTop w:val="0"/>
                      <w:marBottom w:val="0"/>
                      <w:divBdr>
                        <w:top w:val="none" w:sz="0" w:space="0" w:color="auto"/>
                        <w:left w:val="none" w:sz="0" w:space="0" w:color="auto"/>
                        <w:bottom w:val="none" w:sz="0" w:space="0" w:color="auto"/>
                        <w:right w:val="none" w:sz="0" w:space="0" w:color="auto"/>
                      </w:divBdr>
                    </w:div>
                  </w:divsChild>
                </w:div>
                <w:div w:id="1811358605">
                  <w:marLeft w:val="0"/>
                  <w:marRight w:val="0"/>
                  <w:marTop w:val="0"/>
                  <w:marBottom w:val="0"/>
                  <w:divBdr>
                    <w:top w:val="none" w:sz="0" w:space="0" w:color="auto"/>
                    <w:left w:val="none" w:sz="0" w:space="0" w:color="auto"/>
                    <w:bottom w:val="none" w:sz="0" w:space="0" w:color="auto"/>
                    <w:right w:val="none" w:sz="0" w:space="0" w:color="auto"/>
                  </w:divBdr>
                  <w:divsChild>
                    <w:div w:id="1361324978">
                      <w:marLeft w:val="0"/>
                      <w:marRight w:val="0"/>
                      <w:marTop w:val="0"/>
                      <w:marBottom w:val="0"/>
                      <w:divBdr>
                        <w:top w:val="none" w:sz="0" w:space="0" w:color="auto"/>
                        <w:left w:val="none" w:sz="0" w:space="0" w:color="auto"/>
                        <w:bottom w:val="none" w:sz="0" w:space="0" w:color="auto"/>
                        <w:right w:val="none" w:sz="0" w:space="0" w:color="auto"/>
                      </w:divBdr>
                    </w:div>
                  </w:divsChild>
                </w:div>
                <w:div w:id="338385649">
                  <w:marLeft w:val="0"/>
                  <w:marRight w:val="0"/>
                  <w:marTop w:val="0"/>
                  <w:marBottom w:val="0"/>
                  <w:divBdr>
                    <w:top w:val="none" w:sz="0" w:space="0" w:color="auto"/>
                    <w:left w:val="none" w:sz="0" w:space="0" w:color="auto"/>
                    <w:bottom w:val="none" w:sz="0" w:space="0" w:color="auto"/>
                    <w:right w:val="none" w:sz="0" w:space="0" w:color="auto"/>
                  </w:divBdr>
                  <w:divsChild>
                    <w:div w:id="2047096793">
                      <w:marLeft w:val="0"/>
                      <w:marRight w:val="0"/>
                      <w:marTop w:val="0"/>
                      <w:marBottom w:val="0"/>
                      <w:divBdr>
                        <w:top w:val="none" w:sz="0" w:space="0" w:color="auto"/>
                        <w:left w:val="none" w:sz="0" w:space="0" w:color="auto"/>
                        <w:bottom w:val="none" w:sz="0" w:space="0" w:color="auto"/>
                        <w:right w:val="none" w:sz="0" w:space="0" w:color="auto"/>
                      </w:divBdr>
                    </w:div>
                  </w:divsChild>
                </w:div>
                <w:div w:id="1672684240">
                  <w:marLeft w:val="0"/>
                  <w:marRight w:val="0"/>
                  <w:marTop w:val="0"/>
                  <w:marBottom w:val="0"/>
                  <w:divBdr>
                    <w:top w:val="none" w:sz="0" w:space="0" w:color="auto"/>
                    <w:left w:val="none" w:sz="0" w:space="0" w:color="auto"/>
                    <w:bottom w:val="none" w:sz="0" w:space="0" w:color="auto"/>
                    <w:right w:val="none" w:sz="0" w:space="0" w:color="auto"/>
                  </w:divBdr>
                  <w:divsChild>
                    <w:div w:id="1876426931">
                      <w:marLeft w:val="0"/>
                      <w:marRight w:val="0"/>
                      <w:marTop w:val="0"/>
                      <w:marBottom w:val="0"/>
                      <w:divBdr>
                        <w:top w:val="none" w:sz="0" w:space="0" w:color="auto"/>
                        <w:left w:val="none" w:sz="0" w:space="0" w:color="auto"/>
                        <w:bottom w:val="none" w:sz="0" w:space="0" w:color="auto"/>
                        <w:right w:val="none" w:sz="0" w:space="0" w:color="auto"/>
                      </w:divBdr>
                    </w:div>
                  </w:divsChild>
                </w:div>
                <w:div w:id="1668051633">
                  <w:marLeft w:val="0"/>
                  <w:marRight w:val="0"/>
                  <w:marTop w:val="0"/>
                  <w:marBottom w:val="0"/>
                  <w:divBdr>
                    <w:top w:val="none" w:sz="0" w:space="0" w:color="auto"/>
                    <w:left w:val="none" w:sz="0" w:space="0" w:color="auto"/>
                    <w:bottom w:val="none" w:sz="0" w:space="0" w:color="auto"/>
                    <w:right w:val="none" w:sz="0" w:space="0" w:color="auto"/>
                  </w:divBdr>
                  <w:divsChild>
                    <w:div w:id="99879475">
                      <w:marLeft w:val="0"/>
                      <w:marRight w:val="0"/>
                      <w:marTop w:val="0"/>
                      <w:marBottom w:val="0"/>
                      <w:divBdr>
                        <w:top w:val="none" w:sz="0" w:space="0" w:color="auto"/>
                        <w:left w:val="none" w:sz="0" w:space="0" w:color="auto"/>
                        <w:bottom w:val="none" w:sz="0" w:space="0" w:color="auto"/>
                        <w:right w:val="none" w:sz="0" w:space="0" w:color="auto"/>
                      </w:divBdr>
                    </w:div>
                  </w:divsChild>
                </w:div>
                <w:div w:id="610554074">
                  <w:marLeft w:val="0"/>
                  <w:marRight w:val="0"/>
                  <w:marTop w:val="0"/>
                  <w:marBottom w:val="0"/>
                  <w:divBdr>
                    <w:top w:val="none" w:sz="0" w:space="0" w:color="auto"/>
                    <w:left w:val="none" w:sz="0" w:space="0" w:color="auto"/>
                    <w:bottom w:val="none" w:sz="0" w:space="0" w:color="auto"/>
                    <w:right w:val="none" w:sz="0" w:space="0" w:color="auto"/>
                  </w:divBdr>
                  <w:divsChild>
                    <w:div w:id="573441966">
                      <w:marLeft w:val="0"/>
                      <w:marRight w:val="0"/>
                      <w:marTop w:val="0"/>
                      <w:marBottom w:val="0"/>
                      <w:divBdr>
                        <w:top w:val="none" w:sz="0" w:space="0" w:color="auto"/>
                        <w:left w:val="none" w:sz="0" w:space="0" w:color="auto"/>
                        <w:bottom w:val="none" w:sz="0" w:space="0" w:color="auto"/>
                        <w:right w:val="none" w:sz="0" w:space="0" w:color="auto"/>
                      </w:divBdr>
                    </w:div>
                  </w:divsChild>
                </w:div>
                <w:div w:id="443379794">
                  <w:marLeft w:val="0"/>
                  <w:marRight w:val="0"/>
                  <w:marTop w:val="0"/>
                  <w:marBottom w:val="0"/>
                  <w:divBdr>
                    <w:top w:val="none" w:sz="0" w:space="0" w:color="auto"/>
                    <w:left w:val="none" w:sz="0" w:space="0" w:color="auto"/>
                    <w:bottom w:val="none" w:sz="0" w:space="0" w:color="auto"/>
                    <w:right w:val="none" w:sz="0" w:space="0" w:color="auto"/>
                  </w:divBdr>
                  <w:divsChild>
                    <w:div w:id="1475832863">
                      <w:marLeft w:val="0"/>
                      <w:marRight w:val="0"/>
                      <w:marTop w:val="0"/>
                      <w:marBottom w:val="0"/>
                      <w:divBdr>
                        <w:top w:val="none" w:sz="0" w:space="0" w:color="auto"/>
                        <w:left w:val="none" w:sz="0" w:space="0" w:color="auto"/>
                        <w:bottom w:val="none" w:sz="0" w:space="0" w:color="auto"/>
                        <w:right w:val="none" w:sz="0" w:space="0" w:color="auto"/>
                      </w:divBdr>
                    </w:div>
                  </w:divsChild>
                </w:div>
                <w:div w:id="1432239665">
                  <w:marLeft w:val="0"/>
                  <w:marRight w:val="0"/>
                  <w:marTop w:val="0"/>
                  <w:marBottom w:val="0"/>
                  <w:divBdr>
                    <w:top w:val="none" w:sz="0" w:space="0" w:color="auto"/>
                    <w:left w:val="none" w:sz="0" w:space="0" w:color="auto"/>
                    <w:bottom w:val="none" w:sz="0" w:space="0" w:color="auto"/>
                    <w:right w:val="none" w:sz="0" w:space="0" w:color="auto"/>
                  </w:divBdr>
                  <w:divsChild>
                    <w:div w:id="301690656">
                      <w:marLeft w:val="0"/>
                      <w:marRight w:val="0"/>
                      <w:marTop w:val="0"/>
                      <w:marBottom w:val="0"/>
                      <w:divBdr>
                        <w:top w:val="none" w:sz="0" w:space="0" w:color="auto"/>
                        <w:left w:val="none" w:sz="0" w:space="0" w:color="auto"/>
                        <w:bottom w:val="none" w:sz="0" w:space="0" w:color="auto"/>
                        <w:right w:val="none" w:sz="0" w:space="0" w:color="auto"/>
                      </w:divBdr>
                    </w:div>
                  </w:divsChild>
                </w:div>
                <w:div w:id="2078087611">
                  <w:marLeft w:val="0"/>
                  <w:marRight w:val="0"/>
                  <w:marTop w:val="0"/>
                  <w:marBottom w:val="0"/>
                  <w:divBdr>
                    <w:top w:val="none" w:sz="0" w:space="0" w:color="auto"/>
                    <w:left w:val="none" w:sz="0" w:space="0" w:color="auto"/>
                    <w:bottom w:val="none" w:sz="0" w:space="0" w:color="auto"/>
                    <w:right w:val="none" w:sz="0" w:space="0" w:color="auto"/>
                  </w:divBdr>
                  <w:divsChild>
                    <w:div w:id="1820537476">
                      <w:marLeft w:val="0"/>
                      <w:marRight w:val="0"/>
                      <w:marTop w:val="0"/>
                      <w:marBottom w:val="0"/>
                      <w:divBdr>
                        <w:top w:val="none" w:sz="0" w:space="0" w:color="auto"/>
                        <w:left w:val="none" w:sz="0" w:space="0" w:color="auto"/>
                        <w:bottom w:val="none" w:sz="0" w:space="0" w:color="auto"/>
                        <w:right w:val="none" w:sz="0" w:space="0" w:color="auto"/>
                      </w:divBdr>
                    </w:div>
                  </w:divsChild>
                </w:div>
                <w:div w:id="1569000837">
                  <w:marLeft w:val="0"/>
                  <w:marRight w:val="0"/>
                  <w:marTop w:val="0"/>
                  <w:marBottom w:val="0"/>
                  <w:divBdr>
                    <w:top w:val="none" w:sz="0" w:space="0" w:color="auto"/>
                    <w:left w:val="none" w:sz="0" w:space="0" w:color="auto"/>
                    <w:bottom w:val="none" w:sz="0" w:space="0" w:color="auto"/>
                    <w:right w:val="none" w:sz="0" w:space="0" w:color="auto"/>
                  </w:divBdr>
                  <w:divsChild>
                    <w:div w:id="782117113">
                      <w:marLeft w:val="0"/>
                      <w:marRight w:val="0"/>
                      <w:marTop w:val="0"/>
                      <w:marBottom w:val="0"/>
                      <w:divBdr>
                        <w:top w:val="none" w:sz="0" w:space="0" w:color="auto"/>
                        <w:left w:val="none" w:sz="0" w:space="0" w:color="auto"/>
                        <w:bottom w:val="none" w:sz="0" w:space="0" w:color="auto"/>
                        <w:right w:val="none" w:sz="0" w:space="0" w:color="auto"/>
                      </w:divBdr>
                    </w:div>
                  </w:divsChild>
                </w:div>
                <w:div w:id="1869029891">
                  <w:marLeft w:val="0"/>
                  <w:marRight w:val="0"/>
                  <w:marTop w:val="0"/>
                  <w:marBottom w:val="0"/>
                  <w:divBdr>
                    <w:top w:val="none" w:sz="0" w:space="0" w:color="auto"/>
                    <w:left w:val="none" w:sz="0" w:space="0" w:color="auto"/>
                    <w:bottom w:val="none" w:sz="0" w:space="0" w:color="auto"/>
                    <w:right w:val="none" w:sz="0" w:space="0" w:color="auto"/>
                  </w:divBdr>
                  <w:divsChild>
                    <w:div w:id="1003511127">
                      <w:marLeft w:val="0"/>
                      <w:marRight w:val="0"/>
                      <w:marTop w:val="0"/>
                      <w:marBottom w:val="0"/>
                      <w:divBdr>
                        <w:top w:val="none" w:sz="0" w:space="0" w:color="auto"/>
                        <w:left w:val="none" w:sz="0" w:space="0" w:color="auto"/>
                        <w:bottom w:val="none" w:sz="0" w:space="0" w:color="auto"/>
                        <w:right w:val="none" w:sz="0" w:space="0" w:color="auto"/>
                      </w:divBdr>
                    </w:div>
                  </w:divsChild>
                </w:div>
                <w:div w:id="540703681">
                  <w:marLeft w:val="0"/>
                  <w:marRight w:val="0"/>
                  <w:marTop w:val="0"/>
                  <w:marBottom w:val="0"/>
                  <w:divBdr>
                    <w:top w:val="none" w:sz="0" w:space="0" w:color="auto"/>
                    <w:left w:val="none" w:sz="0" w:space="0" w:color="auto"/>
                    <w:bottom w:val="none" w:sz="0" w:space="0" w:color="auto"/>
                    <w:right w:val="none" w:sz="0" w:space="0" w:color="auto"/>
                  </w:divBdr>
                  <w:divsChild>
                    <w:div w:id="1592159467">
                      <w:marLeft w:val="0"/>
                      <w:marRight w:val="0"/>
                      <w:marTop w:val="0"/>
                      <w:marBottom w:val="0"/>
                      <w:divBdr>
                        <w:top w:val="none" w:sz="0" w:space="0" w:color="auto"/>
                        <w:left w:val="none" w:sz="0" w:space="0" w:color="auto"/>
                        <w:bottom w:val="none" w:sz="0" w:space="0" w:color="auto"/>
                        <w:right w:val="none" w:sz="0" w:space="0" w:color="auto"/>
                      </w:divBdr>
                    </w:div>
                  </w:divsChild>
                </w:div>
                <w:div w:id="1951737914">
                  <w:marLeft w:val="0"/>
                  <w:marRight w:val="0"/>
                  <w:marTop w:val="0"/>
                  <w:marBottom w:val="0"/>
                  <w:divBdr>
                    <w:top w:val="none" w:sz="0" w:space="0" w:color="auto"/>
                    <w:left w:val="none" w:sz="0" w:space="0" w:color="auto"/>
                    <w:bottom w:val="none" w:sz="0" w:space="0" w:color="auto"/>
                    <w:right w:val="none" w:sz="0" w:space="0" w:color="auto"/>
                  </w:divBdr>
                  <w:divsChild>
                    <w:div w:id="955792374">
                      <w:marLeft w:val="0"/>
                      <w:marRight w:val="0"/>
                      <w:marTop w:val="0"/>
                      <w:marBottom w:val="0"/>
                      <w:divBdr>
                        <w:top w:val="none" w:sz="0" w:space="0" w:color="auto"/>
                        <w:left w:val="none" w:sz="0" w:space="0" w:color="auto"/>
                        <w:bottom w:val="none" w:sz="0" w:space="0" w:color="auto"/>
                        <w:right w:val="none" w:sz="0" w:space="0" w:color="auto"/>
                      </w:divBdr>
                    </w:div>
                  </w:divsChild>
                </w:div>
                <w:div w:id="2108847135">
                  <w:marLeft w:val="0"/>
                  <w:marRight w:val="0"/>
                  <w:marTop w:val="0"/>
                  <w:marBottom w:val="0"/>
                  <w:divBdr>
                    <w:top w:val="none" w:sz="0" w:space="0" w:color="auto"/>
                    <w:left w:val="none" w:sz="0" w:space="0" w:color="auto"/>
                    <w:bottom w:val="none" w:sz="0" w:space="0" w:color="auto"/>
                    <w:right w:val="none" w:sz="0" w:space="0" w:color="auto"/>
                  </w:divBdr>
                  <w:divsChild>
                    <w:div w:id="1156722709">
                      <w:marLeft w:val="0"/>
                      <w:marRight w:val="0"/>
                      <w:marTop w:val="0"/>
                      <w:marBottom w:val="0"/>
                      <w:divBdr>
                        <w:top w:val="none" w:sz="0" w:space="0" w:color="auto"/>
                        <w:left w:val="none" w:sz="0" w:space="0" w:color="auto"/>
                        <w:bottom w:val="none" w:sz="0" w:space="0" w:color="auto"/>
                        <w:right w:val="none" w:sz="0" w:space="0" w:color="auto"/>
                      </w:divBdr>
                    </w:div>
                    <w:div w:id="523641825">
                      <w:marLeft w:val="0"/>
                      <w:marRight w:val="0"/>
                      <w:marTop w:val="0"/>
                      <w:marBottom w:val="0"/>
                      <w:divBdr>
                        <w:top w:val="none" w:sz="0" w:space="0" w:color="auto"/>
                        <w:left w:val="none" w:sz="0" w:space="0" w:color="auto"/>
                        <w:bottom w:val="none" w:sz="0" w:space="0" w:color="auto"/>
                        <w:right w:val="none" w:sz="0" w:space="0" w:color="auto"/>
                      </w:divBdr>
                    </w:div>
                  </w:divsChild>
                </w:div>
                <w:div w:id="936405788">
                  <w:marLeft w:val="0"/>
                  <w:marRight w:val="0"/>
                  <w:marTop w:val="0"/>
                  <w:marBottom w:val="0"/>
                  <w:divBdr>
                    <w:top w:val="none" w:sz="0" w:space="0" w:color="auto"/>
                    <w:left w:val="none" w:sz="0" w:space="0" w:color="auto"/>
                    <w:bottom w:val="none" w:sz="0" w:space="0" w:color="auto"/>
                    <w:right w:val="none" w:sz="0" w:space="0" w:color="auto"/>
                  </w:divBdr>
                  <w:divsChild>
                    <w:div w:id="2012179728">
                      <w:marLeft w:val="0"/>
                      <w:marRight w:val="0"/>
                      <w:marTop w:val="0"/>
                      <w:marBottom w:val="0"/>
                      <w:divBdr>
                        <w:top w:val="none" w:sz="0" w:space="0" w:color="auto"/>
                        <w:left w:val="none" w:sz="0" w:space="0" w:color="auto"/>
                        <w:bottom w:val="none" w:sz="0" w:space="0" w:color="auto"/>
                        <w:right w:val="none" w:sz="0" w:space="0" w:color="auto"/>
                      </w:divBdr>
                    </w:div>
                  </w:divsChild>
                </w:div>
                <w:div w:id="1927379935">
                  <w:marLeft w:val="0"/>
                  <w:marRight w:val="0"/>
                  <w:marTop w:val="0"/>
                  <w:marBottom w:val="0"/>
                  <w:divBdr>
                    <w:top w:val="none" w:sz="0" w:space="0" w:color="auto"/>
                    <w:left w:val="none" w:sz="0" w:space="0" w:color="auto"/>
                    <w:bottom w:val="none" w:sz="0" w:space="0" w:color="auto"/>
                    <w:right w:val="none" w:sz="0" w:space="0" w:color="auto"/>
                  </w:divBdr>
                  <w:divsChild>
                    <w:div w:id="1089500675">
                      <w:marLeft w:val="0"/>
                      <w:marRight w:val="0"/>
                      <w:marTop w:val="0"/>
                      <w:marBottom w:val="0"/>
                      <w:divBdr>
                        <w:top w:val="none" w:sz="0" w:space="0" w:color="auto"/>
                        <w:left w:val="none" w:sz="0" w:space="0" w:color="auto"/>
                        <w:bottom w:val="none" w:sz="0" w:space="0" w:color="auto"/>
                        <w:right w:val="none" w:sz="0" w:space="0" w:color="auto"/>
                      </w:divBdr>
                    </w:div>
                  </w:divsChild>
                </w:div>
                <w:div w:id="1066873457">
                  <w:marLeft w:val="0"/>
                  <w:marRight w:val="0"/>
                  <w:marTop w:val="0"/>
                  <w:marBottom w:val="0"/>
                  <w:divBdr>
                    <w:top w:val="none" w:sz="0" w:space="0" w:color="auto"/>
                    <w:left w:val="none" w:sz="0" w:space="0" w:color="auto"/>
                    <w:bottom w:val="none" w:sz="0" w:space="0" w:color="auto"/>
                    <w:right w:val="none" w:sz="0" w:space="0" w:color="auto"/>
                  </w:divBdr>
                  <w:divsChild>
                    <w:div w:id="927810326">
                      <w:marLeft w:val="0"/>
                      <w:marRight w:val="0"/>
                      <w:marTop w:val="0"/>
                      <w:marBottom w:val="0"/>
                      <w:divBdr>
                        <w:top w:val="none" w:sz="0" w:space="0" w:color="auto"/>
                        <w:left w:val="none" w:sz="0" w:space="0" w:color="auto"/>
                        <w:bottom w:val="none" w:sz="0" w:space="0" w:color="auto"/>
                        <w:right w:val="none" w:sz="0" w:space="0" w:color="auto"/>
                      </w:divBdr>
                    </w:div>
                  </w:divsChild>
                </w:div>
                <w:div w:id="154537918">
                  <w:marLeft w:val="0"/>
                  <w:marRight w:val="0"/>
                  <w:marTop w:val="0"/>
                  <w:marBottom w:val="0"/>
                  <w:divBdr>
                    <w:top w:val="none" w:sz="0" w:space="0" w:color="auto"/>
                    <w:left w:val="none" w:sz="0" w:space="0" w:color="auto"/>
                    <w:bottom w:val="none" w:sz="0" w:space="0" w:color="auto"/>
                    <w:right w:val="none" w:sz="0" w:space="0" w:color="auto"/>
                  </w:divBdr>
                  <w:divsChild>
                    <w:div w:id="1108886049">
                      <w:marLeft w:val="0"/>
                      <w:marRight w:val="0"/>
                      <w:marTop w:val="0"/>
                      <w:marBottom w:val="0"/>
                      <w:divBdr>
                        <w:top w:val="none" w:sz="0" w:space="0" w:color="auto"/>
                        <w:left w:val="none" w:sz="0" w:space="0" w:color="auto"/>
                        <w:bottom w:val="none" w:sz="0" w:space="0" w:color="auto"/>
                        <w:right w:val="none" w:sz="0" w:space="0" w:color="auto"/>
                      </w:divBdr>
                    </w:div>
                  </w:divsChild>
                </w:div>
                <w:div w:id="279848843">
                  <w:marLeft w:val="0"/>
                  <w:marRight w:val="0"/>
                  <w:marTop w:val="0"/>
                  <w:marBottom w:val="0"/>
                  <w:divBdr>
                    <w:top w:val="none" w:sz="0" w:space="0" w:color="auto"/>
                    <w:left w:val="none" w:sz="0" w:space="0" w:color="auto"/>
                    <w:bottom w:val="none" w:sz="0" w:space="0" w:color="auto"/>
                    <w:right w:val="none" w:sz="0" w:space="0" w:color="auto"/>
                  </w:divBdr>
                  <w:divsChild>
                    <w:div w:id="1945258250">
                      <w:marLeft w:val="0"/>
                      <w:marRight w:val="0"/>
                      <w:marTop w:val="0"/>
                      <w:marBottom w:val="0"/>
                      <w:divBdr>
                        <w:top w:val="none" w:sz="0" w:space="0" w:color="auto"/>
                        <w:left w:val="none" w:sz="0" w:space="0" w:color="auto"/>
                        <w:bottom w:val="none" w:sz="0" w:space="0" w:color="auto"/>
                        <w:right w:val="none" w:sz="0" w:space="0" w:color="auto"/>
                      </w:divBdr>
                    </w:div>
                  </w:divsChild>
                </w:div>
                <w:div w:id="2107186184">
                  <w:marLeft w:val="0"/>
                  <w:marRight w:val="0"/>
                  <w:marTop w:val="0"/>
                  <w:marBottom w:val="0"/>
                  <w:divBdr>
                    <w:top w:val="none" w:sz="0" w:space="0" w:color="auto"/>
                    <w:left w:val="none" w:sz="0" w:space="0" w:color="auto"/>
                    <w:bottom w:val="none" w:sz="0" w:space="0" w:color="auto"/>
                    <w:right w:val="none" w:sz="0" w:space="0" w:color="auto"/>
                  </w:divBdr>
                  <w:divsChild>
                    <w:div w:id="640765957">
                      <w:marLeft w:val="0"/>
                      <w:marRight w:val="0"/>
                      <w:marTop w:val="0"/>
                      <w:marBottom w:val="0"/>
                      <w:divBdr>
                        <w:top w:val="none" w:sz="0" w:space="0" w:color="auto"/>
                        <w:left w:val="none" w:sz="0" w:space="0" w:color="auto"/>
                        <w:bottom w:val="none" w:sz="0" w:space="0" w:color="auto"/>
                        <w:right w:val="none" w:sz="0" w:space="0" w:color="auto"/>
                      </w:divBdr>
                    </w:div>
                  </w:divsChild>
                </w:div>
                <w:div w:id="1262378271">
                  <w:marLeft w:val="0"/>
                  <w:marRight w:val="0"/>
                  <w:marTop w:val="0"/>
                  <w:marBottom w:val="0"/>
                  <w:divBdr>
                    <w:top w:val="none" w:sz="0" w:space="0" w:color="auto"/>
                    <w:left w:val="none" w:sz="0" w:space="0" w:color="auto"/>
                    <w:bottom w:val="none" w:sz="0" w:space="0" w:color="auto"/>
                    <w:right w:val="none" w:sz="0" w:space="0" w:color="auto"/>
                  </w:divBdr>
                  <w:divsChild>
                    <w:div w:id="2083215702">
                      <w:marLeft w:val="0"/>
                      <w:marRight w:val="0"/>
                      <w:marTop w:val="0"/>
                      <w:marBottom w:val="0"/>
                      <w:divBdr>
                        <w:top w:val="none" w:sz="0" w:space="0" w:color="auto"/>
                        <w:left w:val="none" w:sz="0" w:space="0" w:color="auto"/>
                        <w:bottom w:val="none" w:sz="0" w:space="0" w:color="auto"/>
                        <w:right w:val="none" w:sz="0" w:space="0" w:color="auto"/>
                      </w:divBdr>
                    </w:div>
                  </w:divsChild>
                </w:div>
                <w:div w:id="2072576057">
                  <w:marLeft w:val="0"/>
                  <w:marRight w:val="0"/>
                  <w:marTop w:val="0"/>
                  <w:marBottom w:val="0"/>
                  <w:divBdr>
                    <w:top w:val="none" w:sz="0" w:space="0" w:color="auto"/>
                    <w:left w:val="none" w:sz="0" w:space="0" w:color="auto"/>
                    <w:bottom w:val="none" w:sz="0" w:space="0" w:color="auto"/>
                    <w:right w:val="none" w:sz="0" w:space="0" w:color="auto"/>
                  </w:divBdr>
                  <w:divsChild>
                    <w:div w:id="56557985">
                      <w:marLeft w:val="0"/>
                      <w:marRight w:val="0"/>
                      <w:marTop w:val="0"/>
                      <w:marBottom w:val="0"/>
                      <w:divBdr>
                        <w:top w:val="none" w:sz="0" w:space="0" w:color="auto"/>
                        <w:left w:val="none" w:sz="0" w:space="0" w:color="auto"/>
                        <w:bottom w:val="none" w:sz="0" w:space="0" w:color="auto"/>
                        <w:right w:val="none" w:sz="0" w:space="0" w:color="auto"/>
                      </w:divBdr>
                    </w:div>
                  </w:divsChild>
                </w:div>
                <w:div w:id="143620197">
                  <w:marLeft w:val="0"/>
                  <w:marRight w:val="0"/>
                  <w:marTop w:val="0"/>
                  <w:marBottom w:val="0"/>
                  <w:divBdr>
                    <w:top w:val="none" w:sz="0" w:space="0" w:color="auto"/>
                    <w:left w:val="none" w:sz="0" w:space="0" w:color="auto"/>
                    <w:bottom w:val="none" w:sz="0" w:space="0" w:color="auto"/>
                    <w:right w:val="none" w:sz="0" w:space="0" w:color="auto"/>
                  </w:divBdr>
                  <w:divsChild>
                    <w:div w:id="15934867">
                      <w:marLeft w:val="0"/>
                      <w:marRight w:val="0"/>
                      <w:marTop w:val="0"/>
                      <w:marBottom w:val="0"/>
                      <w:divBdr>
                        <w:top w:val="none" w:sz="0" w:space="0" w:color="auto"/>
                        <w:left w:val="none" w:sz="0" w:space="0" w:color="auto"/>
                        <w:bottom w:val="none" w:sz="0" w:space="0" w:color="auto"/>
                        <w:right w:val="none" w:sz="0" w:space="0" w:color="auto"/>
                      </w:divBdr>
                    </w:div>
                  </w:divsChild>
                </w:div>
                <w:div w:id="600725650">
                  <w:marLeft w:val="0"/>
                  <w:marRight w:val="0"/>
                  <w:marTop w:val="0"/>
                  <w:marBottom w:val="0"/>
                  <w:divBdr>
                    <w:top w:val="none" w:sz="0" w:space="0" w:color="auto"/>
                    <w:left w:val="none" w:sz="0" w:space="0" w:color="auto"/>
                    <w:bottom w:val="none" w:sz="0" w:space="0" w:color="auto"/>
                    <w:right w:val="none" w:sz="0" w:space="0" w:color="auto"/>
                  </w:divBdr>
                  <w:divsChild>
                    <w:div w:id="1977030321">
                      <w:marLeft w:val="0"/>
                      <w:marRight w:val="0"/>
                      <w:marTop w:val="0"/>
                      <w:marBottom w:val="0"/>
                      <w:divBdr>
                        <w:top w:val="none" w:sz="0" w:space="0" w:color="auto"/>
                        <w:left w:val="none" w:sz="0" w:space="0" w:color="auto"/>
                        <w:bottom w:val="none" w:sz="0" w:space="0" w:color="auto"/>
                        <w:right w:val="none" w:sz="0" w:space="0" w:color="auto"/>
                      </w:divBdr>
                    </w:div>
                  </w:divsChild>
                </w:div>
                <w:div w:id="1103309367">
                  <w:marLeft w:val="0"/>
                  <w:marRight w:val="0"/>
                  <w:marTop w:val="0"/>
                  <w:marBottom w:val="0"/>
                  <w:divBdr>
                    <w:top w:val="none" w:sz="0" w:space="0" w:color="auto"/>
                    <w:left w:val="none" w:sz="0" w:space="0" w:color="auto"/>
                    <w:bottom w:val="none" w:sz="0" w:space="0" w:color="auto"/>
                    <w:right w:val="none" w:sz="0" w:space="0" w:color="auto"/>
                  </w:divBdr>
                  <w:divsChild>
                    <w:div w:id="2071687935">
                      <w:marLeft w:val="0"/>
                      <w:marRight w:val="0"/>
                      <w:marTop w:val="0"/>
                      <w:marBottom w:val="0"/>
                      <w:divBdr>
                        <w:top w:val="none" w:sz="0" w:space="0" w:color="auto"/>
                        <w:left w:val="none" w:sz="0" w:space="0" w:color="auto"/>
                        <w:bottom w:val="none" w:sz="0" w:space="0" w:color="auto"/>
                        <w:right w:val="none" w:sz="0" w:space="0" w:color="auto"/>
                      </w:divBdr>
                    </w:div>
                  </w:divsChild>
                </w:div>
                <w:div w:id="1283464114">
                  <w:marLeft w:val="0"/>
                  <w:marRight w:val="0"/>
                  <w:marTop w:val="0"/>
                  <w:marBottom w:val="0"/>
                  <w:divBdr>
                    <w:top w:val="none" w:sz="0" w:space="0" w:color="auto"/>
                    <w:left w:val="none" w:sz="0" w:space="0" w:color="auto"/>
                    <w:bottom w:val="none" w:sz="0" w:space="0" w:color="auto"/>
                    <w:right w:val="none" w:sz="0" w:space="0" w:color="auto"/>
                  </w:divBdr>
                  <w:divsChild>
                    <w:div w:id="203443781">
                      <w:marLeft w:val="0"/>
                      <w:marRight w:val="0"/>
                      <w:marTop w:val="0"/>
                      <w:marBottom w:val="0"/>
                      <w:divBdr>
                        <w:top w:val="none" w:sz="0" w:space="0" w:color="auto"/>
                        <w:left w:val="none" w:sz="0" w:space="0" w:color="auto"/>
                        <w:bottom w:val="none" w:sz="0" w:space="0" w:color="auto"/>
                        <w:right w:val="none" w:sz="0" w:space="0" w:color="auto"/>
                      </w:divBdr>
                    </w:div>
                  </w:divsChild>
                </w:div>
                <w:div w:id="1846086625">
                  <w:marLeft w:val="0"/>
                  <w:marRight w:val="0"/>
                  <w:marTop w:val="0"/>
                  <w:marBottom w:val="0"/>
                  <w:divBdr>
                    <w:top w:val="none" w:sz="0" w:space="0" w:color="auto"/>
                    <w:left w:val="none" w:sz="0" w:space="0" w:color="auto"/>
                    <w:bottom w:val="none" w:sz="0" w:space="0" w:color="auto"/>
                    <w:right w:val="none" w:sz="0" w:space="0" w:color="auto"/>
                  </w:divBdr>
                  <w:divsChild>
                    <w:div w:id="371468544">
                      <w:marLeft w:val="0"/>
                      <w:marRight w:val="0"/>
                      <w:marTop w:val="0"/>
                      <w:marBottom w:val="0"/>
                      <w:divBdr>
                        <w:top w:val="none" w:sz="0" w:space="0" w:color="auto"/>
                        <w:left w:val="none" w:sz="0" w:space="0" w:color="auto"/>
                        <w:bottom w:val="none" w:sz="0" w:space="0" w:color="auto"/>
                        <w:right w:val="none" w:sz="0" w:space="0" w:color="auto"/>
                      </w:divBdr>
                    </w:div>
                  </w:divsChild>
                </w:div>
                <w:div w:id="424375956">
                  <w:marLeft w:val="0"/>
                  <w:marRight w:val="0"/>
                  <w:marTop w:val="0"/>
                  <w:marBottom w:val="0"/>
                  <w:divBdr>
                    <w:top w:val="none" w:sz="0" w:space="0" w:color="auto"/>
                    <w:left w:val="none" w:sz="0" w:space="0" w:color="auto"/>
                    <w:bottom w:val="none" w:sz="0" w:space="0" w:color="auto"/>
                    <w:right w:val="none" w:sz="0" w:space="0" w:color="auto"/>
                  </w:divBdr>
                  <w:divsChild>
                    <w:div w:id="901405753">
                      <w:marLeft w:val="0"/>
                      <w:marRight w:val="0"/>
                      <w:marTop w:val="0"/>
                      <w:marBottom w:val="0"/>
                      <w:divBdr>
                        <w:top w:val="none" w:sz="0" w:space="0" w:color="auto"/>
                        <w:left w:val="none" w:sz="0" w:space="0" w:color="auto"/>
                        <w:bottom w:val="none" w:sz="0" w:space="0" w:color="auto"/>
                        <w:right w:val="none" w:sz="0" w:space="0" w:color="auto"/>
                      </w:divBdr>
                    </w:div>
                  </w:divsChild>
                </w:div>
                <w:div w:id="894659654">
                  <w:marLeft w:val="0"/>
                  <w:marRight w:val="0"/>
                  <w:marTop w:val="0"/>
                  <w:marBottom w:val="0"/>
                  <w:divBdr>
                    <w:top w:val="none" w:sz="0" w:space="0" w:color="auto"/>
                    <w:left w:val="none" w:sz="0" w:space="0" w:color="auto"/>
                    <w:bottom w:val="none" w:sz="0" w:space="0" w:color="auto"/>
                    <w:right w:val="none" w:sz="0" w:space="0" w:color="auto"/>
                  </w:divBdr>
                  <w:divsChild>
                    <w:div w:id="651444764">
                      <w:marLeft w:val="0"/>
                      <w:marRight w:val="0"/>
                      <w:marTop w:val="0"/>
                      <w:marBottom w:val="0"/>
                      <w:divBdr>
                        <w:top w:val="none" w:sz="0" w:space="0" w:color="auto"/>
                        <w:left w:val="none" w:sz="0" w:space="0" w:color="auto"/>
                        <w:bottom w:val="none" w:sz="0" w:space="0" w:color="auto"/>
                        <w:right w:val="none" w:sz="0" w:space="0" w:color="auto"/>
                      </w:divBdr>
                    </w:div>
                  </w:divsChild>
                </w:div>
                <w:div w:id="1763135996">
                  <w:marLeft w:val="0"/>
                  <w:marRight w:val="0"/>
                  <w:marTop w:val="0"/>
                  <w:marBottom w:val="0"/>
                  <w:divBdr>
                    <w:top w:val="none" w:sz="0" w:space="0" w:color="auto"/>
                    <w:left w:val="none" w:sz="0" w:space="0" w:color="auto"/>
                    <w:bottom w:val="none" w:sz="0" w:space="0" w:color="auto"/>
                    <w:right w:val="none" w:sz="0" w:space="0" w:color="auto"/>
                  </w:divBdr>
                  <w:divsChild>
                    <w:div w:id="1935699264">
                      <w:marLeft w:val="0"/>
                      <w:marRight w:val="0"/>
                      <w:marTop w:val="0"/>
                      <w:marBottom w:val="0"/>
                      <w:divBdr>
                        <w:top w:val="none" w:sz="0" w:space="0" w:color="auto"/>
                        <w:left w:val="none" w:sz="0" w:space="0" w:color="auto"/>
                        <w:bottom w:val="none" w:sz="0" w:space="0" w:color="auto"/>
                        <w:right w:val="none" w:sz="0" w:space="0" w:color="auto"/>
                      </w:divBdr>
                    </w:div>
                  </w:divsChild>
                </w:div>
                <w:div w:id="294457025">
                  <w:marLeft w:val="0"/>
                  <w:marRight w:val="0"/>
                  <w:marTop w:val="0"/>
                  <w:marBottom w:val="0"/>
                  <w:divBdr>
                    <w:top w:val="none" w:sz="0" w:space="0" w:color="auto"/>
                    <w:left w:val="none" w:sz="0" w:space="0" w:color="auto"/>
                    <w:bottom w:val="none" w:sz="0" w:space="0" w:color="auto"/>
                    <w:right w:val="none" w:sz="0" w:space="0" w:color="auto"/>
                  </w:divBdr>
                  <w:divsChild>
                    <w:div w:id="1430543360">
                      <w:marLeft w:val="0"/>
                      <w:marRight w:val="0"/>
                      <w:marTop w:val="0"/>
                      <w:marBottom w:val="0"/>
                      <w:divBdr>
                        <w:top w:val="none" w:sz="0" w:space="0" w:color="auto"/>
                        <w:left w:val="none" w:sz="0" w:space="0" w:color="auto"/>
                        <w:bottom w:val="none" w:sz="0" w:space="0" w:color="auto"/>
                        <w:right w:val="none" w:sz="0" w:space="0" w:color="auto"/>
                      </w:divBdr>
                    </w:div>
                  </w:divsChild>
                </w:div>
                <w:div w:id="538980103">
                  <w:marLeft w:val="0"/>
                  <w:marRight w:val="0"/>
                  <w:marTop w:val="0"/>
                  <w:marBottom w:val="0"/>
                  <w:divBdr>
                    <w:top w:val="none" w:sz="0" w:space="0" w:color="auto"/>
                    <w:left w:val="none" w:sz="0" w:space="0" w:color="auto"/>
                    <w:bottom w:val="none" w:sz="0" w:space="0" w:color="auto"/>
                    <w:right w:val="none" w:sz="0" w:space="0" w:color="auto"/>
                  </w:divBdr>
                  <w:divsChild>
                    <w:div w:id="377435110">
                      <w:marLeft w:val="0"/>
                      <w:marRight w:val="0"/>
                      <w:marTop w:val="0"/>
                      <w:marBottom w:val="0"/>
                      <w:divBdr>
                        <w:top w:val="none" w:sz="0" w:space="0" w:color="auto"/>
                        <w:left w:val="none" w:sz="0" w:space="0" w:color="auto"/>
                        <w:bottom w:val="none" w:sz="0" w:space="0" w:color="auto"/>
                        <w:right w:val="none" w:sz="0" w:space="0" w:color="auto"/>
                      </w:divBdr>
                    </w:div>
                  </w:divsChild>
                </w:div>
                <w:div w:id="70396390">
                  <w:marLeft w:val="0"/>
                  <w:marRight w:val="0"/>
                  <w:marTop w:val="0"/>
                  <w:marBottom w:val="0"/>
                  <w:divBdr>
                    <w:top w:val="none" w:sz="0" w:space="0" w:color="auto"/>
                    <w:left w:val="none" w:sz="0" w:space="0" w:color="auto"/>
                    <w:bottom w:val="none" w:sz="0" w:space="0" w:color="auto"/>
                    <w:right w:val="none" w:sz="0" w:space="0" w:color="auto"/>
                  </w:divBdr>
                  <w:divsChild>
                    <w:div w:id="974142785">
                      <w:marLeft w:val="0"/>
                      <w:marRight w:val="0"/>
                      <w:marTop w:val="0"/>
                      <w:marBottom w:val="0"/>
                      <w:divBdr>
                        <w:top w:val="none" w:sz="0" w:space="0" w:color="auto"/>
                        <w:left w:val="none" w:sz="0" w:space="0" w:color="auto"/>
                        <w:bottom w:val="none" w:sz="0" w:space="0" w:color="auto"/>
                        <w:right w:val="none" w:sz="0" w:space="0" w:color="auto"/>
                      </w:divBdr>
                    </w:div>
                  </w:divsChild>
                </w:div>
                <w:div w:id="719280742">
                  <w:marLeft w:val="0"/>
                  <w:marRight w:val="0"/>
                  <w:marTop w:val="0"/>
                  <w:marBottom w:val="0"/>
                  <w:divBdr>
                    <w:top w:val="none" w:sz="0" w:space="0" w:color="auto"/>
                    <w:left w:val="none" w:sz="0" w:space="0" w:color="auto"/>
                    <w:bottom w:val="none" w:sz="0" w:space="0" w:color="auto"/>
                    <w:right w:val="none" w:sz="0" w:space="0" w:color="auto"/>
                  </w:divBdr>
                  <w:divsChild>
                    <w:div w:id="21562159">
                      <w:marLeft w:val="0"/>
                      <w:marRight w:val="0"/>
                      <w:marTop w:val="0"/>
                      <w:marBottom w:val="0"/>
                      <w:divBdr>
                        <w:top w:val="none" w:sz="0" w:space="0" w:color="auto"/>
                        <w:left w:val="none" w:sz="0" w:space="0" w:color="auto"/>
                        <w:bottom w:val="none" w:sz="0" w:space="0" w:color="auto"/>
                        <w:right w:val="none" w:sz="0" w:space="0" w:color="auto"/>
                      </w:divBdr>
                    </w:div>
                  </w:divsChild>
                </w:div>
                <w:div w:id="1711152216">
                  <w:marLeft w:val="0"/>
                  <w:marRight w:val="0"/>
                  <w:marTop w:val="0"/>
                  <w:marBottom w:val="0"/>
                  <w:divBdr>
                    <w:top w:val="none" w:sz="0" w:space="0" w:color="auto"/>
                    <w:left w:val="none" w:sz="0" w:space="0" w:color="auto"/>
                    <w:bottom w:val="none" w:sz="0" w:space="0" w:color="auto"/>
                    <w:right w:val="none" w:sz="0" w:space="0" w:color="auto"/>
                  </w:divBdr>
                  <w:divsChild>
                    <w:div w:id="553584069">
                      <w:marLeft w:val="0"/>
                      <w:marRight w:val="0"/>
                      <w:marTop w:val="0"/>
                      <w:marBottom w:val="0"/>
                      <w:divBdr>
                        <w:top w:val="none" w:sz="0" w:space="0" w:color="auto"/>
                        <w:left w:val="none" w:sz="0" w:space="0" w:color="auto"/>
                        <w:bottom w:val="none" w:sz="0" w:space="0" w:color="auto"/>
                        <w:right w:val="none" w:sz="0" w:space="0" w:color="auto"/>
                      </w:divBdr>
                    </w:div>
                  </w:divsChild>
                </w:div>
                <w:div w:id="1585144373">
                  <w:marLeft w:val="0"/>
                  <w:marRight w:val="0"/>
                  <w:marTop w:val="0"/>
                  <w:marBottom w:val="0"/>
                  <w:divBdr>
                    <w:top w:val="none" w:sz="0" w:space="0" w:color="auto"/>
                    <w:left w:val="none" w:sz="0" w:space="0" w:color="auto"/>
                    <w:bottom w:val="none" w:sz="0" w:space="0" w:color="auto"/>
                    <w:right w:val="none" w:sz="0" w:space="0" w:color="auto"/>
                  </w:divBdr>
                  <w:divsChild>
                    <w:div w:id="1542861390">
                      <w:marLeft w:val="0"/>
                      <w:marRight w:val="0"/>
                      <w:marTop w:val="0"/>
                      <w:marBottom w:val="0"/>
                      <w:divBdr>
                        <w:top w:val="none" w:sz="0" w:space="0" w:color="auto"/>
                        <w:left w:val="none" w:sz="0" w:space="0" w:color="auto"/>
                        <w:bottom w:val="none" w:sz="0" w:space="0" w:color="auto"/>
                        <w:right w:val="none" w:sz="0" w:space="0" w:color="auto"/>
                      </w:divBdr>
                    </w:div>
                  </w:divsChild>
                </w:div>
                <w:div w:id="2042708217">
                  <w:marLeft w:val="0"/>
                  <w:marRight w:val="0"/>
                  <w:marTop w:val="0"/>
                  <w:marBottom w:val="0"/>
                  <w:divBdr>
                    <w:top w:val="none" w:sz="0" w:space="0" w:color="auto"/>
                    <w:left w:val="none" w:sz="0" w:space="0" w:color="auto"/>
                    <w:bottom w:val="none" w:sz="0" w:space="0" w:color="auto"/>
                    <w:right w:val="none" w:sz="0" w:space="0" w:color="auto"/>
                  </w:divBdr>
                  <w:divsChild>
                    <w:div w:id="693193339">
                      <w:marLeft w:val="0"/>
                      <w:marRight w:val="0"/>
                      <w:marTop w:val="0"/>
                      <w:marBottom w:val="0"/>
                      <w:divBdr>
                        <w:top w:val="none" w:sz="0" w:space="0" w:color="auto"/>
                        <w:left w:val="none" w:sz="0" w:space="0" w:color="auto"/>
                        <w:bottom w:val="none" w:sz="0" w:space="0" w:color="auto"/>
                        <w:right w:val="none" w:sz="0" w:space="0" w:color="auto"/>
                      </w:divBdr>
                    </w:div>
                  </w:divsChild>
                </w:div>
                <w:div w:id="1558662584">
                  <w:marLeft w:val="0"/>
                  <w:marRight w:val="0"/>
                  <w:marTop w:val="0"/>
                  <w:marBottom w:val="0"/>
                  <w:divBdr>
                    <w:top w:val="none" w:sz="0" w:space="0" w:color="auto"/>
                    <w:left w:val="none" w:sz="0" w:space="0" w:color="auto"/>
                    <w:bottom w:val="none" w:sz="0" w:space="0" w:color="auto"/>
                    <w:right w:val="none" w:sz="0" w:space="0" w:color="auto"/>
                  </w:divBdr>
                  <w:divsChild>
                    <w:div w:id="678390413">
                      <w:marLeft w:val="0"/>
                      <w:marRight w:val="0"/>
                      <w:marTop w:val="0"/>
                      <w:marBottom w:val="0"/>
                      <w:divBdr>
                        <w:top w:val="none" w:sz="0" w:space="0" w:color="auto"/>
                        <w:left w:val="none" w:sz="0" w:space="0" w:color="auto"/>
                        <w:bottom w:val="none" w:sz="0" w:space="0" w:color="auto"/>
                        <w:right w:val="none" w:sz="0" w:space="0" w:color="auto"/>
                      </w:divBdr>
                    </w:div>
                  </w:divsChild>
                </w:div>
                <w:div w:id="125247685">
                  <w:marLeft w:val="0"/>
                  <w:marRight w:val="0"/>
                  <w:marTop w:val="0"/>
                  <w:marBottom w:val="0"/>
                  <w:divBdr>
                    <w:top w:val="none" w:sz="0" w:space="0" w:color="auto"/>
                    <w:left w:val="none" w:sz="0" w:space="0" w:color="auto"/>
                    <w:bottom w:val="none" w:sz="0" w:space="0" w:color="auto"/>
                    <w:right w:val="none" w:sz="0" w:space="0" w:color="auto"/>
                  </w:divBdr>
                  <w:divsChild>
                    <w:div w:id="974410821">
                      <w:marLeft w:val="0"/>
                      <w:marRight w:val="0"/>
                      <w:marTop w:val="0"/>
                      <w:marBottom w:val="0"/>
                      <w:divBdr>
                        <w:top w:val="none" w:sz="0" w:space="0" w:color="auto"/>
                        <w:left w:val="none" w:sz="0" w:space="0" w:color="auto"/>
                        <w:bottom w:val="none" w:sz="0" w:space="0" w:color="auto"/>
                        <w:right w:val="none" w:sz="0" w:space="0" w:color="auto"/>
                      </w:divBdr>
                    </w:div>
                  </w:divsChild>
                </w:div>
                <w:div w:id="362218094">
                  <w:marLeft w:val="0"/>
                  <w:marRight w:val="0"/>
                  <w:marTop w:val="0"/>
                  <w:marBottom w:val="0"/>
                  <w:divBdr>
                    <w:top w:val="none" w:sz="0" w:space="0" w:color="auto"/>
                    <w:left w:val="none" w:sz="0" w:space="0" w:color="auto"/>
                    <w:bottom w:val="none" w:sz="0" w:space="0" w:color="auto"/>
                    <w:right w:val="none" w:sz="0" w:space="0" w:color="auto"/>
                  </w:divBdr>
                  <w:divsChild>
                    <w:div w:id="782303656">
                      <w:marLeft w:val="0"/>
                      <w:marRight w:val="0"/>
                      <w:marTop w:val="0"/>
                      <w:marBottom w:val="0"/>
                      <w:divBdr>
                        <w:top w:val="none" w:sz="0" w:space="0" w:color="auto"/>
                        <w:left w:val="none" w:sz="0" w:space="0" w:color="auto"/>
                        <w:bottom w:val="none" w:sz="0" w:space="0" w:color="auto"/>
                        <w:right w:val="none" w:sz="0" w:space="0" w:color="auto"/>
                      </w:divBdr>
                    </w:div>
                  </w:divsChild>
                </w:div>
                <w:div w:id="725763236">
                  <w:marLeft w:val="0"/>
                  <w:marRight w:val="0"/>
                  <w:marTop w:val="0"/>
                  <w:marBottom w:val="0"/>
                  <w:divBdr>
                    <w:top w:val="none" w:sz="0" w:space="0" w:color="auto"/>
                    <w:left w:val="none" w:sz="0" w:space="0" w:color="auto"/>
                    <w:bottom w:val="none" w:sz="0" w:space="0" w:color="auto"/>
                    <w:right w:val="none" w:sz="0" w:space="0" w:color="auto"/>
                  </w:divBdr>
                  <w:divsChild>
                    <w:div w:id="101942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349125">
          <w:marLeft w:val="0"/>
          <w:marRight w:val="0"/>
          <w:marTop w:val="0"/>
          <w:marBottom w:val="0"/>
          <w:divBdr>
            <w:top w:val="none" w:sz="0" w:space="0" w:color="auto"/>
            <w:left w:val="none" w:sz="0" w:space="0" w:color="auto"/>
            <w:bottom w:val="none" w:sz="0" w:space="0" w:color="auto"/>
            <w:right w:val="none" w:sz="0" w:space="0" w:color="auto"/>
          </w:divBdr>
        </w:div>
        <w:div w:id="1131094804">
          <w:marLeft w:val="0"/>
          <w:marRight w:val="0"/>
          <w:marTop w:val="0"/>
          <w:marBottom w:val="0"/>
          <w:divBdr>
            <w:top w:val="none" w:sz="0" w:space="0" w:color="auto"/>
            <w:left w:val="none" w:sz="0" w:space="0" w:color="auto"/>
            <w:bottom w:val="none" w:sz="0" w:space="0" w:color="auto"/>
            <w:right w:val="none" w:sz="0" w:space="0" w:color="auto"/>
          </w:divBdr>
        </w:div>
        <w:div w:id="1264412549">
          <w:marLeft w:val="0"/>
          <w:marRight w:val="0"/>
          <w:marTop w:val="0"/>
          <w:marBottom w:val="0"/>
          <w:divBdr>
            <w:top w:val="none" w:sz="0" w:space="0" w:color="auto"/>
            <w:left w:val="none" w:sz="0" w:space="0" w:color="auto"/>
            <w:bottom w:val="none" w:sz="0" w:space="0" w:color="auto"/>
            <w:right w:val="none" w:sz="0" w:space="0" w:color="auto"/>
          </w:divBdr>
        </w:div>
        <w:div w:id="1916359354">
          <w:marLeft w:val="0"/>
          <w:marRight w:val="0"/>
          <w:marTop w:val="0"/>
          <w:marBottom w:val="0"/>
          <w:divBdr>
            <w:top w:val="none" w:sz="0" w:space="0" w:color="auto"/>
            <w:left w:val="none" w:sz="0" w:space="0" w:color="auto"/>
            <w:bottom w:val="none" w:sz="0" w:space="0" w:color="auto"/>
            <w:right w:val="none" w:sz="0" w:space="0" w:color="auto"/>
          </w:divBdr>
        </w:div>
        <w:div w:id="1261454395">
          <w:marLeft w:val="0"/>
          <w:marRight w:val="0"/>
          <w:marTop w:val="0"/>
          <w:marBottom w:val="0"/>
          <w:divBdr>
            <w:top w:val="none" w:sz="0" w:space="0" w:color="auto"/>
            <w:left w:val="none" w:sz="0" w:space="0" w:color="auto"/>
            <w:bottom w:val="none" w:sz="0" w:space="0" w:color="auto"/>
            <w:right w:val="none" w:sz="0" w:space="0" w:color="auto"/>
          </w:divBdr>
        </w:div>
        <w:div w:id="749811279">
          <w:marLeft w:val="0"/>
          <w:marRight w:val="0"/>
          <w:marTop w:val="0"/>
          <w:marBottom w:val="0"/>
          <w:divBdr>
            <w:top w:val="none" w:sz="0" w:space="0" w:color="auto"/>
            <w:left w:val="none" w:sz="0" w:space="0" w:color="auto"/>
            <w:bottom w:val="none" w:sz="0" w:space="0" w:color="auto"/>
            <w:right w:val="none" w:sz="0" w:space="0" w:color="auto"/>
          </w:divBdr>
        </w:div>
        <w:div w:id="350111029">
          <w:marLeft w:val="0"/>
          <w:marRight w:val="0"/>
          <w:marTop w:val="0"/>
          <w:marBottom w:val="0"/>
          <w:divBdr>
            <w:top w:val="none" w:sz="0" w:space="0" w:color="auto"/>
            <w:left w:val="none" w:sz="0" w:space="0" w:color="auto"/>
            <w:bottom w:val="none" w:sz="0" w:space="0" w:color="auto"/>
            <w:right w:val="none" w:sz="0" w:space="0" w:color="auto"/>
          </w:divBdr>
        </w:div>
        <w:div w:id="524752736">
          <w:marLeft w:val="0"/>
          <w:marRight w:val="0"/>
          <w:marTop w:val="0"/>
          <w:marBottom w:val="0"/>
          <w:divBdr>
            <w:top w:val="none" w:sz="0" w:space="0" w:color="auto"/>
            <w:left w:val="none" w:sz="0" w:space="0" w:color="auto"/>
            <w:bottom w:val="none" w:sz="0" w:space="0" w:color="auto"/>
            <w:right w:val="none" w:sz="0" w:space="0" w:color="auto"/>
          </w:divBdr>
        </w:div>
        <w:div w:id="1341657901">
          <w:marLeft w:val="0"/>
          <w:marRight w:val="0"/>
          <w:marTop w:val="0"/>
          <w:marBottom w:val="0"/>
          <w:divBdr>
            <w:top w:val="none" w:sz="0" w:space="0" w:color="auto"/>
            <w:left w:val="none" w:sz="0" w:space="0" w:color="auto"/>
            <w:bottom w:val="none" w:sz="0" w:space="0" w:color="auto"/>
            <w:right w:val="none" w:sz="0" w:space="0" w:color="auto"/>
          </w:divBdr>
        </w:div>
        <w:div w:id="825585095">
          <w:marLeft w:val="0"/>
          <w:marRight w:val="0"/>
          <w:marTop w:val="0"/>
          <w:marBottom w:val="0"/>
          <w:divBdr>
            <w:top w:val="none" w:sz="0" w:space="0" w:color="auto"/>
            <w:left w:val="none" w:sz="0" w:space="0" w:color="auto"/>
            <w:bottom w:val="none" w:sz="0" w:space="0" w:color="auto"/>
            <w:right w:val="none" w:sz="0" w:space="0" w:color="auto"/>
          </w:divBdr>
        </w:div>
        <w:div w:id="323632617">
          <w:marLeft w:val="0"/>
          <w:marRight w:val="0"/>
          <w:marTop w:val="0"/>
          <w:marBottom w:val="0"/>
          <w:divBdr>
            <w:top w:val="none" w:sz="0" w:space="0" w:color="auto"/>
            <w:left w:val="none" w:sz="0" w:space="0" w:color="auto"/>
            <w:bottom w:val="none" w:sz="0" w:space="0" w:color="auto"/>
            <w:right w:val="none" w:sz="0" w:space="0" w:color="auto"/>
          </w:divBdr>
        </w:div>
        <w:div w:id="1464158226">
          <w:marLeft w:val="0"/>
          <w:marRight w:val="0"/>
          <w:marTop w:val="0"/>
          <w:marBottom w:val="0"/>
          <w:divBdr>
            <w:top w:val="none" w:sz="0" w:space="0" w:color="auto"/>
            <w:left w:val="none" w:sz="0" w:space="0" w:color="auto"/>
            <w:bottom w:val="none" w:sz="0" w:space="0" w:color="auto"/>
            <w:right w:val="none" w:sz="0" w:space="0" w:color="auto"/>
          </w:divBdr>
          <w:divsChild>
            <w:div w:id="767164592">
              <w:marLeft w:val="-75"/>
              <w:marRight w:val="0"/>
              <w:marTop w:val="30"/>
              <w:marBottom w:val="30"/>
              <w:divBdr>
                <w:top w:val="none" w:sz="0" w:space="0" w:color="auto"/>
                <w:left w:val="none" w:sz="0" w:space="0" w:color="auto"/>
                <w:bottom w:val="none" w:sz="0" w:space="0" w:color="auto"/>
                <w:right w:val="none" w:sz="0" w:space="0" w:color="auto"/>
              </w:divBdr>
              <w:divsChild>
                <w:div w:id="537427601">
                  <w:marLeft w:val="0"/>
                  <w:marRight w:val="0"/>
                  <w:marTop w:val="0"/>
                  <w:marBottom w:val="0"/>
                  <w:divBdr>
                    <w:top w:val="none" w:sz="0" w:space="0" w:color="auto"/>
                    <w:left w:val="none" w:sz="0" w:space="0" w:color="auto"/>
                    <w:bottom w:val="none" w:sz="0" w:space="0" w:color="auto"/>
                    <w:right w:val="none" w:sz="0" w:space="0" w:color="auto"/>
                  </w:divBdr>
                  <w:divsChild>
                    <w:div w:id="784080268">
                      <w:marLeft w:val="0"/>
                      <w:marRight w:val="0"/>
                      <w:marTop w:val="0"/>
                      <w:marBottom w:val="0"/>
                      <w:divBdr>
                        <w:top w:val="none" w:sz="0" w:space="0" w:color="auto"/>
                        <w:left w:val="none" w:sz="0" w:space="0" w:color="auto"/>
                        <w:bottom w:val="none" w:sz="0" w:space="0" w:color="auto"/>
                        <w:right w:val="none" w:sz="0" w:space="0" w:color="auto"/>
                      </w:divBdr>
                    </w:div>
                  </w:divsChild>
                </w:div>
                <w:div w:id="1560752038">
                  <w:marLeft w:val="0"/>
                  <w:marRight w:val="0"/>
                  <w:marTop w:val="0"/>
                  <w:marBottom w:val="0"/>
                  <w:divBdr>
                    <w:top w:val="none" w:sz="0" w:space="0" w:color="auto"/>
                    <w:left w:val="none" w:sz="0" w:space="0" w:color="auto"/>
                    <w:bottom w:val="none" w:sz="0" w:space="0" w:color="auto"/>
                    <w:right w:val="none" w:sz="0" w:space="0" w:color="auto"/>
                  </w:divBdr>
                  <w:divsChild>
                    <w:div w:id="709650428">
                      <w:marLeft w:val="0"/>
                      <w:marRight w:val="0"/>
                      <w:marTop w:val="0"/>
                      <w:marBottom w:val="0"/>
                      <w:divBdr>
                        <w:top w:val="none" w:sz="0" w:space="0" w:color="auto"/>
                        <w:left w:val="none" w:sz="0" w:space="0" w:color="auto"/>
                        <w:bottom w:val="none" w:sz="0" w:space="0" w:color="auto"/>
                        <w:right w:val="none" w:sz="0" w:space="0" w:color="auto"/>
                      </w:divBdr>
                    </w:div>
                  </w:divsChild>
                </w:div>
                <w:div w:id="1242717646">
                  <w:marLeft w:val="0"/>
                  <w:marRight w:val="0"/>
                  <w:marTop w:val="0"/>
                  <w:marBottom w:val="0"/>
                  <w:divBdr>
                    <w:top w:val="none" w:sz="0" w:space="0" w:color="auto"/>
                    <w:left w:val="none" w:sz="0" w:space="0" w:color="auto"/>
                    <w:bottom w:val="none" w:sz="0" w:space="0" w:color="auto"/>
                    <w:right w:val="none" w:sz="0" w:space="0" w:color="auto"/>
                  </w:divBdr>
                  <w:divsChild>
                    <w:div w:id="112360715">
                      <w:marLeft w:val="0"/>
                      <w:marRight w:val="0"/>
                      <w:marTop w:val="0"/>
                      <w:marBottom w:val="0"/>
                      <w:divBdr>
                        <w:top w:val="none" w:sz="0" w:space="0" w:color="auto"/>
                        <w:left w:val="none" w:sz="0" w:space="0" w:color="auto"/>
                        <w:bottom w:val="none" w:sz="0" w:space="0" w:color="auto"/>
                        <w:right w:val="none" w:sz="0" w:space="0" w:color="auto"/>
                      </w:divBdr>
                    </w:div>
                  </w:divsChild>
                </w:div>
                <w:div w:id="633947309">
                  <w:marLeft w:val="0"/>
                  <w:marRight w:val="0"/>
                  <w:marTop w:val="0"/>
                  <w:marBottom w:val="0"/>
                  <w:divBdr>
                    <w:top w:val="none" w:sz="0" w:space="0" w:color="auto"/>
                    <w:left w:val="none" w:sz="0" w:space="0" w:color="auto"/>
                    <w:bottom w:val="none" w:sz="0" w:space="0" w:color="auto"/>
                    <w:right w:val="none" w:sz="0" w:space="0" w:color="auto"/>
                  </w:divBdr>
                  <w:divsChild>
                    <w:div w:id="1411463863">
                      <w:marLeft w:val="0"/>
                      <w:marRight w:val="0"/>
                      <w:marTop w:val="0"/>
                      <w:marBottom w:val="0"/>
                      <w:divBdr>
                        <w:top w:val="none" w:sz="0" w:space="0" w:color="auto"/>
                        <w:left w:val="none" w:sz="0" w:space="0" w:color="auto"/>
                        <w:bottom w:val="none" w:sz="0" w:space="0" w:color="auto"/>
                        <w:right w:val="none" w:sz="0" w:space="0" w:color="auto"/>
                      </w:divBdr>
                    </w:div>
                  </w:divsChild>
                </w:div>
                <w:div w:id="602033931">
                  <w:marLeft w:val="0"/>
                  <w:marRight w:val="0"/>
                  <w:marTop w:val="0"/>
                  <w:marBottom w:val="0"/>
                  <w:divBdr>
                    <w:top w:val="none" w:sz="0" w:space="0" w:color="auto"/>
                    <w:left w:val="none" w:sz="0" w:space="0" w:color="auto"/>
                    <w:bottom w:val="none" w:sz="0" w:space="0" w:color="auto"/>
                    <w:right w:val="none" w:sz="0" w:space="0" w:color="auto"/>
                  </w:divBdr>
                  <w:divsChild>
                    <w:div w:id="933170321">
                      <w:marLeft w:val="0"/>
                      <w:marRight w:val="0"/>
                      <w:marTop w:val="0"/>
                      <w:marBottom w:val="0"/>
                      <w:divBdr>
                        <w:top w:val="none" w:sz="0" w:space="0" w:color="auto"/>
                        <w:left w:val="none" w:sz="0" w:space="0" w:color="auto"/>
                        <w:bottom w:val="none" w:sz="0" w:space="0" w:color="auto"/>
                        <w:right w:val="none" w:sz="0" w:space="0" w:color="auto"/>
                      </w:divBdr>
                    </w:div>
                  </w:divsChild>
                </w:div>
                <w:div w:id="1398241574">
                  <w:marLeft w:val="0"/>
                  <w:marRight w:val="0"/>
                  <w:marTop w:val="0"/>
                  <w:marBottom w:val="0"/>
                  <w:divBdr>
                    <w:top w:val="none" w:sz="0" w:space="0" w:color="auto"/>
                    <w:left w:val="none" w:sz="0" w:space="0" w:color="auto"/>
                    <w:bottom w:val="none" w:sz="0" w:space="0" w:color="auto"/>
                    <w:right w:val="none" w:sz="0" w:space="0" w:color="auto"/>
                  </w:divBdr>
                  <w:divsChild>
                    <w:div w:id="137580361">
                      <w:marLeft w:val="0"/>
                      <w:marRight w:val="0"/>
                      <w:marTop w:val="0"/>
                      <w:marBottom w:val="0"/>
                      <w:divBdr>
                        <w:top w:val="none" w:sz="0" w:space="0" w:color="auto"/>
                        <w:left w:val="none" w:sz="0" w:space="0" w:color="auto"/>
                        <w:bottom w:val="none" w:sz="0" w:space="0" w:color="auto"/>
                        <w:right w:val="none" w:sz="0" w:space="0" w:color="auto"/>
                      </w:divBdr>
                    </w:div>
                  </w:divsChild>
                </w:div>
                <w:div w:id="1520851722">
                  <w:marLeft w:val="0"/>
                  <w:marRight w:val="0"/>
                  <w:marTop w:val="0"/>
                  <w:marBottom w:val="0"/>
                  <w:divBdr>
                    <w:top w:val="none" w:sz="0" w:space="0" w:color="auto"/>
                    <w:left w:val="none" w:sz="0" w:space="0" w:color="auto"/>
                    <w:bottom w:val="none" w:sz="0" w:space="0" w:color="auto"/>
                    <w:right w:val="none" w:sz="0" w:space="0" w:color="auto"/>
                  </w:divBdr>
                  <w:divsChild>
                    <w:div w:id="1313367520">
                      <w:marLeft w:val="0"/>
                      <w:marRight w:val="0"/>
                      <w:marTop w:val="0"/>
                      <w:marBottom w:val="0"/>
                      <w:divBdr>
                        <w:top w:val="none" w:sz="0" w:space="0" w:color="auto"/>
                        <w:left w:val="none" w:sz="0" w:space="0" w:color="auto"/>
                        <w:bottom w:val="none" w:sz="0" w:space="0" w:color="auto"/>
                        <w:right w:val="none" w:sz="0" w:space="0" w:color="auto"/>
                      </w:divBdr>
                    </w:div>
                  </w:divsChild>
                </w:div>
                <w:div w:id="1000231268">
                  <w:marLeft w:val="0"/>
                  <w:marRight w:val="0"/>
                  <w:marTop w:val="0"/>
                  <w:marBottom w:val="0"/>
                  <w:divBdr>
                    <w:top w:val="none" w:sz="0" w:space="0" w:color="auto"/>
                    <w:left w:val="none" w:sz="0" w:space="0" w:color="auto"/>
                    <w:bottom w:val="none" w:sz="0" w:space="0" w:color="auto"/>
                    <w:right w:val="none" w:sz="0" w:space="0" w:color="auto"/>
                  </w:divBdr>
                  <w:divsChild>
                    <w:div w:id="612591334">
                      <w:marLeft w:val="0"/>
                      <w:marRight w:val="0"/>
                      <w:marTop w:val="0"/>
                      <w:marBottom w:val="0"/>
                      <w:divBdr>
                        <w:top w:val="none" w:sz="0" w:space="0" w:color="auto"/>
                        <w:left w:val="none" w:sz="0" w:space="0" w:color="auto"/>
                        <w:bottom w:val="none" w:sz="0" w:space="0" w:color="auto"/>
                        <w:right w:val="none" w:sz="0" w:space="0" w:color="auto"/>
                      </w:divBdr>
                    </w:div>
                  </w:divsChild>
                </w:div>
                <w:div w:id="1218739007">
                  <w:marLeft w:val="0"/>
                  <w:marRight w:val="0"/>
                  <w:marTop w:val="0"/>
                  <w:marBottom w:val="0"/>
                  <w:divBdr>
                    <w:top w:val="none" w:sz="0" w:space="0" w:color="auto"/>
                    <w:left w:val="none" w:sz="0" w:space="0" w:color="auto"/>
                    <w:bottom w:val="none" w:sz="0" w:space="0" w:color="auto"/>
                    <w:right w:val="none" w:sz="0" w:space="0" w:color="auto"/>
                  </w:divBdr>
                  <w:divsChild>
                    <w:div w:id="2100635933">
                      <w:marLeft w:val="0"/>
                      <w:marRight w:val="0"/>
                      <w:marTop w:val="0"/>
                      <w:marBottom w:val="0"/>
                      <w:divBdr>
                        <w:top w:val="none" w:sz="0" w:space="0" w:color="auto"/>
                        <w:left w:val="none" w:sz="0" w:space="0" w:color="auto"/>
                        <w:bottom w:val="none" w:sz="0" w:space="0" w:color="auto"/>
                        <w:right w:val="none" w:sz="0" w:space="0" w:color="auto"/>
                      </w:divBdr>
                    </w:div>
                  </w:divsChild>
                </w:div>
                <w:div w:id="1525359599">
                  <w:marLeft w:val="0"/>
                  <w:marRight w:val="0"/>
                  <w:marTop w:val="0"/>
                  <w:marBottom w:val="0"/>
                  <w:divBdr>
                    <w:top w:val="none" w:sz="0" w:space="0" w:color="auto"/>
                    <w:left w:val="none" w:sz="0" w:space="0" w:color="auto"/>
                    <w:bottom w:val="none" w:sz="0" w:space="0" w:color="auto"/>
                    <w:right w:val="none" w:sz="0" w:space="0" w:color="auto"/>
                  </w:divBdr>
                  <w:divsChild>
                    <w:div w:id="1296564730">
                      <w:marLeft w:val="0"/>
                      <w:marRight w:val="0"/>
                      <w:marTop w:val="0"/>
                      <w:marBottom w:val="0"/>
                      <w:divBdr>
                        <w:top w:val="none" w:sz="0" w:space="0" w:color="auto"/>
                        <w:left w:val="none" w:sz="0" w:space="0" w:color="auto"/>
                        <w:bottom w:val="none" w:sz="0" w:space="0" w:color="auto"/>
                        <w:right w:val="none" w:sz="0" w:space="0" w:color="auto"/>
                      </w:divBdr>
                    </w:div>
                  </w:divsChild>
                </w:div>
                <w:div w:id="591931316">
                  <w:marLeft w:val="0"/>
                  <w:marRight w:val="0"/>
                  <w:marTop w:val="0"/>
                  <w:marBottom w:val="0"/>
                  <w:divBdr>
                    <w:top w:val="none" w:sz="0" w:space="0" w:color="auto"/>
                    <w:left w:val="none" w:sz="0" w:space="0" w:color="auto"/>
                    <w:bottom w:val="none" w:sz="0" w:space="0" w:color="auto"/>
                    <w:right w:val="none" w:sz="0" w:space="0" w:color="auto"/>
                  </w:divBdr>
                  <w:divsChild>
                    <w:div w:id="233861926">
                      <w:marLeft w:val="0"/>
                      <w:marRight w:val="0"/>
                      <w:marTop w:val="0"/>
                      <w:marBottom w:val="0"/>
                      <w:divBdr>
                        <w:top w:val="none" w:sz="0" w:space="0" w:color="auto"/>
                        <w:left w:val="none" w:sz="0" w:space="0" w:color="auto"/>
                        <w:bottom w:val="none" w:sz="0" w:space="0" w:color="auto"/>
                        <w:right w:val="none" w:sz="0" w:space="0" w:color="auto"/>
                      </w:divBdr>
                    </w:div>
                  </w:divsChild>
                </w:div>
                <w:div w:id="1345862624">
                  <w:marLeft w:val="0"/>
                  <w:marRight w:val="0"/>
                  <w:marTop w:val="0"/>
                  <w:marBottom w:val="0"/>
                  <w:divBdr>
                    <w:top w:val="none" w:sz="0" w:space="0" w:color="auto"/>
                    <w:left w:val="none" w:sz="0" w:space="0" w:color="auto"/>
                    <w:bottom w:val="none" w:sz="0" w:space="0" w:color="auto"/>
                    <w:right w:val="none" w:sz="0" w:space="0" w:color="auto"/>
                  </w:divBdr>
                  <w:divsChild>
                    <w:div w:id="1154686536">
                      <w:marLeft w:val="0"/>
                      <w:marRight w:val="0"/>
                      <w:marTop w:val="0"/>
                      <w:marBottom w:val="0"/>
                      <w:divBdr>
                        <w:top w:val="none" w:sz="0" w:space="0" w:color="auto"/>
                        <w:left w:val="none" w:sz="0" w:space="0" w:color="auto"/>
                        <w:bottom w:val="none" w:sz="0" w:space="0" w:color="auto"/>
                        <w:right w:val="none" w:sz="0" w:space="0" w:color="auto"/>
                      </w:divBdr>
                    </w:div>
                  </w:divsChild>
                </w:div>
                <w:div w:id="1126967174">
                  <w:marLeft w:val="0"/>
                  <w:marRight w:val="0"/>
                  <w:marTop w:val="0"/>
                  <w:marBottom w:val="0"/>
                  <w:divBdr>
                    <w:top w:val="none" w:sz="0" w:space="0" w:color="auto"/>
                    <w:left w:val="none" w:sz="0" w:space="0" w:color="auto"/>
                    <w:bottom w:val="none" w:sz="0" w:space="0" w:color="auto"/>
                    <w:right w:val="none" w:sz="0" w:space="0" w:color="auto"/>
                  </w:divBdr>
                  <w:divsChild>
                    <w:div w:id="482429922">
                      <w:marLeft w:val="0"/>
                      <w:marRight w:val="0"/>
                      <w:marTop w:val="0"/>
                      <w:marBottom w:val="0"/>
                      <w:divBdr>
                        <w:top w:val="none" w:sz="0" w:space="0" w:color="auto"/>
                        <w:left w:val="none" w:sz="0" w:space="0" w:color="auto"/>
                        <w:bottom w:val="none" w:sz="0" w:space="0" w:color="auto"/>
                        <w:right w:val="none" w:sz="0" w:space="0" w:color="auto"/>
                      </w:divBdr>
                    </w:div>
                  </w:divsChild>
                </w:div>
                <w:div w:id="659696840">
                  <w:marLeft w:val="0"/>
                  <w:marRight w:val="0"/>
                  <w:marTop w:val="0"/>
                  <w:marBottom w:val="0"/>
                  <w:divBdr>
                    <w:top w:val="none" w:sz="0" w:space="0" w:color="auto"/>
                    <w:left w:val="none" w:sz="0" w:space="0" w:color="auto"/>
                    <w:bottom w:val="none" w:sz="0" w:space="0" w:color="auto"/>
                    <w:right w:val="none" w:sz="0" w:space="0" w:color="auto"/>
                  </w:divBdr>
                  <w:divsChild>
                    <w:div w:id="1283000228">
                      <w:marLeft w:val="0"/>
                      <w:marRight w:val="0"/>
                      <w:marTop w:val="0"/>
                      <w:marBottom w:val="0"/>
                      <w:divBdr>
                        <w:top w:val="none" w:sz="0" w:space="0" w:color="auto"/>
                        <w:left w:val="none" w:sz="0" w:space="0" w:color="auto"/>
                        <w:bottom w:val="none" w:sz="0" w:space="0" w:color="auto"/>
                        <w:right w:val="none" w:sz="0" w:space="0" w:color="auto"/>
                      </w:divBdr>
                    </w:div>
                  </w:divsChild>
                </w:div>
                <w:div w:id="1936160229">
                  <w:marLeft w:val="0"/>
                  <w:marRight w:val="0"/>
                  <w:marTop w:val="0"/>
                  <w:marBottom w:val="0"/>
                  <w:divBdr>
                    <w:top w:val="none" w:sz="0" w:space="0" w:color="auto"/>
                    <w:left w:val="none" w:sz="0" w:space="0" w:color="auto"/>
                    <w:bottom w:val="none" w:sz="0" w:space="0" w:color="auto"/>
                    <w:right w:val="none" w:sz="0" w:space="0" w:color="auto"/>
                  </w:divBdr>
                  <w:divsChild>
                    <w:div w:id="215748418">
                      <w:marLeft w:val="0"/>
                      <w:marRight w:val="0"/>
                      <w:marTop w:val="0"/>
                      <w:marBottom w:val="0"/>
                      <w:divBdr>
                        <w:top w:val="none" w:sz="0" w:space="0" w:color="auto"/>
                        <w:left w:val="none" w:sz="0" w:space="0" w:color="auto"/>
                        <w:bottom w:val="none" w:sz="0" w:space="0" w:color="auto"/>
                        <w:right w:val="none" w:sz="0" w:space="0" w:color="auto"/>
                      </w:divBdr>
                    </w:div>
                  </w:divsChild>
                </w:div>
                <w:div w:id="1860511696">
                  <w:marLeft w:val="0"/>
                  <w:marRight w:val="0"/>
                  <w:marTop w:val="0"/>
                  <w:marBottom w:val="0"/>
                  <w:divBdr>
                    <w:top w:val="none" w:sz="0" w:space="0" w:color="auto"/>
                    <w:left w:val="none" w:sz="0" w:space="0" w:color="auto"/>
                    <w:bottom w:val="none" w:sz="0" w:space="0" w:color="auto"/>
                    <w:right w:val="none" w:sz="0" w:space="0" w:color="auto"/>
                  </w:divBdr>
                  <w:divsChild>
                    <w:div w:id="19924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234895">
          <w:marLeft w:val="0"/>
          <w:marRight w:val="0"/>
          <w:marTop w:val="0"/>
          <w:marBottom w:val="0"/>
          <w:divBdr>
            <w:top w:val="none" w:sz="0" w:space="0" w:color="auto"/>
            <w:left w:val="none" w:sz="0" w:space="0" w:color="auto"/>
            <w:bottom w:val="none" w:sz="0" w:space="0" w:color="auto"/>
            <w:right w:val="none" w:sz="0" w:space="0" w:color="auto"/>
          </w:divBdr>
        </w:div>
        <w:div w:id="1994481774">
          <w:marLeft w:val="0"/>
          <w:marRight w:val="0"/>
          <w:marTop w:val="0"/>
          <w:marBottom w:val="0"/>
          <w:divBdr>
            <w:top w:val="none" w:sz="0" w:space="0" w:color="auto"/>
            <w:left w:val="none" w:sz="0" w:space="0" w:color="auto"/>
            <w:bottom w:val="none" w:sz="0" w:space="0" w:color="auto"/>
            <w:right w:val="none" w:sz="0" w:space="0" w:color="auto"/>
          </w:divBdr>
        </w:div>
        <w:div w:id="1948924505">
          <w:marLeft w:val="0"/>
          <w:marRight w:val="0"/>
          <w:marTop w:val="0"/>
          <w:marBottom w:val="0"/>
          <w:divBdr>
            <w:top w:val="none" w:sz="0" w:space="0" w:color="auto"/>
            <w:left w:val="none" w:sz="0" w:space="0" w:color="auto"/>
            <w:bottom w:val="none" w:sz="0" w:space="0" w:color="auto"/>
            <w:right w:val="none" w:sz="0" w:space="0" w:color="auto"/>
          </w:divBdr>
        </w:div>
        <w:div w:id="25984423">
          <w:marLeft w:val="0"/>
          <w:marRight w:val="0"/>
          <w:marTop w:val="0"/>
          <w:marBottom w:val="0"/>
          <w:divBdr>
            <w:top w:val="none" w:sz="0" w:space="0" w:color="auto"/>
            <w:left w:val="none" w:sz="0" w:space="0" w:color="auto"/>
            <w:bottom w:val="none" w:sz="0" w:space="0" w:color="auto"/>
            <w:right w:val="none" w:sz="0" w:space="0" w:color="auto"/>
          </w:divBdr>
        </w:div>
        <w:div w:id="403341017">
          <w:marLeft w:val="0"/>
          <w:marRight w:val="0"/>
          <w:marTop w:val="0"/>
          <w:marBottom w:val="0"/>
          <w:divBdr>
            <w:top w:val="none" w:sz="0" w:space="0" w:color="auto"/>
            <w:left w:val="none" w:sz="0" w:space="0" w:color="auto"/>
            <w:bottom w:val="none" w:sz="0" w:space="0" w:color="auto"/>
            <w:right w:val="none" w:sz="0" w:space="0" w:color="auto"/>
          </w:divBdr>
        </w:div>
        <w:div w:id="1420058041">
          <w:marLeft w:val="0"/>
          <w:marRight w:val="0"/>
          <w:marTop w:val="0"/>
          <w:marBottom w:val="0"/>
          <w:divBdr>
            <w:top w:val="none" w:sz="0" w:space="0" w:color="auto"/>
            <w:left w:val="none" w:sz="0" w:space="0" w:color="auto"/>
            <w:bottom w:val="none" w:sz="0" w:space="0" w:color="auto"/>
            <w:right w:val="none" w:sz="0" w:space="0" w:color="auto"/>
          </w:divBdr>
          <w:divsChild>
            <w:div w:id="964891782">
              <w:marLeft w:val="-75"/>
              <w:marRight w:val="0"/>
              <w:marTop w:val="30"/>
              <w:marBottom w:val="30"/>
              <w:divBdr>
                <w:top w:val="none" w:sz="0" w:space="0" w:color="auto"/>
                <w:left w:val="none" w:sz="0" w:space="0" w:color="auto"/>
                <w:bottom w:val="none" w:sz="0" w:space="0" w:color="auto"/>
                <w:right w:val="none" w:sz="0" w:space="0" w:color="auto"/>
              </w:divBdr>
              <w:divsChild>
                <w:div w:id="915406942">
                  <w:marLeft w:val="0"/>
                  <w:marRight w:val="0"/>
                  <w:marTop w:val="0"/>
                  <w:marBottom w:val="0"/>
                  <w:divBdr>
                    <w:top w:val="none" w:sz="0" w:space="0" w:color="auto"/>
                    <w:left w:val="none" w:sz="0" w:space="0" w:color="auto"/>
                    <w:bottom w:val="none" w:sz="0" w:space="0" w:color="auto"/>
                    <w:right w:val="none" w:sz="0" w:space="0" w:color="auto"/>
                  </w:divBdr>
                  <w:divsChild>
                    <w:div w:id="62022958">
                      <w:marLeft w:val="0"/>
                      <w:marRight w:val="0"/>
                      <w:marTop w:val="0"/>
                      <w:marBottom w:val="0"/>
                      <w:divBdr>
                        <w:top w:val="none" w:sz="0" w:space="0" w:color="auto"/>
                        <w:left w:val="none" w:sz="0" w:space="0" w:color="auto"/>
                        <w:bottom w:val="none" w:sz="0" w:space="0" w:color="auto"/>
                        <w:right w:val="none" w:sz="0" w:space="0" w:color="auto"/>
                      </w:divBdr>
                    </w:div>
                  </w:divsChild>
                </w:div>
                <w:div w:id="483014052">
                  <w:marLeft w:val="0"/>
                  <w:marRight w:val="0"/>
                  <w:marTop w:val="0"/>
                  <w:marBottom w:val="0"/>
                  <w:divBdr>
                    <w:top w:val="none" w:sz="0" w:space="0" w:color="auto"/>
                    <w:left w:val="none" w:sz="0" w:space="0" w:color="auto"/>
                    <w:bottom w:val="none" w:sz="0" w:space="0" w:color="auto"/>
                    <w:right w:val="none" w:sz="0" w:space="0" w:color="auto"/>
                  </w:divBdr>
                  <w:divsChild>
                    <w:div w:id="400757922">
                      <w:marLeft w:val="0"/>
                      <w:marRight w:val="0"/>
                      <w:marTop w:val="0"/>
                      <w:marBottom w:val="0"/>
                      <w:divBdr>
                        <w:top w:val="none" w:sz="0" w:space="0" w:color="auto"/>
                        <w:left w:val="none" w:sz="0" w:space="0" w:color="auto"/>
                        <w:bottom w:val="none" w:sz="0" w:space="0" w:color="auto"/>
                        <w:right w:val="none" w:sz="0" w:space="0" w:color="auto"/>
                      </w:divBdr>
                    </w:div>
                  </w:divsChild>
                </w:div>
                <w:div w:id="381098246">
                  <w:marLeft w:val="0"/>
                  <w:marRight w:val="0"/>
                  <w:marTop w:val="0"/>
                  <w:marBottom w:val="0"/>
                  <w:divBdr>
                    <w:top w:val="none" w:sz="0" w:space="0" w:color="auto"/>
                    <w:left w:val="none" w:sz="0" w:space="0" w:color="auto"/>
                    <w:bottom w:val="none" w:sz="0" w:space="0" w:color="auto"/>
                    <w:right w:val="none" w:sz="0" w:space="0" w:color="auto"/>
                  </w:divBdr>
                  <w:divsChild>
                    <w:div w:id="2138060791">
                      <w:marLeft w:val="0"/>
                      <w:marRight w:val="0"/>
                      <w:marTop w:val="0"/>
                      <w:marBottom w:val="0"/>
                      <w:divBdr>
                        <w:top w:val="none" w:sz="0" w:space="0" w:color="auto"/>
                        <w:left w:val="none" w:sz="0" w:space="0" w:color="auto"/>
                        <w:bottom w:val="none" w:sz="0" w:space="0" w:color="auto"/>
                        <w:right w:val="none" w:sz="0" w:space="0" w:color="auto"/>
                      </w:divBdr>
                    </w:div>
                  </w:divsChild>
                </w:div>
                <w:div w:id="247617389">
                  <w:marLeft w:val="0"/>
                  <w:marRight w:val="0"/>
                  <w:marTop w:val="0"/>
                  <w:marBottom w:val="0"/>
                  <w:divBdr>
                    <w:top w:val="none" w:sz="0" w:space="0" w:color="auto"/>
                    <w:left w:val="none" w:sz="0" w:space="0" w:color="auto"/>
                    <w:bottom w:val="none" w:sz="0" w:space="0" w:color="auto"/>
                    <w:right w:val="none" w:sz="0" w:space="0" w:color="auto"/>
                  </w:divBdr>
                  <w:divsChild>
                    <w:div w:id="303587966">
                      <w:marLeft w:val="0"/>
                      <w:marRight w:val="0"/>
                      <w:marTop w:val="0"/>
                      <w:marBottom w:val="0"/>
                      <w:divBdr>
                        <w:top w:val="none" w:sz="0" w:space="0" w:color="auto"/>
                        <w:left w:val="none" w:sz="0" w:space="0" w:color="auto"/>
                        <w:bottom w:val="none" w:sz="0" w:space="0" w:color="auto"/>
                        <w:right w:val="none" w:sz="0" w:space="0" w:color="auto"/>
                      </w:divBdr>
                    </w:div>
                  </w:divsChild>
                </w:div>
                <w:div w:id="2091805259">
                  <w:marLeft w:val="0"/>
                  <w:marRight w:val="0"/>
                  <w:marTop w:val="0"/>
                  <w:marBottom w:val="0"/>
                  <w:divBdr>
                    <w:top w:val="none" w:sz="0" w:space="0" w:color="auto"/>
                    <w:left w:val="none" w:sz="0" w:space="0" w:color="auto"/>
                    <w:bottom w:val="none" w:sz="0" w:space="0" w:color="auto"/>
                    <w:right w:val="none" w:sz="0" w:space="0" w:color="auto"/>
                  </w:divBdr>
                  <w:divsChild>
                    <w:div w:id="612398712">
                      <w:marLeft w:val="0"/>
                      <w:marRight w:val="0"/>
                      <w:marTop w:val="0"/>
                      <w:marBottom w:val="0"/>
                      <w:divBdr>
                        <w:top w:val="none" w:sz="0" w:space="0" w:color="auto"/>
                        <w:left w:val="none" w:sz="0" w:space="0" w:color="auto"/>
                        <w:bottom w:val="none" w:sz="0" w:space="0" w:color="auto"/>
                        <w:right w:val="none" w:sz="0" w:space="0" w:color="auto"/>
                      </w:divBdr>
                    </w:div>
                  </w:divsChild>
                </w:div>
                <w:div w:id="750276547">
                  <w:marLeft w:val="0"/>
                  <w:marRight w:val="0"/>
                  <w:marTop w:val="0"/>
                  <w:marBottom w:val="0"/>
                  <w:divBdr>
                    <w:top w:val="none" w:sz="0" w:space="0" w:color="auto"/>
                    <w:left w:val="none" w:sz="0" w:space="0" w:color="auto"/>
                    <w:bottom w:val="none" w:sz="0" w:space="0" w:color="auto"/>
                    <w:right w:val="none" w:sz="0" w:space="0" w:color="auto"/>
                  </w:divBdr>
                  <w:divsChild>
                    <w:div w:id="1727140256">
                      <w:marLeft w:val="0"/>
                      <w:marRight w:val="0"/>
                      <w:marTop w:val="0"/>
                      <w:marBottom w:val="0"/>
                      <w:divBdr>
                        <w:top w:val="none" w:sz="0" w:space="0" w:color="auto"/>
                        <w:left w:val="none" w:sz="0" w:space="0" w:color="auto"/>
                        <w:bottom w:val="none" w:sz="0" w:space="0" w:color="auto"/>
                        <w:right w:val="none" w:sz="0" w:space="0" w:color="auto"/>
                      </w:divBdr>
                    </w:div>
                  </w:divsChild>
                </w:div>
                <w:div w:id="755396734">
                  <w:marLeft w:val="0"/>
                  <w:marRight w:val="0"/>
                  <w:marTop w:val="0"/>
                  <w:marBottom w:val="0"/>
                  <w:divBdr>
                    <w:top w:val="none" w:sz="0" w:space="0" w:color="auto"/>
                    <w:left w:val="none" w:sz="0" w:space="0" w:color="auto"/>
                    <w:bottom w:val="none" w:sz="0" w:space="0" w:color="auto"/>
                    <w:right w:val="none" w:sz="0" w:space="0" w:color="auto"/>
                  </w:divBdr>
                  <w:divsChild>
                    <w:div w:id="2135251322">
                      <w:marLeft w:val="0"/>
                      <w:marRight w:val="0"/>
                      <w:marTop w:val="0"/>
                      <w:marBottom w:val="0"/>
                      <w:divBdr>
                        <w:top w:val="none" w:sz="0" w:space="0" w:color="auto"/>
                        <w:left w:val="none" w:sz="0" w:space="0" w:color="auto"/>
                        <w:bottom w:val="none" w:sz="0" w:space="0" w:color="auto"/>
                        <w:right w:val="none" w:sz="0" w:space="0" w:color="auto"/>
                      </w:divBdr>
                    </w:div>
                  </w:divsChild>
                </w:div>
                <w:div w:id="1233396684">
                  <w:marLeft w:val="0"/>
                  <w:marRight w:val="0"/>
                  <w:marTop w:val="0"/>
                  <w:marBottom w:val="0"/>
                  <w:divBdr>
                    <w:top w:val="none" w:sz="0" w:space="0" w:color="auto"/>
                    <w:left w:val="none" w:sz="0" w:space="0" w:color="auto"/>
                    <w:bottom w:val="none" w:sz="0" w:space="0" w:color="auto"/>
                    <w:right w:val="none" w:sz="0" w:space="0" w:color="auto"/>
                  </w:divBdr>
                  <w:divsChild>
                    <w:div w:id="834151412">
                      <w:marLeft w:val="0"/>
                      <w:marRight w:val="0"/>
                      <w:marTop w:val="0"/>
                      <w:marBottom w:val="0"/>
                      <w:divBdr>
                        <w:top w:val="none" w:sz="0" w:space="0" w:color="auto"/>
                        <w:left w:val="none" w:sz="0" w:space="0" w:color="auto"/>
                        <w:bottom w:val="none" w:sz="0" w:space="0" w:color="auto"/>
                        <w:right w:val="none" w:sz="0" w:space="0" w:color="auto"/>
                      </w:divBdr>
                    </w:div>
                  </w:divsChild>
                </w:div>
                <w:div w:id="1332027088">
                  <w:marLeft w:val="0"/>
                  <w:marRight w:val="0"/>
                  <w:marTop w:val="0"/>
                  <w:marBottom w:val="0"/>
                  <w:divBdr>
                    <w:top w:val="none" w:sz="0" w:space="0" w:color="auto"/>
                    <w:left w:val="none" w:sz="0" w:space="0" w:color="auto"/>
                    <w:bottom w:val="none" w:sz="0" w:space="0" w:color="auto"/>
                    <w:right w:val="none" w:sz="0" w:space="0" w:color="auto"/>
                  </w:divBdr>
                  <w:divsChild>
                    <w:div w:id="1254052838">
                      <w:marLeft w:val="0"/>
                      <w:marRight w:val="0"/>
                      <w:marTop w:val="0"/>
                      <w:marBottom w:val="0"/>
                      <w:divBdr>
                        <w:top w:val="none" w:sz="0" w:space="0" w:color="auto"/>
                        <w:left w:val="none" w:sz="0" w:space="0" w:color="auto"/>
                        <w:bottom w:val="none" w:sz="0" w:space="0" w:color="auto"/>
                        <w:right w:val="none" w:sz="0" w:space="0" w:color="auto"/>
                      </w:divBdr>
                    </w:div>
                  </w:divsChild>
                </w:div>
                <w:div w:id="1134446705">
                  <w:marLeft w:val="0"/>
                  <w:marRight w:val="0"/>
                  <w:marTop w:val="0"/>
                  <w:marBottom w:val="0"/>
                  <w:divBdr>
                    <w:top w:val="none" w:sz="0" w:space="0" w:color="auto"/>
                    <w:left w:val="none" w:sz="0" w:space="0" w:color="auto"/>
                    <w:bottom w:val="none" w:sz="0" w:space="0" w:color="auto"/>
                    <w:right w:val="none" w:sz="0" w:space="0" w:color="auto"/>
                  </w:divBdr>
                  <w:divsChild>
                    <w:div w:id="62831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252054">
          <w:marLeft w:val="0"/>
          <w:marRight w:val="0"/>
          <w:marTop w:val="0"/>
          <w:marBottom w:val="0"/>
          <w:divBdr>
            <w:top w:val="none" w:sz="0" w:space="0" w:color="auto"/>
            <w:left w:val="none" w:sz="0" w:space="0" w:color="auto"/>
            <w:bottom w:val="none" w:sz="0" w:space="0" w:color="auto"/>
            <w:right w:val="none" w:sz="0" w:space="0" w:color="auto"/>
          </w:divBdr>
        </w:div>
        <w:div w:id="724375391">
          <w:marLeft w:val="0"/>
          <w:marRight w:val="0"/>
          <w:marTop w:val="0"/>
          <w:marBottom w:val="0"/>
          <w:divBdr>
            <w:top w:val="none" w:sz="0" w:space="0" w:color="auto"/>
            <w:left w:val="none" w:sz="0" w:space="0" w:color="auto"/>
            <w:bottom w:val="none" w:sz="0" w:space="0" w:color="auto"/>
            <w:right w:val="none" w:sz="0" w:space="0" w:color="auto"/>
          </w:divBdr>
        </w:div>
        <w:div w:id="477263609">
          <w:marLeft w:val="0"/>
          <w:marRight w:val="0"/>
          <w:marTop w:val="0"/>
          <w:marBottom w:val="0"/>
          <w:divBdr>
            <w:top w:val="none" w:sz="0" w:space="0" w:color="auto"/>
            <w:left w:val="none" w:sz="0" w:space="0" w:color="auto"/>
            <w:bottom w:val="none" w:sz="0" w:space="0" w:color="auto"/>
            <w:right w:val="none" w:sz="0" w:space="0" w:color="auto"/>
          </w:divBdr>
        </w:div>
        <w:div w:id="1317340928">
          <w:marLeft w:val="0"/>
          <w:marRight w:val="0"/>
          <w:marTop w:val="0"/>
          <w:marBottom w:val="0"/>
          <w:divBdr>
            <w:top w:val="none" w:sz="0" w:space="0" w:color="auto"/>
            <w:left w:val="none" w:sz="0" w:space="0" w:color="auto"/>
            <w:bottom w:val="none" w:sz="0" w:space="0" w:color="auto"/>
            <w:right w:val="none" w:sz="0" w:space="0" w:color="auto"/>
          </w:divBdr>
        </w:div>
        <w:div w:id="157506204">
          <w:marLeft w:val="0"/>
          <w:marRight w:val="0"/>
          <w:marTop w:val="0"/>
          <w:marBottom w:val="0"/>
          <w:divBdr>
            <w:top w:val="none" w:sz="0" w:space="0" w:color="auto"/>
            <w:left w:val="none" w:sz="0" w:space="0" w:color="auto"/>
            <w:bottom w:val="none" w:sz="0" w:space="0" w:color="auto"/>
            <w:right w:val="none" w:sz="0" w:space="0" w:color="auto"/>
          </w:divBdr>
        </w:div>
        <w:div w:id="731739197">
          <w:marLeft w:val="0"/>
          <w:marRight w:val="0"/>
          <w:marTop w:val="0"/>
          <w:marBottom w:val="0"/>
          <w:divBdr>
            <w:top w:val="none" w:sz="0" w:space="0" w:color="auto"/>
            <w:left w:val="none" w:sz="0" w:space="0" w:color="auto"/>
            <w:bottom w:val="none" w:sz="0" w:space="0" w:color="auto"/>
            <w:right w:val="none" w:sz="0" w:space="0" w:color="auto"/>
          </w:divBdr>
        </w:div>
        <w:div w:id="2130279552">
          <w:marLeft w:val="0"/>
          <w:marRight w:val="0"/>
          <w:marTop w:val="0"/>
          <w:marBottom w:val="0"/>
          <w:divBdr>
            <w:top w:val="none" w:sz="0" w:space="0" w:color="auto"/>
            <w:left w:val="none" w:sz="0" w:space="0" w:color="auto"/>
            <w:bottom w:val="none" w:sz="0" w:space="0" w:color="auto"/>
            <w:right w:val="none" w:sz="0" w:space="0" w:color="auto"/>
          </w:divBdr>
        </w:div>
        <w:div w:id="1895852551">
          <w:marLeft w:val="0"/>
          <w:marRight w:val="0"/>
          <w:marTop w:val="0"/>
          <w:marBottom w:val="0"/>
          <w:divBdr>
            <w:top w:val="none" w:sz="0" w:space="0" w:color="auto"/>
            <w:left w:val="none" w:sz="0" w:space="0" w:color="auto"/>
            <w:bottom w:val="none" w:sz="0" w:space="0" w:color="auto"/>
            <w:right w:val="none" w:sz="0" w:space="0" w:color="auto"/>
          </w:divBdr>
        </w:div>
        <w:div w:id="1068302422">
          <w:marLeft w:val="0"/>
          <w:marRight w:val="0"/>
          <w:marTop w:val="0"/>
          <w:marBottom w:val="0"/>
          <w:divBdr>
            <w:top w:val="none" w:sz="0" w:space="0" w:color="auto"/>
            <w:left w:val="none" w:sz="0" w:space="0" w:color="auto"/>
            <w:bottom w:val="none" w:sz="0" w:space="0" w:color="auto"/>
            <w:right w:val="none" w:sz="0" w:space="0" w:color="auto"/>
          </w:divBdr>
        </w:div>
        <w:div w:id="1537618439">
          <w:marLeft w:val="0"/>
          <w:marRight w:val="0"/>
          <w:marTop w:val="0"/>
          <w:marBottom w:val="0"/>
          <w:divBdr>
            <w:top w:val="none" w:sz="0" w:space="0" w:color="auto"/>
            <w:left w:val="none" w:sz="0" w:space="0" w:color="auto"/>
            <w:bottom w:val="none" w:sz="0" w:space="0" w:color="auto"/>
            <w:right w:val="none" w:sz="0" w:space="0" w:color="auto"/>
          </w:divBdr>
        </w:div>
        <w:div w:id="757990109">
          <w:marLeft w:val="0"/>
          <w:marRight w:val="0"/>
          <w:marTop w:val="0"/>
          <w:marBottom w:val="0"/>
          <w:divBdr>
            <w:top w:val="none" w:sz="0" w:space="0" w:color="auto"/>
            <w:left w:val="none" w:sz="0" w:space="0" w:color="auto"/>
            <w:bottom w:val="none" w:sz="0" w:space="0" w:color="auto"/>
            <w:right w:val="none" w:sz="0" w:space="0" w:color="auto"/>
          </w:divBdr>
          <w:divsChild>
            <w:div w:id="149686123">
              <w:marLeft w:val="-75"/>
              <w:marRight w:val="0"/>
              <w:marTop w:val="30"/>
              <w:marBottom w:val="30"/>
              <w:divBdr>
                <w:top w:val="none" w:sz="0" w:space="0" w:color="auto"/>
                <w:left w:val="none" w:sz="0" w:space="0" w:color="auto"/>
                <w:bottom w:val="none" w:sz="0" w:space="0" w:color="auto"/>
                <w:right w:val="none" w:sz="0" w:space="0" w:color="auto"/>
              </w:divBdr>
              <w:divsChild>
                <w:div w:id="1565482890">
                  <w:marLeft w:val="0"/>
                  <w:marRight w:val="0"/>
                  <w:marTop w:val="0"/>
                  <w:marBottom w:val="0"/>
                  <w:divBdr>
                    <w:top w:val="none" w:sz="0" w:space="0" w:color="auto"/>
                    <w:left w:val="none" w:sz="0" w:space="0" w:color="auto"/>
                    <w:bottom w:val="none" w:sz="0" w:space="0" w:color="auto"/>
                    <w:right w:val="none" w:sz="0" w:space="0" w:color="auto"/>
                  </w:divBdr>
                  <w:divsChild>
                    <w:div w:id="1324091041">
                      <w:marLeft w:val="0"/>
                      <w:marRight w:val="0"/>
                      <w:marTop w:val="0"/>
                      <w:marBottom w:val="0"/>
                      <w:divBdr>
                        <w:top w:val="none" w:sz="0" w:space="0" w:color="auto"/>
                        <w:left w:val="none" w:sz="0" w:space="0" w:color="auto"/>
                        <w:bottom w:val="none" w:sz="0" w:space="0" w:color="auto"/>
                        <w:right w:val="none" w:sz="0" w:space="0" w:color="auto"/>
                      </w:divBdr>
                    </w:div>
                  </w:divsChild>
                </w:div>
                <w:div w:id="1595746462">
                  <w:marLeft w:val="0"/>
                  <w:marRight w:val="0"/>
                  <w:marTop w:val="0"/>
                  <w:marBottom w:val="0"/>
                  <w:divBdr>
                    <w:top w:val="none" w:sz="0" w:space="0" w:color="auto"/>
                    <w:left w:val="none" w:sz="0" w:space="0" w:color="auto"/>
                    <w:bottom w:val="none" w:sz="0" w:space="0" w:color="auto"/>
                    <w:right w:val="none" w:sz="0" w:space="0" w:color="auto"/>
                  </w:divBdr>
                  <w:divsChild>
                    <w:div w:id="1148785651">
                      <w:marLeft w:val="0"/>
                      <w:marRight w:val="0"/>
                      <w:marTop w:val="0"/>
                      <w:marBottom w:val="0"/>
                      <w:divBdr>
                        <w:top w:val="none" w:sz="0" w:space="0" w:color="auto"/>
                        <w:left w:val="none" w:sz="0" w:space="0" w:color="auto"/>
                        <w:bottom w:val="none" w:sz="0" w:space="0" w:color="auto"/>
                        <w:right w:val="none" w:sz="0" w:space="0" w:color="auto"/>
                      </w:divBdr>
                    </w:div>
                  </w:divsChild>
                </w:div>
                <w:div w:id="419108271">
                  <w:marLeft w:val="0"/>
                  <w:marRight w:val="0"/>
                  <w:marTop w:val="0"/>
                  <w:marBottom w:val="0"/>
                  <w:divBdr>
                    <w:top w:val="none" w:sz="0" w:space="0" w:color="auto"/>
                    <w:left w:val="none" w:sz="0" w:space="0" w:color="auto"/>
                    <w:bottom w:val="none" w:sz="0" w:space="0" w:color="auto"/>
                    <w:right w:val="none" w:sz="0" w:space="0" w:color="auto"/>
                  </w:divBdr>
                  <w:divsChild>
                    <w:div w:id="1127115611">
                      <w:marLeft w:val="0"/>
                      <w:marRight w:val="0"/>
                      <w:marTop w:val="0"/>
                      <w:marBottom w:val="0"/>
                      <w:divBdr>
                        <w:top w:val="none" w:sz="0" w:space="0" w:color="auto"/>
                        <w:left w:val="none" w:sz="0" w:space="0" w:color="auto"/>
                        <w:bottom w:val="none" w:sz="0" w:space="0" w:color="auto"/>
                        <w:right w:val="none" w:sz="0" w:space="0" w:color="auto"/>
                      </w:divBdr>
                    </w:div>
                  </w:divsChild>
                </w:div>
                <w:div w:id="1718119135">
                  <w:marLeft w:val="0"/>
                  <w:marRight w:val="0"/>
                  <w:marTop w:val="0"/>
                  <w:marBottom w:val="0"/>
                  <w:divBdr>
                    <w:top w:val="none" w:sz="0" w:space="0" w:color="auto"/>
                    <w:left w:val="none" w:sz="0" w:space="0" w:color="auto"/>
                    <w:bottom w:val="none" w:sz="0" w:space="0" w:color="auto"/>
                    <w:right w:val="none" w:sz="0" w:space="0" w:color="auto"/>
                  </w:divBdr>
                  <w:divsChild>
                    <w:div w:id="2008944227">
                      <w:marLeft w:val="0"/>
                      <w:marRight w:val="0"/>
                      <w:marTop w:val="0"/>
                      <w:marBottom w:val="0"/>
                      <w:divBdr>
                        <w:top w:val="none" w:sz="0" w:space="0" w:color="auto"/>
                        <w:left w:val="none" w:sz="0" w:space="0" w:color="auto"/>
                        <w:bottom w:val="none" w:sz="0" w:space="0" w:color="auto"/>
                        <w:right w:val="none" w:sz="0" w:space="0" w:color="auto"/>
                      </w:divBdr>
                    </w:div>
                  </w:divsChild>
                </w:div>
                <w:div w:id="1531649737">
                  <w:marLeft w:val="0"/>
                  <w:marRight w:val="0"/>
                  <w:marTop w:val="0"/>
                  <w:marBottom w:val="0"/>
                  <w:divBdr>
                    <w:top w:val="none" w:sz="0" w:space="0" w:color="auto"/>
                    <w:left w:val="none" w:sz="0" w:space="0" w:color="auto"/>
                    <w:bottom w:val="none" w:sz="0" w:space="0" w:color="auto"/>
                    <w:right w:val="none" w:sz="0" w:space="0" w:color="auto"/>
                  </w:divBdr>
                  <w:divsChild>
                    <w:div w:id="611742850">
                      <w:marLeft w:val="0"/>
                      <w:marRight w:val="0"/>
                      <w:marTop w:val="0"/>
                      <w:marBottom w:val="0"/>
                      <w:divBdr>
                        <w:top w:val="none" w:sz="0" w:space="0" w:color="auto"/>
                        <w:left w:val="none" w:sz="0" w:space="0" w:color="auto"/>
                        <w:bottom w:val="none" w:sz="0" w:space="0" w:color="auto"/>
                        <w:right w:val="none" w:sz="0" w:space="0" w:color="auto"/>
                      </w:divBdr>
                    </w:div>
                  </w:divsChild>
                </w:div>
                <w:div w:id="1144196197">
                  <w:marLeft w:val="0"/>
                  <w:marRight w:val="0"/>
                  <w:marTop w:val="0"/>
                  <w:marBottom w:val="0"/>
                  <w:divBdr>
                    <w:top w:val="none" w:sz="0" w:space="0" w:color="auto"/>
                    <w:left w:val="none" w:sz="0" w:space="0" w:color="auto"/>
                    <w:bottom w:val="none" w:sz="0" w:space="0" w:color="auto"/>
                    <w:right w:val="none" w:sz="0" w:space="0" w:color="auto"/>
                  </w:divBdr>
                  <w:divsChild>
                    <w:div w:id="13842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710245">
          <w:marLeft w:val="0"/>
          <w:marRight w:val="0"/>
          <w:marTop w:val="0"/>
          <w:marBottom w:val="0"/>
          <w:divBdr>
            <w:top w:val="none" w:sz="0" w:space="0" w:color="auto"/>
            <w:left w:val="none" w:sz="0" w:space="0" w:color="auto"/>
            <w:bottom w:val="none" w:sz="0" w:space="0" w:color="auto"/>
            <w:right w:val="none" w:sz="0" w:space="0" w:color="auto"/>
          </w:divBdr>
        </w:div>
        <w:div w:id="1990398267">
          <w:marLeft w:val="0"/>
          <w:marRight w:val="0"/>
          <w:marTop w:val="0"/>
          <w:marBottom w:val="0"/>
          <w:divBdr>
            <w:top w:val="none" w:sz="0" w:space="0" w:color="auto"/>
            <w:left w:val="none" w:sz="0" w:space="0" w:color="auto"/>
            <w:bottom w:val="none" w:sz="0" w:space="0" w:color="auto"/>
            <w:right w:val="none" w:sz="0" w:space="0" w:color="auto"/>
          </w:divBdr>
        </w:div>
        <w:div w:id="472523320">
          <w:marLeft w:val="0"/>
          <w:marRight w:val="0"/>
          <w:marTop w:val="0"/>
          <w:marBottom w:val="0"/>
          <w:divBdr>
            <w:top w:val="none" w:sz="0" w:space="0" w:color="auto"/>
            <w:left w:val="none" w:sz="0" w:space="0" w:color="auto"/>
            <w:bottom w:val="none" w:sz="0" w:space="0" w:color="auto"/>
            <w:right w:val="none" w:sz="0" w:space="0" w:color="auto"/>
          </w:divBdr>
        </w:div>
        <w:div w:id="1495297134">
          <w:marLeft w:val="0"/>
          <w:marRight w:val="0"/>
          <w:marTop w:val="0"/>
          <w:marBottom w:val="0"/>
          <w:divBdr>
            <w:top w:val="none" w:sz="0" w:space="0" w:color="auto"/>
            <w:left w:val="none" w:sz="0" w:space="0" w:color="auto"/>
            <w:bottom w:val="none" w:sz="0" w:space="0" w:color="auto"/>
            <w:right w:val="none" w:sz="0" w:space="0" w:color="auto"/>
          </w:divBdr>
        </w:div>
        <w:div w:id="1561942097">
          <w:marLeft w:val="0"/>
          <w:marRight w:val="0"/>
          <w:marTop w:val="0"/>
          <w:marBottom w:val="0"/>
          <w:divBdr>
            <w:top w:val="none" w:sz="0" w:space="0" w:color="auto"/>
            <w:left w:val="none" w:sz="0" w:space="0" w:color="auto"/>
            <w:bottom w:val="none" w:sz="0" w:space="0" w:color="auto"/>
            <w:right w:val="none" w:sz="0" w:space="0" w:color="auto"/>
          </w:divBdr>
        </w:div>
        <w:div w:id="1042943119">
          <w:marLeft w:val="0"/>
          <w:marRight w:val="0"/>
          <w:marTop w:val="0"/>
          <w:marBottom w:val="0"/>
          <w:divBdr>
            <w:top w:val="none" w:sz="0" w:space="0" w:color="auto"/>
            <w:left w:val="none" w:sz="0" w:space="0" w:color="auto"/>
            <w:bottom w:val="none" w:sz="0" w:space="0" w:color="auto"/>
            <w:right w:val="none" w:sz="0" w:space="0" w:color="auto"/>
          </w:divBdr>
        </w:div>
        <w:div w:id="788747399">
          <w:marLeft w:val="0"/>
          <w:marRight w:val="0"/>
          <w:marTop w:val="0"/>
          <w:marBottom w:val="0"/>
          <w:divBdr>
            <w:top w:val="none" w:sz="0" w:space="0" w:color="auto"/>
            <w:left w:val="none" w:sz="0" w:space="0" w:color="auto"/>
            <w:bottom w:val="none" w:sz="0" w:space="0" w:color="auto"/>
            <w:right w:val="none" w:sz="0" w:space="0" w:color="auto"/>
          </w:divBdr>
          <w:divsChild>
            <w:div w:id="1548373028">
              <w:marLeft w:val="-75"/>
              <w:marRight w:val="0"/>
              <w:marTop w:val="30"/>
              <w:marBottom w:val="30"/>
              <w:divBdr>
                <w:top w:val="none" w:sz="0" w:space="0" w:color="auto"/>
                <w:left w:val="none" w:sz="0" w:space="0" w:color="auto"/>
                <w:bottom w:val="none" w:sz="0" w:space="0" w:color="auto"/>
                <w:right w:val="none" w:sz="0" w:space="0" w:color="auto"/>
              </w:divBdr>
              <w:divsChild>
                <w:div w:id="809787461">
                  <w:marLeft w:val="0"/>
                  <w:marRight w:val="0"/>
                  <w:marTop w:val="0"/>
                  <w:marBottom w:val="0"/>
                  <w:divBdr>
                    <w:top w:val="none" w:sz="0" w:space="0" w:color="auto"/>
                    <w:left w:val="none" w:sz="0" w:space="0" w:color="auto"/>
                    <w:bottom w:val="none" w:sz="0" w:space="0" w:color="auto"/>
                    <w:right w:val="none" w:sz="0" w:space="0" w:color="auto"/>
                  </w:divBdr>
                  <w:divsChild>
                    <w:div w:id="1712536418">
                      <w:marLeft w:val="0"/>
                      <w:marRight w:val="0"/>
                      <w:marTop w:val="0"/>
                      <w:marBottom w:val="0"/>
                      <w:divBdr>
                        <w:top w:val="none" w:sz="0" w:space="0" w:color="auto"/>
                        <w:left w:val="none" w:sz="0" w:space="0" w:color="auto"/>
                        <w:bottom w:val="none" w:sz="0" w:space="0" w:color="auto"/>
                        <w:right w:val="none" w:sz="0" w:space="0" w:color="auto"/>
                      </w:divBdr>
                    </w:div>
                  </w:divsChild>
                </w:div>
                <w:div w:id="2008702157">
                  <w:marLeft w:val="0"/>
                  <w:marRight w:val="0"/>
                  <w:marTop w:val="0"/>
                  <w:marBottom w:val="0"/>
                  <w:divBdr>
                    <w:top w:val="none" w:sz="0" w:space="0" w:color="auto"/>
                    <w:left w:val="none" w:sz="0" w:space="0" w:color="auto"/>
                    <w:bottom w:val="none" w:sz="0" w:space="0" w:color="auto"/>
                    <w:right w:val="none" w:sz="0" w:space="0" w:color="auto"/>
                  </w:divBdr>
                  <w:divsChild>
                    <w:div w:id="1803496711">
                      <w:marLeft w:val="0"/>
                      <w:marRight w:val="0"/>
                      <w:marTop w:val="0"/>
                      <w:marBottom w:val="0"/>
                      <w:divBdr>
                        <w:top w:val="none" w:sz="0" w:space="0" w:color="auto"/>
                        <w:left w:val="none" w:sz="0" w:space="0" w:color="auto"/>
                        <w:bottom w:val="none" w:sz="0" w:space="0" w:color="auto"/>
                        <w:right w:val="none" w:sz="0" w:space="0" w:color="auto"/>
                      </w:divBdr>
                    </w:div>
                  </w:divsChild>
                </w:div>
                <w:div w:id="1128161349">
                  <w:marLeft w:val="0"/>
                  <w:marRight w:val="0"/>
                  <w:marTop w:val="0"/>
                  <w:marBottom w:val="0"/>
                  <w:divBdr>
                    <w:top w:val="none" w:sz="0" w:space="0" w:color="auto"/>
                    <w:left w:val="none" w:sz="0" w:space="0" w:color="auto"/>
                    <w:bottom w:val="none" w:sz="0" w:space="0" w:color="auto"/>
                    <w:right w:val="none" w:sz="0" w:space="0" w:color="auto"/>
                  </w:divBdr>
                  <w:divsChild>
                    <w:div w:id="1297031138">
                      <w:marLeft w:val="0"/>
                      <w:marRight w:val="0"/>
                      <w:marTop w:val="0"/>
                      <w:marBottom w:val="0"/>
                      <w:divBdr>
                        <w:top w:val="none" w:sz="0" w:space="0" w:color="auto"/>
                        <w:left w:val="none" w:sz="0" w:space="0" w:color="auto"/>
                        <w:bottom w:val="none" w:sz="0" w:space="0" w:color="auto"/>
                        <w:right w:val="none" w:sz="0" w:space="0" w:color="auto"/>
                      </w:divBdr>
                    </w:div>
                  </w:divsChild>
                </w:div>
                <w:div w:id="973484845">
                  <w:marLeft w:val="0"/>
                  <w:marRight w:val="0"/>
                  <w:marTop w:val="0"/>
                  <w:marBottom w:val="0"/>
                  <w:divBdr>
                    <w:top w:val="none" w:sz="0" w:space="0" w:color="auto"/>
                    <w:left w:val="none" w:sz="0" w:space="0" w:color="auto"/>
                    <w:bottom w:val="none" w:sz="0" w:space="0" w:color="auto"/>
                    <w:right w:val="none" w:sz="0" w:space="0" w:color="auto"/>
                  </w:divBdr>
                  <w:divsChild>
                    <w:div w:id="142622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961771">
          <w:marLeft w:val="0"/>
          <w:marRight w:val="0"/>
          <w:marTop w:val="0"/>
          <w:marBottom w:val="0"/>
          <w:divBdr>
            <w:top w:val="none" w:sz="0" w:space="0" w:color="auto"/>
            <w:left w:val="none" w:sz="0" w:space="0" w:color="auto"/>
            <w:bottom w:val="none" w:sz="0" w:space="0" w:color="auto"/>
            <w:right w:val="none" w:sz="0" w:space="0" w:color="auto"/>
          </w:divBdr>
        </w:div>
        <w:div w:id="1474908193">
          <w:marLeft w:val="0"/>
          <w:marRight w:val="0"/>
          <w:marTop w:val="0"/>
          <w:marBottom w:val="0"/>
          <w:divBdr>
            <w:top w:val="none" w:sz="0" w:space="0" w:color="auto"/>
            <w:left w:val="none" w:sz="0" w:space="0" w:color="auto"/>
            <w:bottom w:val="none" w:sz="0" w:space="0" w:color="auto"/>
            <w:right w:val="none" w:sz="0" w:space="0" w:color="auto"/>
          </w:divBdr>
        </w:div>
        <w:div w:id="715395533">
          <w:marLeft w:val="0"/>
          <w:marRight w:val="0"/>
          <w:marTop w:val="0"/>
          <w:marBottom w:val="0"/>
          <w:divBdr>
            <w:top w:val="none" w:sz="0" w:space="0" w:color="auto"/>
            <w:left w:val="none" w:sz="0" w:space="0" w:color="auto"/>
            <w:bottom w:val="none" w:sz="0" w:space="0" w:color="auto"/>
            <w:right w:val="none" w:sz="0" w:space="0" w:color="auto"/>
          </w:divBdr>
        </w:div>
        <w:div w:id="2127045408">
          <w:marLeft w:val="0"/>
          <w:marRight w:val="0"/>
          <w:marTop w:val="0"/>
          <w:marBottom w:val="0"/>
          <w:divBdr>
            <w:top w:val="none" w:sz="0" w:space="0" w:color="auto"/>
            <w:left w:val="none" w:sz="0" w:space="0" w:color="auto"/>
            <w:bottom w:val="none" w:sz="0" w:space="0" w:color="auto"/>
            <w:right w:val="none" w:sz="0" w:space="0" w:color="auto"/>
          </w:divBdr>
        </w:div>
        <w:div w:id="2070885428">
          <w:marLeft w:val="0"/>
          <w:marRight w:val="0"/>
          <w:marTop w:val="0"/>
          <w:marBottom w:val="0"/>
          <w:divBdr>
            <w:top w:val="none" w:sz="0" w:space="0" w:color="auto"/>
            <w:left w:val="none" w:sz="0" w:space="0" w:color="auto"/>
            <w:bottom w:val="none" w:sz="0" w:space="0" w:color="auto"/>
            <w:right w:val="none" w:sz="0" w:space="0" w:color="auto"/>
          </w:divBdr>
          <w:divsChild>
            <w:div w:id="542136793">
              <w:marLeft w:val="-75"/>
              <w:marRight w:val="0"/>
              <w:marTop w:val="30"/>
              <w:marBottom w:val="30"/>
              <w:divBdr>
                <w:top w:val="none" w:sz="0" w:space="0" w:color="auto"/>
                <w:left w:val="none" w:sz="0" w:space="0" w:color="auto"/>
                <w:bottom w:val="none" w:sz="0" w:space="0" w:color="auto"/>
                <w:right w:val="none" w:sz="0" w:space="0" w:color="auto"/>
              </w:divBdr>
              <w:divsChild>
                <w:div w:id="506755594">
                  <w:marLeft w:val="0"/>
                  <w:marRight w:val="0"/>
                  <w:marTop w:val="0"/>
                  <w:marBottom w:val="0"/>
                  <w:divBdr>
                    <w:top w:val="none" w:sz="0" w:space="0" w:color="auto"/>
                    <w:left w:val="none" w:sz="0" w:space="0" w:color="auto"/>
                    <w:bottom w:val="none" w:sz="0" w:space="0" w:color="auto"/>
                    <w:right w:val="none" w:sz="0" w:space="0" w:color="auto"/>
                  </w:divBdr>
                  <w:divsChild>
                    <w:div w:id="242835473">
                      <w:marLeft w:val="0"/>
                      <w:marRight w:val="0"/>
                      <w:marTop w:val="0"/>
                      <w:marBottom w:val="0"/>
                      <w:divBdr>
                        <w:top w:val="none" w:sz="0" w:space="0" w:color="auto"/>
                        <w:left w:val="none" w:sz="0" w:space="0" w:color="auto"/>
                        <w:bottom w:val="none" w:sz="0" w:space="0" w:color="auto"/>
                        <w:right w:val="none" w:sz="0" w:space="0" w:color="auto"/>
                      </w:divBdr>
                    </w:div>
                  </w:divsChild>
                </w:div>
                <w:div w:id="173543426">
                  <w:marLeft w:val="0"/>
                  <w:marRight w:val="0"/>
                  <w:marTop w:val="0"/>
                  <w:marBottom w:val="0"/>
                  <w:divBdr>
                    <w:top w:val="none" w:sz="0" w:space="0" w:color="auto"/>
                    <w:left w:val="none" w:sz="0" w:space="0" w:color="auto"/>
                    <w:bottom w:val="none" w:sz="0" w:space="0" w:color="auto"/>
                    <w:right w:val="none" w:sz="0" w:space="0" w:color="auto"/>
                  </w:divBdr>
                  <w:divsChild>
                    <w:div w:id="1813329897">
                      <w:marLeft w:val="0"/>
                      <w:marRight w:val="0"/>
                      <w:marTop w:val="0"/>
                      <w:marBottom w:val="0"/>
                      <w:divBdr>
                        <w:top w:val="none" w:sz="0" w:space="0" w:color="auto"/>
                        <w:left w:val="none" w:sz="0" w:space="0" w:color="auto"/>
                        <w:bottom w:val="none" w:sz="0" w:space="0" w:color="auto"/>
                        <w:right w:val="none" w:sz="0" w:space="0" w:color="auto"/>
                      </w:divBdr>
                    </w:div>
                  </w:divsChild>
                </w:div>
                <w:div w:id="1775051747">
                  <w:marLeft w:val="0"/>
                  <w:marRight w:val="0"/>
                  <w:marTop w:val="0"/>
                  <w:marBottom w:val="0"/>
                  <w:divBdr>
                    <w:top w:val="none" w:sz="0" w:space="0" w:color="auto"/>
                    <w:left w:val="none" w:sz="0" w:space="0" w:color="auto"/>
                    <w:bottom w:val="none" w:sz="0" w:space="0" w:color="auto"/>
                    <w:right w:val="none" w:sz="0" w:space="0" w:color="auto"/>
                  </w:divBdr>
                  <w:divsChild>
                    <w:div w:id="504789323">
                      <w:marLeft w:val="0"/>
                      <w:marRight w:val="0"/>
                      <w:marTop w:val="0"/>
                      <w:marBottom w:val="0"/>
                      <w:divBdr>
                        <w:top w:val="none" w:sz="0" w:space="0" w:color="auto"/>
                        <w:left w:val="none" w:sz="0" w:space="0" w:color="auto"/>
                        <w:bottom w:val="none" w:sz="0" w:space="0" w:color="auto"/>
                        <w:right w:val="none" w:sz="0" w:space="0" w:color="auto"/>
                      </w:divBdr>
                    </w:div>
                  </w:divsChild>
                </w:div>
                <w:div w:id="246888253">
                  <w:marLeft w:val="0"/>
                  <w:marRight w:val="0"/>
                  <w:marTop w:val="0"/>
                  <w:marBottom w:val="0"/>
                  <w:divBdr>
                    <w:top w:val="none" w:sz="0" w:space="0" w:color="auto"/>
                    <w:left w:val="none" w:sz="0" w:space="0" w:color="auto"/>
                    <w:bottom w:val="none" w:sz="0" w:space="0" w:color="auto"/>
                    <w:right w:val="none" w:sz="0" w:space="0" w:color="auto"/>
                  </w:divBdr>
                  <w:divsChild>
                    <w:div w:id="1499341173">
                      <w:marLeft w:val="0"/>
                      <w:marRight w:val="0"/>
                      <w:marTop w:val="0"/>
                      <w:marBottom w:val="0"/>
                      <w:divBdr>
                        <w:top w:val="none" w:sz="0" w:space="0" w:color="auto"/>
                        <w:left w:val="none" w:sz="0" w:space="0" w:color="auto"/>
                        <w:bottom w:val="none" w:sz="0" w:space="0" w:color="auto"/>
                        <w:right w:val="none" w:sz="0" w:space="0" w:color="auto"/>
                      </w:divBdr>
                    </w:div>
                  </w:divsChild>
                </w:div>
                <w:div w:id="1229608708">
                  <w:marLeft w:val="0"/>
                  <w:marRight w:val="0"/>
                  <w:marTop w:val="0"/>
                  <w:marBottom w:val="0"/>
                  <w:divBdr>
                    <w:top w:val="none" w:sz="0" w:space="0" w:color="auto"/>
                    <w:left w:val="none" w:sz="0" w:space="0" w:color="auto"/>
                    <w:bottom w:val="none" w:sz="0" w:space="0" w:color="auto"/>
                    <w:right w:val="none" w:sz="0" w:space="0" w:color="auto"/>
                  </w:divBdr>
                  <w:divsChild>
                    <w:div w:id="945620520">
                      <w:marLeft w:val="0"/>
                      <w:marRight w:val="0"/>
                      <w:marTop w:val="0"/>
                      <w:marBottom w:val="0"/>
                      <w:divBdr>
                        <w:top w:val="none" w:sz="0" w:space="0" w:color="auto"/>
                        <w:left w:val="none" w:sz="0" w:space="0" w:color="auto"/>
                        <w:bottom w:val="none" w:sz="0" w:space="0" w:color="auto"/>
                        <w:right w:val="none" w:sz="0" w:space="0" w:color="auto"/>
                      </w:divBdr>
                    </w:div>
                  </w:divsChild>
                </w:div>
                <w:div w:id="899907386">
                  <w:marLeft w:val="0"/>
                  <w:marRight w:val="0"/>
                  <w:marTop w:val="0"/>
                  <w:marBottom w:val="0"/>
                  <w:divBdr>
                    <w:top w:val="none" w:sz="0" w:space="0" w:color="auto"/>
                    <w:left w:val="none" w:sz="0" w:space="0" w:color="auto"/>
                    <w:bottom w:val="none" w:sz="0" w:space="0" w:color="auto"/>
                    <w:right w:val="none" w:sz="0" w:space="0" w:color="auto"/>
                  </w:divBdr>
                  <w:divsChild>
                    <w:div w:id="1516918471">
                      <w:marLeft w:val="0"/>
                      <w:marRight w:val="0"/>
                      <w:marTop w:val="0"/>
                      <w:marBottom w:val="0"/>
                      <w:divBdr>
                        <w:top w:val="none" w:sz="0" w:space="0" w:color="auto"/>
                        <w:left w:val="none" w:sz="0" w:space="0" w:color="auto"/>
                        <w:bottom w:val="none" w:sz="0" w:space="0" w:color="auto"/>
                        <w:right w:val="none" w:sz="0" w:space="0" w:color="auto"/>
                      </w:divBdr>
                    </w:div>
                  </w:divsChild>
                </w:div>
                <w:div w:id="1990137216">
                  <w:marLeft w:val="0"/>
                  <w:marRight w:val="0"/>
                  <w:marTop w:val="0"/>
                  <w:marBottom w:val="0"/>
                  <w:divBdr>
                    <w:top w:val="none" w:sz="0" w:space="0" w:color="auto"/>
                    <w:left w:val="none" w:sz="0" w:space="0" w:color="auto"/>
                    <w:bottom w:val="none" w:sz="0" w:space="0" w:color="auto"/>
                    <w:right w:val="none" w:sz="0" w:space="0" w:color="auto"/>
                  </w:divBdr>
                  <w:divsChild>
                    <w:div w:id="1904412479">
                      <w:marLeft w:val="0"/>
                      <w:marRight w:val="0"/>
                      <w:marTop w:val="0"/>
                      <w:marBottom w:val="0"/>
                      <w:divBdr>
                        <w:top w:val="none" w:sz="0" w:space="0" w:color="auto"/>
                        <w:left w:val="none" w:sz="0" w:space="0" w:color="auto"/>
                        <w:bottom w:val="none" w:sz="0" w:space="0" w:color="auto"/>
                        <w:right w:val="none" w:sz="0" w:space="0" w:color="auto"/>
                      </w:divBdr>
                    </w:div>
                  </w:divsChild>
                </w:div>
                <w:div w:id="1501198035">
                  <w:marLeft w:val="0"/>
                  <w:marRight w:val="0"/>
                  <w:marTop w:val="0"/>
                  <w:marBottom w:val="0"/>
                  <w:divBdr>
                    <w:top w:val="none" w:sz="0" w:space="0" w:color="auto"/>
                    <w:left w:val="none" w:sz="0" w:space="0" w:color="auto"/>
                    <w:bottom w:val="none" w:sz="0" w:space="0" w:color="auto"/>
                    <w:right w:val="none" w:sz="0" w:space="0" w:color="auto"/>
                  </w:divBdr>
                  <w:divsChild>
                    <w:div w:id="1467040491">
                      <w:marLeft w:val="0"/>
                      <w:marRight w:val="0"/>
                      <w:marTop w:val="0"/>
                      <w:marBottom w:val="0"/>
                      <w:divBdr>
                        <w:top w:val="none" w:sz="0" w:space="0" w:color="auto"/>
                        <w:left w:val="none" w:sz="0" w:space="0" w:color="auto"/>
                        <w:bottom w:val="none" w:sz="0" w:space="0" w:color="auto"/>
                        <w:right w:val="none" w:sz="0" w:space="0" w:color="auto"/>
                      </w:divBdr>
                    </w:div>
                  </w:divsChild>
                </w:div>
                <w:div w:id="229193546">
                  <w:marLeft w:val="0"/>
                  <w:marRight w:val="0"/>
                  <w:marTop w:val="0"/>
                  <w:marBottom w:val="0"/>
                  <w:divBdr>
                    <w:top w:val="none" w:sz="0" w:space="0" w:color="auto"/>
                    <w:left w:val="none" w:sz="0" w:space="0" w:color="auto"/>
                    <w:bottom w:val="none" w:sz="0" w:space="0" w:color="auto"/>
                    <w:right w:val="none" w:sz="0" w:space="0" w:color="auto"/>
                  </w:divBdr>
                  <w:divsChild>
                    <w:div w:id="897474987">
                      <w:marLeft w:val="0"/>
                      <w:marRight w:val="0"/>
                      <w:marTop w:val="0"/>
                      <w:marBottom w:val="0"/>
                      <w:divBdr>
                        <w:top w:val="none" w:sz="0" w:space="0" w:color="auto"/>
                        <w:left w:val="none" w:sz="0" w:space="0" w:color="auto"/>
                        <w:bottom w:val="none" w:sz="0" w:space="0" w:color="auto"/>
                        <w:right w:val="none" w:sz="0" w:space="0" w:color="auto"/>
                      </w:divBdr>
                    </w:div>
                  </w:divsChild>
                </w:div>
                <w:div w:id="1868180638">
                  <w:marLeft w:val="0"/>
                  <w:marRight w:val="0"/>
                  <w:marTop w:val="0"/>
                  <w:marBottom w:val="0"/>
                  <w:divBdr>
                    <w:top w:val="none" w:sz="0" w:space="0" w:color="auto"/>
                    <w:left w:val="none" w:sz="0" w:space="0" w:color="auto"/>
                    <w:bottom w:val="none" w:sz="0" w:space="0" w:color="auto"/>
                    <w:right w:val="none" w:sz="0" w:space="0" w:color="auto"/>
                  </w:divBdr>
                  <w:divsChild>
                    <w:div w:id="96288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388968">
          <w:marLeft w:val="0"/>
          <w:marRight w:val="0"/>
          <w:marTop w:val="0"/>
          <w:marBottom w:val="0"/>
          <w:divBdr>
            <w:top w:val="none" w:sz="0" w:space="0" w:color="auto"/>
            <w:left w:val="none" w:sz="0" w:space="0" w:color="auto"/>
            <w:bottom w:val="none" w:sz="0" w:space="0" w:color="auto"/>
            <w:right w:val="none" w:sz="0" w:space="0" w:color="auto"/>
          </w:divBdr>
        </w:div>
        <w:div w:id="1316493314">
          <w:marLeft w:val="0"/>
          <w:marRight w:val="0"/>
          <w:marTop w:val="0"/>
          <w:marBottom w:val="0"/>
          <w:divBdr>
            <w:top w:val="none" w:sz="0" w:space="0" w:color="auto"/>
            <w:left w:val="none" w:sz="0" w:space="0" w:color="auto"/>
            <w:bottom w:val="none" w:sz="0" w:space="0" w:color="auto"/>
            <w:right w:val="none" w:sz="0" w:space="0" w:color="auto"/>
          </w:divBdr>
        </w:div>
        <w:div w:id="345329332">
          <w:marLeft w:val="0"/>
          <w:marRight w:val="0"/>
          <w:marTop w:val="0"/>
          <w:marBottom w:val="0"/>
          <w:divBdr>
            <w:top w:val="none" w:sz="0" w:space="0" w:color="auto"/>
            <w:left w:val="none" w:sz="0" w:space="0" w:color="auto"/>
            <w:bottom w:val="none" w:sz="0" w:space="0" w:color="auto"/>
            <w:right w:val="none" w:sz="0" w:space="0" w:color="auto"/>
          </w:divBdr>
        </w:div>
        <w:div w:id="1835342224">
          <w:marLeft w:val="0"/>
          <w:marRight w:val="0"/>
          <w:marTop w:val="0"/>
          <w:marBottom w:val="0"/>
          <w:divBdr>
            <w:top w:val="none" w:sz="0" w:space="0" w:color="auto"/>
            <w:left w:val="none" w:sz="0" w:space="0" w:color="auto"/>
            <w:bottom w:val="none" w:sz="0" w:space="0" w:color="auto"/>
            <w:right w:val="none" w:sz="0" w:space="0" w:color="auto"/>
          </w:divBdr>
        </w:div>
        <w:div w:id="827791048">
          <w:marLeft w:val="0"/>
          <w:marRight w:val="0"/>
          <w:marTop w:val="0"/>
          <w:marBottom w:val="0"/>
          <w:divBdr>
            <w:top w:val="none" w:sz="0" w:space="0" w:color="auto"/>
            <w:left w:val="none" w:sz="0" w:space="0" w:color="auto"/>
            <w:bottom w:val="none" w:sz="0" w:space="0" w:color="auto"/>
            <w:right w:val="none" w:sz="0" w:space="0" w:color="auto"/>
          </w:divBdr>
        </w:div>
        <w:div w:id="322664588">
          <w:marLeft w:val="0"/>
          <w:marRight w:val="0"/>
          <w:marTop w:val="0"/>
          <w:marBottom w:val="0"/>
          <w:divBdr>
            <w:top w:val="none" w:sz="0" w:space="0" w:color="auto"/>
            <w:left w:val="none" w:sz="0" w:space="0" w:color="auto"/>
            <w:bottom w:val="none" w:sz="0" w:space="0" w:color="auto"/>
            <w:right w:val="none" w:sz="0" w:space="0" w:color="auto"/>
          </w:divBdr>
        </w:div>
        <w:div w:id="980767890">
          <w:marLeft w:val="0"/>
          <w:marRight w:val="0"/>
          <w:marTop w:val="0"/>
          <w:marBottom w:val="0"/>
          <w:divBdr>
            <w:top w:val="none" w:sz="0" w:space="0" w:color="auto"/>
            <w:left w:val="none" w:sz="0" w:space="0" w:color="auto"/>
            <w:bottom w:val="none" w:sz="0" w:space="0" w:color="auto"/>
            <w:right w:val="none" w:sz="0" w:space="0" w:color="auto"/>
          </w:divBdr>
        </w:div>
        <w:div w:id="207953855">
          <w:marLeft w:val="0"/>
          <w:marRight w:val="0"/>
          <w:marTop w:val="0"/>
          <w:marBottom w:val="0"/>
          <w:divBdr>
            <w:top w:val="none" w:sz="0" w:space="0" w:color="auto"/>
            <w:left w:val="none" w:sz="0" w:space="0" w:color="auto"/>
            <w:bottom w:val="none" w:sz="0" w:space="0" w:color="auto"/>
            <w:right w:val="none" w:sz="0" w:space="0" w:color="auto"/>
          </w:divBdr>
        </w:div>
        <w:div w:id="1835761467">
          <w:marLeft w:val="0"/>
          <w:marRight w:val="0"/>
          <w:marTop w:val="0"/>
          <w:marBottom w:val="0"/>
          <w:divBdr>
            <w:top w:val="none" w:sz="0" w:space="0" w:color="auto"/>
            <w:left w:val="none" w:sz="0" w:space="0" w:color="auto"/>
            <w:bottom w:val="none" w:sz="0" w:space="0" w:color="auto"/>
            <w:right w:val="none" w:sz="0" w:space="0" w:color="auto"/>
          </w:divBdr>
        </w:div>
        <w:div w:id="882592341">
          <w:marLeft w:val="0"/>
          <w:marRight w:val="0"/>
          <w:marTop w:val="0"/>
          <w:marBottom w:val="0"/>
          <w:divBdr>
            <w:top w:val="none" w:sz="0" w:space="0" w:color="auto"/>
            <w:left w:val="none" w:sz="0" w:space="0" w:color="auto"/>
            <w:bottom w:val="none" w:sz="0" w:space="0" w:color="auto"/>
            <w:right w:val="none" w:sz="0" w:space="0" w:color="auto"/>
          </w:divBdr>
        </w:div>
        <w:div w:id="1193835104">
          <w:marLeft w:val="0"/>
          <w:marRight w:val="0"/>
          <w:marTop w:val="0"/>
          <w:marBottom w:val="0"/>
          <w:divBdr>
            <w:top w:val="none" w:sz="0" w:space="0" w:color="auto"/>
            <w:left w:val="none" w:sz="0" w:space="0" w:color="auto"/>
            <w:bottom w:val="none" w:sz="0" w:space="0" w:color="auto"/>
            <w:right w:val="none" w:sz="0" w:space="0" w:color="auto"/>
          </w:divBdr>
        </w:div>
        <w:div w:id="1364863484">
          <w:marLeft w:val="0"/>
          <w:marRight w:val="0"/>
          <w:marTop w:val="0"/>
          <w:marBottom w:val="0"/>
          <w:divBdr>
            <w:top w:val="none" w:sz="0" w:space="0" w:color="auto"/>
            <w:left w:val="none" w:sz="0" w:space="0" w:color="auto"/>
            <w:bottom w:val="none" w:sz="0" w:space="0" w:color="auto"/>
            <w:right w:val="none" w:sz="0" w:space="0" w:color="auto"/>
          </w:divBdr>
        </w:div>
        <w:div w:id="1342731906">
          <w:marLeft w:val="0"/>
          <w:marRight w:val="0"/>
          <w:marTop w:val="0"/>
          <w:marBottom w:val="0"/>
          <w:divBdr>
            <w:top w:val="none" w:sz="0" w:space="0" w:color="auto"/>
            <w:left w:val="none" w:sz="0" w:space="0" w:color="auto"/>
            <w:bottom w:val="none" w:sz="0" w:space="0" w:color="auto"/>
            <w:right w:val="none" w:sz="0" w:space="0" w:color="auto"/>
          </w:divBdr>
        </w:div>
        <w:div w:id="311834438">
          <w:marLeft w:val="0"/>
          <w:marRight w:val="0"/>
          <w:marTop w:val="0"/>
          <w:marBottom w:val="0"/>
          <w:divBdr>
            <w:top w:val="none" w:sz="0" w:space="0" w:color="auto"/>
            <w:left w:val="none" w:sz="0" w:space="0" w:color="auto"/>
            <w:bottom w:val="none" w:sz="0" w:space="0" w:color="auto"/>
            <w:right w:val="none" w:sz="0" w:space="0" w:color="auto"/>
          </w:divBdr>
        </w:div>
        <w:div w:id="598754231">
          <w:marLeft w:val="0"/>
          <w:marRight w:val="0"/>
          <w:marTop w:val="0"/>
          <w:marBottom w:val="0"/>
          <w:divBdr>
            <w:top w:val="none" w:sz="0" w:space="0" w:color="auto"/>
            <w:left w:val="none" w:sz="0" w:space="0" w:color="auto"/>
            <w:bottom w:val="none" w:sz="0" w:space="0" w:color="auto"/>
            <w:right w:val="none" w:sz="0" w:space="0" w:color="auto"/>
          </w:divBdr>
        </w:div>
        <w:div w:id="1769811314">
          <w:marLeft w:val="0"/>
          <w:marRight w:val="0"/>
          <w:marTop w:val="0"/>
          <w:marBottom w:val="0"/>
          <w:divBdr>
            <w:top w:val="none" w:sz="0" w:space="0" w:color="auto"/>
            <w:left w:val="none" w:sz="0" w:space="0" w:color="auto"/>
            <w:bottom w:val="none" w:sz="0" w:space="0" w:color="auto"/>
            <w:right w:val="none" w:sz="0" w:space="0" w:color="auto"/>
          </w:divBdr>
        </w:div>
        <w:div w:id="366104574">
          <w:marLeft w:val="0"/>
          <w:marRight w:val="0"/>
          <w:marTop w:val="0"/>
          <w:marBottom w:val="0"/>
          <w:divBdr>
            <w:top w:val="none" w:sz="0" w:space="0" w:color="auto"/>
            <w:left w:val="none" w:sz="0" w:space="0" w:color="auto"/>
            <w:bottom w:val="none" w:sz="0" w:space="0" w:color="auto"/>
            <w:right w:val="none" w:sz="0" w:space="0" w:color="auto"/>
          </w:divBdr>
        </w:div>
        <w:div w:id="1692220723">
          <w:marLeft w:val="0"/>
          <w:marRight w:val="0"/>
          <w:marTop w:val="0"/>
          <w:marBottom w:val="0"/>
          <w:divBdr>
            <w:top w:val="none" w:sz="0" w:space="0" w:color="auto"/>
            <w:left w:val="none" w:sz="0" w:space="0" w:color="auto"/>
            <w:bottom w:val="none" w:sz="0" w:space="0" w:color="auto"/>
            <w:right w:val="none" w:sz="0" w:space="0" w:color="auto"/>
          </w:divBdr>
        </w:div>
        <w:div w:id="1766262963">
          <w:marLeft w:val="0"/>
          <w:marRight w:val="0"/>
          <w:marTop w:val="0"/>
          <w:marBottom w:val="0"/>
          <w:divBdr>
            <w:top w:val="none" w:sz="0" w:space="0" w:color="auto"/>
            <w:left w:val="none" w:sz="0" w:space="0" w:color="auto"/>
            <w:bottom w:val="none" w:sz="0" w:space="0" w:color="auto"/>
            <w:right w:val="none" w:sz="0" w:space="0" w:color="auto"/>
          </w:divBdr>
        </w:div>
        <w:div w:id="1203788654">
          <w:marLeft w:val="0"/>
          <w:marRight w:val="0"/>
          <w:marTop w:val="0"/>
          <w:marBottom w:val="0"/>
          <w:divBdr>
            <w:top w:val="none" w:sz="0" w:space="0" w:color="auto"/>
            <w:left w:val="none" w:sz="0" w:space="0" w:color="auto"/>
            <w:bottom w:val="none" w:sz="0" w:space="0" w:color="auto"/>
            <w:right w:val="none" w:sz="0" w:space="0" w:color="auto"/>
          </w:divBdr>
        </w:div>
        <w:div w:id="506361157">
          <w:marLeft w:val="0"/>
          <w:marRight w:val="0"/>
          <w:marTop w:val="0"/>
          <w:marBottom w:val="0"/>
          <w:divBdr>
            <w:top w:val="none" w:sz="0" w:space="0" w:color="auto"/>
            <w:left w:val="none" w:sz="0" w:space="0" w:color="auto"/>
            <w:bottom w:val="none" w:sz="0" w:space="0" w:color="auto"/>
            <w:right w:val="none" w:sz="0" w:space="0" w:color="auto"/>
          </w:divBdr>
        </w:div>
        <w:div w:id="209074665">
          <w:marLeft w:val="0"/>
          <w:marRight w:val="0"/>
          <w:marTop w:val="0"/>
          <w:marBottom w:val="0"/>
          <w:divBdr>
            <w:top w:val="none" w:sz="0" w:space="0" w:color="auto"/>
            <w:left w:val="none" w:sz="0" w:space="0" w:color="auto"/>
            <w:bottom w:val="none" w:sz="0" w:space="0" w:color="auto"/>
            <w:right w:val="none" w:sz="0" w:space="0" w:color="auto"/>
          </w:divBdr>
        </w:div>
        <w:div w:id="1197548780">
          <w:marLeft w:val="0"/>
          <w:marRight w:val="0"/>
          <w:marTop w:val="0"/>
          <w:marBottom w:val="0"/>
          <w:divBdr>
            <w:top w:val="none" w:sz="0" w:space="0" w:color="auto"/>
            <w:left w:val="none" w:sz="0" w:space="0" w:color="auto"/>
            <w:bottom w:val="none" w:sz="0" w:space="0" w:color="auto"/>
            <w:right w:val="none" w:sz="0" w:space="0" w:color="auto"/>
          </w:divBdr>
        </w:div>
        <w:div w:id="2051801528">
          <w:marLeft w:val="0"/>
          <w:marRight w:val="0"/>
          <w:marTop w:val="0"/>
          <w:marBottom w:val="0"/>
          <w:divBdr>
            <w:top w:val="none" w:sz="0" w:space="0" w:color="auto"/>
            <w:left w:val="none" w:sz="0" w:space="0" w:color="auto"/>
            <w:bottom w:val="none" w:sz="0" w:space="0" w:color="auto"/>
            <w:right w:val="none" w:sz="0" w:space="0" w:color="auto"/>
          </w:divBdr>
        </w:div>
        <w:div w:id="129056472">
          <w:marLeft w:val="0"/>
          <w:marRight w:val="0"/>
          <w:marTop w:val="0"/>
          <w:marBottom w:val="0"/>
          <w:divBdr>
            <w:top w:val="none" w:sz="0" w:space="0" w:color="auto"/>
            <w:left w:val="none" w:sz="0" w:space="0" w:color="auto"/>
            <w:bottom w:val="none" w:sz="0" w:space="0" w:color="auto"/>
            <w:right w:val="none" w:sz="0" w:space="0" w:color="auto"/>
          </w:divBdr>
        </w:div>
        <w:div w:id="54396934">
          <w:marLeft w:val="0"/>
          <w:marRight w:val="0"/>
          <w:marTop w:val="0"/>
          <w:marBottom w:val="0"/>
          <w:divBdr>
            <w:top w:val="none" w:sz="0" w:space="0" w:color="auto"/>
            <w:left w:val="none" w:sz="0" w:space="0" w:color="auto"/>
            <w:bottom w:val="none" w:sz="0" w:space="0" w:color="auto"/>
            <w:right w:val="none" w:sz="0" w:space="0" w:color="auto"/>
          </w:divBdr>
        </w:div>
        <w:div w:id="1276209878">
          <w:marLeft w:val="0"/>
          <w:marRight w:val="0"/>
          <w:marTop w:val="0"/>
          <w:marBottom w:val="0"/>
          <w:divBdr>
            <w:top w:val="none" w:sz="0" w:space="0" w:color="auto"/>
            <w:left w:val="none" w:sz="0" w:space="0" w:color="auto"/>
            <w:bottom w:val="none" w:sz="0" w:space="0" w:color="auto"/>
            <w:right w:val="none" w:sz="0" w:space="0" w:color="auto"/>
          </w:divBdr>
        </w:div>
        <w:div w:id="1316959981">
          <w:marLeft w:val="0"/>
          <w:marRight w:val="0"/>
          <w:marTop w:val="0"/>
          <w:marBottom w:val="0"/>
          <w:divBdr>
            <w:top w:val="none" w:sz="0" w:space="0" w:color="auto"/>
            <w:left w:val="none" w:sz="0" w:space="0" w:color="auto"/>
            <w:bottom w:val="none" w:sz="0" w:space="0" w:color="auto"/>
            <w:right w:val="none" w:sz="0" w:space="0" w:color="auto"/>
          </w:divBdr>
        </w:div>
        <w:div w:id="805440381">
          <w:marLeft w:val="0"/>
          <w:marRight w:val="0"/>
          <w:marTop w:val="0"/>
          <w:marBottom w:val="0"/>
          <w:divBdr>
            <w:top w:val="none" w:sz="0" w:space="0" w:color="auto"/>
            <w:left w:val="none" w:sz="0" w:space="0" w:color="auto"/>
            <w:bottom w:val="none" w:sz="0" w:space="0" w:color="auto"/>
            <w:right w:val="none" w:sz="0" w:space="0" w:color="auto"/>
          </w:divBdr>
        </w:div>
        <w:div w:id="1214729793">
          <w:marLeft w:val="0"/>
          <w:marRight w:val="0"/>
          <w:marTop w:val="0"/>
          <w:marBottom w:val="0"/>
          <w:divBdr>
            <w:top w:val="none" w:sz="0" w:space="0" w:color="auto"/>
            <w:left w:val="none" w:sz="0" w:space="0" w:color="auto"/>
            <w:bottom w:val="none" w:sz="0" w:space="0" w:color="auto"/>
            <w:right w:val="none" w:sz="0" w:space="0" w:color="auto"/>
          </w:divBdr>
        </w:div>
        <w:div w:id="937373404">
          <w:marLeft w:val="0"/>
          <w:marRight w:val="0"/>
          <w:marTop w:val="0"/>
          <w:marBottom w:val="0"/>
          <w:divBdr>
            <w:top w:val="none" w:sz="0" w:space="0" w:color="auto"/>
            <w:left w:val="none" w:sz="0" w:space="0" w:color="auto"/>
            <w:bottom w:val="none" w:sz="0" w:space="0" w:color="auto"/>
            <w:right w:val="none" w:sz="0" w:space="0" w:color="auto"/>
          </w:divBdr>
        </w:div>
        <w:div w:id="1228415595">
          <w:marLeft w:val="0"/>
          <w:marRight w:val="0"/>
          <w:marTop w:val="0"/>
          <w:marBottom w:val="0"/>
          <w:divBdr>
            <w:top w:val="none" w:sz="0" w:space="0" w:color="auto"/>
            <w:left w:val="none" w:sz="0" w:space="0" w:color="auto"/>
            <w:bottom w:val="none" w:sz="0" w:space="0" w:color="auto"/>
            <w:right w:val="none" w:sz="0" w:space="0" w:color="auto"/>
          </w:divBdr>
        </w:div>
        <w:div w:id="2047827418">
          <w:marLeft w:val="0"/>
          <w:marRight w:val="0"/>
          <w:marTop w:val="0"/>
          <w:marBottom w:val="0"/>
          <w:divBdr>
            <w:top w:val="none" w:sz="0" w:space="0" w:color="auto"/>
            <w:left w:val="none" w:sz="0" w:space="0" w:color="auto"/>
            <w:bottom w:val="none" w:sz="0" w:space="0" w:color="auto"/>
            <w:right w:val="none" w:sz="0" w:space="0" w:color="auto"/>
          </w:divBdr>
        </w:div>
        <w:div w:id="594825257">
          <w:marLeft w:val="0"/>
          <w:marRight w:val="0"/>
          <w:marTop w:val="0"/>
          <w:marBottom w:val="0"/>
          <w:divBdr>
            <w:top w:val="none" w:sz="0" w:space="0" w:color="auto"/>
            <w:left w:val="none" w:sz="0" w:space="0" w:color="auto"/>
            <w:bottom w:val="none" w:sz="0" w:space="0" w:color="auto"/>
            <w:right w:val="none" w:sz="0" w:space="0" w:color="auto"/>
          </w:divBdr>
        </w:div>
        <w:div w:id="1682775372">
          <w:marLeft w:val="0"/>
          <w:marRight w:val="0"/>
          <w:marTop w:val="0"/>
          <w:marBottom w:val="0"/>
          <w:divBdr>
            <w:top w:val="none" w:sz="0" w:space="0" w:color="auto"/>
            <w:left w:val="none" w:sz="0" w:space="0" w:color="auto"/>
            <w:bottom w:val="none" w:sz="0" w:space="0" w:color="auto"/>
            <w:right w:val="none" w:sz="0" w:space="0" w:color="auto"/>
          </w:divBdr>
        </w:div>
        <w:div w:id="1837916557">
          <w:marLeft w:val="0"/>
          <w:marRight w:val="0"/>
          <w:marTop w:val="0"/>
          <w:marBottom w:val="0"/>
          <w:divBdr>
            <w:top w:val="none" w:sz="0" w:space="0" w:color="auto"/>
            <w:left w:val="none" w:sz="0" w:space="0" w:color="auto"/>
            <w:bottom w:val="none" w:sz="0" w:space="0" w:color="auto"/>
            <w:right w:val="none" w:sz="0" w:space="0" w:color="auto"/>
          </w:divBdr>
        </w:div>
        <w:div w:id="1946568845">
          <w:marLeft w:val="0"/>
          <w:marRight w:val="0"/>
          <w:marTop w:val="0"/>
          <w:marBottom w:val="0"/>
          <w:divBdr>
            <w:top w:val="none" w:sz="0" w:space="0" w:color="auto"/>
            <w:left w:val="none" w:sz="0" w:space="0" w:color="auto"/>
            <w:bottom w:val="none" w:sz="0" w:space="0" w:color="auto"/>
            <w:right w:val="none" w:sz="0" w:space="0" w:color="auto"/>
          </w:divBdr>
        </w:div>
        <w:div w:id="1528790365">
          <w:marLeft w:val="0"/>
          <w:marRight w:val="0"/>
          <w:marTop w:val="0"/>
          <w:marBottom w:val="0"/>
          <w:divBdr>
            <w:top w:val="none" w:sz="0" w:space="0" w:color="auto"/>
            <w:left w:val="none" w:sz="0" w:space="0" w:color="auto"/>
            <w:bottom w:val="none" w:sz="0" w:space="0" w:color="auto"/>
            <w:right w:val="none" w:sz="0" w:space="0" w:color="auto"/>
          </w:divBdr>
        </w:div>
        <w:div w:id="1974217544">
          <w:marLeft w:val="0"/>
          <w:marRight w:val="0"/>
          <w:marTop w:val="0"/>
          <w:marBottom w:val="0"/>
          <w:divBdr>
            <w:top w:val="none" w:sz="0" w:space="0" w:color="auto"/>
            <w:left w:val="none" w:sz="0" w:space="0" w:color="auto"/>
            <w:bottom w:val="none" w:sz="0" w:space="0" w:color="auto"/>
            <w:right w:val="none" w:sz="0" w:space="0" w:color="auto"/>
          </w:divBdr>
        </w:div>
        <w:div w:id="1814175435">
          <w:marLeft w:val="0"/>
          <w:marRight w:val="0"/>
          <w:marTop w:val="0"/>
          <w:marBottom w:val="0"/>
          <w:divBdr>
            <w:top w:val="none" w:sz="0" w:space="0" w:color="auto"/>
            <w:left w:val="none" w:sz="0" w:space="0" w:color="auto"/>
            <w:bottom w:val="none" w:sz="0" w:space="0" w:color="auto"/>
            <w:right w:val="none" w:sz="0" w:space="0" w:color="auto"/>
          </w:divBdr>
        </w:div>
        <w:div w:id="1850874344">
          <w:marLeft w:val="0"/>
          <w:marRight w:val="0"/>
          <w:marTop w:val="0"/>
          <w:marBottom w:val="0"/>
          <w:divBdr>
            <w:top w:val="none" w:sz="0" w:space="0" w:color="auto"/>
            <w:left w:val="none" w:sz="0" w:space="0" w:color="auto"/>
            <w:bottom w:val="none" w:sz="0" w:space="0" w:color="auto"/>
            <w:right w:val="none" w:sz="0" w:space="0" w:color="auto"/>
          </w:divBdr>
        </w:div>
        <w:div w:id="1718242208">
          <w:marLeft w:val="0"/>
          <w:marRight w:val="0"/>
          <w:marTop w:val="0"/>
          <w:marBottom w:val="0"/>
          <w:divBdr>
            <w:top w:val="none" w:sz="0" w:space="0" w:color="auto"/>
            <w:left w:val="none" w:sz="0" w:space="0" w:color="auto"/>
            <w:bottom w:val="none" w:sz="0" w:space="0" w:color="auto"/>
            <w:right w:val="none" w:sz="0" w:space="0" w:color="auto"/>
          </w:divBdr>
        </w:div>
        <w:div w:id="1381200592">
          <w:marLeft w:val="0"/>
          <w:marRight w:val="0"/>
          <w:marTop w:val="0"/>
          <w:marBottom w:val="0"/>
          <w:divBdr>
            <w:top w:val="none" w:sz="0" w:space="0" w:color="auto"/>
            <w:left w:val="none" w:sz="0" w:space="0" w:color="auto"/>
            <w:bottom w:val="none" w:sz="0" w:space="0" w:color="auto"/>
            <w:right w:val="none" w:sz="0" w:space="0" w:color="auto"/>
          </w:divBdr>
        </w:div>
        <w:div w:id="1235435470">
          <w:marLeft w:val="0"/>
          <w:marRight w:val="0"/>
          <w:marTop w:val="0"/>
          <w:marBottom w:val="0"/>
          <w:divBdr>
            <w:top w:val="none" w:sz="0" w:space="0" w:color="auto"/>
            <w:left w:val="none" w:sz="0" w:space="0" w:color="auto"/>
            <w:bottom w:val="none" w:sz="0" w:space="0" w:color="auto"/>
            <w:right w:val="none" w:sz="0" w:space="0" w:color="auto"/>
          </w:divBdr>
        </w:div>
        <w:div w:id="1309551321">
          <w:marLeft w:val="0"/>
          <w:marRight w:val="0"/>
          <w:marTop w:val="0"/>
          <w:marBottom w:val="0"/>
          <w:divBdr>
            <w:top w:val="none" w:sz="0" w:space="0" w:color="auto"/>
            <w:left w:val="none" w:sz="0" w:space="0" w:color="auto"/>
            <w:bottom w:val="none" w:sz="0" w:space="0" w:color="auto"/>
            <w:right w:val="none" w:sz="0" w:space="0" w:color="auto"/>
          </w:divBdr>
        </w:div>
        <w:div w:id="1558710472">
          <w:marLeft w:val="0"/>
          <w:marRight w:val="0"/>
          <w:marTop w:val="0"/>
          <w:marBottom w:val="0"/>
          <w:divBdr>
            <w:top w:val="none" w:sz="0" w:space="0" w:color="auto"/>
            <w:left w:val="none" w:sz="0" w:space="0" w:color="auto"/>
            <w:bottom w:val="none" w:sz="0" w:space="0" w:color="auto"/>
            <w:right w:val="none" w:sz="0" w:space="0" w:color="auto"/>
          </w:divBdr>
        </w:div>
        <w:div w:id="1844514552">
          <w:marLeft w:val="0"/>
          <w:marRight w:val="0"/>
          <w:marTop w:val="0"/>
          <w:marBottom w:val="0"/>
          <w:divBdr>
            <w:top w:val="none" w:sz="0" w:space="0" w:color="auto"/>
            <w:left w:val="none" w:sz="0" w:space="0" w:color="auto"/>
            <w:bottom w:val="none" w:sz="0" w:space="0" w:color="auto"/>
            <w:right w:val="none" w:sz="0" w:space="0" w:color="auto"/>
          </w:divBdr>
        </w:div>
        <w:div w:id="1454712302">
          <w:marLeft w:val="0"/>
          <w:marRight w:val="0"/>
          <w:marTop w:val="0"/>
          <w:marBottom w:val="0"/>
          <w:divBdr>
            <w:top w:val="none" w:sz="0" w:space="0" w:color="auto"/>
            <w:left w:val="none" w:sz="0" w:space="0" w:color="auto"/>
            <w:bottom w:val="none" w:sz="0" w:space="0" w:color="auto"/>
            <w:right w:val="none" w:sz="0" w:space="0" w:color="auto"/>
          </w:divBdr>
        </w:div>
        <w:div w:id="100691186">
          <w:marLeft w:val="0"/>
          <w:marRight w:val="0"/>
          <w:marTop w:val="0"/>
          <w:marBottom w:val="0"/>
          <w:divBdr>
            <w:top w:val="none" w:sz="0" w:space="0" w:color="auto"/>
            <w:left w:val="none" w:sz="0" w:space="0" w:color="auto"/>
            <w:bottom w:val="none" w:sz="0" w:space="0" w:color="auto"/>
            <w:right w:val="none" w:sz="0" w:space="0" w:color="auto"/>
          </w:divBdr>
          <w:divsChild>
            <w:div w:id="315845896">
              <w:marLeft w:val="-75"/>
              <w:marRight w:val="0"/>
              <w:marTop w:val="30"/>
              <w:marBottom w:val="30"/>
              <w:divBdr>
                <w:top w:val="none" w:sz="0" w:space="0" w:color="auto"/>
                <w:left w:val="none" w:sz="0" w:space="0" w:color="auto"/>
                <w:bottom w:val="none" w:sz="0" w:space="0" w:color="auto"/>
                <w:right w:val="none" w:sz="0" w:space="0" w:color="auto"/>
              </w:divBdr>
              <w:divsChild>
                <w:div w:id="1597207853">
                  <w:marLeft w:val="0"/>
                  <w:marRight w:val="0"/>
                  <w:marTop w:val="0"/>
                  <w:marBottom w:val="0"/>
                  <w:divBdr>
                    <w:top w:val="none" w:sz="0" w:space="0" w:color="auto"/>
                    <w:left w:val="none" w:sz="0" w:space="0" w:color="auto"/>
                    <w:bottom w:val="none" w:sz="0" w:space="0" w:color="auto"/>
                    <w:right w:val="none" w:sz="0" w:space="0" w:color="auto"/>
                  </w:divBdr>
                  <w:divsChild>
                    <w:div w:id="633559486">
                      <w:marLeft w:val="0"/>
                      <w:marRight w:val="0"/>
                      <w:marTop w:val="0"/>
                      <w:marBottom w:val="0"/>
                      <w:divBdr>
                        <w:top w:val="none" w:sz="0" w:space="0" w:color="auto"/>
                        <w:left w:val="none" w:sz="0" w:space="0" w:color="auto"/>
                        <w:bottom w:val="none" w:sz="0" w:space="0" w:color="auto"/>
                        <w:right w:val="none" w:sz="0" w:space="0" w:color="auto"/>
                      </w:divBdr>
                    </w:div>
                  </w:divsChild>
                </w:div>
                <w:div w:id="1668048965">
                  <w:marLeft w:val="0"/>
                  <w:marRight w:val="0"/>
                  <w:marTop w:val="0"/>
                  <w:marBottom w:val="0"/>
                  <w:divBdr>
                    <w:top w:val="none" w:sz="0" w:space="0" w:color="auto"/>
                    <w:left w:val="none" w:sz="0" w:space="0" w:color="auto"/>
                    <w:bottom w:val="none" w:sz="0" w:space="0" w:color="auto"/>
                    <w:right w:val="none" w:sz="0" w:space="0" w:color="auto"/>
                  </w:divBdr>
                  <w:divsChild>
                    <w:div w:id="1775635049">
                      <w:marLeft w:val="0"/>
                      <w:marRight w:val="0"/>
                      <w:marTop w:val="0"/>
                      <w:marBottom w:val="0"/>
                      <w:divBdr>
                        <w:top w:val="none" w:sz="0" w:space="0" w:color="auto"/>
                        <w:left w:val="none" w:sz="0" w:space="0" w:color="auto"/>
                        <w:bottom w:val="none" w:sz="0" w:space="0" w:color="auto"/>
                        <w:right w:val="none" w:sz="0" w:space="0" w:color="auto"/>
                      </w:divBdr>
                    </w:div>
                  </w:divsChild>
                </w:div>
                <w:div w:id="1222211571">
                  <w:marLeft w:val="0"/>
                  <w:marRight w:val="0"/>
                  <w:marTop w:val="0"/>
                  <w:marBottom w:val="0"/>
                  <w:divBdr>
                    <w:top w:val="none" w:sz="0" w:space="0" w:color="auto"/>
                    <w:left w:val="none" w:sz="0" w:space="0" w:color="auto"/>
                    <w:bottom w:val="none" w:sz="0" w:space="0" w:color="auto"/>
                    <w:right w:val="none" w:sz="0" w:space="0" w:color="auto"/>
                  </w:divBdr>
                  <w:divsChild>
                    <w:div w:id="1092043272">
                      <w:marLeft w:val="0"/>
                      <w:marRight w:val="0"/>
                      <w:marTop w:val="0"/>
                      <w:marBottom w:val="0"/>
                      <w:divBdr>
                        <w:top w:val="none" w:sz="0" w:space="0" w:color="auto"/>
                        <w:left w:val="none" w:sz="0" w:space="0" w:color="auto"/>
                        <w:bottom w:val="none" w:sz="0" w:space="0" w:color="auto"/>
                        <w:right w:val="none" w:sz="0" w:space="0" w:color="auto"/>
                      </w:divBdr>
                    </w:div>
                  </w:divsChild>
                </w:div>
                <w:div w:id="2119182250">
                  <w:marLeft w:val="0"/>
                  <w:marRight w:val="0"/>
                  <w:marTop w:val="0"/>
                  <w:marBottom w:val="0"/>
                  <w:divBdr>
                    <w:top w:val="none" w:sz="0" w:space="0" w:color="auto"/>
                    <w:left w:val="none" w:sz="0" w:space="0" w:color="auto"/>
                    <w:bottom w:val="none" w:sz="0" w:space="0" w:color="auto"/>
                    <w:right w:val="none" w:sz="0" w:space="0" w:color="auto"/>
                  </w:divBdr>
                  <w:divsChild>
                    <w:div w:id="1110323133">
                      <w:marLeft w:val="0"/>
                      <w:marRight w:val="0"/>
                      <w:marTop w:val="0"/>
                      <w:marBottom w:val="0"/>
                      <w:divBdr>
                        <w:top w:val="none" w:sz="0" w:space="0" w:color="auto"/>
                        <w:left w:val="none" w:sz="0" w:space="0" w:color="auto"/>
                        <w:bottom w:val="none" w:sz="0" w:space="0" w:color="auto"/>
                        <w:right w:val="none" w:sz="0" w:space="0" w:color="auto"/>
                      </w:divBdr>
                    </w:div>
                  </w:divsChild>
                </w:div>
                <w:div w:id="1665088317">
                  <w:marLeft w:val="0"/>
                  <w:marRight w:val="0"/>
                  <w:marTop w:val="0"/>
                  <w:marBottom w:val="0"/>
                  <w:divBdr>
                    <w:top w:val="none" w:sz="0" w:space="0" w:color="auto"/>
                    <w:left w:val="none" w:sz="0" w:space="0" w:color="auto"/>
                    <w:bottom w:val="none" w:sz="0" w:space="0" w:color="auto"/>
                    <w:right w:val="none" w:sz="0" w:space="0" w:color="auto"/>
                  </w:divBdr>
                  <w:divsChild>
                    <w:div w:id="870922276">
                      <w:marLeft w:val="0"/>
                      <w:marRight w:val="0"/>
                      <w:marTop w:val="0"/>
                      <w:marBottom w:val="0"/>
                      <w:divBdr>
                        <w:top w:val="none" w:sz="0" w:space="0" w:color="auto"/>
                        <w:left w:val="none" w:sz="0" w:space="0" w:color="auto"/>
                        <w:bottom w:val="none" w:sz="0" w:space="0" w:color="auto"/>
                        <w:right w:val="none" w:sz="0" w:space="0" w:color="auto"/>
                      </w:divBdr>
                    </w:div>
                  </w:divsChild>
                </w:div>
                <w:div w:id="936868063">
                  <w:marLeft w:val="0"/>
                  <w:marRight w:val="0"/>
                  <w:marTop w:val="0"/>
                  <w:marBottom w:val="0"/>
                  <w:divBdr>
                    <w:top w:val="none" w:sz="0" w:space="0" w:color="auto"/>
                    <w:left w:val="none" w:sz="0" w:space="0" w:color="auto"/>
                    <w:bottom w:val="none" w:sz="0" w:space="0" w:color="auto"/>
                    <w:right w:val="none" w:sz="0" w:space="0" w:color="auto"/>
                  </w:divBdr>
                  <w:divsChild>
                    <w:div w:id="709109374">
                      <w:marLeft w:val="0"/>
                      <w:marRight w:val="0"/>
                      <w:marTop w:val="0"/>
                      <w:marBottom w:val="0"/>
                      <w:divBdr>
                        <w:top w:val="none" w:sz="0" w:space="0" w:color="auto"/>
                        <w:left w:val="none" w:sz="0" w:space="0" w:color="auto"/>
                        <w:bottom w:val="none" w:sz="0" w:space="0" w:color="auto"/>
                        <w:right w:val="none" w:sz="0" w:space="0" w:color="auto"/>
                      </w:divBdr>
                    </w:div>
                  </w:divsChild>
                </w:div>
                <w:div w:id="2109226218">
                  <w:marLeft w:val="0"/>
                  <w:marRight w:val="0"/>
                  <w:marTop w:val="0"/>
                  <w:marBottom w:val="0"/>
                  <w:divBdr>
                    <w:top w:val="none" w:sz="0" w:space="0" w:color="auto"/>
                    <w:left w:val="none" w:sz="0" w:space="0" w:color="auto"/>
                    <w:bottom w:val="none" w:sz="0" w:space="0" w:color="auto"/>
                    <w:right w:val="none" w:sz="0" w:space="0" w:color="auto"/>
                  </w:divBdr>
                  <w:divsChild>
                    <w:div w:id="844324390">
                      <w:marLeft w:val="0"/>
                      <w:marRight w:val="0"/>
                      <w:marTop w:val="0"/>
                      <w:marBottom w:val="0"/>
                      <w:divBdr>
                        <w:top w:val="none" w:sz="0" w:space="0" w:color="auto"/>
                        <w:left w:val="none" w:sz="0" w:space="0" w:color="auto"/>
                        <w:bottom w:val="none" w:sz="0" w:space="0" w:color="auto"/>
                        <w:right w:val="none" w:sz="0" w:space="0" w:color="auto"/>
                      </w:divBdr>
                    </w:div>
                  </w:divsChild>
                </w:div>
                <w:div w:id="602810554">
                  <w:marLeft w:val="0"/>
                  <w:marRight w:val="0"/>
                  <w:marTop w:val="0"/>
                  <w:marBottom w:val="0"/>
                  <w:divBdr>
                    <w:top w:val="none" w:sz="0" w:space="0" w:color="auto"/>
                    <w:left w:val="none" w:sz="0" w:space="0" w:color="auto"/>
                    <w:bottom w:val="none" w:sz="0" w:space="0" w:color="auto"/>
                    <w:right w:val="none" w:sz="0" w:space="0" w:color="auto"/>
                  </w:divBdr>
                  <w:divsChild>
                    <w:div w:id="49769560">
                      <w:marLeft w:val="0"/>
                      <w:marRight w:val="0"/>
                      <w:marTop w:val="0"/>
                      <w:marBottom w:val="0"/>
                      <w:divBdr>
                        <w:top w:val="none" w:sz="0" w:space="0" w:color="auto"/>
                        <w:left w:val="none" w:sz="0" w:space="0" w:color="auto"/>
                        <w:bottom w:val="none" w:sz="0" w:space="0" w:color="auto"/>
                        <w:right w:val="none" w:sz="0" w:space="0" w:color="auto"/>
                      </w:divBdr>
                    </w:div>
                  </w:divsChild>
                </w:div>
                <w:div w:id="153767957">
                  <w:marLeft w:val="0"/>
                  <w:marRight w:val="0"/>
                  <w:marTop w:val="0"/>
                  <w:marBottom w:val="0"/>
                  <w:divBdr>
                    <w:top w:val="none" w:sz="0" w:space="0" w:color="auto"/>
                    <w:left w:val="none" w:sz="0" w:space="0" w:color="auto"/>
                    <w:bottom w:val="none" w:sz="0" w:space="0" w:color="auto"/>
                    <w:right w:val="none" w:sz="0" w:space="0" w:color="auto"/>
                  </w:divBdr>
                  <w:divsChild>
                    <w:div w:id="1787384101">
                      <w:marLeft w:val="0"/>
                      <w:marRight w:val="0"/>
                      <w:marTop w:val="0"/>
                      <w:marBottom w:val="0"/>
                      <w:divBdr>
                        <w:top w:val="none" w:sz="0" w:space="0" w:color="auto"/>
                        <w:left w:val="none" w:sz="0" w:space="0" w:color="auto"/>
                        <w:bottom w:val="none" w:sz="0" w:space="0" w:color="auto"/>
                        <w:right w:val="none" w:sz="0" w:space="0" w:color="auto"/>
                      </w:divBdr>
                    </w:div>
                  </w:divsChild>
                </w:div>
                <w:div w:id="539628433">
                  <w:marLeft w:val="0"/>
                  <w:marRight w:val="0"/>
                  <w:marTop w:val="0"/>
                  <w:marBottom w:val="0"/>
                  <w:divBdr>
                    <w:top w:val="none" w:sz="0" w:space="0" w:color="auto"/>
                    <w:left w:val="none" w:sz="0" w:space="0" w:color="auto"/>
                    <w:bottom w:val="none" w:sz="0" w:space="0" w:color="auto"/>
                    <w:right w:val="none" w:sz="0" w:space="0" w:color="auto"/>
                  </w:divBdr>
                  <w:divsChild>
                    <w:div w:id="1266690108">
                      <w:marLeft w:val="0"/>
                      <w:marRight w:val="0"/>
                      <w:marTop w:val="0"/>
                      <w:marBottom w:val="0"/>
                      <w:divBdr>
                        <w:top w:val="none" w:sz="0" w:space="0" w:color="auto"/>
                        <w:left w:val="none" w:sz="0" w:space="0" w:color="auto"/>
                        <w:bottom w:val="none" w:sz="0" w:space="0" w:color="auto"/>
                        <w:right w:val="none" w:sz="0" w:space="0" w:color="auto"/>
                      </w:divBdr>
                    </w:div>
                  </w:divsChild>
                </w:div>
                <w:div w:id="1940873761">
                  <w:marLeft w:val="0"/>
                  <w:marRight w:val="0"/>
                  <w:marTop w:val="0"/>
                  <w:marBottom w:val="0"/>
                  <w:divBdr>
                    <w:top w:val="none" w:sz="0" w:space="0" w:color="auto"/>
                    <w:left w:val="none" w:sz="0" w:space="0" w:color="auto"/>
                    <w:bottom w:val="none" w:sz="0" w:space="0" w:color="auto"/>
                    <w:right w:val="none" w:sz="0" w:space="0" w:color="auto"/>
                  </w:divBdr>
                  <w:divsChild>
                    <w:div w:id="980573397">
                      <w:marLeft w:val="0"/>
                      <w:marRight w:val="0"/>
                      <w:marTop w:val="0"/>
                      <w:marBottom w:val="0"/>
                      <w:divBdr>
                        <w:top w:val="none" w:sz="0" w:space="0" w:color="auto"/>
                        <w:left w:val="none" w:sz="0" w:space="0" w:color="auto"/>
                        <w:bottom w:val="none" w:sz="0" w:space="0" w:color="auto"/>
                        <w:right w:val="none" w:sz="0" w:space="0" w:color="auto"/>
                      </w:divBdr>
                    </w:div>
                  </w:divsChild>
                </w:div>
                <w:div w:id="1977758877">
                  <w:marLeft w:val="0"/>
                  <w:marRight w:val="0"/>
                  <w:marTop w:val="0"/>
                  <w:marBottom w:val="0"/>
                  <w:divBdr>
                    <w:top w:val="none" w:sz="0" w:space="0" w:color="auto"/>
                    <w:left w:val="none" w:sz="0" w:space="0" w:color="auto"/>
                    <w:bottom w:val="none" w:sz="0" w:space="0" w:color="auto"/>
                    <w:right w:val="none" w:sz="0" w:space="0" w:color="auto"/>
                  </w:divBdr>
                  <w:divsChild>
                    <w:div w:id="507795665">
                      <w:marLeft w:val="0"/>
                      <w:marRight w:val="0"/>
                      <w:marTop w:val="0"/>
                      <w:marBottom w:val="0"/>
                      <w:divBdr>
                        <w:top w:val="none" w:sz="0" w:space="0" w:color="auto"/>
                        <w:left w:val="none" w:sz="0" w:space="0" w:color="auto"/>
                        <w:bottom w:val="none" w:sz="0" w:space="0" w:color="auto"/>
                        <w:right w:val="none" w:sz="0" w:space="0" w:color="auto"/>
                      </w:divBdr>
                    </w:div>
                  </w:divsChild>
                </w:div>
                <w:div w:id="1251356929">
                  <w:marLeft w:val="0"/>
                  <w:marRight w:val="0"/>
                  <w:marTop w:val="0"/>
                  <w:marBottom w:val="0"/>
                  <w:divBdr>
                    <w:top w:val="none" w:sz="0" w:space="0" w:color="auto"/>
                    <w:left w:val="none" w:sz="0" w:space="0" w:color="auto"/>
                    <w:bottom w:val="none" w:sz="0" w:space="0" w:color="auto"/>
                    <w:right w:val="none" w:sz="0" w:space="0" w:color="auto"/>
                  </w:divBdr>
                  <w:divsChild>
                    <w:div w:id="2008168450">
                      <w:marLeft w:val="0"/>
                      <w:marRight w:val="0"/>
                      <w:marTop w:val="0"/>
                      <w:marBottom w:val="0"/>
                      <w:divBdr>
                        <w:top w:val="none" w:sz="0" w:space="0" w:color="auto"/>
                        <w:left w:val="none" w:sz="0" w:space="0" w:color="auto"/>
                        <w:bottom w:val="none" w:sz="0" w:space="0" w:color="auto"/>
                        <w:right w:val="none" w:sz="0" w:space="0" w:color="auto"/>
                      </w:divBdr>
                    </w:div>
                  </w:divsChild>
                </w:div>
                <w:div w:id="1404261498">
                  <w:marLeft w:val="0"/>
                  <w:marRight w:val="0"/>
                  <w:marTop w:val="0"/>
                  <w:marBottom w:val="0"/>
                  <w:divBdr>
                    <w:top w:val="none" w:sz="0" w:space="0" w:color="auto"/>
                    <w:left w:val="none" w:sz="0" w:space="0" w:color="auto"/>
                    <w:bottom w:val="none" w:sz="0" w:space="0" w:color="auto"/>
                    <w:right w:val="none" w:sz="0" w:space="0" w:color="auto"/>
                  </w:divBdr>
                  <w:divsChild>
                    <w:div w:id="369647435">
                      <w:marLeft w:val="0"/>
                      <w:marRight w:val="0"/>
                      <w:marTop w:val="0"/>
                      <w:marBottom w:val="0"/>
                      <w:divBdr>
                        <w:top w:val="none" w:sz="0" w:space="0" w:color="auto"/>
                        <w:left w:val="none" w:sz="0" w:space="0" w:color="auto"/>
                        <w:bottom w:val="none" w:sz="0" w:space="0" w:color="auto"/>
                        <w:right w:val="none" w:sz="0" w:space="0" w:color="auto"/>
                      </w:divBdr>
                    </w:div>
                  </w:divsChild>
                </w:div>
                <w:div w:id="1221215378">
                  <w:marLeft w:val="0"/>
                  <w:marRight w:val="0"/>
                  <w:marTop w:val="0"/>
                  <w:marBottom w:val="0"/>
                  <w:divBdr>
                    <w:top w:val="none" w:sz="0" w:space="0" w:color="auto"/>
                    <w:left w:val="none" w:sz="0" w:space="0" w:color="auto"/>
                    <w:bottom w:val="none" w:sz="0" w:space="0" w:color="auto"/>
                    <w:right w:val="none" w:sz="0" w:space="0" w:color="auto"/>
                  </w:divBdr>
                  <w:divsChild>
                    <w:div w:id="1941061578">
                      <w:marLeft w:val="0"/>
                      <w:marRight w:val="0"/>
                      <w:marTop w:val="0"/>
                      <w:marBottom w:val="0"/>
                      <w:divBdr>
                        <w:top w:val="none" w:sz="0" w:space="0" w:color="auto"/>
                        <w:left w:val="none" w:sz="0" w:space="0" w:color="auto"/>
                        <w:bottom w:val="none" w:sz="0" w:space="0" w:color="auto"/>
                        <w:right w:val="none" w:sz="0" w:space="0" w:color="auto"/>
                      </w:divBdr>
                    </w:div>
                  </w:divsChild>
                </w:div>
                <w:div w:id="2072532897">
                  <w:marLeft w:val="0"/>
                  <w:marRight w:val="0"/>
                  <w:marTop w:val="0"/>
                  <w:marBottom w:val="0"/>
                  <w:divBdr>
                    <w:top w:val="none" w:sz="0" w:space="0" w:color="auto"/>
                    <w:left w:val="none" w:sz="0" w:space="0" w:color="auto"/>
                    <w:bottom w:val="none" w:sz="0" w:space="0" w:color="auto"/>
                    <w:right w:val="none" w:sz="0" w:space="0" w:color="auto"/>
                  </w:divBdr>
                  <w:divsChild>
                    <w:div w:id="528639039">
                      <w:marLeft w:val="0"/>
                      <w:marRight w:val="0"/>
                      <w:marTop w:val="0"/>
                      <w:marBottom w:val="0"/>
                      <w:divBdr>
                        <w:top w:val="none" w:sz="0" w:space="0" w:color="auto"/>
                        <w:left w:val="none" w:sz="0" w:space="0" w:color="auto"/>
                        <w:bottom w:val="none" w:sz="0" w:space="0" w:color="auto"/>
                        <w:right w:val="none" w:sz="0" w:space="0" w:color="auto"/>
                      </w:divBdr>
                    </w:div>
                  </w:divsChild>
                </w:div>
                <w:div w:id="1652521404">
                  <w:marLeft w:val="0"/>
                  <w:marRight w:val="0"/>
                  <w:marTop w:val="0"/>
                  <w:marBottom w:val="0"/>
                  <w:divBdr>
                    <w:top w:val="none" w:sz="0" w:space="0" w:color="auto"/>
                    <w:left w:val="none" w:sz="0" w:space="0" w:color="auto"/>
                    <w:bottom w:val="none" w:sz="0" w:space="0" w:color="auto"/>
                    <w:right w:val="none" w:sz="0" w:space="0" w:color="auto"/>
                  </w:divBdr>
                  <w:divsChild>
                    <w:div w:id="1255356149">
                      <w:marLeft w:val="0"/>
                      <w:marRight w:val="0"/>
                      <w:marTop w:val="0"/>
                      <w:marBottom w:val="0"/>
                      <w:divBdr>
                        <w:top w:val="none" w:sz="0" w:space="0" w:color="auto"/>
                        <w:left w:val="none" w:sz="0" w:space="0" w:color="auto"/>
                        <w:bottom w:val="none" w:sz="0" w:space="0" w:color="auto"/>
                        <w:right w:val="none" w:sz="0" w:space="0" w:color="auto"/>
                      </w:divBdr>
                    </w:div>
                  </w:divsChild>
                </w:div>
                <w:div w:id="425689057">
                  <w:marLeft w:val="0"/>
                  <w:marRight w:val="0"/>
                  <w:marTop w:val="0"/>
                  <w:marBottom w:val="0"/>
                  <w:divBdr>
                    <w:top w:val="none" w:sz="0" w:space="0" w:color="auto"/>
                    <w:left w:val="none" w:sz="0" w:space="0" w:color="auto"/>
                    <w:bottom w:val="none" w:sz="0" w:space="0" w:color="auto"/>
                    <w:right w:val="none" w:sz="0" w:space="0" w:color="auto"/>
                  </w:divBdr>
                  <w:divsChild>
                    <w:div w:id="1378313887">
                      <w:marLeft w:val="0"/>
                      <w:marRight w:val="0"/>
                      <w:marTop w:val="0"/>
                      <w:marBottom w:val="0"/>
                      <w:divBdr>
                        <w:top w:val="none" w:sz="0" w:space="0" w:color="auto"/>
                        <w:left w:val="none" w:sz="0" w:space="0" w:color="auto"/>
                        <w:bottom w:val="none" w:sz="0" w:space="0" w:color="auto"/>
                        <w:right w:val="none" w:sz="0" w:space="0" w:color="auto"/>
                      </w:divBdr>
                    </w:div>
                  </w:divsChild>
                </w:div>
                <w:div w:id="1999962488">
                  <w:marLeft w:val="0"/>
                  <w:marRight w:val="0"/>
                  <w:marTop w:val="0"/>
                  <w:marBottom w:val="0"/>
                  <w:divBdr>
                    <w:top w:val="none" w:sz="0" w:space="0" w:color="auto"/>
                    <w:left w:val="none" w:sz="0" w:space="0" w:color="auto"/>
                    <w:bottom w:val="none" w:sz="0" w:space="0" w:color="auto"/>
                    <w:right w:val="none" w:sz="0" w:space="0" w:color="auto"/>
                  </w:divBdr>
                  <w:divsChild>
                    <w:div w:id="225797680">
                      <w:marLeft w:val="0"/>
                      <w:marRight w:val="0"/>
                      <w:marTop w:val="0"/>
                      <w:marBottom w:val="0"/>
                      <w:divBdr>
                        <w:top w:val="none" w:sz="0" w:space="0" w:color="auto"/>
                        <w:left w:val="none" w:sz="0" w:space="0" w:color="auto"/>
                        <w:bottom w:val="none" w:sz="0" w:space="0" w:color="auto"/>
                        <w:right w:val="none" w:sz="0" w:space="0" w:color="auto"/>
                      </w:divBdr>
                    </w:div>
                  </w:divsChild>
                </w:div>
                <w:div w:id="2062509543">
                  <w:marLeft w:val="0"/>
                  <w:marRight w:val="0"/>
                  <w:marTop w:val="0"/>
                  <w:marBottom w:val="0"/>
                  <w:divBdr>
                    <w:top w:val="none" w:sz="0" w:space="0" w:color="auto"/>
                    <w:left w:val="none" w:sz="0" w:space="0" w:color="auto"/>
                    <w:bottom w:val="none" w:sz="0" w:space="0" w:color="auto"/>
                    <w:right w:val="none" w:sz="0" w:space="0" w:color="auto"/>
                  </w:divBdr>
                  <w:divsChild>
                    <w:div w:id="1684939695">
                      <w:marLeft w:val="0"/>
                      <w:marRight w:val="0"/>
                      <w:marTop w:val="0"/>
                      <w:marBottom w:val="0"/>
                      <w:divBdr>
                        <w:top w:val="none" w:sz="0" w:space="0" w:color="auto"/>
                        <w:left w:val="none" w:sz="0" w:space="0" w:color="auto"/>
                        <w:bottom w:val="none" w:sz="0" w:space="0" w:color="auto"/>
                        <w:right w:val="none" w:sz="0" w:space="0" w:color="auto"/>
                      </w:divBdr>
                    </w:div>
                  </w:divsChild>
                </w:div>
                <w:div w:id="636645298">
                  <w:marLeft w:val="0"/>
                  <w:marRight w:val="0"/>
                  <w:marTop w:val="0"/>
                  <w:marBottom w:val="0"/>
                  <w:divBdr>
                    <w:top w:val="none" w:sz="0" w:space="0" w:color="auto"/>
                    <w:left w:val="none" w:sz="0" w:space="0" w:color="auto"/>
                    <w:bottom w:val="none" w:sz="0" w:space="0" w:color="auto"/>
                    <w:right w:val="none" w:sz="0" w:space="0" w:color="auto"/>
                  </w:divBdr>
                  <w:divsChild>
                    <w:div w:id="2012678189">
                      <w:marLeft w:val="0"/>
                      <w:marRight w:val="0"/>
                      <w:marTop w:val="0"/>
                      <w:marBottom w:val="0"/>
                      <w:divBdr>
                        <w:top w:val="none" w:sz="0" w:space="0" w:color="auto"/>
                        <w:left w:val="none" w:sz="0" w:space="0" w:color="auto"/>
                        <w:bottom w:val="none" w:sz="0" w:space="0" w:color="auto"/>
                        <w:right w:val="none" w:sz="0" w:space="0" w:color="auto"/>
                      </w:divBdr>
                    </w:div>
                  </w:divsChild>
                </w:div>
                <w:div w:id="243146748">
                  <w:marLeft w:val="0"/>
                  <w:marRight w:val="0"/>
                  <w:marTop w:val="0"/>
                  <w:marBottom w:val="0"/>
                  <w:divBdr>
                    <w:top w:val="none" w:sz="0" w:space="0" w:color="auto"/>
                    <w:left w:val="none" w:sz="0" w:space="0" w:color="auto"/>
                    <w:bottom w:val="none" w:sz="0" w:space="0" w:color="auto"/>
                    <w:right w:val="none" w:sz="0" w:space="0" w:color="auto"/>
                  </w:divBdr>
                  <w:divsChild>
                    <w:div w:id="435560717">
                      <w:marLeft w:val="0"/>
                      <w:marRight w:val="0"/>
                      <w:marTop w:val="0"/>
                      <w:marBottom w:val="0"/>
                      <w:divBdr>
                        <w:top w:val="none" w:sz="0" w:space="0" w:color="auto"/>
                        <w:left w:val="none" w:sz="0" w:space="0" w:color="auto"/>
                        <w:bottom w:val="none" w:sz="0" w:space="0" w:color="auto"/>
                        <w:right w:val="none" w:sz="0" w:space="0" w:color="auto"/>
                      </w:divBdr>
                    </w:div>
                  </w:divsChild>
                </w:div>
                <w:div w:id="1903517990">
                  <w:marLeft w:val="0"/>
                  <w:marRight w:val="0"/>
                  <w:marTop w:val="0"/>
                  <w:marBottom w:val="0"/>
                  <w:divBdr>
                    <w:top w:val="none" w:sz="0" w:space="0" w:color="auto"/>
                    <w:left w:val="none" w:sz="0" w:space="0" w:color="auto"/>
                    <w:bottom w:val="none" w:sz="0" w:space="0" w:color="auto"/>
                    <w:right w:val="none" w:sz="0" w:space="0" w:color="auto"/>
                  </w:divBdr>
                  <w:divsChild>
                    <w:div w:id="723408865">
                      <w:marLeft w:val="0"/>
                      <w:marRight w:val="0"/>
                      <w:marTop w:val="0"/>
                      <w:marBottom w:val="0"/>
                      <w:divBdr>
                        <w:top w:val="none" w:sz="0" w:space="0" w:color="auto"/>
                        <w:left w:val="none" w:sz="0" w:space="0" w:color="auto"/>
                        <w:bottom w:val="none" w:sz="0" w:space="0" w:color="auto"/>
                        <w:right w:val="none" w:sz="0" w:space="0" w:color="auto"/>
                      </w:divBdr>
                    </w:div>
                  </w:divsChild>
                </w:div>
                <w:div w:id="115948927">
                  <w:marLeft w:val="0"/>
                  <w:marRight w:val="0"/>
                  <w:marTop w:val="0"/>
                  <w:marBottom w:val="0"/>
                  <w:divBdr>
                    <w:top w:val="none" w:sz="0" w:space="0" w:color="auto"/>
                    <w:left w:val="none" w:sz="0" w:space="0" w:color="auto"/>
                    <w:bottom w:val="none" w:sz="0" w:space="0" w:color="auto"/>
                    <w:right w:val="none" w:sz="0" w:space="0" w:color="auto"/>
                  </w:divBdr>
                  <w:divsChild>
                    <w:div w:id="546264937">
                      <w:marLeft w:val="0"/>
                      <w:marRight w:val="0"/>
                      <w:marTop w:val="0"/>
                      <w:marBottom w:val="0"/>
                      <w:divBdr>
                        <w:top w:val="none" w:sz="0" w:space="0" w:color="auto"/>
                        <w:left w:val="none" w:sz="0" w:space="0" w:color="auto"/>
                        <w:bottom w:val="none" w:sz="0" w:space="0" w:color="auto"/>
                        <w:right w:val="none" w:sz="0" w:space="0" w:color="auto"/>
                      </w:divBdr>
                    </w:div>
                  </w:divsChild>
                </w:div>
                <w:div w:id="482236631">
                  <w:marLeft w:val="0"/>
                  <w:marRight w:val="0"/>
                  <w:marTop w:val="0"/>
                  <w:marBottom w:val="0"/>
                  <w:divBdr>
                    <w:top w:val="none" w:sz="0" w:space="0" w:color="auto"/>
                    <w:left w:val="none" w:sz="0" w:space="0" w:color="auto"/>
                    <w:bottom w:val="none" w:sz="0" w:space="0" w:color="auto"/>
                    <w:right w:val="none" w:sz="0" w:space="0" w:color="auto"/>
                  </w:divBdr>
                  <w:divsChild>
                    <w:div w:id="1579825327">
                      <w:marLeft w:val="0"/>
                      <w:marRight w:val="0"/>
                      <w:marTop w:val="0"/>
                      <w:marBottom w:val="0"/>
                      <w:divBdr>
                        <w:top w:val="none" w:sz="0" w:space="0" w:color="auto"/>
                        <w:left w:val="none" w:sz="0" w:space="0" w:color="auto"/>
                        <w:bottom w:val="none" w:sz="0" w:space="0" w:color="auto"/>
                        <w:right w:val="none" w:sz="0" w:space="0" w:color="auto"/>
                      </w:divBdr>
                    </w:div>
                  </w:divsChild>
                </w:div>
                <w:div w:id="192958945">
                  <w:marLeft w:val="0"/>
                  <w:marRight w:val="0"/>
                  <w:marTop w:val="0"/>
                  <w:marBottom w:val="0"/>
                  <w:divBdr>
                    <w:top w:val="none" w:sz="0" w:space="0" w:color="auto"/>
                    <w:left w:val="none" w:sz="0" w:space="0" w:color="auto"/>
                    <w:bottom w:val="none" w:sz="0" w:space="0" w:color="auto"/>
                    <w:right w:val="none" w:sz="0" w:space="0" w:color="auto"/>
                  </w:divBdr>
                  <w:divsChild>
                    <w:div w:id="1354572095">
                      <w:marLeft w:val="0"/>
                      <w:marRight w:val="0"/>
                      <w:marTop w:val="0"/>
                      <w:marBottom w:val="0"/>
                      <w:divBdr>
                        <w:top w:val="none" w:sz="0" w:space="0" w:color="auto"/>
                        <w:left w:val="none" w:sz="0" w:space="0" w:color="auto"/>
                        <w:bottom w:val="none" w:sz="0" w:space="0" w:color="auto"/>
                        <w:right w:val="none" w:sz="0" w:space="0" w:color="auto"/>
                      </w:divBdr>
                    </w:div>
                  </w:divsChild>
                </w:div>
                <w:div w:id="1422752751">
                  <w:marLeft w:val="0"/>
                  <w:marRight w:val="0"/>
                  <w:marTop w:val="0"/>
                  <w:marBottom w:val="0"/>
                  <w:divBdr>
                    <w:top w:val="none" w:sz="0" w:space="0" w:color="auto"/>
                    <w:left w:val="none" w:sz="0" w:space="0" w:color="auto"/>
                    <w:bottom w:val="none" w:sz="0" w:space="0" w:color="auto"/>
                    <w:right w:val="none" w:sz="0" w:space="0" w:color="auto"/>
                  </w:divBdr>
                  <w:divsChild>
                    <w:div w:id="1192576144">
                      <w:marLeft w:val="0"/>
                      <w:marRight w:val="0"/>
                      <w:marTop w:val="0"/>
                      <w:marBottom w:val="0"/>
                      <w:divBdr>
                        <w:top w:val="none" w:sz="0" w:space="0" w:color="auto"/>
                        <w:left w:val="none" w:sz="0" w:space="0" w:color="auto"/>
                        <w:bottom w:val="none" w:sz="0" w:space="0" w:color="auto"/>
                        <w:right w:val="none" w:sz="0" w:space="0" w:color="auto"/>
                      </w:divBdr>
                    </w:div>
                  </w:divsChild>
                </w:div>
                <w:div w:id="842861142">
                  <w:marLeft w:val="0"/>
                  <w:marRight w:val="0"/>
                  <w:marTop w:val="0"/>
                  <w:marBottom w:val="0"/>
                  <w:divBdr>
                    <w:top w:val="none" w:sz="0" w:space="0" w:color="auto"/>
                    <w:left w:val="none" w:sz="0" w:space="0" w:color="auto"/>
                    <w:bottom w:val="none" w:sz="0" w:space="0" w:color="auto"/>
                    <w:right w:val="none" w:sz="0" w:space="0" w:color="auto"/>
                  </w:divBdr>
                  <w:divsChild>
                    <w:div w:id="602300374">
                      <w:marLeft w:val="0"/>
                      <w:marRight w:val="0"/>
                      <w:marTop w:val="0"/>
                      <w:marBottom w:val="0"/>
                      <w:divBdr>
                        <w:top w:val="none" w:sz="0" w:space="0" w:color="auto"/>
                        <w:left w:val="none" w:sz="0" w:space="0" w:color="auto"/>
                        <w:bottom w:val="none" w:sz="0" w:space="0" w:color="auto"/>
                        <w:right w:val="none" w:sz="0" w:space="0" w:color="auto"/>
                      </w:divBdr>
                    </w:div>
                  </w:divsChild>
                </w:div>
                <w:div w:id="769199986">
                  <w:marLeft w:val="0"/>
                  <w:marRight w:val="0"/>
                  <w:marTop w:val="0"/>
                  <w:marBottom w:val="0"/>
                  <w:divBdr>
                    <w:top w:val="none" w:sz="0" w:space="0" w:color="auto"/>
                    <w:left w:val="none" w:sz="0" w:space="0" w:color="auto"/>
                    <w:bottom w:val="none" w:sz="0" w:space="0" w:color="auto"/>
                    <w:right w:val="none" w:sz="0" w:space="0" w:color="auto"/>
                  </w:divBdr>
                  <w:divsChild>
                    <w:div w:id="74935034">
                      <w:marLeft w:val="0"/>
                      <w:marRight w:val="0"/>
                      <w:marTop w:val="0"/>
                      <w:marBottom w:val="0"/>
                      <w:divBdr>
                        <w:top w:val="none" w:sz="0" w:space="0" w:color="auto"/>
                        <w:left w:val="none" w:sz="0" w:space="0" w:color="auto"/>
                        <w:bottom w:val="none" w:sz="0" w:space="0" w:color="auto"/>
                        <w:right w:val="none" w:sz="0" w:space="0" w:color="auto"/>
                      </w:divBdr>
                    </w:div>
                  </w:divsChild>
                </w:div>
                <w:div w:id="518082806">
                  <w:marLeft w:val="0"/>
                  <w:marRight w:val="0"/>
                  <w:marTop w:val="0"/>
                  <w:marBottom w:val="0"/>
                  <w:divBdr>
                    <w:top w:val="none" w:sz="0" w:space="0" w:color="auto"/>
                    <w:left w:val="none" w:sz="0" w:space="0" w:color="auto"/>
                    <w:bottom w:val="none" w:sz="0" w:space="0" w:color="auto"/>
                    <w:right w:val="none" w:sz="0" w:space="0" w:color="auto"/>
                  </w:divBdr>
                  <w:divsChild>
                    <w:div w:id="501356009">
                      <w:marLeft w:val="0"/>
                      <w:marRight w:val="0"/>
                      <w:marTop w:val="0"/>
                      <w:marBottom w:val="0"/>
                      <w:divBdr>
                        <w:top w:val="none" w:sz="0" w:space="0" w:color="auto"/>
                        <w:left w:val="none" w:sz="0" w:space="0" w:color="auto"/>
                        <w:bottom w:val="none" w:sz="0" w:space="0" w:color="auto"/>
                        <w:right w:val="none" w:sz="0" w:space="0" w:color="auto"/>
                      </w:divBdr>
                    </w:div>
                  </w:divsChild>
                </w:div>
                <w:div w:id="309527120">
                  <w:marLeft w:val="0"/>
                  <w:marRight w:val="0"/>
                  <w:marTop w:val="0"/>
                  <w:marBottom w:val="0"/>
                  <w:divBdr>
                    <w:top w:val="none" w:sz="0" w:space="0" w:color="auto"/>
                    <w:left w:val="none" w:sz="0" w:space="0" w:color="auto"/>
                    <w:bottom w:val="none" w:sz="0" w:space="0" w:color="auto"/>
                    <w:right w:val="none" w:sz="0" w:space="0" w:color="auto"/>
                  </w:divBdr>
                  <w:divsChild>
                    <w:div w:id="538277703">
                      <w:marLeft w:val="0"/>
                      <w:marRight w:val="0"/>
                      <w:marTop w:val="0"/>
                      <w:marBottom w:val="0"/>
                      <w:divBdr>
                        <w:top w:val="none" w:sz="0" w:space="0" w:color="auto"/>
                        <w:left w:val="none" w:sz="0" w:space="0" w:color="auto"/>
                        <w:bottom w:val="none" w:sz="0" w:space="0" w:color="auto"/>
                        <w:right w:val="none" w:sz="0" w:space="0" w:color="auto"/>
                      </w:divBdr>
                    </w:div>
                  </w:divsChild>
                </w:div>
                <w:div w:id="621305353">
                  <w:marLeft w:val="0"/>
                  <w:marRight w:val="0"/>
                  <w:marTop w:val="0"/>
                  <w:marBottom w:val="0"/>
                  <w:divBdr>
                    <w:top w:val="none" w:sz="0" w:space="0" w:color="auto"/>
                    <w:left w:val="none" w:sz="0" w:space="0" w:color="auto"/>
                    <w:bottom w:val="none" w:sz="0" w:space="0" w:color="auto"/>
                    <w:right w:val="none" w:sz="0" w:space="0" w:color="auto"/>
                  </w:divBdr>
                  <w:divsChild>
                    <w:div w:id="1336960805">
                      <w:marLeft w:val="0"/>
                      <w:marRight w:val="0"/>
                      <w:marTop w:val="0"/>
                      <w:marBottom w:val="0"/>
                      <w:divBdr>
                        <w:top w:val="none" w:sz="0" w:space="0" w:color="auto"/>
                        <w:left w:val="none" w:sz="0" w:space="0" w:color="auto"/>
                        <w:bottom w:val="none" w:sz="0" w:space="0" w:color="auto"/>
                        <w:right w:val="none" w:sz="0" w:space="0" w:color="auto"/>
                      </w:divBdr>
                    </w:div>
                  </w:divsChild>
                </w:div>
                <w:div w:id="1353528664">
                  <w:marLeft w:val="0"/>
                  <w:marRight w:val="0"/>
                  <w:marTop w:val="0"/>
                  <w:marBottom w:val="0"/>
                  <w:divBdr>
                    <w:top w:val="none" w:sz="0" w:space="0" w:color="auto"/>
                    <w:left w:val="none" w:sz="0" w:space="0" w:color="auto"/>
                    <w:bottom w:val="none" w:sz="0" w:space="0" w:color="auto"/>
                    <w:right w:val="none" w:sz="0" w:space="0" w:color="auto"/>
                  </w:divBdr>
                  <w:divsChild>
                    <w:div w:id="303895592">
                      <w:marLeft w:val="0"/>
                      <w:marRight w:val="0"/>
                      <w:marTop w:val="0"/>
                      <w:marBottom w:val="0"/>
                      <w:divBdr>
                        <w:top w:val="none" w:sz="0" w:space="0" w:color="auto"/>
                        <w:left w:val="none" w:sz="0" w:space="0" w:color="auto"/>
                        <w:bottom w:val="none" w:sz="0" w:space="0" w:color="auto"/>
                        <w:right w:val="none" w:sz="0" w:space="0" w:color="auto"/>
                      </w:divBdr>
                    </w:div>
                  </w:divsChild>
                </w:div>
                <w:div w:id="935749855">
                  <w:marLeft w:val="0"/>
                  <w:marRight w:val="0"/>
                  <w:marTop w:val="0"/>
                  <w:marBottom w:val="0"/>
                  <w:divBdr>
                    <w:top w:val="none" w:sz="0" w:space="0" w:color="auto"/>
                    <w:left w:val="none" w:sz="0" w:space="0" w:color="auto"/>
                    <w:bottom w:val="none" w:sz="0" w:space="0" w:color="auto"/>
                    <w:right w:val="none" w:sz="0" w:space="0" w:color="auto"/>
                  </w:divBdr>
                  <w:divsChild>
                    <w:div w:id="2012290395">
                      <w:marLeft w:val="0"/>
                      <w:marRight w:val="0"/>
                      <w:marTop w:val="0"/>
                      <w:marBottom w:val="0"/>
                      <w:divBdr>
                        <w:top w:val="none" w:sz="0" w:space="0" w:color="auto"/>
                        <w:left w:val="none" w:sz="0" w:space="0" w:color="auto"/>
                        <w:bottom w:val="none" w:sz="0" w:space="0" w:color="auto"/>
                        <w:right w:val="none" w:sz="0" w:space="0" w:color="auto"/>
                      </w:divBdr>
                    </w:div>
                  </w:divsChild>
                </w:div>
                <w:div w:id="1166289854">
                  <w:marLeft w:val="0"/>
                  <w:marRight w:val="0"/>
                  <w:marTop w:val="0"/>
                  <w:marBottom w:val="0"/>
                  <w:divBdr>
                    <w:top w:val="none" w:sz="0" w:space="0" w:color="auto"/>
                    <w:left w:val="none" w:sz="0" w:space="0" w:color="auto"/>
                    <w:bottom w:val="none" w:sz="0" w:space="0" w:color="auto"/>
                    <w:right w:val="none" w:sz="0" w:space="0" w:color="auto"/>
                  </w:divBdr>
                  <w:divsChild>
                    <w:div w:id="1387336317">
                      <w:marLeft w:val="0"/>
                      <w:marRight w:val="0"/>
                      <w:marTop w:val="0"/>
                      <w:marBottom w:val="0"/>
                      <w:divBdr>
                        <w:top w:val="none" w:sz="0" w:space="0" w:color="auto"/>
                        <w:left w:val="none" w:sz="0" w:space="0" w:color="auto"/>
                        <w:bottom w:val="none" w:sz="0" w:space="0" w:color="auto"/>
                        <w:right w:val="none" w:sz="0" w:space="0" w:color="auto"/>
                      </w:divBdr>
                    </w:div>
                  </w:divsChild>
                </w:div>
                <w:div w:id="1009866807">
                  <w:marLeft w:val="0"/>
                  <w:marRight w:val="0"/>
                  <w:marTop w:val="0"/>
                  <w:marBottom w:val="0"/>
                  <w:divBdr>
                    <w:top w:val="none" w:sz="0" w:space="0" w:color="auto"/>
                    <w:left w:val="none" w:sz="0" w:space="0" w:color="auto"/>
                    <w:bottom w:val="none" w:sz="0" w:space="0" w:color="auto"/>
                    <w:right w:val="none" w:sz="0" w:space="0" w:color="auto"/>
                  </w:divBdr>
                  <w:divsChild>
                    <w:div w:id="548566186">
                      <w:marLeft w:val="0"/>
                      <w:marRight w:val="0"/>
                      <w:marTop w:val="0"/>
                      <w:marBottom w:val="0"/>
                      <w:divBdr>
                        <w:top w:val="none" w:sz="0" w:space="0" w:color="auto"/>
                        <w:left w:val="none" w:sz="0" w:space="0" w:color="auto"/>
                        <w:bottom w:val="none" w:sz="0" w:space="0" w:color="auto"/>
                        <w:right w:val="none" w:sz="0" w:space="0" w:color="auto"/>
                      </w:divBdr>
                    </w:div>
                  </w:divsChild>
                </w:div>
                <w:div w:id="368341057">
                  <w:marLeft w:val="0"/>
                  <w:marRight w:val="0"/>
                  <w:marTop w:val="0"/>
                  <w:marBottom w:val="0"/>
                  <w:divBdr>
                    <w:top w:val="none" w:sz="0" w:space="0" w:color="auto"/>
                    <w:left w:val="none" w:sz="0" w:space="0" w:color="auto"/>
                    <w:bottom w:val="none" w:sz="0" w:space="0" w:color="auto"/>
                    <w:right w:val="none" w:sz="0" w:space="0" w:color="auto"/>
                  </w:divBdr>
                  <w:divsChild>
                    <w:div w:id="1205093271">
                      <w:marLeft w:val="0"/>
                      <w:marRight w:val="0"/>
                      <w:marTop w:val="0"/>
                      <w:marBottom w:val="0"/>
                      <w:divBdr>
                        <w:top w:val="none" w:sz="0" w:space="0" w:color="auto"/>
                        <w:left w:val="none" w:sz="0" w:space="0" w:color="auto"/>
                        <w:bottom w:val="none" w:sz="0" w:space="0" w:color="auto"/>
                        <w:right w:val="none" w:sz="0" w:space="0" w:color="auto"/>
                      </w:divBdr>
                    </w:div>
                  </w:divsChild>
                </w:div>
                <w:div w:id="18481758">
                  <w:marLeft w:val="0"/>
                  <w:marRight w:val="0"/>
                  <w:marTop w:val="0"/>
                  <w:marBottom w:val="0"/>
                  <w:divBdr>
                    <w:top w:val="none" w:sz="0" w:space="0" w:color="auto"/>
                    <w:left w:val="none" w:sz="0" w:space="0" w:color="auto"/>
                    <w:bottom w:val="none" w:sz="0" w:space="0" w:color="auto"/>
                    <w:right w:val="none" w:sz="0" w:space="0" w:color="auto"/>
                  </w:divBdr>
                  <w:divsChild>
                    <w:div w:id="538862592">
                      <w:marLeft w:val="0"/>
                      <w:marRight w:val="0"/>
                      <w:marTop w:val="0"/>
                      <w:marBottom w:val="0"/>
                      <w:divBdr>
                        <w:top w:val="none" w:sz="0" w:space="0" w:color="auto"/>
                        <w:left w:val="none" w:sz="0" w:space="0" w:color="auto"/>
                        <w:bottom w:val="none" w:sz="0" w:space="0" w:color="auto"/>
                        <w:right w:val="none" w:sz="0" w:space="0" w:color="auto"/>
                      </w:divBdr>
                    </w:div>
                  </w:divsChild>
                </w:div>
                <w:div w:id="728041377">
                  <w:marLeft w:val="0"/>
                  <w:marRight w:val="0"/>
                  <w:marTop w:val="0"/>
                  <w:marBottom w:val="0"/>
                  <w:divBdr>
                    <w:top w:val="none" w:sz="0" w:space="0" w:color="auto"/>
                    <w:left w:val="none" w:sz="0" w:space="0" w:color="auto"/>
                    <w:bottom w:val="none" w:sz="0" w:space="0" w:color="auto"/>
                    <w:right w:val="none" w:sz="0" w:space="0" w:color="auto"/>
                  </w:divBdr>
                  <w:divsChild>
                    <w:div w:id="1318806556">
                      <w:marLeft w:val="0"/>
                      <w:marRight w:val="0"/>
                      <w:marTop w:val="0"/>
                      <w:marBottom w:val="0"/>
                      <w:divBdr>
                        <w:top w:val="none" w:sz="0" w:space="0" w:color="auto"/>
                        <w:left w:val="none" w:sz="0" w:space="0" w:color="auto"/>
                        <w:bottom w:val="none" w:sz="0" w:space="0" w:color="auto"/>
                        <w:right w:val="none" w:sz="0" w:space="0" w:color="auto"/>
                      </w:divBdr>
                    </w:div>
                  </w:divsChild>
                </w:div>
                <w:div w:id="1608343484">
                  <w:marLeft w:val="0"/>
                  <w:marRight w:val="0"/>
                  <w:marTop w:val="0"/>
                  <w:marBottom w:val="0"/>
                  <w:divBdr>
                    <w:top w:val="none" w:sz="0" w:space="0" w:color="auto"/>
                    <w:left w:val="none" w:sz="0" w:space="0" w:color="auto"/>
                    <w:bottom w:val="none" w:sz="0" w:space="0" w:color="auto"/>
                    <w:right w:val="none" w:sz="0" w:space="0" w:color="auto"/>
                  </w:divBdr>
                  <w:divsChild>
                    <w:div w:id="984965780">
                      <w:marLeft w:val="0"/>
                      <w:marRight w:val="0"/>
                      <w:marTop w:val="0"/>
                      <w:marBottom w:val="0"/>
                      <w:divBdr>
                        <w:top w:val="none" w:sz="0" w:space="0" w:color="auto"/>
                        <w:left w:val="none" w:sz="0" w:space="0" w:color="auto"/>
                        <w:bottom w:val="none" w:sz="0" w:space="0" w:color="auto"/>
                        <w:right w:val="none" w:sz="0" w:space="0" w:color="auto"/>
                      </w:divBdr>
                    </w:div>
                  </w:divsChild>
                </w:div>
                <w:div w:id="1604219272">
                  <w:marLeft w:val="0"/>
                  <w:marRight w:val="0"/>
                  <w:marTop w:val="0"/>
                  <w:marBottom w:val="0"/>
                  <w:divBdr>
                    <w:top w:val="none" w:sz="0" w:space="0" w:color="auto"/>
                    <w:left w:val="none" w:sz="0" w:space="0" w:color="auto"/>
                    <w:bottom w:val="none" w:sz="0" w:space="0" w:color="auto"/>
                    <w:right w:val="none" w:sz="0" w:space="0" w:color="auto"/>
                  </w:divBdr>
                  <w:divsChild>
                    <w:div w:id="1165366272">
                      <w:marLeft w:val="0"/>
                      <w:marRight w:val="0"/>
                      <w:marTop w:val="0"/>
                      <w:marBottom w:val="0"/>
                      <w:divBdr>
                        <w:top w:val="none" w:sz="0" w:space="0" w:color="auto"/>
                        <w:left w:val="none" w:sz="0" w:space="0" w:color="auto"/>
                        <w:bottom w:val="none" w:sz="0" w:space="0" w:color="auto"/>
                        <w:right w:val="none" w:sz="0" w:space="0" w:color="auto"/>
                      </w:divBdr>
                    </w:div>
                  </w:divsChild>
                </w:div>
                <w:div w:id="674651755">
                  <w:marLeft w:val="0"/>
                  <w:marRight w:val="0"/>
                  <w:marTop w:val="0"/>
                  <w:marBottom w:val="0"/>
                  <w:divBdr>
                    <w:top w:val="none" w:sz="0" w:space="0" w:color="auto"/>
                    <w:left w:val="none" w:sz="0" w:space="0" w:color="auto"/>
                    <w:bottom w:val="none" w:sz="0" w:space="0" w:color="auto"/>
                    <w:right w:val="none" w:sz="0" w:space="0" w:color="auto"/>
                  </w:divBdr>
                  <w:divsChild>
                    <w:div w:id="242420464">
                      <w:marLeft w:val="0"/>
                      <w:marRight w:val="0"/>
                      <w:marTop w:val="0"/>
                      <w:marBottom w:val="0"/>
                      <w:divBdr>
                        <w:top w:val="none" w:sz="0" w:space="0" w:color="auto"/>
                        <w:left w:val="none" w:sz="0" w:space="0" w:color="auto"/>
                        <w:bottom w:val="none" w:sz="0" w:space="0" w:color="auto"/>
                        <w:right w:val="none" w:sz="0" w:space="0" w:color="auto"/>
                      </w:divBdr>
                    </w:div>
                  </w:divsChild>
                </w:div>
                <w:div w:id="2141991056">
                  <w:marLeft w:val="0"/>
                  <w:marRight w:val="0"/>
                  <w:marTop w:val="0"/>
                  <w:marBottom w:val="0"/>
                  <w:divBdr>
                    <w:top w:val="none" w:sz="0" w:space="0" w:color="auto"/>
                    <w:left w:val="none" w:sz="0" w:space="0" w:color="auto"/>
                    <w:bottom w:val="none" w:sz="0" w:space="0" w:color="auto"/>
                    <w:right w:val="none" w:sz="0" w:space="0" w:color="auto"/>
                  </w:divBdr>
                  <w:divsChild>
                    <w:div w:id="1702826022">
                      <w:marLeft w:val="0"/>
                      <w:marRight w:val="0"/>
                      <w:marTop w:val="0"/>
                      <w:marBottom w:val="0"/>
                      <w:divBdr>
                        <w:top w:val="none" w:sz="0" w:space="0" w:color="auto"/>
                        <w:left w:val="none" w:sz="0" w:space="0" w:color="auto"/>
                        <w:bottom w:val="none" w:sz="0" w:space="0" w:color="auto"/>
                        <w:right w:val="none" w:sz="0" w:space="0" w:color="auto"/>
                      </w:divBdr>
                    </w:div>
                  </w:divsChild>
                </w:div>
                <w:div w:id="118304731">
                  <w:marLeft w:val="0"/>
                  <w:marRight w:val="0"/>
                  <w:marTop w:val="0"/>
                  <w:marBottom w:val="0"/>
                  <w:divBdr>
                    <w:top w:val="none" w:sz="0" w:space="0" w:color="auto"/>
                    <w:left w:val="none" w:sz="0" w:space="0" w:color="auto"/>
                    <w:bottom w:val="none" w:sz="0" w:space="0" w:color="auto"/>
                    <w:right w:val="none" w:sz="0" w:space="0" w:color="auto"/>
                  </w:divBdr>
                  <w:divsChild>
                    <w:div w:id="151651108">
                      <w:marLeft w:val="0"/>
                      <w:marRight w:val="0"/>
                      <w:marTop w:val="0"/>
                      <w:marBottom w:val="0"/>
                      <w:divBdr>
                        <w:top w:val="none" w:sz="0" w:space="0" w:color="auto"/>
                        <w:left w:val="none" w:sz="0" w:space="0" w:color="auto"/>
                        <w:bottom w:val="none" w:sz="0" w:space="0" w:color="auto"/>
                        <w:right w:val="none" w:sz="0" w:space="0" w:color="auto"/>
                      </w:divBdr>
                    </w:div>
                  </w:divsChild>
                </w:div>
                <w:div w:id="504786379">
                  <w:marLeft w:val="0"/>
                  <w:marRight w:val="0"/>
                  <w:marTop w:val="0"/>
                  <w:marBottom w:val="0"/>
                  <w:divBdr>
                    <w:top w:val="none" w:sz="0" w:space="0" w:color="auto"/>
                    <w:left w:val="none" w:sz="0" w:space="0" w:color="auto"/>
                    <w:bottom w:val="none" w:sz="0" w:space="0" w:color="auto"/>
                    <w:right w:val="none" w:sz="0" w:space="0" w:color="auto"/>
                  </w:divBdr>
                  <w:divsChild>
                    <w:div w:id="7027784">
                      <w:marLeft w:val="0"/>
                      <w:marRight w:val="0"/>
                      <w:marTop w:val="0"/>
                      <w:marBottom w:val="0"/>
                      <w:divBdr>
                        <w:top w:val="none" w:sz="0" w:space="0" w:color="auto"/>
                        <w:left w:val="none" w:sz="0" w:space="0" w:color="auto"/>
                        <w:bottom w:val="none" w:sz="0" w:space="0" w:color="auto"/>
                        <w:right w:val="none" w:sz="0" w:space="0" w:color="auto"/>
                      </w:divBdr>
                    </w:div>
                  </w:divsChild>
                </w:div>
                <w:div w:id="407194279">
                  <w:marLeft w:val="0"/>
                  <w:marRight w:val="0"/>
                  <w:marTop w:val="0"/>
                  <w:marBottom w:val="0"/>
                  <w:divBdr>
                    <w:top w:val="none" w:sz="0" w:space="0" w:color="auto"/>
                    <w:left w:val="none" w:sz="0" w:space="0" w:color="auto"/>
                    <w:bottom w:val="none" w:sz="0" w:space="0" w:color="auto"/>
                    <w:right w:val="none" w:sz="0" w:space="0" w:color="auto"/>
                  </w:divBdr>
                  <w:divsChild>
                    <w:div w:id="851265605">
                      <w:marLeft w:val="0"/>
                      <w:marRight w:val="0"/>
                      <w:marTop w:val="0"/>
                      <w:marBottom w:val="0"/>
                      <w:divBdr>
                        <w:top w:val="none" w:sz="0" w:space="0" w:color="auto"/>
                        <w:left w:val="none" w:sz="0" w:space="0" w:color="auto"/>
                        <w:bottom w:val="none" w:sz="0" w:space="0" w:color="auto"/>
                        <w:right w:val="none" w:sz="0" w:space="0" w:color="auto"/>
                      </w:divBdr>
                    </w:div>
                  </w:divsChild>
                </w:div>
                <w:div w:id="318922110">
                  <w:marLeft w:val="0"/>
                  <w:marRight w:val="0"/>
                  <w:marTop w:val="0"/>
                  <w:marBottom w:val="0"/>
                  <w:divBdr>
                    <w:top w:val="none" w:sz="0" w:space="0" w:color="auto"/>
                    <w:left w:val="none" w:sz="0" w:space="0" w:color="auto"/>
                    <w:bottom w:val="none" w:sz="0" w:space="0" w:color="auto"/>
                    <w:right w:val="none" w:sz="0" w:space="0" w:color="auto"/>
                  </w:divBdr>
                  <w:divsChild>
                    <w:div w:id="171721887">
                      <w:marLeft w:val="0"/>
                      <w:marRight w:val="0"/>
                      <w:marTop w:val="0"/>
                      <w:marBottom w:val="0"/>
                      <w:divBdr>
                        <w:top w:val="none" w:sz="0" w:space="0" w:color="auto"/>
                        <w:left w:val="none" w:sz="0" w:space="0" w:color="auto"/>
                        <w:bottom w:val="none" w:sz="0" w:space="0" w:color="auto"/>
                        <w:right w:val="none" w:sz="0" w:space="0" w:color="auto"/>
                      </w:divBdr>
                    </w:div>
                  </w:divsChild>
                </w:div>
                <w:div w:id="1751998104">
                  <w:marLeft w:val="0"/>
                  <w:marRight w:val="0"/>
                  <w:marTop w:val="0"/>
                  <w:marBottom w:val="0"/>
                  <w:divBdr>
                    <w:top w:val="none" w:sz="0" w:space="0" w:color="auto"/>
                    <w:left w:val="none" w:sz="0" w:space="0" w:color="auto"/>
                    <w:bottom w:val="none" w:sz="0" w:space="0" w:color="auto"/>
                    <w:right w:val="none" w:sz="0" w:space="0" w:color="auto"/>
                  </w:divBdr>
                  <w:divsChild>
                    <w:div w:id="1462844947">
                      <w:marLeft w:val="0"/>
                      <w:marRight w:val="0"/>
                      <w:marTop w:val="0"/>
                      <w:marBottom w:val="0"/>
                      <w:divBdr>
                        <w:top w:val="none" w:sz="0" w:space="0" w:color="auto"/>
                        <w:left w:val="none" w:sz="0" w:space="0" w:color="auto"/>
                        <w:bottom w:val="none" w:sz="0" w:space="0" w:color="auto"/>
                        <w:right w:val="none" w:sz="0" w:space="0" w:color="auto"/>
                      </w:divBdr>
                    </w:div>
                  </w:divsChild>
                </w:div>
                <w:div w:id="2023703814">
                  <w:marLeft w:val="0"/>
                  <w:marRight w:val="0"/>
                  <w:marTop w:val="0"/>
                  <w:marBottom w:val="0"/>
                  <w:divBdr>
                    <w:top w:val="none" w:sz="0" w:space="0" w:color="auto"/>
                    <w:left w:val="none" w:sz="0" w:space="0" w:color="auto"/>
                    <w:bottom w:val="none" w:sz="0" w:space="0" w:color="auto"/>
                    <w:right w:val="none" w:sz="0" w:space="0" w:color="auto"/>
                  </w:divBdr>
                  <w:divsChild>
                    <w:div w:id="184833747">
                      <w:marLeft w:val="0"/>
                      <w:marRight w:val="0"/>
                      <w:marTop w:val="0"/>
                      <w:marBottom w:val="0"/>
                      <w:divBdr>
                        <w:top w:val="none" w:sz="0" w:space="0" w:color="auto"/>
                        <w:left w:val="none" w:sz="0" w:space="0" w:color="auto"/>
                        <w:bottom w:val="none" w:sz="0" w:space="0" w:color="auto"/>
                        <w:right w:val="none" w:sz="0" w:space="0" w:color="auto"/>
                      </w:divBdr>
                    </w:div>
                  </w:divsChild>
                </w:div>
                <w:div w:id="440609677">
                  <w:marLeft w:val="0"/>
                  <w:marRight w:val="0"/>
                  <w:marTop w:val="0"/>
                  <w:marBottom w:val="0"/>
                  <w:divBdr>
                    <w:top w:val="none" w:sz="0" w:space="0" w:color="auto"/>
                    <w:left w:val="none" w:sz="0" w:space="0" w:color="auto"/>
                    <w:bottom w:val="none" w:sz="0" w:space="0" w:color="auto"/>
                    <w:right w:val="none" w:sz="0" w:space="0" w:color="auto"/>
                  </w:divBdr>
                  <w:divsChild>
                    <w:div w:id="518205290">
                      <w:marLeft w:val="0"/>
                      <w:marRight w:val="0"/>
                      <w:marTop w:val="0"/>
                      <w:marBottom w:val="0"/>
                      <w:divBdr>
                        <w:top w:val="none" w:sz="0" w:space="0" w:color="auto"/>
                        <w:left w:val="none" w:sz="0" w:space="0" w:color="auto"/>
                        <w:bottom w:val="none" w:sz="0" w:space="0" w:color="auto"/>
                        <w:right w:val="none" w:sz="0" w:space="0" w:color="auto"/>
                      </w:divBdr>
                    </w:div>
                  </w:divsChild>
                </w:div>
                <w:div w:id="252982040">
                  <w:marLeft w:val="0"/>
                  <w:marRight w:val="0"/>
                  <w:marTop w:val="0"/>
                  <w:marBottom w:val="0"/>
                  <w:divBdr>
                    <w:top w:val="none" w:sz="0" w:space="0" w:color="auto"/>
                    <w:left w:val="none" w:sz="0" w:space="0" w:color="auto"/>
                    <w:bottom w:val="none" w:sz="0" w:space="0" w:color="auto"/>
                    <w:right w:val="none" w:sz="0" w:space="0" w:color="auto"/>
                  </w:divBdr>
                  <w:divsChild>
                    <w:div w:id="1424107977">
                      <w:marLeft w:val="0"/>
                      <w:marRight w:val="0"/>
                      <w:marTop w:val="0"/>
                      <w:marBottom w:val="0"/>
                      <w:divBdr>
                        <w:top w:val="none" w:sz="0" w:space="0" w:color="auto"/>
                        <w:left w:val="none" w:sz="0" w:space="0" w:color="auto"/>
                        <w:bottom w:val="none" w:sz="0" w:space="0" w:color="auto"/>
                        <w:right w:val="none" w:sz="0" w:space="0" w:color="auto"/>
                      </w:divBdr>
                    </w:div>
                  </w:divsChild>
                </w:div>
                <w:div w:id="1807627828">
                  <w:marLeft w:val="0"/>
                  <w:marRight w:val="0"/>
                  <w:marTop w:val="0"/>
                  <w:marBottom w:val="0"/>
                  <w:divBdr>
                    <w:top w:val="none" w:sz="0" w:space="0" w:color="auto"/>
                    <w:left w:val="none" w:sz="0" w:space="0" w:color="auto"/>
                    <w:bottom w:val="none" w:sz="0" w:space="0" w:color="auto"/>
                    <w:right w:val="none" w:sz="0" w:space="0" w:color="auto"/>
                  </w:divBdr>
                  <w:divsChild>
                    <w:div w:id="1074815833">
                      <w:marLeft w:val="0"/>
                      <w:marRight w:val="0"/>
                      <w:marTop w:val="0"/>
                      <w:marBottom w:val="0"/>
                      <w:divBdr>
                        <w:top w:val="none" w:sz="0" w:space="0" w:color="auto"/>
                        <w:left w:val="none" w:sz="0" w:space="0" w:color="auto"/>
                        <w:bottom w:val="none" w:sz="0" w:space="0" w:color="auto"/>
                        <w:right w:val="none" w:sz="0" w:space="0" w:color="auto"/>
                      </w:divBdr>
                    </w:div>
                  </w:divsChild>
                </w:div>
                <w:div w:id="1955749996">
                  <w:marLeft w:val="0"/>
                  <w:marRight w:val="0"/>
                  <w:marTop w:val="0"/>
                  <w:marBottom w:val="0"/>
                  <w:divBdr>
                    <w:top w:val="none" w:sz="0" w:space="0" w:color="auto"/>
                    <w:left w:val="none" w:sz="0" w:space="0" w:color="auto"/>
                    <w:bottom w:val="none" w:sz="0" w:space="0" w:color="auto"/>
                    <w:right w:val="none" w:sz="0" w:space="0" w:color="auto"/>
                  </w:divBdr>
                  <w:divsChild>
                    <w:div w:id="2044161308">
                      <w:marLeft w:val="0"/>
                      <w:marRight w:val="0"/>
                      <w:marTop w:val="0"/>
                      <w:marBottom w:val="0"/>
                      <w:divBdr>
                        <w:top w:val="none" w:sz="0" w:space="0" w:color="auto"/>
                        <w:left w:val="none" w:sz="0" w:space="0" w:color="auto"/>
                        <w:bottom w:val="none" w:sz="0" w:space="0" w:color="auto"/>
                        <w:right w:val="none" w:sz="0" w:space="0" w:color="auto"/>
                      </w:divBdr>
                    </w:div>
                  </w:divsChild>
                </w:div>
                <w:div w:id="894391797">
                  <w:marLeft w:val="0"/>
                  <w:marRight w:val="0"/>
                  <w:marTop w:val="0"/>
                  <w:marBottom w:val="0"/>
                  <w:divBdr>
                    <w:top w:val="none" w:sz="0" w:space="0" w:color="auto"/>
                    <w:left w:val="none" w:sz="0" w:space="0" w:color="auto"/>
                    <w:bottom w:val="none" w:sz="0" w:space="0" w:color="auto"/>
                    <w:right w:val="none" w:sz="0" w:space="0" w:color="auto"/>
                  </w:divBdr>
                  <w:divsChild>
                    <w:div w:id="1119955759">
                      <w:marLeft w:val="0"/>
                      <w:marRight w:val="0"/>
                      <w:marTop w:val="0"/>
                      <w:marBottom w:val="0"/>
                      <w:divBdr>
                        <w:top w:val="none" w:sz="0" w:space="0" w:color="auto"/>
                        <w:left w:val="none" w:sz="0" w:space="0" w:color="auto"/>
                        <w:bottom w:val="none" w:sz="0" w:space="0" w:color="auto"/>
                        <w:right w:val="none" w:sz="0" w:space="0" w:color="auto"/>
                      </w:divBdr>
                    </w:div>
                  </w:divsChild>
                </w:div>
                <w:div w:id="2020422968">
                  <w:marLeft w:val="0"/>
                  <w:marRight w:val="0"/>
                  <w:marTop w:val="0"/>
                  <w:marBottom w:val="0"/>
                  <w:divBdr>
                    <w:top w:val="none" w:sz="0" w:space="0" w:color="auto"/>
                    <w:left w:val="none" w:sz="0" w:space="0" w:color="auto"/>
                    <w:bottom w:val="none" w:sz="0" w:space="0" w:color="auto"/>
                    <w:right w:val="none" w:sz="0" w:space="0" w:color="auto"/>
                  </w:divBdr>
                  <w:divsChild>
                    <w:div w:id="749690663">
                      <w:marLeft w:val="0"/>
                      <w:marRight w:val="0"/>
                      <w:marTop w:val="0"/>
                      <w:marBottom w:val="0"/>
                      <w:divBdr>
                        <w:top w:val="none" w:sz="0" w:space="0" w:color="auto"/>
                        <w:left w:val="none" w:sz="0" w:space="0" w:color="auto"/>
                        <w:bottom w:val="none" w:sz="0" w:space="0" w:color="auto"/>
                        <w:right w:val="none" w:sz="0" w:space="0" w:color="auto"/>
                      </w:divBdr>
                    </w:div>
                  </w:divsChild>
                </w:div>
                <w:div w:id="1135176058">
                  <w:marLeft w:val="0"/>
                  <w:marRight w:val="0"/>
                  <w:marTop w:val="0"/>
                  <w:marBottom w:val="0"/>
                  <w:divBdr>
                    <w:top w:val="none" w:sz="0" w:space="0" w:color="auto"/>
                    <w:left w:val="none" w:sz="0" w:space="0" w:color="auto"/>
                    <w:bottom w:val="none" w:sz="0" w:space="0" w:color="auto"/>
                    <w:right w:val="none" w:sz="0" w:space="0" w:color="auto"/>
                  </w:divBdr>
                  <w:divsChild>
                    <w:div w:id="1189875841">
                      <w:marLeft w:val="0"/>
                      <w:marRight w:val="0"/>
                      <w:marTop w:val="0"/>
                      <w:marBottom w:val="0"/>
                      <w:divBdr>
                        <w:top w:val="none" w:sz="0" w:space="0" w:color="auto"/>
                        <w:left w:val="none" w:sz="0" w:space="0" w:color="auto"/>
                        <w:bottom w:val="none" w:sz="0" w:space="0" w:color="auto"/>
                        <w:right w:val="none" w:sz="0" w:space="0" w:color="auto"/>
                      </w:divBdr>
                    </w:div>
                  </w:divsChild>
                </w:div>
                <w:div w:id="1203980959">
                  <w:marLeft w:val="0"/>
                  <w:marRight w:val="0"/>
                  <w:marTop w:val="0"/>
                  <w:marBottom w:val="0"/>
                  <w:divBdr>
                    <w:top w:val="none" w:sz="0" w:space="0" w:color="auto"/>
                    <w:left w:val="none" w:sz="0" w:space="0" w:color="auto"/>
                    <w:bottom w:val="none" w:sz="0" w:space="0" w:color="auto"/>
                    <w:right w:val="none" w:sz="0" w:space="0" w:color="auto"/>
                  </w:divBdr>
                  <w:divsChild>
                    <w:div w:id="148331812">
                      <w:marLeft w:val="0"/>
                      <w:marRight w:val="0"/>
                      <w:marTop w:val="0"/>
                      <w:marBottom w:val="0"/>
                      <w:divBdr>
                        <w:top w:val="none" w:sz="0" w:space="0" w:color="auto"/>
                        <w:left w:val="none" w:sz="0" w:space="0" w:color="auto"/>
                        <w:bottom w:val="none" w:sz="0" w:space="0" w:color="auto"/>
                        <w:right w:val="none" w:sz="0" w:space="0" w:color="auto"/>
                      </w:divBdr>
                    </w:div>
                  </w:divsChild>
                </w:div>
                <w:div w:id="1176656571">
                  <w:marLeft w:val="0"/>
                  <w:marRight w:val="0"/>
                  <w:marTop w:val="0"/>
                  <w:marBottom w:val="0"/>
                  <w:divBdr>
                    <w:top w:val="none" w:sz="0" w:space="0" w:color="auto"/>
                    <w:left w:val="none" w:sz="0" w:space="0" w:color="auto"/>
                    <w:bottom w:val="none" w:sz="0" w:space="0" w:color="auto"/>
                    <w:right w:val="none" w:sz="0" w:space="0" w:color="auto"/>
                  </w:divBdr>
                  <w:divsChild>
                    <w:div w:id="1673490308">
                      <w:marLeft w:val="0"/>
                      <w:marRight w:val="0"/>
                      <w:marTop w:val="0"/>
                      <w:marBottom w:val="0"/>
                      <w:divBdr>
                        <w:top w:val="none" w:sz="0" w:space="0" w:color="auto"/>
                        <w:left w:val="none" w:sz="0" w:space="0" w:color="auto"/>
                        <w:bottom w:val="none" w:sz="0" w:space="0" w:color="auto"/>
                        <w:right w:val="none" w:sz="0" w:space="0" w:color="auto"/>
                      </w:divBdr>
                    </w:div>
                  </w:divsChild>
                </w:div>
                <w:div w:id="1215049161">
                  <w:marLeft w:val="0"/>
                  <w:marRight w:val="0"/>
                  <w:marTop w:val="0"/>
                  <w:marBottom w:val="0"/>
                  <w:divBdr>
                    <w:top w:val="none" w:sz="0" w:space="0" w:color="auto"/>
                    <w:left w:val="none" w:sz="0" w:space="0" w:color="auto"/>
                    <w:bottom w:val="none" w:sz="0" w:space="0" w:color="auto"/>
                    <w:right w:val="none" w:sz="0" w:space="0" w:color="auto"/>
                  </w:divBdr>
                  <w:divsChild>
                    <w:div w:id="1809978124">
                      <w:marLeft w:val="0"/>
                      <w:marRight w:val="0"/>
                      <w:marTop w:val="0"/>
                      <w:marBottom w:val="0"/>
                      <w:divBdr>
                        <w:top w:val="none" w:sz="0" w:space="0" w:color="auto"/>
                        <w:left w:val="none" w:sz="0" w:space="0" w:color="auto"/>
                        <w:bottom w:val="none" w:sz="0" w:space="0" w:color="auto"/>
                        <w:right w:val="none" w:sz="0" w:space="0" w:color="auto"/>
                      </w:divBdr>
                    </w:div>
                  </w:divsChild>
                </w:div>
                <w:div w:id="750152971">
                  <w:marLeft w:val="0"/>
                  <w:marRight w:val="0"/>
                  <w:marTop w:val="0"/>
                  <w:marBottom w:val="0"/>
                  <w:divBdr>
                    <w:top w:val="none" w:sz="0" w:space="0" w:color="auto"/>
                    <w:left w:val="none" w:sz="0" w:space="0" w:color="auto"/>
                    <w:bottom w:val="none" w:sz="0" w:space="0" w:color="auto"/>
                    <w:right w:val="none" w:sz="0" w:space="0" w:color="auto"/>
                  </w:divBdr>
                  <w:divsChild>
                    <w:div w:id="247010153">
                      <w:marLeft w:val="0"/>
                      <w:marRight w:val="0"/>
                      <w:marTop w:val="0"/>
                      <w:marBottom w:val="0"/>
                      <w:divBdr>
                        <w:top w:val="none" w:sz="0" w:space="0" w:color="auto"/>
                        <w:left w:val="none" w:sz="0" w:space="0" w:color="auto"/>
                        <w:bottom w:val="none" w:sz="0" w:space="0" w:color="auto"/>
                        <w:right w:val="none" w:sz="0" w:space="0" w:color="auto"/>
                      </w:divBdr>
                    </w:div>
                  </w:divsChild>
                </w:div>
                <w:div w:id="1357661237">
                  <w:marLeft w:val="0"/>
                  <w:marRight w:val="0"/>
                  <w:marTop w:val="0"/>
                  <w:marBottom w:val="0"/>
                  <w:divBdr>
                    <w:top w:val="none" w:sz="0" w:space="0" w:color="auto"/>
                    <w:left w:val="none" w:sz="0" w:space="0" w:color="auto"/>
                    <w:bottom w:val="none" w:sz="0" w:space="0" w:color="auto"/>
                    <w:right w:val="none" w:sz="0" w:space="0" w:color="auto"/>
                  </w:divBdr>
                  <w:divsChild>
                    <w:div w:id="1480882283">
                      <w:marLeft w:val="0"/>
                      <w:marRight w:val="0"/>
                      <w:marTop w:val="0"/>
                      <w:marBottom w:val="0"/>
                      <w:divBdr>
                        <w:top w:val="none" w:sz="0" w:space="0" w:color="auto"/>
                        <w:left w:val="none" w:sz="0" w:space="0" w:color="auto"/>
                        <w:bottom w:val="none" w:sz="0" w:space="0" w:color="auto"/>
                        <w:right w:val="none" w:sz="0" w:space="0" w:color="auto"/>
                      </w:divBdr>
                    </w:div>
                  </w:divsChild>
                </w:div>
                <w:div w:id="1142963447">
                  <w:marLeft w:val="0"/>
                  <w:marRight w:val="0"/>
                  <w:marTop w:val="0"/>
                  <w:marBottom w:val="0"/>
                  <w:divBdr>
                    <w:top w:val="none" w:sz="0" w:space="0" w:color="auto"/>
                    <w:left w:val="none" w:sz="0" w:space="0" w:color="auto"/>
                    <w:bottom w:val="none" w:sz="0" w:space="0" w:color="auto"/>
                    <w:right w:val="none" w:sz="0" w:space="0" w:color="auto"/>
                  </w:divBdr>
                  <w:divsChild>
                    <w:div w:id="1312825608">
                      <w:marLeft w:val="0"/>
                      <w:marRight w:val="0"/>
                      <w:marTop w:val="0"/>
                      <w:marBottom w:val="0"/>
                      <w:divBdr>
                        <w:top w:val="none" w:sz="0" w:space="0" w:color="auto"/>
                        <w:left w:val="none" w:sz="0" w:space="0" w:color="auto"/>
                        <w:bottom w:val="none" w:sz="0" w:space="0" w:color="auto"/>
                        <w:right w:val="none" w:sz="0" w:space="0" w:color="auto"/>
                      </w:divBdr>
                    </w:div>
                  </w:divsChild>
                </w:div>
                <w:div w:id="1342703400">
                  <w:marLeft w:val="0"/>
                  <w:marRight w:val="0"/>
                  <w:marTop w:val="0"/>
                  <w:marBottom w:val="0"/>
                  <w:divBdr>
                    <w:top w:val="none" w:sz="0" w:space="0" w:color="auto"/>
                    <w:left w:val="none" w:sz="0" w:space="0" w:color="auto"/>
                    <w:bottom w:val="none" w:sz="0" w:space="0" w:color="auto"/>
                    <w:right w:val="none" w:sz="0" w:space="0" w:color="auto"/>
                  </w:divBdr>
                  <w:divsChild>
                    <w:div w:id="1605457708">
                      <w:marLeft w:val="0"/>
                      <w:marRight w:val="0"/>
                      <w:marTop w:val="0"/>
                      <w:marBottom w:val="0"/>
                      <w:divBdr>
                        <w:top w:val="none" w:sz="0" w:space="0" w:color="auto"/>
                        <w:left w:val="none" w:sz="0" w:space="0" w:color="auto"/>
                        <w:bottom w:val="none" w:sz="0" w:space="0" w:color="auto"/>
                        <w:right w:val="none" w:sz="0" w:space="0" w:color="auto"/>
                      </w:divBdr>
                    </w:div>
                  </w:divsChild>
                </w:div>
                <w:div w:id="1423912768">
                  <w:marLeft w:val="0"/>
                  <w:marRight w:val="0"/>
                  <w:marTop w:val="0"/>
                  <w:marBottom w:val="0"/>
                  <w:divBdr>
                    <w:top w:val="none" w:sz="0" w:space="0" w:color="auto"/>
                    <w:left w:val="none" w:sz="0" w:space="0" w:color="auto"/>
                    <w:bottom w:val="none" w:sz="0" w:space="0" w:color="auto"/>
                    <w:right w:val="none" w:sz="0" w:space="0" w:color="auto"/>
                  </w:divBdr>
                  <w:divsChild>
                    <w:div w:id="6719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373779">
          <w:marLeft w:val="0"/>
          <w:marRight w:val="0"/>
          <w:marTop w:val="0"/>
          <w:marBottom w:val="0"/>
          <w:divBdr>
            <w:top w:val="none" w:sz="0" w:space="0" w:color="auto"/>
            <w:left w:val="none" w:sz="0" w:space="0" w:color="auto"/>
            <w:bottom w:val="none" w:sz="0" w:space="0" w:color="auto"/>
            <w:right w:val="none" w:sz="0" w:space="0" w:color="auto"/>
          </w:divBdr>
        </w:div>
        <w:div w:id="1702318649">
          <w:marLeft w:val="0"/>
          <w:marRight w:val="0"/>
          <w:marTop w:val="0"/>
          <w:marBottom w:val="0"/>
          <w:divBdr>
            <w:top w:val="none" w:sz="0" w:space="0" w:color="auto"/>
            <w:left w:val="none" w:sz="0" w:space="0" w:color="auto"/>
            <w:bottom w:val="none" w:sz="0" w:space="0" w:color="auto"/>
            <w:right w:val="none" w:sz="0" w:space="0" w:color="auto"/>
          </w:divBdr>
        </w:div>
        <w:div w:id="1809129641">
          <w:marLeft w:val="0"/>
          <w:marRight w:val="0"/>
          <w:marTop w:val="0"/>
          <w:marBottom w:val="0"/>
          <w:divBdr>
            <w:top w:val="none" w:sz="0" w:space="0" w:color="auto"/>
            <w:left w:val="none" w:sz="0" w:space="0" w:color="auto"/>
            <w:bottom w:val="none" w:sz="0" w:space="0" w:color="auto"/>
            <w:right w:val="none" w:sz="0" w:space="0" w:color="auto"/>
          </w:divBdr>
        </w:div>
        <w:div w:id="447050148">
          <w:marLeft w:val="0"/>
          <w:marRight w:val="0"/>
          <w:marTop w:val="0"/>
          <w:marBottom w:val="0"/>
          <w:divBdr>
            <w:top w:val="none" w:sz="0" w:space="0" w:color="auto"/>
            <w:left w:val="none" w:sz="0" w:space="0" w:color="auto"/>
            <w:bottom w:val="none" w:sz="0" w:space="0" w:color="auto"/>
            <w:right w:val="none" w:sz="0" w:space="0" w:color="auto"/>
          </w:divBdr>
          <w:divsChild>
            <w:div w:id="1773353381">
              <w:marLeft w:val="-75"/>
              <w:marRight w:val="0"/>
              <w:marTop w:val="30"/>
              <w:marBottom w:val="30"/>
              <w:divBdr>
                <w:top w:val="none" w:sz="0" w:space="0" w:color="auto"/>
                <w:left w:val="none" w:sz="0" w:space="0" w:color="auto"/>
                <w:bottom w:val="none" w:sz="0" w:space="0" w:color="auto"/>
                <w:right w:val="none" w:sz="0" w:space="0" w:color="auto"/>
              </w:divBdr>
              <w:divsChild>
                <w:div w:id="1359047460">
                  <w:marLeft w:val="0"/>
                  <w:marRight w:val="0"/>
                  <w:marTop w:val="0"/>
                  <w:marBottom w:val="0"/>
                  <w:divBdr>
                    <w:top w:val="none" w:sz="0" w:space="0" w:color="auto"/>
                    <w:left w:val="none" w:sz="0" w:space="0" w:color="auto"/>
                    <w:bottom w:val="none" w:sz="0" w:space="0" w:color="auto"/>
                    <w:right w:val="none" w:sz="0" w:space="0" w:color="auto"/>
                  </w:divBdr>
                  <w:divsChild>
                    <w:div w:id="209078733">
                      <w:marLeft w:val="0"/>
                      <w:marRight w:val="0"/>
                      <w:marTop w:val="0"/>
                      <w:marBottom w:val="0"/>
                      <w:divBdr>
                        <w:top w:val="none" w:sz="0" w:space="0" w:color="auto"/>
                        <w:left w:val="none" w:sz="0" w:space="0" w:color="auto"/>
                        <w:bottom w:val="none" w:sz="0" w:space="0" w:color="auto"/>
                        <w:right w:val="none" w:sz="0" w:space="0" w:color="auto"/>
                      </w:divBdr>
                    </w:div>
                  </w:divsChild>
                </w:div>
                <w:div w:id="1840147010">
                  <w:marLeft w:val="0"/>
                  <w:marRight w:val="0"/>
                  <w:marTop w:val="0"/>
                  <w:marBottom w:val="0"/>
                  <w:divBdr>
                    <w:top w:val="none" w:sz="0" w:space="0" w:color="auto"/>
                    <w:left w:val="none" w:sz="0" w:space="0" w:color="auto"/>
                    <w:bottom w:val="none" w:sz="0" w:space="0" w:color="auto"/>
                    <w:right w:val="none" w:sz="0" w:space="0" w:color="auto"/>
                  </w:divBdr>
                  <w:divsChild>
                    <w:div w:id="1706444457">
                      <w:marLeft w:val="0"/>
                      <w:marRight w:val="0"/>
                      <w:marTop w:val="0"/>
                      <w:marBottom w:val="0"/>
                      <w:divBdr>
                        <w:top w:val="none" w:sz="0" w:space="0" w:color="auto"/>
                        <w:left w:val="none" w:sz="0" w:space="0" w:color="auto"/>
                        <w:bottom w:val="none" w:sz="0" w:space="0" w:color="auto"/>
                        <w:right w:val="none" w:sz="0" w:space="0" w:color="auto"/>
                      </w:divBdr>
                    </w:div>
                  </w:divsChild>
                </w:div>
                <w:div w:id="968558099">
                  <w:marLeft w:val="0"/>
                  <w:marRight w:val="0"/>
                  <w:marTop w:val="0"/>
                  <w:marBottom w:val="0"/>
                  <w:divBdr>
                    <w:top w:val="none" w:sz="0" w:space="0" w:color="auto"/>
                    <w:left w:val="none" w:sz="0" w:space="0" w:color="auto"/>
                    <w:bottom w:val="none" w:sz="0" w:space="0" w:color="auto"/>
                    <w:right w:val="none" w:sz="0" w:space="0" w:color="auto"/>
                  </w:divBdr>
                  <w:divsChild>
                    <w:div w:id="385370676">
                      <w:marLeft w:val="0"/>
                      <w:marRight w:val="0"/>
                      <w:marTop w:val="0"/>
                      <w:marBottom w:val="0"/>
                      <w:divBdr>
                        <w:top w:val="none" w:sz="0" w:space="0" w:color="auto"/>
                        <w:left w:val="none" w:sz="0" w:space="0" w:color="auto"/>
                        <w:bottom w:val="none" w:sz="0" w:space="0" w:color="auto"/>
                        <w:right w:val="none" w:sz="0" w:space="0" w:color="auto"/>
                      </w:divBdr>
                    </w:div>
                  </w:divsChild>
                </w:div>
                <w:div w:id="1455097748">
                  <w:marLeft w:val="0"/>
                  <w:marRight w:val="0"/>
                  <w:marTop w:val="0"/>
                  <w:marBottom w:val="0"/>
                  <w:divBdr>
                    <w:top w:val="none" w:sz="0" w:space="0" w:color="auto"/>
                    <w:left w:val="none" w:sz="0" w:space="0" w:color="auto"/>
                    <w:bottom w:val="none" w:sz="0" w:space="0" w:color="auto"/>
                    <w:right w:val="none" w:sz="0" w:space="0" w:color="auto"/>
                  </w:divBdr>
                  <w:divsChild>
                    <w:div w:id="325279319">
                      <w:marLeft w:val="0"/>
                      <w:marRight w:val="0"/>
                      <w:marTop w:val="0"/>
                      <w:marBottom w:val="0"/>
                      <w:divBdr>
                        <w:top w:val="none" w:sz="0" w:space="0" w:color="auto"/>
                        <w:left w:val="none" w:sz="0" w:space="0" w:color="auto"/>
                        <w:bottom w:val="none" w:sz="0" w:space="0" w:color="auto"/>
                        <w:right w:val="none" w:sz="0" w:space="0" w:color="auto"/>
                      </w:divBdr>
                    </w:div>
                  </w:divsChild>
                </w:div>
                <w:div w:id="1875458679">
                  <w:marLeft w:val="0"/>
                  <w:marRight w:val="0"/>
                  <w:marTop w:val="0"/>
                  <w:marBottom w:val="0"/>
                  <w:divBdr>
                    <w:top w:val="none" w:sz="0" w:space="0" w:color="auto"/>
                    <w:left w:val="none" w:sz="0" w:space="0" w:color="auto"/>
                    <w:bottom w:val="none" w:sz="0" w:space="0" w:color="auto"/>
                    <w:right w:val="none" w:sz="0" w:space="0" w:color="auto"/>
                  </w:divBdr>
                  <w:divsChild>
                    <w:div w:id="913927872">
                      <w:marLeft w:val="0"/>
                      <w:marRight w:val="0"/>
                      <w:marTop w:val="0"/>
                      <w:marBottom w:val="0"/>
                      <w:divBdr>
                        <w:top w:val="none" w:sz="0" w:space="0" w:color="auto"/>
                        <w:left w:val="none" w:sz="0" w:space="0" w:color="auto"/>
                        <w:bottom w:val="none" w:sz="0" w:space="0" w:color="auto"/>
                        <w:right w:val="none" w:sz="0" w:space="0" w:color="auto"/>
                      </w:divBdr>
                    </w:div>
                  </w:divsChild>
                </w:div>
                <w:div w:id="1318461355">
                  <w:marLeft w:val="0"/>
                  <w:marRight w:val="0"/>
                  <w:marTop w:val="0"/>
                  <w:marBottom w:val="0"/>
                  <w:divBdr>
                    <w:top w:val="none" w:sz="0" w:space="0" w:color="auto"/>
                    <w:left w:val="none" w:sz="0" w:space="0" w:color="auto"/>
                    <w:bottom w:val="none" w:sz="0" w:space="0" w:color="auto"/>
                    <w:right w:val="none" w:sz="0" w:space="0" w:color="auto"/>
                  </w:divBdr>
                  <w:divsChild>
                    <w:div w:id="105732204">
                      <w:marLeft w:val="0"/>
                      <w:marRight w:val="0"/>
                      <w:marTop w:val="0"/>
                      <w:marBottom w:val="0"/>
                      <w:divBdr>
                        <w:top w:val="none" w:sz="0" w:space="0" w:color="auto"/>
                        <w:left w:val="none" w:sz="0" w:space="0" w:color="auto"/>
                        <w:bottom w:val="none" w:sz="0" w:space="0" w:color="auto"/>
                        <w:right w:val="none" w:sz="0" w:space="0" w:color="auto"/>
                      </w:divBdr>
                    </w:div>
                  </w:divsChild>
                </w:div>
                <w:div w:id="1100101289">
                  <w:marLeft w:val="0"/>
                  <w:marRight w:val="0"/>
                  <w:marTop w:val="0"/>
                  <w:marBottom w:val="0"/>
                  <w:divBdr>
                    <w:top w:val="none" w:sz="0" w:space="0" w:color="auto"/>
                    <w:left w:val="none" w:sz="0" w:space="0" w:color="auto"/>
                    <w:bottom w:val="none" w:sz="0" w:space="0" w:color="auto"/>
                    <w:right w:val="none" w:sz="0" w:space="0" w:color="auto"/>
                  </w:divBdr>
                  <w:divsChild>
                    <w:div w:id="2025668914">
                      <w:marLeft w:val="0"/>
                      <w:marRight w:val="0"/>
                      <w:marTop w:val="0"/>
                      <w:marBottom w:val="0"/>
                      <w:divBdr>
                        <w:top w:val="none" w:sz="0" w:space="0" w:color="auto"/>
                        <w:left w:val="none" w:sz="0" w:space="0" w:color="auto"/>
                        <w:bottom w:val="none" w:sz="0" w:space="0" w:color="auto"/>
                        <w:right w:val="none" w:sz="0" w:space="0" w:color="auto"/>
                      </w:divBdr>
                    </w:div>
                  </w:divsChild>
                </w:div>
                <w:div w:id="1759524981">
                  <w:marLeft w:val="0"/>
                  <w:marRight w:val="0"/>
                  <w:marTop w:val="0"/>
                  <w:marBottom w:val="0"/>
                  <w:divBdr>
                    <w:top w:val="none" w:sz="0" w:space="0" w:color="auto"/>
                    <w:left w:val="none" w:sz="0" w:space="0" w:color="auto"/>
                    <w:bottom w:val="none" w:sz="0" w:space="0" w:color="auto"/>
                    <w:right w:val="none" w:sz="0" w:space="0" w:color="auto"/>
                  </w:divBdr>
                  <w:divsChild>
                    <w:div w:id="89130704">
                      <w:marLeft w:val="0"/>
                      <w:marRight w:val="0"/>
                      <w:marTop w:val="0"/>
                      <w:marBottom w:val="0"/>
                      <w:divBdr>
                        <w:top w:val="none" w:sz="0" w:space="0" w:color="auto"/>
                        <w:left w:val="none" w:sz="0" w:space="0" w:color="auto"/>
                        <w:bottom w:val="none" w:sz="0" w:space="0" w:color="auto"/>
                        <w:right w:val="none" w:sz="0" w:space="0" w:color="auto"/>
                      </w:divBdr>
                    </w:div>
                  </w:divsChild>
                </w:div>
                <w:div w:id="1186676774">
                  <w:marLeft w:val="0"/>
                  <w:marRight w:val="0"/>
                  <w:marTop w:val="0"/>
                  <w:marBottom w:val="0"/>
                  <w:divBdr>
                    <w:top w:val="none" w:sz="0" w:space="0" w:color="auto"/>
                    <w:left w:val="none" w:sz="0" w:space="0" w:color="auto"/>
                    <w:bottom w:val="none" w:sz="0" w:space="0" w:color="auto"/>
                    <w:right w:val="none" w:sz="0" w:space="0" w:color="auto"/>
                  </w:divBdr>
                  <w:divsChild>
                    <w:div w:id="1859196871">
                      <w:marLeft w:val="0"/>
                      <w:marRight w:val="0"/>
                      <w:marTop w:val="0"/>
                      <w:marBottom w:val="0"/>
                      <w:divBdr>
                        <w:top w:val="none" w:sz="0" w:space="0" w:color="auto"/>
                        <w:left w:val="none" w:sz="0" w:space="0" w:color="auto"/>
                        <w:bottom w:val="none" w:sz="0" w:space="0" w:color="auto"/>
                        <w:right w:val="none" w:sz="0" w:space="0" w:color="auto"/>
                      </w:divBdr>
                    </w:div>
                  </w:divsChild>
                </w:div>
                <w:div w:id="856037418">
                  <w:marLeft w:val="0"/>
                  <w:marRight w:val="0"/>
                  <w:marTop w:val="0"/>
                  <w:marBottom w:val="0"/>
                  <w:divBdr>
                    <w:top w:val="none" w:sz="0" w:space="0" w:color="auto"/>
                    <w:left w:val="none" w:sz="0" w:space="0" w:color="auto"/>
                    <w:bottom w:val="none" w:sz="0" w:space="0" w:color="auto"/>
                    <w:right w:val="none" w:sz="0" w:space="0" w:color="auto"/>
                  </w:divBdr>
                  <w:divsChild>
                    <w:div w:id="368185677">
                      <w:marLeft w:val="0"/>
                      <w:marRight w:val="0"/>
                      <w:marTop w:val="0"/>
                      <w:marBottom w:val="0"/>
                      <w:divBdr>
                        <w:top w:val="none" w:sz="0" w:space="0" w:color="auto"/>
                        <w:left w:val="none" w:sz="0" w:space="0" w:color="auto"/>
                        <w:bottom w:val="none" w:sz="0" w:space="0" w:color="auto"/>
                        <w:right w:val="none" w:sz="0" w:space="0" w:color="auto"/>
                      </w:divBdr>
                    </w:div>
                  </w:divsChild>
                </w:div>
                <w:div w:id="1368532673">
                  <w:marLeft w:val="0"/>
                  <w:marRight w:val="0"/>
                  <w:marTop w:val="0"/>
                  <w:marBottom w:val="0"/>
                  <w:divBdr>
                    <w:top w:val="none" w:sz="0" w:space="0" w:color="auto"/>
                    <w:left w:val="none" w:sz="0" w:space="0" w:color="auto"/>
                    <w:bottom w:val="none" w:sz="0" w:space="0" w:color="auto"/>
                    <w:right w:val="none" w:sz="0" w:space="0" w:color="auto"/>
                  </w:divBdr>
                  <w:divsChild>
                    <w:div w:id="440803559">
                      <w:marLeft w:val="0"/>
                      <w:marRight w:val="0"/>
                      <w:marTop w:val="0"/>
                      <w:marBottom w:val="0"/>
                      <w:divBdr>
                        <w:top w:val="none" w:sz="0" w:space="0" w:color="auto"/>
                        <w:left w:val="none" w:sz="0" w:space="0" w:color="auto"/>
                        <w:bottom w:val="none" w:sz="0" w:space="0" w:color="auto"/>
                        <w:right w:val="none" w:sz="0" w:space="0" w:color="auto"/>
                      </w:divBdr>
                    </w:div>
                  </w:divsChild>
                </w:div>
                <w:div w:id="567571281">
                  <w:marLeft w:val="0"/>
                  <w:marRight w:val="0"/>
                  <w:marTop w:val="0"/>
                  <w:marBottom w:val="0"/>
                  <w:divBdr>
                    <w:top w:val="none" w:sz="0" w:space="0" w:color="auto"/>
                    <w:left w:val="none" w:sz="0" w:space="0" w:color="auto"/>
                    <w:bottom w:val="none" w:sz="0" w:space="0" w:color="auto"/>
                    <w:right w:val="none" w:sz="0" w:space="0" w:color="auto"/>
                  </w:divBdr>
                  <w:divsChild>
                    <w:div w:id="1347514563">
                      <w:marLeft w:val="0"/>
                      <w:marRight w:val="0"/>
                      <w:marTop w:val="0"/>
                      <w:marBottom w:val="0"/>
                      <w:divBdr>
                        <w:top w:val="none" w:sz="0" w:space="0" w:color="auto"/>
                        <w:left w:val="none" w:sz="0" w:space="0" w:color="auto"/>
                        <w:bottom w:val="none" w:sz="0" w:space="0" w:color="auto"/>
                        <w:right w:val="none" w:sz="0" w:space="0" w:color="auto"/>
                      </w:divBdr>
                    </w:div>
                  </w:divsChild>
                </w:div>
                <w:div w:id="248003899">
                  <w:marLeft w:val="0"/>
                  <w:marRight w:val="0"/>
                  <w:marTop w:val="0"/>
                  <w:marBottom w:val="0"/>
                  <w:divBdr>
                    <w:top w:val="none" w:sz="0" w:space="0" w:color="auto"/>
                    <w:left w:val="none" w:sz="0" w:space="0" w:color="auto"/>
                    <w:bottom w:val="none" w:sz="0" w:space="0" w:color="auto"/>
                    <w:right w:val="none" w:sz="0" w:space="0" w:color="auto"/>
                  </w:divBdr>
                  <w:divsChild>
                    <w:div w:id="145972658">
                      <w:marLeft w:val="0"/>
                      <w:marRight w:val="0"/>
                      <w:marTop w:val="0"/>
                      <w:marBottom w:val="0"/>
                      <w:divBdr>
                        <w:top w:val="none" w:sz="0" w:space="0" w:color="auto"/>
                        <w:left w:val="none" w:sz="0" w:space="0" w:color="auto"/>
                        <w:bottom w:val="none" w:sz="0" w:space="0" w:color="auto"/>
                        <w:right w:val="none" w:sz="0" w:space="0" w:color="auto"/>
                      </w:divBdr>
                    </w:div>
                  </w:divsChild>
                </w:div>
                <w:div w:id="1268272352">
                  <w:marLeft w:val="0"/>
                  <w:marRight w:val="0"/>
                  <w:marTop w:val="0"/>
                  <w:marBottom w:val="0"/>
                  <w:divBdr>
                    <w:top w:val="none" w:sz="0" w:space="0" w:color="auto"/>
                    <w:left w:val="none" w:sz="0" w:space="0" w:color="auto"/>
                    <w:bottom w:val="none" w:sz="0" w:space="0" w:color="auto"/>
                    <w:right w:val="none" w:sz="0" w:space="0" w:color="auto"/>
                  </w:divBdr>
                  <w:divsChild>
                    <w:div w:id="607277444">
                      <w:marLeft w:val="0"/>
                      <w:marRight w:val="0"/>
                      <w:marTop w:val="0"/>
                      <w:marBottom w:val="0"/>
                      <w:divBdr>
                        <w:top w:val="none" w:sz="0" w:space="0" w:color="auto"/>
                        <w:left w:val="none" w:sz="0" w:space="0" w:color="auto"/>
                        <w:bottom w:val="none" w:sz="0" w:space="0" w:color="auto"/>
                        <w:right w:val="none" w:sz="0" w:space="0" w:color="auto"/>
                      </w:divBdr>
                    </w:div>
                  </w:divsChild>
                </w:div>
                <w:div w:id="102119519">
                  <w:marLeft w:val="0"/>
                  <w:marRight w:val="0"/>
                  <w:marTop w:val="0"/>
                  <w:marBottom w:val="0"/>
                  <w:divBdr>
                    <w:top w:val="none" w:sz="0" w:space="0" w:color="auto"/>
                    <w:left w:val="none" w:sz="0" w:space="0" w:color="auto"/>
                    <w:bottom w:val="none" w:sz="0" w:space="0" w:color="auto"/>
                    <w:right w:val="none" w:sz="0" w:space="0" w:color="auto"/>
                  </w:divBdr>
                  <w:divsChild>
                    <w:div w:id="1166631456">
                      <w:marLeft w:val="0"/>
                      <w:marRight w:val="0"/>
                      <w:marTop w:val="0"/>
                      <w:marBottom w:val="0"/>
                      <w:divBdr>
                        <w:top w:val="none" w:sz="0" w:space="0" w:color="auto"/>
                        <w:left w:val="none" w:sz="0" w:space="0" w:color="auto"/>
                        <w:bottom w:val="none" w:sz="0" w:space="0" w:color="auto"/>
                        <w:right w:val="none" w:sz="0" w:space="0" w:color="auto"/>
                      </w:divBdr>
                    </w:div>
                  </w:divsChild>
                </w:div>
                <w:div w:id="796146308">
                  <w:marLeft w:val="0"/>
                  <w:marRight w:val="0"/>
                  <w:marTop w:val="0"/>
                  <w:marBottom w:val="0"/>
                  <w:divBdr>
                    <w:top w:val="none" w:sz="0" w:space="0" w:color="auto"/>
                    <w:left w:val="none" w:sz="0" w:space="0" w:color="auto"/>
                    <w:bottom w:val="none" w:sz="0" w:space="0" w:color="auto"/>
                    <w:right w:val="none" w:sz="0" w:space="0" w:color="auto"/>
                  </w:divBdr>
                  <w:divsChild>
                    <w:div w:id="569461663">
                      <w:marLeft w:val="0"/>
                      <w:marRight w:val="0"/>
                      <w:marTop w:val="0"/>
                      <w:marBottom w:val="0"/>
                      <w:divBdr>
                        <w:top w:val="none" w:sz="0" w:space="0" w:color="auto"/>
                        <w:left w:val="none" w:sz="0" w:space="0" w:color="auto"/>
                        <w:bottom w:val="none" w:sz="0" w:space="0" w:color="auto"/>
                        <w:right w:val="none" w:sz="0" w:space="0" w:color="auto"/>
                      </w:divBdr>
                    </w:div>
                  </w:divsChild>
                </w:div>
                <w:div w:id="766390992">
                  <w:marLeft w:val="0"/>
                  <w:marRight w:val="0"/>
                  <w:marTop w:val="0"/>
                  <w:marBottom w:val="0"/>
                  <w:divBdr>
                    <w:top w:val="none" w:sz="0" w:space="0" w:color="auto"/>
                    <w:left w:val="none" w:sz="0" w:space="0" w:color="auto"/>
                    <w:bottom w:val="none" w:sz="0" w:space="0" w:color="auto"/>
                    <w:right w:val="none" w:sz="0" w:space="0" w:color="auto"/>
                  </w:divBdr>
                  <w:divsChild>
                    <w:div w:id="82994591">
                      <w:marLeft w:val="0"/>
                      <w:marRight w:val="0"/>
                      <w:marTop w:val="0"/>
                      <w:marBottom w:val="0"/>
                      <w:divBdr>
                        <w:top w:val="none" w:sz="0" w:space="0" w:color="auto"/>
                        <w:left w:val="none" w:sz="0" w:space="0" w:color="auto"/>
                        <w:bottom w:val="none" w:sz="0" w:space="0" w:color="auto"/>
                        <w:right w:val="none" w:sz="0" w:space="0" w:color="auto"/>
                      </w:divBdr>
                    </w:div>
                  </w:divsChild>
                </w:div>
                <w:div w:id="1338390585">
                  <w:marLeft w:val="0"/>
                  <w:marRight w:val="0"/>
                  <w:marTop w:val="0"/>
                  <w:marBottom w:val="0"/>
                  <w:divBdr>
                    <w:top w:val="none" w:sz="0" w:space="0" w:color="auto"/>
                    <w:left w:val="none" w:sz="0" w:space="0" w:color="auto"/>
                    <w:bottom w:val="none" w:sz="0" w:space="0" w:color="auto"/>
                    <w:right w:val="none" w:sz="0" w:space="0" w:color="auto"/>
                  </w:divBdr>
                  <w:divsChild>
                    <w:div w:id="1564372078">
                      <w:marLeft w:val="0"/>
                      <w:marRight w:val="0"/>
                      <w:marTop w:val="0"/>
                      <w:marBottom w:val="0"/>
                      <w:divBdr>
                        <w:top w:val="none" w:sz="0" w:space="0" w:color="auto"/>
                        <w:left w:val="none" w:sz="0" w:space="0" w:color="auto"/>
                        <w:bottom w:val="none" w:sz="0" w:space="0" w:color="auto"/>
                        <w:right w:val="none" w:sz="0" w:space="0" w:color="auto"/>
                      </w:divBdr>
                    </w:div>
                  </w:divsChild>
                </w:div>
                <w:div w:id="1327594102">
                  <w:marLeft w:val="0"/>
                  <w:marRight w:val="0"/>
                  <w:marTop w:val="0"/>
                  <w:marBottom w:val="0"/>
                  <w:divBdr>
                    <w:top w:val="none" w:sz="0" w:space="0" w:color="auto"/>
                    <w:left w:val="none" w:sz="0" w:space="0" w:color="auto"/>
                    <w:bottom w:val="none" w:sz="0" w:space="0" w:color="auto"/>
                    <w:right w:val="none" w:sz="0" w:space="0" w:color="auto"/>
                  </w:divBdr>
                  <w:divsChild>
                    <w:div w:id="147867101">
                      <w:marLeft w:val="0"/>
                      <w:marRight w:val="0"/>
                      <w:marTop w:val="0"/>
                      <w:marBottom w:val="0"/>
                      <w:divBdr>
                        <w:top w:val="none" w:sz="0" w:space="0" w:color="auto"/>
                        <w:left w:val="none" w:sz="0" w:space="0" w:color="auto"/>
                        <w:bottom w:val="none" w:sz="0" w:space="0" w:color="auto"/>
                        <w:right w:val="none" w:sz="0" w:space="0" w:color="auto"/>
                      </w:divBdr>
                    </w:div>
                  </w:divsChild>
                </w:div>
                <w:div w:id="510989664">
                  <w:marLeft w:val="0"/>
                  <w:marRight w:val="0"/>
                  <w:marTop w:val="0"/>
                  <w:marBottom w:val="0"/>
                  <w:divBdr>
                    <w:top w:val="none" w:sz="0" w:space="0" w:color="auto"/>
                    <w:left w:val="none" w:sz="0" w:space="0" w:color="auto"/>
                    <w:bottom w:val="none" w:sz="0" w:space="0" w:color="auto"/>
                    <w:right w:val="none" w:sz="0" w:space="0" w:color="auto"/>
                  </w:divBdr>
                  <w:divsChild>
                    <w:div w:id="5090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44513">
          <w:marLeft w:val="0"/>
          <w:marRight w:val="0"/>
          <w:marTop w:val="0"/>
          <w:marBottom w:val="0"/>
          <w:divBdr>
            <w:top w:val="none" w:sz="0" w:space="0" w:color="auto"/>
            <w:left w:val="none" w:sz="0" w:space="0" w:color="auto"/>
            <w:bottom w:val="none" w:sz="0" w:space="0" w:color="auto"/>
            <w:right w:val="none" w:sz="0" w:space="0" w:color="auto"/>
          </w:divBdr>
        </w:div>
        <w:div w:id="654996460">
          <w:marLeft w:val="0"/>
          <w:marRight w:val="0"/>
          <w:marTop w:val="0"/>
          <w:marBottom w:val="0"/>
          <w:divBdr>
            <w:top w:val="none" w:sz="0" w:space="0" w:color="auto"/>
            <w:left w:val="none" w:sz="0" w:space="0" w:color="auto"/>
            <w:bottom w:val="none" w:sz="0" w:space="0" w:color="auto"/>
            <w:right w:val="none" w:sz="0" w:space="0" w:color="auto"/>
          </w:divBdr>
        </w:div>
        <w:div w:id="1319924836">
          <w:marLeft w:val="0"/>
          <w:marRight w:val="0"/>
          <w:marTop w:val="0"/>
          <w:marBottom w:val="0"/>
          <w:divBdr>
            <w:top w:val="none" w:sz="0" w:space="0" w:color="auto"/>
            <w:left w:val="none" w:sz="0" w:space="0" w:color="auto"/>
            <w:bottom w:val="none" w:sz="0" w:space="0" w:color="auto"/>
            <w:right w:val="none" w:sz="0" w:space="0" w:color="auto"/>
          </w:divBdr>
        </w:div>
        <w:div w:id="984436274">
          <w:marLeft w:val="0"/>
          <w:marRight w:val="0"/>
          <w:marTop w:val="0"/>
          <w:marBottom w:val="0"/>
          <w:divBdr>
            <w:top w:val="none" w:sz="0" w:space="0" w:color="auto"/>
            <w:left w:val="none" w:sz="0" w:space="0" w:color="auto"/>
            <w:bottom w:val="none" w:sz="0" w:space="0" w:color="auto"/>
            <w:right w:val="none" w:sz="0" w:space="0" w:color="auto"/>
          </w:divBdr>
        </w:div>
        <w:div w:id="81802267">
          <w:marLeft w:val="0"/>
          <w:marRight w:val="0"/>
          <w:marTop w:val="0"/>
          <w:marBottom w:val="0"/>
          <w:divBdr>
            <w:top w:val="none" w:sz="0" w:space="0" w:color="auto"/>
            <w:left w:val="none" w:sz="0" w:space="0" w:color="auto"/>
            <w:bottom w:val="none" w:sz="0" w:space="0" w:color="auto"/>
            <w:right w:val="none" w:sz="0" w:space="0" w:color="auto"/>
          </w:divBdr>
        </w:div>
        <w:div w:id="1112869816">
          <w:marLeft w:val="0"/>
          <w:marRight w:val="0"/>
          <w:marTop w:val="0"/>
          <w:marBottom w:val="0"/>
          <w:divBdr>
            <w:top w:val="none" w:sz="0" w:space="0" w:color="auto"/>
            <w:left w:val="none" w:sz="0" w:space="0" w:color="auto"/>
            <w:bottom w:val="none" w:sz="0" w:space="0" w:color="auto"/>
            <w:right w:val="none" w:sz="0" w:space="0" w:color="auto"/>
          </w:divBdr>
          <w:divsChild>
            <w:div w:id="1470518636">
              <w:marLeft w:val="-75"/>
              <w:marRight w:val="0"/>
              <w:marTop w:val="30"/>
              <w:marBottom w:val="30"/>
              <w:divBdr>
                <w:top w:val="none" w:sz="0" w:space="0" w:color="auto"/>
                <w:left w:val="none" w:sz="0" w:space="0" w:color="auto"/>
                <w:bottom w:val="none" w:sz="0" w:space="0" w:color="auto"/>
                <w:right w:val="none" w:sz="0" w:space="0" w:color="auto"/>
              </w:divBdr>
              <w:divsChild>
                <w:div w:id="897323264">
                  <w:marLeft w:val="0"/>
                  <w:marRight w:val="0"/>
                  <w:marTop w:val="0"/>
                  <w:marBottom w:val="0"/>
                  <w:divBdr>
                    <w:top w:val="none" w:sz="0" w:space="0" w:color="auto"/>
                    <w:left w:val="none" w:sz="0" w:space="0" w:color="auto"/>
                    <w:bottom w:val="none" w:sz="0" w:space="0" w:color="auto"/>
                    <w:right w:val="none" w:sz="0" w:space="0" w:color="auto"/>
                  </w:divBdr>
                  <w:divsChild>
                    <w:div w:id="316306498">
                      <w:marLeft w:val="0"/>
                      <w:marRight w:val="0"/>
                      <w:marTop w:val="0"/>
                      <w:marBottom w:val="0"/>
                      <w:divBdr>
                        <w:top w:val="none" w:sz="0" w:space="0" w:color="auto"/>
                        <w:left w:val="none" w:sz="0" w:space="0" w:color="auto"/>
                        <w:bottom w:val="none" w:sz="0" w:space="0" w:color="auto"/>
                        <w:right w:val="none" w:sz="0" w:space="0" w:color="auto"/>
                      </w:divBdr>
                    </w:div>
                  </w:divsChild>
                </w:div>
                <w:div w:id="1176310003">
                  <w:marLeft w:val="0"/>
                  <w:marRight w:val="0"/>
                  <w:marTop w:val="0"/>
                  <w:marBottom w:val="0"/>
                  <w:divBdr>
                    <w:top w:val="none" w:sz="0" w:space="0" w:color="auto"/>
                    <w:left w:val="none" w:sz="0" w:space="0" w:color="auto"/>
                    <w:bottom w:val="none" w:sz="0" w:space="0" w:color="auto"/>
                    <w:right w:val="none" w:sz="0" w:space="0" w:color="auto"/>
                  </w:divBdr>
                  <w:divsChild>
                    <w:div w:id="871112458">
                      <w:marLeft w:val="0"/>
                      <w:marRight w:val="0"/>
                      <w:marTop w:val="0"/>
                      <w:marBottom w:val="0"/>
                      <w:divBdr>
                        <w:top w:val="none" w:sz="0" w:space="0" w:color="auto"/>
                        <w:left w:val="none" w:sz="0" w:space="0" w:color="auto"/>
                        <w:bottom w:val="none" w:sz="0" w:space="0" w:color="auto"/>
                        <w:right w:val="none" w:sz="0" w:space="0" w:color="auto"/>
                      </w:divBdr>
                    </w:div>
                  </w:divsChild>
                </w:div>
                <w:div w:id="155732595">
                  <w:marLeft w:val="0"/>
                  <w:marRight w:val="0"/>
                  <w:marTop w:val="0"/>
                  <w:marBottom w:val="0"/>
                  <w:divBdr>
                    <w:top w:val="none" w:sz="0" w:space="0" w:color="auto"/>
                    <w:left w:val="none" w:sz="0" w:space="0" w:color="auto"/>
                    <w:bottom w:val="none" w:sz="0" w:space="0" w:color="auto"/>
                    <w:right w:val="none" w:sz="0" w:space="0" w:color="auto"/>
                  </w:divBdr>
                  <w:divsChild>
                    <w:div w:id="1439713806">
                      <w:marLeft w:val="0"/>
                      <w:marRight w:val="0"/>
                      <w:marTop w:val="0"/>
                      <w:marBottom w:val="0"/>
                      <w:divBdr>
                        <w:top w:val="none" w:sz="0" w:space="0" w:color="auto"/>
                        <w:left w:val="none" w:sz="0" w:space="0" w:color="auto"/>
                        <w:bottom w:val="none" w:sz="0" w:space="0" w:color="auto"/>
                        <w:right w:val="none" w:sz="0" w:space="0" w:color="auto"/>
                      </w:divBdr>
                    </w:div>
                  </w:divsChild>
                </w:div>
                <w:div w:id="2048673316">
                  <w:marLeft w:val="0"/>
                  <w:marRight w:val="0"/>
                  <w:marTop w:val="0"/>
                  <w:marBottom w:val="0"/>
                  <w:divBdr>
                    <w:top w:val="none" w:sz="0" w:space="0" w:color="auto"/>
                    <w:left w:val="none" w:sz="0" w:space="0" w:color="auto"/>
                    <w:bottom w:val="none" w:sz="0" w:space="0" w:color="auto"/>
                    <w:right w:val="none" w:sz="0" w:space="0" w:color="auto"/>
                  </w:divBdr>
                  <w:divsChild>
                    <w:div w:id="816846262">
                      <w:marLeft w:val="0"/>
                      <w:marRight w:val="0"/>
                      <w:marTop w:val="0"/>
                      <w:marBottom w:val="0"/>
                      <w:divBdr>
                        <w:top w:val="none" w:sz="0" w:space="0" w:color="auto"/>
                        <w:left w:val="none" w:sz="0" w:space="0" w:color="auto"/>
                        <w:bottom w:val="none" w:sz="0" w:space="0" w:color="auto"/>
                        <w:right w:val="none" w:sz="0" w:space="0" w:color="auto"/>
                      </w:divBdr>
                    </w:div>
                  </w:divsChild>
                </w:div>
                <w:div w:id="1026716740">
                  <w:marLeft w:val="0"/>
                  <w:marRight w:val="0"/>
                  <w:marTop w:val="0"/>
                  <w:marBottom w:val="0"/>
                  <w:divBdr>
                    <w:top w:val="none" w:sz="0" w:space="0" w:color="auto"/>
                    <w:left w:val="none" w:sz="0" w:space="0" w:color="auto"/>
                    <w:bottom w:val="none" w:sz="0" w:space="0" w:color="auto"/>
                    <w:right w:val="none" w:sz="0" w:space="0" w:color="auto"/>
                  </w:divBdr>
                  <w:divsChild>
                    <w:div w:id="2146970135">
                      <w:marLeft w:val="0"/>
                      <w:marRight w:val="0"/>
                      <w:marTop w:val="0"/>
                      <w:marBottom w:val="0"/>
                      <w:divBdr>
                        <w:top w:val="none" w:sz="0" w:space="0" w:color="auto"/>
                        <w:left w:val="none" w:sz="0" w:space="0" w:color="auto"/>
                        <w:bottom w:val="none" w:sz="0" w:space="0" w:color="auto"/>
                        <w:right w:val="none" w:sz="0" w:space="0" w:color="auto"/>
                      </w:divBdr>
                    </w:div>
                  </w:divsChild>
                </w:div>
                <w:div w:id="69279779">
                  <w:marLeft w:val="0"/>
                  <w:marRight w:val="0"/>
                  <w:marTop w:val="0"/>
                  <w:marBottom w:val="0"/>
                  <w:divBdr>
                    <w:top w:val="none" w:sz="0" w:space="0" w:color="auto"/>
                    <w:left w:val="none" w:sz="0" w:space="0" w:color="auto"/>
                    <w:bottom w:val="none" w:sz="0" w:space="0" w:color="auto"/>
                    <w:right w:val="none" w:sz="0" w:space="0" w:color="auto"/>
                  </w:divBdr>
                  <w:divsChild>
                    <w:div w:id="1843468206">
                      <w:marLeft w:val="0"/>
                      <w:marRight w:val="0"/>
                      <w:marTop w:val="0"/>
                      <w:marBottom w:val="0"/>
                      <w:divBdr>
                        <w:top w:val="none" w:sz="0" w:space="0" w:color="auto"/>
                        <w:left w:val="none" w:sz="0" w:space="0" w:color="auto"/>
                        <w:bottom w:val="none" w:sz="0" w:space="0" w:color="auto"/>
                        <w:right w:val="none" w:sz="0" w:space="0" w:color="auto"/>
                      </w:divBdr>
                    </w:div>
                  </w:divsChild>
                </w:div>
                <w:div w:id="260532075">
                  <w:marLeft w:val="0"/>
                  <w:marRight w:val="0"/>
                  <w:marTop w:val="0"/>
                  <w:marBottom w:val="0"/>
                  <w:divBdr>
                    <w:top w:val="none" w:sz="0" w:space="0" w:color="auto"/>
                    <w:left w:val="none" w:sz="0" w:space="0" w:color="auto"/>
                    <w:bottom w:val="none" w:sz="0" w:space="0" w:color="auto"/>
                    <w:right w:val="none" w:sz="0" w:space="0" w:color="auto"/>
                  </w:divBdr>
                  <w:divsChild>
                    <w:div w:id="1992367547">
                      <w:marLeft w:val="0"/>
                      <w:marRight w:val="0"/>
                      <w:marTop w:val="0"/>
                      <w:marBottom w:val="0"/>
                      <w:divBdr>
                        <w:top w:val="none" w:sz="0" w:space="0" w:color="auto"/>
                        <w:left w:val="none" w:sz="0" w:space="0" w:color="auto"/>
                        <w:bottom w:val="none" w:sz="0" w:space="0" w:color="auto"/>
                        <w:right w:val="none" w:sz="0" w:space="0" w:color="auto"/>
                      </w:divBdr>
                    </w:div>
                  </w:divsChild>
                </w:div>
                <w:div w:id="1277366271">
                  <w:marLeft w:val="0"/>
                  <w:marRight w:val="0"/>
                  <w:marTop w:val="0"/>
                  <w:marBottom w:val="0"/>
                  <w:divBdr>
                    <w:top w:val="none" w:sz="0" w:space="0" w:color="auto"/>
                    <w:left w:val="none" w:sz="0" w:space="0" w:color="auto"/>
                    <w:bottom w:val="none" w:sz="0" w:space="0" w:color="auto"/>
                    <w:right w:val="none" w:sz="0" w:space="0" w:color="auto"/>
                  </w:divBdr>
                  <w:divsChild>
                    <w:div w:id="517276731">
                      <w:marLeft w:val="0"/>
                      <w:marRight w:val="0"/>
                      <w:marTop w:val="0"/>
                      <w:marBottom w:val="0"/>
                      <w:divBdr>
                        <w:top w:val="none" w:sz="0" w:space="0" w:color="auto"/>
                        <w:left w:val="none" w:sz="0" w:space="0" w:color="auto"/>
                        <w:bottom w:val="none" w:sz="0" w:space="0" w:color="auto"/>
                        <w:right w:val="none" w:sz="0" w:space="0" w:color="auto"/>
                      </w:divBdr>
                    </w:div>
                  </w:divsChild>
                </w:div>
                <w:div w:id="743532257">
                  <w:marLeft w:val="0"/>
                  <w:marRight w:val="0"/>
                  <w:marTop w:val="0"/>
                  <w:marBottom w:val="0"/>
                  <w:divBdr>
                    <w:top w:val="none" w:sz="0" w:space="0" w:color="auto"/>
                    <w:left w:val="none" w:sz="0" w:space="0" w:color="auto"/>
                    <w:bottom w:val="none" w:sz="0" w:space="0" w:color="auto"/>
                    <w:right w:val="none" w:sz="0" w:space="0" w:color="auto"/>
                  </w:divBdr>
                  <w:divsChild>
                    <w:div w:id="1005090699">
                      <w:marLeft w:val="0"/>
                      <w:marRight w:val="0"/>
                      <w:marTop w:val="0"/>
                      <w:marBottom w:val="0"/>
                      <w:divBdr>
                        <w:top w:val="none" w:sz="0" w:space="0" w:color="auto"/>
                        <w:left w:val="none" w:sz="0" w:space="0" w:color="auto"/>
                        <w:bottom w:val="none" w:sz="0" w:space="0" w:color="auto"/>
                        <w:right w:val="none" w:sz="0" w:space="0" w:color="auto"/>
                      </w:divBdr>
                    </w:div>
                  </w:divsChild>
                </w:div>
                <w:div w:id="850879368">
                  <w:marLeft w:val="0"/>
                  <w:marRight w:val="0"/>
                  <w:marTop w:val="0"/>
                  <w:marBottom w:val="0"/>
                  <w:divBdr>
                    <w:top w:val="none" w:sz="0" w:space="0" w:color="auto"/>
                    <w:left w:val="none" w:sz="0" w:space="0" w:color="auto"/>
                    <w:bottom w:val="none" w:sz="0" w:space="0" w:color="auto"/>
                    <w:right w:val="none" w:sz="0" w:space="0" w:color="auto"/>
                  </w:divBdr>
                  <w:divsChild>
                    <w:div w:id="2099712963">
                      <w:marLeft w:val="0"/>
                      <w:marRight w:val="0"/>
                      <w:marTop w:val="0"/>
                      <w:marBottom w:val="0"/>
                      <w:divBdr>
                        <w:top w:val="none" w:sz="0" w:space="0" w:color="auto"/>
                        <w:left w:val="none" w:sz="0" w:space="0" w:color="auto"/>
                        <w:bottom w:val="none" w:sz="0" w:space="0" w:color="auto"/>
                        <w:right w:val="none" w:sz="0" w:space="0" w:color="auto"/>
                      </w:divBdr>
                    </w:div>
                  </w:divsChild>
                </w:div>
                <w:div w:id="1090351818">
                  <w:marLeft w:val="0"/>
                  <w:marRight w:val="0"/>
                  <w:marTop w:val="0"/>
                  <w:marBottom w:val="0"/>
                  <w:divBdr>
                    <w:top w:val="none" w:sz="0" w:space="0" w:color="auto"/>
                    <w:left w:val="none" w:sz="0" w:space="0" w:color="auto"/>
                    <w:bottom w:val="none" w:sz="0" w:space="0" w:color="auto"/>
                    <w:right w:val="none" w:sz="0" w:space="0" w:color="auto"/>
                  </w:divBdr>
                  <w:divsChild>
                    <w:div w:id="189531235">
                      <w:marLeft w:val="0"/>
                      <w:marRight w:val="0"/>
                      <w:marTop w:val="0"/>
                      <w:marBottom w:val="0"/>
                      <w:divBdr>
                        <w:top w:val="none" w:sz="0" w:space="0" w:color="auto"/>
                        <w:left w:val="none" w:sz="0" w:space="0" w:color="auto"/>
                        <w:bottom w:val="none" w:sz="0" w:space="0" w:color="auto"/>
                        <w:right w:val="none" w:sz="0" w:space="0" w:color="auto"/>
                      </w:divBdr>
                    </w:div>
                  </w:divsChild>
                </w:div>
                <w:div w:id="867067235">
                  <w:marLeft w:val="0"/>
                  <w:marRight w:val="0"/>
                  <w:marTop w:val="0"/>
                  <w:marBottom w:val="0"/>
                  <w:divBdr>
                    <w:top w:val="none" w:sz="0" w:space="0" w:color="auto"/>
                    <w:left w:val="none" w:sz="0" w:space="0" w:color="auto"/>
                    <w:bottom w:val="none" w:sz="0" w:space="0" w:color="auto"/>
                    <w:right w:val="none" w:sz="0" w:space="0" w:color="auto"/>
                  </w:divBdr>
                  <w:divsChild>
                    <w:div w:id="1670787610">
                      <w:marLeft w:val="0"/>
                      <w:marRight w:val="0"/>
                      <w:marTop w:val="0"/>
                      <w:marBottom w:val="0"/>
                      <w:divBdr>
                        <w:top w:val="none" w:sz="0" w:space="0" w:color="auto"/>
                        <w:left w:val="none" w:sz="0" w:space="0" w:color="auto"/>
                        <w:bottom w:val="none" w:sz="0" w:space="0" w:color="auto"/>
                        <w:right w:val="none" w:sz="0" w:space="0" w:color="auto"/>
                      </w:divBdr>
                    </w:div>
                  </w:divsChild>
                </w:div>
                <w:div w:id="1623532604">
                  <w:marLeft w:val="0"/>
                  <w:marRight w:val="0"/>
                  <w:marTop w:val="0"/>
                  <w:marBottom w:val="0"/>
                  <w:divBdr>
                    <w:top w:val="none" w:sz="0" w:space="0" w:color="auto"/>
                    <w:left w:val="none" w:sz="0" w:space="0" w:color="auto"/>
                    <w:bottom w:val="none" w:sz="0" w:space="0" w:color="auto"/>
                    <w:right w:val="none" w:sz="0" w:space="0" w:color="auto"/>
                  </w:divBdr>
                  <w:divsChild>
                    <w:div w:id="1058211983">
                      <w:marLeft w:val="0"/>
                      <w:marRight w:val="0"/>
                      <w:marTop w:val="0"/>
                      <w:marBottom w:val="0"/>
                      <w:divBdr>
                        <w:top w:val="none" w:sz="0" w:space="0" w:color="auto"/>
                        <w:left w:val="none" w:sz="0" w:space="0" w:color="auto"/>
                        <w:bottom w:val="none" w:sz="0" w:space="0" w:color="auto"/>
                        <w:right w:val="none" w:sz="0" w:space="0" w:color="auto"/>
                      </w:divBdr>
                    </w:div>
                  </w:divsChild>
                </w:div>
                <w:div w:id="1801727620">
                  <w:marLeft w:val="0"/>
                  <w:marRight w:val="0"/>
                  <w:marTop w:val="0"/>
                  <w:marBottom w:val="0"/>
                  <w:divBdr>
                    <w:top w:val="none" w:sz="0" w:space="0" w:color="auto"/>
                    <w:left w:val="none" w:sz="0" w:space="0" w:color="auto"/>
                    <w:bottom w:val="none" w:sz="0" w:space="0" w:color="auto"/>
                    <w:right w:val="none" w:sz="0" w:space="0" w:color="auto"/>
                  </w:divBdr>
                  <w:divsChild>
                    <w:div w:id="846359832">
                      <w:marLeft w:val="0"/>
                      <w:marRight w:val="0"/>
                      <w:marTop w:val="0"/>
                      <w:marBottom w:val="0"/>
                      <w:divBdr>
                        <w:top w:val="none" w:sz="0" w:space="0" w:color="auto"/>
                        <w:left w:val="none" w:sz="0" w:space="0" w:color="auto"/>
                        <w:bottom w:val="none" w:sz="0" w:space="0" w:color="auto"/>
                        <w:right w:val="none" w:sz="0" w:space="0" w:color="auto"/>
                      </w:divBdr>
                    </w:div>
                  </w:divsChild>
                </w:div>
                <w:div w:id="1487164959">
                  <w:marLeft w:val="0"/>
                  <w:marRight w:val="0"/>
                  <w:marTop w:val="0"/>
                  <w:marBottom w:val="0"/>
                  <w:divBdr>
                    <w:top w:val="none" w:sz="0" w:space="0" w:color="auto"/>
                    <w:left w:val="none" w:sz="0" w:space="0" w:color="auto"/>
                    <w:bottom w:val="none" w:sz="0" w:space="0" w:color="auto"/>
                    <w:right w:val="none" w:sz="0" w:space="0" w:color="auto"/>
                  </w:divBdr>
                  <w:divsChild>
                    <w:div w:id="506679245">
                      <w:marLeft w:val="0"/>
                      <w:marRight w:val="0"/>
                      <w:marTop w:val="0"/>
                      <w:marBottom w:val="0"/>
                      <w:divBdr>
                        <w:top w:val="none" w:sz="0" w:space="0" w:color="auto"/>
                        <w:left w:val="none" w:sz="0" w:space="0" w:color="auto"/>
                        <w:bottom w:val="none" w:sz="0" w:space="0" w:color="auto"/>
                        <w:right w:val="none" w:sz="0" w:space="0" w:color="auto"/>
                      </w:divBdr>
                    </w:div>
                    <w:div w:id="2024891047">
                      <w:marLeft w:val="0"/>
                      <w:marRight w:val="0"/>
                      <w:marTop w:val="0"/>
                      <w:marBottom w:val="0"/>
                      <w:divBdr>
                        <w:top w:val="none" w:sz="0" w:space="0" w:color="auto"/>
                        <w:left w:val="none" w:sz="0" w:space="0" w:color="auto"/>
                        <w:bottom w:val="none" w:sz="0" w:space="0" w:color="auto"/>
                        <w:right w:val="none" w:sz="0" w:space="0" w:color="auto"/>
                      </w:divBdr>
                    </w:div>
                  </w:divsChild>
                </w:div>
                <w:div w:id="321814016">
                  <w:marLeft w:val="0"/>
                  <w:marRight w:val="0"/>
                  <w:marTop w:val="0"/>
                  <w:marBottom w:val="0"/>
                  <w:divBdr>
                    <w:top w:val="none" w:sz="0" w:space="0" w:color="auto"/>
                    <w:left w:val="none" w:sz="0" w:space="0" w:color="auto"/>
                    <w:bottom w:val="none" w:sz="0" w:space="0" w:color="auto"/>
                    <w:right w:val="none" w:sz="0" w:space="0" w:color="auto"/>
                  </w:divBdr>
                  <w:divsChild>
                    <w:div w:id="104809153">
                      <w:marLeft w:val="0"/>
                      <w:marRight w:val="0"/>
                      <w:marTop w:val="0"/>
                      <w:marBottom w:val="0"/>
                      <w:divBdr>
                        <w:top w:val="none" w:sz="0" w:space="0" w:color="auto"/>
                        <w:left w:val="none" w:sz="0" w:space="0" w:color="auto"/>
                        <w:bottom w:val="none" w:sz="0" w:space="0" w:color="auto"/>
                        <w:right w:val="none" w:sz="0" w:space="0" w:color="auto"/>
                      </w:divBdr>
                    </w:div>
                  </w:divsChild>
                </w:div>
                <w:div w:id="175272727">
                  <w:marLeft w:val="0"/>
                  <w:marRight w:val="0"/>
                  <w:marTop w:val="0"/>
                  <w:marBottom w:val="0"/>
                  <w:divBdr>
                    <w:top w:val="none" w:sz="0" w:space="0" w:color="auto"/>
                    <w:left w:val="none" w:sz="0" w:space="0" w:color="auto"/>
                    <w:bottom w:val="none" w:sz="0" w:space="0" w:color="auto"/>
                    <w:right w:val="none" w:sz="0" w:space="0" w:color="auto"/>
                  </w:divBdr>
                  <w:divsChild>
                    <w:div w:id="2128158092">
                      <w:marLeft w:val="0"/>
                      <w:marRight w:val="0"/>
                      <w:marTop w:val="0"/>
                      <w:marBottom w:val="0"/>
                      <w:divBdr>
                        <w:top w:val="none" w:sz="0" w:space="0" w:color="auto"/>
                        <w:left w:val="none" w:sz="0" w:space="0" w:color="auto"/>
                        <w:bottom w:val="none" w:sz="0" w:space="0" w:color="auto"/>
                        <w:right w:val="none" w:sz="0" w:space="0" w:color="auto"/>
                      </w:divBdr>
                    </w:div>
                  </w:divsChild>
                </w:div>
                <w:div w:id="983392020">
                  <w:marLeft w:val="0"/>
                  <w:marRight w:val="0"/>
                  <w:marTop w:val="0"/>
                  <w:marBottom w:val="0"/>
                  <w:divBdr>
                    <w:top w:val="none" w:sz="0" w:space="0" w:color="auto"/>
                    <w:left w:val="none" w:sz="0" w:space="0" w:color="auto"/>
                    <w:bottom w:val="none" w:sz="0" w:space="0" w:color="auto"/>
                    <w:right w:val="none" w:sz="0" w:space="0" w:color="auto"/>
                  </w:divBdr>
                  <w:divsChild>
                    <w:div w:id="1985234724">
                      <w:marLeft w:val="0"/>
                      <w:marRight w:val="0"/>
                      <w:marTop w:val="0"/>
                      <w:marBottom w:val="0"/>
                      <w:divBdr>
                        <w:top w:val="none" w:sz="0" w:space="0" w:color="auto"/>
                        <w:left w:val="none" w:sz="0" w:space="0" w:color="auto"/>
                        <w:bottom w:val="none" w:sz="0" w:space="0" w:color="auto"/>
                        <w:right w:val="none" w:sz="0" w:space="0" w:color="auto"/>
                      </w:divBdr>
                    </w:div>
                  </w:divsChild>
                </w:div>
                <w:div w:id="335305674">
                  <w:marLeft w:val="0"/>
                  <w:marRight w:val="0"/>
                  <w:marTop w:val="0"/>
                  <w:marBottom w:val="0"/>
                  <w:divBdr>
                    <w:top w:val="none" w:sz="0" w:space="0" w:color="auto"/>
                    <w:left w:val="none" w:sz="0" w:space="0" w:color="auto"/>
                    <w:bottom w:val="none" w:sz="0" w:space="0" w:color="auto"/>
                    <w:right w:val="none" w:sz="0" w:space="0" w:color="auto"/>
                  </w:divBdr>
                  <w:divsChild>
                    <w:div w:id="612054317">
                      <w:marLeft w:val="0"/>
                      <w:marRight w:val="0"/>
                      <w:marTop w:val="0"/>
                      <w:marBottom w:val="0"/>
                      <w:divBdr>
                        <w:top w:val="none" w:sz="0" w:space="0" w:color="auto"/>
                        <w:left w:val="none" w:sz="0" w:space="0" w:color="auto"/>
                        <w:bottom w:val="none" w:sz="0" w:space="0" w:color="auto"/>
                        <w:right w:val="none" w:sz="0" w:space="0" w:color="auto"/>
                      </w:divBdr>
                    </w:div>
                  </w:divsChild>
                </w:div>
                <w:div w:id="637610229">
                  <w:marLeft w:val="0"/>
                  <w:marRight w:val="0"/>
                  <w:marTop w:val="0"/>
                  <w:marBottom w:val="0"/>
                  <w:divBdr>
                    <w:top w:val="none" w:sz="0" w:space="0" w:color="auto"/>
                    <w:left w:val="none" w:sz="0" w:space="0" w:color="auto"/>
                    <w:bottom w:val="none" w:sz="0" w:space="0" w:color="auto"/>
                    <w:right w:val="none" w:sz="0" w:space="0" w:color="auto"/>
                  </w:divBdr>
                  <w:divsChild>
                    <w:div w:id="1997411864">
                      <w:marLeft w:val="0"/>
                      <w:marRight w:val="0"/>
                      <w:marTop w:val="0"/>
                      <w:marBottom w:val="0"/>
                      <w:divBdr>
                        <w:top w:val="none" w:sz="0" w:space="0" w:color="auto"/>
                        <w:left w:val="none" w:sz="0" w:space="0" w:color="auto"/>
                        <w:bottom w:val="none" w:sz="0" w:space="0" w:color="auto"/>
                        <w:right w:val="none" w:sz="0" w:space="0" w:color="auto"/>
                      </w:divBdr>
                    </w:div>
                  </w:divsChild>
                </w:div>
                <w:div w:id="417097006">
                  <w:marLeft w:val="0"/>
                  <w:marRight w:val="0"/>
                  <w:marTop w:val="0"/>
                  <w:marBottom w:val="0"/>
                  <w:divBdr>
                    <w:top w:val="none" w:sz="0" w:space="0" w:color="auto"/>
                    <w:left w:val="none" w:sz="0" w:space="0" w:color="auto"/>
                    <w:bottom w:val="none" w:sz="0" w:space="0" w:color="auto"/>
                    <w:right w:val="none" w:sz="0" w:space="0" w:color="auto"/>
                  </w:divBdr>
                  <w:divsChild>
                    <w:div w:id="1614752825">
                      <w:marLeft w:val="0"/>
                      <w:marRight w:val="0"/>
                      <w:marTop w:val="0"/>
                      <w:marBottom w:val="0"/>
                      <w:divBdr>
                        <w:top w:val="none" w:sz="0" w:space="0" w:color="auto"/>
                        <w:left w:val="none" w:sz="0" w:space="0" w:color="auto"/>
                        <w:bottom w:val="none" w:sz="0" w:space="0" w:color="auto"/>
                        <w:right w:val="none" w:sz="0" w:space="0" w:color="auto"/>
                      </w:divBdr>
                    </w:div>
                  </w:divsChild>
                </w:div>
                <w:div w:id="1163735497">
                  <w:marLeft w:val="0"/>
                  <w:marRight w:val="0"/>
                  <w:marTop w:val="0"/>
                  <w:marBottom w:val="0"/>
                  <w:divBdr>
                    <w:top w:val="none" w:sz="0" w:space="0" w:color="auto"/>
                    <w:left w:val="none" w:sz="0" w:space="0" w:color="auto"/>
                    <w:bottom w:val="none" w:sz="0" w:space="0" w:color="auto"/>
                    <w:right w:val="none" w:sz="0" w:space="0" w:color="auto"/>
                  </w:divBdr>
                  <w:divsChild>
                    <w:div w:id="1301418354">
                      <w:marLeft w:val="0"/>
                      <w:marRight w:val="0"/>
                      <w:marTop w:val="0"/>
                      <w:marBottom w:val="0"/>
                      <w:divBdr>
                        <w:top w:val="none" w:sz="0" w:space="0" w:color="auto"/>
                        <w:left w:val="none" w:sz="0" w:space="0" w:color="auto"/>
                        <w:bottom w:val="none" w:sz="0" w:space="0" w:color="auto"/>
                        <w:right w:val="none" w:sz="0" w:space="0" w:color="auto"/>
                      </w:divBdr>
                    </w:div>
                  </w:divsChild>
                </w:div>
                <w:div w:id="1837259541">
                  <w:marLeft w:val="0"/>
                  <w:marRight w:val="0"/>
                  <w:marTop w:val="0"/>
                  <w:marBottom w:val="0"/>
                  <w:divBdr>
                    <w:top w:val="none" w:sz="0" w:space="0" w:color="auto"/>
                    <w:left w:val="none" w:sz="0" w:space="0" w:color="auto"/>
                    <w:bottom w:val="none" w:sz="0" w:space="0" w:color="auto"/>
                    <w:right w:val="none" w:sz="0" w:space="0" w:color="auto"/>
                  </w:divBdr>
                  <w:divsChild>
                    <w:div w:id="129177951">
                      <w:marLeft w:val="0"/>
                      <w:marRight w:val="0"/>
                      <w:marTop w:val="0"/>
                      <w:marBottom w:val="0"/>
                      <w:divBdr>
                        <w:top w:val="none" w:sz="0" w:space="0" w:color="auto"/>
                        <w:left w:val="none" w:sz="0" w:space="0" w:color="auto"/>
                        <w:bottom w:val="none" w:sz="0" w:space="0" w:color="auto"/>
                        <w:right w:val="none" w:sz="0" w:space="0" w:color="auto"/>
                      </w:divBdr>
                    </w:div>
                  </w:divsChild>
                </w:div>
                <w:div w:id="1048189250">
                  <w:marLeft w:val="0"/>
                  <w:marRight w:val="0"/>
                  <w:marTop w:val="0"/>
                  <w:marBottom w:val="0"/>
                  <w:divBdr>
                    <w:top w:val="none" w:sz="0" w:space="0" w:color="auto"/>
                    <w:left w:val="none" w:sz="0" w:space="0" w:color="auto"/>
                    <w:bottom w:val="none" w:sz="0" w:space="0" w:color="auto"/>
                    <w:right w:val="none" w:sz="0" w:space="0" w:color="auto"/>
                  </w:divBdr>
                  <w:divsChild>
                    <w:div w:id="1627084664">
                      <w:marLeft w:val="0"/>
                      <w:marRight w:val="0"/>
                      <w:marTop w:val="0"/>
                      <w:marBottom w:val="0"/>
                      <w:divBdr>
                        <w:top w:val="none" w:sz="0" w:space="0" w:color="auto"/>
                        <w:left w:val="none" w:sz="0" w:space="0" w:color="auto"/>
                        <w:bottom w:val="none" w:sz="0" w:space="0" w:color="auto"/>
                        <w:right w:val="none" w:sz="0" w:space="0" w:color="auto"/>
                      </w:divBdr>
                    </w:div>
                  </w:divsChild>
                </w:div>
                <w:div w:id="879629154">
                  <w:marLeft w:val="0"/>
                  <w:marRight w:val="0"/>
                  <w:marTop w:val="0"/>
                  <w:marBottom w:val="0"/>
                  <w:divBdr>
                    <w:top w:val="none" w:sz="0" w:space="0" w:color="auto"/>
                    <w:left w:val="none" w:sz="0" w:space="0" w:color="auto"/>
                    <w:bottom w:val="none" w:sz="0" w:space="0" w:color="auto"/>
                    <w:right w:val="none" w:sz="0" w:space="0" w:color="auto"/>
                  </w:divBdr>
                  <w:divsChild>
                    <w:div w:id="2041853774">
                      <w:marLeft w:val="0"/>
                      <w:marRight w:val="0"/>
                      <w:marTop w:val="0"/>
                      <w:marBottom w:val="0"/>
                      <w:divBdr>
                        <w:top w:val="none" w:sz="0" w:space="0" w:color="auto"/>
                        <w:left w:val="none" w:sz="0" w:space="0" w:color="auto"/>
                        <w:bottom w:val="none" w:sz="0" w:space="0" w:color="auto"/>
                        <w:right w:val="none" w:sz="0" w:space="0" w:color="auto"/>
                      </w:divBdr>
                    </w:div>
                  </w:divsChild>
                </w:div>
                <w:div w:id="1884561916">
                  <w:marLeft w:val="0"/>
                  <w:marRight w:val="0"/>
                  <w:marTop w:val="0"/>
                  <w:marBottom w:val="0"/>
                  <w:divBdr>
                    <w:top w:val="none" w:sz="0" w:space="0" w:color="auto"/>
                    <w:left w:val="none" w:sz="0" w:space="0" w:color="auto"/>
                    <w:bottom w:val="none" w:sz="0" w:space="0" w:color="auto"/>
                    <w:right w:val="none" w:sz="0" w:space="0" w:color="auto"/>
                  </w:divBdr>
                  <w:divsChild>
                    <w:div w:id="779493968">
                      <w:marLeft w:val="0"/>
                      <w:marRight w:val="0"/>
                      <w:marTop w:val="0"/>
                      <w:marBottom w:val="0"/>
                      <w:divBdr>
                        <w:top w:val="none" w:sz="0" w:space="0" w:color="auto"/>
                        <w:left w:val="none" w:sz="0" w:space="0" w:color="auto"/>
                        <w:bottom w:val="none" w:sz="0" w:space="0" w:color="auto"/>
                        <w:right w:val="none" w:sz="0" w:space="0" w:color="auto"/>
                      </w:divBdr>
                    </w:div>
                  </w:divsChild>
                </w:div>
                <w:div w:id="1196892677">
                  <w:marLeft w:val="0"/>
                  <w:marRight w:val="0"/>
                  <w:marTop w:val="0"/>
                  <w:marBottom w:val="0"/>
                  <w:divBdr>
                    <w:top w:val="none" w:sz="0" w:space="0" w:color="auto"/>
                    <w:left w:val="none" w:sz="0" w:space="0" w:color="auto"/>
                    <w:bottom w:val="none" w:sz="0" w:space="0" w:color="auto"/>
                    <w:right w:val="none" w:sz="0" w:space="0" w:color="auto"/>
                  </w:divBdr>
                  <w:divsChild>
                    <w:div w:id="1533152716">
                      <w:marLeft w:val="0"/>
                      <w:marRight w:val="0"/>
                      <w:marTop w:val="0"/>
                      <w:marBottom w:val="0"/>
                      <w:divBdr>
                        <w:top w:val="none" w:sz="0" w:space="0" w:color="auto"/>
                        <w:left w:val="none" w:sz="0" w:space="0" w:color="auto"/>
                        <w:bottom w:val="none" w:sz="0" w:space="0" w:color="auto"/>
                        <w:right w:val="none" w:sz="0" w:space="0" w:color="auto"/>
                      </w:divBdr>
                    </w:div>
                  </w:divsChild>
                </w:div>
                <w:div w:id="2037658721">
                  <w:marLeft w:val="0"/>
                  <w:marRight w:val="0"/>
                  <w:marTop w:val="0"/>
                  <w:marBottom w:val="0"/>
                  <w:divBdr>
                    <w:top w:val="none" w:sz="0" w:space="0" w:color="auto"/>
                    <w:left w:val="none" w:sz="0" w:space="0" w:color="auto"/>
                    <w:bottom w:val="none" w:sz="0" w:space="0" w:color="auto"/>
                    <w:right w:val="none" w:sz="0" w:space="0" w:color="auto"/>
                  </w:divBdr>
                  <w:divsChild>
                    <w:div w:id="1015620597">
                      <w:marLeft w:val="0"/>
                      <w:marRight w:val="0"/>
                      <w:marTop w:val="0"/>
                      <w:marBottom w:val="0"/>
                      <w:divBdr>
                        <w:top w:val="none" w:sz="0" w:space="0" w:color="auto"/>
                        <w:left w:val="none" w:sz="0" w:space="0" w:color="auto"/>
                        <w:bottom w:val="none" w:sz="0" w:space="0" w:color="auto"/>
                        <w:right w:val="none" w:sz="0" w:space="0" w:color="auto"/>
                      </w:divBdr>
                    </w:div>
                  </w:divsChild>
                </w:div>
                <w:div w:id="72705564">
                  <w:marLeft w:val="0"/>
                  <w:marRight w:val="0"/>
                  <w:marTop w:val="0"/>
                  <w:marBottom w:val="0"/>
                  <w:divBdr>
                    <w:top w:val="none" w:sz="0" w:space="0" w:color="auto"/>
                    <w:left w:val="none" w:sz="0" w:space="0" w:color="auto"/>
                    <w:bottom w:val="none" w:sz="0" w:space="0" w:color="auto"/>
                    <w:right w:val="none" w:sz="0" w:space="0" w:color="auto"/>
                  </w:divBdr>
                  <w:divsChild>
                    <w:div w:id="1971395045">
                      <w:marLeft w:val="0"/>
                      <w:marRight w:val="0"/>
                      <w:marTop w:val="0"/>
                      <w:marBottom w:val="0"/>
                      <w:divBdr>
                        <w:top w:val="none" w:sz="0" w:space="0" w:color="auto"/>
                        <w:left w:val="none" w:sz="0" w:space="0" w:color="auto"/>
                        <w:bottom w:val="none" w:sz="0" w:space="0" w:color="auto"/>
                        <w:right w:val="none" w:sz="0" w:space="0" w:color="auto"/>
                      </w:divBdr>
                    </w:div>
                  </w:divsChild>
                </w:div>
                <w:div w:id="552428116">
                  <w:marLeft w:val="0"/>
                  <w:marRight w:val="0"/>
                  <w:marTop w:val="0"/>
                  <w:marBottom w:val="0"/>
                  <w:divBdr>
                    <w:top w:val="none" w:sz="0" w:space="0" w:color="auto"/>
                    <w:left w:val="none" w:sz="0" w:space="0" w:color="auto"/>
                    <w:bottom w:val="none" w:sz="0" w:space="0" w:color="auto"/>
                    <w:right w:val="none" w:sz="0" w:space="0" w:color="auto"/>
                  </w:divBdr>
                  <w:divsChild>
                    <w:div w:id="1963337451">
                      <w:marLeft w:val="0"/>
                      <w:marRight w:val="0"/>
                      <w:marTop w:val="0"/>
                      <w:marBottom w:val="0"/>
                      <w:divBdr>
                        <w:top w:val="none" w:sz="0" w:space="0" w:color="auto"/>
                        <w:left w:val="none" w:sz="0" w:space="0" w:color="auto"/>
                        <w:bottom w:val="none" w:sz="0" w:space="0" w:color="auto"/>
                        <w:right w:val="none" w:sz="0" w:space="0" w:color="auto"/>
                      </w:divBdr>
                    </w:div>
                  </w:divsChild>
                </w:div>
                <w:div w:id="734209342">
                  <w:marLeft w:val="0"/>
                  <w:marRight w:val="0"/>
                  <w:marTop w:val="0"/>
                  <w:marBottom w:val="0"/>
                  <w:divBdr>
                    <w:top w:val="none" w:sz="0" w:space="0" w:color="auto"/>
                    <w:left w:val="none" w:sz="0" w:space="0" w:color="auto"/>
                    <w:bottom w:val="none" w:sz="0" w:space="0" w:color="auto"/>
                    <w:right w:val="none" w:sz="0" w:space="0" w:color="auto"/>
                  </w:divBdr>
                  <w:divsChild>
                    <w:div w:id="1510174979">
                      <w:marLeft w:val="0"/>
                      <w:marRight w:val="0"/>
                      <w:marTop w:val="0"/>
                      <w:marBottom w:val="0"/>
                      <w:divBdr>
                        <w:top w:val="none" w:sz="0" w:space="0" w:color="auto"/>
                        <w:left w:val="none" w:sz="0" w:space="0" w:color="auto"/>
                        <w:bottom w:val="none" w:sz="0" w:space="0" w:color="auto"/>
                        <w:right w:val="none" w:sz="0" w:space="0" w:color="auto"/>
                      </w:divBdr>
                    </w:div>
                  </w:divsChild>
                </w:div>
                <w:div w:id="74135133">
                  <w:marLeft w:val="0"/>
                  <w:marRight w:val="0"/>
                  <w:marTop w:val="0"/>
                  <w:marBottom w:val="0"/>
                  <w:divBdr>
                    <w:top w:val="none" w:sz="0" w:space="0" w:color="auto"/>
                    <w:left w:val="none" w:sz="0" w:space="0" w:color="auto"/>
                    <w:bottom w:val="none" w:sz="0" w:space="0" w:color="auto"/>
                    <w:right w:val="none" w:sz="0" w:space="0" w:color="auto"/>
                  </w:divBdr>
                  <w:divsChild>
                    <w:div w:id="1283686005">
                      <w:marLeft w:val="0"/>
                      <w:marRight w:val="0"/>
                      <w:marTop w:val="0"/>
                      <w:marBottom w:val="0"/>
                      <w:divBdr>
                        <w:top w:val="none" w:sz="0" w:space="0" w:color="auto"/>
                        <w:left w:val="none" w:sz="0" w:space="0" w:color="auto"/>
                        <w:bottom w:val="none" w:sz="0" w:space="0" w:color="auto"/>
                        <w:right w:val="none" w:sz="0" w:space="0" w:color="auto"/>
                      </w:divBdr>
                    </w:div>
                  </w:divsChild>
                </w:div>
                <w:div w:id="1894732365">
                  <w:marLeft w:val="0"/>
                  <w:marRight w:val="0"/>
                  <w:marTop w:val="0"/>
                  <w:marBottom w:val="0"/>
                  <w:divBdr>
                    <w:top w:val="none" w:sz="0" w:space="0" w:color="auto"/>
                    <w:left w:val="none" w:sz="0" w:space="0" w:color="auto"/>
                    <w:bottom w:val="none" w:sz="0" w:space="0" w:color="auto"/>
                    <w:right w:val="none" w:sz="0" w:space="0" w:color="auto"/>
                  </w:divBdr>
                  <w:divsChild>
                    <w:div w:id="651982062">
                      <w:marLeft w:val="0"/>
                      <w:marRight w:val="0"/>
                      <w:marTop w:val="0"/>
                      <w:marBottom w:val="0"/>
                      <w:divBdr>
                        <w:top w:val="none" w:sz="0" w:space="0" w:color="auto"/>
                        <w:left w:val="none" w:sz="0" w:space="0" w:color="auto"/>
                        <w:bottom w:val="none" w:sz="0" w:space="0" w:color="auto"/>
                        <w:right w:val="none" w:sz="0" w:space="0" w:color="auto"/>
                      </w:divBdr>
                    </w:div>
                  </w:divsChild>
                </w:div>
                <w:div w:id="597835279">
                  <w:marLeft w:val="0"/>
                  <w:marRight w:val="0"/>
                  <w:marTop w:val="0"/>
                  <w:marBottom w:val="0"/>
                  <w:divBdr>
                    <w:top w:val="none" w:sz="0" w:space="0" w:color="auto"/>
                    <w:left w:val="none" w:sz="0" w:space="0" w:color="auto"/>
                    <w:bottom w:val="none" w:sz="0" w:space="0" w:color="auto"/>
                    <w:right w:val="none" w:sz="0" w:space="0" w:color="auto"/>
                  </w:divBdr>
                  <w:divsChild>
                    <w:div w:id="1636175954">
                      <w:marLeft w:val="0"/>
                      <w:marRight w:val="0"/>
                      <w:marTop w:val="0"/>
                      <w:marBottom w:val="0"/>
                      <w:divBdr>
                        <w:top w:val="none" w:sz="0" w:space="0" w:color="auto"/>
                        <w:left w:val="none" w:sz="0" w:space="0" w:color="auto"/>
                        <w:bottom w:val="none" w:sz="0" w:space="0" w:color="auto"/>
                        <w:right w:val="none" w:sz="0" w:space="0" w:color="auto"/>
                      </w:divBdr>
                    </w:div>
                  </w:divsChild>
                </w:div>
                <w:div w:id="1816601058">
                  <w:marLeft w:val="0"/>
                  <w:marRight w:val="0"/>
                  <w:marTop w:val="0"/>
                  <w:marBottom w:val="0"/>
                  <w:divBdr>
                    <w:top w:val="none" w:sz="0" w:space="0" w:color="auto"/>
                    <w:left w:val="none" w:sz="0" w:space="0" w:color="auto"/>
                    <w:bottom w:val="none" w:sz="0" w:space="0" w:color="auto"/>
                    <w:right w:val="none" w:sz="0" w:space="0" w:color="auto"/>
                  </w:divBdr>
                  <w:divsChild>
                    <w:div w:id="1747995916">
                      <w:marLeft w:val="0"/>
                      <w:marRight w:val="0"/>
                      <w:marTop w:val="0"/>
                      <w:marBottom w:val="0"/>
                      <w:divBdr>
                        <w:top w:val="none" w:sz="0" w:space="0" w:color="auto"/>
                        <w:left w:val="none" w:sz="0" w:space="0" w:color="auto"/>
                        <w:bottom w:val="none" w:sz="0" w:space="0" w:color="auto"/>
                        <w:right w:val="none" w:sz="0" w:space="0" w:color="auto"/>
                      </w:divBdr>
                    </w:div>
                  </w:divsChild>
                </w:div>
                <w:div w:id="1284654364">
                  <w:marLeft w:val="0"/>
                  <w:marRight w:val="0"/>
                  <w:marTop w:val="0"/>
                  <w:marBottom w:val="0"/>
                  <w:divBdr>
                    <w:top w:val="none" w:sz="0" w:space="0" w:color="auto"/>
                    <w:left w:val="none" w:sz="0" w:space="0" w:color="auto"/>
                    <w:bottom w:val="none" w:sz="0" w:space="0" w:color="auto"/>
                    <w:right w:val="none" w:sz="0" w:space="0" w:color="auto"/>
                  </w:divBdr>
                  <w:divsChild>
                    <w:div w:id="2003269799">
                      <w:marLeft w:val="0"/>
                      <w:marRight w:val="0"/>
                      <w:marTop w:val="0"/>
                      <w:marBottom w:val="0"/>
                      <w:divBdr>
                        <w:top w:val="none" w:sz="0" w:space="0" w:color="auto"/>
                        <w:left w:val="none" w:sz="0" w:space="0" w:color="auto"/>
                        <w:bottom w:val="none" w:sz="0" w:space="0" w:color="auto"/>
                        <w:right w:val="none" w:sz="0" w:space="0" w:color="auto"/>
                      </w:divBdr>
                    </w:div>
                  </w:divsChild>
                </w:div>
                <w:div w:id="1665939114">
                  <w:marLeft w:val="0"/>
                  <w:marRight w:val="0"/>
                  <w:marTop w:val="0"/>
                  <w:marBottom w:val="0"/>
                  <w:divBdr>
                    <w:top w:val="none" w:sz="0" w:space="0" w:color="auto"/>
                    <w:left w:val="none" w:sz="0" w:space="0" w:color="auto"/>
                    <w:bottom w:val="none" w:sz="0" w:space="0" w:color="auto"/>
                    <w:right w:val="none" w:sz="0" w:space="0" w:color="auto"/>
                  </w:divBdr>
                  <w:divsChild>
                    <w:div w:id="1538467952">
                      <w:marLeft w:val="0"/>
                      <w:marRight w:val="0"/>
                      <w:marTop w:val="0"/>
                      <w:marBottom w:val="0"/>
                      <w:divBdr>
                        <w:top w:val="none" w:sz="0" w:space="0" w:color="auto"/>
                        <w:left w:val="none" w:sz="0" w:space="0" w:color="auto"/>
                        <w:bottom w:val="none" w:sz="0" w:space="0" w:color="auto"/>
                        <w:right w:val="none" w:sz="0" w:space="0" w:color="auto"/>
                      </w:divBdr>
                    </w:div>
                  </w:divsChild>
                </w:div>
                <w:div w:id="560680855">
                  <w:marLeft w:val="0"/>
                  <w:marRight w:val="0"/>
                  <w:marTop w:val="0"/>
                  <w:marBottom w:val="0"/>
                  <w:divBdr>
                    <w:top w:val="none" w:sz="0" w:space="0" w:color="auto"/>
                    <w:left w:val="none" w:sz="0" w:space="0" w:color="auto"/>
                    <w:bottom w:val="none" w:sz="0" w:space="0" w:color="auto"/>
                    <w:right w:val="none" w:sz="0" w:space="0" w:color="auto"/>
                  </w:divBdr>
                  <w:divsChild>
                    <w:div w:id="491524835">
                      <w:marLeft w:val="0"/>
                      <w:marRight w:val="0"/>
                      <w:marTop w:val="0"/>
                      <w:marBottom w:val="0"/>
                      <w:divBdr>
                        <w:top w:val="none" w:sz="0" w:space="0" w:color="auto"/>
                        <w:left w:val="none" w:sz="0" w:space="0" w:color="auto"/>
                        <w:bottom w:val="none" w:sz="0" w:space="0" w:color="auto"/>
                        <w:right w:val="none" w:sz="0" w:space="0" w:color="auto"/>
                      </w:divBdr>
                    </w:div>
                  </w:divsChild>
                </w:div>
                <w:div w:id="2098355730">
                  <w:marLeft w:val="0"/>
                  <w:marRight w:val="0"/>
                  <w:marTop w:val="0"/>
                  <w:marBottom w:val="0"/>
                  <w:divBdr>
                    <w:top w:val="none" w:sz="0" w:space="0" w:color="auto"/>
                    <w:left w:val="none" w:sz="0" w:space="0" w:color="auto"/>
                    <w:bottom w:val="none" w:sz="0" w:space="0" w:color="auto"/>
                    <w:right w:val="none" w:sz="0" w:space="0" w:color="auto"/>
                  </w:divBdr>
                  <w:divsChild>
                    <w:div w:id="1781215145">
                      <w:marLeft w:val="0"/>
                      <w:marRight w:val="0"/>
                      <w:marTop w:val="0"/>
                      <w:marBottom w:val="0"/>
                      <w:divBdr>
                        <w:top w:val="none" w:sz="0" w:space="0" w:color="auto"/>
                        <w:left w:val="none" w:sz="0" w:space="0" w:color="auto"/>
                        <w:bottom w:val="none" w:sz="0" w:space="0" w:color="auto"/>
                        <w:right w:val="none" w:sz="0" w:space="0" w:color="auto"/>
                      </w:divBdr>
                    </w:div>
                  </w:divsChild>
                </w:div>
                <w:div w:id="1832211878">
                  <w:marLeft w:val="0"/>
                  <w:marRight w:val="0"/>
                  <w:marTop w:val="0"/>
                  <w:marBottom w:val="0"/>
                  <w:divBdr>
                    <w:top w:val="none" w:sz="0" w:space="0" w:color="auto"/>
                    <w:left w:val="none" w:sz="0" w:space="0" w:color="auto"/>
                    <w:bottom w:val="none" w:sz="0" w:space="0" w:color="auto"/>
                    <w:right w:val="none" w:sz="0" w:space="0" w:color="auto"/>
                  </w:divBdr>
                  <w:divsChild>
                    <w:div w:id="1827474479">
                      <w:marLeft w:val="0"/>
                      <w:marRight w:val="0"/>
                      <w:marTop w:val="0"/>
                      <w:marBottom w:val="0"/>
                      <w:divBdr>
                        <w:top w:val="none" w:sz="0" w:space="0" w:color="auto"/>
                        <w:left w:val="none" w:sz="0" w:space="0" w:color="auto"/>
                        <w:bottom w:val="none" w:sz="0" w:space="0" w:color="auto"/>
                        <w:right w:val="none" w:sz="0" w:space="0" w:color="auto"/>
                      </w:divBdr>
                    </w:div>
                  </w:divsChild>
                </w:div>
                <w:div w:id="1702365388">
                  <w:marLeft w:val="0"/>
                  <w:marRight w:val="0"/>
                  <w:marTop w:val="0"/>
                  <w:marBottom w:val="0"/>
                  <w:divBdr>
                    <w:top w:val="none" w:sz="0" w:space="0" w:color="auto"/>
                    <w:left w:val="none" w:sz="0" w:space="0" w:color="auto"/>
                    <w:bottom w:val="none" w:sz="0" w:space="0" w:color="auto"/>
                    <w:right w:val="none" w:sz="0" w:space="0" w:color="auto"/>
                  </w:divBdr>
                  <w:divsChild>
                    <w:div w:id="1641301573">
                      <w:marLeft w:val="0"/>
                      <w:marRight w:val="0"/>
                      <w:marTop w:val="0"/>
                      <w:marBottom w:val="0"/>
                      <w:divBdr>
                        <w:top w:val="none" w:sz="0" w:space="0" w:color="auto"/>
                        <w:left w:val="none" w:sz="0" w:space="0" w:color="auto"/>
                        <w:bottom w:val="none" w:sz="0" w:space="0" w:color="auto"/>
                        <w:right w:val="none" w:sz="0" w:space="0" w:color="auto"/>
                      </w:divBdr>
                    </w:div>
                  </w:divsChild>
                </w:div>
                <w:div w:id="1768191813">
                  <w:marLeft w:val="0"/>
                  <w:marRight w:val="0"/>
                  <w:marTop w:val="0"/>
                  <w:marBottom w:val="0"/>
                  <w:divBdr>
                    <w:top w:val="none" w:sz="0" w:space="0" w:color="auto"/>
                    <w:left w:val="none" w:sz="0" w:space="0" w:color="auto"/>
                    <w:bottom w:val="none" w:sz="0" w:space="0" w:color="auto"/>
                    <w:right w:val="none" w:sz="0" w:space="0" w:color="auto"/>
                  </w:divBdr>
                  <w:divsChild>
                    <w:div w:id="206355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711885">
          <w:marLeft w:val="0"/>
          <w:marRight w:val="0"/>
          <w:marTop w:val="0"/>
          <w:marBottom w:val="0"/>
          <w:divBdr>
            <w:top w:val="none" w:sz="0" w:space="0" w:color="auto"/>
            <w:left w:val="none" w:sz="0" w:space="0" w:color="auto"/>
            <w:bottom w:val="none" w:sz="0" w:space="0" w:color="auto"/>
            <w:right w:val="none" w:sz="0" w:space="0" w:color="auto"/>
          </w:divBdr>
        </w:div>
        <w:div w:id="1218084284">
          <w:marLeft w:val="0"/>
          <w:marRight w:val="0"/>
          <w:marTop w:val="0"/>
          <w:marBottom w:val="0"/>
          <w:divBdr>
            <w:top w:val="none" w:sz="0" w:space="0" w:color="auto"/>
            <w:left w:val="none" w:sz="0" w:space="0" w:color="auto"/>
            <w:bottom w:val="none" w:sz="0" w:space="0" w:color="auto"/>
            <w:right w:val="none" w:sz="0" w:space="0" w:color="auto"/>
          </w:divBdr>
        </w:div>
        <w:div w:id="860438290">
          <w:marLeft w:val="0"/>
          <w:marRight w:val="0"/>
          <w:marTop w:val="0"/>
          <w:marBottom w:val="0"/>
          <w:divBdr>
            <w:top w:val="none" w:sz="0" w:space="0" w:color="auto"/>
            <w:left w:val="none" w:sz="0" w:space="0" w:color="auto"/>
            <w:bottom w:val="none" w:sz="0" w:space="0" w:color="auto"/>
            <w:right w:val="none" w:sz="0" w:space="0" w:color="auto"/>
          </w:divBdr>
        </w:div>
      </w:divsChild>
    </w:div>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hyperlink" Target="http://www.arib.or.jp/english/" TargetMode="External"/><Relationship Id="rId34" Type="http://schemas.openxmlformats.org/officeDocument/2006/relationships/image" Target="media/image15.png"/><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https://www.itu.int/rec/R-REC-BT.2016/en"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www.arib.or.jp/english/xxx.pdf" TargetMode="External"/><Relationship Id="rId29" Type="http://schemas.openxmlformats.org/officeDocument/2006/relationships/hyperlink" Target="http://www.atsc.or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itu.int/publ/R-REC/zh" TargetMode="Externa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hyperlink" Target="https://www.itu.int/ITU-T/recommendations/rec.aspx?rec=12150"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arib.or.jp/english/zzz.pdf" TargetMode="External"/><Relationship Id="rId28" Type="http://schemas.openxmlformats.org/officeDocument/2006/relationships/image" Target="media/image12.png"/><Relationship Id="rId36" Type="http://schemas.openxmlformats.org/officeDocument/2006/relationships/image" Target="media/image17.png"/><Relationship Id="rId10" Type="http://schemas.openxmlformats.org/officeDocument/2006/relationships/hyperlink" Target="https://www.itu.int/ITU-R/go/patents/zh" TargetMode="External"/><Relationship Id="rId19" Type="http://schemas.openxmlformats.org/officeDocument/2006/relationships/image" Target="media/image8.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www.arib.or.jp/english/yyy.pdf" TargetMode="External"/><Relationship Id="rId27" Type="http://schemas.openxmlformats.org/officeDocument/2006/relationships/hyperlink" Target="https://www.itu.int/ITU-T/recommendations/rec.aspx?rec=12150" TargetMode="External"/><Relationship Id="rId30" Type="http://schemas.openxmlformats.org/officeDocument/2006/relationships/hyperlink" Target="https://www.tvtechnology.com/atsc/atsc-30-a-new-valueadded-approach-for-emergency-information" TargetMode="External"/><Relationship Id="rId35" Type="http://schemas.openxmlformats.org/officeDocument/2006/relationships/image" Target="media/image16.png"/><Relationship Id="rId8" Type="http://schemas.openxmlformats.org/officeDocument/2006/relationships/header" Target="header2.xm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jia\Desktop\2023-ITU-R-REC-BT-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5FD93-C122-404F-B897-418582191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2023-ITU-R-REC-BT-C.dotx</Template>
  <TotalTime>1371</TotalTime>
  <Pages>39</Pages>
  <Words>17570</Words>
  <Characters>12594</Characters>
  <Application>Microsoft Office Word</Application>
  <DocSecurity>0</DocSecurity>
  <Lines>104</Lines>
  <Paragraphs>60</Paragraphs>
  <ScaleCrop>false</ScaleCrop>
  <HeadingPairs>
    <vt:vector size="2" baseType="variant">
      <vt:variant>
        <vt:lpstr>Title</vt:lpstr>
      </vt:variant>
      <vt:variant>
        <vt:i4>1</vt:i4>
      </vt:variant>
    </vt:vector>
  </HeadingPairs>
  <TitlesOfParts>
    <vt:vector size="1" baseType="lpstr">
      <vt:lpstr>ITU-R BT.1774-3 建议书(02/2025) 在公共预警和减灾救灾中使用卫星和地面广播基础设施</vt:lpstr>
    </vt:vector>
  </TitlesOfParts>
  <Manager/>
  <Company>ITU</Company>
  <LinksUpToDate>false</LinksUpToDate>
  <CharactersWithSpaces>30104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BT.1774-3 建议书(02/2025) 在公共预警和减灾救灾中使用卫星和地面广播基础设施</dc:title>
  <dc:subject>BT系列：广播业务（电视）</dc:subject>
  <dc:creator>ITU</dc:creator>
  <cp:keywords/>
  <dc:description>2023-03-17 Version 1</dc:description>
  <cp:lastModifiedBy>Liu, Sanping</cp:lastModifiedBy>
  <cp:revision>28</cp:revision>
  <cp:lastPrinted>2025-09-04T13:14:00Z</cp:lastPrinted>
  <dcterms:created xsi:type="dcterms:W3CDTF">2025-08-25T11:56:00Z</dcterms:created>
  <dcterms:modified xsi:type="dcterms:W3CDTF">2025-09-04T13:25:00Z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