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2520" w:rsidRPr="00B75F1F" w:rsidRDefault="00612520" w:rsidP="00F14BE5">
      <w:pPr>
        <w:rPr>
          <w:rFonts w:ascii="Times New Roman" w:hAnsi="Times New Roman" w:cs="Arial"/>
          <w:szCs w:val="24"/>
          <w:highlight w:val="cyan"/>
        </w:rPr>
      </w:pPr>
      <w:bookmarkStart w:id="0" w:name="_GoBack"/>
      <w:bookmarkEnd w:id="0"/>
    </w:p>
    <w:p w:rsidR="00612520" w:rsidRPr="00B75F1F" w:rsidRDefault="00612520" w:rsidP="00F14BE5">
      <w:pPr>
        <w:rPr>
          <w:rFonts w:ascii="Times New Roman" w:hAnsi="Times New Roman" w:cs="Arial"/>
          <w:szCs w:val="24"/>
        </w:rPr>
      </w:pPr>
    </w:p>
    <w:p w:rsidR="00612520" w:rsidRPr="00B75F1F" w:rsidRDefault="00612520" w:rsidP="00F14BE5">
      <w:pPr>
        <w:rPr>
          <w:rFonts w:ascii="Times New Roman" w:hAnsi="Times New Roman" w:cs="Arial"/>
          <w:szCs w:val="24"/>
        </w:rPr>
      </w:pPr>
    </w:p>
    <w:p w:rsidR="00612520" w:rsidRPr="00B75F1F" w:rsidRDefault="00612520" w:rsidP="00F14BE5">
      <w:pPr>
        <w:rPr>
          <w:rFonts w:ascii="Times New Roman" w:hAnsi="Times New Roman" w:cs="Arial"/>
          <w:szCs w:val="24"/>
        </w:rPr>
      </w:pPr>
    </w:p>
    <w:p w:rsidR="00612520" w:rsidRPr="00B75F1F" w:rsidRDefault="00612520" w:rsidP="00F14BE5">
      <w:pPr>
        <w:rPr>
          <w:rFonts w:ascii="Times New Roman" w:hAnsi="Times New Roman" w:cs="Arial"/>
          <w:szCs w:val="24"/>
        </w:rPr>
      </w:pPr>
    </w:p>
    <w:p w:rsidR="00612520" w:rsidRPr="00B75F1F" w:rsidRDefault="00612520" w:rsidP="00F14BE5">
      <w:pPr>
        <w:rPr>
          <w:rFonts w:ascii="Times New Roman" w:hAnsi="Times New Roman" w:cs="Arial"/>
          <w:szCs w:val="24"/>
        </w:rPr>
      </w:pPr>
    </w:p>
    <w:p w:rsidR="00612520" w:rsidRPr="00B75F1F" w:rsidRDefault="00612520" w:rsidP="00F14BE5">
      <w:pPr>
        <w:rPr>
          <w:rFonts w:ascii="Times New Roman" w:hAnsi="Times New Roman" w:cs="Arial"/>
          <w:szCs w:val="24"/>
        </w:rPr>
      </w:pPr>
    </w:p>
    <w:p w:rsidR="00612520" w:rsidRPr="00B75F1F" w:rsidRDefault="00612520" w:rsidP="00F14BE5">
      <w:pPr>
        <w:rPr>
          <w:rFonts w:ascii="Times New Roman" w:hAnsi="Times New Roman" w:cs="Arial"/>
          <w:szCs w:val="24"/>
        </w:rPr>
      </w:pPr>
    </w:p>
    <w:p w:rsidR="00612520" w:rsidRPr="00B75F1F" w:rsidRDefault="00612520" w:rsidP="00F14BE5">
      <w:pPr>
        <w:rPr>
          <w:rFonts w:ascii="Times New Roman" w:hAnsi="Times New Roman" w:cs="Arial"/>
          <w:szCs w:val="24"/>
        </w:rPr>
      </w:pPr>
    </w:p>
    <w:p w:rsidR="00612520" w:rsidRPr="00B75F1F" w:rsidRDefault="00612520" w:rsidP="00F14BE5">
      <w:pPr>
        <w:rPr>
          <w:rFonts w:ascii="Times New Roman" w:hAnsi="Times New Roman" w:cs="Arial"/>
          <w:szCs w:val="24"/>
        </w:rPr>
      </w:pPr>
    </w:p>
    <w:tbl>
      <w:tblPr>
        <w:tblW w:w="10089" w:type="dxa"/>
        <w:tblLayout w:type="fixed"/>
        <w:tblLook w:val="01E0" w:firstRow="1" w:lastRow="1" w:firstColumn="1" w:lastColumn="1" w:noHBand="0" w:noVBand="0"/>
      </w:tblPr>
      <w:tblGrid>
        <w:gridCol w:w="10089"/>
      </w:tblGrid>
      <w:tr w:rsidR="00612520" w:rsidRPr="00B75F1F">
        <w:tc>
          <w:tcPr>
            <w:tcW w:w="10089" w:type="dxa"/>
          </w:tcPr>
          <w:p w:rsidR="00612520" w:rsidRPr="00B75F1F" w:rsidRDefault="00612520" w:rsidP="00F14BE5">
            <w:pPr>
              <w:spacing w:before="380"/>
              <w:jc w:val="right"/>
              <w:rPr>
                <w:rFonts w:ascii="Tahoma" w:hAnsi="Tahoma" w:cs="Arial"/>
                <w:b/>
                <w:i/>
                <w:color w:val="243285"/>
                <w:sz w:val="32"/>
                <w:szCs w:val="24"/>
              </w:rPr>
            </w:pPr>
          </w:p>
          <w:p w:rsidR="00612520" w:rsidRPr="00B75F1F" w:rsidRDefault="006B713B" w:rsidP="00F14BE5">
            <w:pPr>
              <w:spacing w:before="380"/>
              <w:jc w:val="right"/>
              <w:rPr>
                <w:rFonts w:ascii="Tahoma" w:hAnsi="Tahoma" w:cs="Arial"/>
                <w:b/>
                <w:iCs/>
                <w:color w:val="243285"/>
                <w:sz w:val="36"/>
                <w:szCs w:val="24"/>
              </w:rPr>
            </w:pPr>
            <w:r w:rsidRPr="00B75F1F">
              <w:rPr>
                <w:rFonts w:ascii="Tahoma" w:hAnsi="Tahoma" w:cs="Arial"/>
                <w:b/>
                <w:iCs/>
                <w:noProof/>
                <w:color w:val="243285"/>
                <w:sz w:val="36"/>
                <w:szCs w:val="24"/>
              </w:rPr>
              <w:t>Recommandation  UIT-R  BT.1774-2</w:t>
            </w:r>
          </w:p>
          <w:p w:rsidR="00612520" w:rsidRPr="00B75F1F" w:rsidRDefault="006B713B" w:rsidP="00F14BE5">
            <w:pPr>
              <w:spacing w:before="80"/>
              <w:jc w:val="right"/>
              <w:rPr>
                <w:rFonts w:ascii="Tahoma" w:hAnsi="Tahoma" w:cs="Arial"/>
                <w:b/>
                <w:i/>
                <w:color w:val="243285"/>
                <w:szCs w:val="24"/>
              </w:rPr>
            </w:pPr>
            <w:r w:rsidRPr="00B75F1F">
              <w:rPr>
                <w:rFonts w:ascii="Tahoma" w:hAnsi="Tahoma" w:cs="Arial"/>
                <w:b/>
                <w:iCs/>
                <w:color w:val="243285"/>
                <w:szCs w:val="24"/>
              </w:rPr>
              <w:t>(10/2015)</w:t>
            </w:r>
          </w:p>
        </w:tc>
      </w:tr>
      <w:tr w:rsidR="00612520" w:rsidRPr="00B75F1F">
        <w:tc>
          <w:tcPr>
            <w:tcW w:w="10089" w:type="dxa"/>
          </w:tcPr>
          <w:p w:rsidR="00612520" w:rsidRPr="00B75F1F" w:rsidRDefault="00612520" w:rsidP="00F14BE5">
            <w:pPr>
              <w:spacing w:before="80"/>
              <w:jc w:val="right"/>
              <w:rPr>
                <w:rFonts w:ascii="Tahoma" w:hAnsi="Tahoma" w:cs="Arial"/>
                <w:b/>
                <w:i/>
                <w:color w:val="243285"/>
                <w:sz w:val="44"/>
                <w:szCs w:val="24"/>
              </w:rPr>
            </w:pPr>
          </w:p>
          <w:p w:rsidR="00612520" w:rsidRPr="00B75F1F" w:rsidRDefault="006B713B" w:rsidP="00F14BE5">
            <w:pPr>
              <w:spacing w:before="80"/>
              <w:jc w:val="right"/>
              <w:rPr>
                <w:rFonts w:ascii="Tahoma" w:hAnsi="Tahoma" w:cs="Arial"/>
                <w:b/>
                <w:color w:val="243285"/>
                <w:sz w:val="44"/>
                <w:szCs w:val="24"/>
              </w:rPr>
            </w:pPr>
            <w:r w:rsidRPr="00B75F1F">
              <w:rPr>
                <w:rFonts w:ascii="Tahoma" w:hAnsi="Tahoma" w:cs="Arial"/>
                <w:b/>
                <w:noProof/>
                <w:color w:val="243285"/>
                <w:sz w:val="44"/>
                <w:szCs w:val="24"/>
              </w:rPr>
              <w:t>Utilisation des infrastructures</w:t>
            </w:r>
            <w:r w:rsidRPr="00B75F1F">
              <w:rPr>
                <w:rFonts w:ascii="Tahoma" w:hAnsi="Tahoma" w:cs="Arial"/>
                <w:b/>
                <w:noProof/>
                <w:color w:val="243285"/>
                <w:sz w:val="44"/>
                <w:szCs w:val="24"/>
              </w:rPr>
              <w:br/>
              <w:t>de radiodiffusion par satellite ou de Terre pour l'alerte du public, l'atténuation</w:t>
            </w:r>
            <w:r w:rsidRPr="00B75F1F">
              <w:rPr>
                <w:rFonts w:ascii="Tahoma" w:hAnsi="Tahoma" w:cs="Arial"/>
                <w:b/>
                <w:noProof/>
                <w:color w:val="243285"/>
                <w:sz w:val="44"/>
                <w:szCs w:val="24"/>
              </w:rPr>
              <w:br/>
              <w:t>des effets des catastrophes et les secours</w:t>
            </w:r>
            <w:r w:rsidRPr="00B75F1F">
              <w:rPr>
                <w:rFonts w:ascii="Tahoma" w:hAnsi="Tahoma" w:cs="Arial"/>
                <w:b/>
                <w:noProof/>
                <w:color w:val="243285"/>
                <w:sz w:val="44"/>
                <w:szCs w:val="24"/>
              </w:rPr>
              <w:br/>
              <w:t>en cas de catastrophe</w:t>
            </w:r>
          </w:p>
          <w:p w:rsidR="00612520" w:rsidRPr="00B75F1F" w:rsidRDefault="006B713B" w:rsidP="00F14BE5">
            <w:pPr>
              <w:spacing w:before="80"/>
              <w:jc w:val="right"/>
              <w:rPr>
                <w:rFonts w:ascii="Tahoma" w:hAnsi="Tahoma" w:cs="Arial"/>
                <w:b/>
                <w:i/>
                <w:color w:val="243285"/>
                <w:sz w:val="44"/>
                <w:szCs w:val="24"/>
              </w:rPr>
            </w:pPr>
            <w:r w:rsidRPr="00B75F1F">
              <w:rPr>
                <w:rFonts w:ascii="Tahoma" w:hAnsi="Tahoma" w:cs="Arial"/>
                <w:b/>
                <w:i/>
                <w:color w:val="243285"/>
                <w:sz w:val="44"/>
                <w:szCs w:val="24"/>
              </w:rPr>
              <w:t xml:space="preserve"> </w:t>
            </w:r>
          </w:p>
        </w:tc>
      </w:tr>
      <w:tr w:rsidR="00612520" w:rsidRPr="00B75F1F">
        <w:tc>
          <w:tcPr>
            <w:tcW w:w="10089" w:type="dxa"/>
          </w:tcPr>
          <w:p w:rsidR="00612520" w:rsidRPr="00B75F1F" w:rsidRDefault="00612520" w:rsidP="00F14BE5">
            <w:pPr>
              <w:spacing w:before="80"/>
              <w:ind w:right="640"/>
              <w:rPr>
                <w:rFonts w:ascii="Tahoma" w:hAnsi="Tahoma" w:cs="Arial"/>
                <w:b/>
                <w:i/>
                <w:color w:val="243285"/>
                <w:sz w:val="32"/>
                <w:szCs w:val="24"/>
              </w:rPr>
            </w:pPr>
          </w:p>
          <w:p w:rsidR="00612520" w:rsidRPr="00B75F1F" w:rsidRDefault="00612520" w:rsidP="00F14BE5">
            <w:pPr>
              <w:spacing w:before="80"/>
              <w:ind w:right="640"/>
              <w:rPr>
                <w:rFonts w:ascii="Tahoma" w:hAnsi="Tahoma" w:cs="Arial"/>
                <w:b/>
                <w:i/>
                <w:color w:val="243285"/>
                <w:sz w:val="32"/>
                <w:szCs w:val="24"/>
              </w:rPr>
            </w:pPr>
          </w:p>
          <w:p w:rsidR="00612520" w:rsidRPr="00B75F1F" w:rsidRDefault="00612520" w:rsidP="00F14BE5">
            <w:pPr>
              <w:spacing w:before="80" w:after="180"/>
              <w:ind w:right="720"/>
              <w:rPr>
                <w:rFonts w:ascii="Tahoma" w:hAnsi="Tahoma" w:cs="Arial"/>
                <w:b/>
                <w:i/>
                <w:color w:val="243285"/>
                <w:sz w:val="36"/>
                <w:szCs w:val="24"/>
              </w:rPr>
            </w:pPr>
          </w:p>
          <w:p w:rsidR="00612520" w:rsidRPr="00B75F1F" w:rsidRDefault="006B713B" w:rsidP="00F14BE5">
            <w:pPr>
              <w:spacing w:before="80" w:after="180"/>
              <w:jc w:val="right"/>
              <w:rPr>
                <w:rFonts w:ascii="Tahoma" w:hAnsi="Tahoma" w:cs="Arial"/>
                <w:b/>
                <w:iCs/>
                <w:color w:val="243285"/>
                <w:sz w:val="36"/>
                <w:szCs w:val="24"/>
              </w:rPr>
            </w:pPr>
            <w:r w:rsidRPr="00B75F1F">
              <w:rPr>
                <w:rFonts w:ascii="Tahoma" w:hAnsi="Tahoma" w:cs="Arial"/>
                <w:b/>
                <w:iCs/>
                <w:noProof/>
                <w:color w:val="243285"/>
                <w:sz w:val="36"/>
                <w:szCs w:val="24"/>
              </w:rPr>
              <w:t>Série BT</w:t>
            </w:r>
          </w:p>
          <w:p w:rsidR="00612520" w:rsidRPr="00B75F1F" w:rsidRDefault="006B713B" w:rsidP="00F14BE5">
            <w:pPr>
              <w:spacing w:before="80"/>
              <w:jc w:val="right"/>
              <w:rPr>
                <w:rFonts w:ascii="Tahoma" w:hAnsi="Tahoma" w:cs="Arial"/>
                <w:b/>
                <w:i/>
                <w:color w:val="243285"/>
                <w:sz w:val="36"/>
                <w:szCs w:val="24"/>
              </w:rPr>
            </w:pPr>
            <w:r w:rsidRPr="00B75F1F">
              <w:rPr>
                <w:rFonts w:ascii="Tahoma" w:hAnsi="Tahoma" w:cs="Arial"/>
                <w:b/>
                <w:noProof/>
                <w:color w:val="243285"/>
                <w:sz w:val="36"/>
                <w:szCs w:val="24"/>
              </w:rPr>
              <w:t>Service de radiodiffusion télévisuelle</w:t>
            </w:r>
          </w:p>
        </w:tc>
      </w:tr>
    </w:tbl>
    <w:p w:rsidR="00612520" w:rsidRPr="00B75F1F" w:rsidRDefault="00612520" w:rsidP="00F14BE5">
      <w:pPr>
        <w:spacing w:before="80"/>
        <w:rPr>
          <w:rFonts w:ascii="Times New Roman" w:hAnsi="Times New Roman" w:cs="Arial"/>
          <w:i/>
          <w:sz w:val="22"/>
          <w:szCs w:val="24"/>
        </w:rPr>
      </w:pPr>
    </w:p>
    <w:p w:rsidR="00612520" w:rsidRPr="00B75F1F" w:rsidRDefault="00612520" w:rsidP="00F14BE5">
      <w:pPr>
        <w:spacing w:before="80"/>
        <w:rPr>
          <w:rFonts w:ascii="Times New Roman" w:hAnsi="Times New Roman" w:cs="Arial"/>
          <w:i/>
          <w:sz w:val="22"/>
          <w:szCs w:val="24"/>
        </w:rPr>
      </w:pPr>
    </w:p>
    <w:p w:rsidR="00612520" w:rsidRPr="00B75F1F" w:rsidRDefault="00612520" w:rsidP="00F14BE5">
      <w:pPr>
        <w:spacing w:before="80"/>
        <w:rPr>
          <w:rFonts w:ascii="Times New Roman" w:hAnsi="Times New Roman" w:cs="Arial"/>
          <w:i/>
          <w:sz w:val="22"/>
          <w:szCs w:val="24"/>
        </w:rPr>
      </w:pPr>
    </w:p>
    <w:p w:rsidR="00612520" w:rsidRPr="00B75F1F" w:rsidRDefault="00612520" w:rsidP="00F14BE5">
      <w:pPr>
        <w:pStyle w:val="Equation"/>
        <w:tabs>
          <w:tab w:val="clear" w:pos="4820"/>
          <w:tab w:val="clear" w:pos="9639"/>
          <w:tab w:val="left" w:pos="1191"/>
          <w:tab w:val="left" w:pos="1588"/>
          <w:tab w:val="left" w:pos="1985"/>
        </w:tabs>
        <w:rPr>
          <w:rFonts w:ascii="Palatino Linotype" w:hAnsi="Palatino Linotype" w:cs="Arial"/>
          <w:szCs w:val="24"/>
        </w:rPr>
        <w:sectPr w:rsidR="00612520" w:rsidRPr="00B75F1F">
          <w:headerReference w:type="even" r:id="rId8"/>
          <w:headerReference w:type="default" r:id="rId9"/>
          <w:headerReference w:type="first" r:id="rId10"/>
          <w:pgSz w:w="11907" w:h="16834" w:code="9"/>
          <w:pgMar w:top="1418" w:right="1134" w:bottom="1134" w:left="1134" w:header="720" w:footer="482" w:gutter="0"/>
          <w:paperSrc w:first="15" w:other="15"/>
          <w:cols w:space="720"/>
          <w:titlePg/>
          <w:docGrid w:linePitch="326"/>
        </w:sectPr>
      </w:pPr>
    </w:p>
    <w:p w:rsidR="00612520" w:rsidRPr="00B75F1F" w:rsidRDefault="006B713B" w:rsidP="00F14B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rFonts w:ascii="Times New Roman" w:hAnsi="Times New Roman" w:cs="Arial"/>
          <w:sz w:val="24"/>
          <w:szCs w:val="24"/>
        </w:rPr>
      </w:pPr>
      <w:bookmarkStart w:id="1" w:name="c2tope"/>
      <w:bookmarkEnd w:id="1"/>
      <w:r w:rsidRPr="00B75F1F">
        <w:rPr>
          <w:rFonts w:ascii="Times New Roman" w:hAnsi="Times New Roman" w:cs="Arial"/>
          <w:noProof/>
          <w:sz w:val="24"/>
          <w:szCs w:val="24"/>
        </w:rPr>
        <w:lastRenderedPageBreak/>
        <w:t>Avant-propos</w:t>
      </w:r>
    </w:p>
    <w:p w:rsidR="00612520" w:rsidRPr="00B75F1F" w:rsidRDefault="006B713B" w:rsidP="00F14BE5">
      <w:pPr>
        <w:spacing w:before="240"/>
        <w:rPr>
          <w:rFonts w:ascii="Times New Roman" w:hAnsi="Times New Roman" w:cs="Arial"/>
          <w:sz w:val="20"/>
          <w:szCs w:val="24"/>
        </w:rPr>
      </w:pPr>
      <w:r w:rsidRPr="00B75F1F">
        <w:rPr>
          <w:rFonts w:ascii="Times New Roman" w:hAnsi="Times New Roman" w:cs="Arial"/>
          <w:noProof/>
          <w:sz w:val="20"/>
          <w:szCs w:val="24"/>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12520" w:rsidRPr="00B75F1F" w:rsidRDefault="006B713B" w:rsidP="00F14BE5">
      <w:pPr>
        <w:rPr>
          <w:rFonts w:ascii="Times New Roman" w:hAnsi="Times New Roman" w:cs="Arial"/>
          <w:sz w:val="20"/>
          <w:szCs w:val="24"/>
        </w:rPr>
      </w:pPr>
      <w:r w:rsidRPr="00B75F1F">
        <w:rPr>
          <w:rFonts w:ascii="Times New Roman" w:hAnsi="Times New Roman" w:cs="Arial"/>
          <w:noProof/>
          <w:sz w:val="20"/>
          <w:szCs w:val="24"/>
        </w:rPr>
        <w:t>Les fonctions réglementaires et politiques du Secteur des radiocommunications sont remplies par les Conférences mondiales et régionales des radiocommunications et par les Assemblées des radiocommunications assistées par les Commissions d’études.</w:t>
      </w:r>
    </w:p>
    <w:p w:rsidR="00612520" w:rsidRPr="00B75F1F" w:rsidRDefault="006B713B" w:rsidP="00F14BE5">
      <w:pPr>
        <w:pStyle w:val="Heading1"/>
        <w:spacing w:before="360"/>
        <w:jc w:val="center"/>
        <w:rPr>
          <w:rFonts w:ascii="Times New Roman" w:hAnsi="Times New Roman" w:cs="Arial"/>
          <w:szCs w:val="24"/>
        </w:rPr>
      </w:pPr>
      <w:r w:rsidRPr="00B75F1F">
        <w:rPr>
          <w:rFonts w:ascii="Times New Roman" w:hAnsi="Times New Roman" w:cs="Arial"/>
          <w:noProof/>
          <w:szCs w:val="24"/>
        </w:rPr>
        <w:t>Politique en matière de droits de propriété intellectuelle (IPR)</w:t>
      </w:r>
    </w:p>
    <w:p w:rsidR="00612520" w:rsidRPr="00B75F1F" w:rsidRDefault="006B713B" w:rsidP="00F14BE5">
      <w:pPr>
        <w:spacing w:before="240"/>
        <w:rPr>
          <w:rFonts w:ascii="Times New Roman" w:hAnsi="Times New Roman" w:cs="Arial"/>
          <w:sz w:val="20"/>
          <w:szCs w:val="24"/>
        </w:rPr>
      </w:pPr>
      <w:r w:rsidRPr="00B75F1F">
        <w:rPr>
          <w:rFonts w:ascii="Times New Roman" w:hAnsi="Times New Roman" w:cs="Arial"/>
          <w:noProof/>
          <w:sz w:val="20"/>
          <w:szCs w:val="24"/>
        </w:rPr>
        <w:t>La politique de l'UIT</w:t>
      </w:r>
      <w:r w:rsidRPr="00B75F1F">
        <w:rPr>
          <w:rFonts w:ascii="Times New Roman" w:hAnsi="Times New Roman" w:cs="Arial"/>
          <w:noProof/>
          <w:sz w:val="20"/>
          <w:szCs w:val="24"/>
        </w:rPr>
        <w:noBreakHyphen/>
        <w:t xml:space="preserve">R en matière de droits de propriété intellectuelle est décrite dans la </w:t>
      </w:r>
      <w:r w:rsidRPr="00B75F1F">
        <w:rPr>
          <w:rFonts w:ascii="Times New Roman" w:hAnsi="Times New Roman" w:cs="Arial"/>
          <w:sz w:val="20"/>
          <w:szCs w:val="24"/>
        </w:rPr>
        <w:t>«Politique commune de l'UIT</w:t>
      </w:r>
      <w:r w:rsidRPr="00B75F1F">
        <w:rPr>
          <w:rFonts w:ascii="Times New Roman" w:hAnsi="Times New Roman" w:cs="Arial"/>
          <w:sz w:val="20"/>
          <w:szCs w:val="24"/>
        </w:rPr>
        <w:noBreakHyphen/>
        <w:t>T, l'UIT</w:t>
      </w:r>
      <w:r w:rsidRPr="00B75F1F">
        <w:rPr>
          <w:rFonts w:ascii="Times New Roman" w:hAnsi="Times New Roman" w:cs="Arial"/>
          <w:sz w:val="20"/>
          <w:szCs w:val="24"/>
        </w:rPr>
        <w:noBreakHyphen/>
        <w:t xml:space="preserve">R, l'ISO et la CEI en matière de brevets», dont il est question dans l'Annexe 1 de la Résolution UIT-R 1. </w:t>
      </w:r>
      <w:r w:rsidRPr="00B75F1F">
        <w:rPr>
          <w:rFonts w:ascii="Times New Roman" w:hAnsi="Times New Roman" w:cs="Arial"/>
          <w:noProof/>
          <w:sz w:val="20"/>
          <w:szCs w:val="24"/>
        </w:rPr>
        <w:t xml:space="preserve">Les formulaires que les titulaires de brevets doivent utiliser pour soumettre les déclarations de brevet et d'octroi de licence sont accessibles à l'adresse </w:t>
      </w:r>
      <w:hyperlink r:id="rId11" w:history="1">
        <w:r w:rsidRPr="00B75F1F">
          <w:rPr>
            <w:rStyle w:val="Hyperlink"/>
            <w:rFonts w:ascii="Times New Roman" w:hAnsi="Times New Roman" w:cs="Arial"/>
            <w:noProof/>
            <w:sz w:val="20"/>
            <w:szCs w:val="24"/>
          </w:rPr>
          <w:t>http://www.itu.int/ITU-R/go/patents/fr</w:t>
        </w:r>
      </w:hyperlink>
      <w:r w:rsidRPr="00B75F1F">
        <w:rPr>
          <w:rFonts w:ascii="Times New Roman" w:hAnsi="Times New Roman" w:cs="Arial"/>
          <w:noProof/>
          <w:sz w:val="20"/>
          <w:szCs w:val="24"/>
        </w:rPr>
        <w:t>, où l'on trouvera également les Lignes directrices pour la mise en oeuvre de la politique commune en matière de brevets de l'UIT</w:t>
      </w:r>
      <w:r w:rsidRPr="00B75F1F">
        <w:rPr>
          <w:rFonts w:ascii="Times New Roman" w:hAnsi="Times New Roman" w:cs="Arial"/>
          <w:noProof/>
          <w:sz w:val="20"/>
          <w:szCs w:val="24"/>
        </w:rPr>
        <w:noBreakHyphen/>
        <w:t>T, l'UIT</w:t>
      </w:r>
      <w:r w:rsidRPr="00B75F1F">
        <w:rPr>
          <w:rFonts w:ascii="Times New Roman" w:hAnsi="Times New Roman" w:cs="Arial"/>
          <w:noProof/>
          <w:sz w:val="20"/>
          <w:szCs w:val="24"/>
        </w:rPr>
        <w:noBreakHyphen/>
        <w:t>R, l'ISO et la CEI et la base de données en matière de brevets de l'UIT-R.</w:t>
      </w:r>
    </w:p>
    <w:p w:rsidR="00612520" w:rsidRPr="00B75F1F" w:rsidRDefault="00612520" w:rsidP="00F14BE5">
      <w:pPr>
        <w:spacing w:before="240"/>
        <w:jc w:val="center"/>
        <w:rPr>
          <w:rFonts w:ascii="Times New Roman" w:hAnsi="Times New Roman" w:cs="Arial"/>
          <w:sz w:val="22"/>
          <w:szCs w:val="24"/>
        </w:rPr>
      </w:pPr>
    </w:p>
    <w:tbl>
      <w:tblPr>
        <w:tblW w:w="0" w:type="auto"/>
        <w:tblInd w:w="288" w:type="dxa"/>
        <w:tblBorders>
          <w:top w:val="single" w:sz="12" w:space="0" w:color="000080"/>
          <w:left w:val="single" w:sz="12" w:space="0" w:color="000080"/>
          <w:bottom w:val="single" w:sz="12" w:space="0" w:color="000080"/>
          <w:right w:val="single" w:sz="12" w:space="0" w:color="000080"/>
        </w:tblBorders>
        <w:tblLayout w:type="fixed"/>
        <w:tblLook w:val="0000" w:firstRow="0" w:lastRow="0" w:firstColumn="0" w:lastColumn="0" w:noHBand="0" w:noVBand="0"/>
      </w:tblPr>
      <w:tblGrid>
        <w:gridCol w:w="1140"/>
        <w:gridCol w:w="8220"/>
      </w:tblGrid>
      <w:tr w:rsidR="00612520" w:rsidRPr="00B75F1F">
        <w:tc>
          <w:tcPr>
            <w:tcW w:w="9360" w:type="dxa"/>
            <w:gridSpan w:val="2"/>
            <w:tcBorders>
              <w:top w:val="single" w:sz="12" w:space="0" w:color="000080"/>
            </w:tcBorders>
          </w:tcPr>
          <w:p w:rsidR="00612520" w:rsidRPr="00B75F1F" w:rsidRDefault="006B713B" w:rsidP="00F14BE5">
            <w:pPr>
              <w:pStyle w:val="Chaptitle"/>
              <w:keepLines w:val="0"/>
              <w:tabs>
                <w:tab w:val="clear" w:pos="794"/>
                <w:tab w:val="clear" w:pos="1191"/>
                <w:tab w:val="clear" w:pos="1588"/>
                <w:tab w:val="clear" w:pos="1985"/>
              </w:tabs>
              <w:overflowPunct/>
              <w:spacing w:before="140"/>
              <w:textAlignment w:val="auto"/>
              <w:rPr>
                <w:rFonts w:ascii="Times New Roman" w:hAnsi="Times New Roman" w:cs="Arial"/>
                <w:sz w:val="22"/>
                <w:szCs w:val="24"/>
              </w:rPr>
            </w:pPr>
            <w:r w:rsidRPr="00B75F1F">
              <w:rPr>
                <w:rFonts w:ascii="Times New Roman" w:hAnsi="Times New Roman" w:cs="Arial"/>
                <w:noProof/>
                <w:sz w:val="22"/>
                <w:szCs w:val="24"/>
              </w:rPr>
              <w:t>Séries des Recommandations UIT-R</w:t>
            </w:r>
            <w:r w:rsidRPr="00B75F1F">
              <w:rPr>
                <w:rFonts w:ascii="Times New Roman" w:hAnsi="Times New Roman" w:cs="Arial"/>
                <w:sz w:val="22"/>
                <w:szCs w:val="24"/>
              </w:rPr>
              <w:t xml:space="preserve"> </w:t>
            </w:r>
          </w:p>
          <w:p w:rsidR="00612520" w:rsidRPr="00B75F1F" w:rsidRDefault="006B713B" w:rsidP="00F14B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rFonts w:ascii="Times New Roman" w:hAnsi="Times New Roman" w:cs="Arial"/>
                <w:sz w:val="18"/>
                <w:szCs w:val="24"/>
              </w:rPr>
            </w:pPr>
            <w:r w:rsidRPr="00B75F1F">
              <w:rPr>
                <w:rFonts w:ascii="Times New Roman" w:hAnsi="Times New Roman" w:cs="Arial"/>
                <w:b w:val="0"/>
                <w:noProof/>
                <w:sz w:val="18"/>
                <w:szCs w:val="24"/>
              </w:rPr>
              <w:t>(Egalement disponible en ligne:</w:t>
            </w:r>
            <w:r w:rsidRPr="00B75F1F">
              <w:rPr>
                <w:rFonts w:ascii="Times New Roman" w:hAnsi="Times New Roman" w:cs="Arial"/>
                <w:b w:val="0"/>
                <w:sz w:val="18"/>
                <w:szCs w:val="24"/>
              </w:rPr>
              <w:t xml:space="preserve"> </w:t>
            </w:r>
            <w:hyperlink r:id="rId12" w:history="1">
              <w:r w:rsidRPr="00B75F1F">
                <w:rPr>
                  <w:rStyle w:val="Hyperlink"/>
                  <w:rFonts w:ascii="Times New Roman" w:hAnsi="Times New Roman" w:cs="Arial"/>
                  <w:b w:val="0"/>
                  <w:noProof/>
                  <w:sz w:val="18"/>
                  <w:szCs w:val="24"/>
                </w:rPr>
                <w:t>http://www.itu.int/publ/R-REC/fr</w:t>
              </w:r>
            </w:hyperlink>
            <w:r w:rsidRPr="00B75F1F">
              <w:rPr>
                <w:rFonts w:ascii="Times New Roman" w:hAnsi="Times New Roman" w:cs="Arial"/>
                <w:b w:val="0"/>
                <w:noProof/>
                <w:sz w:val="18"/>
                <w:szCs w:val="24"/>
              </w:rPr>
              <w:t>)</w:t>
            </w:r>
          </w:p>
        </w:tc>
      </w:tr>
      <w:tr w:rsidR="00612520" w:rsidRPr="00B75F1F">
        <w:tc>
          <w:tcPr>
            <w:tcW w:w="1140" w:type="dxa"/>
          </w:tcPr>
          <w:p w:rsidR="00612520" w:rsidRPr="00B75F1F" w:rsidRDefault="006B713B" w:rsidP="00F14BE5">
            <w:pPr>
              <w:spacing w:before="90" w:after="100"/>
              <w:ind w:left="57"/>
              <w:rPr>
                <w:rFonts w:ascii="Times New Roman" w:hAnsi="Times New Roman" w:cs="Arial"/>
                <w:b/>
                <w:sz w:val="20"/>
                <w:szCs w:val="24"/>
              </w:rPr>
            </w:pPr>
            <w:r w:rsidRPr="00B75F1F">
              <w:rPr>
                <w:rFonts w:ascii="Times New Roman" w:hAnsi="Times New Roman" w:cs="Arial"/>
                <w:b/>
                <w:noProof/>
                <w:sz w:val="20"/>
                <w:szCs w:val="24"/>
              </w:rPr>
              <w:t>Séries</w:t>
            </w:r>
          </w:p>
        </w:tc>
        <w:tc>
          <w:tcPr>
            <w:tcW w:w="8220" w:type="dxa"/>
          </w:tcPr>
          <w:p w:rsidR="00612520" w:rsidRPr="00B75F1F" w:rsidRDefault="006B713B" w:rsidP="00F14B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rFonts w:ascii="Times New Roman" w:hAnsi="Times New Roman" w:cs="Arial"/>
                <w:sz w:val="20"/>
                <w:szCs w:val="24"/>
              </w:rPr>
            </w:pPr>
            <w:r w:rsidRPr="00B75F1F">
              <w:rPr>
                <w:rFonts w:ascii="Times New Roman" w:hAnsi="Times New Roman" w:cs="Arial"/>
                <w:noProof/>
                <w:sz w:val="20"/>
                <w:szCs w:val="24"/>
              </w:rPr>
              <w:t>Titre</w:t>
            </w:r>
          </w:p>
        </w:tc>
      </w:tr>
      <w:tr w:rsidR="00612520" w:rsidRPr="00B75F1F">
        <w:tc>
          <w:tcPr>
            <w:tcW w:w="1140" w:type="dxa"/>
            <w:tcBorders>
              <w:bottom w:val="nil"/>
            </w:tcBorders>
          </w:tcPr>
          <w:p w:rsidR="00612520" w:rsidRPr="00B75F1F" w:rsidRDefault="006B713B" w:rsidP="00F14BE5">
            <w:pPr>
              <w:spacing w:before="30" w:after="30"/>
              <w:ind w:left="57"/>
              <w:rPr>
                <w:rFonts w:ascii="Times New Roman" w:hAnsi="Times New Roman" w:cs="Arial"/>
                <w:b/>
                <w:sz w:val="20"/>
                <w:szCs w:val="24"/>
              </w:rPr>
            </w:pPr>
            <w:r w:rsidRPr="00B75F1F">
              <w:rPr>
                <w:rFonts w:ascii="Times New Roman" w:hAnsi="Times New Roman" w:cs="Arial"/>
                <w:b/>
                <w:noProof/>
                <w:sz w:val="20"/>
                <w:szCs w:val="24"/>
              </w:rPr>
              <w:t>BO</w:t>
            </w:r>
          </w:p>
        </w:tc>
        <w:tc>
          <w:tcPr>
            <w:tcW w:w="8220" w:type="dxa"/>
            <w:tcBorders>
              <w:bottom w:val="nil"/>
            </w:tcBorders>
          </w:tcPr>
          <w:p w:rsidR="00612520" w:rsidRPr="00B75F1F" w:rsidRDefault="006B713B" w:rsidP="00F14B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w:hAnsi="Times New Roman" w:cs="Arial"/>
                <w:b w:val="0"/>
                <w:sz w:val="20"/>
                <w:szCs w:val="24"/>
              </w:rPr>
            </w:pPr>
            <w:r w:rsidRPr="00B75F1F">
              <w:rPr>
                <w:rFonts w:ascii="Times New Roman" w:hAnsi="Times New Roman" w:cs="Arial"/>
                <w:b w:val="0"/>
                <w:noProof/>
                <w:sz w:val="20"/>
                <w:szCs w:val="24"/>
              </w:rPr>
              <w:t>Diffusion par satellite</w:t>
            </w:r>
          </w:p>
        </w:tc>
      </w:tr>
      <w:tr w:rsidR="00612520" w:rsidRPr="00B75F1F">
        <w:tc>
          <w:tcPr>
            <w:tcW w:w="1140" w:type="dxa"/>
            <w:tcBorders>
              <w:top w:val="nil"/>
              <w:bottom w:val="nil"/>
            </w:tcBorders>
          </w:tcPr>
          <w:p w:rsidR="00612520" w:rsidRPr="00B75F1F" w:rsidRDefault="006B713B" w:rsidP="00F14BE5">
            <w:pPr>
              <w:spacing w:before="30" w:after="30"/>
              <w:ind w:left="57"/>
              <w:rPr>
                <w:rFonts w:ascii="Times New Roman Bold" w:hAnsi="Times New Roman Bold" w:cs="Arial"/>
                <w:sz w:val="20"/>
                <w:szCs w:val="24"/>
              </w:rPr>
            </w:pPr>
            <w:r w:rsidRPr="00B75F1F">
              <w:rPr>
                <w:rFonts w:ascii="Times New Roman Bold" w:hAnsi="Times New Roman Bold" w:cs="Arial"/>
                <w:noProof/>
                <w:sz w:val="20"/>
                <w:szCs w:val="24"/>
              </w:rPr>
              <w:t>BR</w:t>
            </w:r>
          </w:p>
        </w:tc>
        <w:tc>
          <w:tcPr>
            <w:tcW w:w="8220" w:type="dxa"/>
            <w:tcBorders>
              <w:top w:val="nil"/>
              <w:bottom w:val="nil"/>
            </w:tcBorders>
          </w:tcPr>
          <w:p w:rsidR="00612520" w:rsidRPr="00B75F1F" w:rsidRDefault="006B713B" w:rsidP="00F14B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w:hAnsi="Times New Roman" w:cs="Arial"/>
                <w:b w:val="0"/>
                <w:sz w:val="20"/>
                <w:szCs w:val="24"/>
              </w:rPr>
            </w:pPr>
            <w:r w:rsidRPr="00B75F1F">
              <w:rPr>
                <w:rFonts w:ascii="Times New Roman" w:hAnsi="Times New Roman" w:cs="Arial"/>
                <w:b w:val="0"/>
                <w:noProof/>
                <w:sz w:val="20"/>
                <w:szCs w:val="24"/>
              </w:rPr>
              <w:t>Enregistrement pour la production, l'archivage et la diffusion; films pour la t</w:t>
            </w:r>
            <w:r w:rsidRPr="00B75F1F">
              <w:rPr>
                <w:rFonts w:ascii="Times New Roman Bold" w:hAnsi="Times New Roman Bold" w:cs="Arial"/>
                <w:b w:val="0"/>
                <w:noProof/>
                <w:sz w:val="20"/>
                <w:szCs w:val="24"/>
              </w:rPr>
              <w:t>é</w:t>
            </w:r>
            <w:r w:rsidRPr="00B75F1F">
              <w:rPr>
                <w:rFonts w:ascii="Times New Roman" w:hAnsi="Times New Roman" w:cs="Arial"/>
                <w:b w:val="0"/>
                <w:noProof/>
                <w:sz w:val="20"/>
                <w:szCs w:val="24"/>
              </w:rPr>
              <w:t>l</w:t>
            </w:r>
            <w:r w:rsidRPr="00B75F1F">
              <w:rPr>
                <w:rFonts w:ascii="Times New Roman Bold" w:hAnsi="Times New Roman Bold" w:cs="Arial"/>
                <w:b w:val="0"/>
                <w:noProof/>
                <w:sz w:val="20"/>
                <w:szCs w:val="24"/>
              </w:rPr>
              <w:t>é</w:t>
            </w:r>
            <w:r w:rsidRPr="00B75F1F">
              <w:rPr>
                <w:rFonts w:ascii="Times New Roman" w:hAnsi="Times New Roman" w:cs="Arial"/>
                <w:b w:val="0"/>
                <w:noProof/>
                <w:sz w:val="20"/>
                <w:szCs w:val="24"/>
              </w:rPr>
              <w:t>vision</w:t>
            </w:r>
          </w:p>
        </w:tc>
      </w:tr>
      <w:tr w:rsidR="00612520" w:rsidRPr="00B75F1F">
        <w:tc>
          <w:tcPr>
            <w:tcW w:w="1140" w:type="dxa"/>
            <w:tcBorders>
              <w:top w:val="nil"/>
              <w:bottom w:val="nil"/>
            </w:tcBorders>
          </w:tcPr>
          <w:p w:rsidR="00612520" w:rsidRPr="00B75F1F" w:rsidRDefault="006B713B" w:rsidP="00F14BE5">
            <w:pPr>
              <w:spacing w:before="30" w:after="30"/>
              <w:ind w:left="57"/>
              <w:rPr>
                <w:rFonts w:ascii="Times New Roman" w:hAnsi="Times New Roman" w:cs="Arial"/>
                <w:b/>
                <w:sz w:val="20"/>
                <w:szCs w:val="24"/>
              </w:rPr>
            </w:pPr>
            <w:r w:rsidRPr="00B75F1F">
              <w:rPr>
                <w:rFonts w:ascii="Times New Roman" w:hAnsi="Times New Roman" w:cs="Arial"/>
                <w:b/>
                <w:noProof/>
                <w:sz w:val="20"/>
                <w:szCs w:val="24"/>
              </w:rPr>
              <w:t>BS</w:t>
            </w:r>
          </w:p>
        </w:tc>
        <w:tc>
          <w:tcPr>
            <w:tcW w:w="8220" w:type="dxa"/>
            <w:tcBorders>
              <w:top w:val="nil"/>
              <w:bottom w:val="nil"/>
            </w:tcBorders>
          </w:tcPr>
          <w:p w:rsidR="00612520" w:rsidRPr="00B75F1F" w:rsidRDefault="006B713B" w:rsidP="00F14B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w:hAnsi="Times New Roman" w:cs="Arial"/>
                <w:b w:val="0"/>
                <w:sz w:val="20"/>
                <w:szCs w:val="24"/>
              </w:rPr>
            </w:pPr>
            <w:r w:rsidRPr="00B75F1F">
              <w:rPr>
                <w:rFonts w:ascii="Times New Roman" w:hAnsi="Times New Roman" w:cs="Arial"/>
                <w:b w:val="0"/>
                <w:noProof/>
                <w:sz w:val="20"/>
                <w:szCs w:val="24"/>
              </w:rPr>
              <w:t>Service de radiodiffusion sonore</w:t>
            </w:r>
          </w:p>
        </w:tc>
      </w:tr>
      <w:tr w:rsidR="00612520" w:rsidRPr="00B75F1F">
        <w:tc>
          <w:tcPr>
            <w:tcW w:w="1140" w:type="dxa"/>
            <w:tcBorders>
              <w:top w:val="nil"/>
              <w:bottom w:val="nil"/>
            </w:tcBorders>
            <w:shd w:val="clear" w:color="auto" w:fill="F3F3F3"/>
          </w:tcPr>
          <w:p w:rsidR="00612520" w:rsidRPr="00B75F1F" w:rsidRDefault="006B713B" w:rsidP="00F14BE5">
            <w:pPr>
              <w:spacing w:before="30" w:after="30"/>
              <w:ind w:left="57"/>
              <w:rPr>
                <w:rFonts w:ascii="Times New Roman Bold" w:hAnsi="Times New Roman Bold" w:cs="Arial"/>
                <w:b/>
                <w:color w:val="243285"/>
                <w:sz w:val="20"/>
                <w:szCs w:val="24"/>
              </w:rPr>
            </w:pPr>
            <w:r w:rsidRPr="00B75F1F">
              <w:rPr>
                <w:rFonts w:ascii="Times New Roman Bold" w:hAnsi="Times New Roman Bold" w:cs="Arial"/>
                <w:b/>
                <w:noProof/>
                <w:color w:val="243285"/>
                <w:sz w:val="20"/>
                <w:szCs w:val="24"/>
              </w:rPr>
              <w:t>BT</w:t>
            </w:r>
          </w:p>
        </w:tc>
        <w:tc>
          <w:tcPr>
            <w:tcW w:w="8220" w:type="dxa"/>
            <w:tcBorders>
              <w:top w:val="nil"/>
              <w:bottom w:val="nil"/>
            </w:tcBorders>
            <w:shd w:val="clear" w:color="auto" w:fill="F3F3F3"/>
          </w:tcPr>
          <w:p w:rsidR="00612520" w:rsidRPr="00B75F1F" w:rsidRDefault="006B713B" w:rsidP="00F14B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Arial"/>
                <w:color w:val="243285"/>
                <w:sz w:val="20"/>
                <w:szCs w:val="24"/>
              </w:rPr>
            </w:pPr>
            <w:r w:rsidRPr="00B75F1F">
              <w:rPr>
                <w:rFonts w:ascii="Times New Roman Bold" w:hAnsi="Times New Roman Bold" w:cs="Arial"/>
                <w:noProof/>
                <w:color w:val="243285"/>
                <w:sz w:val="20"/>
                <w:szCs w:val="24"/>
              </w:rPr>
              <w:t>Service de radiodiffusion télévisuelle</w:t>
            </w:r>
          </w:p>
        </w:tc>
      </w:tr>
      <w:tr w:rsidR="00612520" w:rsidRPr="00B75F1F">
        <w:tc>
          <w:tcPr>
            <w:tcW w:w="1140" w:type="dxa"/>
            <w:tcBorders>
              <w:top w:val="nil"/>
              <w:bottom w:val="nil"/>
            </w:tcBorders>
          </w:tcPr>
          <w:p w:rsidR="00612520" w:rsidRPr="00B75F1F" w:rsidRDefault="006B713B" w:rsidP="00F14BE5">
            <w:pPr>
              <w:spacing w:before="30" w:after="30"/>
              <w:ind w:left="57"/>
              <w:rPr>
                <w:rFonts w:ascii="Times New Roman" w:hAnsi="Times New Roman" w:cs="Arial"/>
                <w:b/>
                <w:sz w:val="20"/>
                <w:szCs w:val="24"/>
              </w:rPr>
            </w:pPr>
            <w:r w:rsidRPr="00B75F1F">
              <w:rPr>
                <w:rFonts w:ascii="Times New Roman" w:hAnsi="Times New Roman" w:cs="Arial"/>
                <w:b/>
                <w:noProof/>
                <w:sz w:val="20"/>
                <w:szCs w:val="24"/>
              </w:rPr>
              <w:t>F</w:t>
            </w:r>
          </w:p>
        </w:tc>
        <w:tc>
          <w:tcPr>
            <w:tcW w:w="8220" w:type="dxa"/>
            <w:tcBorders>
              <w:top w:val="nil"/>
              <w:bottom w:val="nil"/>
            </w:tcBorders>
          </w:tcPr>
          <w:p w:rsidR="00612520" w:rsidRPr="00B75F1F" w:rsidRDefault="006B713B" w:rsidP="00F14BE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w:hAnsi="Times New Roman" w:cs="Arial"/>
                <w:sz w:val="20"/>
                <w:szCs w:val="24"/>
              </w:rPr>
            </w:pPr>
            <w:r w:rsidRPr="00B75F1F">
              <w:rPr>
                <w:rFonts w:ascii="Times New Roman" w:hAnsi="Times New Roman" w:cs="Arial"/>
                <w:noProof/>
                <w:sz w:val="20"/>
                <w:szCs w:val="24"/>
              </w:rPr>
              <w:t>Service fixe</w:t>
            </w:r>
          </w:p>
        </w:tc>
      </w:tr>
      <w:tr w:rsidR="00612520" w:rsidRPr="00B75F1F">
        <w:tc>
          <w:tcPr>
            <w:tcW w:w="1140" w:type="dxa"/>
            <w:tcBorders>
              <w:top w:val="nil"/>
              <w:bottom w:val="nil"/>
            </w:tcBorders>
          </w:tcPr>
          <w:p w:rsidR="00612520" w:rsidRPr="00B75F1F" w:rsidRDefault="006B713B" w:rsidP="00F14BE5">
            <w:pPr>
              <w:spacing w:before="30" w:after="30"/>
              <w:ind w:left="57"/>
              <w:rPr>
                <w:rFonts w:ascii="Times New Roman" w:hAnsi="Times New Roman" w:cs="Arial"/>
                <w:b/>
                <w:sz w:val="20"/>
                <w:szCs w:val="24"/>
              </w:rPr>
            </w:pPr>
            <w:r w:rsidRPr="00B75F1F">
              <w:rPr>
                <w:rFonts w:ascii="Times New Roman" w:hAnsi="Times New Roman" w:cs="Arial"/>
                <w:b/>
                <w:noProof/>
                <w:sz w:val="20"/>
                <w:szCs w:val="24"/>
              </w:rPr>
              <w:t>M</w:t>
            </w:r>
          </w:p>
        </w:tc>
        <w:tc>
          <w:tcPr>
            <w:tcW w:w="8220" w:type="dxa"/>
            <w:tcBorders>
              <w:top w:val="nil"/>
              <w:bottom w:val="nil"/>
            </w:tcBorders>
          </w:tcPr>
          <w:p w:rsidR="00612520" w:rsidRPr="00B75F1F" w:rsidRDefault="006B713B" w:rsidP="00F14B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w:hAnsi="Times New Roman" w:cs="Arial"/>
                <w:b w:val="0"/>
                <w:sz w:val="20"/>
                <w:szCs w:val="24"/>
              </w:rPr>
            </w:pPr>
            <w:r w:rsidRPr="00B75F1F">
              <w:rPr>
                <w:rFonts w:ascii="Times New Roman" w:hAnsi="Times New Roman" w:cs="Arial"/>
                <w:b w:val="0"/>
                <w:noProof/>
                <w:sz w:val="20"/>
                <w:szCs w:val="24"/>
              </w:rPr>
              <w:t>Services mobile, de radiorepérage et d'amateur y compris les services par satellite associés</w:t>
            </w:r>
          </w:p>
        </w:tc>
      </w:tr>
      <w:tr w:rsidR="00612520" w:rsidRPr="00B75F1F">
        <w:tc>
          <w:tcPr>
            <w:tcW w:w="1140" w:type="dxa"/>
            <w:tcBorders>
              <w:top w:val="nil"/>
            </w:tcBorders>
          </w:tcPr>
          <w:p w:rsidR="00612520" w:rsidRPr="00B75F1F" w:rsidRDefault="006B713B" w:rsidP="00F14BE5">
            <w:pPr>
              <w:spacing w:before="30" w:after="30"/>
              <w:ind w:left="57"/>
              <w:rPr>
                <w:rFonts w:ascii="Times New Roman" w:hAnsi="Times New Roman" w:cs="Arial"/>
                <w:b/>
                <w:sz w:val="20"/>
                <w:szCs w:val="24"/>
              </w:rPr>
            </w:pPr>
            <w:r w:rsidRPr="00B75F1F">
              <w:rPr>
                <w:rFonts w:ascii="Times New Roman" w:hAnsi="Times New Roman" w:cs="Arial"/>
                <w:b/>
                <w:noProof/>
                <w:sz w:val="20"/>
                <w:szCs w:val="24"/>
              </w:rPr>
              <w:t>P</w:t>
            </w:r>
          </w:p>
        </w:tc>
        <w:tc>
          <w:tcPr>
            <w:tcW w:w="8220" w:type="dxa"/>
            <w:tcBorders>
              <w:top w:val="nil"/>
            </w:tcBorders>
          </w:tcPr>
          <w:p w:rsidR="00612520" w:rsidRPr="00B75F1F" w:rsidRDefault="006B713B" w:rsidP="00F14BE5">
            <w:pPr>
              <w:spacing w:before="30" w:after="30"/>
              <w:rPr>
                <w:rFonts w:ascii="Times New Roman" w:hAnsi="Times New Roman" w:cs="Arial"/>
                <w:sz w:val="20"/>
                <w:szCs w:val="24"/>
              </w:rPr>
            </w:pPr>
            <w:r w:rsidRPr="00B75F1F">
              <w:rPr>
                <w:rFonts w:ascii="Times New Roman" w:hAnsi="Times New Roman" w:cs="Arial"/>
                <w:noProof/>
                <w:sz w:val="20"/>
                <w:szCs w:val="24"/>
              </w:rPr>
              <w:t>Propagation des ondes radioélectriques</w:t>
            </w:r>
          </w:p>
        </w:tc>
      </w:tr>
      <w:tr w:rsidR="00612520" w:rsidRPr="00B75F1F">
        <w:tc>
          <w:tcPr>
            <w:tcW w:w="1140" w:type="dxa"/>
          </w:tcPr>
          <w:p w:rsidR="00612520" w:rsidRPr="00B75F1F" w:rsidRDefault="006B713B" w:rsidP="00F14BE5">
            <w:pPr>
              <w:spacing w:before="30" w:after="30"/>
              <w:ind w:left="57"/>
              <w:rPr>
                <w:rFonts w:ascii="Times New Roman" w:hAnsi="Times New Roman" w:cs="Arial"/>
                <w:b/>
                <w:sz w:val="20"/>
                <w:szCs w:val="24"/>
              </w:rPr>
            </w:pPr>
            <w:r w:rsidRPr="00B75F1F">
              <w:rPr>
                <w:rFonts w:ascii="Times New Roman" w:hAnsi="Times New Roman" w:cs="Arial"/>
                <w:b/>
                <w:noProof/>
                <w:sz w:val="20"/>
                <w:szCs w:val="24"/>
              </w:rPr>
              <w:t>RA</w:t>
            </w:r>
          </w:p>
        </w:tc>
        <w:tc>
          <w:tcPr>
            <w:tcW w:w="8220" w:type="dxa"/>
          </w:tcPr>
          <w:p w:rsidR="00612520" w:rsidRPr="00B75F1F" w:rsidRDefault="006B713B" w:rsidP="00F14BE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w:hAnsi="Times New Roman" w:cs="Arial"/>
                <w:sz w:val="20"/>
                <w:szCs w:val="24"/>
              </w:rPr>
            </w:pPr>
            <w:r w:rsidRPr="00B75F1F">
              <w:rPr>
                <w:rFonts w:ascii="Times New Roman" w:hAnsi="Times New Roman" w:cs="Arial"/>
                <w:noProof/>
                <w:sz w:val="20"/>
                <w:szCs w:val="24"/>
              </w:rPr>
              <w:t>Radio astronomie</w:t>
            </w:r>
          </w:p>
        </w:tc>
      </w:tr>
      <w:tr w:rsidR="00612520" w:rsidRPr="00B75F1F">
        <w:tc>
          <w:tcPr>
            <w:tcW w:w="1140" w:type="dxa"/>
          </w:tcPr>
          <w:p w:rsidR="00612520" w:rsidRPr="00B75F1F" w:rsidRDefault="006B713B" w:rsidP="00F14BE5">
            <w:pPr>
              <w:spacing w:before="30" w:after="30"/>
              <w:ind w:left="57"/>
              <w:rPr>
                <w:rFonts w:ascii="Times New Roman" w:hAnsi="Times New Roman" w:cs="Arial"/>
                <w:b/>
                <w:sz w:val="20"/>
                <w:szCs w:val="24"/>
              </w:rPr>
            </w:pPr>
            <w:r w:rsidRPr="00B75F1F">
              <w:rPr>
                <w:rFonts w:ascii="Times New Roman" w:hAnsi="Times New Roman" w:cs="Arial"/>
                <w:b/>
                <w:noProof/>
                <w:sz w:val="20"/>
                <w:szCs w:val="24"/>
              </w:rPr>
              <w:t>RS</w:t>
            </w:r>
          </w:p>
        </w:tc>
        <w:tc>
          <w:tcPr>
            <w:tcW w:w="8220" w:type="dxa"/>
          </w:tcPr>
          <w:p w:rsidR="00612520" w:rsidRPr="00B75F1F" w:rsidRDefault="006B713B" w:rsidP="00F14BE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w:hAnsi="Times New Roman" w:cs="Arial"/>
                <w:sz w:val="20"/>
                <w:szCs w:val="24"/>
              </w:rPr>
            </w:pPr>
            <w:r w:rsidRPr="00B75F1F">
              <w:rPr>
                <w:rFonts w:ascii="Times New Roman" w:hAnsi="Times New Roman" w:cs="Arial"/>
                <w:noProof/>
                <w:sz w:val="20"/>
                <w:szCs w:val="24"/>
              </w:rPr>
              <w:t>Systèmes de télédétection</w:t>
            </w:r>
          </w:p>
        </w:tc>
      </w:tr>
      <w:tr w:rsidR="00612520" w:rsidRPr="00B75F1F">
        <w:tc>
          <w:tcPr>
            <w:tcW w:w="1140" w:type="dxa"/>
          </w:tcPr>
          <w:p w:rsidR="00612520" w:rsidRPr="00B75F1F" w:rsidRDefault="006B713B" w:rsidP="00F14BE5">
            <w:pPr>
              <w:spacing w:before="30" w:after="30"/>
              <w:ind w:left="57"/>
              <w:rPr>
                <w:rFonts w:ascii="Times New Roman" w:hAnsi="Times New Roman" w:cs="Arial"/>
                <w:b/>
                <w:sz w:val="20"/>
                <w:szCs w:val="24"/>
              </w:rPr>
            </w:pPr>
            <w:r w:rsidRPr="00B75F1F">
              <w:rPr>
                <w:rFonts w:ascii="Times New Roman" w:hAnsi="Times New Roman" w:cs="Arial"/>
                <w:b/>
                <w:noProof/>
                <w:sz w:val="20"/>
                <w:szCs w:val="24"/>
              </w:rPr>
              <w:t>S</w:t>
            </w:r>
          </w:p>
        </w:tc>
        <w:tc>
          <w:tcPr>
            <w:tcW w:w="8220" w:type="dxa"/>
          </w:tcPr>
          <w:p w:rsidR="00612520" w:rsidRPr="00B75F1F" w:rsidRDefault="006B713B" w:rsidP="00F14BE5">
            <w:pPr>
              <w:spacing w:before="30" w:after="30"/>
              <w:rPr>
                <w:rFonts w:ascii="Times New Roman" w:hAnsi="Times New Roman" w:cs="Arial"/>
                <w:sz w:val="20"/>
                <w:szCs w:val="24"/>
              </w:rPr>
            </w:pPr>
            <w:r w:rsidRPr="00B75F1F">
              <w:rPr>
                <w:rFonts w:ascii="Times New Roman" w:hAnsi="Times New Roman" w:cs="Arial"/>
                <w:noProof/>
                <w:sz w:val="20"/>
                <w:szCs w:val="24"/>
              </w:rPr>
              <w:t>Service fixe par satellite</w:t>
            </w:r>
          </w:p>
        </w:tc>
      </w:tr>
      <w:tr w:rsidR="00612520" w:rsidRPr="00B75F1F">
        <w:tc>
          <w:tcPr>
            <w:tcW w:w="1140" w:type="dxa"/>
          </w:tcPr>
          <w:p w:rsidR="00612520" w:rsidRPr="00B75F1F" w:rsidRDefault="006B713B" w:rsidP="00F14BE5">
            <w:pPr>
              <w:spacing w:before="30" w:after="30"/>
              <w:ind w:left="57"/>
              <w:rPr>
                <w:rFonts w:ascii="Times New Roman" w:hAnsi="Times New Roman" w:cs="Arial"/>
                <w:b/>
                <w:sz w:val="20"/>
                <w:szCs w:val="24"/>
              </w:rPr>
            </w:pPr>
            <w:r w:rsidRPr="00B75F1F">
              <w:rPr>
                <w:rFonts w:ascii="Times New Roman" w:hAnsi="Times New Roman" w:cs="Arial"/>
                <w:b/>
                <w:noProof/>
                <w:sz w:val="20"/>
                <w:szCs w:val="24"/>
              </w:rPr>
              <w:t>SA</w:t>
            </w:r>
          </w:p>
        </w:tc>
        <w:tc>
          <w:tcPr>
            <w:tcW w:w="8220" w:type="dxa"/>
          </w:tcPr>
          <w:p w:rsidR="00612520" w:rsidRPr="00B75F1F" w:rsidRDefault="006B713B" w:rsidP="00F14BE5">
            <w:pPr>
              <w:spacing w:before="30" w:after="30"/>
              <w:rPr>
                <w:rFonts w:ascii="Times New Roman" w:hAnsi="Times New Roman" w:cs="Arial"/>
                <w:sz w:val="20"/>
                <w:szCs w:val="24"/>
              </w:rPr>
            </w:pPr>
            <w:r w:rsidRPr="00B75F1F">
              <w:rPr>
                <w:rFonts w:ascii="Times New Roman" w:hAnsi="Times New Roman" w:cs="Arial"/>
                <w:noProof/>
                <w:sz w:val="20"/>
                <w:szCs w:val="24"/>
              </w:rPr>
              <w:t>Applications spatiales et météorologie</w:t>
            </w:r>
          </w:p>
        </w:tc>
      </w:tr>
      <w:tr w:rsidR="00612520" w:rsidRPr="00B75F1F">
        <w:tc>
          <w:tcPr>
            <w:tcW w:w="1140" w:type="dxa"/>
          </w:tcPr>
          <w:p w:rsidR="00612520" w:rsidRPr="00B75F1F" w:rsidRDefault="006B713B" w:rsidP="00F14BE5">
            <w:pPr>
              <w:spacing w:before="30" w:after="30"/>
              <w:ind w:left="57"/>
              <w:rPr>
                <w:rFonts w:ascii="Times New Roman" w:hAnsi="Times New Roman" w:cs="Arial"/>
                <w:b/>
                <w:sz w:val="20"/>
                <w:szCs w:val="24"/>
              </w:rPr>
            </w:pPr>
            <w:r w:rsidRPr="00B75F1F">
              <w:rPr>
                <w:rFonts w:ascii="Times New Roman" w:hAnsi="Times New Roman" w:cs="Arial"/>
                <w:b/>
                <w:noProof/>
                <w:sz w:val="20"/>
                <w:szCs w:val="24"/>
              </w:rPr>
              <w:t>SF</w:t>
            </w:r>
          </w:p>
        </w:tc>
        <w:tc>
          <w:tcPr>
            <w:tcW w:w="8220" w:type="dxa"/>
          </w:tcPr>
          <w:p w:rsidR="00612520" w:rsidRPr="00B75F1F" w:rsidRDefault="006B713B" w:rsidP="00F14BE5">
            <w:pPr>
              <w:spacing w:before="30" w:after="30"/>
              <w:rPr>
                <w:rFonts w:ascii="Times New Roman" w:hAnsi="Times New Roman" w:cs="Arial"/>
                <w:sz w:val="20"/>
                <w:szCs w:val="24"/>
              </w:rPr>
            </w:pPr>
            <w:r w:rsidRPr="00B75F1F">
              <w:rPr>
                <w:rFonts w:ascii="Times New Roman" w:hAnsi="Times New Roman" w:cs="Arial"/>
                <w:noProof/>
                <w:sz w:val="20"/>
                <w:szCs w:val="24"/>
              </w:rPr>
              <w:t>Partage des fréquences et coordination entre les systèmes du service fixe par satellite et du service fixe</w:t>
            </w:r>
          </w:p>
        </w:tc>
      </w:tr>
      <w:tr w:rsidR="00612520" w:rsidRPr="00B75F1F">
        <w:tc>
          <w:tcPr>
            <w:tcW w:w="1140" w:type="dxa"/>
          </w:tcPr>
          <w:p w:rsidR="00612520" w:rsidRPr="00B75F1F" w:rsidRDefault="006B713B" w:rsidP="00F14BE5">
            <w:pPr>
              <w:spacing w:before="30" w:after="30"/>
              <w:ind w:left="57"/>
              <w:rPr>
                <w:rFonts w:ascii="Times New Roman" w:hAnsi="Times New Roman" w:cs="Arial"/>
                <w:b/>
                <w:sz w:val="20"/>
                <w:szCs w:val="24"/>
              </w:rPr>
            </w:pPr>
            <w:r w:rsidRPr="00B75F1F">
              <w:rPr>
                <w:rFonts w:ascii="Times New Roman" w:hAnsi="Times New Roman" w:cs="Arial"/>
                <w:b/>
                <w:noProof/>
                <w:sz w:val="20"/>
                <w:szCs w:val="24"/>
              </w:rPr>
              <w:t>SM</w:t>
            </w:r>
          </w:p>
        </w:tc>
        <w:tc>
          <w:tcPr>
            <w:tcW w:w="8220" w:type="dxa"/>
          </w:tcPr>
          <w:p w:rsidR="00612520" w:rsidRPr="00B75F1F" w:rsidRDefault="006B713B" w:rsidP="00F14BE5">
            <w:pPr>
              <w:spacing w:before="30" w:after="30"/>
              <w:rPr>
                <w:rFonts w:ascii="Times New Roman" w:hAnsi="Times New Roman" w:cs="Arial"/>
                <w:sz w:val="20"/>
                <w:szCs w:val="24"/>
              </w:rPr>
            </w:pPr>
            <w:r w:rsidRPr="00B75F1F">
              <w:rPr>
                <w:rFonts w:ascii="Times New Roman" w:hAnsi="Times New Roman" w:cs="Arial"/>
                <w:noProof/>
                <w:sz w:val="20"/>
                <w:szCs w:val="24"/>
              </w:rPr>
              <w:t>Gestion du spectre</w:t>
            </w:r>
          </w:p>
        </w:tc>
      </w:tr>
      <w:tr w:rsidR="00612520" w:rsidRPr="00B75F1F">
        <w:tc>
          <w:tcPr>
            <w:tcW w:w="1140" w:type="dxa"/>
          </w:tcPr>
          <w:p w:rsidR="00612520" w:rsidRPr="00B75F1F" w:rsidRDefault="006B713B" w:rsidP="00F14BE5">
            <w:pPr>
              <w:spacing w:before="30" w:after="30"/>
              <w:ind w:left="57"/>
              <w:rPr>
                <w:rFonts w:ascii="Times New Roman" w:hAnsi="Times New Roman" w:cs="Arial"/>
                <w:b/>
                <w:sz w:val="20"/>
                <w:szCs w:val="24"/>
              </w:rPr>
            </w:pPr>
            <w:r w:rsidRPr="00B75F1F">
              <w:rPr>
                <w:rFonts w:ascii="Times New Roman" w:hAnsi="Times New Roman" w:cs="Arial"/>
                <w:b/>
                <w:noProof/>
                <w:sz w:val="20"/>
                <w:szCs w:val="24"/>
              </w:rPr>
              <w:t>SNG</w:t>
            </w:r>
          </w:p>
        </w:tc>
        <w:tc>
          <w:tcPr>
            <w:tcW w:w="8220" w:type="dxa"/>
          </w:tcPr>
          <w:p w:rsidR="00612520" w:rsidRPr="00B75F1F" w:rsidRDefault="006B713B" w:rsidP="00F14BE5">
            <w:pPr>
              <w:spacing w:before="30" w:after="30"/>
              <w:rPr>
                <w:rFonts w:ascii="Times New Roman" w:hAnsi="Times New Roman" w:cs="Arial"/>
                <w:sz w:val="20"/>
                <w:szCs w:val="24"/>
              </w:rPr>
            </w:pPr>
            <w:r w:rsidRPr="00B75F1F">
              <w:rPr>
                <w:rFonts w:ascii="Times New Roman" w:hAnsi="Times New Roman" w:cs="Arial"/>
                <w:noProof/>
                <w:sz w:val="20"/>
                <w:szCs w:val="24"/>
              </w:rPr>
              <w:t>Reportage d'actualités par satellite</w:t>
            </w:r>
          </w:p>
        </w:tc>
      </w:tr>
      <w:tr w:rsidR="00612520" w:rsidRPr="00B75F1F">
        <w:tc>
          <w:tcPr>
            <w:tcW w:w="1140" w:type="dxa"/>
          </w:tcPr>
          <w:p w:rsidR="00612520" w:rsidRPr="00B75F1F" w:rsidRDefault="006B713B" w:rsidP="00F14BE5">
            <w:pPr>
              <w:spacing w:before="30" w:after="30"/>
              <w:ind w:left="57"/>
              <w:rPr>
                <w:rFonts w:ascii="Times New Roman" w:hAnsi="Times New Roman" w:cs="Arial"/>
                <w:b/>
                <w:sz w:val="20"/>
                <w:szCs w:val="24"/>
              </w:rPr>
            </w:pPr>
            <w:r w:rsidRPr="00B75F1F">
              <w:rPr>
                <w:rFonts w:ascii="Times New Roman" w:hAnsi="Times New Roman" w:cs="Arial"/>
                <w:b/>
                <w:noProof/>
                <w:sz w:val="20"/>
                <w:szCs w:val="24"/>
              </w:rPr>
              <w:t>TF</w:t>
            </w:r>
          </w:p>
        </w:tc>
        <w:tc>
          <w:tcPr>
            <w:tcW w:w="8220" w:type="dxa"/>
          </w:tcPr>
          <w:p w:rsidR="00612520" w:rsidRPr="00B75F1F" w:rsidRDefault="006B713B" w:rsidP="00F14BE5">
            <w:pPr>
              <w:spacing w:before="30" w:after="30"/>
              <w:rPr>
                <w:rFonts w:ascii="Times New Roman" w:hAnsi="Times New Roman" w:cs="Arial"/>
                <w:sz w:val="20"/>
                <w:szCs w:val="24"/>
              </w:rPr>
            </w:pPr>
            <w:r w:rsidRPr="00B75F1F">
              <w:rPr>
                <w:rFonts w:ascii="Times New Roman" w:hAnsi="Times New Roman" w:cs="Arial"/>
                <w:noProof/>
                <w:sz w:val="20"/>
                <w:szCs w:val="24"/>
              </w:rPr>
              <w:t>Emissions de fréquences étalon et de signaux horaires</w:t>
            </w:r>
          </w:p>
        </w:tc>
      </w:tr>
      <w:tr w:rsidR="00612520" w:rsidRPr="00B75F1F">
        <w:tc>
          <w:tcPr>
            <w:tcW w:w="1140" w:type="dxa"/>
            <w:tcBorders>
              <w:bottom w:val="single" w:sz="12" w:space="0" w:color="000080"/>
            </w:tcBorders>
          </w:tcPr>
          <w:p w:rsidR="00612520" w:rsidRPr="00B75F1F" w:rsidRDefault="006B713B" w:rsidP="00F14BE5">
            <w:pPr>
              <w:spacing w:before="30" w:after="30"/>
              <w:ind w:left="57"/>
              <w:rPr>
                <w:rFonts w:ascii="Times New Roman" w:hAnsi="Times New Roman" w:cs="Arial"/>
                <w:b/>
                <w:sz w:val="20"/>
                <w:szCs w:val="24"/>
              </w:rPr>
            </w:pPr>
            <w:r w:rsidRPr="00B75F1F">
              <w:rPr>
                <w:rFonts w:ascii="Times New Roman" w:hAnsi="Times New Roman" w:cs="Arial"/>
                <w:b/>
                <w:noProof/>
                <w:sz w:val="20"/>
                <w:szCs w:val="24"/>
              </w:rPr>
              <w:t>V</w:t>
            </w:r>
          </w:p>
        </w:tc>
        <w:tc>
          <w:tcPr>
            <w:tcW w:w="8220" w:type="dxa"/>
            <w:tcBorders>
              <w:bottom w:val="single" w:sz="12" w:space="0" w:color="000080"/>
            </w:tcBorders>
          </w:tcPr>
          <w:p w:rsidR="00612520" w:rsidRPr="00B75F1F" w:rsidRDefault="006B713B" w:rsidP="00F14BE5">
            <w:pPr>
              <w:spacing w:before="30" w:after="140"/>
              <w:rPr>
                <w:rFonts w:ascii="Times New Roman" w:hAnsi="Times New Roman" w:cs="Arial"/>
                <w:sz w:val="20"/>
                <w:szCs w:val="24"/>
              </w:rPr>
            </w:pPr>
            <w:r w:rsidRPr="00B75F1F">
              <w:rPr>
                <w:rFonts w:ascii="Times New Roman" w:hAnsi="Times New Roman" w:cs="Arial"/>
                <w:noProof/>
                <w:sz w:val="20"/>
                <w:szCs w:val="24"/>
              </w:rPr>
              <w:t>Vocabulaire et sujets associés</w:t>
            </w:r>
          </w:p>
        </w:tc>
      </w:tr>
    </w:tbl>
    <w:p w:rsidR="00612520" w:rsidRPr="00B75F1F" w:rsidRDefault="00612520" w:rsidP="00F14BE5">
      <w:pPr>
        <w:spacing w:before="0"/>
        <w:jc w:val="center"/>
        <w:rPr>
          <w:rFonts w:ascii="Times New Roman" w:hAnsi="Times New Roman" w:cs="Arial"/>
          <w:sz w:val="20"/>
          <w:szCs w:val="24"/>
        </w:rPr>
      </w:pPr>
    </w:p>
    <w:p w:rsidR="00612520" w:rsidRPr="00B75F1F" w:rsidRDefault="00612520" w:rsidP="00F14BE5">
      <w:pPr>
        <w:spacing w:before="0"/>
        <w:ind w:left="180"/>
        <w:jc w:val="center"/>
        <w:rPr>
          <w:rFonts w:ascii="Times New Roman" w:hAnsi="Times New Roman" w:cs="Arial"/>
          <w:sz w:val="22"/>
          <w:szCs w:val="24"/>
        </w:rPr>
      </w:pPr>
    </w:p>
    <w:tbl>
      <w:tblPr>
        <w:tblW w:w="0" w:type="auto"/>
        <w:tblInd w:w="288" w:type="dxa"/>
        <w:tblBorders>
          <w:top w:val="single" w:sz="12" w:space="0" w:color="000080"/>
          <w:left w:val="single" w:sz="12" w:space="0" w:color="000080"/>
          <w:bottom w:val="single" w:sz="12" w:space="0" w:color="000080"/>
          <w:right w:val="single" w:sz="12" w:space="0" w:color="000080"/>
        </w:tblBorders>
        <w:tblLayout w:type="fixed"/>
        <w:tblLook w:val="01E0" w:firstRow="1" w:lastRow="1" w:firstColumn="1" w:lastColumn="1" w:noHBand="0" w:noVBand="0"/>
      </w:tblPr>
      <w:tblGrid>
        <w:gridCol w:w="9360"/>
      </w:tblGrid>
      <w:tr w:rsidR="00612520" w:rsidRPr="00B75F1F">
        <w:tc>
          <w:tcPr>
            <w:tcW w:w="9360" w:type="dxa"/>
            <w:tcBorders>
              <w:top w:val="single" w:sz="12" w:space="0" w:color="000080"/>
              <w:bottom w:val="single" w:sz="12" w:space="0" w:color="000080"/>
            </w:tcBorders>
          </w:tcPr>
          <w:p w:rsidR="00612520" w:rsidRPr="00B75F1F" w:rsidRDefault="006B713B" w:rsidP="00F14BE5">
            <w:pPr>
              <w:spacing w:before="80" w:after="80"/>
              <w:jc w:val="left"/>
              <w:rPr>
                <w:rFonts w:ascii="Times New Roman" w:hAnsi="Times New Roman" w:cs="Arial"/>
                <w:i/>
                <w:sz w:val="20"/>
                <w:szCs w:val="24"/>
              </w:rPr>
            </w:pPr>
            <w:r w:rsidRPr="00B75F1F">
              <w:rPr>
                <w:rFonts w:ascii="Times New Roman" w:hAnsi="Times New Roman" w:cs="Arial"/>
                <w:b/>
                <w:i/>
                <w:sz w:val="20"/>
                <w:szCs w:val="24"/>
              </w:rPr>
              <w:t xml:space="preserve">    </w:t>
            </w:r>
            <w:r w:rsidRPr="00B75F1F">
              <w:rPr>
                <w:rFonts w:ascii="Times New Roman" w:hAnsi="Times New Roman" w:cs="Arial"/>
                <w:b/>
                <w:i/>
                <w:noProof/>
                <w:sz w:val="20"/>
                <w:szCs w:val="24"/>
              </w:rPr>
              <w:t>Note</w:t>
            </w:r>
            <w:r w:rsidRPr="00B75F1F">
              <w:rPr>
                <w:rFonts w:ascii="Times New Roman" w:hAnsi="Times New Roman" w:cs="Arial"/>
                <w:i/>
                <w:noProof/>
                <w:sz w:val="20"/>
                <w:szCs w:val="24"/>
              </w:rPr>
              <w:t>:</w:t>
            </w:r>
            <w:r w:rsidRPr="00B75F1F">
              <w:rPr>
                <w:rFonts w:ascii="Times New Roman" w:hAnsi="Times New Roman" w:cs="Arial"/>
                <w:i/>
                <w:sz w:val="20"/>
                <w:szCs w:val="24"/>
              </w:rPr>
              <w:t xml:space="preserve"> </w:t>
            </w:r>
            <w:r w:rsidRPr="00B75F1F">
              <w:rPr>
                <w:rFonts w:ascii="Times New Roman" w:hAnsi="Times New Roman" w:cs="Arial"/>
                <w:i/>
                <w:noProof/>
                <w:sz w:val="20"/>
                <w:szCs w:val="24"/>
              </w:rPr>
              <w:t>Cette Recommandation UIT-R a été approuvée en anglais aux termes de la procédure détaillée dans la</w:t>
            </w:r>
            <w:r w:rsidRPr="00B75F1F">
              <w:rPr>
                <w:rFonts w:ascii="Times New Roman" w:hAnsi="Times New Roman" w:cs="Arial"/>
                <w:i/>
                <w:noProof/>
                <w:sz w:val="20"/>
                <w:szCs w:val="24"/>
              </w:rPr>
              <w:br/>
              <w:t xml:space="preserve">   Résolution UIT-R 1.</w:t>
            </w:r>
            <w:r w:rsidRPr="00B75F1F">
              <w:rPr>
                <w:rFonts w:ascii="Times New Roman" w:hAnsi="Times New Roman" w:cs="Arial"/>
                <w:i/>
                <w:sz w:val="20"/>
                <w:szCs w:val="24"/>
              </w:rPr>
              <w:t xml:space="preserve"> </w:t>
            </w:r>
          </w:p>
        </w:tc>
      </w:tr>
    </w:tbl>
    <w:p w:rsidR="00612520" w:rsidRPr="00B75F1F" w:rsidRDefault="00612520" w:rsidP="00F14BE5">
      <w:pPr>
        <w:spacing w:before="0"/>
        <w:jc w:val="center"/>
        <w:rPr>
          <w:rFonts w:ascii="Times New Roman" w:hAnsi="Times New Roman" w:cs="Arial"/>
          <w:sz w:val="22"/>
          <w:szCs w:val="24"/>
        </w:rPr>
      </w:pPr>
    </w:p>
    <w:p w:rsidR="00612520" w:rsidRPr="00B75F1F" w:rsidRDefault="006B713B" w:rsidP="00F14BE5">
      <w:pPr>
        <w:spacing w:before="100"/>
        <w:jc w:val="right"/>
        <w:rPr>
          <w:rFonts w:ascii="Times New Roman" w:hAnsi="Times New Roman" w:cs="Arial"/>
          <w:i/>
          <w:sz w:val="20"/>
          <w:szCs w:val="24"/>
        </w:rPr>
      </w:pPr>
      <w:r w:rsidRPr="00B75F1F">
        <w:rPr>
          <w:rFonts w:ascii="Times New Roman" w:hAnsi="Times New Roman" w:cs="Arial"/>
          <w:i/>
          <w:noProof/>
          <w:sz w:val="20"/>
          <w:szCs w:val="24"/>
        </w:rPr>
        <w:t>Publication électronique</w:t>
      </w:r>
    </w:p>
    <w:p w:rsidR="00612520" w:rsidRPr="00B75F1F" w:rsidRDefault="006B713B" w:rsidP="00F14BE5">
      <w:pPr>
        <w:spacing w:before="0"/>
        <w:jc w:val="right"/>
        <w:rPr>
          <w:rFonts w:ascii="Times New Roman" w:hAnsi="Times New Roman" w:cs="Arial"/>
          <w:sz w:val="20"/>
          <w:szCs w:val="24"/>
        </w:rPr>
      </w:pPr>
      <w:r w:rsidRPr="00B75F1F">
        <w:rPr>
          <w:rFonts w:ascii="Times New Roman" w:hAnsi="Times New Roman" w:cs="Arial"/>
          <w:noProof/>
          <w:sz w:val="20"/>
          <w:szCs w:val="24"/>
        </w:rPr>
        <w:t>Genève, 2017</w:t>
      </w:r>
    </w:p>
    <w:p w:rsidR="00612520" w:rsidRPr="00B75F1F" w:rsidRDefault="006B713B" w:rsidP="00F14BE5">
      <w:pPr>
        <w:spacing w:before="200"/>
        <w:jc w:val="center"/>
        <w:rPr>
          <w:rFonts w:ascii="Times New Roman" w:hAnsi="Times New Roman" w:cs="Arial"/>
          <w:sz w:val="20"/>
          <w:szCs w:val="24"/>
        </w:rPr>
      </w:pPr>
      <w:bookmarkStart w:id="2" w:name="iiannee"/>
      <w:r w:rsidRPr="00B75F1F">
        <w:rPr>
          <w:rFonts w:ascii="Times New Roman" w:hAnsi="Times New Roman" w:cs="Arial"/>
          <w:sz w:val="20"/>
        </w:rPr>
        <w:sym w:font="Symbol" w:char="F0E3"/>
      </w:r>
      <w:r w:rsidRPr="00B75F1F">
        <w:rPr>
          <w:rFonts w:ascii="Times New Roman" w:hAnsi="Times New Roman" w:cs="Arial"/>
          <w:sz w:val="20"/>
          <w:szCs w:val="24"/>
        </w:rPr>
        <w:t xml:space="preserve"> </w:t>
      </w:r>
      <w:r w:rsidRPr="00B75F1F">
        <w:rPr>
          <w:rFonts w:ascii="Times New Roman" w:hAnsi="Times New Roman" w:cs="Arial"/>
          <w:noProof/>
          <w:sz w:val="20"/>
          <w:szCs w:val="24"/>
        </w:rPr>
        <w:t>UIT 2017</w:t>
      </w:r>
      <w:bookmarkEnd w:id="2"/>
    </w:p>
    <w:p w:rsidR="00612520" w:rsidRPr="00B75F1F" w:rsidRDefault="006B713B" w:rsidP="00F14BE5">
      <w:pPr>
        <w:rPr>
          <w:rFonts w:ascii="Times New Roman" w:hAnsi="Times New Roman" w:cs="Arial"/>
          <w:sz w:val="18"/>
          <w:szCs w:val="24"/>
        </w:rPr>
      </w:pPr>
      <w:r w:rsidRPr="00B75F1F">
        <w:rPr>
          <w:rFonts w:ascii="Times New Roman" w:hAnsi="Times New Roman" w:cs="Arial"/>
          <w:noProof/>
          <w:sz w:val="18"/>
          <w:szCs w:val="24"/>
        </w:rPr>
        <w:t>Tous droits réservés.</w:t>
      </w:r>
      <w:r w:rsidRPr="00B75F1F">
        <w:rPr>
          <w:rFonts w:ascii="Times New Roman" w:hAnsi="Times New Roman" w:cs="Arial"/>
          <w:sz w:val="18"/>
          <w:szCs w:val="24"/>
        </w:rPr>
        <w:t xml:space="preserve"> </w:t>
      </w:r>
      <w:r w:rsidRPr="00B75F1F">
        <w:rPr>
          <w:rFonts w:ascii="Times New Roman" w:hAnsi="Times New Roman" w:cs="Arial"/>
          <w:noProof/>
          <w:sz w:val="18"/>
          <w:szCs w:val="24"/>
        </w:rPr>
        <w:t>Aucune partie de cette publication ne peut être reproduite, par quelque procédé que ce soit, sans l’accord écrit préalable de l’UIT.</w:t>
      </w:r>
    </w:p>
    <w:p w:rsidR="00612520" w:rsidRPr="00B75F1F" w:rsidRDefault="00612520" w:rsidP="00F14BE5">
      <w:pPr>
        <w:spacing w:before="160"/>
        <w:rPr>
          <w:rFonts w:ascii="Times New Roman" w:hAnsi="Times New Roman" w:cs="Arial"/>
          <w:i/>
          <w:sz w:val="20"/>
          <w:szCs w:val="24"/>
          <w:highlight w:val="yellow"/>
        </w:rPr>
        <w:sectPr w:rsidR="00612520" w:rsidRPr="00B75F1F">
          <w:headerReference w:type="even" r:id="rId13"/>
          <w:headerReference w:type="default" r:id="rId14"/>
          <w:headerReference w:type="first" r:id="rId15"/>
          <w:footerReference w:type="first" r:id="rId16"/>
          <w:pgSz w:w="11907" w:h="16834" w:code="9"/>
          <w:pgMar w:top="1418" w:right="1134" w:bottom="1134" w:left="1134" w:header="720" w:footer="482" w:gutter="0"/>
          <w:pgNumType w:fmt="lowerRoman" w:start="2"/>
          <w:cols w:space="720"/>
          <w:titlePg/>
          <w:docGrid w:linePitch="326"/>
        </w:sectPr>
      </w:pPr>
    </w:p>
    <w:p w:rsidR="00612520" w:rsidRPr="00B75F1F" w:rsidRDefault="006B713B" w:rsidP="00F14BE5">
      <w:pPr>
        <w:pStyle w:val="RecNo"/>
        <w:spacing w:before="0"/>
        <w:rPr>
          <w:rFonts w:ascii="Times New Roman" w:hAnsi="Times New Roman" w:cs="Arial"/>
          <w:szCs w:val="24"/>
        </w:rPr>
      </w:pPr>
      <w:r w:rsidRPr="00B75F1F">
        <w:rPr>
          <w:rFonts w:ascii="Times New Roman" w:hAnsi="Times New Roman" w:cs="Arial"/>
          <w:noProof/>
          <w:szCs w:val="24"/>
        </w:rPr>
        <w:lastRenderedPageBreak/>
        <w:t xml:space="preserve">RECOMMANDATION  </w:t>
      </w:r>
      <w:r w:rsidRPr="00B75F1F">
        <w:rPr>
          <w:rStyle w:val="href"/>
          <w:rFonts w:ascii="Times New Roman" w:hAnsi="Times New Roman" w:cs="Arial"/>
          <w:noProof/>
          <w:szCs w:val="24"/>
        </w:rPr>
        <w:t>UIT-R  BT.1774</w:t>
      </w:r>
      <w:r w:rsidRPr="00B75F1F">
        <w:rPr>
          <w:rStyle w:val="href"/>
          <w:rFonts w:ascii="Times New Roman" w:hAnsi="Times New Roman" w:cs="Arial"/>
          <w:noProof/>
          <w:szCs w:val="24"/>
        </w:rPr>
        <w:noBreakHyphen/>
        <w:t>2</w:t>
      </w:r>
      <w:r w:rsidRPr="00B75F1F">
        <w:rPr>
          <w:rStyle w:val="FootnoteReference"/>
          <w:rFonts w:ascii="Times New Roman" w:hAnsi="Times New Roman" w:cs="Arial"/>
          <w:noProof/>
          <w:szCs w:val="24"/>
        </w:rPr>
        <w:footnoteReference w:customMarkFollows="1" w:id="1"/>
        <w:t>*</w:t>
      </w:r>
      <w:r w:rsidRPr="00B75F1F">
        <w:rPr>
          <w:rFonts w:ascii="Times New Roman" w:hAnsi="Times New Roman" w:cs="Arial"/>
          <w:noProof/>
          <w:szCs w:val="24"/>
          <w:vertAlign w:val="superscript"/>
        </w:rPr>
        <w:t xml:space="preserve">, </w:t>
      </w:r>
      <w:r w:rsidRPr="00B75F1F">
        <w:rPr>
          <w:rStyle w:val="FootnoteReference"/>
          <w:rFonts w:ascii="Times New Roman" w:hAnsi="Times New Roman" w:cs="Arial"/>
          <w:noProof/>
          <w:szCs w:val="24"/>
          <w:vertAlign w:val="superscript"/>
        </w:rPr>
        <w:footnoteReference w:id="2"/>
      </w:r>
    </w:p>
    <w:p w:rsidR="00612520" w:rsidRPr="00B75F1F" w:rsidRDefault="006B713B" w:rsidP="00F14BE5">
      <w:pPr>
        <w:pStyle w:val="Rectitle"/>
        <w:rPr>
          <w:rFonts w:ascii="Times New Roman" w:hAnsi="Times New Roman" w:cs="Arial"/>
          <w:szCs w:val="24"/>
        </w:rPr>
      </w:pPr>
      <w:r w:rsidRPr="00B75F1F">
        <w:rPr>
          <w:rFonts w:ascii="Times New Roman" w:hAnsi="Times New Roman" w:cs="Arial"/>
          <w:noProof/>
          <w:szCs w:val="24"/>
        </w:rPr>
        <w:t xml:space="preserve">Utilisation des infrastructures de radiodiffusion par satellite ou de Terre </w:t>
      </w:r>
      <w:r w:rsidRPr="00B75F1F">
        <w:rPr>
          <w:rFonts w:ascii="Times New Roman" w:hAnsi="Times New Roman" w:cs="Arial"/>
          <w:noProof/>
          <w:szCs w:val="24"/>
        </w:rPr>
        <w:br/>
        <w:t xml:space="preserve">pour l'alerte du public, l'atténuation des effets des catastrophes </w:t>
      </w:r>
      <w:r w:rsidRPr="00B75F1F">
        <w:rPr>
          <w:rFonts w:ascii="Times New Roman" w:hAnsi="Times New Roman" w:cs="Arial"/>
          <w:noProof/>
          <w:szCs w:val="24"/>
        </w:rPr>
        <w:br/>
        <w:t>et les secours en cas de catastrophe</w:t>
      </w:r>
    </w:p>
    <w:p w:rsidR="00612520" w:rsidRPr="00B75F1F" w:rsidRDefault="006B713B" w:rsidP="00F14BE5">
      <w:pPr>
        <w:pStyle w:val="Recref"/>
        <w:rPr>
          <w:rFonts w:ascii="Times New Roman" w:hAnsi="Times New Roman" w:cs="Arial"/>
          <w:szCs w:val="24"/>
        </w:rPr>
      </w:pPr>
      <w:r w:rsidRPr="00B75F1F">
        <w:rPr>
          <w:rFonts w:ascii="Times New Roman" w:hAnsi="Times New Roman" w:cs="Arial"/>
          <w:noProof/>
          <w:szCs w:val="24"/>
        </w:rPr>
        <w:t>(Question UIT-R 290/4)</w:t>
      </w:r>
    </w:p>
    <w:p w:rsidR="00612520" w:rsidRPr="00B75F1F" w:rsidRDefault="006B713B" w:rsidP="00F14BE5">
      <w:pPr>
        <w:pStyle w:val="Recdate"/>
        <w:rPr>
          <w:rFonts w:ascii="Times New Roman" w:hAnsi="Times New Roman" w:cs="Arial"/>
          <w:szCs w:val="24"/>
        </w:rPr>
      </w:pPr>
      <w:r w:rsidRPr="00B75F1F">
        <w:rPr>
          <w:rFonts w:ascii="Times New Roman" w:hAnsi="Times New Roman" w:cs="Arial"/>
          <w:szCs w:val="24"/>
        </w:rPr>
        <w:t>(2006</w:t>
      </w:r>
      <w:r w:rsidRPr="00B75F1F">
        <w:rPr>
          <w:rFonts w:ascii="Times New Roman" w:hAnsi="Times New Roman" w:cs="Arial"/>
          <w:szCs w:val="24"/>
        </w:rPr>
        <w:noBreakHyphen/>
        <w:t>2007-2015)</w:t>
      </w:r>
    </w:p>
    <w:p w:rsidR="00612520" w:rsidRPr="00B75F1F" w:rsidRDefault="006B713B" w:rsidP="00F14BE5">
      <w:pPr>
        <w:pStyle w:val="HeadingSum"/>
        <w:rPr>
          <w:rFonts w:ascii="Times New Roman" w:hAnsi="Times New Roman" w:cs="Arial"/>
          <w:szCs w:val="24"/>
          <w:lang w:val="fr-FR"/>
        </w:rPr>
      </w:pPr>
      <w:r w:rsidRPr="00B75F1F">
        <w:rPr>
          <w:rFonts w:ascii="Times New Roman" w:hAnsi="Times New Roman" w:cs="Arial"/>
          <w:noProof/>
          <w:szCs w:val="24"/>
          <w:lang w:val="fr-FR"/>
        </w:rPr>
        <w:t>Domaine d'application</w:t>
      </w:r>
    </w:p>
    <w:p w:rsidR="00612520" w:rsidRPr="00B75F1F" w:rsidRDefault="006B713B" w:rsidP="00F14BE5">
      <w:pPr>
        <w:pStyle w:val="Summary"/>
        <w:rPr>
          <w:rFonts w:ascii="Times New Roman" w:hAnsi="Times New Roman" w:cs="Arial"/>
          <w:szCs w:val="24"/>
          <w:lang w:val="fr-FR"/>
        </w:rPr>
      </w:pPr>
      <w:r w:rsidRPr="00B75F1F">
        <w:rPr>
          <w:rFonts w:ascii="Times New Roman" w:hAnsi="Times New Roman" w:cs="Arial"/>
          <w:noProof/>
          <w:szCs w:val="24"/>
          <w:lang w:val="fr-FR"/>
        </w:rPr>
        <w:t>La présente Recommandation définit les caractéristiques des systèmes de radiodiffusion par satellite ou de Terre utilisés pour l'atténuation des effets des catastrophes et les opérations de secours.</w:t>
      </w:r>
      <w:r w:rsidRPr="00B75F1F">
        <w:rPr>
          <w:rFonts w:ascii="Times New Roman" w:hAnsi="Times New Roman" w:cs="Arial"/>
          <w:szCs w:val="24"/>
          <w:lang w:val="fr-FR"/>
        </w:rPr>
        <w:t xml:space="preserve"> </w:t>
      </w:r>
      <w:r w:rsidRPr="00B75F1F">
        <w:rPr>
          <w:rFonts w:ascii="Times New Roman" w:hAnsi="Times New Roman" w:cs="Arial"/>
          <w:noProof/>
          <w:szCs w:val="24"/>
          <w:lang w:val="fr-FR"/>
        </w:rPr>
        <w:t>Une description détaillée de ces systèmes est également donnée dans l'Annexe 1, à titre d'orientation; elle figure également au § 5 du Rapport UIT-R BT.2299 – Radiodiffusion pour l'alerte du public, l'atténuation des effets des catastrophes et les secours en cas de catastrophe.</w:t>
      </w:r>
      <w:r w:rsidRPr="00B75F1F">
        <w:rPr>
          <w:rFonts w:ascii="Times New Roman" w:hAnsi="Times New Roman" w:cs="Arial"/>
          <w:szCs w:val="24"/>
          <w:lang w:val="fr-FR"/>
        </w:rPr>
        <w:t xml:space="preserve"> </w:t>
      </w:r>
    </w:p>
    <w:p w:rsidR="00612520" w:rsidRPr="00B75F1F" w:rsidRDefault="006B713B" w:rsidP="00F14BE5">
      <w:pPr>
        <w:pStyle w:val="Headingb"/>
        <w:rPr>
          <w:rFonts w:ascii="Times New Roman" w:hAnsi="Times New Roman" w:cs="Arial"/>
          <w:szCs w:val="24"/>
        </w:rPr>
      </w:pPr>
      <w:r w:rsidRPr="00B75F1F">
        <w:rPr>
          <w:rFonts w:ascii="Times New Roman" w:hAnsi="Times New Roman" w:cs="Arial"/>
          <w:noProof/>
          <w:szCs w:val="24"/>
        </w:rPr>
        <w:t>Mots clés</w:t>
      </w:r>
    </w:p>
    <w:p w:rsidR="00612520" w:rsidRPr="00B75F1F" w:rsidRDefault="006B713B" w:rsidP="00F14BE5">
      <w:pPr>
        <w:rPr>
          <w:rFonts w:ascii="Times New Roman" w:hAnsi="Times New Roman" w:cs="Arial"/>
          <w:szCs w:val="24"/>
        </w:rPr>
      </w:pPr>
      <w:r w:rsidRPr="00B75F1F">
        <w:rPr>
          <w:rFonts w:ascii="Times New Roman" w:hAnsi="Times New Roman" w:cs="Arial"/>
          <w:szCs w:val="24"/>
        </w:rPr>
        <w:t>Alerte du public, système d'alerte aux situations d'urgence (EWS), activation automatique des récepteurs</w:t>
      </w:r>
    </w:p>
    <w:p w:rsidR="00612520" w:rsidRPr="00B75F1F" w:rsidRDefault="006B713B" w:rsidP="00F14BE5">
      <w:pPr>
        <w:pStyle w:val="Normalaftertitle"/>
        <w:rPr>
          <w:rFonts w:ascii="Times New Roman" w:hAnsi="Times New Roman" w:cs="Arial"/>
          <w:szCs w:val="24"/>
        </w:rPr>
      </w:pPr>
      <w:r w:rsidRPr="00B75F1F">
        <w:rPr>
          <w:rFonts w:ascii="Times New Roman" w:hAnsi="Times New Roman" w:cs="Arial"/>
          <w:noProof/>
          <w:szCs w:val="24"/>
        </w:rPr>
        <w:t>L'Assemblée des radiocommunications de l'UIT,</w:t>
      </w:r>
    </w:p>
    <w:p w:rsidR="00612520" w:rsidRPr="00B75F1F" w:rsidRDefault="006B713B" w:rsidP="00F14BE5">
      <w:pPr>
        <w:pStyle w:val="Call"/>
        <w:rPr>
          <w:rFonts w:ascii="Times New Roman" w:hAnsi="Times New Roman" w:cs="Arial"/>
          <w:szCs w:val="24"/>
        </w:rPr>
      </w:pPr>
      <w:r w:rsidRPr="00B75F1F">
        <w:rPr>
          <w:rFonts w:ascii="Times New Roman" w:hAnsi="Times New Roman" w:cs="Arial"/>
          <w:noProof/>
          <w:szCs w:val="24"/>
        </w:rPr>
        <w:t>considérant</w:t>
      </w:r>
    </w:p>
    <w:p w:rsidR="00612520" w:rsidRPr="00B75F1F" w:rsidRDefault="006B713B" w:rsidP="00F14BE5">
      <w:pPr>
        <w:rPr>
          <w:rFonts w:ascii="Times New Roman" w:hAnsi="Times New Roman" w:cs="Arial"/>
          <w:szCs w:val="24"/>
        </w:rPr>
      </w:pPr>
      <w:r w:rsidRPr="002842E5">
        <w:rPr>
          <w:rFonts w:ascii="Times New Roman" w:hAnsi="Times New Roman" w:cs="Arial"/>
          <w:i/>
          <w:iCs/>
          <w:noProof/>
          <w:szCs w:val="24"/>
        </w:rPr>
        <w:t>a)</w:t>
      </w:r>
      <w:r w:rsidRPr="00B75F1F">
        <w:rPr>
          <w:rFonts w:ascii="Times New Roman" w:hAnsi="Times New Roman" w:cs="Arial"/>
          <w:szCs w:val="24"/>
        </w:rPr>
        <w:tab/>
      </w:r>
      <w:r w:rsidRPr="00B75F1F">
        <w:rPr>
          <w:rFonts w:ascii="Times New Roman" w:hAnsi="Times New Roman" w:cs="Arial"/>
          <w:noProof/>
          <w:szCs w:val="24"/>
        </w:rPr>
        <w:t>les catastrophes naturelles récentes dues, par exemple, à des séismes et leurs conséquences, ainsi que le rôle que les communications peuvent jouer pour l'alerte du public, l'atténuation des effets des catastrophes et les secours en cas de catastrophe;</w:t>
      </w:r>
    </w:p>
    <w:p w:rsidR="00612520" w:rsidRPr="00B75F1F" w:rsidRDefault="006B713B" w:rsidP="00F14BE5">
      <w:pPr>
        <w:rPr>
          <w:rFonts w:ascii="Times New Roman" w:hAnsi="Times New Roman" w:cs="Arial"/>
          <w:szCs w:val="24"/>
        </w:rPr>
      </w:pPr>
      <w:r w:rsidRPr="002842E5">
        <w:rPr>
          <w:rFonts w:ascii="Times New Roman" w:hAnsi="Times New Roman" w:cs="Arial"/>
          <w:i/>
          <w:iCs/>
          <w:noProof/>
          <w:szCs w:val="24"/>
        </w:rPr>
        <w:t>b)</w:t>
      </w:r>
      <w:r w:rsidRPr="00B75F1F">
        <w:rPr>
          <w:rFonts w:ascii="Times New Roman" w:hAnsi="Times New Roman" w:cs="Arial"/>
          <w:szCs w:val="24"/>
        </w:rPr>
        <w:tab/>
      </w:r>
      <w:r w:rsidRPr="00B75F1F">
        <w:rPr>
          <w:rFonts w:ascii="Times New Roman" w:hAnsi="Times New Roman" w:cs="Arial"/>
          <w:noProof/>
          <w:szCs w:val="24"/>
        </w:rPr>
        <w:t>que toutes les administrations sont conscientes de la nécessité de structurer les informations concernant l'alerte du public, l'atténuation des effets des catastrophes et les opérations de secours;</w:t>
      </w:r>
    </w:p>
    <w:p w:rsidR="00612520" w:rsidRPr="00B75F1F" w:rsidRDefault="006B713B" w:rsidP="00F14BE5">
      <w:pPr>
        <w:rPr>
          <w:rFonts w:ascii="Times New Roman" w:hAnsi="Times New Roman" w:cs="Arial"/>
          <w:szCs w:val="24"/>
        </w:rPr>
      </w:pPr>
      <w:r w:rsidRPr="002842E5">
        <w:rPr>
          <w:rFonts w:ascii="Times New Roman" w:hAnsi="Times New Roman" w:cs="Arial"/>
          <w:i/>
          <w:iCs/>
          <w:noProof/>
          <w:szCs w:val="24"/>
        </w:rPr>
        <w:t>c)</w:t>
      </w:r>
      <w:r w:rsidRPr="00B75F1F">
        <w:rPr>
          <w:rFonts w:ascii="Times New Roman" w:hAnsi="Times New Roman" w:cs="Arial"/>
          <w:szCs w:val="24"/>
        </w:rPr>
        <w:tab/>
      </w:r>
      <w:r w:rsidRPr="00B75F1F">
        <w:rPr>
          <w:rFonts w:ascii="Times New Roman" w:hAnsi="Times New Roman" w:cs="Arial"/>
          <w:noProof/>
          <w:szCs w:val="24"/>
        </w:rPr>
        <w:t>que, dans le cas où l'infrastructure de télécommunication filaire ou hertzienne est largement ou totalement détruite par une catastrophe, il est encore souvent possible d'utiliser les services de radiodiffusion pour alerter le public, atténuer les effets des catastrophes et mettre en place les opérations de secours;</w:t>
      </w:r>
    </w:p>
    <w:p w:rsidR="00612520" w:rsidRPr="00B75F1F" w:rsidRDefault="006B713B" w:rsidP="00F14BE5">
      <w:pPr>
        <w:rPr>
          <w:rFonts w:ascii="Times New Roman" w:hAnsi="Times New Roman" w:cs="Arial"/>
          <w:szCs w:val="24"/>
        </w:rPr>
      </w:pPr>
      <w:r w:rsidRPr="002842E5">
        <w:rPr>
          <w:rFonts w:ascii="Times New Roman" w:hAnsi="Times New Roman" w:cs="Arial"/>
          <w:i/>
          <w:iCs/>
          <w:noProof/>
          <w:szCs w:val="24"/>
        </w:rPr>
        <w:t>d)</w:t>
      </w:r>
      <w:r w:rsidRPr="00B75F1F">
        <w:rPr>
          <w:rFonts w:ascii="Times New Roman" w:hAnsi="Times New Roman" w:cs="Arial"/>
          <w:szCs w:val="24"/>
        </w:rPr>
        <w:tab/>
      </w:r>
      <w:r w:rsidRPr="00B75F1F">
        <w:rPr>
          <w:rFonts w:ascii="Times New Roman" w:hAnsi="Times New Roman" w:cs="Arial"/>
          <w:noProof/>
          <w:szCs w:val="24"/>
        </w:rPr>
        <w:t>que les bandes de fréquences attribuées à la radiodiffusion sont, pour l'essentiel, harmonisées à l'échelle mondiale et qu'elles pourraient être utilisées pour diffuser des messages d'alerte destinés au public et pour donner des conseils à de larges tranches de la population;</w:t>
      </w:r>
    </w:p>
    <w:p w:rsidR="00612520" w:rsidRPr="00B75F1F" w:rsidRDefault="006B713B" w:rsidP="00F14BE5">
      <w:pPr>
        <w:rPr>
          <w:rFonts w:ascii="Times New Roman" w:hAnsi="Times New Roman" w:cs="Arial"/>
          <w:szCs w:val="24"/>
        </w:rPr>
      </w:pPr>
      <w:r w:rsidRPr="002842E5">
        <w:rPr>
          <w:rFonts w:ascii="Times New Roman" w:hAnsi="Times New Roman" w:cs="Arial"/>
          <w:i/>
          <w:iCs/>
          <w:noProof/>
          <w:szCs w:val="24"/>
        </w:rPr>
        <w:t>e)</w:t>
      </w:r>
      <w:r w:rsidRPr="00B75F1F">
        <w:rPr>
          <w:rFonts w:ascii="Times New Roman" w:hAnsi="Times New Roman" w:cs="Arial"/>
          <w:szCs w:val="24"/>
        </w:rPr>
        <w:tab/>
      </w:r>
      <w:r w:rsidRPr="00B75F1F">
        <w:rPr>
          <w:rFonts w:ascii="Times New Roman" w:hAnsi="Times New Roman" w:cs="Arial"/>
          <w:noProof/>
          <w:szCs w:val="24"/>
        </w:rPr>
        <w:t>que les bandes de fréquences attribuées à la radiodiffusion pourraient être utilisées pour la coordination des opérations de secours car elles permettraient de diffuser auprès de la population les informations communiquées par les équipes de planification des secours et de fournir des informations sur la situation des personnes, en particulier celles vivant dans la zone touchée par la catastrophe;</w:t>
      </w:r>
      <w:r w:rsidRPr="00B75F1F">
        <w:rPr>
          <w:rFonts w:ascii="Times New Roman" w:hAnsi="Times New Roman" w:cs="Arial"/>
          <w:szCs w:val="24"/>
        </w:rPr>
        <w:t xml:space="preserve"> </w:t>
      </w:r>
    </w:p>
    <w:p w:rsidR="00612520" w:rsidRPr="00B75F1F" w:rsidRDefault="006B713B" w:rsidP="00F14BE5">
      <w:pPr>
        <w:rPr>
          <w:rFonts w:ascii="Times New Roman" w:hAnsi="Times New Roman" w:cs="Arial"/>
          <w:szCs w:val="24"/>
        </w:rPr>
      </w:pPr>
      <w:r w:rsidRPr="002842E5">
        <w:rPr>
          <w:rFonts w:ascii="Times New Roman" w:hAnsi="Times New Roman" w:cs="Arial"/>
          <w:i/>
          <w:iCs/>
          <w:noProof/>
          <w:szCs w:val="24"/>
        </w:rPr>
        <w:lastRenderedPageBreak/>
        <w:t>f)</w:t>
      </w:r>
      <w:r w:rsidRPr="00B75F1F">
        <w:rPr>
          <w:rFonts w:ascii="Times New Roman" w:hAnsi="Times New Roman" w:cs="Arial"/>
          <w:szCs w:val="24"/>
        </w:rPr>
        <w:tab/>
      </w:r>
      <w:r w:rsidRPr="00B75F1F">
        <w:rPr>
          <w:rFonts w:ascii="Times New Roman" w:hAnsi="Times New Roman" w:cs="Arial"/>
          <w:noProof/>
          <w:szCs w:val="24"/>
        </w:rPr>
        <w:t>que l'infrastructure de radiodiffusion de Terre comporte un certain nombre de systèmes offrant des services de communication permettant d'assurer une couverture mondiale ou régionale;</w:t>
      </w:r>
    </w:p>
    <w:p w:rsidR="00612520" w:rsidRPr="00B75F1F" w:rsidRDefault="006B713B" w:rsidP="00F14BE5">
      <w:pPr>
        <w:rPr>
          <w:rFonts w:ascii="Times New Roman" w:hAnsi="Times New Roman" w:cs="Arial"/>
          <w:szCs w:val="24"/>
        </w:rPr>
      </w:pPr>
      <w:r w:rsidRPr="002842E5">
        <w:rPr>
          <w:rFonts w:ascii="Times New Roman" w:hAnsi="Times New Roman" w:cs="Arial"/>
          <w:i/>
          <w:iCs/>
          <w:noProof/>
          <w:szCs w:val="24"/>
        </w:rPr>
        <w:t>g)</w:t>
      </w:r>
      <w:r w:rsidRPr="00B75F1F">
        <w:rPr>
          <w:rFonts w:ascii="Times New Roman" w:hAnsi="Times New Roman" w:cs="Arial"/>
          <w:szCs w:val="24"/>
        </w:rPr>
        <w:tab/>
      </w:r>
      <w:r w:rsidRPr="00B75F1F">
        <w:rPr>
          <w:rFonts w:ascii="Times New Roman" w:hAnsi="Times New Roman" w:cs="Arial"/>
          <w:noProof/>
          <w:szCs w:val="24"/>
        </w:rPr>
        <w:t>que les utilisateurs des services de radiodiffusion utiliseront vraisemblablement à la fois des terminaux fixes et des terminaux portables pour les services d'urgence, en particulier dans les zones peu densément peuplées, inhabitées ou reculées;</w:t>
      </w:r>
      <w:r w:rsidRPr="00B75F1F">
        <w:rPr>
          <w:rFonts w:ascii="Times New Roman" w:hAnsi="Times New Roman" w:cs="Arial"/>
          <w:szCs w:val="24"/>
        </w:rPr>
        <w:t xml:space="preserve"> </w:t>
      </w:r>
    </w:p>
    <w:p w:rsidR="00612520" w:rsidRPr="00B75F1F" w:rsidRDefault="006B713B" w:rsidP="00F14BE5">
      <w:pPr>
        <w:rPr>
          <w:rFonts w:ascii="Times New Roman" w:hAnsi="Times New Roman" w:cs="Arial"/>
          <w:szCs w:val="24"/>
        </w:rPr>
      </w:pPr>
      <w:r w:rsidRPr="002842E5">
        <w:rPr>
          <w:rFonts w:ascii="Times New Roman" w:hAnsi="Times New Roman" w:cs="Arial"/>
          <w:i/>
          <w:iCs/>
          <w:noProof/>
          <w:szCs w:val="24"/>
        </w:rPr>
        <w:t>h)</w:t>
      </w:r>
      <w:r w:rsidRPr="00B75F1F">
        <w:rPr>
          <w:rFonts w:ascii="Times New Roman" w:hAnsi="Times New Roman" w:cs="Arial"/>
          <w:szCs w:val="24"/>
        </w:rPr>
        <w:tab/>
      </w:r>
      <w:r w:rsidRPr="00B75F1F">
        <w:rPr>
          <w:rFonts w:ascii="Times New Roman" w:hAnsi="Times New Roman" w:cs="Arial"/>
          <w:noProof/>
          <w:szCs w:val="24"/>
        </w:rPr>
        <w:t>qu'il est de plus en plus nécessaire dans les services de radiodiffusion de définir des procédures normalisées pour l'acheminement international du trafic d'urgence;</w:t>
      </w:r>
    </w:p>
    <w:p w:rsidR="00612520" w:rsidRPr="00B75F1F" w:rsidRDefault="006B713B" w:rsidP="00F14BE5">
      <w:pPr>
        <w:rPr>
          <w:rFonts w:ascii="Times New Roman" w:hAnsi="Times New Roman" w:cs="Arial"/>
          <w:szCs w:val="24"/>
        </w:rPr>
      </w:pPr>
      <w:r w:rsidRPr="002842E5">
        <w:rPr>
          <w:rFonts w:ascii="Times New Roman" w:hAnsi="Times New Roman" w:cs="Arial"/>
          <w:i/>
          <w:iCs/>
          <w:noProof/>
          <w:szCs w:val="24"/>
        </w:rPr>
        <w:t>i)</w:t>
      </w:r>
      <w:r w:rsidRPr="00B75F1F">
        <w:rPr>
          <w:rFonts w:ascii="Times New Roman" w:hAnsi="Times New Roman" w:cs="Arial"/>
          <w:szCs w:val="24"/>
        </w:rPr>
        <w:tab/>
      </w:r>
      <w:r w:rsidRPr="00B75F1F">
        <w:rPr>
          <w:rFonts w:ascii="Times New Roman" w:hAnsi="Times New Roman" w:cs="Arial"/>
          <w:noProof/>
          <w:szCs w:val="24"/>
        </w:rPr>
        <w:t>que de nombreuses administrations ont déjà défini des procédures pour l'acheminement des communications d'urgence ainsi que des moyens permettant de sécuriser leur utilisation;</w:t>
      </w:r>
      <w:r w:rsidRPr="00B75F1F">
        <w:rPr>
          <w:rFonts w:ascii="Times New Roman" w:hAnsi="Times New Roman" w:cs="Arial"/>
          <w:szCs w:val="24"/>
        </w:rPr>
        <w:t xml:space="preserve"> </w:t>
      </w:r>
    </w:p>
    <w:p w:rsidR="00612520" w:rsidRPr="00B75F1F" w:rsidRDefault="006B713B" w:rsidP="00F14BE5">
      <w:pPr>
        <w:rPr>
          <w:rFonts w:ascii="Times New Roman" w:hAnsi="Times New Roman" w:cs="Arial"/>
          <w:szCs w:val="24"/>
        </w:rPr>
      </w:pPr>
      <w:r w:rsidRPr="002842E5">
        <w:rPr>
          <w:rFonts w:ascii="Times New Roman" w:hAnsi="Times New Roman" w:cs="Arial"/>
          <w:i/>
          <w:iCs/>
          <w:noProof/>
          <w:szCs w:val="24"/>
        </w:rPr>
        <w:t>j)</w:t>
      </w:r>
      <w:r w:rsidRPr="00B75F1F">
        <w:rPr>
          <w:rFonts w:ascii="Times New Roman" w:hAnsi="Times New Roman" w:cs="Arial"/>
          <w:szCs w:val="24"/>
        </w:rPr>
        <w:tab/>
      </w:r>
      <w:r w:rsidRPr="00B75F1F">
        <w:rPr>
          <w:rFonts w:ascii="Times New Roman" w:hAnsi="Times New Roman" w:cs="Arial"/>
          <w:noProof/>
          <w:szCs w:val="24"/>
        </w:rPr>
        <w:t>que les communications de détresse, d'urgence, de sûreté et autres sont définies dans le Règlement des radiocommunications;</w:t>
      </w:r>
    </w:p>
    <w:p w:rsidR="00612520" w:rsidRPr="00B75F1F" w:rsidRDefault="006B713B" w:rsidP="00F14BE5">
      <w:pPr>
        <w:rPr>
          <w:rFonts w:ascii="Times New Roman" w:hAnsi="Times New Roman" w:cs="Arial"/>
          <w:szCs w:val="24"/>
        </w:rPr>
      </w:pPr>
      <w:r w:rsidRPr="002842E5">
        <w:rPr>
          <w:rFonts w:ascii="Times New Roman" w:hAnsi="Times New Roman" w:cs="Arial"/>
          <w:i/>
          <w:iCs/>
          <w:noProof/>
          <w:szCs w:val="24"/>
        </w:rPr>
        <w:t>k)</w:t>
      </w:r>
      <w:r w:rsidRPr="00B75F1F">
        <w:rPr>
          <w:rFonts w:ascii="Times New Roman" w:hAnsi="Times New Roman" w:cs="Arial"/>
          <w:szCs w:val="24"/>
        </w:rPr>
        <w:tab/>
      </w:r>
      <w:r w:rsidRPr="00B75F1F">
        <w:rPr>
          <w:rFonts w:ascii="Times New Roman" w:hAnsi="Times New Roman" w:cs="Arial"/>
          <w:noProof/>
          <w:szCs w:val="24"/>
        </w:rPr>
        <w:t>que les radiodiffuseurs auront toujours individuellement leur propre contrôle de sécurité sur les programmes qu'ils diffusent et sur leur réseau;</w:t>
      </w:r>
    </w:p>
    <w:p w:rsidR="00612520" w:rsidRPr="00B75F1F" w:rsidRDefault="006B713B" w:rsidP="00F14BE5">
      <w:pPr>
        <w:rPr>
          <w:rFonts w:ascii="Times New Roman" w:hAnsi="Times New Roman" w:cs="Arial"/>
          <w:szCs w:val="24"/>
        </w:rPr>
      </w:pPr>
      <w:r w:rsidRPr="002842E5">
        <w:rPr>
          <w:rFonts w:ascii="Times New Roman" w:hAnsi="Times New Roman" w:cs="Arial"/>
          <w:i/>
          <w:iCs/>
          <w:noProof/>
          <w:szCs w:val="24"/>
        </w:rPr>
        <w:t>l)</w:t>
      </w:r>
      <w:r w:rsidRPr="00B75F1F">
        <w:rPr>
          <w:rFonts w:ascii="Times New Roman" w:hAnsi="Times New Roman" w:cs="Arial"/>
          <w:szCs w:val="24"/>
        </w:rPr>
        <w:tab/>
      </w:r>
      <w:r w:rsidRPr="00B75F1F">
        <w:rPr>
          <w:rFonts w:ascii="Times New Roman" w:hAnsi="Times New Roman" w:cs="Arial"/>
          <w:noProof/>
          <w:szCs w:val="24"/>
        </w:rPr>
        <w:t>que de nombreuses stations du service de radiodiffusion peuvent fonctionner sans être alimentées depuis l'extérieur pendant un certain temps (quelques semaines);</w:t>
      </w:r>
    </w:p>
    <w:p w:rsidR="00612520" w:rsidRPr="00B75F1F" w:rsidRDefault="006B713B" w:rsidP="00F14BE5">
      <w:pPr>
        <w:rPr>
          <w:rFonts w:ascii="Times New Roman" w:hAnsi="Times New Roman" w:cs="Arial"/>
          <w:szCs w:val="24"/>
        </w:rPr>
      </w:pPr>
      <w:r w:rsidRPr="002842E5">
        <w:rPr>
          <w:rFonts w:ascii="Times New Roman" w:hAnsi="Times New Roman" w:cs="Arial"/>
          <w:i/>
          <w:iCs/>
          <w:noProof/>
          <w:szCs w:val="24"/>
        </w:rPr>
        <w:t>m)</w:t>
      </w:r>
      <w:r w:rsidRPr="00B75F1F">
        <w:rPr>
          <w:rFonts w:ascii="Times New Roman" w:hAnsi="Times New Roman" w:cs="Arial"/>
          <w:szCs w:val="24"/>
        </w:rPr>
        <w:tab/>
      </w:r>
      <w:r w:rsidRPr="00B75F1F">
        <w:rPr>
          <w:rFonts w:ascii="Times New Roman" w:hAnsi="Times New Roman" w:cs="Arial"/>
          <w:noProof/>
          <w:szCs w:val="24"/>
        </w:rPr>
        <w:t>que les organisations de radiodiffusion sonore et télévisuelle ont mis au point des techniques connues sous le nom de «journalisme électronique» pour informer le public, dans le cadre de journaux télévisés, sur l'étendue des catastrophes et des opérations de secours entreprises,</w:t>
      </w:r>
    </w:p>
    <w:p w:rsidR="00612520" w:rsidRPr="00B75F1F" w:rsidRDefault="006B713B" w:rsidP="00F14BE5">
      <w:pPr>
        <w:pStyle w:val="Call"/>
        <w:rPr>
          <w:rFonts w:ascii="Times New Roman" w:hAnsi="Times New Roman" w:cs="Arial"/>
          <w:szCs w:val="24"/>
        </w:rPr>
      </w:pPr>
      <w:r w:rsidRPr="00B75F1F">
        <w:rPr>
          <w:rFonts w:ascii="Times New Roman" w:hAnsi="Times New Roman" w:cs="Arial"/>
          <w:noProof/>
          <w:szCs w:val="24"/>
        </w:rPr>
        <w:t>reconnaissant</w:t>
      </w:r>
    </w:p>
    <w:p w:rsidR="00612520" w:rsidRPr="00B75F1F" w:rsidRDefault="006B713B" w:rsidP="00F14BE5">
      <w:pPr>
        <w:rPr>
          <w:rFonts w:ascii="Times New Roman" w:hAnsi="Times New Roman" w:cs="Arial"/>
          <w:szCs w:val="24"/>
        </w:rPr>
      </w:pPr>
      <w:r w:rsidRPr="002842E5">
        <w:rPr>
          <w:rFonts w:ascii="Times New Roman" w:hAnsi="Times New Roman" w:cs="Arial"/>
          <w:i/>
          <w:iCs/>
          <w:noProof/>
          <w:szCs w:val="24"/>
        </w:rPr>
        <w:t>a)</w:t>
      </w:r>
      <w:r w:rsidRPr="00B75F1F">
        <w:rPr>
          <w:rFonts w:ascii="Times New Roman" w:hAnsi="Times New Roman" w:cs="Arial"/>
          <w:szCs w:val="24"/>
        </w:rPr>
        <w:tab/>
      </w:r>
      <w:r w:rsidRPr="00B75F1F">
        <w:rPr>
          <w:rFonts w:ascii="Times New Roman" w:hAnsi="Times New Roman" w:cs="Arial"/>
          <w:noProof/>
          <w:szCs w:val="24"/>
        </w:rPr>
        <w:t>que l'infrastructure de radiodiffusion est en fait utilisée pour pouvoir atteindre très rapidement plusieurs milliards de personnes;</w:t>
      </w:r>
    </w:p>
    <w:p w:rsidR="00612520" w:rsidRPr="00B75F1F" w:rsidRDefault="006B713B" w:rsidP="00F14BE5">
      <w:pPr>
        <w:keepLines/>
        <w:rPr>
          <w:rFonts w:ascii="Times New Roman" w:hAnsi="Times New Roman" w:cs="Arial"/>
          <w:szCs w:val="24"/>
        </w:rPr>
      </w:pPr>
      <w:r w:rsidRPr="002842E5">
        <w:rPr>
          <w:rFonts w:ascii="Times New Roman" w:hAnsi="Times New Roman" w:cs="Arial"/>
          <w:i/>
          <w:iCs/>
          <w:noProof/>
          <w:szCs w:val="24"/>
        </w:rPr>
        <w:t>b)</w:t>
      </w:r>
      <w:r w:rsidRPr="00B75F1F">
        <w:rPr>
          <w:rFonts w:ascii="Times New Roman" w:hAnsi="Times New Roman" w:cs="Arial"/>
          <w:szCs w:val="24"/>
        </w:rPr>
        <w:tab/>
      </w:r>
      <w:r w:rsidRPr="00B75F1F">
        <w:rPr>
          <w:rFonts w:ascii="Times New Roman" w:hAnsi="Times New Roman" w:cs="Arial"/>
          <w:noProof/>
          <w:szCs w:val="24"/>
        </w:rPr>
        <w:t>que certains pays ont mis en place des systèmes d'alerte comme les systèmes d'alerte aux situations d'urgence (EWS) ou les systèmes de radiodiffusion utilisés pour diffuser les messages d'alerte dans le cadre desquels les stations de radiodiffusion sont reliées aux organisations gouvernementales ou internationales qui publient des prévisions sur les catastrophes;</w:t>
      </w:r>
    </w:p>
    <w:p w:rsidR="00612520" w:rsidRPr="00B75F1F" w:rsidRDefault="006B713B" w:rsidP="00F14BE5">
      <w:pPr>
        <w:rPr>
          <w:rFonts w:ascii="Times New Roman" w:hAnsi="Times New Roman" w:cs="Arial"/>
          <w:szCs w:val="24"/>
        </w:rPr>
      </w:pPr>
      <w:r w:rsidRPr="002842E5">
        <w:rPr>
          <w:rFonts w:ascii="Times New Roman" w:hAnsi="Times New Roman" w:cs="Arial"/>
          <w:i/>
          <w:iCs/>
          <w:noProof/>
          <w:szCs w:val="24"/>
        </w:rPr>
        <w:t>c)</w:t>
      </w:r>
      <w:r w:rsidRPr="00B75F1F">
        <w:rPr>
          <w:rFonts w:ascii="Times New Roman" w:hAnsi="Times New Roman" w:cs="Arial"/>
          <w:szCs w:val="24"/>
        </w:rPr>
        <w:tab/>
      </w:r>
      <w:r w:rsidRPr="00B75F1F">
        <w:rPr>
          <w:rFonts w:ascii="Times New Roman" w:hAnsi="Times New Roman" w:cs="Arial"/>
          <w:noProof/>
          <w:szCs w:val="24"/>
        </w:rPr>
        <w:t>qu'un simple émetteur fonctionnant dans les bandes des ondes kilométriques, hectométriques ou décamétriques et des stations spatiales du SRS assurent la couverture de larges zones;</w:t>
      </w:r>
    </w:p>
    <w:p w:rsidR="00612520" w:rsidRPr="00B75F1F" w:rsidRDefault="006B713B" w:rsidP="00F14BE5">
      <w:pPr>
        <w:rPr>
          <w:rFonts w:ascii="Times New Roman" w:hAnsi="Times New Roman" w:cs="Arial"/>
          <w:szCs w:val="24"/>
        </w:rPr>
      </w:pPr>
      <w:r w:rsidRPr="002842E5">
        <w:rPr>
          <w:rFonts w:ascii="Times New Roman" w:hAnsi="Times New Roman" w:cs="Arial"/>
          <w:i/>
          <w:iCs/>
          <w:noProof/>
          <w:szCs w:val="24"/>
        </w:rPr>
        <w:t>d)</w:t>
      </w:r>
      <w:r w:rsidRPr="00B75F1F">
        <w:rPr>
          <w:rFonts w:ascii="Times New Roman" w:hAnsi="Times New Roman" w:cs="Arial"/>
          <w:szCs w:val="24"/>
        </w:rPr>
        <w:tab/>
      </w:r>
      <w:r w:rsidRPr="00B75F1F">
        <w:rPr>
          <w:rFonts w:ascii="Times New Roman" w:hAnsi="Times New Roman" w:cs="Arial"/>
          <w:noProof/>
          <w:szCs w:val="24"/>
        </w:rPr>
        <w:t>que le Règlement des radiocommunications prévoit des dispositions selon lesquelles les liaisons de connexion du SRS régies par les dispositions de l'Appendice 30A peuvent être converties en liaisons du SFS (par exemple pour le fonctionnement de microstations dans une zone touchée par une catastrophe);</w:t>
      </w:r>
    </w:p>
    <w:p w:rsidR="00612520" w:rsidRPr="00B75F1F" w:rsidRDefault="006B713B" w:rsidP="00F14BE5">
      <w:pPr>
        <w:rPr>
          <w:rFonts w:ascii="Times New Roman" w:hAnsi="Times New Roman" w:cs="Arial"/>
          <w:szCs w:val="24"/>
        </w:rPr>
      </w:pPr>
      <w:r w:rsidRPr="002842E5">
        <w:rPr>
          <w:rFonts w:ascii="Times New Roman" w:hAnsi="Times New Roman" w:cs="Arial"/>
          <w:i/>
          <w:iCs/>
          <w:noProof/>
          <w:szCs w:val="24"/>
        </w:rPr>
        <w:t>e)</w:t>
      </w:r>
      <w:r w:rsidRPr="00B75F1F">
        <w:rPr>
          <w:rFonts w:ascii="Times New Roman" w:hAnsi="Times New Roman" w:cs="Arial"/>
          <w:szCs w:val="24"/>
        </w:rPr>
        <w:tab/>
      </w:r>
      <w:r w:rsidRPr="00B75F1F">
        <w:rPr>
          <w:rFonts w:ascii="Times New Roman" w:hAnsi="Times New Roman" w:cs="Arial"/>
          <w:noProof/>
          <w:szCs w:val="24"/>
        </w:rPr>
        <w:t>que, dans certains cas, une station de radiodiffusion est associée à des sismographes qui analysent l'intensité sismique et diffusent automatiquement des appels à la prudence à l'intention du public;</w:t>
      </w:r>
    </w:p>
    <w:p w:rsidR="00612520" w:rsidRPr="00B75F1F" w:rsidRDefault="006B713B" w:rsidP="00F14BE5">
      <w:pPr>
        <w:rPr>
          <w:rFonts w:ascii="Times New Roman" w:hAnsi="Times New Roman" w:cs="Arial"/>
          <w:szCs w:val="24"/>
        </w:rPr>
      </w:pPr>
      <w:r w:rsidRPr="002842E5">
        <w:rPr>
          <w:rFonts w:ascii="Times New Roman" w:hAnsi="Times New Roman" w:cs="Arial"/>
          <w:i/>
          <w:iCs/>
          <w:noProof/>
          <w:szCs w:val="24"/>
        </w:rPr>
        <w:t>f)</w:t>
      </w:r>
      <w:r w:rsidRPr="00B75F1F">
        <w:rPr>
          <w:rFonts w:ascii="Times New Roman" w:hAnsi="Times New Roman" w:cs="Arial"/>
          <w:szCs w:val="24"/>
        </w:rPr>
        <w:tab/>
      </w:r>
      <w:r w:rsidRPr="00B75F1F">
        <w:rPr>
          <w:rFonts w:ascii="Times New Roman" w:hAnsi="Times New Roman" w:cs="Arial"/>
          <w:noProof/>
          <w:szCs w:val="24"/>
        </w:rPr>
        <w:t>que l'UIT-R a réalisé, dans le cadre de la Commission d'études 6, des études sur l'utilisation du spectre et les besoins des utilisateurs dans le domaine du journalisme électronique par voie de Terre,</w:t>
      </w:r>
    </w:p>
    <w:p w:rsidR="00612520" w:rsidRPr="00B75F1F" w:rsidRDefault="006B713B" w:rsidP="00F14BE5">
      <w:pPr>
        <w:pStyle w:val="Call"/>
        <w:rPr>
          <w:rFonts w:ascii="Times New Roman" w:hAnsi="Times New Roman" w:cs="Arial"/>
          <w:szCs w:val="24"/>
        </w:rPr>
      </w:pPr>
      <w:r w:rsidRPr="00B75F1F">
        <w:rPr>
          <w:rFonts w:ascii="Times New Roman" w:hAnsi="Times New Roman" w:cs="Arial"/>
          <w:noProof/>
          <w:szCs w:val="24"/>
        </w:rPr>
        <w:t>notant</w:t>
      </w:r>
    </w:p>
    <w:p w:rsidR="00612520" w:rsidRPr="00B75F1F" w:rsidRDefault="006B713B" w:rsidP="00F14BE5">
      <w:pPr>
        <w:rPr>
          <w:rFonts w:ascii="Times New Roman" w:hAnsi="Times New Roman" w:cs="Arial"/>
          <w:szCs w:val="24"/>
        </w:rPr>
      </w:pPr>
      <w:r w:rsidRPr="00B75F1F">
        <w:rPr>
          <w:rFonts w:ascii="Times New Roman" w:hAnsi="Times New Roman" w:cs="Arial"/>
          <w:noProof/>
          <w:szCs w:val="24"/>
        </w:rPr>
        <w:t>que le Rapport UIT-R BT.2299 «Radiodiffusion pour l'alerte du public, l'atténuation des effets des catastrophes et les secours en cas de catastrophe» regroupe plusieurs éléments de preuve attestant que la radiodiffusion de Terre joue un rôle déterminant dans la diffusion d'informations au public dans des situations d'urgence,</w:t>
      </w:r>
    </w:p>
    <w:p w:rsidR="00612520" w:rsidRPr="00B75F1F" w:rsidRDefault="006B713B" w:rsidP="00F14BE5">
      <w:pPr>
        <w:pStyle w:val="Call"/>
        <w:rPr>
          <w:rFonts w:ascii="Times New Roman" w:hAnsi="Times New Roman" w:cs="Arial"/>
          <w:szCs w:val="24"/>
        </w:rPr>
      </w:pPr>
      <w:r w:rsidRPr="00B75F1F">
        <w:rPr>
          <w:rFonts w:ascii="Times New Roman" w:hAnsi="Times New Roman" w:cs="Arial"/>
          <w:noProof/>
          <w:szCs w:val="24"/>
        </w:rPr>
        <w:lastRenderedPageBreak/>
        <w:t>recommande</w:t>
      </w:r>
    </w:p>
    <w:p w:rsidR="00612520" w:rsidRPr="00B75F1F" w:rsidRDefault="006B713B" w:rsidP="00F14BE5">
      <w:pPr>
        <w:rPr>
          <w:rFonts w:ascii="Times New Roman" w:hAnsi="Times New Roman" w:cs="Arial"/>
          <w:szCs w:val="24"/>
        </w:rPr>
      </w:pPr>
      <w:r w:rsidRPr="00B75F1F">
        <w:rPr>
          <w:rFonts w:ascii="Times New Roman" w:hAnsi="Times New Roman" w:cs="Arial"/>
          <w:b/>
          <w:szCs w:val="24"/>
        </w:rPr>
        <w:t>1</w:t>
      </w:r>
      <w:r w:rsidRPr="00B75F1F">
        <w:rPr>
          <w:rFonts w:ascii="Times New Roman" w:hAnsi="Times New Roman" w:cs="Arial"/>
          <w:szCs w:val="24"/>
        </w:rPr>
        <w:tab/>
      </w:r>
      <w:r w:rsidRPr="00B75F1F">
        <w:rPr>
          <w:rFonts w:ascii="Times New Roman" w:hAnsi="Times New Roman" w:cs="Arial"/>
          <w:noProof/>
          <w:szCs w:val="24"/>
        </w:rPr>
        <w:t>que les autorités responsables élaborent des procédures et des routines pour envoyer aux centres d'émission ou aux centres de distribution du réseau des informations sur les messages d'alerte destinés au grand public concernant l'atténuation des effets des catastrophes et les opérations de secours, selon des protocoles techniques de transmission des signaux convenus;</w:t>
      </w:r>
    </w:p>
    <w:p w:rsidR="00612520" w:rsidRPr="00B75F1F" w:rsidRDefault="006B713B" w:rsidP="00F14BE5">
      <w:pPr>
        <w:rPr>
          <w:rFonts w:ascii="Times New Roman" w:hAnsi="Times New Roman" w:cs="Arial"/>
          <w:szCs w:val="24"/>
        </w:rPr>
      </w:pPr>
      <w:r w:rsidRPr="00B75F1F">
        <w:rPr>
          <w:rFonts w:ascii="Times New Roman" w:hAnsi="Times New Roman" w:cs="Arial"/>
          <w:b/>
          <w:szCs w:val="24"/>
        </w:rPr>
        <w:t>2</w:t>
      </w:r>
      <w:r w:rsidRPr="00B75F1F">
        <w:rPr>
          <w:rFonts w:ascii="Times New Roman" w:hAnsi="Times New Roman" w:cs="Arial"/>
          <w:szCs w:val="24"/>
        </w:rPr>
        <w:tab/>
      </w:r>
      <w:r w:rsidRPr="00B75F1F">
        <w:rPr>
          <w:rFonts w:ascii="Times New Roman" w:hAnsi="Times New Roman" w:cs="Arial"/>
          <w:noProof/>
          <w:szCs w:val="24"/>
        </w:rPr>
        <w:t>que les émetteurs et les récepteurs de radiodiffusion soient équipés de façon à pouvoir recevoir les programmes élaborés par les organismes responsables;</w:t>
      </w:r>
    </w:p>
    <w:p w:rsidR="00612520" w:rsidRPr="00B75F1F" w:rsidRDefault="006B713B" w:rsidP="00F14BE5">
      <w:pPr>
        <w:rPr>
          <w:rFonts w:ascii="Times New Roman" w:hAnsi="Times New Roman" w:cs="Arial"/>
          <w:szCs w:val="24"/>
        </w:rPr>
      </w:pPr>
      <w:r w:rsidRPr="00B75F1F">
        <w:rPr>
          <w:rFonts w:ascii="Times New Roman" w:hAnsi="Times New Roman" w:cs="Arial"/>
          <w:b/>
          <w:szCs w:val="24"/>
        </w:rPr>
        <w:t>3</w:t>
      </w:r>
      <w:r w:rsidRPr="00B75F1F">
        <w:rPr>
          <w:rFonts w:ascii="Times New Roman" w:hAnsi="Times New Roman" w:cs="Arial"/>
          <w:szCs w:val="24"/>
        </w:rPr>
        <w:tab/>
      </w:r>
      <w:r w:rsidRPr="00B75F1F">
        <w:rPr>
          <w:rFonts w:ascii="Times New Roman" w:hAnsi="Times New Roman" w:cs="Arial"/>
          <w:noProof/>
          <w:szCs w:val="24"/>
        </w:rPr>
        <w:t>que les systèmes d'émission et de réception aient la possibilité de déclencher automatiquement sur des récepteurs bien équipés et bien configurés (allumés ou en mode veille), sans l'intervention de l'auditeur ou du téléspectateur, la diffusion de programmes sur l'atténuation des effets des catastrophes et les opérations de secours afin que tous les habitants de la planète puissent être informés dans les plus brefs délais de l'éventualité d'une catastrophe et qu'un mécanisme robuste soit prévu pour éviter tout abus dans l'utilisation de cette fonction;</w:t>
      </w:r>
      <w:r w:rsidRPr="00B75F1F">
        <w:rPr>
          <w:rFonts w:ascii="Times New Roman" w:hAnsi="Times New Roman" w:cs="Arial"/>
          <w:szCs w:val="24"/>
        </w:rPr>
        <w:t xml:space="preserve"> </w:t>
      </w:r>
    </w:p>
    <w:p w:rsidR="00612520" w:rsidRPr="00B75F1F" w:rsidRDefault="006B713B" w:rsidP="00F14BE5">
      <w:pPr>
        <w:rPr>
          <w:rFonts w:ascii="Times New Roman" w:hAnsi="Times New Roman" w:cs="Arial"/>
          <w:szCs w:val="24"/>
        </w:rPr>
      </w:pPr>
      <w:r w:rsidRPr="00B75F1F">
        <w:rPr>
          <w:rFonts w:ascii="Times New Roman" w:hAnsi="Times New Roman" w:cs="Arial"/>
          <w:b/>
          <w:szCs w:val="24"/>
        </w:rPr>
        <w:t>4</w:t>
      </w:r>
      <w:r w:rsidRPr="00B75F1F">
        <w:rPr>
          <w:rFonts w:ascii="Times New Roman" w:hAnsi="Times New Roman" w:cs="Arial"/>
          <w:szCs w:val="24"/>
        </w:rPr>
        <w:tab/>
      </w:r>
      <w:r w:rsidRPr="00B75F1F">
        <w:rPr>
          <w:rFonts w:ascii="Times New Roman" w:hAnsi="Times New Roman" w:cs="Arial"/>
          <w:noProof/>
          <w:szCs w:val="24"/>
        </w:rPr>
        <w:t xml:space="preserve">que les systèmes d'alerte du public fondés sur la radiodiffusion décrits dans l'Annexe 1 soient éventuellement examinés pour les points 1 à 3 du </w:t>
      </w:r>
      <w:r w:rsidRPr="00B75F1F">
        <w:rPr>
          <w:rFonts w:ascii="Times New Roman" w:hAnsi="Times New Roman" w:cs="Arial"/>
          <w:i/>
          <w:noProof/>
          <w:szCs w:val="24"/>
        </w:rPr>
        <w:t>recommande</w:t>
      </w:r>
      <w:r w:rsidRPr="00B75F1F">
        <w:rPr>
          <w:rFonts w:ascii="Times New Roman" w:hAnsi="Times New Roman" w:cs="Arial"/>
          <w:noProof/>
          <w:szCs w:val="24"/>
        </w:rPr>
        <w:t xml:space="preserve"> ci-dessus;</w:t>
      </w:r>
    </w:p>
    <w:p w:rsidR="00612520" w:rsidRPr="00B75F1F" w:rsidRDefault="006B713B" w:rsidP="00F14BE5">
      <w:pPr>
        <w:rPr>
          <w:rFonts w:ascii="Times New Roman" w:hAnsi="Times New Roman" w:cs="Arial"/>
          <w:b/>
          <w:szCs w:val="24"/>
        </w:rPr>
      </w:pPr>
      <w:r w:rsidRPr="00B75F1F">
        <w:rPr>
          <w:rFonts w:ascii="Times New Roman" w:hAnsi="Times New Roman" w:cs="Arial"/>
          <w:b/>
          <w:szCs w:val="24"/>
        </w:rPr>
        <w:t>5</w:t>
      </w:r>
      <w:r w:rsidRPr="00B75F1F">
        <w:rPr>
          <w:rFonts w:ascii="Times New Roman" w:hAnsi="Times New Roman" w:cs="Arial"/>
          <w:b/>
          <w:szCs w:val="24"/>
        </w:rPr>
        <w:tab/>
      </w:r>
      <w:r w:rsidRPr="00B75F1F">
        <w:rPr>
          <w:rFonts w:ascii="Times New Roman" w:hAnsi="Times New Roman" w:cs="Arial"/>
          <w:noProof/>
          <w:szCs w:val="24"/>
        </w:rPr>
        <w:t xml:space="preserve">que les administrations mettant en œuvre un système d'alerte du public examinent éventuellement aussi les signaux de commande de système d'alerte du public pour la radiodiffusion analogique décrits dans l'Annexe 2 pour les points 1 à 4 du </w:t>
      </w:r>
      <w:r w:rsidRPr="00B75F1F">
        <w:rPr>
          <w:rFonts w:ascii="Times New Roman" w:hAnsi="Times New Roman" w:cs="Arial"/>
          <w:i/>
          <w:noProof/>
          <w:szCs w:val="24"/>
        </w:rPr>
        <w:t>recommande</w:t>
      </w:r>
      <w:r w:rsidRPr="00B75F1F">
        <w:rPr>
          <w:rFonts w:ascii="Times New Roman" w:hAnsi="Times New Roman" w:cs="Arial"/>
          <w:noProof/>
          <w:szCs w:val="24"/>
        </w:rPr>
        <w:t xml:space="preserve"> ci-dessus;</w:t>
      </w:r>
    </w:p>
    <w:p w:rsidR="00612520" w:rsidRPr="00B75F1F" w:rsidRDefault="006B713B" w:rsidP="00F14BE5">
      <w:pPr>
        <w:rPr>
          <w:rFonts w:ascii="Times New Roman" w:hAnsi="Times New Roman" w:cs="Arial"/>
          <w:szCs w:val="24"/>
        </w:rPr>
      </w:pPr>
      <w:r w:rsidRPr="00B75F1F">
        <w:rPr>
          <w:rFonts w:ascii="Times New Roman" w:hAnsi="Times New Roman" w:cs="Arial"/>
          <w:b/>
          <w:szCs w:val="24"/>
        </w:rPr>
        <w:t>6</w:t>
      </w:r>
      <w:r w:rsidRPr="00B75F1F">
        <w:rPr>
          <w:rFonts w:ascii="Times New Roman" w:hAnsi="Times New Roman" w:cs="Arial"/>
          <w:szCs w:val="24"/>
        </w:rPr>
        <w:tab/>
      </w:r>
      <w:r w:rsidRPr="00B75F1F">
        <w:rPr>
          <w:rFonts w:ascii="Times New Roman" w:hAnsi="Times New Roman" w:cs="Arial"/>
          <w:noProof/>
          <w:szCs w:val="24"/>
        </w:rPr>
        <w:t>que, pour l'alerte du public, l'atténuation des effets des catastrophes et les opérations de secours, les émetteurs de radiodiffusion diffusent les informations au niveau local, national et/ou éventuellement au-delà des frontières nationales, si nécessaire;</w:t>
      </w:r>
    </w:p>
    <w:p w:rsidR="00612520" w:rsidRPr="00B75F1F" w:rsidRDefault="006B713B" w:rsidP="00F14BE5">
      <w:pPr>
        <w:rPr>
          <w:rFonts w:ascii="Times New Roman" w:hAnsi="Times New Roman" w:cs="Arial"/>
          <w:szCs w:val="24"/>
        </w:rPr>
      </w:pPr>
      <w:r w:rsidRPr="00B75F1F">
        <w:rPr>
          <w:rFonts w:ascii="Times New Roman" w:hAnsi="Times New Roman" w:cs="Arial"/>
          <w:b/>
          <w:szCs w:val="24"/>
        </w:rPr>
        <w:t>7</w:t>
      </w:r>
      <w:r w:rsidRPr="00B75F1F">
        <w:rPr>
          <w:rFonts w:ascii="Times New Roman" w:hAnsi="Times New Roman" w:cs="Arial"/>
          <w:szCs w:val="24"/>
        </w:rPr>
        <w:tab/>
      </w:r>
      <w:r w:rsidRPr="00B75F1F">
        <w:rPr>
          <w:rFonts w:ascii="Times New Roman" w:hAnsi="Times New Roman" w:cs="Arial"/>
          <w:noProof/>
          <w:szCs w:val="24"/>
        </w:rPr>
        <w:t>que les administrations coordonnent, chaque fois que cela est possible, avec les organismes de radiodiffusion sonore et télévisuelle, l'utilisation des ressources de journalisme électronique dans la zone touchée par la catastrophe afin d'utiliser au mieux les informations recueillies dans les meilleurs délais et de façon coordonnée et de faciliter ainsi l'atténuation des effets des catastrophes et les opérations de secours.</w:t>
      </w:r>
      <w:r w:rsidRPr="00B75F1F">
        <w:rPr>
          <w:rFonts w:ascii="Times New Roman" w:hAnsi="Times New Roman" w:cs="Arial"/>
          <w:szCs w:val="24"/>
        </w:rPr>
        <w:t xml:space="preserve"> </w:t>
      </w:r>
    </w:p>
    <w:p w:rsidR="00612520" w:rsidRPr="00B75F1F" w:rsidRDefault="00612520" w:rsidP="00F14BE5">
      <w:pPr>
        <w:rPr>
          <w:rFonts w:ascii="Times New Roman" w:hAnsi="Times New Roman" w:cs="Arial"/>
          <w:szCs w:val="24"/>
        </w:rPr>
      </w:pPr>
    </w:p>
    <w:p w:rsidR="00612520" w:rsidRPr="00B75F1F" w:rsidRDefault="00612520" w:rsidP="00F14BE5">
      <w:pPr>
        <w:rPr>
          <w:rFonts w:ascii="Times New Roman" w:hAnsi="Times New Roman" w:cs="Arial"/>
          <w:szCs w:val="24"/>
        </w:rPr>
      </w:pPr>
    </w:p>
    <w:p w:rsidR="00612520" w:rsidRPr="00B75F1F" w:rsidRDefault="006B713B" w:rsidP="00F14BE5">
      <w:pPr>
        <w:pStyle w:val="AnnexNoTitle"/>
        <w:rPr>
          <w:rFonts w:ascii="Times New Roman" w:hAnsi="Times New Roman" w:cs="Arial"/>
          <w:szCs w:val="24"/>
        </w:rPr>
      </w:pPr>
      <w:r w:rsidRPr="00B75F1F">
        <w:rPr>
          <w:rFonts w:ascii="Times New Roman" w:hAnsi="Times New Roman" w:cs="Arial"/>
          <w:noProof/>
          <w:szCs w:val="24"/>
        </w:rPr>
        <w:t>Annexe 1</w:t>
      </w:r>
      <w:r w:rsidRPr="00B75F1F">
        <w:rPr>
          <w:rFonts w:ascii="Times New Roman" w:hAnsi="Times New Roman" w:cs="Arial"/>
          <w:noProof/>
          <w:szCs w:val="24"/>
        </w:rPr>
        <w:br/>
      </w:r>
      <w:r w:rsidRPr="00B75F1F">
        <w:rPr>
          <w:rFonts w:ascii="Times New Roman" w:hAnsi="Times New Roman" w:cs="Arial"/>
          <w:noProof/>
          <w:szCs w:val="24"/>
        </w:rPr>
        <w:br/>
        <w:t>Systèmes d'alerte du public pour la radiodiffusion</w:t>
      </w:r>
    </w:p>
    <w:p w:rsidR="00612520" w:rsidRPr="00B75F1F" w:rsidRDefault="006B713B" w:rsidP="00F14BE5">
      <w:pPr>
        <w:pStyle w:val="Heading1"/>
        <w:rPr>
          <w:rFonts w:ascii="Times New Roman" w:hAnsi="Times New Roman" w:cs="Arial"/>
          <w:szCs w:val="24"/>
        </w:rPr>
      </w:pPr>
      <w:r w:rsidRPr="00B75F1F">
        <w:rPr>
          <w:rFonts w:ascii="Times New Roman" w:hAnsi="Times New Roman" w:cs="Arial"/>
          <w:szCs w:val="24"/>
        </w:rPr>
        <w:t>1</w:t>
      </w:r>
      <w:r w:rsidRPr="00B75F1F">
        <w:rPr>
          <w:rFonts w:ascii="Times New Roman" w:hAnsi="Times New Roman" w:cs="Arial"/>
          <w:szCs w:val="24"/>
        </w:rPr>
        <w:tab/>
      </w:r>
      <w:r w:rsidRPr="00B75F1F">
        <w:rPr>
          <w:rFonts w:ascii="Times New Roman" w:hAnsi="Times New Roman" w:cs="Arial"/>
          <w:noProof/>
          <w:szCs w:val="24"/>
        </w:rPr>
        <w:t>Introduction</w:t>
      </w:r>
    </w:p>
    <w:p w:rsidR="00612520" w:rsidRPr="00B75F1F" w:rsidRDefault="006B713B" w:rsidP="00F14BE5">
      <w:pPr>
        <w:rPr>
          <w:rFonts w:ascii="Times New Roman" w:hAnsi="Times New Roman" w:cs="Arial"/>
          <w:szCs w:val="24"/>
        </w:rPr>
      </w:pPr>
      <w:r w:rsidRPr="00B75F1F">
        <w:rPr>
          <w:rFonts w:ascii="Times New Roman" w:hAnsi="Times New Roman" w:cs="Arial"/>
          <w:noProof/>
          <w:szCs w:val="24"/>
        </w:rPr>
        <w:t>La présente Annexe donne un aperçu des systèmes d'alerte du public dans le service de radiodiffusion.</w:t>
      </w:r>
      <w:r w:rsidRPr="00B75F1F">
        <w:rPr>
          <w:rFonts w:ascii="Times New Roman" w:hAnsi="Times New Roman" w:cs="Arial"/>
          <w:szCs w:val="24"/>
        </w:rPr>
        <w:t xml:space="preserve"> </w:t>
      </w:r>
    </w:p>
    <w:p w:rsidR="00612520" w:rsidRPr="00B75F1F" w:rsidRDefault="006B713B" w:rsidP="00F14BE5">
      <w:pPr>
        <w:pStyle w:val="Heading1"/>
        <w:rPr>
          <w:rFonts w:ascii="Times New Roman" w:hAnsi="Times New Roman" w:cs="Arial"/>
          <w:szCs w:val="24"/>
        </w:rPr>
      </w:pPr>
      <w:r w:rsidRPr="00B75F1F">
        <w:rPr>
          <w:rFonts w:ascii="Times New Roman" w:hAnsi="Times New Roman" w:cs="Arial"/>
          <w:szCs w:val="24"/>
        </w:rPr>
        <w:t>2</w:t>
      </w:r>
      <w:r w:rsidRPr="00B75F1F">
        <w:rPr>
          <w:rFonts w:ascii="Times New Roman" w:hAnsi="Times New Roman" w:cs="Arial"/>
          <w:szCs w:val="24"/>
        </w:rPr>
        <w:tab/>
      </w:r>
      <w:r w:rsidRPr="00B75F1F">
        <w:rPr>
          <w:rFonts w:ascii="Times New Roman" w:hAnsi="Times New Roman" w:cs="Arial"/>
          <w:noProof/>
          <w:szCs w:val="24"/>
        </w:rPr>
        <w:t>Aperçu des systèmes d'alerte du public pour la radiodiffusion</w:t>
      </w:r>
    </w:p>
    <w:p w:rsidR="00612520" w:rsidRPr="00B75F1F" w:rsidRDefault="006B713B" w:rsidP="00F14BE5">
      <w:pPr>
        <w:rPr>
          <w:rFonts w:ascii="Times New Roman" w:hAnsi="Times New Roman" w:cs="Arial"/>
          <w:szCs w:val="24"/>
        </w:rPr>
      </w:pPr>
      <w:r w:rsidRPr="00B75F1F">
        <w:rPr>
          <w:rFonts w:ascii="Times New Roman" w:hAnsi="Times New Roman" w:cs="Arial"/>
          <w:noProof/>
          <w:szCs w:val="24"/>
        </w:rPr>
        <w:t>Les radiodiffuseurs ont un double rôle à jouer dans la gestion des catastrophes.</w:t>
      </w:r>
      <w:r w:rsidRPr="00B75F1F">
        <w:rPr>
          <w:rFonts w:ascii="Times New Roman" w:hAnsi="Times New Roman" w:cs="Arial"/>
          <w:szCs w:val="24"/>
        </w:rPr>
        <w:t xml:space="preserve"> </w:t>
      </w:r>
      <w:r w:rsidRPr="00B75F1F">
        <w:rPr>
          <w:rFonts w:ascii="Times New Roman" w:hAnsi="Times New Roman" w:cs="Arial"/>
          <w:noProof/>
          <w:szCs w:val="24"/>
        </w:rPr>
        <w:t>Premièrement, ils recueillent ou reçoivent les informations des réseaux de radiocommunication utilisés en cas de catastrophes naturelles qui sont connectés aux organisations administratives.</w:t>
      </w:r>
      <w:r w:rsidRPr="00B75F1F">
        <w:rPr>
          <w:rFonts w:ascii="Times New Roman" w:hAnsi="Times New Roman" w:cs="Arial"/>
          <w:szCs w:val="24"/>
        </w:rPr>
        <w:t xml:space="preserve"> </w:t>
      </w:r>
      <w:r w:rsidRPr="00B75F1F">
        <w:rPr>
          <w:rFonts w:ascii="Times New Roman" w:hAnsi="Times New Roman" w:cs="Arial"/>
          <w:noProof/>
          <w:szCs w:val="24"/>
        </w:rPr>
        <w:t>Il est préférable d'utiliser la ligne directe avec les organisations administratives pour diffuser les messages d'alerte urgents ou les données concernant les tremblements de terre ou les tsunamis.</w:t>
      </w:r>
      <w:r w:rsidRPr="00B75F1F">
        <w:rPr>
          <w:rFonts w:ascii="Times New Roman" w:hAnsi="Times New Roman" w:cs="Arial"/>
          <w:szCs w:val="24"/>
        </w:rPr>
        <w:t xml:space="preserve"> </w:t>
      </w:r>
      <w:r w:rsidRPr="00B75F1F">
        <w:rPr>
          <w:rFonts w:ascii="Times New Roman" w:hAnsi="Times New Roman" w:cs="Arial"/>
          <w:noProof/>
          <w:szCs w:val="24"/>
        </w:rPr>
        <w:t>Deuxièmement, ils communiquent ces informations au grand public.</w:t>
      </w:r>
      <w:r w:rsidRPr="00B75F1F">
        <w:rPr>
          <w:rFonts w:ascii="Times New Roman" w:hAnsi="Times New Roman" w:cs="Arial"/>
          <w:szCs w:val="24"/>
        </w:rPr>
        <w:t xml:space="preserve"> </w:t>
      </w:r>
      <w:r w:rsidRPr="00B75F1F">
        <w:rPr>
          <w:rFonts w:ascii="Times New Roman" w:hAnsi="Times New Roman" w:cs="Arial"/>
          <w:noProof/>
          <w:szCs w:val="24"/>
        </w:rPr>
        <w:t xml:space="preserve">Dans certains pays, les municipalités se sont dotées d'un système de multidiffusion sur récepteurs extérieurs avec haut-parleurs, lequel fait partie de leur propre réseau </w:t>
      </w:r>
      <w:r w:rsidRPr="00B75F1F">
        <w:rPr>
          <w:rFonts w:ascii="Times New Roman" w:hAnsi="Times New Roman" w:cs="Arial"/>
          <w:noProof/>
          <w:szCs w:val="24"/>
        </w:rPr>
        <w:lastRenderedPageBreak/>
        <w:t>de radiocommunication utilisé en cas de catastrophe naturelle.</w:t>
      </w:r>
      <w:r w:rsidRPr="00B75F1F">
        <w:rPr>
          <w:rFonts w:ascii="Times New Roman" w:hAnsi="Times New Roman" w:cs="Arial"/>
          <w:szCs w:val="24"/>
        </w:rPr>
        <w:t xml:space="preserve"> </w:t>
      </w:r>
      <w:r w:rsidRPr="00B75F1F">
        <w:rPr>
          <w:rFonts w:ascii="Times New Roman" w:hAnsi="Times New Roman" w:cs="Arial"/>
          <w:noProof/>
          <w:szCs w:val="24"/>
        </w:rPr>
        <w:t>Toutefois, il peut être difficile d'entendre le son à l'intérieur, en particulier par mauvais temps (orage ou pluie violente).</w:t>
      </w:r>
      <w:r w:rsidRPr="00B75F1F">
        <w:rPr>
          <w:rFonts w:ascii="Times New Roman" w:hAnsi="Times New Roman" w:cs="Arial"/>
          <w:szCs w:val="24"/>
        </w:rPr>
        <w:t xml:space="preserve"> </w:t>
      </w:r>
      <w:r w:rsidRPr="00B75F1F">
        <w:rPr>
          <w:rFonts w:ascii="Times New Roman" w:hAnsi="Times New Roman" w:cs="Arial"/>
          <w:noProof/>
          <w:szCs w:val="24"/>
        </w:rPr>
        <w:t>Il est donc particulièrement utile, dans ces situations, d'utiliser les moyens de radiodiffusion pour diffuser les informations ou les messages d'alerte concernant les catastrophes.</w:t>
      </w:r>
    </w:p>
    <w:p w:rsidR="00612520" w:rsidRPr="00B75F1F" w:rsidRDefault="006B713B" w:rsidP="00F14BE5">
      <w:pPr>
        <w:pStyle w:val="Heading1"/>
        <w:rPr>
          <w:rFonts w:ascii="Times New Roman" w:hAnsi="Times New Roman" w:cs="Arial"/>
          <w:szCs w:val="24"/>
        </w:rPr>
      </w:pPr>
      <w:r w:rsidRPr="00B75F1F">
        <w:rPr>
          <w:rFonts w:ascii="Times New Roman" w:hAnsi="Times New Roman" w:cs="Arial"/>
          <w:szCs w:val="24"/>
        </w:rPr>
        <w:t>3</w:t>
      </w:r>
      <w:r w:rsidRPr="00B75F1F">
        <w:rPr>
          <w:rFonts w:ascii="Times New Roman" w:hAnsi="Times New Roman" w:cs="Arial"/>
          <w:szCs w:val="24"/>
        </w:rPr>
        <w:tab/>
      </w:r>
      <w:r w:rsidRPr="00B75F1F">
        <w:rPr>
          <w:rFonts w:ascii="Times New Roman" w:hAnsi="Times New Roman" w:cs="Arial"/>
          <w:noProof/>
          <w:szCs w:val="24"/>
        </w:rPr>
        <w:t>Système d'alerte aux situations d'urgence pour la radiodiffusion analogique</w:t>
      </w:r>
      <w:r w:rsidRPr="00B75F1F">
        <w:rPr>
          <w:rFonts w:ascii="Times New Roman" w:hAnsi="Times New Roman" w:cs="Arial"/>
          <w:szCs w:val="24"/>
        </w:rPr>
        <w:t xml:space="preserve"> </w:t>
      </w:r>
    </w:p>
    <w:p w:rsidR="00612520" w:rsidRPr="00B75F1F" w:rsidRDefault="006B713B" w:rsidP="00F14BE5">
      <w:pPr>
        <w:rPr>
          <w:rFonts w:ascii="Times New Roman" w:hAnsi="Times New Roman" w:cs="Arial"/>
          <w:szCs w:val="24"/>
        </w:rPr>
      </w:pPr>
      <w:r w:rsidRPr="00B75F1F">
        <w:rPr>
          <w:rFonts w:ascii="Times New Roman" w:hAnsi="Times New Roman" w:cs="Arial"/>
          <w:noProof/>
          <w:szCs w:val="24"/>
        </w:rPr>
        <w:t>Le système devrait utiliser un équipement relativement simple pour assurer une certaine stabilité dans son fonctionnement.</w:t>
      </w:r>
      <w:r w:rsidRPr="00B75F1F">
        <w:rPr>
          <w:rFonts w:ascii="Times New Roman" w:hAnsi="Times New Roman" w:cs="Arial"/>
          <w:szCs w:val="24"/>
        </w:rPr>
        <w:t xml:space="preserve"> </w:t>
      </w:r>
      <w:r w:rsidRPr="00B75F1F">
        <w:rPr>
          <w:rFonts w:ascii="Times New Roman" w:hAnsi="Times New Roman" w:cs="Arial"/>
          <w:noProof/>
          <w:szCs w:val="24"/>
        </w:rPr>
        <w:t>En situation d'urgence, le signal de commande EWS, qui est un signal analogique, active automatiquement les récepteurs équipés de la fonction EWS, même si ces récepteurs sont en veille.</w:t>
      </w:r>
      <w:r w:rsidRPr="00B75F1F">
        <w:rPr>
          <w:rFonts w:ascii="Times New Roman" w:hAnsi="Times New Roman" w:cs="Arial"/>
          <w:szCs w:val="24"/>
        </w:rPr>
        <w:t xml:space="preserve"> </w:t>
      </w:r>
    </w:p>
    <w:p w:rsidR="00612520" w:rsidRPr="00B75F1F" w:rsidRDefault="006B713B" w:rsidP="00F14BE5">
      <w:pPr>
        <w:rPr>
          <w:rFonts w:ascii="Times New Roman" w:hAnsi="Times New Roman" w:cs="Arial"/>
          <w:szCs w:val="24"/>
        </w:rPr>
      </w:pPr>
      <w:r w:rsidRPr="00B75F1F">
        <w:rPr>
          <w:rFonts w:ascii="Times New Roman" w:hAnsi="Times New Roman" w:cs="Arial"/>
          <w:noProof/>
          <w:szCs w:val="24"/>
        </w:rPr>
        <w:t>Suivant ses caractéristiques, le signal de commande EWS pourrait aussi être utilisé comme une alarme sonore afin d'attirer l'attention des auditeurs ou des téléspectateurs sur la diffusion de programmes relatifs aux situations d'urgence.</w:t>
      </w:r>
      <w:r w:rsidRPr="00B75F1F">
        <w:rPr>
          <w:rFonts w:ascii="Times New Roman" w:hAnsi="Times New Roman" w:cs="Arial"/>
          <w:szCs w:val="24"/>
        </w:rPr>
        <w:t xml:space="preserve"> </w:t>
      </w:r>
      <w:r w:rsidRPr="00B75F1F">
        <w:rPr>
          <w:rFonts w:ascii="Times New Roman" w:hAnsi="Times New Roman" w:cs="Arial"/>
          <w:noProof/>
          <w:szCs w:val="24"/>
        </w:rPr>
        <w:t>Les radiodiffuseurs exploitant des plates-formes analogiques peuvent transmettre le signal de commande EWS.</w:t>
      </w:r>
      <w:r w:rsidRPr="00B75F1F">
        <w:rPr>
          <w:rFonts w:ascii="Times New Roman" w:hAnsi="Times New Roman" w:cs="Arial"/>
          <w:szCs w:val="24"/>
        </w:rPr>
        <w:t xml:space="preserve"> </w:t>
      </w:r>
      <w:r w:rsidRPr="00B75F1F">
        <w:rPr>
          <w:rFonts w:ascii="Times New Roman" w:hAnsi="Times New Roman" w:cs="Arial"/>
          <w:noProof/>
          <w:szCs w:val="24"/>
        </w:rPr>
        <w:t>Ce signal peut comprendre un indicatif de zone ainsi qu'un code temporel pour protéger le récepteur contre de faux signaux de commande malveillants.</w:t>
      </w:r>
    </w:p>
    <w:p w:rsidR="00612520" w:rsidRPr="00B75F1F" w:rsidRDefault="006B713B" w:rsidP="00F14BE5">
      <w:pPr>
        <w:rPr>
          <w:rFonts w:ascii="Times New Roman" w:hAnsi="Times New Roman" w:cs="Arial"/>
          <w:szCs w:val="24"/>
        </w:rPr>
      </w:pPr>
      <w:r w:rsidRPr="00B75F1F">
        <w:rPr>
          <w:rFonts w:ascii="Times New Roman" w:hAnsi="Times New Roman" w:cs="Arial"/>
          <w:noProof/>
          <w:szCs w:val="24"/>
        </w:rPr>
        <w:t>Dans le cas d'un système EWS particulier fondé sur la radiodiffusion sonore analogique, il est recommandé d'utiliser un signal de commande EWS tel que décrit dans l'Annexe 2 concernant l'activation automatique des récepteurs conformes aux systèmes décrits dans l'Appendice 1 de l'Annexe 1, pour l'alerte du public, l'atténuation des effets des catastrophes et les secours en cas de catastrophe.</w:t>
      </w:r>
    </w:p>
    <w:p w:rsidR="00612520" w:rsidRPr="00B75F1F" w:rsidRDefault="006B713B" w:rsidP="00F14BE5">
      <w:pPr>
        <w:pStyle w:val="Heading1"/>
        <w:rPr>
          <w:rFonts w:ascii="Times New Roman" w:hAnsi="Times New Roman" w:cs="Arial"/>
          <w:szCs w:val="24"/>
        </w:rPr>
      </w:pPr>
      <w:r w:rsidRPr="00B75F1F">
        <w:rPr>
          <w:rFonts w:ascii="Times New Roman" w:hAnsi="Times New Roman" w:cs="Arial"/>
          <w:szCs w:val="24"/>
        </w:rPr>
        <w:t>4</w:t>
      </w:r>
      <w:r w:rsidRPr="00B75F1F">
        <w:rPr>
          <w:rFonts w:ascii="Times New Roman" w:hAnsi="Times New Roman" w:cs="Arial"/>
          <w:szCs w:val="24"/>
        </w:rPr>
        <w:tab/>
      </w:r>
      <w:r w:rsidRPr="00B75F1F">
        <w:rPr>
          <w:rFonts w:ascii="Times New Roman" w:hAnsi="Times New Roman" w:cs="Arial"/>
          <w:noProof/>
          <w:szCs w:val="24"/>
        </w:rPr>
        <w:t>Système d'alerte aux situations d'urgence (EWS) pour la radiodiffusion numérique</w:t>
      </w:r>
    </w:p>
    <w:p w:rsidR="00612520" w:rsidRPr="00B75F1F" w:rsidRDefault="006B713B" w:rsidP="00F14BE5">
      <w:pPr>
        <w:rPr>
          <w:rFonts w:ascii="Times New Roman" w:hAnsi="Times New Roman" w:cs="Arial"/>
          <w:szCs w:val="24"/>
        </w:rPr>
      </w:pPr>
      <w:r w:rsidRPr="00B75F1F">
        <w:rPr>
          <w:rFonts w:ascii="Times New Roman" w:hAnsi="Times New Roman" w:cs="Arial"/>
          <w:noProof/>
          <w:szCs w:val="24"/>
        </w:rPr>
        <w:t>En radiodiffusion numérique, le signal de commande EWS est multiplexé avec le signal de radiodiffusion.</w:t>
      </w:r>
      <w:r w:rsidRPr="00B75F1F">
        <w:rPr>
          <w:rFonts w:ascii="Times New Roman" w:hAnsi="Times New Roman" w:cs="Arial"/>
          <w:szCs w:val="24"/>
        </w:rPr>
        <w:t xml:space="preserve"> </w:t>
      </w:r>
      <w:r w:rsidRPr="00B75F1F">
        <w:rPr>
          <w:rFonts w:ascii="Times New Roman" w:hAnsi="Times New Roman" w:cs="Arial"/>
          <w:noProof/>
          <w:szCs w:val="24"/>
        </w:rPr>
        <w:t>Les récepteurs équipés de la fonction EWS sont ainsi automatiquement activés même s'ils sont en veille.</w:t>
      </w:r>
      <w:r w:rsidRPr="00B75F1F">
        <w:rPr>
          <w:rFonts w:ascii="Times New Roman" w:hAnsi="Times New Roman" w:cs="Arial"/>
          <w:szCs w:val="24"/>
        </w:rPr>
        <w:t xml:space="preserve"> </w:t>
      </w:r>
      <w:r w:rsidRPr="00B75F1F">
        <w:rPr>
          <w:rFonts w:ascii="Times New Roman" w:hAnsi="Times New Roman" w:cs="Arial"/>
          <w:noProof/>
          <w:szCs w:val="24"/>
        </w:rPr>
        <w:t>Le signal de commande EWS devrait être protégé contre tout abus de cette fonction.</w:t>
      </w:r>
      <w:r w:rsidRPr="00B75F1F">
        <w:rPr>
          <w:rFonts w:ascii="Times New Roman" w:hAnsi="Times New Roman" w:cs="Arial"/>
          <w:szCs w:val="24"/>
        </w:rPr>
        <w:t xml:space="preserve"> </w:t>
      </w:r>
      <w:r w:rsidRPr="00B75F1F">
        <w:rPr>
          <w:rFonts w:ascii="Times New Roman" w:hAnsi="Times New Roman" w:cs="Arial"/>
          <w:noProof/>
          <w:szCs w:val="24"/>
        </w:rPr>
        <w:t>Il est prévu que des terminaux mobiles, téléphones cellulaires, par exemple, soient équipés de récepteurs de radiodiffusion numérique.</w:t>
      </w:r>
      <w:r w:rsidRPr="00B75F1F">
        <w:rPr>
          <w:rFonts w:ascii="Times New Roman" w:hAnsi="Times New Roman" w:cs="Arial"/>
          <w:szCs w:val="24"/>
        </w:rPr>
        <w:t xml:space="preserve"> </w:t>
      </w:r>
      <w:r w:rsidRPr="00B75F1F">
        <w:rPr>
          <w:rFonts w:ascii="Times New Roman" w:hAnsi="Times New Roman" w:cs="Arial"/>
          <w:noProof/>
          <w:szCs w:val="24"/>
        </w:rPr>
        <w:t>Il est en effet efficace d'envoyer des informations sur les situations d'urgence à ce type de terminaux.</w:t>
      </w:r>
      <w:r w:rsidRPr="00B75F1F">
        <w:rPr>
          <w:rFonts w:ascii="Times New Roman" w:hAnsi="Times New Roman" w:cs="Arial"/>
          <w:szCs w:val="24"/>
        </w:rPr>
        <w:t xml:space="preserve"> </w:t>
      </w:r>
      <w:r w:rsidRPr="00B75F1F">
        <w:rPr>
          <w:rFonts w:ascii="Times New Roman" w:hAnsi="Times New Roman" w:cs="Arial"/>
          <w:noProof/>
          <w:szCs w:val="24"/>
        </w:rPr>
        <w:t>Il est donc souhaitable qu'ils soient équipés de la fonction EWS.</w:t>
      </w:r>
      <w:r w:rsidRPr="00B75F1F">
        <w:rPr>
          <w:rFonts w:ascii="Times New Roman" w:hAnsi="Times New Roman" w:cs="Arial"/>
          <w:szCs w:val="24"/>
        </w:rPr>
        <w:t xml:space="preserve"> </w:t>
      </w:r>
    </w:p>
    <w:p w:rsidR="00612520" w:rsidRPr="00B75F1F" w:rsidRDefault="00612520" w:rsidP="00F14BE5">
      <w:pPr>
        <w:rPr>
          <w:rFonts w:ascii="Times New Roman" w:hAnsi="Times New Roman" w:cs="Arial"/>
          <w:szCs w:val="24"/>
        </w:rPr>
      </w:pPr>
    </w:p>
    <w:p w:rsidR="00612520" w:rsidRPr="00B75F1F" w:rsidRDefault="00612520" w:rsidP="00F14BE5">
      <w:pPr>
        <w:rPr>
          <w:rFonts w:ascii="Times New Roman" w:hAnsi="Times New Roman" w:cs="Arial"/>
          <w:szCs w:val="24"/>
        </w:rPr>
      </w:pPr>
    </w:p>
    <w:p w:rsidR="00612520" w:rsidRPr="00B75F1F" w:rsidRDefault="006B713B" w:rsidP="00F14BE5">
      <w:pPr>
        <w:pStyle w:val="AppendixNoTitle"/>
        <w:rPr>
          <w:rFonts w:ascii="Times New Roman" w:hAnsi="Times New Roman" w:cs="Arial"/>
          <w:szCs w:val="24"/>
        </w:rPr>
      </w:pPr>
      <w:r w:rsidRPr="00B75F1F">
        <w:rPr>
          <w:rFonts w:ascii="Times New Roman" w:hAnsi="Times New Roman" w:cs="Arial"/>
          <w:noProof/>
          <w:szCs w:val="24"/>
        </w:rPr>
        <w:t>Appendice 1</w:t>
      </w:r>
      <w:r w:rsidRPr="00B75F1F">
        <w:rPr>
          <w:rFonts w:ascii="Times New Roman" w:hAnsi="Times New Roman" w:cs="Arial"/>
          <w:noProof/>
          <w:szCs w:val="24"/>
        </w:rPr>
        <w:br/>
        <w:t>(de l'Annexe 1)</w:t>
      </w:r>
      <w:r w:rsidRPr="00B75F1F">
        <w:rPr>
          <w:rFonts w:ascii="Times New Roman" w:hAnsi="Times New Roman" w:cs="Arial"/>
          <w:noProof/>
          <w:szCs w:val="24"/>
        </w:rPr>
        <w:br/>
      </w:r>
      <w:r w:rsidRPr="00B75F1F">
        <w:rPr>
          <w:rFonts w:ascii="Times New Roman" w:hAnsi="Times New Roman" w:cs="Arial"/>
          <w:noProof/>
          <w:szCs w:val="24"/>
        </w:rPr>
        <w:br/>
        <w:t>Exemples de systèmes d'alerte du public pour la radiodiffusion</w:t>
      </w:r>
    </w:p>
    <w:p w:rsidR="00612520" w:rsidRPr="00B75F1F" w:rsidRDefault="006B713B" w:rsidP="00F14BE5">
      <w:pPr>
        <w:pStyle w:val="Heading1"/>
        <w:rPr>
          <w:rFonts w:ascii="Times New Roman" w:hAnsi="Times New Roman" w:cs="Arial"/>
          <w:szCs w:val="24"/>
        </w:rPr>
      </w:pPr>
      <w:r w:rsidRPr="00B75F1F">
        <w:rPr>
          <w:rFonts w:ascii="Times New Roman" w:hAnsi="Times New Roman" w:cs="Arial"/>
          <w:szCs w:val="24"/>
        </w:rPr>
        <w:t>1</w:t>
      </w:r>
      <w:r w:rsidRPr="00B75F1F">
        <w:rPr>
          <w:rFonts w:ascii="Times New Roman" w:hAnsi="Times New Roman" w:cs="Arial"/>
          <w:szCs w:val="24"/>
        </w:rPr>
        <w:tab/>
      </w:r>
      <w:r w:rsidRPr="00B75F1F">
        <w:rPr>
          <w:rFonts w:ascii="Times New Roman" w:hAnsi="Times New Roman" w:cs="Arial"/>
          <w:noProof/>
          <w:szCs w:val="24"/>
        </w:rPr>
        <w:t>Introduction</w:t>
      </w:r>
    </w:p>
    <w:p w:rsidR="00612520" w:rsidRPr="00B75F1F" w:rsidRDefault="006B713B" w:rsidP="00F14BE5">
      <w:pPr>
        <w:rPr>
          <w:rFonts w:ascii="Times New Roman" w:hAnsi="Times New Roman" w:cs="Arial"/>
          <w:szCs w:val="24"/>
        </w:rPr>
      </w:pPr>
      <w:r w:rsidRPr="00B75F1F">
        <w:rPr>
          <w:rFonts w:ascii="Times New Roman" w:hAnsi="Times New Roman" w:cs="Arial"/>
          <w:noProof/>
          <w:szCs w:val="24"/>
        </w:rPr>
        <w:t>Le présent Appendice donne un aperçu des différents systèmes d'alerte du public pour le service de radiodiffusion actuellement utilisés dans certains pays ou régions.</w:t>
      </w:r>
    </w:p>
    <w:p w:rsidR="00612520" w:rsidRPr="00B75F1F" w:rsidRDefault="006B713B" w:rsidP="00F14BE5">
      <w:pPr>
        <w:pStyle w:val="Heading1"/>
        <w:rPr>
          <w:rFonts w:ascii="Times New Roman" w:hAnsi="Times New Roman" w:cs="Arial"/>
          <w:szCs w:val="24"/>
        </w:rPr>
      </w:pPr>
      <w:r w:rsidRPr="00B75F1F">
        <w:rPr>
          <w:rFonts w:ascii="Times New Roman" w:hAnsi="Times New Roman" w:cs="Arial"/>
          <w:szCs w:val="24"/>
        </w:rPr>
        <w:lastRenderedPageBreak/>
        <w:t>2</w:t>
      </w:r>
      <w:r w:rsidRPr="00B75F1F">
        <w:rPr>
          <w:rFonts w:ascii="Times New Roman" w:hAnsi="Times New Roman" w:cs="Arial"/>
          <w:szCs w:val="24"/>
        </w:rPr>
        <w:tab/>
        <w:t xml:space="preserve">Système d'alerte aux situations d'urgence </w:t>
      </w:r>
    </w:p>
    <w:p w:rsidR="00612520" w:rsidRPr="00B75F1F" w:rsidRDefault="006B713B" w:rsidP="00F14BE5">
      <w:pPr>
        <w:rPr>
          <w:rFonts w:ascii="Times New Roman" w:hAnsi="Times New Roman" w:cs="Arial"/>
          <w:szCs w:val="24"/>
        </w:rPr>
      </w:pPr>
      <w:r w:rsidRPr="00B75F1F">
        <w:rPr>
          <w:rFonts w:ascii="Times New Roman" w:hAnsi="Times New Roman" w:cs="Arial"/>
          <w:noProof/>
          <w:szCs w:val="24"/>
        </w:rPr>
        <w:t>Le présent paragraphe décrit le système d'alerte aux situations d'urgence (EWS) utilisé par les systèmes d'alerte du public via des plates-formes de radiodiffusion.</w:t>
      </w:r>
    </w:p>
    <w:p w:rsidR="00612520" w:rsidRPr="00B75F1F" w:rsidRDefault="006B713B" w:rsidP="00F14BE5">
      <w:pPr>
        <w:pStyle w:val="Heading2"/>
        <w:rPr>
          <w:rFonts w:ascii="Times New Roman" w:hAnsi="Times New Roman" w:cs="Arial"/>
          <w:szCs w:val="24"/>
        </w:rPr>
      </w:pPr>
      <w:r w:rsidRPr="00B75F1F">
        <w:rPr>
          <w:rFonts w:ascii="Times New Roman" w:hAnsi="Times New Roman" w:cs="Arial"/>
          <w:szCs w:val="24"/>
        </w:rPr>
        <w:t>2.1</w:t>
      </w:r>
      <w:r w:rsidRPr="00B75F1F">
        <w:rPr>
          <w:rFonts w:ascii="Times New Roman" w:hAnsi="Times New Roman" w:cs="Arial"/>
          <w:szCs w:val="24"/>
        </w:rPr>
        <w:tab/>
        <w:t>EWS pour la radiodiffusion sonore analogique</w:t>
      </w:r>
    </w:p>
    <w:p w:rsidR="00612520" w:rsidRPr="00B75F1F" w:rsidRDefault="006B713B" w:rsidP="00F14BE5">
      <w:pPr>
        <w:pStyle w:val="Heading3"/>
        <w:rPr>
          <w:rFonts w:ascii="Times New Roman" w:hAnsi="Times New Roman" w:cs="Arial"/>
          <w:szCs w:val="24"/>
        </w:rPr>
      </w:pPr>
      <w:r w:rsidRPr="00B75F1F">
        <w:rPr>
          <w:rFonts w:ascii="Times New Roman" w:hAnsi="Times New Roman" w:cs="Arial"/>
          <w:szCs w:val="24"/>
        </w:rPr>
        <w:t>2.1.1</w:t>
      </w:r>
      <w:r w:rsidRPr="00B75F1F">
        <w:rPr>
          <w:rFonts w:ascii="Times New Roman" w:hAnsi="Times New Roman" w:cs="Arial"/>
          <w:szCs w:val="24"/>
        </w:rPr>
        <w:tab/>
        <w:t>Présentation générale</w:t>
      </w:r>
    </w:p>
    <w:p w:rsidR="00612520" w:rsidRPr="00B75F1F" w:rsidRDefault="006B713B" w:rsidP="00F14BE5">
      <w:pPr>
        <w:rPr>
          <w:rFonts w:ascii="Times New Roman" w:hAnsi="Times New Roman" w:cs="Arial"/>
          <w:szCs w:val="24"/>
        </w:rPr>
      </w:pPr>
      <w:r w:rsidRPr="00B75F1F">
        <w:rPr>
          <w:rFonts w:ascii="Times New Roman" w:hAnsi="Times New Roman" w:cs="Arial"/>
          <w:szCs w:val="24"/>
        </w:rPr>
        <w:t>Un système type d'alerte aux situations d'urgence est illustré à la Fig. 1. En situation d'urgence, le signal de commande est introduit dans le signal du programme, ce qui déclenche automatiquement les récepteurs EWS, même s'ils sont en veille. Le niveau audio du signal de commande est plus élevé que le niveau normal du signal de programme. Le signal de commande peut aussi être utilisé pour l'alerte sonore. La configuration du système doit être simple de façon à garantir l'activatio</w:t>
      </w:r>
      <w:r w:rsidR="00F14BE5" w:rsidRPr="00B75F1F">
        <w:rPr>
          <w:rFonts w:ascii="Times New Roman" w:hAnsi="Times New Roman" w:cs="Arial"/>
          <w:szCs w:val="24"/>
        </w:rPr>
        <w:t>n rapide et fiable du processus.</w:t>
      </w:r>
    </w:p>
    <w:p w:rsidR="00612520" w:rsidRPr="00B75F1F" w:rsidRDefault="006B713B" w:rsidP="00F14BE5">
      <w:pPr>
        <w:pStyle w:val="FigureNo"/>
        <w:rPr>
          <w:rFonts w:ascii="Times New Roman" w:hAnsi="Times New Roman" w:cs="Arial"/>
          <w:szCs w:val="24"/>
        </w:rPr>
      </w:pPr>
      <w:r w:rsidRPr="00B75F1F">
        <w:rPr>
          <w:rFonts w:ascii="Times New Roman" w:hAnsi="Times New Roman" w:cs="Arial"/>
          <w:noProof/>
          <w:szCs w:val="24"/>
        </w:rPr>
        <w:t>Figure 1</w:t>
      </w:r>
    </w:p>
    <w:p w:rsidR="00612520" w:rsidRPr="00B75F1F" w:rsidRDefault="006B713B" w:rsidP="00F14BE5">
      <w:pPr>
        <w:pStyle w:val="Figuretitle"/>
        <w:rPr>
          <w:rFonts w:cs="Arial"/>
          <w:szCs w:val="24"/>
        </w:rPr>
      </w:pPr>
      <w:r w:rsidRPr="00B75F1F">
        <w:rPr>
          <w:rFonts w:cs="Arial"/>
          <w:noProof/>
          <w:szCs w:val="24"/>
        </w:rPr>
        <w:t>Structure d'un système d'alerte aux catastrophes en radiodiffusion analogique</w:t>
      </w:r>
    </w:p>
    <w:p w:rsidR="00612520" w:rsidRPr="00B75F1F" w:rsidRDefault="00F14BE5" w:rsidP="00F14BE5">
      <w:pPr>
        <w:pStyle w:val="Figure"/>
        <w:rPr>
          <w:rFonts w:ascii="Times New Roman" w:hAnsi="Times New Roman" w:cs="Arial"/>
          <w:szCs w:val="24"/>
        </w:rPr>
      </w:pPr>
      <w:r w:rsidRPr="00B75F1F">
        <w:rPr>
          <w:rFonts w:ascii="Times New Roman" w:hAnsi="Times New Roman" w:cs="Arial"/>
          <w:szCs w:val="24"/>
        </w:rPr>
        <w:object w:dxaOrig="7076" w:dyaOrig="2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2pt;height:177.85pt" o:ole="">
            <v:imagedata r:id="rId17" o:title=""/>
          </v:shape>
          <o:OLEObject Type="Embed" ProgID="CorelDraw.Graphic.16" ShapeID="_x0000_i1025" DrawAspect="Content" ObjectID="_1562747902" r:id="rId18"/>
        </w:object>
      </w:r>
    </w:p>
    <w:p w:rsidR="00612520" w:rsidRPr="00B75F1F" w:rsidRDefault="006B713B" w:rsidP="00F14BE5">
      <w:pPr>
        <w:rPr>
          <w:rFonts w:ascii="Times New Roman" w:hAnsi="Times New Roman" w:cs="Arial"/>
          <w:szCs w:val="24"/>
        </w:rPr>
      </w:pPr>
      <w:r w:rsidRPr="00B75F1F">
        <w:rPr>
          <w:rFonts w:ascii="Times New Roman" w:hAnsi="Times New Roman" w:cs="Arial"/>
          <w:szCs w:val="24"/>
        </w:rPr>
        <w:t xml:space="preserve">Lorsque le récepteur EWS détecte le signal de commande, l'alarme se déclenche pour signaler aux auditeurs la diffusion des messages d'urgence. Le signal de commande peut être transmis aux récepteurs en ondes moyennes (OM) et en modulation de fréquence (MF). Il comporte un indicatif de zone ainsi qu'un code temporel qui permettent de protéger le récepteur EWS contre les signaux de commande contrefaits ou malveillants. </w:t>
      </w:r>
    </w:p>
    <w:p w:rsidR="00612520" w:rsidRPr="00B75F1F" w:rsidRDefault="006B713B" w:rsidP="00F14BE5">
      <w:pPr>
        <w:pStyle w:val="Heading3"/>
        <w:rPr>
          <w:rFonts w:ascii="Times New Roman" w:hAnsi="Times New Roman" w:cs="Arial"/>
          <w:szCs w:val="24"/>
        </w:rPr>
      </w:pPr>
      <w:r w:rsidRPr="00B75F1F">
        <w:rPr>
          <w:rFonts w:ascii="Times New Roman" w:hAnsi="Times New Roman" w:cs="Arial"/>
          <w:szCs w:val="24"/>
        </w:rPr>
        <w:t>2.1.2</w:t>
      </w:r>
      <w:r w:rsidRPr="00B75F1F">
        <w:rPr>
          <w:rFonts w:ascii="Times New Roman" w:hAnsi="Times New Roman" w:cs="Arial"/>
          <w:szCs w:val="24"/>
        </w:rPr>
        <w:tab/>
      </w:r>
      <w:r w:rsidRPr="00B75F1F">
        <w:rPr>
          <w:rFonts w:ascii="Times New Roman" w:hAnsi="Times New Roman" w:cs="Arial"/>
          <w:noProof/>
          <w:szCs w:val="24"/>
        </w:rPr>
        <w:t>Exploitation d'un système EWS</w:t>
      </w:r>
    </w:p>
    <w:p w:rsidR="00612520" w:rsidRPr="00B75F1F" w:rsidRDefault="006B713B" w:rsidP="00F14BE5">
      <w:pPr>
        <w:rPr>
          <w:rFonts w:ascii="Times New Roman" w:hAnsi="Times New Roman" w:cs="Arial"/>
          <w:szCs w:val="24"/>
        </w:rPr>
      </w:pPr>
      <w:r w:rsidRPr="00B75F1F">
        <w:rPr>
          <w:rFonts w:ascii="Times New Roman" w:hAnsi="Times New Roman" w:cs="Arial"/>
          <w:szCs w:val="24"/>
        </w:rPr>
        <w:t>Le tableau suivant présente les deux signaux de début utilisables en fonction de la situation d'urgence:</w:t>
      </w:r>
    </w:p>
    <w:p w:rsidR="00612520" w:rsidRPr="00B75F1F" w:rsidRDefault="00612520" w:rsidP="00F14BE5">
      <w:pPr>
        <w:pStyle w:val="Blanc"/>
        <w:rPr>
          <w:rFonts w:ascii="Times New Roman" w:hAnsi="Times New Roman" w:cs="Arial"/>
          <w:szCs w:val="24"/>
          <w:lang w:val="fr-F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678"/>
        <w:gridCol w:w="1559"/>
        <w:gridCol w:w="2835"/>
      </w:tblGrid>
      <w:tr w:rsidR="00612520" w:rsidRPr="00B75F1F" w:rsidTr="00226296">
        <w:trPr>
          <w:jc w:val="center"/>
        </w:trPr>
        <w:tc>
          <w:tcPr>
            <w:tcW w:w="567" w:type="dxa"/>
            <w:tcBorders>
              <w:top w:val="nil"/>
              <w:left w:val="nil"/>
              <w:right w:val="single" w:sz="4" w:space="0" w:color="auto"/>
            </w:tcBorders>
          </w:tcPr>
          <w:p w:rsidR="00612520" w:rsidRPr="00B75F1F" w:rsidRDefault="00612520" w:rsidP="00F14BE5">
            <w:pPr>
              <w:pStyle w:val="Tablehead"/>
              <w:rPr>
                <w:rFonts w:ascii="Times New Roman" w:hAnsi="Times New Roman" w:cs="Arial"/>
                <w:szCs w:val="24"/>
              </w:rPr>
            </w:pPr>
          </w:p>
        </w:tc>
        <w:tc>
          <w:tcPr>
            <w:tcW w:w="4678" w:type="dxa"/>
            <w:tcBorders>
              <w:top w:val="single" w:sz="4" w:space="0" w:color="auto"/>
              <w:left w:val="single" w:sz="4" w:space="0" w:color="auto"/>
            </w:tcBorders>
          </w:tcPr>
          <w:p w:rsidR="00612520" w:rsidRPr="00B75F1F" w:rsidRDefault="006B713B" w:rsidP="00F14BE5">
            <w:pPr>
              <w:pStyle w:val="Tablehead"/>
              <w:rPr>
                <w:rFonts w:ascii="Times New Roman" w:hAnsi="Times New Roman" w:cs="Arial"/>
                <w:szCs w:val="24"/>
              </w:rPr>
            </w:pPr>
            <w:r w:rsidRPr="00B75F1F">
              <w:rPr>
                <w:rFonts w:ascii="Times New Roman" w:hAnsi="Times New Roman" w:cs="Arial"/>
                <w:szCs w:val="24"/>
              </w:rPr>
              <w:t>Exemple de situation d'urgence</w:t>
            </w:r>
          </w:p>
        </w:tc>
        <w:tc>
          <w:tcPr>
            <w:tcW w:w="1559" w:type="dxa"/>
          </w:tcPr>
          <w:p w:rsidR="00612520" w:rsidRPr="00B75F1F" w:rsidRDefault="006B713B" w:rsidP="00F14BE5">
            <w:pPr>
              <w:pStyle w:val="Tablehead"/>
              <w:rPr>
                <w:rFonts w:ascii="Times New Roman" w:hAnsi="Times New Roman" w:cs="Arial"/>
                <w:szCs w:val="24"/>
              </w:rPr>
            </w:pPr>
            <w:r w:rsidRPr="00B75F1F">
              <w:rPr>
                <w:rFonts w:ascii="Times New Roman" w:hAnsi="Times New Roman" w:cs="Arial"/>
                <w:noProof/>
                <w:szCs w:val="24"/>
              </w:rPr>
              <w:t>Signal de début</w:t>
            </w:r>
          </w:p>
        </w:tc>
        <w:tc>
          <w:tcPr>
            <w:tcW w:w="2835" w:type="dxa"/>
          </w:tcPr>
          <w:p w:rsidR="00612520" w:rsidRPr="00B75F1F" w:rsidRDefault="006B713B" w:rsidP="00F14BE5">
            <w:pPr>
              <w:pStyle w:val="Tablehead"/>
              <w:rPr>
                <w:rFonts w:ascii="Times New Roman" w:hAnsi="Times New Roman" w:cs="Arial"/>
                <w:szCs w:val="24"/>
              </w:rPr>
            </w:pPr>
            <w:r w:rsidRPr="00B75F1F">
              <w:rPr>
                <w:rFonts w:ascii="Times New Roman" w:hAnsi="Times New Roman" w:cs="Arial"/>
                <w:noProof/>
                <w:szCs w:val="24"/>
              </w:rPr>
              <w:t>Indicatif de zone</w:t>
            </w:r>
          </w:p>
        </w:tc>
      </w:tr>
      <w:tr w:rsidR="00612520" w:rsidRPr="00B75F1F" w:rsidTr="002842E5">
        <w:trPr>
          <w:jc w:val="center"/>
        </w:trPr>
        <w:tc>
          <w:tcPr>
            <w:tcW w:w="567" w:type="dxa"/>
          </w:tcPr>
          <w:p w:rsidR="00612520" w:rsidRPr="00B75F1F" w:rsidRDefault="006B713B" w:rsidP="00F14BE5">
            <w:pPr>
              <w:pStyle w:val="Tabletext"/>
              <w:rPr>
                <w:rFonts w:ascii="Times New Roman" w:hAnsi="Times New Roman" w:cs="Arial"/>
                <w:szCs w:val="24"/>
              </w:rPr>
            </w:pPr>
            <w:r w:rsidRPr="00B75F1F">
              <w:rPr>
                <w:rFonts w:ascii="Times New Roman" w:hAnsi="Times New Roman" w:cs="Arial"/>
                <w:szCs w:val="24"/>
              </w:rPr>
              <w:t>(1)</w:t>
            </w:r>
          </w:p>
        </w:tc>
        <w:tc>
          <w:tcPr>
            <w:tcW w:w="4678" w:type="dxa"/>
          </w:tcPr>
          <w:p w:rsidR="00612520" w:rsidRPr="00B75F1F" w:rsidRDefault="006B713B" w:rsidP="00F14BE5">
            <w:pPr>
              <w:pStyle w:val="Tabletext"/>
              <w:jc w:val="left"/>
              <w:rPr>
                <w:rFonts w:ascii="Times New Roman" w:hAnsi="Times New Roman" w:cs="Arial"/>
                <w:szCs w:val="24"/>
              </w:rPr>
            </w:pPr>
            <w:r w:rsidRPr="00B75F1F">
              <w:rPr>
                <w:rFonts w:ascii="Times New Roman" w:hAnsi="Times New Roman" w:cs="Arial"/>
                <w:noProof/>
                <w:szCs w:val="24"/>
              </w:rPr>
              <w:t>L'alerte concerne un séisme de grande ampleur</w:t>
            </w:r>
          </w:p>
        </w:tc>
        <w:tc>
          <w:tcPr>
            <w:tcW w:w="1559" w:type="dxa"/>
          </w:tcPr>
          <w:p w:rsidR="00612520" w:rsidRPr="00B75F1F" w:rsidRDefault="006B713B" w:rsidP="00F14BE5">
            <w:pPr>
              <w:pStyle w:val="Tabletext"/>
              <w:rPr>
                <w:rFonts w:ascii="Times New Roman" w:hAnsi="Times New Roman" w:cs="Arial"/>
                <w:szCs w:val="24"/>
              </w:rPr>
            </w:pPr>
            <w:r w:rsidRPr="00B75F1F">
              <w:rPr>
                <w:rFonts w:ascii="Times New Roman" w:hAnsi="Times New Roman" w:cs="Arial"/>
                <w:noProof/>
                <w:szCs w:val="24"/>
              </w:rPr>
              <w:t>Catégorie I</w:t>
            </w:r>
          </w:p>
        </w:tc>
        <w:tc>
          <w:tcPr>
            <w:tcW w:w="2835" w:type="dxa"/>
          </w:tcPr>
          <w:p w:rsidR="00612520" w:rsidRPr="00B75F1F" w:rsidRDefault="006B713B" w:rsidP="00F14BE5">
            <w:pPr>
              <w:pStyle w:val="Tabletext"/>
              <w:jc w:val="left"/>
              <w:rPr>
                <w:rFonts w:ascii="Times New Roman" w:hAnsi="Times New Roman" w:cs="Arial"/>
                <w:szCs w:val="24"/>
              </w:rPr>
            </w:pPr>
            <w:r w:rsidRPr="00B75F1F">
              <w:rPr>
                <w:rFonts w:ascii="Times New Roman" w:hAnsi="Times New Roman" w:cs="Arial"/>
                <w:noProof/>
                <w:szCs w:val="24"/>
              </w:rPr>
              <w:t>A l'échelle du pays tout entier</w:t>
            </w:r>
          </w:p>
        </w:tc>
      </w:tr>
      <w:tr w:rsidR="00612520" w:rsidRPr="00B75F1F" w:rsidTr="002842E5">
        <w:trPr>
          <w:jc w:val="center"/>
        </w:trPr>
        <w:tc>
          <w:tcPr>
            <w:tcW w:w="567" w:type="dxa"/>
          </w:tcPr>
          <w:p w:rsidR="00612520" w:rsidRPr="00B75F1F" w:rsidRDefault="006B713B" w:rsidP="00F14BE5">
            <w:pPr>
              <w:pStyle w:val="Tabletext"/>
              <w:rPr>
                <w:rFonts w:ascii="Times New Roman" w:hAnsi="Times New Roman" w:cs="Arial"/>
                <w:szCs w:val="24"/>
              </w:rPr>
            </w:pPr>
            <w:r w:rsidRPr="00B75F1F">
              <w:rPr>
                <w:rFonts w:ascii="Times New Roman" w:hAnsi="Times New Roman" w:cs="Arial"/>
                <w:szCs w:val="24"/>
              </w:rPr>
              <w:t>(2)</w:t>
            </w:r>
          </w:p>
        </w:tc>
        <w:tc>
          <w:tcPr>
            <w:tcW w:w="4678" w:type="dxa"/>
          </w:tcPr>
          <w:p w:rsidR="00612520" w:rsidRPr="00B75F1F" w:rsidRDefault="006B713B" w:rsidP="00F14BE5">
            <w:pPr>
              <w:pStyle w:val="Tabletext"/>
              <w:jc w:val="left"/>
              <w:rPr>
                <w:rFonts w:ascii="Times New Roman" w:hAnsi="Times New Roman" w:cs="Arial"/>
                <w:szCs w:val="24"/>
              </w:rPr>
            </w:pPr>
            <w:r w:rsidRPr="00B75F1F">
              <w:rPr>
                <w:rFonts w:ascii="Times New Roman" w:hAnsi="Times New Roman" w:cs="Arial"/>
                <w:noProof/>
                <w:szCs w:val="24"/>
              </w:rPr>
              <w:t>L'alerte concerne un séisme de moyenne ampleur</w:t>
            </w:r>
            <w:r w:rsidRPr="00B75F1F">
              <w:rPr>
                <w:rFonts w:ascii="Times New Roman" w:hAnsi="Times New Roman" w:cs="Arial"/>
                <w:szCs w:val="24"/>
              </w:rPr>
              <w:t xml:space="preserve"> </w:t>
            </w:r>
          </w:p>
        </w:tc>
        <w:tc>
          <w:tcPr>
            <w:tcW w:w="1559" w:type="dxa"/>
          </w:tcPr>
          <w:p w:rsidR="00612520" w:rsidRPr="00B75F1F" w:rsidRDefault="006B713B" w:rsidP="00F14BE5">
            <w:pPr>
              <w:pStyle w:val="Tabletext"/>
              <w:rPr>
                <w:rFonts w:ascii="Times New Roman" w:hAnsi="Times New Roman" w:cs="Arial"/>
                <w:szCs w:val="24"/>
              </w:rPr>
            </w:pPr>
            <w:r w:rsidRPr="00B75F1F">
              <w:rPr>
                <w:rFonts w:ascii="Times New Roman" w:hAnsi="Times New Roman" w:cs="Arial"/>
                <w:noProof/>
                <w:szCs w:val="24"/>
              </w:rPr>
              <w:t>Catégorie I</w:t>
            </w:r>
          </w:p>
        </w:tc>
        <w:tc>
          <w:tcPr>
            <w:tcW w:w="2835" w:type="dxa"/>
          </w:tcPr>
          <w:p w:rsidR="00612520" w:rsidRPr="00B75F1F" w:rsidRDefault="006B713B" w:rsidP="00F14BE5">
            <w:pPr>
              <w:pStyle w:val="Tabletext"/>
              <w:jc w:val="left"/>
              <w:rPr>
                <w:rFonts w:ascii="Times New Roman" w:hAnsi="Times New Roman" w:cs="Arial"/>
                <w:szCs w:val="24"/>
              </w:rPr>
            </w:pPr>
            <w:r w:rsidRPr="00B75F1F">
              <w:rPr>
                <w:rFonts w:ascii="Times New Roman" w:hAnsi="Times New Roman" w:cs="Arial"/>
                <w:noProof/>
                <w:szCs w:val="24"/>
              </w:rPr>
              <w:t>Préfecture ou zone étendue</w:t>
            </w:r>
          </w:p>
        </w:tc>
      </w:tr>
      <w:tr w:rsidR="00612520" w:rsidRPr="00B75F1F" w:rsidTr="002842E5">
        <w:trPr>
          <w:jc w:val="center"/>
        </w:trPr>
        <w:tc>
          <w:tcPr>
            <w:tcW w:w="567" w:type="dxa"/>
          </w:tcPr>
          <w:p w:rsidR="00612520" w:rsidRPr="00B75F1F" w:rsidRDefault="006B713B" w:rsidP="00F14BE5">
            <w:pPr>
              <w:pStyle w:val="Tabletext"/>
              <w:rPr>
                <w:rFonts w:ascii="Times New Roman" w:hAnsi="Times New Roman" w:cs="Arial"/>
                <w:szCs w:val="24"/>
              </w:rPr>
            </w:pPr>
            <w:r w:rsidRPr="00B75F1F">
              <w:rPr>
                <w:rFonts w:ascii="Times New Roman" w:hAnsi="Times New Roman" w:cs="Arial"/>
                <w:szCs w:val="24"/>
              </w:rPr>
              <w:t>(3)</w:t>
            </w:r>
          </w:p>
        </w:tc>
        <w:tc>
          <w:tcPr>
            <w:tcW w:w="4678" w:type="dxa"/>
          </w:tcPr>
          <w:p w:rsidR="00612520" w:rsidRPr="00B75F1F" w:rsidRDefault="006B713B" w:rsidP="00F14BE5">
            <w:pPr>
              <w:pStyle w:val="Tabletext"/>
              <w:jc w:val="left"/>
              <w:rPr>
                <w:rFonts w:ascii="Times New Roman" w:hAnsi="Times New Roman" w:cs="Arial"/>
                <w:szCs w:val="24"/>
              </w:rPr>
            </w:pPr>
            <w:r w:rsidRPr="00B75F1F">
              <w:rPr>
                <w:rFonts w:ascii="Times New Roman" w:hAnsi="Times New Roman" w:cs="Arial"/>
                <w:noProof/>
                <w:szCs w:val="24"/>
              </w:rPr>
              <w:t>L'alerte concerne un tsunami</w:t>
            </w:r>
          </w:p>
        </w:tc>
        <w:tc>
          <w:tcPr>
            <w:tcW w:w="1559" w:type="dxa"/>
          </w:tcPr>
          <w:p w:rsidR="00612520" w:rsidRPr="00B75F1F" w:rsidRDefault="006B713B" w:rsidP="00F14BE5">
            <w:pPr>
              <w:pStyle w:val="Tabletext"/>
              <w:rPr>
                <w:rFonts w:ascii="Times New Roman" w:hAnsi="Times New Roman" w:cs="Arial"/>
                <w:szCs w:val="24"/>
              </w:rPr>
            </w:pPr>
            <w:r w:rsidRPr="00B75F1F">
              <w:rPr>
                <w:rFonts w:ascii="Times New Roman" w:hAnsi="Times New Roman" w:cs="Arial"/>
                <w:noProof/>
                <w:szCs w:val="24"/>
              </w:rPr>
              <w:t>Catégorie II</w:t>
            </w:r>
          </w:p>
        </w:tc>
        <w:tc>
          <w:tcPr>
            <w:tcW w:w="2835" w:type="dxa"/>
          </w:tcPr>
          <w:p w:rsidR="00612520" w:rsidRPr="00B75F1F" w:rsidRDefault="006B713B" w:rsidP="00F14BE5">
            <w:pPr>
              <w:pStyle w:val="Tabletext"/>
              <w:jc w:val="left"/>
              <w:rPr>
                <w:rFonts w:ascii="Times New Roman" w:hAnsi="Times New Roman" w:cs="Arial"/>
                <w:szCs w:val="24"/>
              </w:rPr>
            </w:pPr>
            <w:r w:rsidRPr="00B75F1F">
              <w:rPr>
                <w:rFonts w:ascii="Times New Roman" w:hAnsi="Times New Roman" w:cs="Arial"/>
                <w:noProof/>
                <w:szCs w:val="24"/>
              </w:rPr>
              <w:t>A l'échelle du pays tout entier ou d'une région</w:t>
            </w:r>
          </w:p>
        </w:tc>
      </w:tr>
    </w:tbl>
    <w:p w:rsidR="002842E5" w:rsidRPr="00B75F1F" w:rsidRDefault="002842E5" w:rsidP="002842E5">
      <w:pPr>
        <w:pStyle w:val="Tablelegend"/>
        <w:ind w:left="-85" w:firstLine="0"/>
        <w:rPr>
          <w:rFonts w:ascii="Times New Roman" w:hAnsi="Times New Roman" w:cs="Arial"/>
          <w:szCs w:val="24"/>
        </w:rPr>
      </w:pPr>
      <w:r w:rsidRPr="00B75F1F">
        <w:rPr>
          <w:rFonts w:ascii="Times New Roman" w:hAnsi="Times New Roman" w:cs="Arial"/>
          <w:noProof/>
          <w:szCs w:val="24"/>
        </w:rPr>
        <w:t>Dans la catégorie I, tous les récepteurs EWS situés dans la zone de service sont activés.</w:t>
      </w:r>
      <w:r w:rsidRPr="00B75F1F">
        <w:rPr>
          <w:rFonts w:ascii="Times New Roman" w:hAnsi="Times New Roman" w:cs="Arial"/>
          <w:szCs w:val="24"/>
        </w:rPr>
        <w:t xml:space="preserve"> </w:t>
      </w:r>
      <w:r w:rsidRPr="00B75F1F">
        <w:rPr>
          <w:rFonts w:ascii="Times New Roman" w:hAnsi="Times New Roman" w:cs="Arial"/>
          <w:noProof/>
          <w:szCs w:val="24"/>
        </w:rPr>
        <w:t>Dans la catégorie II, seuls les récepteurs EWS pertinents sont activés.</w:t>
      </w:r>
    </w:p>
    <w:p w:rsidR="002842E5" w:rsidRDefault="002842E5" w:rsidP="002842E5">
      <w:pPr>
        <w:pStyle w:val="Tablelegend"/>
        <w:ind w:left="-85" w:firstLine="0"/>
        <w:rPr>
          <w:rFonts w:ascii="Times New Roman" w:hAnsi="Times New Roman" w:cs="Arial"/>
          <w:szCs w:val="24"/>
        </w:rPr>
      </w:pPr>
      <w:r w:rsidRPr="00B75F1F">
        <w:rPr>
          <w:rFonts w:ascii="Times New Roman" w:hAnsi="Times New Roman" w:cs="Arial"/>
          <w:noProof/>
          <w:szCs w:val="24"/>
        </w:rPr>
        <w:lastRenderedPageBreak/>
        <w:t>Dans les cas (1) et (2), les radiodiffuseurs envoient le signal de début de catégorie I. Dans le cas (3), étant donné que les utilisateurs à l'intérieur des terres n'ont pas besoin d'être évacués, les radiodiffuseurs émettent le signal de début de catégorie II.</w:t>
      </w:r>
      <w:r w:rsidRPr="00B75F1F">
        <w:rPr>
          <w:rFonts w:ascii="Times New Roman" w:hAnsi="Times New Roman" w:cs="Arial"/>
          <w:szCs w:val="24"/>
        </w:rPr>
        <w:t xml:space="preserve"> </w:t>
      </w:r>
    </w:p>
    <w:p w:rsidR="002842E5" w:rsidRDefault="002842E5" w:rsidP="002842E5">
      <w:pPr>
        <w:pStyle w:val="Tablelegend"/>
        <w:ind w:left="-85" w:firstLine="0"/>
        <w:rPr>
          <w:rFonts w:ascii="Times New Roman" w:hAnsi="Times New Roman" w:cs="Arial"/>
          <w:noProof/>
          <w:szCs w:val="24"/>
        </w:rPr>
      </w:pPr>
      <w:r w:rsidRPr="00B75F1F">
        <w:rPr>
          <w:rFonts w:ascii="Times New Roman" w:hAnsi="Times New Roman" w:cs="Arial"/>
          <w:noProof/>
          <w:szCs w:val="24"/>
        </w:rPr>
        <w:t>Après le message d'alerte, les radiodiffuseurs envoient le signal de fin, qui peut servir à remettre les récepteurs EWS dans leur état antérieur</w:t>
      </w:r>
      <w:r>
        <w:rPr>
          <w:rFonts w:ascii="Times New Roman" w:hAnsi="Times New Roman" w:cs="Arial"/>
          <w:noProof/>
          <w:szCs w:val="24"/>
        </w:rPr>
        <w:t>.</w:t>
      </w:r>
    </w:p>
    <w:p w:rsidR="002842E5" w:rsidRDefault="002842E5" w:rsidP="002842E5">
      <w:pPr>
        <w:pStyle w:val="Tablelegend"/>
        <w:ind w:left="-85" w:firstLine="0"/>
        <w:rPr>
          <w:rFonts w:ascii="Times New Roman" w:hAnsi="Times New Roman" w:cs="Arial"/>
          <w:noProof/>
          <w:szCs w:val="24"/>
        </w:rPr>
      </w:pPr>
    </w:p>
    <w:p w:rsidR="00612520" w:rsidRPr="00B75F1F" w:rsidRDefault="006B713B" w:rsidP="00F14BE5">
      <w:pPr>
        <w:pStyle w:val="Heading3"/>
        <w:rPr>
          <w:rFonts w:ascii="Times New Roman" w:hAnsi="Times New Roman" w:cs="Arial"/>
          <w:szCs w:val="24"/>
        </w:rPr>
      </w:pPr>
      <w:r w:rsidRPr="00B75F1F">
        <w:rPr>
          <w:rFonts w:ascii="Times New Roman" w:hAnsi="Times New Roman" w:cs="Arial"/>
          <w:szCs w:val="24"/>
        </w:rPr>
        <w:t>2.1.3</w:t>
      </w:r>
      <w:r w:rsidRPr="00B75F1F">
        <w:rPr>
          <w:rFonts w:ascii="Times New Roman" w:hAnsi="Times New Roman" w:cs="Arial"/>
          <w:szCs w:val="24"/>
        </w:rPr>
        <w:tab/>
      </w:r>
      <w:r w:rsidRPr="00B75F1F">
        <w:rPr>
          <w:rFonts w:ascii="Times New Roman" w:hAnsi="Times New Roman" w:cs="Arial"/>
          <w:noProof/>
          <w:szCs w:val="24"/>
        </w:rPr>
        <w:t>Spécification et configuration du signal EWS</w:t>
      </w:r>
    </w:p>
    <w:p w:rsidR="00612520" w:rsidRPr="00B75F1F" w:rsidRDefault="006B713B" w:rsidP="00F14BE5">
      <w:pPr>
        <w:rPr>
          <w:rFonts w:ascii="Times New Roman" w:hAnsi="Times New Roman" w:cs="Arial"/>
          <w:szCs w:val="24"/>
        </w:rPr>
      </w:pPr>
      <w:r w:rsidRPr="00B75F1F">
        <w:rPr>
          <w:rFonts w:ascii="Times New Roman" w:hAnsi="Times New Roman" w:cs="Arial"/>
          <w:noProof/>
          <w:szCs w:val="24"/>
        </w:rPr>
        <w:t>Le signal EWS est modulé par déplacement de fréquence, la fréquence de repos étant 640 Hz et la fréquence de fonctionnement 1 024 Hz.</w:t>
      </w:r>
      <w:r w:rsidRPr="00B75F1F">
        <w:rPr>
          <w:rFonts w:ascii="Times New Roman" w:hAnsi="Times New Roman" w:cs="Arial"/>
          <w:szCs w:val="24"/>
        </w:rPr>
        <w:t xml:space="preserve"> </w:t>
      </w:r>
      <w:r w:rsidRPr="00B75F1F">
        <w:rPr>
          <w:rFonts w:ascii="Times New Roman" w:hAnsi="Times New Roman" w:cs="Arial"/>
          <w:noProof/>
          <w:szCs w:val="24"/>
        </w:rPr>
        <w:t>Dans chaque cas, l'excursion de fréquence admissible est de plus ou moins 10/1 000 000. Le débit de transmission du signal EWS est de 64 bits/s et l'excursion est de 10/1 000 000. La distorsion du signal est inférieure à 5%.</w:t>
      </w:r>
      <w:r w:rsidRPr="00B75F1F">
        <w:rPr>
          <w:rFonts w:ascii="Times New Roman" w:hAnsi="Times New Roman" w:cs="Arial"/>
          <w:szCs w:val="24"/>
        </w:rPr>
        <w:t xml:space="preserve"> </w:t>
      </w:r>
      <w:r w:rsidRPr="00B75F1F">
        <w:rPr>
          <w:rFonts w:ascii="Times New Roman" w:hAnsi="Times New Roman" w:cs="Arial"/>
          <w:noProof/>
          <w:szCs w:val="24"/>
        </w:rPr>
        <w:t>La structure du signal de départ pour la catégorie I et la catégorie II est illustrée à la Fig. 2, et celle pour le signal d'arrivée est illustrée à la Fig. 3.</w:t>
      </w:r>
      <w:r w:rsidRPr="00B75F1F">
        <w:rPr>
          <w:rFonts w:ascii="Times New Roman" w:hAnsi="Times New Roman" w:cs="Arial"/>
          <w:szCs w:val="24"/>
        </w:rPr>
        <w:t xml:space="preserve"> </w:t>
      </w:r>
    </w:p>
    <w:p w:rsidR="00612520" w:rsidRPr="00B75F1F" w:rsidRDefault="006B713B" w:rsidP="00F14BE5">
      <w:pPr>
        <w:pStyle w:val="FigureNo"/>
        <w:rPr>
          <w:rFonts w:ascii="Times New Roman" w:hAnsi="Times New Roman" w:cs="Arial"/>
          <w:szCs w:val="24"/>
        </w:rPr>
      </w:pPr>
      <w:r w:rsidRPr="00B75F1F">
        <w:rPr>
          <w:rFonts w:ascii="Times New Roman" w:hAnsi="Times New Roman" w:cs="Arial"/>
          <w:noProof/>
          <w:szCs w:val="24"/>
        </w:rPr>
        <w:t>Figure 2</w:t>
      </w:r>
    </w:p>
    <w:p w:rsidR="00612520" w:rsidRPr="00B75F1F" w:rsidRDefault="006B713B" w:rsidP="00F14BE5">
      <w:pPr>
        <w:pStyle w:val="Figuretitle"/>
        <w:rPr>
          <w:rFonts w:cs="Arial"/>
          <w:szCs w:val="24"/>
        </w:rPr>
      </w:pPr>
      <w:r w:rsidRPr="00B75F1F">
        <w:rPr>
          <w:rFonts w:cs="Arial"/>
          <w:szCs w:val="24"/>
        </w:rPr>
        <w:t>Structure du signal de début pour la catégorie I et la catégorie II</w:t>
      </w:r>
    </w:p>
    <w:p w:rsidR="00612520" w:rsidRPr="00B75F1F" w:rsidRDefault="006B713B" w:rsidP="00F14BE5">
      <w:pPr>
        <w:pStyle w:val="Figure"/>
        <w:rPr>
          <w:rFonts w:ascii="Times New Roman" w:hAnsi="Times New Roman" w:cs="Arial"/>
          <w:szCs w:val="24"/>
        </w:rPr>
      </w:pPr>
      <w:r w:rsidRPr="00B75F1F">
        <w:rPr>
          <w:rFonts w:ascii="Times New Roman" w:hAnsi="Times New Roman" w:cs="Arial"/>
          <w:szCs w:val="24"/>
        </w:rPr>
        <w:object w:dxaOrig="6232" w:dyaOrig="2303">
          <v:shape id="_x0000_i1026" type="#_x0000_t75" style="width:457.8pt;height:169.8pt" o:ole="">
            <v:imagedata r:id="rId19" o:title=""/>
          </v:shape>
          <o:OLEObject Type="Embed" ProgID="CorelDraw.Graphic.16" ShapeID="_x0000_i1026" DrawAspect="Content" ObjectID="_1562747903" r:id="rId20"/>
        </w:object>
      </w:r>
    </w:p>
    <w:p w:rsidR="00612520" w:rsidRPr="00B75F1F" w:rsidRDefault="006B713B" w:rsidP="00F14BE5">
      <w:pPr>
        <w:pStyle w:val="FigureNo"/>
        <w:rPr>
          <w:rFonts w:ascii="Times New Roman" w:hAnsi="Times New Roman" w:cs="Arial"/>
          <w:szCs w:val="24"/>
        </w:rPr>
      </w:pPr>
      <w:r w:rsidRPr="00B75F1F">
        <w:rPr>
          <w:rFonts w:ascii="Times New Roman" w:hAnsi="Times New Roman" w:cs="Arial"/>
          <w:noProof/>
          <w:szCs w:val="24"/>
        </w:rPr>
        <w:t>Figure 3</w:t>
      </w:r>
    </w:p>
    <w:p w:rsidR="00612520" w:rsidRPr="00B75F1F" w:rsidRDefault="006B713B" w:rsidP="00F14BE5">
      <w:pPr>
        <w:pStyle w:val="Figuretitle"/>
        <w:rPr>
          <w:rFonts w:cs="Arial"/>
          <w:szCs w:val="24"/>
        </w:rPr>
      </w:pPr>
      <w:r w:rsidRPr="00B75F1F">
        <w:rPr>
          <w:rFonts w:cs="Arial"/>
          <w:noProof/>
          <w:szCs w:val="24"/>
        </w:rPr>
        <w:t>Structure du signal de fin</w:t>
      </w:r>
    </w:p>
    <w:p w:rsidR="00612520" w:rsidRPr="00B75F1F" w:rsidRDefault="006B713B" w:rsidP="00F14BE5">
      <w:pPr>
        <w:pStyle w:val="Figure"/>
        <w:rPr>
          <w:rFonts w:ascii="Times New Roman" w:hAnsi="Times New Roman" w:cs="Arial"/>
          <w:szCs w:val="24"/>
        </w:rPr>
      </w:pPr>
      <w:r w:rsidRPr="00B75F1F">
        <w:rPr>
          <w:rFonts w:ascii="Times New Roman" w:hAnsi="Times New Roman" w:cs="Arial"/>
          <w:szCs w:val="24"/>
        </w:rPr>
        <w:object w:dxaOrig="7319" w:dyaOrig="2149">
          <v:shape id="_x0000_i1027" type="#_x0000_t75" style="width:483.6pt;height:141.85pt" o:ole="">
            <v:imagedata r:id="rId21" o:title=""/>
          </v:shape>
          <o:OLEObject Type="Embed" ProgID="CorelDraw.Graphic.16" ShapeID="_x0000_i1027" DrawAspect="Content" ObjectID="_1562747904" r:id="rId22"/>
        </w:object>
      </w:r>
    </w:p>
    <w:p w:rsidR="00612520" w:rsidRPr="00B75F1F" w:rsidRDefault="006B713B" w:rsidP="00F14BE5">
      <w:pPr>
        <w:pStyle w:val="Note"/>
        <w:rPr>
          <w:rFonts w:ascii="Times New Roman" w:hAnsi="Times New Roman" w:cs="Arial"/>
          <w:i/>
          <w:szCs w:val="24"/>
        </w:rPr>
      </w:pPr>
      <w:r w:rsidRPr="00B75F1F">
        <w:rPr>
          <w:rFonts w:ascii="Times New Roman" w:hAnsi="Times New Roman" w:cs="Arial"/>
          <w:i/>
          <w:noProof/>
          <w:szCs w:val="24"/>
        </w:rPr>
        <w:t>Notes pour les Fig. 2 et 3:</w:t>
      </w:r>
    </w:p>
    <w:p w:rsidR="00612520" w:rsidRPr="00B75F1F" w:rsidRDefault="006B713B" w:rsidP="00F14BE5">
      <w:pPr>
        <w:pStyle w:val="Note"/>
        <w:ind w:left="720" w:hanging="720"/>
        <w:rPr>
          <w:rFonts w:ascii="Times New Roman" w:hAnsi="Times New Roman" w:cs="Arial"/>
          <w:szCs w:val="24"/>
        </w:rPr>
      </w:pPr>
      <w:r w:rsidRPr="00B75F1F">
        <w:rPr>
          <w:rFonts w:ascii="Times New Roman" w:hAnsi="Times New Roman" w:cs="Arial"/>
          <w:szCs w:val="24"/>
        </w:rPr>
        <w:t>1</w:t>
      </w:r>
      <w:r w:rsidRPr="00B75F1F">
        <w:rPr>
          <w:rFonts w:ascii="Times New Roman" w:hAnsi="Times New Roman" w:cs="Arial"/>
          <w:szCs w:val="24"/>
        </w:rPr>
        <w:tab/>
        <w:t xml:space="preserve">Le code fixe consiste en un code à 16 bits inhérent au signal EWS. Il est utilisé pour extraire les signaux EWS des signaux sonores. Il est aussi utilisé pour faire la distinction entre le signal de début de catégorie I et le signal de début de catégorie II. </w:t>
      </w:r>
    </w:p>
    <w:p w:rsidR="00612520" w:rsidRPr="00B75F1F" w:rsidRDefault="006B713B" w:rsidP="00F14BE5">
      <w:pPr>
        <w:pStyle w:val="Note"/>
        <w:ind w:left="720" w:hanging="720"/>
        <w:rPr>
          <w:rFonts w:ascii="Times New Roman" w:hAnsi="Times New Roman" w:cs="Arial"/>
          <w:szCs w:val="24"/>
        </w:rPr>
      </w:pPr>
      <w:r w:rsidRPr="00B75F1F">
        <w:rPr>
          <w:rFonts w:ascii="Times New Roman" w:hAnsi="Times New Roman" w:cs="Arial"/>
          <w:szCs w:val="24"/>
        </w:rPr>
        <w:lastRenderedPageBreak/>
        <w:t>2</w:t>
      </w:r>
      <w:r w:rsidRPr="00B75F1F">
        <w:rPr>
          <w:rFonts w:ascii="Times New Roman" w:hAnsi="Times New Roman" w:cs="Arial"/>
          <w:szCs w:val="24"/>
        </w:rPr>
        <w:tab/>
        <w:t xml:space="preserve">Le code de classification de zone est utilisé pour exploiter un récepteur EWS dans des zones spécifiées. L'objet de ce code est d'éviter de déclencher des récepteurs EWS dans d'autres zones en cas de propagation anormale des messages. </w:t>
      </w:r>
    </w:p>
    <w:p w:rsidR="00612520" w:rsidRPr="00B75F1F" w:rsidRDefault="006B713B" w:rsidP="00F14BE5">
      <w:pPr>
        <w:pStyle w:val="Note"/>
        <w:ind w:left="720" w:hanging="720"/>
        <w:rPr>
          <w:rFonts w:ascii="Times New Roman" w:hAnsi="Times New Roman" w:cs="Arial"/>
          <w:szCs w:val="24"/>
        </w:rPr>
      </w:pPr>
      <w:r w:rsidRPr="00B75F1F">
        <w:rPr>
          <w:rFonts w:ascii="Times New Roman" w:hAnsi="Times New Roman" w:cs="Arial"/>
          <w:szCs w:val="24"/>
        </w:rPr>
        <w:t>3</w:t>
      </w:r>
      <w:r w:rsidRPr="00B75F1F">
        <w:rPr>
          <w:rFonts w:ascii="Times New Roman" w:hAnsi="Times New Roman" w:cs="Arial"/>
          <w:szCs w:val="24"/>
        </w:rPr>
        <w:tab/>
        <w:t xml:space="preserve">Le code de classification année/mois/jour/heure est utilisé pour transmettre des informations en temps réel afin d'éviter le déclenchement des récepteurs par de faux signaux. Il est enregistré et retransmis une fois que les signaux EWS ont été transmis. </w:t>
      </w:r>
    </w:p>
    <w:p w:rsidR="00612520" w:rsidRPr="00B75F1F" w:rsidRDefault="006B713B" w:rsidP="00F14BE5">
      <w:pPr>
        <w:pStyle w:val="Heading2"/>
        <w:rPr>
          <w:rFonts w:ascii="Times New Roman" w:hAnsi="Times New Roman" w:cs="Arial"/>
          <w:szCs w:val="24"/>
        </w:rPr>
      </w:pPr>
      <w:r w:rsidRPr="00B75F1F">
        <w:rPr>
          <w:rFonts w:ascii="Times New Roman" w:hAnsi="Times New Roman" w:cs="Arial"/>
          <w:szCs w:val="24"/>
        </w:rPr>
        <w:t>2.2</w:t>
      </w:r>
      <w:r w:rsidRPr="00B75F1F">
        <w:rPr>
          <w:rFonts w:ascii="Times New Roman" w:hAnsi="Times New Roman" w:cs="Arial"/>
          <w:szCs w:val="24"/>
        </w:rPr>
        <w:tab/>
        <w:t xml:space="preserve">Système EWS numérique </w:t>
      </w:r>
    </w:p>
    <w:p w:rsidR="00612520" w:rsidRPr="00B75F1F" w:rsidRDefault="006B713B" w:rsidP="00F14BE5">
      <w:pPr>
        <w:rPr>
          <w:rFonts w:ascii="Times New Roman" w:hAnsi="Times New Roman" w:cs="Arial"/>
          <w:szCs w:val="24"/>
        </w:rPr>
      </w:pPr>
      <w:r w:rsidRPr="00B75F1F">
        <w:rPr>
          <w:rFonts w:ascii="Times New Roman" w:hAnsi="Times New Roman" w:cs="Arial"/>
          <w:noProof/>
          <w:szCs w:val="24"/>
        </w:rPr>
        <w:t>Le présent paragraphe présente les détails relatifs au système EWS numérique utilisant la radiodiffusion télévisuelle numérique.</w:t>
      </w:r>
    </w:p>
    <w:p w:rsidR="00612520" w:rsidRPr="00B75F1F" w:rsidRDefault="006B713B" w:rsidP="00F14BE5">
      <w:pPr>
        <w:keepLines/>
        <w:rPr>
          <w:rFonts w:ascii="Times New Roman" w:hAnsi="Times New Roman" w:cs="Arial"/>
          <w:szCs w:val="24"/>
        </w:rPr>
      </w:pPr>
      <w:r w:rsidRPr="00B75F1F">
        <w:rPr>
          <w:rFonts w:ascii="Times New Roman" w:hAnsi="Times New Roman" w:cs="Arial"/>
          <w:szCs w:val="24"/>
        </w:rPr>
        <w:t>En radiodiffusion télévisuelle numérique, le signal EWS est multiplexé avec le signal de radiodiffusion, comme en radiodiffusion sonore analogique. Les téléviseurs peuvent aussi être allumés automatiquement sur détection du signal EWS, même lorsqu'ils sont en veille.</w:t>
      </w:r>
    </w:p>
    <w:p w:rsidR="00612520" w:rsidRPr="00B75F1F" w:rsidRDefault="006B713B" w:rsidP="00F14BE5">
      <w:pPr>
        <w:pStyle w:val="Heading3"/>
        <w:rPr>
          <w:rFonts w:ascii="Times New Roman" w:hAnsi="Times New Roman" w:cs="Arial"/>
          <w:szCs w:val="24"/>
        </w:rPr>
      </w:pPr>
      <w:r w:rsidRPr="00B75F1F">
        <w:rPr>
          <w:rFonts w:ascii="Times New Roman" w:hAnsi="Times New Roman" w:cs="Arial"/>
          <w:szCs w:val="24"/>
        </w:rPr>
        <w:t>2.2.1</w:t>
      </w:r>
      <w:r w:rsidRPr="00B75F1F">
        <w:rPr>
          <w:rFonts w:ascii="Times New Roman" w:hAnsi="Times New Roman" w:cs="Arial"/>
          <w:szCs w:val="24"/>
        </w:rPr>
        <w:tab/>
      </w:r>
      <w:r w:rsidRPr="00B75F1F">
        <w:rPr>
          <w:rFonts w:ascii="Times New Roman" w:hAnsi="Times New Roman" w:cs="Arial"/>
          <w:noProof/>
          <w:szCs w:val="24"/>
        </w:rPr>
        <w:t>Spécifications techniques du système EWS numérique</w:t>
      </w:r>
    </w:p>
    <w:p w:rsidR="00612520" w:rsidRPr="00B75F1F" w:rsidRDefault="006B713B" w:rsidP="00F14BE5">
      <w:pPr>
        <w:rPr>
          <w:rFonts w:ascii="Times New Roman" w:hAnsi="Times New Roman" w:cs="Arial"/>
          <w:szCs w:val="24"/>
        </w:rPr>
      </w:pPr>
      <w:r w:rsidRPr="00B75F1F">
        <w:rPr>
          <w:rFonts w:ascii="Times New Roman" w:hAnsi="Times New Roman" w:cs="Arial"/>
          <w:noProof/>
          <w:szCs w:val="24"/>
        </w:rPr>
        <w:t>Le descripteur d'informations sur les situations d'urgence peut être utilisé uniquement par le système ISDB-T</w:t>
      </w:r>
      <w:r w:rsidRPr="00B75F1F">
        <w:rPr>
          <w:rFonts w:ascii="Times New Roman" w:hAnsi="Times New Roman" w:cs="Arial"/>
          <w:noProof/>
          <w:sz w:val="16"/>
          <w:szCs w:val="24"/>
        </w:rPr>
        <w:t xml:space="preserve">SB </w:t>
      </w:r>
      <w:r w:rsidRPr="00B75F1F">
        <w:rPr>
          <w:rFonts w:ascii="Times New Roman" w:hAnsi="Times New Roman" w:cs="Arial"/>
          <w:noProof/>
          <w:szCs w:val="24"/>
        </w:rPr>
        <w:t>préconisé dans la Recommandation UIT</w:t>
      </w:r>
      <w:r w:rsidRPr="00B75F1F">
        <w:rPr>
          <w:rFonts w:ascii="Times New Roman" w:hAnsi="Times New Roman" w:cs="Arial"/>
          <w:noProof/>
          <w:szCs w:val="24"/>
        </w:rPr>
        <w:noBreakHyphen/>
        <w:t>R BS.1114 (Système F), par le système ISDB-T préconisé dans la Recommandation UIT-R BT.1306 (Système C), par le système de radiodiffusion sonore par satellite préconisé dans la Recommandation UIT</w:t>
      </w:r>
      <w:r w:rsidRPr="00B75F1F">
        <w:rPr>
          <w:rFonts w:ascii="Times New Roman" w:hAnsi="Times New Roman" w:cs="Arial"/>
          <w:noProof/>
          <w:szCs w:val="24"/>
        </w:rPr>
        <w:noBreakHyphen/>
        <w:t>R BO.1130 (Système E) et le système ISDB-S préconisé dans la Recommandation UIT-R BO.1408.</w:t>
      </w:r>
      <w:r w:rsidRPr="00B75F1F">
        <w:rPr>
          <w:rFonts w:ascii="Times New Roman" w:hAnsi="Times New Roman" w:cs="Arial"/>
          <w:szCs w:val="24"/>
        </w:rPr>
        <w:t xml:space="preserve"> </w:t>
      </w:r>
      <w:r w:rsidRPr="00B75F1F">
        <w:rPr>
          <w:rFonts w:ascii="Times New Roman" w:hAnsi="Times New Roman" w:cs="Arial"/>
          <w:noProof/>
          <w:szCs w:val="24"/>
        </w:rPr>
        <w:t xml:space="preserve">Pour le signal EWS, ce descripteur est placé dans le champ descripteur 1 de la table de correspondances du programme, qui est périodiquement placée dans le flux de transport (TS, </w:t>
      </w:r>
      <w:r w:rsidRPr="00B75F1F">
        <w:rPr>
          <w:rFonts w:ascii="Times New Roman" w:hAnsi="Times New Roman" w:cs="Arial"/>
          <w:i/>
          <w:noProof/>
          <w:szCs w:val="24"/>
        </w:rPr>
        <w:t>transport stream</w:t>
      </w:r>
      <w:r w:rsidRPr="00B75F1F">
        <w:rPr>
          <w:rFonts w:ascii="Times New Roman" w:hAnsi="Times New Roman" w:cs="Arial"/>
          <w:noProof/>
          <w:szCs w:val="24"/>
        </w:rPr>
        <w:t>).</w:t>
      </w:r>
      <w:r w:rsidRPr="00B75F1F">
        <w:rPr>
          <w:rFonts w:ascii="Times New Roman" w:hAnsi="Times New Roman" w:cs="Arial"/>
          <w:szCs w:val="24"/>
        </w:rPr>
        <w:t xml:space="preserve"> </w:t>
      </w:r>
      <w:r w:rsidRPr="00B75F1F">
        <w:rPr>
          <w:rFonts w:ascii="Times New Roman" w:hAnsi="Times New Roman" w:cs="Arial"/>
          <w:noProof/>
          <w:szCs w:val="24"/>
        </w:rPr>
        <w:t>Le descripteur est décrit en détail dans la Fig. 4.</w:t>
      </w:r>
    </w:p>
    <w:p w:rsidR="00612520" w:rsidRPr="00B75F1F" w:rsidRDefault="006B713B" w:rsidP="00F14BE5">
      <w:pPr>
        <w:pStyle w:val="FigureNo"/>
        <w:rPr>
          <w:rFonts w:ascii="Times New Roman" w:hAnsi="Times New Roman" w:cs="Arial"/>
          <w:szCs w:val="24"/>
        </w:rPr>
      </w:pPr>
      <w:r w:rsidRPr="00B75F1F">
        <w:rPr>
          <w:rFonts w:ascii="Times New Roman" w:hAnsi="Times New Roman" w:cs="Arial"/>
          <w:noProof/>
          <w:szCs w:val="24"/>
        </w:rPr>
        <w:lastRenderedPageBreak/>
        <w:t>Figure 4</w:t>
      </w:r>
    </w:p>
    <w:p w:rsidR="00612520" w:rsidRPr="00B75F1F" w:rsidRDefault="006B713B" w:rsidP="00F14BE5">
      <w:pPr>
        <w:pStyle w:val="Figuretitle"/>
        <w:rPr>
          <w:rFonts w:cs="Arial"/>
          <w:szCs w:val="24"/>
        </w:rPr>
      </w:pPr>
      <w:r w:rsidRPr="00B75F1F">
        <w:rPr>
          <w:rFonts w:cs="Arial"/>
          <w:noProof/>
          <w:szCs w:val="24"/>
        </w:rPr>
        <w:t>Structure du flux de transport (TS), de la table de correspondances du programme</w:t>
      </w:r>
      <w:r w:rsidRPr="00B75F1F">
        <w:rPr>
          <w:rFonts w:cs="Arial"/>
          <w:noProof/>
          <w:szCs w:val="24"/>
        </w:rPr>
        <w:br/>
        <w:t>et du descripteur d'information sur la situation d'urgence</w:t>
      </w:r>
    </w:p>
    <w:p w:rsidR="00612520" w:rsidRPr="00B75F1F" w:rsidRDefault="006B713B" w:rsidP="00F14BE5">
      <w:pPr>
        <w:pStyle w:val="Figure"/>
        <w:keepLines w:val="0"/>
        <w:rPr>
          <w:rFonts w:ascii="Times New Roman" w:hAnsi="Times New Roman" w:cs="Arial"/>
          <w:szCs w:val="24"/>
        </w:rPr>
      </w:pPr>
      <w:r w:rsidRPr="00B75F1F">
        <w:rPr>
          <w:rFonts w:ascii="Times New Roman" w:hAnsi="Times New Roman" w:cs="Arial"/>
          <w:szCs w:val="24"/>
        </w:rPr>
        <w:object w:dxaOrig="7376" w:dyaOrig="9736">
          <v:shape id="_x0000_i1028" type="#_x0000_t75" style="width:493.8pt;height:651.75pt" o:ole="">
            <v:imagedata r:id="rId23" o:title=""/>
          </v:shape>
          <o:OLEObject Type="Embed" ProgID="CorelDraw.Graphic.16" ShapeID="_x0000_i1028" DrawAspect="Content" ObjectID="_1562747905" r:id="rId24"/>
        </w:object>
      </w:r>
    </w:p>
    <w:p w:rsidR="00612520" w:rsidRPr="00B75F1F" w:rsidRDefault="006B713B" w:rsidP="00F14BE5">
      <w:pPr>
        <w:pStyle w:val="Note"/>
        <w:keepNext/>
        <w:rPr>
          <w:rFonts w:ascii="Times New Roman" w:hAnsi="Times New Roman" w:cs="Arial"/>
          <w:i/>
          <w:szCs w:val="24"/>
        </w:rPr>
      </w:pPr>
      <w:r w:rsidRPr="00B75F1F">
        <w:rPr>
          <w:rFonts w:ascii="Times New Roman" w:hAnsi="Times New Roman" w:cs="Arial"/>
          <w:i/>
          <w:noProof/>
          <w:szCs w:val="24"/>
        </w:rPr>
        <w:lastRenderedPageBreak/>
        <w:t>Notes concernant la Fig. 4:</w:t>
      </w:r>
    </w:p>
    <w:p w:rsidR="00612520" w:rsidRPr="00B75F1F" w:rsidRDefault="006B713B" w:rsidP="00F14BE5">
      <w:pPr>
        <w:pStyle w:val="Note"/>
        <w:ind w:left="720" w:hanging="720"/>
        <w:rPr>
          <w:rFonts w:ascii="Times New Roman" w:hAnsi="Times New Roman" w:cs="Arial"/>
          <w:szCs w:val="24"/>
        </w:rPr>
      </w:pPr>
      <w:r w:rsidRPr="00B75F1F">
        <w:rPr>
          <w:rFonts w:ascii="Times New Roman" w:hAnsi="Times New Roman" w:cs="Arial"/>
          <w:szCs w:val="24"/>
        </w:rPr>
        <w:t>1</w:t>
      </w:r>
      <w:r w:rsidRPr="00B75F1F">
        <w:rPr>
          <w:rFonts w:ascii="Times New Roman" w:hAnsi="Times New Roman" w:cs="Arial"/>
          <w:szCs w:val="24"/>
        </w:rPr>
        <w:tab/>
      </w:r>
      <w:r w:rsidRPr="00B75F1F">
        <w:rPr>
          <w:rFonts w:ascii="Times New Roman" w:hAnsi="Times New Roman" w:cs="Arial"/>
          <w:noProof/>
          <w:szCs w:val="24"/>
        </w:rPr>
        <w:t>ES (flux élémentaire):</w:t>
      </w:r>
      <w:r w:rsidRPr="00B75F1F">
        <w:rPr>
          <w:rFonts w:ascii="Times New Roman" w:hAnsi="Times New Roman" w:cs="Arial"/>
          <w:szCs w:val="24"/>
        </w:rPr>
        <w:t xml:space="preserve"> </w:t>
      </w:r>
      <w:r w:rsidRPr="00B75F1F">
        <w:rPr>
          <w:rFonts w:ascii="Times New Roman" w:hAnsi="Times New Roman" w:cs="Arial"/>
          <w:noProof/>
          <w:szCs w:val="24"/>
        </w:rPr>
        <w:t>vidéo et audio codé, etc.</w:t>
      </w:r>
    </w:p>
    <w:p w:rsidR="00612520" w:rsidRPr="00B75F1F" w:rsidRDefault="006B713B" w:rsidP="00F14BE5">
      <w:pPr>
        <w:pStyle w:val="Note"/>
        <w:ind w:left="720" w:hanging="720"/>
        <w:rPr>
          <w:rFonts w:ascii="Times New Roman" w:hAnsi="Times New Roman" w:cs="Arial"/>
          <w:szCs w:val="24"/>
        </w:rPr>
      </w:pPr>
      <w:r w:rsidRPr="00B75F1F">
        <w:rPr>
          <w:rFonts w:ascii="Times New Roman" w:hAnsi="Times New Roman" w:cs="Arial"/>
          <w:szCs w:val="24"/>
        </w:rPr>
        <w:t>2</w:t>
      </w:r>
      <w:r w:rsidRPr="00B75F1F">
        <w:rPr>
          <w:rFonts w:ascii="Times New Roman" w:hAnsi="Times New Roman" w:cs="Arial"/>
          <w:szCs w:val="24"/>
        </w:rPr>
        <w:tab/>
      </w:r>
      <w:r w:rsidRPr="00B75F1F">
        <w:rPr>
          <w:rFonts w:ascii="Times New Roman" w:hAnsi="Times New Roman" w:cs="Arial"/>
          <w:noProof/>
          <w:szCs w:val="24"/>
        </w:rPr>
        <w:t>PES (flux élémentaire mis en paquets):</w:t>
      </w:r>
      <w:r w:rsidRPr="00B75F1F">
        <w:rPr>
          <w:rFonts w:ascii="Times New Roman" w:hAnsi="Times New Roman" w:cs="Arial"/>
          <w:szCs w:val="24"/>
        </w:rPr>
        <w:t xml:space="preserve"> </w:t>
      </w:r>
      <w:r w:rsidRPr="00B75F1F">
        <w:rPr>
          <w:rFonts w:ascii="Times New Roman" w:hAnsi="Times New Roman" w:cs="Arial"/>
          <w:noProof/>
          <w:szCs w:val="24"/>
        </w:rPr>
        <w:t>unité contenant les paquets des flux élémentaires.</w:t>
      </w:r>
      <w:r w:rsidRPr="00B75F1F">
        <w:rPr>
          <w:rFonts w:ascii="Times New Roman" w:hAnsi="Times New Roman" w:cs="Arial"/>
          <w:szCs w:val="24"/>
        </w:rPr>
        <w:t xml:space="preserve"> </w:t>
      </w:r>
    </w:p>
    <w:p w:rsidR="00612520" w:rsidRPr="00B75F1F" w:rsidRDefault="006B713B" w:rsidP="00F14BE5">
      <w:pPr>
        <w:pStyle w:val="Note"/>
        <w:ind w:left="720" w:hanging="720"/>
        <w:rPr>
          <w:rFonts w:ascii="Times New Roman" w:hAnsi="Times New Roman" w:cs="Arial"/>
          <w:szCs w:val="24"/>
        </w:rPr>
      </w:pPr>
      <w:r w:rsidRPr="00B75F1F">
        <w:rPr>
          <w:rFonts w:ascii="Times New Roman" w:hAnsi="Times New Roman" w:cs="Arial"/>
          <w:szCs w:val="24"/>
        </w:rPr>
        <w:t>3</w:t>
      </w:r>
      <w:r w:rsidRPr="00B75F1F">
        <w:rPr>
          <w:rFonts w:ascii="Times New Roman" w:hAnsi="Times New Roman" w:cs="Arial"/>
          <w:szCs w:val="24"/>
        </w:rPr>
        <w:tab/>
      </w:r>
      <w:r w:rsidRPr="00B75F1F">
        <w:rPr>
          <w:rFonts w:ascii="Times New Roman" w:hAnsi="Times New Roman" w:cs="Arial"/>
          <w:noProof/>
          <w:szCs w:val="24"/>
        </w:rPr>
        <w:t>TS (flux de transport):</w:t>
      </w:r>
      <w:r w:rsidRPr="00B75F1F">
        <w:rPr>
          <w:rFonts w:ascii="Times New Roman" w:hAnsi="Times New Roman" w:cs="Arial"/>
          <w:szCs w:val="24"/>
        </w:rPr>
        <w:t xml:space="preserve"> </w:t>
      </w:r>
      <w:r w:rsidRPr="00B75F1F">
        <w:rPr>
          <w:rFonts w:ascii="Times New Roman" w:hAnsi="Times New Roman" w:cs="Arial"/>
          <w:noProof/>
          <w:szCs w:val="24"/>
        </w:rPr>
        <w:t>flux de 188 octets au sein du PES, dont 32 octets pour l'en</w:t>
      </w:r>
      <w:r w:rsidRPr="00B75F1F">
        <w:rPr>
          <w:rFonts w:ascii="Times New Roman" w:hAnsi="Times New Roman" w:cs="Arial"/>
          <w:noProof/>
          <w:szCs w:val="24"/>
        </w:rPr>
        <w:noBreakHyphen/>
        <w:t>tête.</w:t>
      </w:r>
    </w:p>
    <w:p w:rsidR="00612520" w:rsidRPr="00B75F1F" w:rsidRDefault="006B713B" w:rsidP="00F14BE5">
      <w:pPr>
        <w:pStyle w:val="Note"/>
        <w:ind w:left="720" w:hanging="720"/>
        <w:rPr>
          <w:rFonts w:ascii="Times New Roman" w:hAnsi="Times New Roman" w:cs="Arial"/>
          <w:szCs w:val="24"/>
        </w:rPr>
      </w:pPr>
      <w:r w:rsidRPr="00B75F1F">
        <w:rPr>
          <w:rFonts w:ascii="Times New Roman" w:hAnsi="Times New Roman" w:cs="Arial"/>
          <w:szCs w:val="24"/>
        </w:rPr>
        <w:t>4</w:t>
      </w:r>
      <w:r w:rsidRPr="00B75F1F">
        <w:rPr>
          <w:rFonts w:ascii="Times New Roman" w:hAnsi="Times New Roman" w:cs="Arial"/>
          <w:szCs w:val="24"/>
        </w:rPr>
        <w:tab/>
      </w:r>
      <w:r w:rsidRPr="00B75F1F">
        <w:rPr>
          <w:rFonts w:ascii="Times New Roman" w:hAnsi="Times New Roman" w:cs="Arial"/>
          <w:noProof/>
          <w:szCs w:val="24"/>
        </w:rPr>
        <w:t>PID (identificateur de paquet):</w:t>
      </w:r>
      <w:r w:rsidRPr="00B75F1F">
        <w:rPr>
          <w:rFonts w:ascii="Times New Roman" w:hAnsi="Times New Roman" w:cs="Arial"/>
          <w:szCs w:val="24"/>
        </w:rPr>
        <w:t xml:space="preserve"> </w:t>
      </w:r>
      <w:r w:rsidRPr="00B75F1F">
        <w:rPr>
          <w:rFonts w:ascii="Times New Roman" w:hAnsi="Times New Roman" w:cs="Arial"/>
          <w:noProof/>
          <w:szCs w:val="24"/>
        </w:rPr>
        <w:t>indique le paquet qui est transmis.</w:t>
      </w:r>
    </w:p>
    <w:p w:rsidR="00612520" w:rsidRPr="00B75F1F" w:rsidRDefault="006B713B" w:rsidP="00F14BE5">
      <w:pPr>
        <w:pStyle w:val="Note"/>
        <w:ind w:left="720" w:hanging="720"/>
        <w:rPr>
          <w:rFonts w:ascii="Times New Roman" w:hAnsi="Times New Roman" w:cs="Arial"/>
          <w:szCs w:val="24"/>
        </w:rPr>
      </w:pPr>
      <w:r w:rsidRPr="00B75F1F">
        <w:rPr>
          <w:rFonts w:ascii="Times New Roman" w:hAnsi="Times New Roman" w:cs="Arial"/>
          <w:szCs w:val="24"/>
        </w:rPr>
        <w:t>5</w:t>
      </w:r>
      <w:r w:rsidRPr="00B75F1F">
        <w:rPr>
          <w:rFonts w:ascii="Times New Roman" w:hAnsi="Times New Roman" w:cs="Arial"/>
          <w:szCs w:val="24"/>
        </w:rPr>
        <w:tab/>
      </w:r>
      <w:r w:rsidRPr="00B75F1F">
        <w:rPr>
          <w:rFonts w:ascii="Times New Roman" w:hAnsi="Times New Roman" w:cs="Arial"/>
          <w:noProof/>
          <w:szCs w:val="24"/>
        </w:rPr>
        <w:t>CRC (contrôle de redondance cyclique):</w:t>
      </w:r>
      <w:r w:rsidRPr="00B75F1F">
        <w:rPr>
          <w:rFonts w:ascii="Times New Roman" w:hAnsi="Times New Roman" w:cs="Arial"/>
          <w:szCs w:val="24"/>
        </w:rPr>
        <w:t xml:space="preserve"> </w:t>
      </w:r>
      <w:r w:rsidRPr="00B75F1F">
        <w:rPr>
          <w:rFonts w:ascii="Times New Roman" w:hAnsi="Times New Roman" w:cs="Arial"/>
          <w:noProof/>
          <w:szCs w:val="24"/>
        </w:rPr>
        <w:t>type de fonction de hachage utilisée pour produire une somme de contrôle qui correspond à un petit nombre de bits, provenant d'un gros bloc de données, par exemple un paquet de trafic de réseau ou un bloc de fichier informatique, pour détecter les erreurs de transmission ou de stockage.</w:t>
      </w:r>
    </w:p>
    <w:p w:rsidR="00612520" w:rsidRPr="00B75F1F" w:rsidRDefault="006B713B" w:rsidP="00F14BE5">
      <w:pPr>
        <w:pStyle w:val="Note"/>
        <w:ind w:left="720" w:hanging="720"/>
        <w:rPr>
          <w:rFonts w:ascii="Times New Roman" w:hAnsi="Times New Roman" w:cs="Arial"/>
          <w:szCs w:val="24"/>
        </w:rPr>
      </w:pPr>
      <w:r w:rsidRPr="00B75F1F">
        <w:rPr>
          <w:rFonts w:ascii="Times New Roman" w:hAnsi="Times New Roman" w:cs="Arial"/>
          <w:szCs w:val="24"/>
        </w:rPr>
        <w:t>6</w:t>
      </w:r>
      <w:r w:rsidRPr="00B75F1F">
        <w:rPr>
          <w:rFonts w:ascii="Times New Roman" w:hAnsi="Times New Roman" w:cs="Arial"/>
          <w:szCs w:val="24"/>
        </w:rPr>
        <w:tab/>
      </w:r>
      <w:r w:rsidRPr="00B75F1F">
        <w:rPr>
          <w:rFonts w:ascii="Times New Roman" w:hAnsi="Times New Roman" w:cs="Arial"/>
          <w:noProof/>
          <w:szCs w:val="24"/>
        </w:rPr>
        <w:t>Etiquette de descripteur:</w:t>
      </w:r>
      <w:r w:rsidRPr="00B75F1F">
        <w:rPr>
          <w:rFonts w:ascii="Times New Roman" w:hAnsi="Times New Roman" w:cs="Arial"/>
          <w:szCs w:val="24"/>
        </w:rPr>
        <w:t xml:space="preserve"> </w:t>
      </w:r>
      <w:r w:rsidRPr="00B75F1F">
        <w:rPr>
          <w:rFonts w:ascii="Times New Roman" w:hAnsi="Times New Roman" w:cs="Arial"/>
          <w:noProof/>
          <w:szCs w:val="24"/>
        </w:rPr>
        <w:t>la valeur de cette étiquette est 0xFC, qui correspond au descripteur d'information sur les situations d'urgence.</w:t>
      </w:r>
    </w:p>
    <w:p w:rsidR="00612520" w:rsidRPr="00B75F1F" w:rsidRDefault="006B713B" w:rsidP="00F14BE5">
      <w:pPr>
        <w:pStyle w:val="Note"/>
        <w:ind w:left="720" w:hanging="720"/>
        <w:rPr>
          <w:rFonts w:ascii="Times New Roman" w:hAnsi="Times New Roman" w:cs="Arial"/>
          <w:szCs w:val="24"/>
        </w:rPr>
      </w:pPr>
      <w:r w:rsidRPr="00B75F1F">
        <w:rPr>
          <w:rFonts w:ascii="Times New Roman" w:hAnsi="Times New Roman" w:cs="Arial"/>
          <w:szCs w:val="24"/>
        </w:rPr>
        <w:t>7</w:t>
      </w:r>
      <w:r w:rsidRPr="00B75F1F">
        <w:rPr>
          <w:rFonts w:ascii="Times New Roman" w:hAnsi="Times New Roman" w:cs="Arial"/>
          <w:szCs w:val="24"/>
        </w:rPr>
        <w:tab/>
      </w:r>
      <w:r w:rsidRPr="00B75F1F">
        <w:rPr>
          <w:rFonts w:ascii="Times New Roman" w:hAnsi="Times New Roman" w:cs="Arial"/>
          <w:noProof/>
          <w:szCs w:val="24"/>
        </w:rPr>
        <w:t>Longueur du descripteur:</w:t>
      </w:r>
      <w:r w:rsidRPr="00B75F1F">
        <w:rPr>
          <w:rFonts w:ascii="Times New Roman" w:hAnsi="Times New Roman" w:cs="Arial"/>
          <w:szCs w:val="24"/>
        </w:rPr>
        <w:t xml:space="preserve"> </w:t>
      </w:r>
      <w:r w:rsidRPr="00B75F1F">
        <w:rPr>
          <w:rFonts w:ascii="Times New Roman" w:hAnsi="Times New Roman" w:cs="Arial"/>
          <w:noProof/>
          <w:szCs w:val="24"/>
        </w:rPr>
        <w:t>champ qui indique le nombre d'octets qui suivent ce champ.</w:t>
      </w:r>
      <w:r w:rsidRPr="00B75F1F">
        <w:rPr>
          <w:rFonts w:ascii="Times New Roman" w:hAnsi="Times New Roman" w:cs="Arial"/>
          <w:szCs w:val="24"/>
        </w:rPr>
        <w:t xml:space="preserve"> </w:t>
      </w:r>
    </w:p>
    <w:p w:rsidR="00612520" w:rsidRPr="00B75F1F" w:rsidRDefault="006B713B" w:rsidP="00F14BE5">
      <w:pPr>
        <w:pStyle w:val="Note"/>
        <w:ind w:left="720" w:hanging="720"/>
        <w:rPr>
          <w:rFonts w:ascii="Times New Roman" w:hAnsi="Times New Roman" w:cs="Arial"/>
          <w:szCs w:val="24"/>
        </w:rPr>
      </w:pPr>
      <w:r w:rsidRPr="00B75F1F">
        <w:rPr>
          <w:rFonts w:ascii="Times New Roman" w:hAnsi="Times New Roman" w:cs="Arial"/>
          <w:szCs w:val="24"/>
        </w:rPr>
        <w:t>8</w:t>
      </w:r>
      <w:r w:rsidRPr="00B75F1F">
        <w:rPr>
          <w:rFonts w:ascii="Times New Roman" w:hAnsi="Times New Roman" w:cs="Arial"/>
          <w:szCs w:val="24"/>
        </w:rPr>
        <w:tab/>
      </w:r>
      <w:r w:rsidRPr="00B75F1F">
        <w:rPr>
          <w:rFonts w:ascii="Times New Roman" w:hAnsi="Times New Roman" w:cs="Arial"/>
          <w:noProof/>
          <w:szCs w:val="24"/>
        </w:rPr>
        <w:t>Identité du service:</w:t>
      </w:r>
      <w:r w:rsidRPr="00B75F1F">
        <w:rPr>
          <w:rFonts w:ascii="Times New Roman" w:hAnsi="Times New Roman" w:cs="Arial"/>
          <w:szCs w:val="24"/>
        </w:rPr>
        <w:t xml:space="preserve"> </w:t>
      </w:r>
      <w:r w:rsidRPr="00B75F1F">
        <w:rPr>
          <w:rFonts w:ascii="Times New Roman" w:hAnsi="Times New Roman" w:cs="Arial"/>
          <w:noProof/>
          <w:szCs w:val="24"/>
        </w:rPr>
        <w:t>utilisée pour identifier le numéro du programme diffusé.</w:t>
      </w:r>
      <w:r w:rsidRPr="00B75F1F">
        <w:rPr>
          <w:rFonts w:ascii="Times New Roman" w:hAnsi="Times New Roman" w:cs="Arial"/>
          <w:szCs w:val="24"/>
        </w:rPr>
        <w:t xml:space="preserve"> </w:t>
      </w:r>
    </w:p>
    <w:p w:rsidR="00612520" w:rsidRPr="00B75F1F" w:rsidRDefault="006B713B" w:rsidP="00F14BE5">
      <w:pPr>
        <w:pStyle w:val="Note"/>
        <w:ind w:left="720" w:hanging="720"/>
        <w:rPr>
          <w:rFonts w:ascii="Times New Roman" w:hAnsi="Times New Roman" w:cs="Arial"/>
          <w:szCs w:val="24"/>
        </w:rPr>
      </w:pPr>
      <w:r w:rsidRPr="00B75F1F">
        <w:rPr>
          <w:rFonts w:ascii="Times New Roman" w:hAnsi="Times New Roman" w:cs="Arial"/>
          <w:szCs w:val="24"/>
        </w:rPr>
        <w:t>9</w:t>
      </w:r>
      <w:r w:rsidRPr="00B75F1F">
        <w:rPr>
          <w:rFonts w:ascii="Times New Roman" w:hAnsi="Times New Roman" w:cs="Arial"/>
          <w:szCs w:val="24"/>
        </w:rPr>
        <w:tab/>
      </w:r>
      <w:r w:rsidRPr="00B75F1F">
        <w:rPr>
          <w:rFonts w:ascii="Times New Roman" w:hAnsi="Times New Roman" w:cs="Arial"/>
          <w:noProof/>
          <w:szCs w:val="24"/>
        </w:rPr>
        <w:t>Drapeau de début/de fin:</w:t>
      </w:r>
      <w:r w:rsidRPr="00B75F1F">
        <w:rPr>
          <w:rFonts w:ascii="Times New Roman" w:hAnsi="Times New Roman" w:cs="Arial"/>
          <w:szCs w:val="24"/>
        </w:rPr>
        <w:t xml:space="preserve"> </w:t>
      </w:r>
      <w:r w:rsidRPr="00B75F1F">
        <w:rPr>
          <w:rFonts w:ascii="Times New Roman" w:hAnsi="Times New Roman" w:cs="Arial"/>
          <w:noProof/>
          <w:szCs w:val="24"/>
        </w:rPr>
        <w:t>la valeur du drapeau est de «1» au début de la transmission du signal d'information d'urgence (ou au cours de sa transmission) et de "0" à la fin de la transmission.</w:t>
      </w:r>
      <w:r w:rsidRPr="00B75F1F">
        <w:rPr>
          <w:rFonts w:ascii="Times New Roman" w:hAnsi="Times New Roman" w:cs="Arial"/>
          <w:szCs w:val="24"/>
        </w:rPr>
        <w:t xml:space="preserve"> </w:t>
      </w:r>
    </w:p>
    <w:p w:rsidR="00612520" w:rsidRPr="00B75F1F" w:rsidRDefault="006B713B" w:rsidP="00F14BE5">
      <w:pPr>
        <w:pStyle w:val="Note"/>
        <w:ind w:left="720" w:hanging="720"/>
        <w:rPr>
          <w:rFonts w:ascii="Times New Roman" w:hAnsi="Times New Roman" w:cs="Arial"/>
          <w:szCs w:val="24"/>
        </w:rPr>
      </w:pPr>
      <w:r w:rsidRPr="00B75F1F">
        <w:rPr>
          <w:rFonts w:ascii="Times New Roman" w:hAnsi="Times New Roman" w:cs="Arial"/>
          <w:szCs w:val="24"/>
        </w:rPr>
        <w:t>10</w:t>
      </w:r>
      <w:r w:rsidRPr="00B75F1F">
        <w:rPr>
          <w:rFonts w:ascii="Times New Roman" w:hAnsi="Times New Roman" w:cs="Arial"/>
          <w:szCs w:val="24"/>
        </w:rPr>
        <w:tab/>
      </w:r>
      <w:r w:rsidRPr="00B75F1F">
        <w:rPr>
          <w:rFonts w:ascii="Times New Roman" w:hAnsi="Times New Roman" w:cs="Arial"/>
          <w:noProof/>
          <w:szCs w:val="24"/>
        </w:rPr>
        <w:t>Types de signal:</w:t>
      </w:r>
      <w:r w:rsidRPr="00B75F1F">
        <w:rPr>
          <w:rFonts w:ascii="Times New Roman" w:hAnsi="Times New Roman" w:cs="Arial"/>
          <w:szCs w:val="24"/>
        </w:rPr>
        <w:t xml:space="preserve"> </w:t>
      </w:r>
      <w:r w:rsidRPr="00B75F1F">
        <w:rPr>
          <w:rFonts w:ascii="Times New Roman" w:hAnsi="Times New Roman" w:cs="Arial"/>
          <w:noProof/>
          <w:szCs w:val="24"/>
        </w:rPr>
        <w:t>doit être «0» pour les signaux de début de catégorie I et "1" pour les signaux de début de catégorie II.</w:t>
      </w:r>
    </w:p>
    <w:p w:rsidR="00612520" w:rsidRPr="00B75F1F" w:rsidRDefault="006B713B" w:rsidP="00F14BE5">
      <w:pPr>
        <w:pStyle w:val="Note"/>
        <w:ind w:left="720" w:hanging="720"/>
        <w:rPr>
          <w:rFonts w:ascii="Times New Roman" w:hAnsi="Times New Roman" w:cs="Arial"/>
          <w:szCs w:val="24"/>
        </w:rPr>
      </w:pPr>
      <w:r w:rsidRPr="00B75F1F">
        <w:rPr>
          <w:rFonts w:ascii="Times New Roman" w:hAnsi="Times New Roman" w:cs="Arial"/>
          <w:szCs w:val="24"/>
        </w:rPr>
        <w:t>11</w:t>
      </w:r>
      <w:r w:rsidRPr="00B75F1F">
        <w:rPr>
          <w:rFonts w:ascii="Times New Roman" w:hAnsi="Times New Roman" w:cs="Arial"/>
          <w:szCs w:val="24"/>
        </w:rPr>
        <w:tab/>
      </w:r>
      <w:r w:rsidRPr="00B75F1F">
        <w:rPr>
          <w:rFonts w:ascii="Times New Roman" w:hAnsi="Times New Roman" w:cs="Arial"/>
          <w:noProof/>
          <w:szCs w:val="24"/>
        </w:rPr>
        <w:t>Longueur du code de zone:</w:t>
      </w:r>
      <w:r w:rsidRPr="00B75F1F">
        <w:rPr>
          <w:rFonts w:ascii="Times New Roman" w:hAnsi="Times New Roman" w:cs="Arial"/>
          <w:szCs w:val="24"/>
        </w:rPr>
        <w:t xml:space="preserve"> </w:t>
      </w:r>
      <w:r w:rsidRPr="00B75F1F">
        <w:rPr>
          <w:rFonts w:ascii="Times New Roman" w:hAnsi="Times New Roman" w:cs="Arial"/>
          <w:noProof/>
          <w:szCs w:val="24"/>
        </w:rPr>
        <w:t>champ qui indique le nombre d'octets qui suivent ce champ.</w:t>
      </w:r>
    </w:p>
    <w:p w:rsidR="00612520" w:rsidRPr="00B75F1F" w:rsidRDefault="006B713B" w:rsidP="00F14BE5">
      <w:pPr>
        <w:pStyle w:val="Note"/>
        <w:ind w:left="720" w:hanging="720"/>
        <w:rPr>
          <w:rFonts w:ascii="Times New Roman" w:hAnsi="Times New Roman" w:cs="Arial"/>
          <w:szCs w:val="24"/>
        </w:rPr>
      </w:pPr>
      <w:r w:rsidRPr="00B75F1F">
        <w:rPr>
          <w:rFonts w:ascii="Times New Roman" w:hAnsi="Times New Roman" w:cs="Arial"/>
          <w:szCs w:val="24"/>
        </w:rPr>
        <w:t>12</w:t>
      </w:r>
      <w:r w:rsidRPr="00B75F1F">
        <w:rPr>
          <w:rFonts w:ascii="Times New Roman" w:hAnsi="Times New Roman" w:cs="Arial"/>
          <w:szCs w:val="24"/>
        </w:rPr>
        <w:tab/>
      </w:r>
      <w:r w:rsidRPr="00B75F1F">
        <w:rPr>
          <w:rFonts w:ascii="Times New Roman" w:hAnsi="Times New Roman" w:cs="Arial"/>
          <w:noProof/>
          <w:szCs w:val="24"/>
        </w:rPr>
        <w:t>Code de zone:</w:t>
      </w:r>
      <w:r w:rsidRPr="00B75F1F">
        <w:rPr>
          <w:rFonts w:ascii="Times New Roman" w:hAnsi="Times New Roman" w:cs="Arial"/>
          <w:szCs w:val="24"/>
        </w:rPr>
        <w:t xml:space="preserve"> </w:t>
      </w:r>
      <w:r w:rsidRPr="00B75F1F">
        <w:rPr>
          <w:rFonts w:ascii="Times New Roman" w:hAnsi="Times New Roman" w:cs="Arial"/>
          <w:noProof/>
          <w:szCs w:val="24"/>
        </w:rPr>
        <w:t>champ indiquant le code de zone.</w:t>
      </w:r>
    </w:p>
    <w:p w:rsidR="00612520" w:rsidRPr="00B75F1F" w:rsidRDefault="006B713B" w:rsidP="00F14BE5">
      <w:pPr>
        <w:pStyle w:val="Heading3"/>
        <w:rPr>
          <w:rFonts w:ascii="Times New Roman" w:hAnsi="Times New Roman" w:cs="Arial"/>
          <w:szCs w:val="24"/>
        </w:rPr>
      </w:pPr>
      <w:r w:rsidRPr="00B75F1F">
        <w:rPr>
          <w:rFonts w:ascii="Times New Roman" w:hAnsi="Times New Roman" w:cs="Arial"/>
          <w:szCs w:val="24"/>
        </w:rPr>
        <w:t>2.2.2</w:t>
      </w:r>
      <w:r w:rsidRPr="00B75F1F">
        <w:rPr>
          <w:rFonts w:ascii="Times New Roman" w:hAnsi="Times New Roman" w:cs="Arial"/>
          <w:szCs w:val="24"/>
        </w:rPr>
        <w:tab/>
      </w:r>
      <w:r w:rsidRPr="00B75F1F">
        <w:rPr>
          <w:rFonts w:ascii="Times New Roman" w:hAnsi="Times New Roman" w:cs="Arial"/>
          <w:noProof/>
          <w:szCs w:val="24"/>
        </w:rPr>
        <w:t>Réception mobile</w:t>
      </w:r>
    </w:p>
    <w:p w:rsidR="00612520" w:rsidRPr="00B75F1F" w:rsidRDefault="006B713B" w:rsidP="00F14BE5">
      <w:pPr>
        <w:rPr>
          <w:rFonts w:ascii="Times New Roman" w:hAnsi="Times New Roman" w:cs="Arial"/>
          <w:szCs w:val="24"/>
        </w:rPr>
      </w:pPr>
      <w:r w:rsidRPr="00B75F1F">
        <w:rPr>
          <w:rFonts w:ascii="Times New Roman" w:hAnsi="Times New Roman" w:cs="Arial"/>
          <w:szCs w:val="24"/>
        </w:rPr>
        <w:t>Les avantages de la réception numérique sur terminal mobile (téléphone cellula</w:t>
      </w:r>
      <w:r w:rsidR="00B75F1F">
        <w:rPr>
          <w:rFonts w:ascii="Times New Roman" w:hAnsi="Times New Roman" w:cs="Arial"/>
          <w:szCs w:val="24"/>
        </w:rPr>
        <w:t>ire par exemple) sont notamment</w:t>
      </w:r>
      <w:r w:rsidRPr="00B75F1F">
        <w:rPr>
          <w:rFonts w:ascii="Times New Roman" w:hAnsi="Times New Roman" w:cs="Arial"/>
          <w:szCs w:val="24"/>
        </w:rPr>
        <w:t>:</w:t>
      </w:r>
    </w:p>
    <w:p w:rsidR="00612520" w:rsidRPr="00B75F1F" w:rsidRDefault="006B713B" w:rsidP="00F14BE5">
      <w:pPr>
        <w:pStyle w:val="enumlev1"/>
        <w:rPr>
          <w:rFonts w:ascii="Times New Roman" w:hAnsi="Times New Roman" w:cs="Arial"/>
          <w:szCs w:val="24"/>
        </w:rPr>
      </w:pPr>
      <w:r w:rsidRPr="00B75F1F">
        <w:rPr>
          <w:rFonts w:ascii="Times New Roman" w:hAnsi="Times New Roman" w:cs="Arial"/>
          <w:szCs w:val="24"/>
        </w:rPr>
        <w:t>–</w:t>
      </w:r>
      <w:r w:rsidRPr="00B75F1F">
        <w:rPr>
          <w:rFonts w:ascii="Times New Roman" w:hAnsi="Times New Roman" w:cs="Arial"/>
          <w:szCs w:val="24"/>
        </w:rPr>
        <w:tab/>
      </w:r>
      <w:r w:rsidRPr="00B75F1F">
        <w:rPr>
          <w:rFonts w:ascii="Times New Roman" w:hAnsi="Times New Roman" w:cs="Arial"/>
          <w:noProof/>
          <w:szCs w:val="24"/>
        </w:rPr>
        <w:t>trajets de transmission non encombrés, même pendant une catastrophe;</w:t>
      </w:r>
    </w:p>
    <w:p w:rsidR="00612520" w:rsidRPr="00B75F1F" w:rsidRDefault="006B713B" w:rsidP="00F14BE5">
      <w:pPr>
        <w:pStyle w:val="enumlev1"/>
        <w:rPr>
          <w:rFonts w:ascii="Times New Roman" w:hAnsi="Times New Roman" w:cs="Arial"/>
          <w:szCs w:val="24"/>
        </w:rPr>
      </w:pPr>
      <w:r w:rsidRPr="00B75F1F">
        <w:rPr>
          <w:rFonts w:ascii="Times New Roman" w:hAnsi="Times New Roman" w:cs="Arial"/>
          <w:szCs w:val="24"/>
        </w:rPr>
        <w:t>–</w:t>
      </w:r>
      <w:r w:rsidRPr="00B75F1F">
        <w:rPr>
          <w:rFonts w:ascii="Times New Roman" w:hAnsi="Times New Roman" w:cs="Arial"/>
          <w:szCs w:val="24"/>
        </w:rPr>
        <w:tab/>
      </w:r>
      <w:r w:rsidRPr="00B75F1F">
        <w:rPr>
          <w:rFonts w:ascii="Times New Roman" w:hAnsi="Times New Roman" w:cs="Arial"/>
          <w:noProof/>
          <w:szCs w:val="24"/>
        </w:rPr>
        <w:t>stabilité de la transmission d'informations, même en situations d'urgence ou pendant une catastrophe grâce au contrôle de la mise en route;</w:t>
      </w:r>
    </w:p>
    <w:p w:rsidR="00612520" w:rsidRPr="00B75F1F" w:rsidRDefault="006B713B" w:rsidP="00F14BE5">
      <w:pPr>
        <w:pStyle w:val="enumlev1"/>
        <w:rPr>
          <w:rFonts w:ascii="Times New Roman" w:hAnsi="Times New Roman" w:cs="Arial"/>
          <w:szCs w:val="24"/>
        </w:rPr>
      </w:pPr>
      <w:r w:rsidRPr="00B75F1F">
        <w:rPr>
          <w:rFonts w:ascii="Times New Roman" w:hAnsi="Times New Roman" w:cs="Arial"/>
          <w:szCs w:val="24"/>
        </w:rPr>
        <w:t>–</w:t>
      </w:r>
      <w:r w:rsidRPr="00B75F1F">
        <w:rPr>
          <w:rFonts w:ascii="Times New Roman" w:hAnsi="Times New Roman" w:cs="Arial"/>
          <w:szCs w:val="24"/>
        </w:rPr>
        <w:tab/>
      </w:r>
      <w:r w:rsidRPr="00B75F1F">
        <w:rPr>
          <w:rFonts w:ascii="Times New Roman" w:hAnsi="Times New Roman" w:cs="Arial"/>
          <w:noProof/>
          <w:szCs w:val="24"/>
        </w:rPr>
        <w:t>établissement de trajets de communication en fonction des zones et des cibles.</w:t>
      </w:r>
    </w:p>
    <w:p w:rsidR="00612520" w:rsidRPr="00B75F1F" w:rsidRDefault="006B713B" w:rsidP="00F14BE5">
      <w:pPr>
        <w:pStyle w:val="Heading3"/>
        <w:rPr>
          <w:rFonts w:ascii="Times New Roman" w:hAnsi="Times New Roman" w:cs="Arial"/>
          <w:szCs w:val="24"/>
        </w:rPr>
      </w:pPr>
      <w:r w:rsidRPr="00B75F1F">
        <w:rPr>
          <w:rFonts w:ascii="Times New Roman" w:hAnsi="Times New Roman" w:cs="Arial"/>
          <w:szCs w:val="24"/>
        </w:rPr>
        <w:t>2.2.3</w:t>
      </w:r>
      <w:r w:rsidRPr="00B75F1F">
        <w:rPr>
          <w:rFonts w:ascii="Times New Roman" w:hAnsi="Times New Roman" w:cs="Arial"/>
          <w:szCs w:val="24"/>
        </w:rPr>
        <w:tab/>
      </w:r>
      <w:r w:rsidRPr="00B75F1F">
        <w:rPr>
          <w:rFonts w:ascii="Times New Roman" w:hAnsi="Times New Roman" w:cs="Arial"/>
          <w:noProof/>
          <w:szCs w:val="24"/>
        </w:rPr>
        <w:t>Activation automatique des récepteurs portables par les signaux EWS</w:t>
      </w:r>
      <w:r w:rsidRPr="00B75F1F">
        <w:rPr>
          <w:rFonts w:ascii="Times New Roman" w:hAnsi="Times New Roman" w:cs="Arial"/>
          <w:szCs w:val="24"/>
        </w:rPr>
        <w:t xml:space="preserve"> </w:t>
      </w:r>
    </w:p>
    <w:p w:rsidR="00612520" w:rsidRPr="00B75F1F" w:rsidRDefault="006B713B" w:rsidP="00F14BE5">
      <w:pPr>
        <w:rPr>
          <w:rFonts w:ascii="Times New Roman" w:hAnsi="Times New Roman" w:cs="Arial"/>
          <w:szCs w:val="24"/>
        </w:rPr>
      </w:pPr>
      <w:r w:rsidRPr="00B75F1F">
        <w:rPr>
          <w:rFonts w:ascii="Times New Roman" w:hAnsi="Times New Roman" w:cs="Arial"/>
          <w:noProof/>
          <w:szCs w:val="24"/>
        </w:rPr>
        <w:t>Le mécanisme d'alerte d'urgence de la radiodiffusion télévisuelle numérique de Terre est semblable à celui de la radiodiffusion sonore analogique.</w:t>
      </w:r>
      <w:r w:rsidRPr="00B75F1F">
        <w:rPr>
          <w:rFonts w:ascii="Times New Roman" w:hAnsi="Times New Roman" w:cs="Arial"/>
          <w:szCs w:val="24"/>
        </w:rPr>
        <w:t xml:space="preserve"> Les systèmes de radiodiffusion peuvent envoyer des informations simultanément à un grand nombre de récepteurs portables et en ce sens diffèrent des systèmes de télécommunication. La possibilité d'activer des récepteurs portables pour qu'ils puissent recevoir des informations d'urgence peut contribuer à la réduction des dommages causés par une catastrophe. Pour que cette opération soit efficace, il faut que le récepteur portable soit toujours en mode veille de façon à recevoir les signaux EWS. Si la consommation d'énergie est trop élevée, il sera difficile de maintenir ce récepteur en mode veille pendant de longues périodes. La Fig. 5 présente une conceptualisation du système EWS numérique pour la réception mobile.</w:t>
      </w:r>
    </w:p>
    <w:p w:rsidR="00612520" w:rsidRPr="00B75F1F" w:rsidRDefault="006B713B" w:rsidP="00F14BE5">
      <w:pPr>
        <w:pStyle w:val="FigureNo"/>
        <w:rPr>
          <w:rFonts w:ascii="Times New Roman" w:hAnsi="Times New Roman" w:cs="Arial"/>
          <w:szCs w:val="24"/>
        </w:rPr>
      </w:pPr>
      <w:r w:rsidRPr="00B75F1F">
        <w:rPr>
          <w:rFonts w:ascii="Times New Roman" w:hAnsi="Times New Roman" w:cs="Arial"/>
          <w:noProof/>
          <w:szCs w:val="24"/>
        </w:rPr>
        <w:lastRenderedPageBreak/>
        <w:t>Figure 5</w:t>
      </w:r>
    </w:p>
    <w:p w:rsidR="00612520" w:rsidRPr="00B75F1F" w:rsidRDefault="006B713B" w:rsidP="00F14BE5">
      <w:pPr>
        <w:pStyle w:val="Figuretitle"/>
        <w:rPr>
          <w:rFonts w:cs="Arial"/>
          <w:szCs w:val="24"/>
        </w:rPr>
      </w:pPr>
      <w:r w:rsidRPr="00B75F1F">
        <w:rPr>
          <w:rFonts w:cs="Arial"/>
          <w:noProof/>
          <w:szCs w:val="24"/>
        </w:rPr>
        <w:t>Concept de système EWS numérique pour la réception mobile</w:t>
      </w:r>
    </w:p>
    <w:p w:rsidR="00612520" w:rsidRPr="00B75F1F" w:rsidRDefault="006B713B" w:rsidP="00F14BE5">
      <w:pPr>
        <w:pStyle w:val="Figure"/>
        <w:rPr>
          <w:rFonts w:ascii="Times New Roman" w:hAnsi="Times New Roman" w:cs="Arial"/>
          <w:szCs w:val="24"/>
        </w:rPr>
      </w:pPr>
      <w:r w:rsidRPr="00B75F1F">
        <w:rPr>
          <w:rFonts w:ascii="Times New Roman" w:hAnsi="Times New Roman" w:cs="Arial"/>
          <w:szCs w:val="24"/>
        </w:rPr>
        <w:object w:dxaOrig="7858" w:dyaOrig="5484">
          <v:shape id="_x0000_i1029" type="#_x0000_t75" style="width:396.55pt;height:276.2pt" o:ole="">
            <v:imagedata r:id="rId25" o:title=""/>
          </v:shape>
          <o:OLEObject Type="Embed" ProgID="CorelDraw.Graphic.16" ShapeID="_x0000_i1029" DrawAspect="Content" ObjectID="_1562747906" r:id="rId26"/>
        </w:object>
      </w:r>
    </w:p>
    <w:p w:rsidR="00612520" w:rsidRPr="00B75F1F" w:rsidRDefault="006B713B" w:rsidP="00F14BE5">
      <w:pPr>
        <w:tabs>
          <w:tab w:val="clear" w:pos="794"/>
          <w:tab w:val="clear" w:pos="1191"/>
          <w:tab w:val="left" w:pos="284"/>
        </w:tabs>
        <w:rPr>
          <w:rFonts w:ascii="Times New Roman" w:hAnsi="Times New Roman" w:cs="Arial"/>
          <w:szCs w:val="24"/>
        </w:rPr>
      </w:pPr>
      <w:r w:rsidRPr="00B75F1F">
        <w:rPr>
          <w:rFonts w:ascii="Times New Roman" w:hAnsi="Times New Roman" w:cs="Arial"/>
          <w:noProof/>
          <w:szCs w:val="24"/>
        </w:rPr>
        <w:t>La Fig. 6 illustre comment le récepteur portable est activé en utilisant des signaux EWS de radiodiffusion télévisuelle numérique de Terre.</w:t>
      </w:r>
    </w:p>
    <w:p w:rsidR="00612520" w:rsidRPr="00B75F1F" w:rsidRDefault="006B713B" w:rsidP="00F14BE5">
      <w:pPr>
        <w:keepLines/>
        <w:rPr>
          <w:rFonts w:ascii="Times New Roman" w:hAnsi="Times New Roman" w:cs="Arial"/>
          <w:szCs w:val="24"/>
        </w:rPr>
      </w:pPr>
      <w:r w:rsidRPr="00B75F1F">
        <w:rPr>
          <w:rFonts w:ascii="Times New Roman" w:hAnsi="Times New Roman" w:cs="Arial"/>
          <w:noProof/>
          <w:szCs w:val="24"/>
        </w:rPr>
        <w:t xml:space="preserve">Un signal EWS est signalé par le bit 26 des signaux TMCC </w:t>
      </w:r>
      <w:r w:rsidRPr="00B75F1F">
        <w:rPr>
          <w:rFonts w:ascii="Times New Roman" w:hAnsi="Times New Roman" w:cs="Arial"/>
          <w:noProof/>
          <w:color w:val="000000"/>
          <w:szCs w:val="24"/>
        </w:rPr>
        <w:t>(contrôle de la t</w:t>
      </w:r>
      <w:r w:rsidRPr="00B75F1F">
        <w:rPr>
          <w:rFonts w:ascii="Times New Roman" w:hAnsi="Times New Roman" w:cs="Arial"/>
          <w:noProof/>
          <w:szCs w:val="24"/>
        </w:rPr>
        <w:t>ransmission et de la configuration du multiplexage</w:t>
      </w:r>
      <w:r w:rsidRPr="00B75F1F">
        <w:rPr>
          <w:rFonts w:ascii="Times New Roman" w:hAnsi="Times New Roman" w:cs="Arial"/>
          <w:noProof/>
          <w:color w:val="000000"/>
          <w:szCs w:val="24"/>
        </w:rPr>
        <w:t xml:space="preserve">) comprenant </w:t>
      </w:r>
      <w:r w:rsidRPr="00B75F1F">
        <w:rPr>
          <w:rFonts w:ascii="Times New Roman" w:hAnsi="Times New Roman" w:cs="Arial"/>
          <w:noProof/>
          <w:szCs w:val="24"/>
        </w:rPr>
        <w:t>204 bits dans le Système C de la Recommandation UIT</w:t>
      </w:r>
      <w:r w:rsidRPr="00B75F1F">
        <w:rPr>
          <w:rFonts w:ascii="Times New Roman" w:hAnsi="Times New Roman" w:cs="Arial"/>
          <w:noProof/>
          <w:szCs w:val="24"/>
        </w:rPr>
        <w:noBreakHyphen/>
        <w:t>R BT.1306</w:t>
      </w:r>
      <w:r w:rsidRPr="00B75F1F">
        <w:rPr>
          <w:rFonts w:ascii="Times New Roman" w:hAnsi="Times New Roman" w:cs="Arial"/>
          <w:noProof/>
          <w:color w:val="000000"/>
          <w:szCs w:val="24"/>
        </w:rPr>
        <w:t>.</w:t>
      </w:r>
      <w:r w:rsidRPr="00B75F1F">
        <w:rPr>
          <w:rFonts w:ascii="Times New Roman" w:hAnsi="Times New Roman" w:cs="Arial"/>
          <w:color w:val="000000"/>
          <w:szCs w:val="24"/>
        </w:rPr>
        <w:t xml:space="preserve"> </w:t>
      </w:r>
      <w:r w:rsidRPr="00B75F1F">
        <w:rPr>
          <w:rFonts w:ascii="Times New Roman" w:hAnsi="Times New Roman" w:cs="Arial"/>
          <w:noProof/>
          <w:color w:val="000000"/>
          <w:szCs w:val="24"/>
        </w:rPr>
        <w:t>Dans le cas du mode</w:t>
      </w:r>
      <w:r w:rsidRPr="00B75F1F">
        <w:rPr>
          <w:rFonts w:ascii="Times New Roman" w:hAnsi="Times New Roman" w:cs="Arial"/>
          <w:noProof/>
          <w:szCs w:val="24"/>
        </w:rPr>
        <w:t xml:space="preserve"> 3 (nombre de porteuses:</w:t>
      </w:r>
      <w:r w:rsidRPr="00B75F1F">
        <w:rPr>
          <w:rFonts w:ascii="Times New Roman" w:hAnsi="Times New Roman" w:cs="Arial"/>
          <w:szCs w:val="24"/>
        </w:rPr>
        <w:t xml:space="preserve"> </w:t>
      </w:r>
      <w:r w:rsidRPr="00B75F1F">
        <w:rPr>
          <w:rFonts w:ascii="Times New Roman" w:hAnsi="Times New Roman" w:cs="Arial"/>
          <w:noProof/>
          <w:szCs w:val="24"/>
        </w:rPr>
        <w:t>5 617), le nombre de porteuses TMCC est au total de 52 pour 13 segments, soit quatre porteuses par segment.</w:t>
      </w:r>
      <w:r w:rsidRPr="00B75F1F">
        <w:rPr>
          <w:rFonts w:ascii="Times New Roman" w:hAnsi="Times New Roman" w:cs="Arial"/>
          <w:szCs w:val="24"/>
        </w:rPr>
        <w:t xml:space="preserve"> </w:t>
      </w:r>
      <w:r w:rsidRPr="00B75F1F">
        <w:rPr>
          <w:rFonts w:ascii="Times New Roman" w:hAnsi="Times New Roman" w:cs="Arial"/>
          <w:noProof/>
          <w:szCs w:val="24"/>
        </w:rPr>
        <w:t>Les signaux TMCC modulés par modulation binaire différentielle par déplacement de phase sont transmis environ toutes les 0,2 s.</w:t>
      </w:r>
    </w:p>
    <w:p w:rsidR="00612520" w:rsidRPr="00B75F1F" w:rsidRDefault="006B713B" w:rsidP="00F14BE5">
      <w:pPr>
        <w:rPr>
          <w:rFonts w:ascii="Times New Roman" w:hAnsi="Times New Roman" w:cs="Arial"/>
          <w:szCs w:val="24"/>
        </w:rPr>
      </w:pPr>
      <w:r w:rsidRPr="00B75F1F">
        <w:rPr>
          <w:rFonts w:ascii="Times New Roman" w:hAnsi="Times New Roman" w:cs="Arial"/>
          <w:noProof/>
          <w:szCs w:val="24"/>
        </w:rPr>
        <w:t>Pour l'activation à distance, les signaux EWS dans une ou plusieurs porteuses TMCC doivent être surveillés en permanence par chaque récepteur.</w:t>
      </w:r>
      <w:r w:rsidRPr="00B75F1F">
        <w:rPr>
          <w:rFonts w:ascii="Times New Roman" w:hAnsi="Times New Roman" w:cs="Arial"/>
          <w:szCs w:val="24"/>
        </w:rPr>
        <w:t xml:space="preserve"> </w:t>
      </w:r>
      <w:r w:rsidRPr="00B75F1F">
        <w:rPr>
          <w:rFonts w:ascii="Times New Roman" w:hAnsi="Times New Roman" w:cs="Arial"/>
          <w:noProof/>
          <w:szCs w:val="24"/>
        </w:rPr>
        <w:t>Par ailleurs, cette surveillance permanente doit être réalisée sans raccourcir sensiblement le temps de veille des récepteurs portables.</w:t>
      </w:r>
      <w:r w:rsidRPr="00B75F1F">
        <w:rPr>
          <w:rFonts w:ascii="Times New Roman" w:hAnsi="Times New Roman" w:cs="Arial"/>
          <w:szCs w:val="24"/>
        </w:rPr>
        <w:t xml:space="preserve"> </w:t>
      </w:r>
      <w:r w:rsidRPr="00B75F1F">
        <w:rPr>
          <w:rFonts w:ascii="Times New Roman" w:hAnsi="Times New Roman" w:cs="Arial"/>
          <w:noProof/>
          <w:szCs w:val="24"/>
        </w:rPr>
        <w:t>Pour réduire la consommation d'énergie de ces récepteurs, on peut recourir aux méthodes suivantes:</w:t>
      </w:r>
    </w:p>
    <w:p w:rsidR="00612520" w:rsidRPr="00B75F1F" w:rsidRDefault="006B713B" w:rsidP="00F14BE5">
      <w:pPr>
        <w:pStyle w:val="enumlev1"/>
        <w:rPr>
          <w:rFonts w:ascii="Times New Roman" w:hAnsi="Times New Roman" w:cs="Arial"/>
          <w:szCs w:val="24"/>
        </w:rPr>
      </w:pPr>
      <w:r w:rsidRPr="00B75F1F">
        <w:rPr>
          <w:rFonts w:ascii="Times New Roman" w:hAnsi="Times New Roman" w:cs="Arial"/>
          <w:szCs w:val="24"/>
        </w:rPr>
        <w:t>–</w:t>
      </w:r>
      <w:r w:rsidRPr="00B75F1F">
        <w:rPr>
          <w:rFonts w:ascii="Times New Roman" w:hAnsi="Times New Roman" w:cs="Arial"/>
          <w:szCs w:val="24"/>
        </w:rPr>
        <w:tab/>
      </w:r>
      <w:r w:rsidRPr="00B75F1F">
        <w:rPr>
          <w:rFonts w:ascii="Times New Roman" w:hAnsi="Times New Roman" w:cs="Arial"/>
          <w:noProof/>
          <w:szCs w:val="24"/>
        </w:rPr>
        <w:t>Les récepteurs portables extraient uniquement les porteuses TMCC;</w:t>
      </w:r>
    </w:p>
    <w:p w:rsidR="00612520" w:rsidRPr="00B75F1F" w:rsidRDefault="006B713B" w:rsidP="00F14BE5">
      <w:pPr>
        <w:pStyle w:val="enumlev1"/>
        <w:rPr>
          <w:rFonts w:ascii="Times New Roman" w:hAnsi="Times New Roman" w:cs="Arial"/>
          <w:szCs w:val="24"/>
        </w:rPr>
      </w:pPr>
      <w:r w:rsidRPr="00B75F1F">
        <w:rPr>
          <w:rFonts w:ascii="Times New Roman" w:hAnsi="Times New Roman" w:cs="Arial"/>
          <w:szCs w:val="24"/>
        </w:rPr>
        <w:t>–</w:t>
      </w:r>
      <w:r w:rsidRPr="00B75F1F">
        <w:rPr>
          <w:rFonts w:ascii="Times New Roman" w:hAnsi="Times New Roman" w:cs="Arial"/>
          <w:szCs w:val="24"/>
        </w:rPr>
        <w:tab/>
      </w:r>
      <w:r w:rsidRPr="00B75F1F">
        <w:rPr>
          <w:rFonts w:ascii="Times New Roman" w:hAnsi="Times New Roman" w:cs="Arial"/>
          <w:noProof/>
          <w:szCs w:val="24"/>
        </w:rPr>
        <w:t>Les récepteurs portables contrôlent uniquement les signaux EWS en limitant les créneaux temporels.</w:t>
      </w:r>
    </w:p>
    <w:p w:rsidR="00612520" w:rsidRPr="00B75F1F" w:rsidRDefault="006B713B" w:rsidP="00F14BE5">
      <w:pPr>
        <w:rPr>
          <w:rFonts w:ascii="Times New Roman" w:hAnsi="Times New Roman" w:cs="Arial"/>
          <w:color w:val="000000"/>
          <w:szCs w:val="24"/>
        </w:rPr>
      </w:pPr>
      <w:r w:rsidRPr="00B75F1F">
        <w:rPr>
          <w:rFonts w:ascii="Times New Roman" w:hAnsi="Times New Roman" w:cs="Arial"/>
          <w:szCs w:val="24"/>
        </w:rPr>
        <w:t>Les récepteurs portables et fixes utilisent des signaux EWS dans les signaux TMCC pour l'activation à distance</w:t>
      </w:r>
      <w:r w:rsidRPr="00B75F1F">
        <w:rPr>
          <w:rFonts w:ascii="Times New Roman" w:hAnsi="Times New Roman" w:cs="Arial"/>
          <w:color w:val="000000"/>
          <w:szCs w:val="24"/>
        </w:rPr>
        <w:t>.</w:t>
      </w:r>
    </w:p>
    <w:p w:rsidR="00612520" w:rsidRPr="00B75F1F" w:rsidRDefault="00612520" w:rsidP="00F14BE5">
      <w:pPr>
        <w:rPr>
          <w:rFonts w:ascii="Times New Roman" w:hAnsi="Times New Roman" w:cs="Arial"/>
          <w:color w:val="000000"/>
          <w:szCs w:val="24"/>
        </w:rPr>
      </w:pPr>
    </w:p>
    <w:p w:rsidR="00612520" w:rsidRPr="00B75F1F" w:rsidRDefault="006B713B" w:rsidP="00F14BE5">
      <w:pPr>
        <w:pStyle w:val="FigureNo"/>
        <w:rPr>
          <w:rFonts w:ascii="Times New Roman" w:hAnsi="Times New Roman" w:cs="Arial"/>
          <w:szCs w:val="24"/>
        </w:rPr>
      </w:pPr>
      <w:r w:rsidRPr="00B75F1F">
        <w:rPr>
          <w:rFonts w:ascii="Times New Roman" w:hAnsi="Times New Roman" w:cs="Arial"/>
          <w:noProof/>
          <w:szCs w:val="24"/>
        </w:rPr>
        <w:lastRenderedPageBreak/>
        <w:t>Figure 6</w:t>
      </w:r>
    </w:p>
    <w:p w:rsidR="00612520" w:rsidRPr="00B75F1F" w:rsidRDefault="006B713B" w:rsidP="00F14BE5">
      <w:pPr>
        <w:pStyle w:val="Figuretitle"/>
        <w:rPr>
          <w:rFonts w:cs="Arial"/>
          <w:szCs w:val="24"/>
        </w:rPr>
      </w:pPr>
      <w:r w:rsidRPr="00B75F1F">
        <w:rPr>
          <w:rFonts w:cs="Arial"/>
          <w:noProof/>
          <w:szCs w:val="24"/>
        </w:rPr>
        <w:t>Activation du récepteur portable à l'aide de signaux EWS</w:t>
      </w:r>
      <w:r w:rsidRPr="00B75F1F">
        <w:rPr>
          <w:rFonts w:cs="Arial"/>
          <w:noProof/>
          <w:szCs w:val="24"/>
        </w:rPr>
        <w:br/>
        <w:t>de radiodiffusion numérique de terre</w:t>
      </w:r>
    </w:p>
    <w:p w:rsidR="00612520" w:rsidRPr="00B75F1F" w:rsidRDefault="006B713B" w:rsidP="00F14BE5">
      <w:pPr>
        <w:pStyle w:val="Figure"/>
        <w:rPr>
          <w:rFonts w:ascii="Times New Roman" w:hAnsi="Times New Roman" w:cs="Arial"/>
          <w:szCs w:val="24"/>
        </w:rPr>
      </w:pPr>
      <w:r w:rsidRPr="00B75F1F">
        <w:rPr>
          <w:rFonts w:ascii="Times New Roman" w:hAnsi="Times New Roman" w:cs="Arial"/>
          <w:szCs w:val="24"/>
        </w:rPr>
        <w:object w:dxaOrig="6956" w:dyaOrig="4674">
          <v:shape id="_x0000_i1030" type="#_x0000_t75" style="width:389.55pt;height:261.65pt" o:ole="">
            <v:imagedata r:id="rId27" o:title=""/>
          </v:shape>
          <o:OLEObject Type="Embed" ProgID="CorelDraw.Graphic.16" ShapeID="_x0000_i1030" DrawAspect="Content" ObjectID="_1562747907" r:id="rId28"/>
        </w:object>
      </w:r>
    </w:p>
    <w:p w:rsidR="00612520" w:rsidRPr="00B75F1F" w:rsidRDefault="006B713B" w:rsidP="00F14BE5">
      <w:pPr>
        <w:pStyle w:val="Heading2"/>
        <w:rPr>
          <w:rFonts w:ascii="Times New Roman" w:hAnsi="Times New Roman" w:cs="Arial"/>
          <w:szCs w:val="24"/>
        </w:rPr>
      </w:pPr>
      <w:r w:rsidRPr="00B75F1F">
        <w:rPr>
          <w:rFonts w:ascii="Times New Roman" w:hAnsi="Times New Roman" w:cs="Arial"/>
          <w:szCs w:val="24"/>
        </w:rPr>
        <w:t>2.3</w:t>
      </w:r>
      <w:r w:rsidRPr="00B75F1F">
        <w:rPr>
          <w:rFonts w:ascii="Times New Roman" w:hAnsi="Times New Roman" w:cs="Arial"/>
          <w:szCs w:val="24"/>
        </w:rPr>
        <w:tab/>
      </w:r>
      <w:r w:rsidRPr="00B75F1F">
        <w:rPr>
          <w:rFonts w:ascii="Times New Roman" w:hAnsi="Times New Roman" w:cs="Arial"/>
          <w:noProof/>
          <w:szCs w:val="24"/>
        </w:rPr>
        <w:t>Références informatives</w:t>
      </w:r>
    </w:p>
    <w:p w:rsidR="00612520" w:rsidRPr="00B75F1F" w:rsidRDefault="006B713B" w:rsidP="00F14BE5">
      <w:pPr>
        <w:rPr>
          <w:rFonts w:ascii="Times New Roman" w:hAnsi="Times New Roman" w:cs="Arial"/>
          <w:szCs w:val="24"/>
        </w:rPr>
      </w:pPr>
      <w:r w:rsidRPr="00B75F1F">
        <w:rPr>
          <w:rFonts w:ascii="Times New Roman" w:hAnsi="Times New Roman" w:cs="Arial"/>
          <w:noProof/>
          <w:szCs w:val="24"/>
        </w:rPr>
        <w:t>Les informations sur le système d'alerte d'urgence sont disponibles dans les références suivantes:</w:t>
      </w:r>
    </w:p>
    <w:p w:rsidR="00612520" w:rsidRPr="002842E5" w:rsidRDefault="008038DB" w:rsidP="00F14BE5">
      <w:pPr>
        <w:pStyle w:val="Reftext"/>
        <w:rPr>
          <w:rFonts w:ascii="Times New Roman" w:hAnsi="Times New Roman" w:cs="Arial"/>
          <w:sz w:val="24"/>
          <w:szCs w:val="24"/>
          <w:lang w:val="en-US"/>
        </w:rPr>
      </w:pPr>
      <w:r w:rsidRPr="004D6E45">
        <w:rPr>
          <w:rFonts w:ascii="Times New Roman" w:hAnsi="Times New Roman" w:cs="Arial"/>
          <w:noProof/>
          <w:sz w:val="24"/>
          <w:szCs w:val="24"/>
          <w:lang w:val="fr-CH"/>
        </w:rPr>
        <w:tab/>
      </w:r>
      <w:r w:rsidR="006B713B" w:rsidRPr="002842E5">
        <w:rPr>
          <w:rFonts w:ascii="Times New Roman" w:hAnsi="Times New Roman" w:cs="Arial"/>
          <w:noProof/>
          <w:sz w:val="24"/>
          <w:szCs w:val="24"/>
          <w:lang w:val="en-US"/>
        </w:rPr>
        <w:t>ARIB Standard, BTA R-001. Receiver for Emergency Warning System (EWS):</w:t>
      </w:r>
      <w:r w:rsidR="006B713B" w:rsidRPr="002842E5">
        <w:rPr>
          <w:rFonts w:ascii="Times New Roman" w:hAnsi="Times New Roman" w:cs="Arial"/>
          <w:sz w:val="24"/>
          <w:szCs w:val="24"/>
          <w:lang w:val="en-US"/>
        </w:rPr>
        <w:t xml:space="preserve"> (</w:t>
      </w:r>
      <w:hyperlink r:id="rId29" w:history="1">
        <w:r w:rsidR="006B713B" w:rsidRPr="002842E5">
          <w:rPr>
            <w:rStyle w:val="Hyperlink"/>
            <w:rFonts w:ascii="Times New Roman" w:hAnsi="Times New Roman" w:cs="Arial"/>
            <w:noProof/>
            <w:sz w:val="24"/>
            <w:szCs w:val="24"/>
            <w:lang w:val="en-US"/>
          </w:rPr>
          <w:t>http://www.arib.or.jp/english/</w:t>
        </w:r>
      </w:hyperlink>
      <w:r w:rsidR="006B713B" w:rsidRPr="002842E5">
        <w:rPr>
          <w:rFonts w:ascii="Times New Roman" w:hAnsi="Times New Roman" w:cs="Arial"/>
          <w:noProof/>
          <w:sz w:val="24"/>
          <w:szCs w:val="24"/>
          <w:lang w:val="en-US"/>
        </w:rPr>
        <w:t>).</w:t>
      </w:r>
    </w:p>
    <w:p w:rsidR="00612520" w:rsidRPr="002842E5" w:rsidRDefault="008038DB" w:rsidP="00F14BE5">
      <w:pPr>
        <w:ind w:left="794" w:hanging="794"/>
        <w:rPr>
          <w:rFonts w:ascii="Times New Roman" w:hAnsi="Times New Roman" w:cs="Arial"/>
          <w:szCs w:val="24"/>
          <w:lang w:val="en-US"/>
        </w:rPr>
      </w:pPr>
      <w:r>
        <w:rPr>
          <w:rFonts w:ascii="Times New Roman" w:hAnsi="Times New Roman" w:cs="Arial"/>
          <w:noProof/>
          <w:szCs w:val="24"/>
          <w:lang w:val="en-US"/>
        </w:rPr>
        <w:tab/>
      </w:r>
      <w:r w:rsidR="006B713B" w:rsidRPr="002842E5">
        <w:rPr>
          <w:rFonts w:ascii="Times New Roman" w:hAnsi="Times New Roman" w:cs="Arial"/>
          <w:noProof/>
          <w:szCs w:val="24"/>
          <w:lang w:val="en-US"/>
        </w:rPr>
        <w:t>ARIB Standard, ARIB STD-B31.</w:t>
      </w:r>
      <w:r w:rsidR="006B713B" w:rsidRPr="002842E5">
        <w:rPr>
          <w:rFonts w:ascii="Times New Roman" w:hAnsi="Times New Roman" w:cs="Arial"/>
          <w:szCs w:val="24"/>
          <w:lang w:val="en-US"/>
        </w:rPr>
        <w:t xml:space="preserve"> </w:t>
      </w:r>
      <w:r w:rsidR="006B713B" w:rsidRPr="002842E5">
        <w:rPr>
          <w:rFonts w:ascii="Times New Roman" w:hAnsi="Times New Roman" w:cs="Arial"/>
          <w:noProof/>
          <w:szCs w:val="24"/>
          <w:lang w:val="en-US"/>
        </w:rPr>
        <w:t>Transmission System for Digital Terrestrial Television Broadcasting:</w:t>
      </w:r>
      <w:r w:rsidR="006B713B" w:rsidRPr="002842E5">
        <w:rPr>
          <w:rFonts w:ascii="Times New Roman" w:hAnsi="Times New Roman" w:cs="Arial"/>
          <w:szCs w:val="24"/>
          <w:lang w:val="en-US"/>
        </w:rPr>
        <w:t xml:space="preserve"> (</w:t>
      </w:r>
      <w:hyperlink r:id="rId30" w:history="1">
        <w:r w:rsidR="006B713B" w:rsidRPr="002842E5">
          <w:rPr>
            <w:rStyle w:val="Hyperlink"/>
            <w:rFonts w:ascii="Times New Roman" w:hAnsi="Times New Roman" w:cs="Arial"/>
            <w:szCs w:val="24"/>
            <w:lang w:val="en-US"/>
          </w:rPr>
          <w:t>http://www.arib.or.jp/english/</w:t>
        </w:r>
      </w:hyperlink>
      <w:r w:rsidR="006B713B" w:rsidRPr="002842E5">
        <w:rPr>
          <w:rFonts w:ascii="Times New Roman" w:hAnsi="Times New Roman" w:cs="Arial"/>
          <w:szCs w:val="24"/>
          <w:lang w:val="en-US"/>
        </w:rPr>
        <w:t>).</w:t>
      </w:r>
    </w:p>
    <w:p w:rsidR="00612520" w:rsidRPr="002842E5" w:rsidRDefault="008038DB" w:rsidP="00F14BE5">
      <w:pPr>
        <w:pStyle w:val="Reftext"/>
        <w:rPr>
          <w:rFonts w:ascii="Times New Roman" w:hAnsi="Times New Roman" w:cs="Arial"/>
          <w:sz w:val="24"/>
          <w:szCs w:val="24"/>
          <w:lang w:val="en-US"/>
        </w:rPr>
      </w:pPr>
      <w:r>
        <w:rPr>
          <w:rFonts w:ascii="Times New Roman" w:hAnsi="Times New Roman" w:cs="Arial"/>
          <w:noProof/>
          <w:sz w:val="24"/>
          <w:szCs w:val="24"/>
          <w:lang w:val="en-US"/>
        </w:rPr>
        <w:tab/>
      </w:r>
      <w:r w:rsidR="006B713B" w:rsidRPr="002842E5">
        <w:rPr>
          <w:rFonts w:ascii="Times New Roman" w:hAnsi="Times New Roman" w:cs="Arial"/>
          <w:noProof/>
          <w:sz w:val="24"/>
          <w:szCs w:val="24"/>
          <w:lang w:val="en-US"/>
        </w:rPr>
        <w:t>ARIB Standard, ARIB STD-B32.</w:t>
      </w:r>
      <w:r w:rsidR="006B713B" w:rsidRPr="002842E5">
        <w:rPr>
          <w:rFonts w:ascii="Times New Roman" w:hAnsi="Times New Roman" w:cs="Arial"/>
          <w:sz w:val="24"/>
          <w:szCs w:val="24"/>
          <w:lang w:val="en-US"/>
        </w:rPr>
        <w:t xml:space="preserve"> </w:t>
      </w:r>
      <w:r w:rsidR="006B713B" w:rsidRPr="002842E5">
        <w:rPr>
          <w:rFonts w:ascii="Times New Roman" w:hAnsi="Times New Roman" w:cs="Arial"/>
          <w:noProof/>
          <w:sz w:val="24"/>
          <w:szCs w:val="24"/>
          <w:lang w:val="en-US"/>
        </w:rPr>
        <w:t>Video Coding, Audio Coding and Multiplexing Specifications for Digital Broadcasting:</w:t>
      </w:r>
      <w:r w:rsidR="006B713B" w:rsidRPr="002842E5">
        <w:rPr>
          <w:rFonts w:ascii="Times New Roman" w:hAnsi="Times New Roman" w:cs="Arial"/>
          <w:sz w:val="24"/>
          <w:szCs w:val="24"/>
          <w:lang w:val="en-US"/>
        </w:rPr>
        <w:t xml:space="preserve"> (</w:t>
      </w:r>
      <w:hyperlink r:id="rId31" w:history="1">
        <w:r w:rsidR="006B713B" w:rsidRPr="002842E5">
          <w:rPr>
            <w:rStyle w:val="Hyperlink"/>
            <w:rFonts w:ascii="Times New Roman" w:hAnsi="Times New Roman" w:cs="Arial"/>
            <w:noProof/>
            <w:sz w:val="24"/>
            <w:szCs w:val="24"/>
            <w:lang w:val="en-US"/>
          </w:rPr>
          <w:t>http://www.arib.or.jp/english/</w:t>
        </w:r>
      </w:hyperlink>
      <w:r w:rsidR="006B713B" w:rsidRPr="002842E5">
        <w:rPr>
          <w:rFonts w:ascii="Times New Roman" w:hAnsi="Times New Roman" w:cs="Arial"/>
          <w:noProof/>
          <w:sz w:val="24"/>
          <w:szCs w:val="24"/>
          <w:lang w:val="en-US"/>
        </w:rPr>
        <w:t>)</w:t>
      </w:r>
    </w:p>
    <w:p w:rsidR="00612520" w:rsidRPr="002842E5" w:rsidRDefault="008038DB" w:rsidP="00F14BE5">
      <w:pPr>
        <w:pStyle w:val="Reftext"/>
        <w:rPr>
          <w:rFonts w:ascii="Times New Roman" w:hAnsi="Times New Roman" w:cs="Arial"/>
          <w:sz w:val="24"/>
          <w:szCs w:val="24"/>
          <w:lang w:val="en-US"/>
        </w:rPr>
      </w:pPr>
      <w:r>
        <w:rPr>
          <w:rFonts w:ascii="Times New Roman" w:hAnsi="Times New Roman" w:cs="Arial"/>
          <w:noProof/>
          <w:sz w:val="24"/>
          <w:szCs w:val="24"/>
          <w:lang w:val="en-US"/>
        </w:rPr>
        <w:tab/>
      </w:r>
      <w:r w:rsidR="006B713B" w:rsidRPr="002842E5">
        <w:rPr>
          <w:rFonts w:ascii="Times New Roman" w:hAnsi="Times New Roman" w:cs="Arial"/>
          <w:noProof/>
          <w:sz w:val="24"/>
          <w:szCs w:val="24"/>
          <w:lang w:val="en-US"/>
        </w:rPr>
        <w:t>ARIB Technical Report, ARIB TR-B14.</w:t>
      </w:r>
      <w:r w:rsidR="006B713B" w:rsidRPr="002842E5">
        <w:rPr>
          <w:rFonts w:ascii="Times New Roman" w:hAnsi="Times New Roman" w:cs="Arial"/>
          <w:sz w:val="24"/>
          <w:szCs w:val="24"/>
          <w:lang w:val="en-US"/>
        </w:rPr>
        <w:t xml:space="preserve"> </w:t>
      </w:r>
      <w:r w:rsidR="006B713B" w:rsidRPr="002842E5">
        <w:rPr>
          <w:rFonts w:ascii="Times New Roman" w:hAnsi="Times New Roman" w:cs="Arial"/>
          <w:noProof/>
          <w:sz w:val="24"/>
          <w:szCs w:val="24"/>
          <w:lang w:val="en-US"/>
        </w:rPr>
        <w:t>Operational Guidelines for Digital Terrestrial Television Broadcasting:</w:t>
      </w:r>
      <w:r w:rsidR="006B713B" w:rsidRPr="002842E5">
        <w:rPr>
          <w:rFonts w:ascii="Times New Roman" w:hAnsi="Times New Roman" w:cs="Arial"/>
          <w:sz w:val="24"/>
          <w:szCs w:val="24"/>
          <w:lang w:val="en-US"/>
        </w:rPr>
        <w:t xml:space="preserve"> (</w:t>
      </w:r>
      <w:hyperlink r:id="rId32" w:history="1">
        <w:r w:rsidR="006B713B" w:rsidRPr="002842E5">
          <w:rPr>
            <w:rStyle w:val="Hyperlink"/>
            <w:rFonts w:ascii="Times New Roman" w:hAnsi="Times New Roman" w:cs="Arial"/>
            <w:noProof/>
            <w:sz w:val="24"/>
            <w:szCs w:val="24"/>
            <w:lang w:val="en-US"/>
          </w:rPr>
          <w:t>http://www.arib.or.jp/english/</w:t>
        </w:r>
      </w:hyperlink>
      <w:r w:rsidR="006B713B" w:rsidRPr="002842E5">
        <w:rPr>
          <w:rFonts w:ascii="Times New Roman" w:hAnsi="Times New Roman" w:cs="Arial"/>
          <w:noProof/>
          <w:sz w:val="24"/>
          <w:szCs w:val="24"/>
          <w:lang w:val="en-US"/>
        </w:rPr>
        <w:t>).</w:t>
      </w:r>
    </w:p>
    <w:p w:rsidR="00612520" w:rsidRPr="00B75F1F" w:rsidRDefault="006B713B" w:rsidP="00F14BE5">
      <w:pPr>
        <w:pStyle w:val="Heading1"/>
        <w:rPr>
          <w:rFonts w:ascii="Times New Roman" w:hAnsi="Times New Roman" w:cs="Arial"/>
          <w:szCs w:val="24"/>
        </w:rPr>
      </w:pPr>
      <w:r w:rsidRPr="00B75F1F">
        <w:rPr>
          <w:rFonts w:ascii="Times New Roman" w:hAnsi="Times New Roman" w:cs="Arial"/>
          <w:szCs w:val="24"/>
        </w:rPr>
        <w:t>3</w:t>
      </w:r>
      <w:r w:rsidRPr="00B75F1F">
        <w:rPr>
          <w:rFonts w:ascii="Times New Roman" w:hAnsi="Times New Roman" w:cs="Arial"/>
          <w:szCs w:val="24"/>
        </w:rPr>
        <w:tab/>
        <w:t>Système d'alerte aux situations d'urgence</w:t>
      </w:r>
    </w:p>
    <w:p w:rsidR="00612520" w:rsidRPr="008038DB" w:rsidRDefault="006B713B" w:rsidP="008038DB">
      <w:pPr>
        <w:pStyle w:val="Heading2"/>
        <w:rPr>
          <w:rFonts w:ascii="Times New Roman" w:hAnsi="Times New Roman" w:cs="Arial"/>
          <w:szCs w:val="24"/>
        </w:rPr>
      </w:pPr>
      <w:r w:rsidRPr="008038DB">
        <w:rPr>
          <w:rFonts w:ascii="Times New Roman" w:hAnsi="Times New Roman" w:cs="Arial"/>
          <w:szCs w:val="24"/>
        </w:rPr>
        <w:t>3.1</w:t>
      </w:r>
      <w:r w:rsidRPr="008038DB">
        <w:rPr>
          <w:rFonts w:ascii="Times New Roman" w:hAnsi="Times New Roman" w:cs="Arial"/>
          <w:szCs w:val="24"/>
        </w:rPr>
        <w:tab/>
      </w:r>
      <w:r w:rsidRPr="008038DB">
        <w:rPr>
          <w:rFonts w:ascii="Times New Roman" w:hAnsi="Times New Roman" w:cs="Arial"/>
          <w:noProof/>
          <w:szCs w:val="24"/>
        </w:rPr>
        <w:t>Spécification de la diffusion radiophonique MF d'une alarme</w:t>
      </w:r>
    </w:p>
    <w:p w:rsidR="00612520" w:rsidRPr="00B75F1F" w:rsidRDefault="006B713B" w:rsidP="00F14BE5">
      <w:pPr>
        <w:rPr>
          <w:rFonts w:ascii="Times New Roman" w:hAnsi="Times New Roman" w:cs="Arial"/>
          <w:szCs w:val="24"/>
        </w:rPr>
      </w:pPr>
      <w:r w:rsidRPr="00B75F1F">
        <w:rPr>
          <w:rFonts w:ascii="Times New Roman" w:hAnsi="Times New Roman" w:cs="Arial"/>
          <w:szCs w:val="24"/>
        </w:rPr>
        <w:t>Pour diffuser un message d'urgence sans interrompre le programme principal, on emploie la fonctionnalité de texte radiophonique (RT) du système de diffusion radiophonique de données (RDS). Après codage différentiel, le message est inséré dans la sous-porteuse auxiliaire modulée en amplitude, qui est la troisième harmonique (57 kHz) du signal pilote en bande de base. Le débit de données est d'environ 1 187,5 bits/s. La fonction principale est analogue au cas de la télévision analogique, sauf que le message est présenté ici sous forme audio, au moyen d'un système optionnel de conversion texte-parole, et non sous forme d'un texte en sous-titrage codé. Le Tableau 1 illustre le format du message.</w:t>
      </w:r>
    </w:p>
    <w:p w:rsidR="00612520" w:rsidRPr="00B75F1F" w:rsidRDefault="006B713B" w:rsidP="00F14BE5">
      <w:pPr>
        <w:pStyle w:val="TableNo"/>
        <w:rPr>
          <w:rFonts w:ascii="Times New Roman" w:hAnsi="Times New Roman" w:cs="Arial"/>
          <w:szCs w:val="24"/>
        </w:rPr>
      </w:pPr>
      <w:r w:rsidRPr="00B75F1F">
        <w:rPr>
          <w:rFonts w:ascii="Times New Roman" w:hAnsi="Times New Roman" w:cs="Arial"/>
          <w:noProof/>
          <w:szCs w:val="24"/>
        </w:rPr>
        <w:lastRenderedPageBreak/>
        <w:t>TABLEAU 1</w:t>
      </w:r>
    </w:p>
    <w:p w:rsidR="00612520" w:rsidRPr="00B75F1F" w:rsidRDefault="006B713B" w:rsidP="00F14BE5">
      <w:pPr>
        <w:pStyle w:val="Tabletitle"/>
        <w:rPr>
          <w:rFonts w:ascii="Times New Roman" w:hAnsi="Times New Roman" w:cs="Arial"/>
          <w:szCs w:val="24"/>
        </w:rPr>
      </w:pPr>
      <w:r w:rsidRPr="00B75F1F">
        <w:rPr>
          <w:rFonts w:ascii="Times New Roman" w:hAnsi="Times New Roman" w:cs="Arial"/>
          <w:noProof/>
          <w:szCs w:val="24"/>
        </w:rPr>
        <w:t>Format de message d'urgence pour la diffusion radiophonique MF</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526"/>
        <w:gridCol w:w="484"/>
        <w:gridCol w:w="492"/>
        <w:gridCol w:w="624"/>
        <w:gridCol w:w="686"/>
        <w:gridCol w:w="922"/>
        <w:gridCol w:w="236"/>
        <w:gridCol w:w="922"/>
        <w:gridCol w:w="971"/>
        <w:gridCol w:w="650"/>
        <w:gridCol w:w="971"/>
        <w:gridCol w:w="674"/>
        <w:gridCol w:w="956"/>
        <w:gridCol w:w="525"/>
      </w:tblGrid>
      <w:tr w:rsidR="00612520" w:rsidRPr="00B75F1F">
        <w:trPr>
          <w:trHeight w:val="901"/>
          <w:jc w:val="center"/>
        </w:trPr>
        <w:tc>
          <w:tcPr>
            <w:tcW w:w="567" w:type="dxa"/>
            <w:vAlign w:val="center"/>
          </w:tcPr>
          <w:p w:rsidR="00612520" w:rsidRPr="004D6E45" w:rsidRDefault="006B713B" w:rsidP="00F14BE5">
            <w:pPr>
              <w:pStyle w:val="Tablehead"/>
              <w:ind w:left="-85" w:right="-85"/>
              <w:rPr>
                <w:rFonts w:ascii="Times New Roman" w:hAnsi="Times New Roman" w:cs="Arial"/>
                <w:bCs/>
                <w:sz w:val="16"/>
                <w:szCs w:val="24"/>
              </w:rPr>
            </w:pPr>
            <w:r w:rsidRPr="004D6E45">
              <w:rPr>
                <w:rFonts w:ascii="Times New Roman" w:hAnsi="Times New Roman" w:cs="Arial"/>
                <w:bCs/>
                <w:noProof/>
                <w:sz w:val="16"/>
                <w:szCs w:val="24"/>
              </w:rPr>
              <w:t>Code de com</w:t>
            </w:r>
            <w:r w:rsidRPr="004D6E45">
              <w:rPr>
                <w:rFonts w:ascii="Times New Roman" w:hAnsi="Times New Roman" w:cs="Arial"/>
                <w:bCs/>
                <w:noProof/>
                <w:sz w:val="16"/>
                <w:szCs w:val="24"/>
              </w:rPr>
              <w:softHyphen/>
              <w:t>mande</w:t>
            </w:r>
          </w:p>
        </w:tc>
        <w:tc>
          <w:tcPr>
            <w:tcW w:w="519" w:type="dxa"/>
            <w:vAlign w:val="center"/>
          </w:tcPr>
          <w:p w:rsidR="00612520" w:rsidRPr="004D6E45" w:rsidRDefault="006B713B" w:rsidP="00F14BE5">
            <w:pPr>
              <w:pStyle w:val="Tablehead"/>
              <w:ind w:left="-85" w:right="-85"/>
              <w:rPr>
                <w:rFonts w:ascii="Times New Roman" w:hAnsi="Times New Roman" w:cs="Arial"/>
                <w:bCs/>
                <w:sz w:val="16"/>
                <w:szCs w:val="24"/>
              </w:rPr>
            </w:pPr>
            <w:r w:rsidRPr="004D6E45">
              <w:rPr>
                <w:rFonts w:ascii="Times New Roman" w:hAnsi="Times New Roman" w:cs="Arial"/>
                <w:bCs/>
                <w:noProof/>
                <w:sz w:val="16"/>
                <w:szCs w:val="24"/>
              </w:rPr>
              <w:t>Code de début</w:t>
            </w:r>
          </w:p>
        </w:tc>
        <w:tc>
          <w:tcPr>
            <w:tcW w:w="528" w:type="dxa"/>
            <w:vAlign w:val="center"/>
          </w:tcPr>
          <w:p w:rsidR="00612520" w:rsidRPr="004D6E45" w:rsidRDefault="006B713B" w:rsidP="00F14BE5">
            <w:pPr>
              <w:pStyle w:val="Tablehead"/>
              <w:ind w:left="-85" w:right="-85"/>
              <w:rPr>
                <w:rFonts w:ascii="Times New Roman" w:hAnsi="Times New Roman" w:cs="Arial"/>
                <w:bCs/>
                <w:sz w:val="16"/>
                <w:szCs w:val="24"/>
              </w:rPr>
            </w:pPr>
            <w:r w:rsidRPr="004D6E45">
              <w:rPr>
                <w:rFonts w:ascii="Times New Roman" w:hAnsi="Times New Roman" w:cs="Arial"/>
                <w:bCs/>
                <w:noProof/>
                <w:sz w:val="16"/>
                <w:szCs w:val="24"/>
              </w:rPr>
              <w:t>Date et heure</w:t>
            </w:r>
          </w:p>
        </w:tc>
        <w:tc>
          <w:tcPr>
            <w:tcW w:w="680" w:type="dxa"/>
            <w:vAlign w:val="center"/>
          </w:tcPr>
          <w:p w:rsidR="00612520" w:rsidRPr="004D6E45" w:rsidRDefault="006B713B" w:rsidP="00F14BE5">
            <w:pPr>
              <w:pStyle w:val="Tablehead"/>
              <w:ind w:left="-85" w:right="-85"/>
              <w:rPr>
                <w:rFonts w:ascii="Times New Roman" w:hAnsi="Times New Roman" w:cs="Arial"/>
                <w:bCs/>
                <w:sz w:val="16"/>
                <w:szCs w:val="24"/>
              </w:rPr>
            </w:pPr>
            <w:r w:rsidRPr="004D6E45">
              <w:rPr>
                <w:rFonts w:ascii="Times New Roman" w:hAnsi="Times New Roman" w:cs="Arial"/>
                <w:bCs/>
                <w:noProof/>
                <w:sz w:val="16"/>
                <w:szCs w:val="24"/>
              </w:rPr>
              <w:t>Durée</w:t>
            </w:r>
          </w:p>
        </w:tc>
        <w:tc>
          <w:tcPr>
            <w:tcW w:w="751" w:type="dxa"/>
            <w:vAlign w:val="center"/>
          </w:tcPr>
          <w:p w:rsidR="00612520" w:rsidRPr="004D6E45" w:rsidRDefault="006B713B" w:rsidP="00F14BE5">
            <w:pPr>
              <w:pStyle w:val="Tablehead"/>
              <w:ind w:left="-85" w:right="-85"/>
              <w:rPr>
                <w:rFonts w:ascii="Times New Roman" w:hAnsi="Times New Roman" w:cs="Arial"/>
                <w:bCs/>
                <w:sz w:val="16"/>
                <w:szCs w:val="24"/>
              </w:rPr>
            </w:pPr>
            <w:r w:rsidRPr="004D6E45">
              <w:rPr>
                <w:rFonts w:ascii="Times New Roman" w:hAnsi="Times New Roman" w:cs="Arial"/>
                <w:bCs/>
                <w:noProof/>
                <w:sz w:val="16"/>
                <w:szCs w:val="24"/>
              </w:rPr>
              <w:t>Nombre de zones</w:t>
            </w:r>
          </w:p>
        </w:tc>
        <w:tc>
          <w:tcPr>
            <w:tcW w:w="1021" w:type="dxa"/>
            <w:vAlign w:val="center"/>
          </w:tcPr>
          <w:p w:rsidR="00612520" w:rsidRPr="004D6E45" w:rsidRDefault="006B713B" w:rsidP="00F14BE5">
            <w:pPr>
              <w:pStyle w:val="Tablehead"/>
              <w:ind w:left="-85" w:right="-85"/>
              <w:rPr>
                <w:rFonts w:ascii="Times New Roman" w:hAnsi="Times New Roman" w:cs="Arial"/>
                <w:bCs/>
                <w:sz w:val="16"/>
                <w:szCs w:val="24"/>
              </w:rPr>
            </w:pPr>
            <w:r w:rsidRPr="004D6E45">
              <w:rPr>
                <w:rFonts w:ascii="Times New Roman" w:hAnsi="Times New Roman" w:cs="Arial"/>
                <w:bCs/>
                <w:noProof/>
                <w:sz w:val="16"/>
                <w:szCs w:val="24"/>
              </w:rPr>
              <w:t>Zone 1</w:t>
            </w:r>
          </w:p>
        </w:tc>
        <w:tc>
          <w:tcPr>
            <w:tcW w:w="85" w:type="dxa"/>
            <w:vAlign w:val="center"/>
          </w:tcPr>
          <w:p w:rsidR="00612520" w:rsidRPr="004D6E45" w:rsidRDefault="006B713B" w:rsidP="00F14BE5">
            <w:pPr>
              <w:pStyle w:val="Tablehead"/>
              <w:ind w:left="-85" w:right="-85"/>
              <w:rPr>
                <w:rFonts w:ascii="Times New Roman" w:hAnsi="Times New Roman" w:cs="Arial"/>
                <w:bCs/>
                <w:sz w:val="16"/>
                <w:szCs w:val="24"/>
              </w:rPr>
            </w:pPr>
            <w:r w:rsidRPr="004D6E45">
              <w:rPr>
                <w:rFonts w:ascii="Times New Roman" w:hAnsi="Times New Roman" w:cs="Arial"/>
                <w:bCs/>
                <w:sz w:val="16"/>
                <w:szCs w:val="24"/>
              </w:rPr>
              <w:t>.</w:t>
            </w:r>
            <w:r w:rsidRPr="004D6E45">
              <w:rPr>
                <w:rFonts w:ascii="Times New Roman" w:hAnsi="Times New Roman" w:cs="Arial"/>
                <w:bCs/>
                <w:sz w:val="16"/>
                <w:szCs w:val="24"/>
              </w:rPr>
              <w:br/>
              <w:t>.</w:t>
            </w:r>
            <w:r w:rsidRPr="004D6E45">
              <w:rPr>
                <w:rFonts w:ascii="Times New Roman" w:hAnsi="Times New Roman" w:cs="Arial"/>
                <w:bCs/>
                <w:sz w:val="16"/>
                <w:szCs w:val="24"/>
              </w:rPr>
              <w:br/>
              <w:t>.</w:t>
            </w:r>
          </w:p>
        </w:tc>
        <w:tc>
          <w:tcPr>
            <w:tcW w:w="1021" w:type="dxa"/>
            <w:vAlign w:val="center"/>
          </w:tcPr>
          <w:p w:rsidR="00612520" w:rsidRPr="004D6E45" w:rsidRDefault="006B713B" w:rsidP="00F14BE5">
            <w:pPr>
              <w:pStyle w:val="Tablehead"/>
              <w:ind w:left="-85" w:right="-85"/>
              <w:rPr>
                <w:rFonts w:ascii="Times New Roman" w:hAnsi="Times New Roman" w:cs="Arial"/>
                <w:bCs/>
                <w:sz w:val="16"/>
                <w:szCs w:val="24"/>
              </w:rPr>
            </w:pPr>
            <w:r w:rsidRPr="004D6E45">
              <w:rPr>
                <w:rFonts w:ascii="Times New Roman" w:hAnsi="Times New Roman" w:cs="Arial"/>
                <w:bCs/>
                <w:noProof/>
                <w:sz w:val="16"/>
                <w:szCs w:val="24"/>
              </w:rPr>
              <w:t>Zone N</w:t>
            </w:r>
          </w:p>
        </w:tc>
        <w:tc>
          <w:tcPr>
            <w:tcW w:w="1077" w:type="dxa"/>
            <w:vAlign w:val="center"/>
          </w:tcPr>
          <w:p w:rsidR="00612520" w:rsidRPr="004D6E45" w:rsidRDefault="006B713B" w:rsidP="00F14BE5">
            <w:pPr>
              <w:pStyle w:val="Tablehead"/>
              <w:ind w:left="-85" w:right="-85"/>
              <w:rPr>
                <w:rFonts w:ascii="Times New Roman" w:hAnsi="Times New Roman" w:cs="Arial"/>
                <w:bCs/>
                <w:sz w:val="16"/>
                <w:szCs w:val="24"/>
              </w:rPr>
            </w:pPr>
            <w:r w:rsidRPr="004D6E45">
              <w:rPr>
                <w:rFonts w:ascii="Times New Roman" w:hAnsi="Times New Roman" w:cs="Arial"/>
                <w:bCs/>
                <w:noProof/>
                <w:sz w:val="16"/>
                <w:szCs w:val="24"/>
              </w:rPr>
              <w:t>Code d'événement</w:t>
            </w:r>
          </w:p>
        </w:tc>
        <w:tc>
          <w:tcPr>
            <w:tcW w:w="709" w:type="dxa"/>
            <w:vAlign w:val="center"/>
          </w:tcPr>
          <w:p w:rsidR="00612520" w:rsidRPr="004D6E45" w:rsidRDefault="006B713B" w:rsidP="00F14BE5">
            <w:pPr>
              <w:pStyle w:val="Tablehead"/>
              <w:ind w:left="-85" w:right="-85"/>
              <w:rPr>
                <w:rFonts w:ascii="Times New Roman" w:hAnsi="Times New Roman" w:cs="Arial"/>
                <w:bCs/>
                <w:sz w:val="16"/>
                <w:szCs w:val="24"/>
              </w:rPr>
            </w:pPr>
            <w:r w:rsidRPr="004D6E45">
              <w:rPr>
                <w:rFonts w:ascii="Times New Roman" w:hAnsi="Times New Roman" w:cs="Arial"/>
                <w:bCs/>
                <w:noProof/>
                <w:sz w:val="16"/>
                <w:szCs w:val="24"/>
              </w:rPr>
              <w:t>Somme de contrôle</w:t>
            </w:r>
          </w:p>
        </w:tc>
        <w:tc>
          <w:tcPr>
            <w:tcW w:w="1077" w:type="dxa"/>
            <w:vAlign w:val="center"/>
          </w:tcPr>
          <w:p w:rsidR="00612520" w:rsidRPr="004D6E45" w:rsidRDefault="006B713B" w:rsidP="00F14BE5">
            <w:pPr>
              <w:pStyle w:val="Tablehead"/>
              <w:ind w:left="-85" w:right="-85"/>
              <w:rPr>
                <w:rFonts w:ascii="Times New Roman" w:hAnsi="Times New Roman" w:cs="Arial"/>
                <w:bCs/>
                <w:sz w:val="16"/>
                <w:szCs w:val="24"/>
              </w:rPr>
            </w:pPr>
            <w:r w:rsidRPr="004D6E45">
              <w:rPr>
                <w:rFonts w:ascii="Times New Roman" w:hAnsi="Times New Roman" w:cs="Arial"/>
                <w:bCs/>
                <w:noProof/>
                <w:sz w:val="16"/>
                <w:szCs w:val="24"/>
              </w:rPr>
              <w:t>Heure de la présentation</w:t>
            </w:r>
          </w:p>
        </w:tc>
        <w:tc>
          <w:tcPr>
            <w:tcW w:w="737" w:type="dxa"/>
            <w:vAlign w:val="center"/>
          </w:tcPr>
          <w:p w:rsidR="00612520" w:rsidRPr="004D6E45" w:rsidRDefault="006B713B" w:rsidP="00F14BE5">
            <w:pPr>
              <w:pStyle w:val="Tablehead"/>
              <w:ind w:left="-85" w:right="-85"/>
              <w:rPr>
                <w:rFonts w:ascii="Times New Roman" w:hAnsi="Times New Roman" w:cs="Arial"/>
                <w:bCs/>
                <w:sz w:val="16"/>
                <w:szCs w:val="24"/>
              </w:rPr>
            </w:pPr>
            <w:r w:rsidRPr="004D6E45">
              <w:rPr>
                <w:rFonts w:ascii="Times New Roman" w:hAnsi="Times New Roman" w:cs="Arial"/>
                <w:bCs/>
                <w:noProof/>
                <w:sz w:val="16"/>
                <w:szCs w:val="24"/>
              </w:rPr>
              <w:t>Texte</w:t>
            </w:r>
          </w:p>
        </w:tc>
        <w:tc>
          <w:tcPr>
            <w:tcW w:w="1060" w:type="dxa"/>
            <w:vAlign w:val="center"/>
          </w:tcPr>
          <w:p w:rsidR="00612520" w:rsidRPr="004D6E45" w:rsidRDefault="006B713B" w:rsidP="00F14BE5">
            <w:pPr>
              <w:pStyle w:val="Tablehead"/>
              <w:ind w:left="-85" w:right="-85"/>
              <w:rPr>
                <w:rFonts w:ascii="Times New Roman" w:hAnsi="Times New Roman" w:cs="Arial"/>
                <w:bCs/>
                <w:sz w:val="16"/>
                <w:szCs w:val="24"/>
              </w:rPr>
            </w:pPr>
            <w:r w:rsidRPr="004D6E45">
              <w:rPr>
                <w:rFonts w:ascii="Times New Roman" w:hAnsi="Times New Roman" w:cs="Arial"/>
                <w:bCs/>
                <w:noProof/>
                <w:sz w:val="16"/>
                <w:szCs w:val="24"/>
              </w:rPr>
              <w:t>Fin de la présentation</w:t>
            </w:r>
          </w:p>
        </w:tc>
        <w:tc>
          <w:tcPr>
            <w:tcW w:w="567" w:type="dxa"/>
            <w:vAlign w:val="center"/>
          </w:tcPr>
          <w:p w:rsidR="00612520" w:rsidRPr="004D6E45" w:rsidRDefault="006B713B" w:rsidP="00F14BE5">
            <w:pPr>
              <w:pStyle w:val="Tablehead"/>
              <w:ind w:left="-85" w:right="-85"/>
              <w:rPr>
                <w:rFonts w:ascii="Times New Roman" w:hAnsi="Times New Roman" w:cs="Arial"/>
                <w:bCs/>
                <w:sz w:val="16"/>
                <w:szCs w:val="24"/>
              </w:rPr>
            </w:pPr>
            <w:r w:rsidRPr="004D6E45">
              <w:rPr>
                <w:rFonts w:ascii="Times New Roman" w:hAnsi="Times New Roman" w:cs="Arial"/>
                <w:bCs/>
                <w:noProof/>
                <w:sz w:val="16"/>
                <w:szCs w:val="24"/>
              </w:rPr>
              <w:t>Code de fin</w:t>
            </w:r>
          </w:p>
        </w:tc>
      </w:tr>
      <w:tr w:rsidR="00612520" w:rsidRPr="00B75F1F">
        <w:trPr>
          <w:trHeight w:val="675"/>
          <w:jc w:val="center"/>
        </w:trPr>
        <w:tc>
          <w:tcPr>
            <w:tcW w:w="567" w:type="dxa"/>
            <w:vAlign w:val="center"/>
          </w:tcPr>
          <w:p w:rsidR="00612520" w:rsidRPr="00B75F1F" w:rsidRDefault="006B713B" w:rsidP="00F14BE5">
            <w:pPr>
              <w:pStyle w:val="Tabletext"/>
              <w:ind w:left="-85" w:right="-85"/>
              <w:jc w:val="center"/>
              <w:rPr>
                <w:rFonts w:ascii="Times New Roman" w:hAnsi="Times New Roman" w:cs="Arial"/>
                <w:sz w:val="16"/>
                <w:szCs w:val="24"/>
              </w:rPr>
            </w:pPr>
            <w:r w:rsidRPr="00B75F1F">
              <w:rPr>
                <w:rFonts w:ascii="Times New Roman" w:hAnsi="Times New Roman" w:cs="Arial"/>
                <w:noProof/>
                <w:sz w:val="16"/>
                <w:szCs w:val="24"/>
              </w:rPr>
              <w:t>Hex</w:t>
            </w:r>
          </w:p>
        </w:tc>
        <w:tc>
          <w:tcPr>
            <w:tcW w:w="519" w:type="dxa"/>
            <w:vAlign w:val="center"/>
          </w:tcPr>
          <w:p w:rsidR="00612520" w:rsidRPr="00B75F1F" w:rsidRDefault="006B713B" w:rsidP="00F14BE5">
            <w:pPr>
              <w:pStyle w:val="Tabletext"/>
              <w:ind w:left="-85" w:right="-85"/>
              <w:jc w:val="center"/>
              <w:rPr>
                <w:rFonts w:ascii="Times New Roman" w:hAnsi="Times New Roman" w:cs="Arial"/>
                <w:sz w:val="16"/>
                <w:szCs w:val="24"/>
              </w:rPr>
            </w:pPr>
            <w:r w:rsidRPr="00B75F1F">
              <w:rPr>
                <w:rFonts w:ascii="Times New Roman" w:hAnsi="Times New Roman" w:cs="Arial"/>
                <w:sz w:val="16"/>
                <w:szCs w:val="24"/>
              </w:rPr>
              <w:t>24</w:t>
            </w:r>
          </w:p>
        </w:tc>
        <w:tc>
          <w:tcPr>
            <w:tcW w:w="528" w:type="dxa"/>
            <w:vAlign w:val="center"/>
          </w:tcPr>
          <w:p w:rsidR="00612520" w:rsidRPr="00B75F1F" w:rsidRDefault="00612520" w:rsidP="00F14BE5">
            <w:pPr>
              <w:pStyle w:val="Tabletext"/>
              <w:ind w:left="-85" w:right="-85"/>
              <w:jc w:val="center"/>
              <w:rPr>
                <w:rFonts w:ascii="Times New Roman" w:hAnsi="Times New Roman" w:cs="Arial"/>
                <w:sz w:val="16"/>
                <w:szCs w:val="24"/>
              </w:rPr>
            </w:pPr>
          </w:p>
        </w:tc>
        <w:tc>
          <w:tcPr>
            <w:tcW w:w="680" w:type="dxa"/>
            <w:vAlign w:val="center"/>
          </w:tcPr>
          <w:p w:rsidR="00612520" w:rsidRPr="00B75F1F" w:rsidRDefault="006B713B" w:rsidP="00F14BE5">
            <w:pPr>
              <w:pStyle w:val="Tabletext"/>
              <w:ind w:left="-85" w:right="-85"/>
              <w:jc w:val="center"/>
              <w:rPr>
                <w:rFonts w:ascii="Times New Roman" w:hAnsi="Times New Roman" w:cs="Arial"/>
                <w:sz w:val="16"/>
                <w:szCs w:val="24"/>
              </w:rPr>
            </w:pPr>
            <w:r w:rsidRPr="00B75F1F">
              <w:rPr>
                <w:rFonts w:ascii="Times New Roman" w:hAnsi="Times New Roman" w:cs="Arial"/>
                <w:noProof/>
                <w:sz w:val="16"/>
                <w:szCs w:val="24"/>
              </w:rPr>
              <w:t>xx</w:t>
            </w:r>
          </w:p>
        </w:tc>
        <w:tc>
          <w:tcPr>
            <w:tcW w:w="751" w:type="dxa"/>
            <w:vAlign w:val="center"/>
          </w:tcPr>
          <w:p w:rsidR="00612520" w:rsidRPr="00B75F1F" w:rsidRDefault="006B713B" w:rsidP="00F14BE5">
            <w:pPr>
              <w:pStyle w:val="Tabletext"/>
              <w:ind w:left="-85" w:right="-85"/>
              <w:jc w:val="center"/>
              <w:rPr>
                <w:rFonts w:ascii="Times New Roman" w:hAnsi="Times New Roman" w:cs="Arial"/>
                <w:sz w:val="16"/>
                <w:szCs w:val="24"/>
              </w:rPr>
            </w:pPr>
            <w:r w:rsidRPr="00B75F1F">
              <w:rPr>
                <w:rFonts w:ascii="Times New Roman" w:hAnsi="Times New Roman" w:cs="Arial"/>
                <w:noProof/>
                <w:sz w:val="16"/>
                <w:szCs w:val="24"/>
              </w:rPr>
              <w:t>xx</w:t>
            </w:r>
          </w:p>
        </w:tc>
        <w:tc>
          <w:tcPr>
            <w:tcW w:w="1021" w:type="dxa"/>
            <w:vAlign w:val="center"/>
          </w:tcPr>
          <w:p w:rsidR="00612520" w:rsidRPr="00B75F1F" w:rsidRDefault="006B713B" w:rsidP="00F14BE5">
            <w:pPr>
              <w:pStyle w:val="Tabletext"/>
              <w:ind w:left="-85" w:right="-85"/>
              <w:jc w:val="center"/>
              <w:rPr>
                <w:rFonts w:ascii="Times New Roman" w:hAnsi="Times New Roman" w:cs="Arial"/>
                <w:sz w:val="16"/>
                <w:szCs w:val="24"/>
              </w:rPr>
            </w:pPr>
            <w:r w:rsidRPr="00B75F1F">
              <w:rPr>
                <w:rFonts w:ascii="Times New Roman" w:hAnsi="Times New Roman" w:cs="Arial"/>
                <w:noProof/>
                <w:sz w:val="16"/>
                <w:szCs w:val="24"/>
              </w:rPr>
              <w:t>xx/xx/xx/xx</w:t>
            </w:r>
          </w:p>
        </w:tc>
        <w:tc>
          <w:tcPr>
            <w:tcW w:w="85" w:type="dxa"/>
            <w:vAlign w:val="center"/>
          </w:tcPr>
          <w:p w:rsidR="00612520" w:rsidRPr="00B75F1F" w:rsidRDefault="006B713B" w:rsidP="00F14BE5">
            <w:pPr>
              <w:pStyle w:val="Tabletext"/>
              <w:ind w:left="-85" w:right="-85"/>
              <w:jc w:val="center"/>
              <w:rPr>
                <w:rFonts w:ascii="Times New Roman" w:hAnsi="Times New Roman" w:cs="Arial"/>
                <w:sz w:val="16"/>
                <w:szCs w:val="24"/>
              </w:rPr>
            </w:pPr>
            <w:r w:rsidRPr="00B75F1F">
              <w:rPr>
                <w:rFonts w:ascii="Times New Roman" w:hAnsi="Times New Roman" w:cs="Arial"/>
                <w:sz w:val="16"/>
                <w:szCs w:val="24"/>
              </w:rPr>
              <w:t>.</w:t>
            </w:r>
            <w:r w:rsidRPr="00B75F1F">
              <w:rPr>
                <w:rFonts w:ascii="Times New Roman" w:hAnsi="Times New Roman" w:cs="Arial"/>
                <w:sz w:val="16"/>
                <w:szCs w:val="24"/>
              </w:rPr>
              <w:br/>
              <w:t>.</w:t>
            </w:r>
            <w:r w:rsidRPr="00B75F1F">
              <w:rPr>
                <w:rFonts w:ascii="Times New Roman" w:hAnsi="Times New Roman" w:cs="Arial"/>
                <w:sz w:val="16"/>
                <w:szCs w:val="24"/>
              </w:rPr>
              <w:br/>
              <w:t>.</w:t>
            </w:r>
          </w:p>
        </w:tc>
        <w:tc>
          <w:tcPr>
            <w:tcW w:w="1021" w:type="dxa"/>
            <w:vAlign w:val="center"/>
          </w:tcPr>
          <w:p w:rsidR="00612520" w:rsidRPr="00B75F1F" w:rsidRDefault="006B713B" w:rsidP="00F14BE5">
            <w:pPr>
              <w:pStyle w:val="Tabletext"/>
              <w:ind w:left="-85" w:right="-85"/>
              <w:jc w:val="center"/>
              <w:rPr>
                <w:rFonts w:ascii="Times New Roman" w:hAnsi="Times New Roman" w:cs="Arial"/>
                <w:sz w:val="16"/>
                <w:szCs w:val="24"/>
              </w:rPr>
            </w:pPr>
            <w:r w:rsidRPr="00B75F1F">
              <w:rPr>
                <w:rFonts w:ascii="Times New Roman" w:hAnsi="Times New Roman" w:cs="Arial"/>
                <w:noProof/>
                <w:sz w:val="16"/>
                <w:szCs w:val="24"/>
              </w:rPr>
              <w:t>xx/xx/xx/xx</w:t>
            </w:r>
          </w:p>
        </w:tc>
        <w:tc>
          <w:tcPr>
            <w:tcW w:w="1077" w:type="dxa"/>
            <w:vAlign w:val="center"/>
          </w:tcPr>
          <w:p w:rsidR="00612520" w:rsidRPr="00B75F1F" w:rsidRDefault="006B713B" w:rsidP="00F14BE5">
            <w:pPr>
              <w:pStyle w:val="Tabletext"/>
              <w:ind w:left="-85" w:right="-85"/>
              <w:jc w:val="center"/>
              <w:rPr>
                <w:rFonts w:ascii="Times New Roman" w:hAnsi="Times New Roman" w:cs="Arial"/>
                <w:sz w:val="16"/>
                <w:szCs w:val="24"/>
              </w:rPr>
            </w:pPr>
            <w:r w:rsidRPr="00B75F1F">
              <w:rPr>
                <w:rFonts w:ascii="Times New Roman" w:hAnsi="Times New Roman" w:cs="Arial"/>
                <w:noProof/>
                <w:sz w:val="16"/>
                <w:szCs w:val="24"/>
              </w:rPr>
              <w:t>01 - FF</w:t>
            </w:r>
          </w:p>
        </w:tc>
        <w:tc>
          <w:tcPr>
            <w:tcW w:w="709" w:type="dxa"/>
            <w:vAlign w:val="center"/>
          </w:tcPr>
          <w:p w:rsidR="00612520" w:rsidRPr="00B75F1F" w:rsidRDefault="00612520" w:rsidP="00F14BE5">
            <w:pPr>
              <w:pStyle w:val="Tabletext"/>
              <w:ind w:left="-85" w:right="-85"/>
              <w:jc w:val="center"/>
              <w:rPr>
                <w:rFonts w:ascii="Times New Roman" w:hAnsi="Times New Roman" w:cs="Arial"/>
                <w:sz w:val="16"/>
                <w:szCs w:val="24"/>
              </w:rPr>
            </w:pPr>
          </w:p>
        </w:tc>
        <w:tc>
          <w:tcPr>
            <w:tcW w:w="1077" w:type="dxa"/>
            <w:vAlign w:val="center"/>
          </w:tcPr>
          <w:p w:rsidR="00612520" w:rsidRPr="00B75F1F" w:rsidRDefault="006B713B" w:rsidP="00F14BE5">
            <w:pPr>
              <w:pStyle w:val="Tabletext"/>
              <w:ind w:left="-85" w:right="-85"/>
              <w:jc w:val="center"/>
              <w:rPr>
                <w:rFonts w:ascii="Times New Roman" w:hAnsi="Times New Roman" w:cs="Arial"/>
                <w:sz w:val="16"/>
                <w:szCs w:val="24"/>
              </w:rPr>
            </w:pPr>
            <w:r w:rsidRPr="00B75F1F">
              <w:rPr>
                <w:rFonts w:ascii="Times New Roman" w:hAnsi="Times New Roman" w:cs="Arial"/>
                <w:sz w:val="16"/>
                <w:szCs w:val="24"/>
              </w:rPr>
              <w:t>02</w:t>
            </w:r>
          </w:p>
        </w:tc>
        <w:tc>
          <w:tcPr>
            <w:tcW w:w="737" w:type="dxa"/>
            <w:vAlign w:val="center"/>
          </w:tcPr>
          <w:p w:rsidR="00612520" w:rsidRPr="00B75F1F" w:rsidRDefault="00612520" w:rsidP="00F14BE5">
            <w:pPr>
              <w:pStyle w:val="Tabletext"/>
              <w:ind w:left="-85" w:right="-85"/>
              <w:jc w:val="center"/>
              <w:rPr>
                <w:rFonts w:ascii="Times New Roman" w:hAnsi="Times New Roman" w:cs="Arial"/>
                <w:sz w:val="16"/>
                <w:szCs w:val="24"/>
              </w:rPr>
            </w:pPr>
          </w:p>
        </w:tc>
        <w:tc>
          <w:tcPr>
            <w:tcW w:w="1060" w:type="dxa"/>
            <w:vAlign w:val="center"/>
          </w:tcPr>
          <w:p w:rsidR="00612520" w:rsidRPr="00B75F1F" w:rsidRDefault="006B713B" w:rsidP="00F14BE5">
            <w:pPr>
              <w:pStyle w:val="Tabletext"/>
              <w:ind w:left="-85" w:right="-85"/>
              <w:jc w:val="center"/>
              <w:rPr>
                <w:rFonts w:ascii="Times New Roman" w:hAnsi="Times New Roman" w:cs="Arial"/>
                <w:sz w:val="16"/>
                <w:szCs w:val="24"/>
              </w:rPr>
            </w:pPr>
            <w:r w:rsidRPr="00B75F1F">
              <w:rPr>
                <w:rFonts w:ascii="Times New Roman" w:hAnsi="Times New Roman" w:cs="Arial"/>
                <w:sz w:val="16"/>
                <w:szCs w:val="24"/>
              </w:rPr>
              <w:t>03</w:t>
            </w:r>
          </w:p>
        </w:tc>
        <w:tc>
          <w:tcPr>
            <w:tcW w:w="567" w:type="dxa"/>
            <w:vAlign w:val="center"/>
          </w:tcPr>
          <w:p w:rsidR="00612520" w:rsidRPr="00B75F1F" w:rsidRDefault="006B713B" w:rsidP="00F14BE5">
            <w:pPr>
              <w:pStyle w:val="Tabletext"/>
              <w:ind w:left="-85" w:right="-85"/>
              <w:jc w:val="center"/>
              <w:rPr>
                <w:rFonts w:ascii="Times New Roman" w:hAnsi="Times New Roman" w:cs="Arial"/>
                <w:sz w:val="16"/>
                <w:szCs w:val="24"/>
              </w:rPr>
            </w:pPr>
            <w:r w:rsidRPr="00B75F1F">
              <w:rPr>
                <w:rFonts w:ascii="Times New Roman" w:hAnsi="Times New Roman" w:cs="Arial"/>
                <w:sz w:val="16"/>
                <w:szCs w:val="24"/>
              </w:rPr>
              <w:t>40</w:t>
            </w:r>
          </w:p>
        </w:tc>
      </w:tr>
      <w:tr w:rsidR="00612520" w:rsidRPr="00B75F1F">
        <w:trPr>
          <w:trHeight w:val="480"/>
          <w:jc w:val="center"/>
        </w:trPr>
        <w:tc>
          <w:tcPr>
            <w:tcW w:w="567" w:type="dxa"/>
            <w:vAlign w:val="center"/>
          </w:tcPr>
          <w:p w:rsidR="00612520" w:rsidRPr="00B75F1F" w:rsidRDefault="006B713B" w:rsidP="00F14BE5">
            <w:pPr>
              <w:pStyle w:val="Tabletext"/>
              <w:ind w:left="-85" w:right="-85"/>
              <w:jc w:val="center"/>
              <w:rPr>
                <w:rFonts w:ascii="Times New Roman" w:hAnsi="Times New Roman" w:cs="Arial"/>
                <w:sz w:val="16"/>
                <w:szCs w:val="24"/>
              </w:rPr>
            </w:pPr>
            <w:r w:rsidRPr="00B75F1F">
              <w:rPr>
                <w:rFonts w:ascii="Times New Roman" w:hAnsi="Times New Roman" w:cs="Arial"/>
                <w:noProof/>
                <w:sz w:val="16"/>
                <w:szCs w:val="24"/>
              </w:rPr>
              <w:t>Taille en octets</w:t>
            </w:r>
          </w:p>
        </w:tc>
        <w:tc>
          <w:tcPr>
            <w:tcW w:w="519" w:type="dxa"/>
            <w:vAlign w:val="center"/>
          </w:tcPr>
          <w:p w:rsidR="00612520" w:rsidRPr="00B75F1F" w:rsidRDefault="006B713B" w:rsidP="00F14BE5">
            <w:pPr>
              <w:pStyle w:val="Tabletext"/>
              <w:ind w:left="-85" w:right="-85"/>
              <w:jc w:val="center"/>
              <w:rPr>
                <w:rFonts w:ascii="Times New Roman" w:hAnsi="Times New Roman" w:cs="Arial"/>
                <w:sz w:val="16"/>
                <w:szCs w:val="24"/>
              </w:rPr>
            </w:pPr>
            <w:r w:rsidRPr="00B75F1F">
              <w:rPr>
                <w:rFonts w:ascii="Times New Roman" w:hAnsi="Times New Roman" w:cs="Arial"/>
                <w:sz w:val="16"/>
                <w:szCs w:val="24"/>
              </w:rPr>
              <w:t>1</w:t>
            </w:r>
          </w:p>
        </w:tc>
        <w:tc>
          <w:tcPr>
            <w:tcW w:w="528" w:type="dxa"/>
            <w:vAlign w:val="center"/>
          </w:tcPr>
          <w:p w:rsidR="00612520" w:rsidRPr="00B75F1F" w:rsidRDefault="006B713B" w:rsidP="00F14BE5">
            <w:pPr>
              <w:pStyle w:val="Tabletext"/>
              <w:ind w:left="-85" w:right="-85"/>
              <w:jc w:val="center"/>
              <w:rPr>
                <w:rFonts w:ascii="Times New Roman" w:hAnsi="Times New Roman" w:cs="Arial"/>
                <w:sz w:val="16"/>
                <w:szCs w:val="24"/>
              </w:rPr>
            </w:pPr>
            <w:r w:rsidRPr="00B75F1F">
              <w:rPr>
                <w:rFonts w:ascii="Times New Roman" w:hAnsi="Times New Roman" w:cs="Arial"/>
                <w:sz w:val="16"/>
                <w:szCs w:val="24"/>
              </w:rPr>
              <w:t>5</w:t>
            </w:r>
          </w:p>
        </w:tc>
        <w:tc>
          <w:tcPr>
            <w:tcW w:w="680" w:type="dxa"/>
            <w:vAlign w:val="center"/>
          </w:tcPr>
          <w:p w:rsidR="00612520" w:rsidRPr="00B75F1F" w:rsidRDefault="006B713B" w:rsidP="00F14BE5">
            <w:pPr>
              <w:pStyle w:val="Tabletext"/>
              <w:ind w:left="-85" w:right="-85"/>
              <w:jc w:val="center"/>
              <w:rPr>
                <w:rFonts w:ascii="Times New Roman" w:hAnsi="Times New Roman" w:cs="Arial"/>
                <w:sz w:val="16"/>
                <w:szCs w:val="24"/>
              </w:rPr>
            </w:pPr>
            <w:r w:rsidRPr="00B75F1F">
              <w:rPr>
                <w:rFonts w:ascii="Times New Roman" w:hAnsi="Times New Roman" w:cs="Arial"/>
                <w:sz w:val="16"/>
                <w:szCs w:val="24"/>
              </w:rPr>
              <w:t>1</w:t>
            </w:r>
          </w:p>
        </w:tc>
        <w:tc>
          <w:tcPr>
            <w:tcW w:w="751" w:type="dxa"/>
            <w:vAlign w:val="center"/>
          </w:tcPr>
          <w:p w:rsidR="00612520" w:rsidRPr="00B75F1F" w:rsidRDefault="006B713B" w:rsidP="00F14BE5">
            <w:pPr>
              <w:pStyle w:val="Tabletext"/>
              <w:ind w:left="-85" w:right="-85"/>
              <w:jc w:val="center"/>
              <w:rPr>
                <w:rFonts w:ascii="Times New Roman" w:hAnsi="Times New Roman" w:cs="Arial"/>
                <w:sz w:val="16"/>
                <w:szCs w:val="24"/>
              </w:rPr>
            </w:pPr>
            <w:r w:rsidRPr="00B75F1F">
              <w:rPr>
                <w:rFonts w:ascii="Times New Roman" w:hAnsi="Times New Roman" w:cs="Arial"/>
                <w:sz w:val="16"/>
                <w:szCs w:val="24"/>
              </w:rPr>
              <w:t>1</w:t>
            </w:r>
          </w:p>
        </w:tc>
        <w:tc>
          <w:tcPr>
            <w:tcW w:w="1021" w:type="dxa"/>
            <w:vAlign w:val="center"/>
          </w:tcPr>
          <w:p w:rsidR="00612520" w:rsidRPr="00B75F1F" w:rsidRDefault="006B713B" w:rsidP="00F14BE5">
            <w:pPr>
              <w:pStyle w:val="Tabletext"/>
              <w:ind w:left="-85" w:right="-85"/>
              <w:jc w:val="center"/>
              <w:rPr>
                <w:rFonts w:ascii="Times New Roman" w:hAnsi="Times New Roman" w:cs="Arial"/>
                <w:sz w:val="16"/>
                <w:szCs w:val="24"/>
              </w:rPr>
            </w:pPr>
            <w:r w:rsidRPr="00B75F1F">
              <w:rPr>
                <w:rFonts w:ascii="Times New Roman" w:hAnsi="Times New Roman" w:cs="Arial"/>
                <w:sz w:val="16"/>
                <w:szCs w:val="24"/>
              </w:rPr>
              <w:t>4</w:t>
            </w:r>
          </w:p>
        </w:tc>
        <w:tc>
          <w:tcPr>
            <w:tcW w:w="85" w:type="dxa"/>
            <w:vAlign w:val="center"/>
          </w:tcPr>
          <w:p w:rsidR="00612520" w:rsidRPr="00B75F1F" w:rsidRDefault="006B713B" w:rsidP="00F14BE5">
            <w:pPr>
              <w:pStyle w:val="Tabletext"/>
              <w:ind w:left="-85" w:right="-85"/>
              <w:jc w:val="center"/>
              <w:rPr>
                <w:rFonts w:ascii="Times New Roman" w:hAnsi="Times New Roman" w:cs="Arial"/>
                <w:sz w:val="16"/>
                <w:szCs w:val="24"/>
              </w:rPr>
            </w:pPr>
            <w:r w:rsidRPr="00B75F1F">
              <w:rPr>
                <w:rFonts w:ascii="Times New Roman" w:hAnsi="Times New Roman" w:cs="Arial"/>
                <w:sz w:val="16"/>
                <w:szCs w:val="24"/>
              </w:rPr>
              <w:t>.</w:t>
            </w:r>
            <w:r w:rsidRPr="00B75F1F">
              <w:rPr>
                <w:rFonts w:ascii="Times New Roman" w:hAnsi="Times New Roman" w:cs="Arial"/>
                <w:sz w:val="16"/>
                <w:szCs w:val="24"/>
              </w:rPr>
              <w:br/>
              <w:t>.</w:t>
            </w:r>
            <w:r w:rsidRPr="00B75F1F">
              <w:rPr>
                <w:rFonts w:ascii="Times New Roman" w:hAnsi="Times New Roman" w:cs="Arial"/>
                <w:sz w:val="16"/>
                <w:szCs w:val="24"/>
              </w:rPr>
              <w:br/>
              <w:t>.</w:t>
            </w:r>
          </w:p>
        </w:tc>
        <w:tc>
          <w:tcPr>
            <w:tcW w:w="1021" w:type="dxa"/>
            <w:vAlign w:val="center"/>
          </w:tcPr>
          <w:p w:rsidR="00612520" w:rsidRPr="00B75F1F" w:rsidRDefault="006B713B" w:rsidP="00F14BE5">
            <w:pPr>
              <w:pStyle w:val="Tabletext"/>
              <w:ind w:left="-85" w:right="-85"/>
              <w:jc w:val="center"/>
              <w:rPr>
                <w:rFonts w:ascii="Times New Roman" w:hAnsi="Times New Roman" w:cs="Arial"/>
                <w:sz w:val="16"/>
                <w:szCs w:val="24"/>
              </w:rPr>
            </w:pPr>
            <w:r w:rsidRPr="00B75F1F">
              <w:rPr>
                <w:rFonts w:ascii="Times New Roman" w:hAnsi="Times New Roman" w:cs="Arial"/>
                <w:sz w:val="16"/>
                <w:szCs w:val="24"/>
              </w:rPr>
              <w:t>4</w:t>
            </w:r>
          </w:p>
        </w:tc>
        <w:tc>
          <w:tcPr>
            <w:tcW w:w="1077" w:type="dxa"/>
            <w:vAlign w:val="center"/>
          </w:tcPr>
          <w:p w:rsidR="00612520" w:rsidRPr="00B75F1F" w:rsidRDefault="006B713B" w:rsidP="00F14BE5">
            <w:pPr>
              <w:pStyle w:val="Tabletext"/>
              <w:ind w:left="-85" w:right="-85"/>
              <w:jc w:val="center"/>
              <w:rPr>
                <w:rFonts w:ascii="Times New Roman" w:hAnsi="Times New Roman" w:cs="Arial"/>
                <w:sz w:val="16"/>
                <w:szCs w:val="24"/>
              </w:rPr>
            </w:pPr>
            <w:r w:rsidRPr="00B75F1F">
              <w:rPr>
                <w:rFonts w:ascii="Times New Roman" w:hAnsi="Times New Roman" w:cs="Arial"/>
                <w:sz w:val="16"/>
                <w:szCs w:val="24"/>
              </w:rPr>
              <w:t>1</w:t>
            </w:r>
          </w:p>
        </w:tc>
        <w:tc>
          <w:tcPr>
            <w:tcW w:w="709" w:type="dxa"/>
            <w:vAlign w:val="center"/>
          </w:tcPr>
          <w:p w:rsidR="00612520" w:rsidRPr="00B75F1F" w:rsidRDefault="006B713B" w:rsidP="00F14BE5">
            <w:pPr>
              <w:pStyle w:val="Tabletext"/>
              <w:ind w:left="-85" w:right="-85"/>
              <w:jc w:val="center"/>
              <w:rPr>
                <w:rFonts w:ascii="Times New Roman" w:hAnsi="Times New Roman" w:cs="Arial"/>
                <w:sz w:val="16"/>
                <w:szCs w:val="24"/>
              </w:rPr>
            </w:pPr>
            <w:r w:rsidRPr="00B75F1F">
              <w:rPr>
                <w:rFonts w:ascii="Times New Roman" w:hAnsi="Times New Roman" w:cs="Arial"/>
                <w:sz w:val="16"/>
                <w:szCs w:val="24"/>
              </w:rPr>
              <w:t>1</w:t>
            </w:r>
          </w:p>
        </w:tc>
        <w:tc>
          <w:tcPr>
            <w:tcW w:w="1077" w:type="dxa"/>
            <w:vAlign w:val="center"/>
          </w:tcPr>
          <w:p w:rsidR="00612520" w:rsidRPr="00B75F1F" w:rsidRDefault="006B713B" w:rsidP="00F14BE5">
            <w:pPr>
              <w:pStyle w:val="Tabletext"/>
              <w:ind w:left="-85" w:right="-85"/>
              <w:jc w:val="center"/>
              <w:rPr>
                <w:rFonts w:ascii="Times New Roman" w:hAnsi="Times New Roman" w:cs="Arial"/>
                <w:sz w:val="16"/>
                <w:szCs w:val="24"/>
              </w:rPr>
            </w:pPr>
            <w:r w:rsidRPr="00B75F1F">
              <w:rPr>
                <w:rFonts w:ascii="Times New Roman" w:hAnsi="Times New Roman" w:cs="Arial"/>
                <w:sz w:val="16"/>
                <w:szCs w:val="24"/>
              </w:rPr>
              <w:t>1</w:t>
            </w:r>
          </w:p>
        </w:tc>
        <w:tc>
          <w:tcPr>
            <w:tcW w:w="737" w:type="dxa"/>
            <w:vAlign w:val="center"/>
          </w:tcPr>
          <w:p w:rsidR="00612520" w:rsidRPr="00B75F1F" w:rsidRDefault="006B713B" w:rsidP="00F14BE5">
            <w:pPr>
              <w:pStyle w:val="Tabletext"/>
              <w:ind w:left="-85" w:right="-85"/>
              <w:jc w:val="center"/>
              <w:rPr>
                <w:rFonts w:ascii="Times New Roman" w:hAnsi="Times New Roman" w:cs="Arial"/>
                <w:sz w:val="16"/>
                <w:szCs w:val="24"/>
              </w:rPr>
            </w:pPr>
            <w:r w:rsidRPr="00B75F1F">
              <w:rPr>
                <w:rFonts w:ascii="Times New Roman" w:hAnsi="Times New Roman" w:cs="Arial"/>
                <w:noProof/>
                <w:sz w:val="16"/>
                <w:szCs w:val="24"/>
              </w:rPr>
              <w:t>variable</w:t>
            </w:r>
          </w:p>
        </w:tc>
        <w:tc>
          <w:tcPr>
            <w:tcW w:w="1060" w:type="dxa"/>
            <w:vAlign w:val="center"/>
          </w:tcPr>
          <w:p w:rsidR="00612520" w:rsidRPr="00B75F1F" w:rsidRDefault="006B713B" w:rsidP="00F14BE5">
            <w:pPr>
              <w:pStyle w:val="Tabletext"/>
              <w:ind w:left="-85" w:right="-85"/>
              <w:jc w:val="center"/>
              <w:rPr>
                <w:rFonts w:ascii="Times New Roman" w:hAnsi="Times New Roman" w:cs="Arial"/>
                <w:sz w:val="16"/>
                <w:szCs w:val="24"/>
              </w:rPr>
            </w:pPr>
            <w:r w:rsidRPr="00B75F1F">
              <w:rPr>
                <w:rFonts w:ascii="Times New Roman" w:hAnsi="Times New Roman" w:cs="Arial"/>
                <w:sz w:val="16"/>
                <w:szCs w:val="24"/>
              </w:rPr>
              <w:t>1</w:t>
            </w:r>
          </w:p>
        </w:tc>
        <w:tc>
          <w:tcPr>
            <w:tcW w:w="567" w:type="dxa"/>
            <w:vAlign w:val="center"/>
          </w:tcPr>
          <w:p w:rsidR="00612520" w:rsidRPr="00B75F1F" w:rsidRDefault="006B713B" w:rsidP="00F14BE5">
            <w:pPr>
              <w:pStyle w:val="Tabletext"/>
              <w:ind w:left="-85" w:right="-85"/>
              <w:jc w:val="center"/>
              <w:rPr>
                <w:rFonts w:ascii="Times New Roman" w:hAnsi="Times New Roman" w:cs="Arial"/>
                <w:sz w:val="16"/>
                <w:szCs w:val="24"/>
              </w:rPr>
            </w:pPr>
            <w:r w:rsidRPr="00B75F1F">
              <w:rPr>
                <w:rFonts w:ascii="Times New Roman" w:hAnsi="Times New Roman" w:cs="Arial"/>
                <w:sz w:val="16"/>
                <w:szCs w:val="24"/>
              </w:rPr>
              <w:t>1</w:t>
            </w:r>
          </w:p>
        </w:tc>
      </w:tr>
    </w:tbl>
    <w:p w:rsidR="00612520" w:rsidRPr="00B75F1F" w:rsidRDefault="00612520" w:rsidP="00F14BE5">
      <w:pPr>
        <w:pStyle w:val="Tablefin"/>
        <w:rPr>
          <w:rFonts w:ascii="Times New Roman" w:hAnsi="Times New Roman" w:cs="Arial"/>
          <w:szCs w:val="24"/>
          <w:lang w:val="fr-FR"/>
        </w:rPr>
      </w:pPr>
    </w:p>
    <w:p w:rsidR="00612520" w:rsidRPr="00B75F1F" w:rsidRDefault="006B713B" w:rsidP="00F14BE5">
      <w:pPr>
        <w:pStyle w:val="Heading2"/>
        <w:rPr>
          <w:rFonts w:ascii="Times New Roman" w:hAnsi="Times New Roman" w:cs="Arial"/>
          <w:szCs w:val="24"/>
        </w:rPr>
      </w:pPr>
      <w:r w:rsidRPr="00B75F1F">
        <w:rPr>
          <w:rFonts w:ascii="Times New Roman" w:hAnsi="Times New Roman" w:cs="Arial"/>
          <w:szCs w:val="24"/>
        </w:rPr>
        <w:t>3.2</w:t>
      </w:r>
      <w:r w:rsidRPr="00B75F1F">
        <w:rPr>
          <w:rFonts w:ascii="Times New Roman" w:hAnsi="Times New Roman" w:cs="Arial"/>
          <w:szCs w:val="24"/>
        </w:rPr>
        <w:tab/>
      </w:r>
      <w:r w:rsidRPr="00B75F1F">
        <w:rPr>
          <w:rFonts w:ascii="Times New Roman" w:hAnsi="Times New Roman" w:cs="Arial"/>
          <w:noProof/>
          <w:szCs w:val="24"/>
        </w:rPr>
        <w:t>Service automatique d'alerte aux situations d'urgence (AEAS) fondé sur la radiodiffusion multimédia numérique de Terre (T-DMB)</w:t>
      </w:r>
    </w:p>
    <w:p w:rsidR="00612520" w:rsidRPr="00B75F1F" w:rsidRDefault="006B713B" w:rsidP="00F14BE5">
      <w:pPr>
        <w:pStyle w:val="Heading4"/>
        <w:rPr>
          <w:rFonts w:ascii="Times New Roman" w:hAnsi="Times New Roman" w:cs="Arial"/>
          <w:szCs w:val="24"/>
        </w:rPr>
      </w:pPr>
      <w:r w:rsidRPr="00B75F1F">
        <w:rPr>
          <w:rFonts w:ascii="Times New Roman" w:hAnsi="Times New Roman" w:cs="Arial"/>
          <w:szCs w:val="24"/>
        </w:rPr>
        <w:t>3.2.1.1</w:t>
      </w:r>
      <w:r w:rsidRPr="00B75F1F">
        <w:rPr>
          <w:rFonts w:ascii="Times New Roman" w:hAnsi="Times New Roman" w:cs="Arial"/>
          <w:szCs w:val="24"/>
        </w:rPr>
        <w:tab/>
      </w:r>
      <w:r w:rsidRPr="00B75F1F">
        <w:rPr>
          <w:rFonts w:ascii="Times New Roman" w:hAnsi="Times New Roman" w:cs="Arial"/>
          <w:noProof/>
          <w:szCs w:val="24"/>
        </w:rPr>
        <w:t>Aperçu</w:t>
      </w:r>
    </w:p>
    <w:p w:rsidR="00612520" w:rsidRPr="00B75F1F" w:rsidRDefault="006B713B" w:rsidP="00F14BE5">
      <w:pPr>
        <w:rPr>
          <w:rFonts w:ascii="Times New Roman" w:hAnsi="Times New Roman" w:cs="Arial"/>
          <w:szCs w:val="24"/>
        </w:rPr>
      </w:pPr>
      <w:r w:rsidRPr="00B75F1F">
        <w:rPr>
          <w:rFonts w:ascii="Times New Roman" w:hAnsi="Times New Roman" w:cs="Arial"/>
          <w:noProof/>
          <w:szCs w:val="24"/>
        </w:rPr>
        <w:t>Le format du message AEAS est conçu pour être court, il contient les informations essentielles à communiquer rapidement.</w:t>
      </w:r>
      <w:r w:rsidRPr="00B75F1F">
        <w:rPr>
          <w:rFonts w:ascii="Times New Roman" w:hAnsi="Times New Roman" w:cs="Arial"/>
          <w:szCs w:val="24"/>
        </w:rPr>
        <w:t xml:space="preserve"> </w:t>
      </w:r>
      <w:r w:rsidRPr="00B75F1F">
        <w:rPr>
          <w:rFonts w:ascii="Times New Roman" w:hAnsi="Times New Roman" w:cs="Arial"/>
          <w:noProof/>
          <w:szCs w:val="24"/>
        </w:rPr>
        <w:t>Dans les situations graves, des informations détaillées (par exemple des descriptions d'événement et des instructions d'évacuation sous forme de texte ou dans un autre format multimédia) suivront dans d'autres services.</w:t>
      </w:r>
      <w:r w:rsidRPr="00B75F1F">
        <w:rPr>
          <w:rFonts w:ascii="Times New Roman" w:hAnsi="Times New Roman" w:cs="Arial"/>
          <w:szCs w:val="24"/>
        </w:rPr>
        <w:t xml:space="preserve"> </w:t>
      </w:r>
      <w:r w:rsidRPr="00B75F1F">
        <w:rPr>
          <w:rFonts w:ascii="Times New Roman" w:hAnsi="Times New Roman" w:cs="Arial"/>
          <w:noProof/>
          <w:szCs w:val="24"/>
        </w:rPr>
        <w:t>Le format de message AEAS contient des champs pour le message de texte court et/ou pour les liens externes.</w:t>
      </w:r>
      <w:r w:rsidRPr="00B75F1F">
        <w:rPr>
          <w:rFonts w:ascii="Times New Roman" w:hAnsi="Times New Roman" w:cs="Arial"/>
          <w:szCs w:val="24"/>
        </w:rPr>
        <w:t xml:space="preserve"> </w:t>
      </w:r>
      <w:r w:rsidRPr="00B75F1F">
        <w:rPr>
          <w:rFonts w:ascii="Times New Roman" w:hAnsi="Times New Roman" w:cs="Arial"/>
          <w:noProof/>
          <w:szCs w:val="24"/>
        </w:rPr>
        <w:t>Le service AEAS est ciblé en fonction de l'emplacement du récepteur.</w:t>
      </w:r>
      <w:r w:rsidRPr="00B75F1F">
        <w:rPr>
          <w:rFonts w:ascii="Times New Roman" w:hAnsi="Times New Roman" w:cs="Arial"/>
          <w:szCs w:val="24"/>
        </w:rPr>
        <w:t xml:space="preserve"> </w:t>
      </w:r>
      <w:r w:rsidRPr="00B75F1F">
        <w:rPr>
          <w:rFonts w:ascii="Times New Roman" w:hAnsi="Times New Roman" w:cs="Arial"/>
          <w:noProof/>
          <w:szCs w:val="24"/>
        </w:rPr>
        <w:t>La Fig. 7 illustre la pile de protocoles nécessaires pour la fourniture du service AEAS.</w:t>
      </w:r>
    </w:p>
    <w:p w:rsidR="00612520" w:rsidRPr="00B75F1F" w:rsidRDefault="006B713B" w:rsidP="00F14BE5">
      <w:pPr>
        <w:pStyle w:val="FigureNo"/>
        <w:rPr>
          <w:rFonts w:ascii="Times New Roman" w:hAnsi="Times New Roman" w:cs="Arial"/>
          <w:szCs w:val="24"/>
        </w:rPr>
      </w:pPr>
      <w:r w:rsidRPr="00B75F1F">
        <w:rPr>
          <w:rFonts w:ascii="Times New Roman" w:hAnsi="Times New Roman" w:cs="Arial"/>
          <w:noProof/>
          <w:szCs w:val="24"/>
        </w:rPr>
        <w:t>Figure 7</w:t>
      </w:r>
    </w:p>
    <w:p w:rsidR="00612520" w:rsidRPr="00B75F1F" w:rsidRDefault="006B713B" w:rsidP="00F14BE5">
      <w:pPr>
        <w:pStyle w:val="Figuretitle"/>
        <w:rPr>
          <w:rFonts w:cs="Arial"/>
          <w:szCs w:val="24"/>
        </w:rPr>
      </w:pPr>
      <w:r w:rsidRPr="00B75F1F">
        <w:rPr>
          <w:rFonts w:cs="Arial"/>
          <w:noProof/>
          <w:szCs w:val="24"/>
        </w:rPr>
        <w:t>Pile de protocoles pour le service automatique d'alerte aux situations d'urgence</w:t>
      </w:r>
    </w:p>
    <w:p w:rsidR="00612520" w:rsidRPr="00B75F1F" w:rsidRDefault="00F14BE5" w:rsidP="00F14BE5">
      <w:pPr>
        <w:pStyle w:val="Figure"/>
        <w:rPr>
          <w:rFonts w:ascii="Times New Roman" w:hAnsi="Times New Roman" w:cs="Arial"/>
          <w:szCs w:val="24"/>
        </w:rPr>
      </w:pPr>
      <w:r w:rsidRPr="00B75F1F">
        <w:rPr>
          <w:rFonts w:ascii="Times New Roman" w:hAnsi="Times New Roman" w:cs="Arial"/>
          <w:szCs w:val="24"/>
        </w:rPr>
        <w:object w:dxaOrig="4325" w:dyaOrig="3135">
          <v:shape id="_x0000_i1031" type="#_x0000_t75" style="width:294.45pt;height:211.7pt" o:ole="">
            <v:imagedata r:id="rId33" o:title=""/>
          </v:shape>
          <o:OLEObject Type="Embed" ProgID="CorelDraw.Graphic.16" ShapeID="_x0000_i1031" DrawAspect="Content" ObjectID="_1562747908" r:id="rId34"/>
        </w:object>
      </w:r>
    </w:p>
    <w:p w:rsidR="00612520" w:rsidRPr="00B75F1F" w:rsidRDefault="006B713B" w:rsidP="00F14BE5">
      <w:pPr>
        <w:pStyle w:val="Heading4"/>
        <w:rPr>
          <w:rFonts w:ascii="Times New Roman" w:hAnsi="Times New Roman" w:cs="Arial"/>
          <w:szCs w:val="24"/>
        </w:rPr>
      </w:pPr>
      <w:r w:rsidRPr="00B75F1F">
        <w:rPr>
          <w:rFonts w:ascii="Times New Roman" w:hAnsi="Times New Roman" w:cs="Arial"/>
          <w:szCs w:val="24"/>
        </w:rPr>
        <w:lastRenderedPageBreak/>
        <w:t>3.2.1</w:t>
      </w:r>
      <w:r w:rsidRPr="00B75F1F">
        <w:rPr>
          <w:rFonts w:ascii="Times New Roman" w:hAnsi="Times New Roman" w:cs="Arial"/>
          <w:szCs w:val="24"/>
        </w:rPr>
        <w:tab/>
      </w:r>
      <w:r w:rsidRPr="00B75F1F">
        <w:rPr>
          <w:rFonts w:ascii="Times New Roman" w:hAnsi="Times New Roman" w:cs="Arial"/>
          <w:noProof/>
          <w:szCs w:val="24"/>
        </w:rPr>
        <w:t>Format du message AEAS</w:t>
      </w:r>
      <w:r w:rsidRPr="00B75F1F">
        <w:rPr>
          <w:rFonts w:ascii="Times New Roman" w:hAnsi="Times New Roman" w:cs="Arial"/>
          <w:szCs w:val="24"/>
        </w:rPr>
        <w:t xml:space="preserve"> </w:t>
      </w:r>
    </w:p>
    <w:p w:rsidR="00612520" w:rsidRPr="00B75F1F" w:rsidRDefault="006B713B" w:rsidP="00F14BE5">
      <w:pPr>
        <w:keepNext/>
        <w:rPr>
          <w:rFonts w:ascii="Times New Roman" w:hAnsi="Times New Roman" w:cs="Arial"/>
          <w:szCs w:val="24"/>
        </w:rPr>
      </w:pPr>
      <w:r w:rsidRPr="00B75F1F">
        <w:rPr>
          <w:rFonts w:ascii="Times New Roman" w:hAnsi="Times New Roman" w:cs="Arial"/>
          <w:noProof/>
          <w:szCs w:val="24"/>
        </w:rPr>
        <w:t>Un message AEAS contient des informations associées à un événement, par exemple une catastrophe naturelle ou un incident.</w:t>
      </w:r>
      <w:r w:rsidRPr="00B75F1F">
        <w:rPr>
          <w:rFonts w:ascii="Times New Roman" w:hAnsi="Times New Roman" w:cs="Arial"/>
          <w:szCs w:val="24"/>
        </w:rPr>
        <w:t xml:space="preserve"> </w:t>
      </w:r>
      <w:r w:rsidRPr="00B75F1F">
        <w:rPr>
          <w:rFonts w:ascii="Times New Roman" w:hAnsi="Times New Roman" w:cs="Arial"/>
          <w:noProof/>
          <w:szCs w:val="24"/>
        </w:rPr>
        <w:t>Le Tableau 2 illustre la structure du message AEAS.</w:t>
      </w:r>
    </w:p>
    <w:p w:rsidR="00612520" w:rsidRPr="00B75F1F" w:rsidRDefault="006B713B" w:rsidP="00F14BE5">
      <w:pPr>
        <w:pStyle w:val="TableNo"/>
        <w:rPr>
          <w:rFonts w:ascii="Times New Roman" w:hAnsi="Times New Roman" w:cs="Arial"/>
          <w:szCs w:val="24"/>
        </w:rPr>
      </w:pPr>
      <w:r w:rsidRPr="00B75F1F">
        <w:rPr>
          <w:rFonts w:ascii="Times New Roman" w:hAnsi="Times New Roman" w:cs="Arial"/>
          <w:noProof/>
          <w:szCs w:val="24"/>
        </w:rPr>
        <w:t>TABLEAU 2</w:t>
      </w:r>
    </w:p>
    <w:p w:rsidR="00612520" w:rsidRPr="00B75F1F" w:rsidRDefault="006B713B" w:rsidP="00F14BE5">
      <w:pPr>
        <w:pStyle w:val="Tabletitle"/>
        <w:rPr>
          <w:rFonts w:ascii="Times New Roman" w:hAnsi="Times New Roman" w:cs="Arial"/>
          <w:szCs w:val="24"/>
        </w:rPr>
      </w:pPr>
      <w:r w:rsidRPr="00B75F1F">
        <w:rPr>
          <w:rFonts w:ascii="Times New Roman" w:hAnsi="Times New Roman" w:cs="Arial"/>
          <w:noProof/>
          <w:szCs w:val="24"/>
        </w:rPr>
        <w:t>Format du message AEAS</w:t>
      </w:r>
      <w:r w:rsidRPr="00B75F1F">
        <w:rPr>
          <w:rFonts w:ascii="Times New Roman" w:hAnsi="Times New Roman" w:cs="Arial"/>
          <w:szCs w:val="24"/>
        </w:rPr>
        <w:t xml:space="preserve"> </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401"/>
        <w:gridCol w:w="1148"/>
        <w:gridCol w:w="945"/>
        <w:gridCol w:w="1262"/>
        <w:gridCol w:w="1312"/>
        <w:gridCol w:w="832"/>
        <w:gridCol w:w="1287"/>
        <w:gridCol w:w="1452"/>
      </w:tblGrid>
      <w:tr w:rsidR="00612520" w:rsidRPr="00B75F1F">
        <w:trPr>
          <w:jc w:val="center"/>
        </w:trPr>
        <w:tc>
          <w:tcPr>
            <w:tcW w:w="1463" w:type="dxa"/>
            <w:tcBorders>
              <w:top w:val="single" w:sz="8" w:space="0" w:color="auto"/>
            </w:tcBorders>
            <w:vAlign w:val="center"/>
          </w:tcPr>
          <w:p w:rsidR="00612520" w:rsidRPr="00B75F1F" w:rsidRDefault="006B713B" w:rsidP="00F14BE5">
            <w:pPr>
              <w:pStyle w:val="Tablehead"/>
              <w:rPr>
                <w:rFonts w:ascii="Times New Roman" w:hAnsi="Times New Roman" w:cs="Arial"/>
                <w:szCs w:val="24"/>
              </w:rPr>
            </w:pPr>
            <w:r w:rsidRPr="00B75F1F">
              <w:rPr>
                <w:rFonts w:ascii="Times New Roman" w:hAnsi="Times New Roman" w:cs="Arial"/>
                <w:noProof/>
                <w:szCs w:val="24"/>
              </w:rPr>
              <w:t>EventCode</w:t>
            </w:r>
          </w:p>
        </w:tc>
        <w:tc>
          <w:tcPr>
            <w:tcW w:w="1196" w:type="dxa"/>
            <w:tcBorders>
              <w:top w:val="single" w:sz="8" w:space="0" w:color="auto"/>
            </w:tcBorders>
            <w:vAlign w:val="center"/>
          </w:tcPr>
          <w:p w:rsidR="00612520" w:rsidRPr="00B75F1F" w:rsidRDefault="006B713B" w:rsidP="00F14BE5">
            <w:pPr>
              <w:pStyle w:val="Tablehead"/>
              <w:rPr>
                <w:rFonts w:ascii="Times New Roman" w:hAnsi="Times New Roman" w:cs="Arial"/>
                <w:szCs w:val="24"/>
              </w:rPr>
            </w:pPr>
            <w:r w:rsidRPr="00B75F1F">
              <w:rPr>
                <w:rFonts w:ascii="Times New Roman" w:hAnsi="Times New Roman" w:cs="Arial"/>
                <w:noProof/>
                <w:szCs w:val="24"/>
              </w:rPr>
              <w:t>Severity</w:t>
            </w:r>
          </w:p>
        </w:tc>
        <w:tc>
          <w:tcPr>
            <w:tcW w:w="983" w:type="dxa"/>
            <w:tcBorders>
              <w:top w:val="single" w:sz="8" w:space="0" w:color="auto"/>
            </w:tcBorders>
            <w:vAlign w:val="center"/>
          </w:tcPr>
          <w:p w:rsidR="00612520" w:rsidRPr="00B75F1F" w:rsidRDefault="006B713B" w:rsidP="00F14BE5">
            <w:pPr>
              <w:pStyle w:val="Tablehead"/>
              <w:rPr>
                <w:rFonts w:ascii="Times New Roman" w:hAnsi="Times New Roman" w:cs="Arial"/>
                <w:szCs w:val="24"/>
              </w:rPr>
            </w:pPr>
            <w:r w:rsidRPr="00B75F1F">
              <w:rPr>
                <w:rFonts w:ascii="Times New Roman" w:hAnsi="Times New Roman" w:cs="Arial"/>
                <w:noProof/>
                <w:szCs w:val="24"/>
              </w:rPr>
              <w:t>d&amp;t</w:t>
            </w:r>
          </w:p>
        </w:tc>
        <w:tc>
          <w:tcPr>
            <w:tcW w:w="1316" w:type="dxa"/>
            <w:tcBorders>
              <w:top w:val="single" w:sz="8" w:space="0" w:color="auto"/>
            </w:tcBorders>
            <w:vAlign w:val="center"/>
          </w:tcPr>
          <w:p w:rsidR="00612520" w:rsidRPr="00B75F1F" w:rsidRDefault="006B713B" w:rsidP="00F14BE5">
            <w:pPr>
              <w:pStyle w:val="Tablehead"/>
              <w:rPr>
                <w:rFonts w:ascii="Times New Roman" w:hAnsi="Times New Roman" w:cs="Arial"/>
                <w:szCs w:val="24"/>
              </w:rPr>
            </w:pPr>
            <w:r w:rsidRPr="00B75F1F">
              <w:rPr>
                <w:rFonts w:ascii="Times New Roman" w:hAnsi="Times New Roman" w:cs="Arial"/>
                <w:noProof/>
                <w:szCs w:val="24"/>
              </w:rPr>
              <w:t>tGeocode</w:t>
            </w:r>
          </w:p>
        </w:tc>
        <w:tc>
          <w:tcPr>
            <w:tcW w:w="1369" w:type="dxa"/>
            <w:tcBorders>
              <w:top w:val="single" w:sz="8" w:space="0" w:color="auto"/>
            </w:tcBorders>
            <w:vAlign w:val="center"/>
          </w:tcPr>
          <w:p w:rsidR="00612520" w:rsidRPr="00B75F1F" w:rsidRDefault="006B713B" w:rsidP="00F14BE5">
            <w:pPr>
              <w:pStyle w:val="Tablehead"/>
              <w:rPr>
                <w:rFonts w:ascii="Times New Roman" w:hAnsi="Times New Roman" w:cs="Arial"/>
                <w:szCs w:val="24"/>
              </w:rPr>
            </w:pPr>
            <w:r w:rsidRPr="00B75F1F">
              <w:rPr>
                <w:rFonts w:ascii="Times New Roman" w:hAnsi="Times New Roman" w:cs="Arial"/>
                <w:noProof/>
                <w:szCs w:val="24"/>
              </w:rPr>
              <w:t>nGeocode</w:t>
            </w:r>
          </w:p>
        </w:tc>
        <w:tc>
          <w:tcPr>
            <w:tcW w:w="863" w:type="dxa"/>
            <w:tcBorders>
              <w:top w:val="single" w:sz="8" w:space="0" w:color="auto"/>
            </w:tcBorders>
          </w:tcPr>
          <w:p w:rsidR="00612520" w:rsidRPr="00B75F1F" w:rsidRDefault="006B713B" w:rsidP="00F14BE5">
            <w:pPr>
              <w:pStyle w:val="Tablehead"/>
              <w:rPr>
                <w:rFonts w:ascii="Times New Roman" w:hAnsi="Times New Roman" w:cs="Arial"/>
                <w:szCs w:val="24"/>
              </w:rPr>
            </w:pPr>
            <w:r w:rsidRPr="00B75F1F">
              <w:rPr>
                <w:rFonts w:ascii="Times New Roman" w:hAnsi="Times New Roman" w:cs="Arial"/>
                <w:noProof/>
                <w:szCs w:val="24"/>
              </w:rPr>
              <w:t>rfu</w:t>
            </w:r>
          </w:p>
        </w:tc>
        <w:tc>
          <w:tcPr>
            <w:tcW w:w="1343" w:type="dxa"/>
            <w:tcBorders>
              <w:top w:val="single" w:sz="8" w:space="0" w:color="auto"/>
            </w:tcBorders>
            <w:vAlign w:val="center"/>
          </w:tcPr>
          <w:p w:rsidR="00612520" w:rsidRPr="00B75F1F" w:rsidRDefault="006B713B" w:rsidP="00F14BE5">
            <w:pPr>
              <w:pStyle w:val="Tablehead"/>
              <w:rPr>
                <w:rFonts w:ascii="Times New Roman" w:hAnsi="Times New Roman" w:cs="Arial"/>
                <w:szCs w:val="24"/>
              </w:rPr>
            </w:pPr>
            <w:r w:rsidRPr="00B75F1F">
              <w:rPr>
                <w:rFonts w:ascii="Times New Roman" w:hAnsi="Times New Roman" w:cs="Arial"/>
                <w:noProof/>
                <w:szCs w:val="24"/>
              </w:rPr>
              <w:t>Geocodes</w:t>
            </w:r>
          </w:p>
        </w:tc>
        <w:tc>
          <w:tcPr>
            <w:tcW w:w="1516" w:type="dxa"/>
            <w:tcBorders>
              <w:top w:val="single" w:sz="8" w:space="0" w:color="auto"/>
            </w:tcBorders>
            <w:vAlign w:val="center"/>
          </w:tcPr>
          <w:p w:rsidR="00612520" w:rsidRPr="00B75F1F" w:rsidRDefault="006B713B" w:rsidP="00F14BE5">
            <w:pPr>
              <w:pStyle w:val="Tablehead"/>
              <w:rPr>
                <w:rFonts w:ascii="Times New Roman" w:hAnsi="Times New Roman" w:cs="Arial"/>
                <w:szCs w:val="24"/>
              </w:rPr>
            </w:pPr>
            <w:r w:rsidRPr="00B75F1F">
              <w:rPr>
                <w:rFonts w:ascii="Times New Roman" w:hAnsi="Times New Roman" w:cs="Arial"/>
                <w:noProof/>
                <w:szCs w:val="24"/>
              </w:rPr>
              <w:t>Desc&amp;Link</w:t>
            </w:r>
          </w:p>
        </w:tc>
      </w:tr>
      <w:tr w:rsidR="00612520" w:rsidRPr="00B75F1F">
        <w:trPr>
          <w:jc w:val="center"/>
        </w:trPr>
        <w:tc>
          <w:tcPr>
            <w:tcW w:w="1463" w:type="dxa"/>
            <w:tcBorders>
              <w:bottom w:val="single" w:sz="8" w:space="0" w:color="auto"/>
            </w:tcBorders>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noProof/>
                <w:szCs w:val="24"/>
              </w:rPr>
              <w:t>3 octets</w:t>
            </w:r>
          </w:p>
        </w:tc>
        <w:tc>
          <w:tcPr>
            <w:tcW w:w="1196" w:type="dxa"/>
            <w:tcBorders>
              <w:bottom w:val="single" w:sz="8" w:space="0" w:color="auto"/>
            </w:tcBorders>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noProof/>
                <w:szCs w:val="24"/>
              </w:rPr>
              <w:t>2 bits</w:t>
            </w:r>
          </w:p>
        </w:tc>
        <w:tc>
          <w:tcPr>
            <w:tcW w:w="983" w:type="dxa"/>
            <w:tcBorders>
              <w:bottom w:val="single" w:sz="8" w:space="0" w:color="auto"/>
            </w:tcBorders>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noProof/>
                <w:szCs w:val="24"/>
              </w:rPr>
              <w:t>28 bits</w:t>
            </w:r>
          </w:p>
        </w:tc>
        <w:tc>
          <w:tcPr>
            <w:tcW w:w="1316" w:type="dxa"/>
            <w:tcBorders>
              <w:bottom w:val="single" w:sz="8" w:space="0" w:color="auto"/>
            </w:tcBorders>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noProof/>
                <w:szCs w:val="24"/>
              </w:rPr>
              <w:t>3 bits</w:t>
            </w:r>
          </w:p>
        </w:tc>
        <w:tc>
          <w:tcPr>
            <w:tcW w:w="1369" w:type="dxa"/>
            <w:tcBorders>
              <w:bottom w:val="single" w:sz="8" w:space="0" w:color="auto"/>
            </w:tcBorders>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noProof/>
                <w:szCs w:val="24"/>
              </w:rPr>
              <w:t>4 bits</w:t>
            </w:r>
          </w:p>
        </w:tc>
        <w:tc>
          <w:tcPr>
            <w:tcW w:w="863" w:type="dxa"/>
            <w:tcBorders>
              <w:bottom w:val="single" w:sz="8" w:space="0" w:color="auto"/>
            </w:tcBorders>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noProof/>
                <w:szCs w:val="24"/>
              </w:rPr>
              <w:t>3 bits</w:t>
            </w:r>
          </w:p>
        </w:tc>
        <w:tc>
          <w:tcPr>
            <w:tcW w:w="1343" w:type="dxa"/>
            <w:tcBorders>
              <w:bottom w:val="single" w:sz="8" w:space="0" w:color="auto"/>
            </w:tcBorders>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noProof/>
                <w:szCs w:val="24"/>
              </w:rPr>
              <w:t>variable</w:t>
            </w:r>
          </w:p>
        </w:tc>
        <w:tc>
          <w:tcPr>
            <w:tcW w:w="1516" w:type="dxa"/>
            <w:tcBorders>
              <w:bottom w:val="single" w:sz="8" w:space="0" w:color="auto"/>
            </w:tcBorders>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noProof/>
                <w:szCs w:val="24"/>
              </w:rPr>
              <w:t>variable</w:t>
            </w:r>
          </w:p>
        </w:tc>
      </w:tr>
    </w:tbl>
    <w:p w:rsidR="00612520" w:rsidRPr="00B75F1F" w:rsidRDefault="00612520" w:rsidP="00F14BE5">
      <w:pPr>
        <w:pStyle w:val="Tablefin"/>
        <w:rPr>
          <w:rFonts w:ascii="Times New Roman" w:hAnsi="Times New Roman" w:cs="Arial"/>
          <w:szCs w:val="24"/>
          <w:lang w:val="fr-FR"/>
        </w:rPr>
      </w:pPr>
    </w:p>
    <w:p w:rsidR="00612520" w:rsidRPr="00B75F1F" w:rsidRDefault="006B713B" w:rsidP="00F14BE5">
      <w:pPr>
        <w:rPr>
          <w:rFonts w:ascii="Times New Roman" w:hAnsi="Times New Roman" w:cs="Arial"/>
          <w:szCs w:val="24"/>
        </w:rPr>
      </w:pPr>
      <w:r w:rsidRPr="00B75F1F">
        <w:rPr>
          <w:rFonts w:ascii="Times New Roman" w:hAnsi="Times New Roman" w:cs="Arial"/>
          <w:noProof/>
          <w:szCs w:val="24"/>
        </w:rPr>
        <w:t>La syntaxe et la sémantique de chaque champ sont les suivantes:</w:t>
      </w:r>
    </w:p>
    <w:p w:rsidR="00612520" w:rsidRPr="00B75F1F" w:rsidRDefault="006B713B" w:rsidP="00F14BE5">
      <w:pPr>
        <w:pStyle w:val="enumlev1"/>
        <w:rPr>
          <w:rFonts w:ascii="Times New Roman" w:hAnsi="Times New Roman" w:cs="Arial"/>
          <w:szCs w:val="24"/>
        </w:rPr>
      </w:pPr>
      <w:r w:rsidRPr="00B75F1F">
        <w:rPr>
          <w:rFonts w:ascii="Times New Roman" w:hAnsi="Times New Roman" w:cs="Arial"/>
          <w:szCs w:val="24"/>
        </w:rPr>
        <w:t>–</w:t>
      </w:r>
      <w:r w:rsidRPr="00B75F1F">
        <w:rPr>
          <w:rFonts w:ascii="Times New Roman" w:hAnsi="Times New Roman" w:cs="Arial"/>
          <w:szCs w:val="24"/>
        </w:rPr>
        <w:tab/>
      </w:r>
      <w:r w:rsidRPr="00B75F1F">
        <w:rPr>
          <w:rFonts w:ascii="Times New Roman" w:hAnsi="Times New Roman" w:cs="Arial"/>
          <w:i/>
          <w:noProof/>
          <w:szCs w:val="24"/>
        </w:rPr>
        <w:t xml:space="preserve">EventCode </w:t>
      </w:r>
      <w:r w:rsidRPr="00B75F1F">
        <w:rPr>
          <w:rFonts w:ascii="Times New Roman" w:hAnsi="Times New Roman" w:cs="Arial"/>
          <w:noProof/>
          <w:szCs w:val="24"/>
        </w:rPr>
        <w:t>(code d'événement):</w:t>
      </w:r>
      <w:r w:rsidRPr="00B75F1F">
        <w:rPr>
          <w:rFonts w:ascii="Times New Roman" w:hAnsi="Times New Roman" w:cs="Arial"/>
          <w:szCs w:val="24"/>
        </w:rPr>
        <w:t xml:space="preserve"> </w:t>
      </w:r>
      <w:r w:rsidRPr="00B75F1F">
        <w:rPr>
          <w:rFonts w:ascii="Times New Roman" w:hAnsi="Times New Roman" w:cs="Arial"/>
          <w:noProof/>
          <w:szCs w:val="24"/>
        </w:rPr>
        <w:t>ce champ doit contenir le code d'événement qui est défini dans l'Annexe 1 de la norme.</w:t>
      </w:r>
      <w:r w:rsidRPr="00B75F1F">
        <w:rPr>
          <w:rFonts w:ascii="Times New Roman" w:hAnsi="Times New Roman" w:cs="Arial"/>
          <w:szCs w:val="24"/>
        </w:rPr>
        <w:t xml:space="preserve"> </w:t>
      </w:r>
      <w:r w:rsidRPr="00B75F1F">
        <w:rPr>
          <w:rFonts w:ascii="Times New Roman" w:hAnsi="Times New Roman" w:cs="Arial"/>
          <w:noProof/>
          <w:szCs w:val="24"/>
        </w:rPr>
        <w:t>La définition de ce code repose en grande partie sur la Partie 11 du Règlement 47 de la FCC (Etats-Unis d'Amérique).</w:t>
      </w:r>
    </w:p>
    <w:p w:rsidR="00612520" w:rsidRPr="00B75F1F" w:rsidRDefault="006B713B" w:rsidP="00F14BE5">
      <w:pPr>
        <w:pStyle w:val="enumlev1"/>
        <w:rPr>
          <w:rFonts w:ascii="Times New Roman" w:hAnsi="Times New Roman" w:cs="Arial"/>
          <w:szCs w:val="24"/>
        </w:rPr>
      </w:pPr>
      <w:r w:rsidRPr="00B75F1F">
        <w:rPr>
          <w:rFonts w:ascii="Times New Roman" w:hAnsi="Times New Roman" w:cs="Arial"/>
          <w:szCs w:val="24"/>
        </w:rPr>
        <w:t>–</w:t>
      </w:r>
      <w:r w:rsidRPr="00B75F1F">
        <w:rPr>
          <w:rFonts w:ascii="Times New Roman" w:hAnsi="Times New Roman" w:cs="Arial"/>
          <w:szCs w:val="24"/>
        </w:rPr>
        <w:tab/>
      </w:r>
      <w:r w:rsidRPr="00B75F1F">
        <w:rPr>
          <w:rFonts w:ascii="Times New Roman" w:hAnsi="Times New Roman" w:cs="Arial"/>
          <w:i/>
          <w:noProof/>
          <w:szCs w:val="24"/>
        </w:rPr>
        <w:t xml:space="preserve">Severity </w:t>
      </w:r>
      <w:r w:rsidRPr="00B75F1F">
        <w:rPr>
          <w:rFonts w:ascii="Times New Roman" w:hAnsi="Times New Roman" w:cs="Arial"/>
          <w:noProof/>
          <w:szCs w:val="24"/>
        </w:rPr>
        <w:t>(gravité):</w:t>
      </w:r>
      <w:r w:rsidRPr="00B75F1F">
        <w:rPr>
          <w:rFonts w:ascii="Times New Roman" w:hAnsi="Times New Roman" w:cs="Arial"/>
          <w:szCs w:val="24"/>
        </w:rPr>
        <w:t xml:space="preserve"> </w:t>
      </w:r>
      <w:r w:rsidRPr="00B75F1F">
        <w:rPr>
          <w:rFonts w:ascii="Times New Roman" w:hAnsi="Times New Roman" w:cs="Arial"/>
          <w:noProof/>
          <w:szCs w:val="24"/>
        </w:rPr>
        <w:t>ce champ de 2 bits doit indiquer la gravité de l'événement (voir le Tableau 3):</w:t>
      </w:r>
    </w:p>
    <w:p w:rsidR="00612520" w:rsidRPr="00B75F1F" w:rsidRDefault="006B713B" w:rsidP="00F14BE5">
      <w:pPr>
        <w:pStyle w:val="TableNo"/>
        <w:rPr>
          <w:rFonts w:ascii="Times New Roman" w:hAnsi="Times New Roman" w:cs="Arial"/>
          <w:szCs w:val="24"/>
        </w:rPr>
      </w:pPr>
      <w:r w:rsidRPr="00B75F1F">
        <w:rPr>
          <w:rFonts w:ascii="Times New Roman" w:hAnsi="Times New Roman" w:cs="Arial"/>
          <w:noProof/>
          <w:szCs w:val="24"/>
        </w:rPr>
        <w:t>TABLEAU 3</w:t>
      </w:r>
    </w:p>
    <w:p w:rsidR="00612520" w:rsidRPr="00B75F1F" w:rsidRDefault="006B713B" w:rsidP="00F14BE5">
      <w:pPr>
        <w:pStyle w:val="Tabletitle"/>
        <w:rPr>
          <w:rFonts w:ascii="Times New Roman" w:hAnsi="Times New Roman" w:cs="Arial"/>
          <w:szCs w:val="24"/>
        </w:rPr>
      </w:pPr>
      <w:r w:rsidRPr="00B75F1F">
        <w:rPr>
          <w:rFonts w:ascii="Times New Roman" w:hAnsi="Times New Roman" w:cs="Arial"/>
          <w:noProof/>
          <w:szCs w:val="24"/>
        </w:rPr>
        <w:t>Gravité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6237"/>
      </w:tblGrid>
      <w:tr w:rsidR="00612520" w:rsidRPr="00B75F1F" w:rsidTr="006B713B">
        <w:trPr>
          <w:jc w:val="center"/>
        </w:trPr>
        <w:tc>
          <w:tcPr>
            <w:tcW w:w="1134" w:type="dxa"/>
            <w:shd w:val="clear" w:color="auto" w:fill="auto"/>
            <w:vAlign w:val="center"/>
          </w:tcPr>
          <w:p w:rsidR="00612520" w:rsidRPr="00B75F1F" w:rsidRDefault="006B713B" w:rsidP="00F14BE5">
            <w:pPr>
              <w:pStyle w:val="Tablehead"/>
              <w:rPr>
                <w:rFonts w:ascii="CG Times" w:hAnsi="CG Times" w:cs="Arial"/>
                <w:szCs w:val="24"/>
              </w:rPr>
            </w:pPr>
            <w:r w:rsidRPr="00B75F1F">
              <w:rPr>
                <w:rFonts w:ascii="CG Times" w:hAnsi="CG Times" w:cs="Arial"/>
                <w:noProof/>
                <w:szCs w:val="24"/>
              </w:rPr>
              <w:t>Severity</w:t>
            </w:r>
          </w:p>
        </w:tc>
        <w:tc>
          <w:tcPr>
            <w:tcW w:w="6237" w:type="dxa"/>
            <w:shd w:val="clear" w:color="auto" w:fill="auto"/>
            <w:vAlign w:val="center"/>
          </w:tcPr>
          <w:p w:rsidR="00612520" w:rsidRPr="00B75F1F" w:rsidRDefault="006B713B" w:rsidP="00F14BE5">
            <w:pPr>
              <w:pStyle w:val="Tablehead"/>
              <w:rPr>
                <w:rFonts w:ascii="CG Times" w:hAnsi="CG Times" w:cs="Arial"/>
                <w:szCs w:val="24"/>
              </w:rPr>
            </w:pPr>
            <w:r w:rsidRPr="00B75F1F">
              <w:rPr>
                <w:rFonts w:ascii="CG Times" w:hAnsi="CG Times" w:cs="Arial"/>
                <w:noProof/>
                <w:szCs w:val="24"/>
              </w:rPr>
              <w:t>Sémantique</w:t>
            </w:r>
          </w:p>
        </w:tc>
      </w:tr>
      <w:tr w:rsidR="00612520" w:rsidRPr="00B75F1F" w:rsidTr="006B713B">
        <w:trPr>
          <w:jc w:val="center"/>
        </w:trPr>
        <w:tc>
          <w:tcPr>
            <w:tcW w:w="1134" w:type="dxa"/>
            <w:shd w:val="clear" w:color="auto" w:fill="auto"/>
            <w:vAlign w:val="center"/>
          </w:tcPr>
          <w:p w:rsidR="00612520" w:rsidRPr="00B75F1F" w:rsidRDefault="006B713B" w:rsidP="00F14BE5">
            <w:pPr>
              <w:pStyle w:val="Tabletext"/>
              <w:jc w:val="center"/>
              <w:rPr>
                <w:rFonts w:ascii="CG Times" w:hAnsi="CG Times" w:cs="Arial"/>
                <w:szCs w:val="24"/>
              </w:rPr>
            </w:pPr>
            <w:r w:rsidRPr="00B75F1F">
              <w:rPr>
                <w:rFonts w:ascii="CG Times" w:hAnsi="CG Times" w:cs="Arial"/>
                <w:szCs w:val="24"/>
              </w:rPr>
              <w:t>00</w:t>
            </w:r>
          </w:p>
        </w:tc>
        <w:tc>
          <w:tcPr>
            <w:tcW w:w="6237" w:type="dxa"/>
            <w:shd w:val="clear" w:color="auto" w:fill="auto"/>
            <w:vAlign w:val="center"/>
          </w:tcPr>
          <w:p w:rsidR="00612520" w:rsidRPr="00B75F1F" w:rsidRDefault="006B713B" w:rsidP="00F14BE5">
            <w:pPr>
              <w:pStyle w:val="Tabletext"/>
              <w:jc w:val="center"/>
              <w:rPr>
                <w:rFonts w:ascii="CG Times" w:hAnsi="CG Times" w:cs="Arial"/>
                <w:szCs w:val="24"/>
              </w:rPr>
            </w:pPr>
            <w:r w:rsidRPr="00B75F1F">
              <w:rPr>
                <w:rFonts w:ascii="CG Times" w:hAnsi="CG Times" w:cs="Arial"/>
                <w:noProof/>
                <w:szCs w:val="24"/>
              </w:rPr>
              <w:t>«inconnue» – gravité inconnue</w:t>
            </w:r>
          </w:p>
        </w:tc>
      </w:tr>
      <w:tr w:rsidR="00612520" w:rsidRPr="00B75F1F" w:rsidTr="006B713B">
        <w:trPr>
          <w:jc w:val="center"/>
        </w:trPr>
        <w:tc>
          <w:tcPr>
            <w:tcW w:w="1134" w:type="dxa"/>
            <w:shd w:val="clear" w:color="auto" w:fill="auto"/>
            <w:vAlign w:val="center"/>
          </w:tcPr>
          <w:p w:rsidR="00612520" w:rsidRPr="00B75F1F" w:rsidRDefault="006B713B" w:rsidP="00F14BE5">
            <w:pPr>
              <w:pStyle w:val="Tabletext"/>
              <w:jc w:val="center"/>
              <w:rPr>
                <w:rFonts w:ascii="CG Times" w:hAnsi="CG Times" w:cs="Arial"/>
                <w:szCs w:val="24"/>
              </w:rPr>
            </w:pPr>
            <w:r w:rsidRPr="00B75F1F">
              <w:rPr>
                <w:rFonts w:ascii="CG Times" w:hAnsi="CG Times" w:cs="Arial"/>
                <w:szCs w:val="24"/>
              </w:rPr>
              <w:t>01</w:t>
            </w:r>
          </w:p>
        </w:tc>
        <w:tc>
          <w:tcPr>
            <w:tcW w:w="6237" w:type="dxa"/>
            <w:shd w:val="clear" w:color="auto" w:fill="auto"/>
            <w:vAlign w:val="center"/>
          </w:tcPr>
          <w:p w:rsidR="00612520" w:rsidRPr="00B75F1F" w:rsidRDefault="006B713B" w:rsidP="00F14BE5">
            <w:pPr>
              <w:pStyle w:val="Tabletext"/>
              <w:jc w:val="center"/>
              <w:rPr>
                <w:rFonts w:ascii="CG Times" w:hAnsi="CG Times" w:cs="Arial"/>
                <w:szCs w:val="24"/>
              </w:rPr>
            </w:pPr>
            <w:r w:rsidRPr="00B75F1F">
              <w:rPr>
                <w:rFonts w:ascii="CG Times" w:hAnsi="CG Times" w:cs="Arial"/>
                <w:noProof/>
                <w:szCs w:val="24"/>
              </w:rPr>
              <w:t>«modérée» – menace possible pour des vies humaines ou des biens</w:t>
            </w:r>
          </w:p>
        </w:tc>
      </w:tr>
      <w:tr w:rsidR="00612520" w:rsidRPr="00B75F1F" w:rsidTr="006B713B">
        <w:trPr>
          <w:jc w:val="center"/>
        </w:trPr>
        <w:tc>
          <w:tcPr>
            <w:tcW w:w="1134" w:type="dxa"/>
            <w:shd w:val="clear" w:color="auto" w:fill="auto"/>
            <w:vAlign w:val="center"/>
          </w:tcPr>
          <w:p w:rsidR="00612520" w:rsidRPr="00B75F1F" w:rsidRDefault="006B713B" w:rsidP="00F14BE5">
            <w:pPr>
              <w:pStyle w:val="Tabletext"/>
              <w:jc w:val="center"/>
              <w:rPr>
                <w:rFonts w:ascii="CG Times" w:hAnsi="CG Times" w:cs="Arial"/>
                <w:szCs w:val="24"/>
              </w:rPr>
            </w:pPr>
            <w:r w:rsidRPr="00B75F1F">
              <w:rPr>
                <w:rFonts w:ascii="CG Times" w:hAnsi="CG Times" w:cs="Arial"/>
                <w:szCs w:val="24"/>
              </w:rPr>
              <w:t>10</w:t>
            </w:r>
          </w:p>
        </w:tc>
        <w:tc>
          <w:tcPr>
            <w:tcW w:w="6237" w:type="dxa"/>
            <w:shd w:val="clear" w:color="auto" w:fill="auto"/>
            <w:vAlign w:val="center"/>
          </w:tcPr>
          <w:p w:rsidR="00612520" w:rsidRPr="00B75F1F" w:rsidRDefault="006B713B" w:rsidP="00F14BE5">
            <w:pPr>
              <w:pStyle w:val="Tabletext"/>
              <w:jc w:val="center"/>
              <w:rPr>
                <w:rFonts w:ascii="CG Times" w:hAnsi="CG Times" w:cs="Arial"/>
                <w:szCs w:val="24"/>
              </w:rPr>
            </w:pPr>
            <w:r w:rsidRPr="00B75F1F">
              <w:rPr>
                <w:rFonts w:ascii="CG Times" w:hAnsi="CG Times" w:cs="Arial"/>
                <w:noProof/>
                <w:szCs w:val="24"/>
              </w:rPr>
              <w:t>«grave» – menace importante pour des vies humaines ou des biens</w:t>
            </w:r>
          </w:p>
        </w:tc>
      </w:tr>
      <w:tr w:rsidR="00612520" w:rsidRPr="00B75F1F" w:rsidTr="006B713B">
        <w:trPr>
          <w:jc w:val="center"/>
        </w:trPr>
        <w:tc>
          <w:tcPr>
            <w:tcW w:w="1134" w:type="dxa"/>
            <w:shd w:val="clear" w:color="auto" w:fill="auto"/>
            <w:vAlign w:val="center"/>
          </w:tcPr>
          <w:p w:rsidR="00612520" w:rsidRPr="00B75F1F" w:rsidRDefault="006B713B" w:rsidP="00F14BE5">
            <w:pPr>
              <w:pStyle w:val="Tabletext"/>
              <w:jc w:val="center"/>
              <w:rPr>
                <w:rFonts w:ascii="CG Times" w:hAnsi="CG Times" w:cs="Arial"/>
                <w:szCs w:val="24"/>
              </w:rPr>
            </w:pPr>
            <w:r w:rsidRPr="00B75F1F">
              <w:rPr>
                <w:rFonts w:ascii="CG Times" w:hAnsi="CG Times" w:cs="Arial"/>
                <w:szCs w:val="24"/>
              </w:rPr>
              <w:t>11</w:t>
            </w:r>
          </w:p>
        </w:tc>
        <w:tc>
          <w:tcPr>
            <w:tcW w:w="6237" w:type="dxa"/>
            <w:shd w:val="clear" w:color="auto" w:fill="auto"/>
            <w:vAlign w:val="center"/>
          </w:tcPr>
          <w:p w:rsidR="00612520" w:rsidRPr="00B75F1F" w:rsidRDefault="006B713B" w:rsidP="00F14BE5">
            <w:pPr>
              <w:pStyle w:val="Tabletext"/>
              <w:jc w:val="center"/>
              <w:rPr>
                <w:rFonts w:ascii="CG Times" w:hAnsi="CG Times" w:cs="Arial"/>
                <w:szCs w:val="24"/>
              </w:rPr>
            </w:pPr>
            <w:r w:rsidRPr="00B75F1F">
              <w:rPr>
                <w:rFonts w:ascii="CG Times" w:hAnsi="CG Times" w:cs="Arial"/>
                <w:noProof/>
                <w:szCs w:val="24"/>
              </w:rPr>
              <w:t>«extrême» – menace extraordinaire pour des vies humaines ou des biens</w:t>
            </w:r>
          </w:p>
        </w:tc>
      </w:tr>
    </w:tbl>
    <w:p w:rsidR="00612520" w:rsidRPr="00B75F1F" w:rsidRDefault="00612520" w:rsidP="00F14BE5">
      <w:pPr>
        <w:pStyle w:val="Tablefin"/>
        <w:rPr>
          <w:rFonts w:ascii="Times New Roman" w:hAnsi="Times New Roman" w:cs="Arial"/>
          <w:szCs w:val="24"/>
          <w:lang w:val="fr-FR"/>
        </w:rPr>
      </w:pPr>
    </w:p>
    <w:p w:rsidR="00612520" w:rsidRPr="00B75F1F" w:rsidRDefault="006B713B" w:rsidP="00F14BE5">
      <w:pPr>
        <w:pStyle w:val="enumlev1"/>
        <w:rPr>
          <w:rFonts w:ascii="Times New Roman" w:hAnsi="Times New Roman" w:cs="Arial"/>
          <w:szCs w:val="24"/>
        </w:rPr>
      </w:pPr>
      <w:r w:rsidRPr="00B75F1F">
        <w:rPr>
          <w:rFonts w:ascii="Times New Roman" w:hAnsi="Times New Roman" w:cs="Arial"/>
          <w:szCs w:val="24"/>
        </w:rPr>
        <w:t>–</w:t>
      </w:r>
      <w:r w:rsidRPr="00B75F1F">
        <w:rPr>
          <w:rFonts w:ascii="Times New Roman" w:hAnsi="Times New Roman" w:cs="Arial"/>
          <w:szCs w:val="24"/>
        </w:rPr>
        <w:tab/>
      </w:r>
      <w:r w:rsidRPr="00B75F1F">
        <w:rPr>
          <w:rFonts w:ascii="Times New Roman" w:hAnsi="Times New Roman" w:cs="Arial"/>
          <w:i/>
          <w:noProof/>
          <w:szCs w:val="24"/>
        </w:rPr>
        <w:t xml:space="preserve">d&amp;t (date and time) </w:t>
      </w:r>
      <w:r w:rsidRPr="00B75F1F">
        <w:rPr>
          <w:rFonts w:ascii="Times New Roman" w:hAnsi="Times New Roman" w:cs="Arial"/>
          <w:noProof/>
          <w:szCs w:val="24"/>
        </w:rPr>
        <w:t>(date et heure):</w:t>
      </w:r>
      <w:r w:rsidRPr="00B75F1F">
        <w:rPr>
          <w:rFonts w:ascii="Times New Roman" w:hAnsi="Times New Roman" w:cs="Arial"/>
          <w:szCs w:val="24"/>
        </w:rPr>
        <w:t xml:space="preserve"> </w:t>
      </w:r>
      <w:r w:rsidRPr="00B75F1F">
        <w:rPr>
          <w:rFonts w:ascii="Times New Roman" w:hAnsi="Times New Roman" w:cs="Arial"/>
          <w:noProof/>
          <w:szCs w:val="24"/>
        </w:rPr>
        <w:t>ce champ de 28 bits doit indiquer les date et heure auxquelles les informations concernant une urgence sont annoncées par une entité d'origine.</w:t>
      </w:r>
      <w:r w:rsidRPr="00B75F1F">
        <w:rPr>
          <w:rFonts w:ascii="Times New Roman" w:hAnsi="Times New Roman" w:cs="Arial"/>
          <w:szCs w:val="24"/>
        </w:rPr>
        <w:t xml:space="preserve"> </w:t>
      </w:r>
      <w:r w:rsidRPr="00B75F1F">
        <w:rPr>
          <w:rFonts w:ascii="Times New Roman" w:hAnsi="Times New Roman" w:cs="Arial"/>
          <w:noProof/>
          <w:szCs w:val="24"/>
        </w:rPr>
        <w:t>Les 17 premiers bits doivent correspondre à la date julienne modifiée et les 11 bits qui suivent doivent correspondre au code UTC (forme abrégée), qui est défini au § 8.1.3.1 de la norme ETS 300 401 v1.4.1.</w:t>
      </w:r>
    </w:p>
    <w:p w:rsidR="00612520" w:rsidRPr="00B75F1F" w:rsidRDefault="006B713B" w:rsidP="00F14BE5">
      <w:pPr>
        <w:pStyle w:val="enumlev1"/>
        <w:rPr>
          <w:rFonts w:ascii="Times New Roman" w:hAnsi="Times New Roman" w:cs="Arial"/>
          <w:szCs w:val="24"/>
        </w:rPr>
      </w:pPr>
      <w:r w:rsidRPr="00B75F1F">
        <w:rPr>
          <w:rFonts w:ascii="Times New Roman" w:hAnsi="Times New Roman" w:cs="Arial"/>
          <w:szCs w:val="24"/>
        </w:rPr>
        <w:t>–</w:t>
      </w:r>
      <w:r w:rsidRPr="00B75F1F">
        <w:rPr>
          <w:rFonts w:ascii="Times New Roman" w:hAnsi="Times New Roman" w:cs="Arial"/>
          <w:szCs w:val="24"/>
        </w:rPr>
        <w:tab/>
      </w:r>
      <w:r w:rsidRPr="00B75F1F">
        <w:rPr>
          <w:rFonts w:ascii="Times New Roman" w:hAnsi="Times New Roman" w:cs="Arial"/>
          <w:i/>
          <w:noProof/>
          <w:szCs w:val="24"/>
        </w:rPr>
        <w:t xml:space="preserve">tGeocode (Geocode type) </w:t>
      </w:r>
      <w:r w:rsidRPr="00B75F1F">
        <w:rPr>
          <w:rFonts w:ascii="Times New Roman" w:hAnsi="Times New Roman" w:cs="Arial"/>
          <w:noProof/>
          <w:szCs w:val="24"/>
        </w:rPr>
        <w:t>(type de code géographique):</w:t>
      </w:r>
      <w:r w:rsidRPr="00B75F1F">
        <w:rPr>
          <w:rFonts w:ascii="Times New Roman" w:hAnsi="Times New Roman" w:cs="Arial"/>
          <w:szCs w:val="24"/>
        </w:rPr>
        <w:t xml:space="preserve"> </w:t>
      </w:r>
      <w:r w:rsidRPr="00B75F1F">
        <w:rPr>
          <w:rFonts w:ascii="Times New Roman" w:hAnsi="Times New Roman" w:cs="Arial"/>
          <w:noProof/>
          <w:szCs w:val="24"/>
        </w:rPr>
        <w:t>ce champ de 3 bits doit indiquer le type de code géographique utilisé dans le message.</w:t>
      </w:r>
    </w:p>
    <w:p w:rsidR="00612520" w:rsidRPr="00B75F1F" w:rsidRDefault="006B713B" w:rsidP="00F14BE5">
      <w:pPr>
        <w:keepNext/>
        <w:rPr>
          <w:rFonts w:ascii="Times New Roman" w:hAnsi="Times New Roman" w:cs="Arial"/>
          <w:szCs w:val="24"/>
        </w:rPr>
      </w:pPr>
      <w:r w:rsidRPr="00B75F1F">
        <w:rPr>
          <w:rFonts w:ascii="Times New Roman" w:hAnsi="Times New Roman" w:cs="Arial"/>
          <w:noProof/>
          <w:szCs w:val="24"/>
        </w:rPr>
        <w:t>Un message AEAS doit inclure un seul type de code géographique.</w:t>
      </w:r>
      <w:r w:rsidRPr="00B75F1F">
        <w:rPr>
          <w:rFonts w:ascii="Times New Roman" w:hAnsi="Times New Roman" w:cs="Arial"/>
          <w:szCs w:val="24"/>
        </w:rPr>
        <w:t xml:space="preserve"> </w:t>
      </w:r>
      <w:r w:rsidRPr="00B75F1F">
        <w:rPr>
          <w:rFonts w:ascii="Times New Roman" w:hAnsi="Times New Roman" w:cs="Arial"/>
          <w:noProof/>
          <w:szCs w:val="24"/>
        </w:rPr>
        <w:t>Lorsque tGeocode vaut 000, nGeocode doit être mis à 0000 et aucun code géographique ne doit être inclus dans le message.</w:t>
      </w:r>
    </w:p>
    <w:p w:rsidR="00612520" w:rsidRPr="00B75F1F" w:rsidRDefault="006B713B" w:rsidP="00F14BE5">
      <w:pPr>
        <w:pStyle w:val="enumlev1"/>
        <w:keepLines/>
        <w:rPr>
          <w:rFonts w:ascii="Times New Roman" w:hAnsi="Times New Roman" w:cs="Arial"/>
          <w:szCs w:val="24"/>
        </w:rPr>
      </w:pPr>
      <w:r w:rsidRPr="00B75F1F">
        <w:rPr>
          <w:rFonts w:ascii="Times New Roman" w:hAnsi="Times New Roman" w:cs="Arial"/>
          <w:szCs w:val="24"/>
        </w:rPr>
        <w:t>–</w:t>
      </w:r>
      <w:r w:rsidRPr="00B75F1F">
        <w:rPr>
          <w:rFonts w:ascii="Times New Roman" w:hAnsi="Times New Roman" w:cs="Arial"/>
          <w:szCs w:val="24"/>
        </w:rPr>
        <w:tab/>
      </w:r>
      <w:r w:rsidRPr="00B75F1F">
        <w:rPr>
          <w:rFonts w:ascii="Times New Roman" w:hAnsi="Times New Roman" w:cs="Arial"/>
          <w:i/>
          <w:noProof/>
          <w:szCs w:val="24"/>
        </w:rPr>
        <w:t xml:space="preserve">Geocodes </w:t>
      </w:r>
      <w:r w:rsidRPr="00B75F1F">
        <w:rPr>
          <w:rFonts w:ascii="Times New Roman" w:hAnsi="Times New Roman" w:cs="Arial"/>
          <w:noProof/>
          <w:szCs w:val="24"/>
        </w:rPr>
        <w:t>(codes géographiques):</w:t>
      </w:r>
      <w:r w:rsidRPr="00B75F1F">
        <w:rPr>
          <w:rFonts w:ascii="Times New Roman" w:hAnsi="Times New Roman" w:cs="Arial"/>
          <w:szCs w:val="24"/>
        </w:rPr>
        <w:t xml:space="preserve"> </w:t>
      </w:r>
      <w:r w:rsidRPr="00B75F1F">
        <w:rPr>
          <w:rFonts w:ascii="Times New Roman" w:hAnsi="Times New Roman" w:cs="Arial"/>
          <w:noProof/>
          <w:szCs w:val="24"/>
        </w:rPr>
        <w:t>ce champ doit inclure un ou plusieurs codes géographiques correspondant à la zone concernée par le message AEAS.</w:t>
      </w:r>
      <w:r w:rsidRPr="00B75F1F">
        <w:rPr>
          <w:rFonts w:ascii="Times New Roman" w:hAnsi="Times New Roman" w:cs="Arial"/>
          <w:szCs w:val="24"/>
        </w:rPr>
        <w:t xml:space="preserve"> </w:t>
      </w:r>
      <w:r w:rsidRPr="00B75F1F">
        <w:rPr>
          <w:rFonts w:ascii="Times New Roman" w:hAnsi="Times New Roman" w:cs="Arial"/>
          <w:noProof/>
          <w:szCs w:val="24"/>
        </w:rPr>
        <w:t>Le type et le nombre de codes géographiques sont respectivement définis dans les champs tGeocode et nGeocode.</w:t>
      </w:r>
      <w:r w:rsidRPr="00B75F1F">
        <w:rPr>
          <w:rFonts w:ascii="Times New Roman" w:hAnsi="Times New Roman" w:cs="Arial"/>
          <w:szCs w:val="24"/>
        </w:rPr>
        <w:t xml:space="preserve"> </w:t>
      </w:r>
      <w:r w:rsidRPr="00B75F1F">
        <w:rPr>
          <w:rFonts w:ascii="Times New Roman" w:hAnsi="Times New Roman" w:cs="Arial"/>
          <w:noProof/>
          <w:szCs w:val="24"/>
        </w:rPr>
        <w:t>La longueur du code géographique doit être fixe et elle doit être définie implicitement.</w:t>
      </w:r>
      <w:r w:rsidRPr="00B75F1F">
        <w:rPr>
          <w:rFonts w:ascii="Times New Roman" w:hAnsi="Times New Roman" w:cs="Arial"/>
          <w:szCs w:val="24"/>
        </w:rPr>
        <w:t xml:space="preserve"> </w:t>
      </w:r>
    </w:p>
    <w:p w:rsidR="00612520" w:rsidRPr="00B75F1F" w:rsidRDefault="006B713B" w:rsidP="00F14BE5">
      <w:pPr>
        <w:pStyle w:val="enumlev1"/>
        <w:rPr>
          <w:rFonts w:ascii="Times New Roman" w:hAnsi="Times New Roman" w:cs="Arial"/>
          <w:szCs w:val="24"/>
        </w:rPr>
      </w:pPr>
      <w:r w:rsidRPr="00B75F1F">
        <w:rPr>
          <w:rFonts w:ascii="Times New Roman" w:hAnsi="Times New Roman" w:cs="Arial"/>
          <w:szCs w:val="24"/>
        </w:rPr>
        <w:t>–</w:t>
      </w:r>
      <w:r w:rsidRPr="00B75F1F">
        <w:rPr>
          <w:rFonts w:ascii="Times New Roman" w:hAnsi="Times New Roman" w:cs="Arial"/>
          <w:szCs w:val="24"/>
        </w:rPr>
        <w:tab/>
      </w:r>
      <w:r w:rsidRPr="00B75F1F">
        <w:rPr>
          <w:rFonts w:ascii="Times New Roman" w:hAnsi="Times New Roman" w:cs="Arial"/>
          <w:i/>
          <w:noProof/>
          <w:szCs w:val="24"/>
        </w:rPr>
        <w:t xml:space="preserve">Desc&amp;Link </w:t>
      </w:r>
      <w:r w:rsidRPr="00B75F1F">
        <w:rPr>
          <w:rFonts w:ascii="Times New Roman" w:hAnsi="Times New Roman" w:cs="Arial"/>
          <w:noProof/>
          <w:szCs w:val="24"/>
        </w:rPr>
        <w:t>(description et lien):</w:t>
      </w:r>
      <w:r w:rsidRPr="00B75F1F">
        <w:rPr>
          <w:rFonts w:ascii="Times New Roman" w:hAnsi="Times New Roman" w:cs="Arial"/>
          <w:szCs w:val="24"/>
        </w:rPr>
        <w:t xml:space="preserve"> </w:t>
      </w:r>
      <w:r w:rsidRPr="00B75F1F">
        <w:rPr>
          <w:rFonts w:ascii="Times New Roman" w:hAnsi="Times New Roman" w:cs="Arial"/>
          <w:noProof/>
          <w:szCs w:val="24"/>
        </w:rPr>
        <w:t>ce champ de longueur variable doit présenter un bref texte lisible par les personnes et un lien externe associé au message AEAS.</w:t>
      </w:r>
      <w:r w:rsidRPr="00B75F1F">
        <w:rPr>
          <w:rFonts w:ascii="Times New Roman" w:hAnsi="Times New Roman" w:cs="Arial"/>
          <w:szCs w:val="24"/>
        </w:rPr>
        <w:t xml:space="preserve"> </w:t>
      </w:r>
      <w:r w:rsidRPr="00B75F1F">
        <w:rPr>
          <w:rFonts w:ascii="Times New Roman" w:hAnsi="Times New Roman" w:cs="Arial"/>
          <w:noProof/>
          <w:szCs w:val="24"/>
        </w:rPr>
        <w:t>Le texte contient une description de l'événement et une instruction ciblée en fonction des destinataires.</w:t>
      </w:r>
      <w:r w:rsidRPr="00B75F1F">
        <w:rPr>
          <w:rFonts w:ascii="Times New Roman" w:hAnsi="Times New Roman" w:cs="Arial"/>
          <w:szCs w:val="24"/>
        </w:rPr>
        <w:t xml:space="preserve"> </w:t>
      </w:r>
      <w:r w:rsidRPr="00B75F1F">
        <w:rPr>
          <w:rFonts w:ascii="Times New Roman" w:hAnsi="Times New Roman" w:cs="Arial"/>
          <w:noProof/>
          <w:szCs w:val="24"/>
        </w:rPr>
        <w:t>Le lien externe doit être entouré de guillemets («).</w:t>
      </w:r>
      <w:r w:rsidRPr="00B75F1F">
        <w:rPr>
          <w:rFonts w:ascii="Times New Roman" w:hAnsi="Times New Roman" w:cs="Arial"/>
          <w:szCs w:val="24"/>
        </w:rPr>
        <w:t xml:space="preserve"> </w:t>
      </w:r>
      <w:r w:rsidRPr="00B75F1F">
        <w:rPr>
          <w:rFonts w:ascii="Times New Roman" w:hAnsi="Times New Roman" w:cs="Arial"/>
          <w:noProof/>
          <w:szCs w:val="24"/>
        </w:rPr>
        <w:t xml:space="preserve">Le champ externe peut être utilisé pour toute information additionnelle pour le message, par exemple un identificateur uniforme de </w:t>
      </w:r>
      <w:r w:rsidRPr="00B75F1F">
        <w:rPr>
          <w:rFonts w:ascii="Times New Roman" w:hAnsi="Times New Roman" w:cs="Arial"/>
          <w:noProof/>
          <w:szCs w:val="24"/>
        </w:rPr>
        <w:lastRenderedPageBreak/>
        <w:t xml:space="preserve">ressource (URI, </w:t>
      </w:r>
      <w:r w:rsidRPr="00B75F1F">
        <w:rPr>
          <w:rFonts w:ascii="Times New Roman" w:hAnsi="Times New Roman" w:cs="Arial"/>
          <w:i/>
          <w:noProof/>
          <w:szCs w:val="24"/>
        </w:rPr>
        <w:t>uniform resource identifier</w:t>
      </w:r>
      <w:r w:rsidRPr="00B75F1F">
        <w:rPr>
          <w:rFonts w:ascii="Times New Roman" w:hAnsi="Times New Roman" w:cs="Arial"/>
          <w:noProof/>
          <w:szCs w:val="24"/>
        </w:rPr>
        <w:t>) concernant un site web ou d'autres services DMB.</w:t>
      </w:r>
      <w:r w:rsidRPr="00B75F1F">
        <w:rPr>
          <w:rFonts w:ascii="Times New Roman" w:hAnsi="Times New Roman" w:cs="Arial"/>
          <w:szCs w:val="24"/>
        </w:rPr>
        <w:t xml:space="preserve"> </w:t>
      </w:r>
      <w:r w:rsidRPr="00B75F1F">
        <w:rPr>
          <w:rFonts w:ascii="Times New Roman" w:hAnsi="Times New Roman" w:cs="Arial"/>
          <w:noProof/>
          <w:szCs w:val="24"/>
        </w:rPr>
        <w:t>L'identificateur URI doit être complet et absolu.</w:t>
      </w:r>
    </w:p>
    <w:p w:rsidR="00612520" w:rsidRPr="00525E69" w:rsidRDefault="006B713B" w:rsidP="00525E69">
      <w:pPr>
        <w:pStyle w:val="Heading3"/>
        <w:rPr>
          <w:rFonts w:ascii="Times New Roman" w:hAnsi="Times New Roman" w:cs="Arial"/>
          <w:szCs w:val="24"/>
        </w:rPr>
      </w:pPr>
      <w:r w:rsidRPr="00525E69">
        <w:rPr>
          <w:rFonts w:ascii="Times New Roman" w:hAnsi="Times New Roman" w:cs="Arial"/>
          <w:szCs w:val="24"/>
        </w:rPr>
        <w:t>3.2.2</w:t>
      </w:r>
      <w:r w:rsidRPr="00525E69">
        <w:rPr>
          <w:rFonts w:ascii="Times New Roman" w:hAnsi="Times New Roman" w:cs="Arial"/>
          <w:szCs w:val="24"/>
        </w:rPr>
        <w:tab/>
      </w:r>
      <w:r w:rsidRPr="00525E69">
        <w:rPr>
          <w:rFonts w:ascii="Times New Roman" w:hAnsi="Times New Roman" w:cs="Arial"/>
          <w:noProof/>
          <w:szCs w:val="24"/>
        </w:rPr>
        <w:t>Segmentation du message AEAS</w:t>
      </w:r>
    </w:p>
    <w:p w:rsidR="00612520" w:rsidRPr="00B75F1F" w:rsidRDefault="006B713B" w:rsidP="00F14BE5">
      <w:pPr>
        <w:rPr>
          <w:rFonts w:ascii="Times New Roman" w:hAnsi="Times New Roman" w:cs="Arial"/>
          <w:szCs w:val="24"/>
        </w:rPr>
      </w:pPr>
      <w:r w:rsidRPr="00B75F1F">
        <w:rPr>
          <w:rFonts w:ascii="Times New Roman" w:hAnsi="Times New Roman" w:cs="Arial"/>
          <w:noProof/>
          <w:szCs w:val="24"/>
        </w:rPr>
        <w:t>Un message AEAS doit être diffusé via le canal FIDC (FIG 5/2).</w:t>
      </w:r>
      <w:r w:rsidRPr="00B75F1F">
        <w:rPr>
          <w:rFonts w:ascii="Times New Roman" w:hAnsi="Times New Roman" w:cs="Arial"/>
          <w:szCs w:val="24"/>
        </w:rPr>
        <w:t xml:space="preserve"> </w:t>
      </w:r>
      <w:r w:rsidRPr="00B75F1F">
        <w:rPr>
          <w:rFonts w:ascii="Times New Roman" w:hAnsi="Times New Roman" w:cs="Arial"/>
          <w:i/>
          <w:noProof/>
          <w:szCs w:val="24"/>
        </w:rPr>
        <w:t xml:space="preserve">Il doit être segmenté </w:t>
      </w:r>
      <w:r w:rsidRPr="00B75F1F">
        <w:rPr>
          <w:rFonts w:ascii="Times New Roman" w:hAnsi="Times New Roman" w:cs="Arial"/>
          <w:noProof/>
          <w:szCs w:val="24"/>
        </w:rPr>
        <w:t>en plusieurs groupes FIG. Le champ de données d'un groupe FIG doit contenir un et un seul segment du message AEAS.</w:t>
      </w:r>
      <w:r w:rsidRPr="00B75F1F">
        <w:rPr>
          <w:rFonts w:ascii="Times New Roman" w:hAnsi="Times New Roman" w:cs="Arial"/>
          <w:szCs w:val="24"/>
        </w:rPr>
        <w:t xml:space="preserve"> </w:t>
      </w:r>
      <w:r w:rsidRPr="00B75F1F">
        <w:rPr>
          <w:rFonts w:ascii="Times New Roman" w:hAnsi="Times New Roman" w:cs="Arial"/>
          <w:noProof/>
          <w:szCs w:val="24"/>
        </w:rPr>
        <w:t>Pour cela, il faut utiliser un en-tête de segment de 2 octets, comme indiqué dans le Tableau 4.</w:t>
      </w:r>
      <w:r w:rsidRPr="00B75F1F">
        <w:rPr>
          <w:rFonts w:ascii="Times New Roman" w:hAnsi="Times New Roman" w:cs="Arial"/>
          <w:szCs w:val="24"/>
        </w:rPr>
        <w:t xml:space="preserve"> </w:t>
      </w:r>
    </w:p>
    <w:p w:rsidR="00612520" w:rsidRPr="00B75F1F" w:rsidRDefault="006B713B" w:rsidP="00F14BE5">
      <w:pPr>
        <w:pStyle w:val="TableNo"/>
        <w:rPr>
          <w:rFonts w:ascii="Times New Roman" w:hAnsi="Times New Roman" w:cs="Arial"/>
          <w:szCs w:val="24"/>
        </w:rPr>
      </w:pPr>
      <w:r w:rsidRPr="00B75F1F">
        <w:rPr>
          <w:rFonts w:ascii="Times New Roman" w:hAnsi="Times New Roman" w:cs="Arial"/>
          <w:noProof/>
          <w:szCs w:val="24"/>
        </w:rPr>
        <w:t>TABLEAU 4</w:t>
      </w:r>
    </w:p>
    <w:p w:rsidR="00612520" w:rsidRPr="00B75F1F" w:rsidRDefault="006B713B" w:rsidP="00F14BE5">
      <w:pPr>
        <w:pStyle w:val="Tabletitle"/>
        <w:rPr>
          <w:rFonts w:ascii="Times New Roman" w:hAnsi="Times New Roman" w:cs="Arial"/>
          <w:szCs w:val="24"/>
        </w:rPr>
      </w:pPr>
      <w:r w:rsidRPr="00B75F1F">
        <w:rPr>
          <w:rFonts w:ascii="Times New Roman" w:hAnsi="Times New Roman" w:cs="Arial"/>
          <w:noProof/>
          <w:szCs w:val="24"/>
        </w:rPr>
        <w:t>Champs d'en-tête de segment</w:t>
      </w:r>
      <w:r w:rsidRPr="00B75F1F">
        <w:rPr>
          <w:rFonts w:ascii="Times New Roman" w:hAnsi="Times New Roman" w:cs="Arial"/>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701"/>
        <w:gridCol w:w="1559"/>
      </w:tblGrid>
      <w:tr w:rsidR="006B713B" w:rsidRPr="00B75F1F" w:rsidTr="006B713B">
        <w:trPr>
          <w:jc w:val="center"/>
        </w:trPr>
        <w:tc>
          <w:tcPr>
            <w:tcW w:w="1560" w:type="dxa"/>
            <w:shd w:val="clear" w:color="auto" w:fill="auto"/>
          </w:tcPr>
          <w:p w:rsidR="00612520" w:rsidRPr="00B75F1F" w:rsidRDefault="006B713B" w:rsidP="00F14BE5">
            <w:pPr>
              <w:pStyle w:val="Tablehead"/>
              <w:rPr>
                <w:rFonts w:ascii="CG Times" w:hAnsi="CG Times" w:cs="Arial"/>
                <w:szCs w:val="24"/>
              </w:rPr>
            </w:pPr>
            <w:r w:rsidRPr="00B75F1F">
              <w:rPr>
                <w:rFonts w:ascii="CG Times" w:hAnsi="CG Times" w:cs="Arial"/>
                <w:noProof/>
                <w:szCs w:val="24"/>
              </w:rPr>
              <w:t>Current</w:t>
            </w:r>
          </w:p>
        </w:tc>
        <w:tc>
          <w:tcPr>
            <w:tcW w:w="1701" w:type="dxa"/>
            <w:shd w:val="clear" w:color="auto" w:fill="auto"/>
          </w:tcPr>
          <w:p w:rsidR="00612520" w:rsidRPr="00B75F1F" w:rsidRDefault="006B713B" w:rsidP="00F14BE5">
            <w:pPr>
              <w:pStyle w:val="Tablehead"/>
              <w:rPr>
                <w:rFonts w:ascii="CG Times" w:hAnsi="CG Times" w:cs="Arial"/>
                <w:szCs w:val="24"/>
              </w:rPr>
            </w:pPr>
            <w:r w:rsidRPr="00B75F1F">
              <w:rPr>
                <w:rFonts w:ascii="CG Times" w:hAnsi="CG Times" w:cs="Arial"/>
                <w:noProof/>
                <w:szCs w:val="24"/>
              </w:rPr>
              <w:t>nSegment</w:t>
            </w:r>
          </w:p>
        </w:tc>
        <w:tc>
          <w:tcPr>
            <w:tcW w:w="1559" w:type="dxa"/>
            <w:shd w:val="clear" w:color="auto" w:fill="auto"/>
            <w:vAlign w:val="center"/>
          </w:tcPr>
          <w:p w:rsidR="00612520" w:rsidRPr="00B75F1F" w:rsidRDefault="006B713B" w:rsidP="00F14BE5">
            <w:pPr>
              <w:pStyle w:val="Tablehead"/>
              <w:rPr>
                <w:rFonts w:ascii="CG Times" w:hAnsi="CG Times" w:cs="Arial"/>
                <w:szCs w:val="24"/>
              </w:rPr>
            </w:pPr>
            <w:r w:rsidRPr="00B75F1F">
              <w:rPr>
                <w:rFonts w:ascii="CG Times" w:hAnsi="CG Times" w:cs="Arial"/>
                <w:noProof/>
                <w:szCs w:val="24"/>
              </w:rPr>
              <w:t>AEASId</w:t>
            </w:r>
          </w:p>
        </w:tc>
      </w:tr>
      <w:tr w:rsidR="006B713B" w:rsidRPr="00B75F1F" w:rsidTr="006B713B">
        <w:trPr>
          <w:jc w:val="center"/>
        </w:trPr>
        <w:tc>
          <w:tcPr>
            <w:tcW w:w="1560" w:type="dxa"/>
            <w:shd w:val="clear" w:color="auto" w:fill="auto"/>
          </w:tcPr>
          <w:p w:rsidR="00612520" w:rsidRPr="00B75F1F" w:rsidRDefault="006B713B" w:rsidP="00F14BE5">
            <w:pPr>
              <w:pStyle w:val="Tabletext"/>
              <w:jc w:val="center"/>
              <w:rPr>
                <w:rFonts w:ascii="CG Times" w:hAnsi="CG Times" w:cs="Arial"/>
                <w:szCs w:val="24"/>
              </w:rPr>
            </w:pPr>
            <w:r w:rsidRPr="00B75F1F">
              <w:rPr>
                <w:rFonts w:ascii="CG Times" w:hAnsi="CG Times" w:cs="Arial"/>
                <w:noProof/>
                <w:szCs w:val="24"/>
              </w:rPr>
              <w:t>4 bits</w:t>
            </w:r>
          </w:p>
        </w:tc>
        <w:tc>
          <w:tcPr>
            <w:tcW w:w="1701" w:type="dxa"/>
            <w:shd w:val="clear" w:color="auto" w:fill="auto"/>
          </w:tcPr>
          <w:p w:rsidR="00612520" w:rsidRPr="00B75F1F" w:rsidRDefault="006B713B" w:rsidP="00F14BE5">
            <w:pPr>
              <w:pStyle w:val="Tabletext"/>
              <w:jc w:val="center"/>
              <w:rPr>
                <w:rFonts w:ascii="CG Times" w:hAnsi="CG Times" w:cs="Arial"/>
                <w:szCs w:val="24"/>
              </w:rPr>
            </w:pPr>
            <w:r w:rsidRPr="00B75F1F">
              <w:rPr>
                <w:rFonts w:ascii="CG Times" w:hAnsi="CG Times" w:cs="Arial"/>
                <w:noProof/>
                <w:szCs w:val="24"/>
              </w:rPr>
              <w:t>4 bits</w:t>
            </w:r>
          </w:p>
        </w:tc>
        <w:tc>
          <w:tcPr>
            <w:tcW w:w="1559" w:type="dxa"/>
            <w:shd w:val="clear" w:color="auto" w:fill="auto"/>
            <w:vAlign w:val="center"/>
          </w:tcPr>
          <w:p w:rsidR="00612520" w:rsidRPr="00B75F1F" w:rsidRDefault="006B713B" w:rsidP="00F14BE5">
            <w:pPr>
              <w:pStyle w:val="Tabletext"/>
              <w:jc w:val="center"/>
              <w:rPr>
                <w:rFonts w:ascii="CG Times" w:hAnsi="CG Times" w:cs="Arial"/>
                <w:szCs w:val="24"/>
              </w:rPr>
            </w:pPr>
            <w:r w:rsidRPr="00B75F1F">
              <w:rPr>
                <w:rFonts w:ascii="CG Times" w:hAnsi="CG Times" w:cs="Arial"/>
                <w:noProof/>
                <w:szCs w:val="24"/>
              </w:rPr>
              <w:t>8 bits</w:t>
            </w:r>
          </w:p>
        </w:tc>
      </w:tr>
    </w:tbl>
    <w:p w:rsidR="00612520" w:rsidRPr="00B75F1F" w:rsidRDefault="00612520" w:rsidP="00F14BE5">
      <w:pPr>
        <w:pStyle w:val="Tablefin"/>
        <w:rPr>
          <w:rFonts w:ascii="Times New Roman" w:hAnsi="Times New Roman" w:cs="Arial"/>
          <w:szCs w:val="24"/>
          <w:lang w:val="fr-FR"/>
        </w:rPr>
      </w:pPr>
    </w:p>
    <w:p w:rsidR="00612520" w:rsidRPr="00B75F1F" w:rsidRDefault="006B713B" w:rsidP="00F14BE5">
      <w:pPr>
        <w:pStyle w:val="enumlev1"/>
        <w:rPr>
          <w:rFonts w:ascii="Times New Roman" w:hAnsi="Times New Roman" w:cs="Arial"/>
          <w:szCs w:val="24"/>
        </w:rPr>
      </w:pPr>
      <w:r w:rsidRPr="00B75F1F">
        <w:rPr>
          <w:rFonts w:ascii="Times New Roman" w:hAnsi="Times New Roman" w:cs="Arial"/>
          <w:szCs w:val="24"/>
        </w:rPr>
        <w:t>–</w:t>
      </w:r>
      <w:r w:rsidRPr="00B75F1F">
        <w:rPr>
          <w:rFonts w:ascii="Times New Roman" w:hAnsi="Times New Roman" w:cs="Arial"/>
          <w:szCs w:val="24"/>
        </w:rPr>
        <w:tab/>
      </w:r>
      <w:r w:rsidRPr="00B75F1F">
        <w:rPr>
          <w:rFonts w:ascii="Times New Roman" w:hAnsi="Times New Roman" w:cs="Arial"/>
          <w:i/>
          <w:noProof/>
          <w:szCs w:val="24"/>
        </w:rPr>
        <w:t xml:space="preserve">Current (n) </w:t>
      </w:r>
      <w:r w:rsidRPr="00B75F1F">
        <w:rPr>
          <w:rFonts w:ascii="Times New Roman" w:hAnsi="Times New Roman" w:cs="Arial"/>
          <w:noProof/>
          <w:szCs w:val="24"/>
        </w:rPr>
        <w:t>(segment considéré):</w:t>
      </w:r>
      <w:r w:rsidRPr="00B75F1F">
        <w:rPr>
          <w:rFonts w:ascii="Times New Roman" w:hAnsi="Times New Roman" w:cs="Arial"/>
          <w:szCs w:val="24"/>
        </w:rPr>
        <w:t xml:space="preserve"> </w:t>
      </w:r>
      <w:r w:rsidRPr="00B75F1F">
        <w:rPr>
          <w:rFonts w:ascii="Times New Roman" w:hAnsi="Times New Roman" w:cs="Arial"/>
          <w:noProof/>
          <w:szCs w:val="24"/>
        </w:rPr>
        <w:t>ce champ de 4 bits doit correspondre au numéro de séquence (n + 1) du segment considéré.</w:t>
      </w:r>
      <w:r w:rsidRPr="00B75F1F">
        <w:rPr>
          <w:rFonts w:ascii="Times New Roman" w:hAnsi="Times New Roman" w:cs="Arial"/>
          <w:szCs w:val="24"/>
        </w:rPr>
        <w:t xml:space="preserve"> </w:t>
      </w:r>
    </w:p>
    <w:p w:rsidR="00612520" w:rsidRPr="00B75F1F" w:rsidRDefault="006B713B" w:rsidP="00F14BE5">
      <w:pPr>
        <w:pStyle w:val="enumlev1"/>
        <w:rPr>
          <w:rFonts w:ascii="Times New Roman" w:hAnsi="Times New Roman" w:cs="Arial"/>
          <w:szCs w:val="24"/>
        </w:rPr>
      </w:pPr>
      <w:r w:rsidRPr="00B75F1F">
        <w:rPr>
          <w:rFonts w:ascii="Times New Roman" w:hAnsi="Times New Roman" w:cs="Arial"/>
          <w:szCs w:val="24"/>
        </w:rPr>
        <w:t>–</w:t>
      </w:r>
      <w:r w:rsidRPr="00B75F1F">
        <w:rPr>
          <w:rFonts w:ascii="Times New Roman" w:hAnsi="Times New Roman" w:cs="Arial"/>
          <w:szCs w:val="24"/>
        </w:rPr>
        <w:tab/>
      </w:r>
      <w:r w:rsidRPr="00B75F1F">
        <w:rPr>
          <w:rFonts w:ascii="Times New Roman" w:hAnsi="Times New Roman" w:cs="Arial"/>
          <w:i/>
          <w:noProof/>
          <w:szCs w:val="24"/>
        </w:rPr>
        <w:t xml:space="preserve">nSegment (m) </w:t>
      </w:r>
      <w:r w:rsidRPr="00B75F1F">
        <w:rPr>
          <w:rFonts w:ascii="Times New Roman" w:hAnsi="Times New Roman" w:cs="Arial"/>
          <w:noProof/>
          <w:szCs w:val="24"/>
        </w:rPr>
        <w:t>(nombre de segments):</w:t>
      </w:r>
      <w:r w:rsidRPr="00B75F1F">
        <w:rPr>
          <w:rFonts w:ascii="Times New Roman" w:hAnsi="Times New Roman" w:cs="Arial"/>
          <w:szCs w:val="24"/>
        </w:rPr>
        <w:t xml:space="preserve"> </w:t>
      </w:r>
      <w:r w:rsidRPr="00B75F1F">
        <w:rPr>
          <w:rFonts w:ascii="Times New Roman" w:hAnsi="Times New Roman" w:cs="Arial"/>
          <w:noProof/>
          <w:szCs w:val="24"/>
        </w:rPr>
        <w:t>ce champ de 4 bits doit correspondre au nombre total de segments du message AEAS.</w:t>
      </w:r>
      <w:r w:rsidRPr="00B75F1F">
        <w:rPr>
          <w:rFonts w:ascii="Times New Roman" w:hAnsi="Times New Roman" w:cs="Arial"/>
          <w:szCs w:val="24"/>
        </w:rPr>
        <w:t xml:space="preserve"> </w:t>
      </w:r>
      <w:r w:rsidRPr="00B75F1F">
        <w:rPr>
          <w:rFonts w:ascii="Times New Roman" w:hAnsi="Times New Roman" w:cs="Arial"/>
          <w:noProof/>
          <w:szCs w:val="24"/>
        </w:rPr>
        <w:t>Le nombre total vaut (m + 1).</w:t>
      </w:r>
      <w:r w:rsidRPr="00B75F1F">
        <w:rPr>
          <w:rFonts w:ascii="Times New Roman" w:hAnsi="Times New Roman" w:cs="Arial"/>
          <w:szCs w:val="24"/>
        </w:rPr>
        <w:t xml:space="preserve"> </w:t>
      </w:r>
      <w:r w:rsidRPr="00B75F1F">
        <w:rPr>
          <w:rFonts w:ascii="Times New Roman" w:hAnsi="Times New Roman" w:cs="Arial"/>
          <w:noProof/>
          <w:szCs w:val="24"/>
        </w:rPr>
        <w:t>Comme un groupe FIG peut contenir au maximum 26 octets du message AEAS, la taille maximale d'un message AEAS est de 26 octets/FIG × 16FIG = 416 octets.</w:t>
      </w:r>
    </w:p>
    <w:p w:rsidR="00612520" w:rsidRPr="00B75F1F" w:rsidRDefault="006B713B" w:rsidP="00F14BE5">
      <w:pPr>
        <w:pStyle w:val="enumlev1"/>
        <w:rPr>
          <w:rFonts w:ascii="Times New Roman" w:hAnsi="Times New Roman" w:cs="Arial"/>
          <w:szCs w:val="24"/>
        </w:rPr>
      </w:pPr>
      <w:r w:rsidRPr="00B75F1F">
        <w:rPr>
          <w:rFonts w:ascii="Times New Roman" w:hAnsi="Times New Roman" w:cs="Arial"/>
          <w:szCs w:val="24"/>
        </w:rPr>
        <w:t>–</w:t>
      </w:r>
      <w:r w:rsidRPr="00B75F1F">
        <w:rPr>
          <w:rFonts w:ascii="Times New Roman" w:hAnsi="Times New Roman" w:cs="Arial"/>
          <w:szCs w:val="24"/>
        </w:rPr>
        <w:tab/>
      </w:r>
      <w:r w:rsidRPr="00B75F1F">
        <w:rPr>
          <w:rFonts w:ascii="Times New Roman" w:hAnsi="Times New Roman" w:cs="Arial"/>
          <w:i/>
          <w:noProof/>
          <w:szCs w:val="24"/>
        </w:rPr>
        <w:t xml:space="preserve">AEASId </w:t>
      </w:r>
      <w:r w:rsidRPr="00B75F1F">
        <w:rPr>
          <w:rFonts w:ascii="Times New Roman" w:hAnsi="Times New Roman" w:cs="Arial"/>
          <w:noProof/>
          <w:szCs w:val="24"/>
        </w:rPr>
        <w:t>(identificateur de message AEAS):</w:t>
      </w:r>
      <w:r w:rsidRPr="00B75F1F">
        <w:rPr>
          <w:rFonts w:ascii="Times New Roman" w:hAnsi="Times New Roman" w:cs="Arial"/>
          <w:szCs w:val="24"/>
        </w:rPr>
        <w:t xml:space="preserve"> </w:t>
      </w:r>
      <w:r w:rsidRPr="00B75F1F">
        <w:rPr>
          <w:rFonts w:ascii="Times New Roman" w:hAnsi="Times New Roman" w:cs="Arial"/>
          <w:noProof/>
          <w:szCs w:val="24"/>
        </w:rPr>
        <w:t>cet identificateur permet à un récepteur AEAS d'assembler un message AEAS à partir de segments FIG. En outre, il permet d'éviter que le récepteur AEAS présente deux fois le même message AEAS.</w:t>
      </w:r>
      <w:r w:rsidRPr="00B75F1F">
        <w:rPr>
          <w:rFonts w:ascii="Times New Roman" w:hAnsi="Times New Roman" w:cs="Arial"/>
          <w:szCs w:val="24"/>
        </w:rPr>
        <w:t xml:space="preserve"> </w:t>
      </w:r>
      <w:r w:rsidRPr="00B75F1F">
        <w:rPr>
          <w:rFonts w:ascii="Times New Roman" w:hAnsi="Times New Roman" w:cs="Arial"/>
          <w:noProof/>
          <w:szCs w:val="24"/>
        </w:rPr>
        <w:t>Etant donné que, en cas d'urgence, un message AEAS sera émis de façon répétée, le récepteur AEAS devrait toujours garder en mémoire l'identificateur AEASId du message AEAS qui a été présenté.</w:t>
      </w:r>
      <w:r w:rsidRPr="00B75F1F">
        <w:rPr>
          <w:rFonts w:ascii="Times New Roman" w:hAnsi="Times New Roman" w:cs="Arial"/>
          <w:szCs w:val="24"/>
        </w:rPr>
        <w:t xml:space="preserve"> </w:t>
      </w:r>
      <w:r w:rsidRPr="00B75F1F">
        <w:rPr>
          <w:rFonts w:ascii="Times New Roman" w:hAnsi="Times New Roman" w:cs="Arial"/>
          <w:noProof/>
          <w:szCs w:val="24"/>
        </w:rPr>
        <w:t>Toutefois, si l'identificateur AEASId est géré par une autorité locale, un récepteur mobile peut rencontrer des situations problématiques dans lesquelles le même message AEAS a des identificateurs AEASId différents ou bien deux messages AEAS différents ont le même identificateur AEASId.</w:t>
      </w:r>
      <w:r w:rsidRPr="00B75F1F">
        <w:rPr>
          <w:rFonts w:ascii="Times New Roman" w:hAnsi="Times New Roman" w:cs="Arial"/>
          <w:szCs w:val="24"/>
        </w:rPr>
        <w:t xml:space="preserve"> </w:t>
      </w:r>
      <w:r w:rsidRPr="00B75F1F">
        <w:rPr>
          <w:rFonts w:ascii="Times New Roman" w:hAnsi="Times New Roman" w:cs="Arial"/>
          <w:noProof/>
          <w:szCs w:val="24"/>
        </w:rPr>
        <w:t>Afin d'éviter ce genre de situations, l'identificateur AEASId doit être géré à l'échelle nationale par une autorité centrale, de sorte que des informations identiques concernant une urgence soient toujours associées à un même identificateur AEASId à l'échelle nationale.</w:t>
      </w:r>
      <w:r w:rsidRPr="00B75F1F">
        <w:rPr>
          <w:rFonts w:ascii="Times New Roman" w:hAnsi="Times New Roman" w:cs="Arial"/>
          <w:szCs w:val="24"/>
        </w:rPr>
        <w:t xml:space="preserve"> </w:t>
      </w:r>
    </w:p>
    <w:p w:rsidR="00612520" w:rsidRPr="00B75F1F" w:rsidRDefault="006B713B" w:rsidP="00F14BE5">
      <w:pPr>
        <w:pStyle w:val="TableNo"/>
        <w:rPr>
          <w:rFonts w:ascii="Times New Roman" w:hAnsi="Times New Roman" w:cs="Arial"/>
          <w:szCs w:val="24"/>
        </w:rPr>
      </w:pPr>
      <w:r w:rsidRPr="00B75F1F">
        <w:rPr>
          <w:rFonts w:ascii="Times New Roman" w:hAnsi="Times New Roman" w:cs="Arial"/>
          <w:noProof/>
          <w:szCs w:val="24"/>
        </w:rPr>
        <w:t>TABLEAU 5</w:t>
      </w:r>
    </w:p>
    <w:p w:rsidR="00612520" w:rsidRPr="00B75F1F" w:rsidRDefault="006B713B" w:rsidP="00F14BE5">
      <w:pPr>
        <w:pStyle w:val="Tabletitle"/>
        <w:rPr>
          <w:rFonts w:ascii="Times New Roman" w:hAnsi="Times New Roman" w:cs="Arial"/>
          <w:szCs w:val="24"/>
        </w:rPr>
      </w:pPr>
      <w:r w:rsidRPr="00B75F1F">
        <w:rPr>
          <w:rFonts w:ascii="Times New Roman" w:hAnsi="Times New Roman" w:cs="Arial"/>
          <w:noProof/>
          <w:szCs w:val="24"/>
        </w:rPr>
        <w:t>Champs de l'identificateur AEASId</w:t>
      </w:r>
      <w:r w:rsidRPr="00B75F1F">
        <w:rPr>
          <w:rFonts w:ascii="Times New Roman" w:hAnsi="Times New Roman" w:cs="Arial"/>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3"/>
        <w:gridCol w:w="3545"/>
      </w:tblGrid>
      <w:tr w:rsidR="00612520" w:rsidRPr="00B75F1F" w:rsidTr="006B713B">
        <w:trPr>
          <w:jc w:val="center"/>
        </w:trPr>
        <w:tc>
          <w:tcPr>
            <w:tcW w:w="3543" w:type="dxa"/>
            <w:shd w:val="clear" w:color="auto" w:fill="auto"/>
          </w:tcPr>
          <w:p w:rsidR="00612520" w:rsidRPr="00B75F1F" w:rsidRDefault="006B713B" w:rsidP="00F14BE5">
            <w:pPr>
              <w:pStyle w:val="Tablehead"/>
              <w:rPr>
                <w:rFonts w:ascii="CG Times" w:hAnsi="CG Times" w:cs="Arial"/>
                <w:szCs w:val="24"/>
              </w:rPr>
            </w:pPr>
            <w:r w:rsidRPr="00B75F1F">
              <w:rPr>
                <w:rFonts w:ascii="CG Times" w:hAnsi="CG Times" w:cs="Arial"/>
                <w:noProof/>
                <w:szCs w:val="24"/>
              </w:rPr>
              <w:t>OriginL</w:t>
            </w:r>
            <w:r w:rsidRPr="00B75F1F">
              <w:rPr>
                <w:rFonts w:ascii="CG Times" w:hAnsi="CG Times" w:cs="Arial"/>
                <w:szCs w:val="24"/>
              </w:rPr>
              <w:t xml:space="preserve"> </w:t>
            </w:r>
          </w:p>
        </w:tc>
        <w:tc>
          <w:tcPr>
            <w:tcW w:w="3545" w:type="dxa"/>
            <w:shd w:val="clear" w:color="auto" w:fill="auto"/>
          </w:tcPr>
          <w:p w:rsidR="00612520" w:rsidRPr="00B75F1F" w:rsidRDefault="006B713B" w:rsidP="00F14BE5">
            <w:pPr>
              <w:pStyle w:val="Tablehead"/>
              <w:rPr>
                <w:rFonts w:ascii="CG Times" w:hAnsi="CG Times" w:cs="Arial"/>
                <w:szCs w:val="24"/>
              </w:rPr>
            </w:pPr>
            <w:r w:rsidRPr="00B75F1F">
              <w:rPr>
                <w:rFonts w:ascii="CG Times" w:hAnsi="CG Times" w:cs="Arial"/>
                <w:noProof/>
                <w:szCs w:val="24"/>
              </w:rPr>
              <w:t>MsgId</w:t>
            </w:r>
            <w:r w:rsidRPr="00B75F1F">
              <w:rPr>
                <w:rFonts w:ascii="CG Times" w:hAnsi="CG Times" w:cs="Arial"/>
                <w:szCs w:val="24"/>
              </w:rPr>
              <w:t xml:space="preserve"> </w:t>
            </w:r>
          </w:p>
        </w:tc>
      </w:tr>
      <w:tr w:rsidR="00612520" w:rsidRPr="00B75F1F" w:rsidTr="006B713B">
        <w:trPr>
          <w:jc w:val="center"/>
        </w:trPr>
        <w:tc>
          <w:tcPr>
            <w:tcW w:w="3543" w:type="dxa"/>
            <w:shd w:val="clear" w:color="auto" w:fill="auto"/>
          </w:tcPr>
          <w:p w:rsidR="00612520" w:rsidRPr="00B75F1F" w:rsidRDefault="006B713B" w:rsidP="00F14BE5">
            <w:pPr>
              <w:pStyle w:val="Tabletext"/>
              <w:jc w:val="center"/>
              <w:rPr>
                <w:rFonts w:ascii="CG Times" w:hAnsi="CG Times" w:cs="Arial"/>
                <w:szCs w:val="24"/>
              </w:rPr>
            </w:pPr>
            <w:r w:rsidRPr="00B75F1F">
              <w:rPr>
                <w:rFonts w:ascii="CG Times" w:hAnsi="CG Times" w:cs="Arial"/>
                <w:noProof/>
                <w:szCs w:val="24"/>
              </w:rPr>
              <w:t>3 bits</w:t>
            </w:r>
          </w:p>
        </w:tc>
        <w:tc>
          <w:tcPr>
            <w:tcW w:w="3545" w:type="dxa"/>
            <w:shd w:val="clear" w:color="auto" w:fill="auto"/>
          </w:tcPr>
          <w:p w:rsidR="00612520" w:rsidRPr="00B75F1F" w:rsidRDefault="006B713B" w:rsidP="00F14BE5">
            <w:pPr>
              <w:pStyle w:val="Tabletext"/>
              <w:jc w:val="center"/>
              <w:rPr>
                <w:rFonts w:ascii="CG Times" w:hAnsi="CG Times" w:cs="Arial"/>
                <w:szCs w:val="24"/>
              </w:rPr>
            </w:pPr>
            <w:r w:rsidRPr="00B75F1F">
              <w:rPr>
                <w:rFonts w:ascii="CG Times" w:hAnsi="CG Times" w:cs="Arial"/>
                <w:noProof/>
                <w:szCs w:val="24"/>
              </w:rPr>
              <w:t>5 bits</w:t>
            </w:r>
          </w:p>
        </w:tc>
      </w:tr>
    </w:tbl>
    <w:p w:rsidR="00612520" w:rsidRPr="00B75F1F" w:rsidRDefault="00612520" w:rsidP="00F14BE5">
      <w:pPr>
        <w:pStyle w:val="Tablefin"/>
        <w:rPr>
          <w:rFonts w:ascii="Times New Roman" w:hAnsi="Times New Roman" w:cs="Arial"/>
          <w:szCs w:val="24"/>
          <w:lang w:val="fr-FR"/>
        </w:rPr>
      </w:pPr>
    </w:p>
    <w:p w:rsidR="00612520" w:rsidRPr="00B75F1F" w:rsidRDefault="006B713B" w:rsidP="00F14BE5">
      <w:pPr>
        <w:pStyle w:val="enumlev1"/>
        <w:rPr>
          <w:rFonts w:ascii="Times New Roman" w:hAnsi="Times New Roman" w:cs="Arial"/>
          <w:szCs w:val="24"/>
        </w:rPr>
      </w:pPr>
      <w:r w:rsidRPr="00B75F1F">
        <w:rPr>
          <w:rFonts w:ascii="Times New Roman" w:hAnsi="Times New Roman" w:cs="Arial"/>
          <w:szCs w:val="24"/>
        </w:rPr>
        <w:t>–</w:t>
      </w:r>
      <w:r w:rsidRPr="00B75F1F">
        <w:rPr>
          <w:rFonts w:ascii="Times New Roman" w:hAnsi="Times New Roman" w:cs="Arial"/>
          <w:szCs w:val="24"/>
        </w:rPr>
        <w:tab/>
      </w:r>
      <w:r w:rsidRPr="00B75F1F">
        <w:rPr>
          <w:rFonts w:ascii="Times New Roman" w:hAnsi="Times New Roman" w:cs="Arial"/>
          <w:i/>
          <w:noProof/>
          <w:szCs w:val="24"/>
        </w:rPr>
        <w:t xml:space="preserve">OriginL (Originator level) </w:t>
      </w:r>
      <w:r w:rsidRPr="00B75F1F">
        <w:rPr>
          <w:rFonts w:ascii="Times New Roman" w:hAnsi="Times New Roman" w:cs="Arial"/>
          <w:noProof/>
          <w:szCs w:val="24"/>
        </w:rPr>
        <w:t>(niveau de l'entité d'origine):</w:t>
      </w:r>
      <w:r w:rsidRPr="00B75F1F">
        <w:rPr>
          <w:rFonts w:ascii="Times New Roman" w:hAnsi="Times New Roman" w:cs="Arial"/>
          <w:szCs w:val="24"/>
        </w:rPr>
        <w:t xml:space="preserve"> </w:t>
      </w:r>
      <w:r w:rsidRPr="00B75F1F">
        <w:rPr>
          <w:rFonts w:ascii="Times New Roman" w:hAnsi="Times New Roman" w:cs="Arial"/>
          <w:noProof/>
          <w:szCs w:val="24"/>
        </w:rPr>
        <w:t>ce champ de 3 bits doit indiquer le groupe qui est à l'origine du message AEAS.</w:t>
      </w:r>
      <w:r w:rsidRPr="00B75F1F">
        <w:rPr>
          <w:rFonts w:ascii="Times New Roman" w:hAnsi="Times New Roman" w:cs="Arial"/>
          <w:szCs w:val="24"/>
        </w:rPr>
        <w:t xml:space="preserve"> </w:t>
      </w:r>
      <w:r w:rsidRPr="00B75F1F">
        <w:rPr>
          <w:rFonts w:ascii="Times New Roman" w:hAnsi="Times New Roman" w:cs="Arial"/>
          <w:noProof/>
          <w:szCs w:val="24"/>
        </w:rPr>
        <w:t>Il représente trois niveaux de pouvoirs publics:</w:t>
      </w:r>
      <w:r w:rsidRPr="00B75F1F">
        <w:rPr>
          <w:rFonts w:ascii="Times New Roman" w:hAnsi="Times New Roman" w:cs="Arial"/>
          <w:szCs w:val="24"/>
        </w:rPr>
        <w:t xml:space="preserve"> </w:t>
      </w:r>
      <w:r w:rsidRPr="00B75F1F">
        <w:rPr>
          <w:rFonts w:ascii="Times New Roman" w:hAnsi="Times New Roman" w:cs="Arial"/>
          <w:noProof/>
          <w:szCs w:val="24"/>
        </w:rPr>
        <w:t>niveau national, niveau d'un Etat et niveau local.</w:t>
      </w:r>
    </w:p>
    <w:p w:rsidR="00612520" w:rsidRPr="00B75F1F" w:rsidRDefault="006B713B" w:rsidP="00F14BE5">
      <w:pPr>
        <w:pStyle w:val="TableNo"/>
        <w:rPr>
          <w:rFonts w:ascii="Times New Roman" w:hAnsi="Times New Roman" w:cs="Arial"/>
          <w:szCs w:val="24"/>
        </w:rPr>
      </w:pPr>
      <w:r w:rsidRPr="00B75F1F">
        <w:rPr>
          <w:rFonts w:ascii="Times New Roman" w:hAnsi="Times New Roman" w:cs="Arial"/>
          <w:noProof/>
          <w:szCs w:val="24"/>
        </w:rPr>
        <w:lastRenderedPageBreak/>
        <w:t>TABLEAU 6</w:t>
      </w:r>
    </w:p>
    <w:p w:rsidR="00612520" w:rsidRPr="00B75F1F" w:rsidRDefault="006B713B" w:rsidP="00F14BE5">
      <w:pPr>
        <w:pStyle w:val="Tabletitle"/>
        <w:rPr>
          <w:rFonts w:ascii="Times New Roman" w:hAnsi="Times New Roman" w:cs="Arial"/>
          <w:szCs w:val="24"/>
        </w:rPr>
      </w:pPr>
      <w:r w:rsidRPr="00B75F1F">
        <w:rPr>
          <w:rFonts w:ascii="Times New Roman" w:hAnsi="Times New Roman" w:cs="Arial"/>
          <w:noProof/>
          <w:szCs w:val="24"/>
        </w:rPr>
        <w:t>Liste des niveaux d'origine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5017"/>
      </w:tblGrid>
      <w:tr w:rsidR="00612520" w:rsidRPr="00B75F1F" w:rsidTr="006B713B">
        <w:trPr>
          <w:jc w:val="center"/>
        </w:trPr>
        <w:tc>
          <w:tcPr>
            <w:tcW w:w="1023" w:type="dxa"/>
            <w:shd w:val="clear" w:color="auto" w:fill="auto"/>
            <w:vAlign w:val="center"/>
          </w:tcPr>
          <w:p w:rsidR="00612520" w:rsidRPr="00B75F1F" w:rsidRDefault="006B713B" w:rsidP="00F14BE5">
            <w:pPr>
              <w:pStyle w:val="Tablehead"/>
              <w:rPr>
                <w:rFonts w:ascii="CG Times" w:hAnsi="CG Times" w:cs="Arial"/>
                <w:szCs w:val="24"/>
              </w:rPr>
            </w:pPr>
            <w:r w:rsidRPr="00B75F1F">
              <w:rPr>
                <w:rFonts w:ascii="CG Times" w:hAnsi="CG Times" w:cs="Arial"/>
                <w:noProof/>
                <w:szCs w:val="24"/>
              </w:rPr>
              <w:t>OriginL</w:t>
            </w:r>
          </w:p>
        </w:tc>
        <w:tc>
          <w:tcPr>
            <w:tcW w:w="5017" w:type="dxa"/>
            <w:shd w:val="clear" w:color="auto" w:fill="auto"/>
            <w:vAlign w:val="center"/>
          </w:tcPr>
          <w:p w:rsidR="00612520" w:rsidRPr="00B75F1F" w:rsidRDefault="006B713B" w:rsidP="00F14BE5">
            <w:pPr>
              <w:pStyle w:val="Tablehead"/>
              <w:rPr>
                <w:rFonts w:ascii="CG Times" w:hAnsi="CG Times" w:cs="Arial"/>
                <w:szCs w:val="24"/>
              </w:rPr>
            </w:pPr>
            <w:r w:rsidRPr="00B75F1F">
              <w:rPr>
                <w:rFonts w:ascii="CG Times" w:hAnsi="CG Times" w:cs="Arial"/>
                <w:noProof/>
                <w:szCs w:val="24"/>
              </w:rPr>
              <w:t>Description</w:t>
            </w:r>
          </w:p>
        </w:tc>
      </w:tr>
      <w:tr w:rsidR="00612520" w:rsidRPr="00B75F1F" w:rsidTr="006B713B">
        <w:trPr>
          <w:jc w:val="center"/>
        </w:trPr>
        <w:tc>
          <w:tcPr>
            <w:tcW w:w="1023" w:type="dxa"/>
            <w:shd w:val="clear" w:color="auto" w:fill="auto"/>
            <w:vAlign w:val="center"/>
          </w:tcPr>
          <w:p w:rsidR="00612520" w:rsidRPr="00B75F1F" w:rsidRDefault="006B713B" w:rsidP="00F14BE5">
            <w:pPr>
              <w:pStyle w:val="Tabletext"/>
              <w:jc w:val="center"/>
              <w:rPr>
                <w:rFonts w:ascii="CG Times" w:hAnsi="CG Times" w:cs="Arial"/>
                <w:szCs w:val="24"/>
              </w:rPr>
            </w:pPr>
            <w:r w:rsidRPr="00B75F1F">
              <w:rPr>
                <w:rFonts w:ascii="CG Times" w:hAnsi="CG Times" w:cs="Arial"/>
                <w:szCs w:val="24"/>
              </w:rPr>
              <w:t>000</w:t>
            </w:r>
          </w:p>
        </w:tc>
        <w:tc>
          <w:tcPr>
            <w:tcW w:w="5017" w:type="dxa"/>
            <w:shd w:val="clear" w:color="auto" w:fill="auto"/>
            <w:vAlign w:val="center"/>
          </w:tcPr>
          <w:p w:rsidR="00612520" w:rsidRPr="00B75F1F" w:rsidRDefault="006B713B" w:rsidP="00F14BE5">
            <w:pPr>
              <w:pStyle w:val="Tabletext"/>
              <w:jc w:val="center"/>
              <w:rPr>
                <w:rFonts w:ascii="CG Times" w:hAnsi="CG Times" w:cs="Arial"/>
                <w:szCs w:val="24"/>
              </w:rPr>
            </w:pPr>
            <w:r w:rsidRPr="00B75F1F">
              <w:rPr>
                <w:rFonts w:ascii="CG Times" w:hAnsi="CG Times" w:cs="Arial"/>
                <w:noProof/>
                <w:szCs w:val="24"/>
              </w:rPr>
              <w:t>Pouvoirs publics nationaux</w:t>
            </w:r>
          </w:p>
        </w:tc>
      </w:tr>
      <w:tr w:rsidR="00612520" w:rsidRPr="00B75F1F" w:rsidTr="006B713B">
        <w:trPr>
          <w:jc w:val="center"/>
        </w:trPr>
        <w:tc>
          <w:tcPr>
            <w:tcW w:w="1023" w:type="dxa"/>
            <w:shd w:val="clear" w:color="auto" w:fill="auto"/>
            <w:vAlign w:val="center"/>
          </w:tcPr>
          <w:p w:rsidR="00612520" w:rsidRPr="00B75F1F" w:rsidRDefault="006B713B" w:rsidP="00F14BE5">
            <w:pPr>
              <w:pStyle w:val="Tabletext"/>
              <w:jc w:val="center"/>
              <w:rPr>
                <w:rFonts w:ascii="CG Times" w:hAnsi="CG Times" w:cs="Arial"/>
                <w:szCs w:val="24"/>
              </w:rPr>
            </w:pPr>
            <w:r w:rsidRPr="00B75F1F">
              <w:rPr>
                <w:rFonts w:ascii="CG Times" w:hAnsi="CG Times" w:cs="Arial"/>
                <w:szCs w:val="24"/>
              </w:rPr>
              <w:t>001</w:t>
            </w:r>
          </w:p>
        </w:tc>
        <w:tc>
          <w:tcPr>
            <w:tcW w:w="5017" w:type="dxa"/>
            <w:shd w:val="clear" w:color="auto" w:fill="auto"/>
            <w:vAlign w:val="center"/>
          </w:tcPr>
          <w:p w:rsidR="00612520" w:rsidRPr="00B75F1F" w:rsidRDefault="006B713B" w:rsidP="00F14BE5">
            <w:pPr>
              <w:pStyle w:val="Tabletext"/>
              <w:jc w:val="center"/>
              <w:rPr>
                <w:rFonts w:ascii="CG Times" w:hAnsi="CG Times" w:cs="Arial"/>
                <w:szCs w:val="24"/>
              </w:rPr>
            </w:pPr>
            <w:r w:rsidRPr="00B75F1F">
              <w:rPr>
                <w:rFonts w:ascii="CG Times" w:hAnsi="CG Times" w:cs="Arial"/>
                <w:noProof/>
                <w:szCs w:val="24"/>
              </w:rPr>
              <w:t>Grande ville, province</w:t>
            </w:r>
          </w:p>
        </w:tc>
      </w:tr>
      <w:tr w:rsidR="00612520" w:rsidRPr="00B75F1F" w:rsidTr="006B713B">
        <w:trPr>
          <w:jc w:val="center"/>
        </w:trPr>
        <w:tc>
          <w:tcPr>
            <w:tcW w:w="1023" w:type="dxa"/>
            <w:shd w:val="clear" w:color="auto" w:fill="auto"/>
            <w:vAlign w:val="center"/>
          </w:tcPr>
          <w:p w:rsidR="00612520" w:rsidRPr="00B75F1F" w:rsidRDefault="006B713B" w:rsidP="00F14BE5">
            <w:pPr>
              <w:pStyle w:val="Tabletext"/>
              <w:jc w:val="center"/>
              <w:rPr>
                <w:rFonts w:ascii="CG Times" w:hAnsi="CG Times" w:cs="Arial"/>
                <w:szCs w:val="24"/>
              </w:rPr>
            </w:pPr>
            <w:r w:rsidRPr="00B75F1F">
              <w:rPr>
                <w:rFonts w:ascii="CG Times" w:hAnsi="CG Times" w:cs="Arial"/>
                <w:szCs w:val="24"/>
              </w:rPr>
              <w:t>010</w:t>
            </w:r>
          </w:p>
        </w:tc>
        <w:tc>
          <w:tcPr>
            <w:tcW w:w="5017" w:type="dxa"/>
            <w:shd w:val="clear" w:color="auto" w:fill="auto"/>
            <w:vAlign w:val="center"/>
          </w:tcPr>
          <w:p w:rsidR="00612520" w:rsidRPr="00B75F1F" w:rsidRDefault="006B713B" w:rsidP="00F14BE5">
            <w:pPr>
              <w:pStyle w:val="Tabletext"/>
              <w:jc w:val="center"/>
              <w:rPr>
                <w:rFonts w:ascii="CG Times" w:hAnsi="CG Times" w:cs="Arial"/>
                <w:szCs w:val="24"/>
              </w:rPr>
            </w:pPr>
            <w:r w:rsidRPr="00B75F1F">
              <w:rPr>
                <w:rFonts w:ascii="CG Times" w:hAnsi="CG Times" w:cs="Arial"/>
                <w:noProof/>
                <w:szCs w:val="24"/>
              </w:rPr>
              <w:t>Petite ville, comté</w:t>
            </w:r>
          </w:p>
        </w:tc>
      </w:tr>
      <w:tr w:rsidR="00612520" w:rsidRPr="00B75F1F" w:rsidTr="006B713B">
        <w:trPr>
          <w:jc w:val="center"/>
        </w:trPr>
        <w:tc>
          <w:tcPr>
            <w:tcW w:w="1023" w:type="dxa"/>
            <w:shd w:val="clear" w:color="auto" w:fill="auto"/>
            <w:vAlign w:val="center"/>
          </w:tcPr>
          <w:p w:rsidR="00612520" w:rsidRPr="00B75F1F" w:rsidRDefault="006B713B" w:rsidP="00F14BE5">
            <w:pPr>
              <w:pStyle w:val="Tabletext"/>
              <w:jc w:val="center"/>
              <w:rPr>
                <w:rFonts w:ascii="CG Times" w:hAnsi="CG Times" w:cs="Arial"/>
                <w:szCs w:val="24"/>
              </w:rPr>
            </w:pPr>
            <w:r w:rsidRPr="00B75F1F">
              <w:rPr>
                <w:rFonts w:ascii="CG Times" w:hAnsi="CG Times" w:cs="Arial"/>
                <w:szCs w:val="24"/>
              </w:rPr>
              <w:t>100~111</w:t>
            </w:r>
          </w:p>
        </w:tc>
        <w:tc>
          <w:tcPr>
            <w:tcW w:w="5017" w:type="dxa"/>
            <w:shd w:val="clear" w:color="auto" w:fill="auto"/>
            <w:vAlign w:val="center"/>
          </w:tcPr>
          <w:p w:rsidR="00612520" w:rsidRPr="00B75F1F" w:rsidRDefault="006B713B" w:rsidP="00F14BE5">
            <w:pPr>
              <w:pStyle w:val="Tabletext"/>
              <w:jc w:val="center"/>
              <w:rPr>
                <w:rFonts w:ascii="CG Times" w:hAnsi="CG Times" w:cs="Arial"/>
                <w:szCs w:val="24"/>
              </w:rPr>
            </w:pPr>
            <w:r w:rsidRPr="00B75F1F">
              <w:rPr>
                <w:rFonts w:ascii="CG Times" w:hAnsi="CG Times" w:cs="Arial"/>
                <w:noProof/>
                <w:szCs w:val="24"/>
              </w:rPr>
              <w:t>Utilisation future</w:t>
            </w:r>
          </w:p>
        </w:tc>
      </w:tr>
    </w:tbl>
    <w:p w:rsidR="00612520" w:rsidRPr="00B75F1F" w:rsidRDefault="00612520" w:rsidP="00F14BE5">
      <w:pPr>
        <w:pStyle w:val="Tablefin"/>
        <w:rPr>
          <w:rFonts w:ascii="Times New Roman" w:hAnsi="Times New Roman" w:cs="Arial"/>
          <w:szCs w:val="24"/>
          <w:lang w:val="fr-FR"/>
        </w:rPr>
      </w:pPr>
    </w:p>
    <w:p w:rsidR="00612520" w:rsidRPr="00B75F1F" w:rsidRDefault="006B713B" w:rsidP="00F14BE5">
      <w:pPr>
        <w:pStyle w:val="enumlev1"/>
        <w:rPr>
          <w:rFonts w:ascii="Times New Roman" w:hAnsi="Times New Roman" w:cs="Arial"/>
          <w:szCs w:val="24"/>
        </w:rPr>
      </w:pPr>
      <w:r w:rsidRPr="00B75F1F">
        <w:rPr>
          <w:rFonts w:ascii="Times New Roman" w:hAnsi="Times New Roman" w:cs="Arial"/>
          <w:szCs w:val="24"/>
        </w:rPr>
        <w:t>–</w:t>
      </w:r>
      <w:r w:rsidRPr="00B75F1F">
        <w:rPr>
          <w:rFonts w:ascii="Times New Roman" w:hAnsi="Times New Roman" w:cs="Arial"/>
          <w:szCs w:val="24"/>
        </w:rPr>
        <w:tab/>
      </w:r>
      <w:r w:rsidRPr="00B75F1F">
        <w:rPr>
          <w:rFonts w:ascii="Times New Roman" w:hAnsi="Times New Roman" w:cs="Arial"/>
          <w:i/>
          <w:noProof/>
          <w:szCs w:val="24"/>
        </w:rPr>
        <w:t xml:space="preserve">MsgId (Message id) </w:t>
      </w:r>
      <w:r w:rsidRPr="00B75F1F">
        <w:rPr>
          <w:rFonts w:ascii="Times New Roman" w:hAnsi="Times New Roman" w:cs="Arial"/>
          <w:noProof/>
          <w:szCs w:val="24"/>
        </w:rPr>
        <w:t>(identificateur du message):</w:t>
      </w:r>
      <w:r w:rsidRPr="00B75F1F">
        <w:rPr>
          <w:rFonts w:ascii="Times New Roman" w:hAnsi="Times New Roman" w:cs="Arial"/>
          <w:szCs w:val="24"/>
        </w:rPr>
        <w:t xml:space="preserve"> </w:t>
      </w:r>
      <w:r w:rsidRPr="00B75F1F">
        <w:rPr>
          <w:rFonts w:ascii="Times New Roman" w:hAnsi="Times New Roman" w:cs="Arial"/>
          <w:noProof/>
          <w:szCs w:val="24"/>
        </w:rPr>
        <w:t>ce compteur de 5 bits, modulo 32, doit être incrémenté de 1 à chaque nouveau message AEAS.</w:t>
      </w:r>
    </w:p>
    <w:p w:rsidR="00612520" w:rsidRPr="00525E69" w:rsidRDefault="006B713B" w:rsidP="00525E69">
      <w:pPr>
        <w:pStyle w:val="Heading3"/>
        <w:rPr>
          <w:rFonts w:ascii="Times New Roman" w:hAnsi="Times New Roman" w:cs="Arial"/>
          <w:szCs w:val="24"/>
        </w:rPr>
      </w:pPr>
      <w:r w:rsidRPr="00525E69">
        <w:rPr>
          <w:rFonts w:ascii="Times New Roman" w:hAnsi="Times New Roman" w:cs="Arial"/>
          <w:szCs w:val="24"/>
        </w:rPr>
        <w:t>3.2.3</w:t>
      </w:r>
      <w:r w:rsidRPr="00525E69">
        <w:rPr>
          <w:rFonts w:ascii="Times New Roman" w:hAnsi="Times New Roman" w:cs="Arial"/>
          <w:szCs w:val="24"/>
        </w:rPr>
        <w:tab/>
      </w:r>
      <w:r w:rsidRPr="00525E69">
        <w:rPr>
          <w:rFonts w:ascii="Times New Roman" w:hAnsi="Times New Roman" w:cs="Arial"/>
          <w:noProof/>
          <w:szCs w:val="24"/>
        </w:rPr>
        <w:t>Diffusion des messages AEAS</w:t>
      </w:r>
      <w:r w:rsidRPr="00525E69">
        <w:rPr>
          <w:rFonts w:ascii="Times New Roman" w:hAnsi="Times New Roman" w:cs="Arial"/>
          <w:szCs w:val="24"/>
        </w:rPr>
        <w:t xml:space="preserve"> </w:t>
      </w:r>
    </w:p>
    <w:p w:rsidR="00612520" w:rsidRPr="00B75F1F" w:rsidRDefault="006B713B" w:rsidP="00F14BE5">
      <w:pPr>
        <w:rPr>
          <w:rFonts w:ascii="Times New Roman" w:hAnsi="Times New Roman" w:cs="Arial"/>
          <w:szCs w:val="24"/>
        </w:rPr>
      </w:pPr>
      <w:r w:rsidRPr="00B75F1F">
        <w:rPr>
          <w:rFonts w:ascii="Times New Roman" w:hAnsi="Times New Roman" w:cs="Arial"/>
          <w:noProof/>
          <w:szCs w:val="24"/>
        </w:rPr>
        <w:t xml:space="preserve">Les messages AEAS et la signalisation associée sont codés dans le canal de données d'information rapide (FIDC, </w:t>
      </w:r>
      <w:r w:rsidRPr="00B75F1F">
        <w:rPr>
          <w:rFonts w:ascii="Times New Roman" w:hAnsi="Times New Roman" w:cs="Arial"/>
          <w:i/>
          <w:noProof/>
          <w:szCs w:val="24"/>
        </w:rPr>
        <w:t>fast information data channel</w:t>
      </w:r>
      <w:r w:rsidRPr="00B75F1F">
        <w:rPr>
          <w:rFonts w:ascii="Times New Roman" w:hAnsi="Times New Roman" w:cs="Arial"/>
          <w:noProof/>
          <w:szCs w:val="24"/>
        </w:rPr>
        <w:t>), plus précisément dans l'extension 2 du groupe FIG de type 5 (FIG 5/2).</w:t>
      </w:r>
      <w:r w:rsidRPr="00B75F1F">
        <w:rPr>
          <w:rFonts w:ascii="Times New Roman" w:hAnsi="Times New Roman" w:cs="Arial"/>
          <w:szCs w:val="24"/>
        </w:rPr>
        <w:t xml:space="preserve"> </w:t>
      </w:r>
      <w:r w:rsidRPr="00B75F1F">
        <w:rPr>
          <w:rFonts w:ascii="Times New Roman" w:hAnsi="Times New Roman" w:cs="Arial"/>
          <w:noProof/>
          <w:szCs w:val="24"/>
        </w:rPr>
        <w:t>La Fig. 8 montre la structure du FIG 5/2.</w:t>
      </w:r>
      <w:r w:rsidRPr="00B75F1F">
        <w:rPr>
          <w:rFonts w:ascii="Times New Roman" w:hAnsi="Times New Roman" w:cs="Arial"/>
          <w:szCs w:val="24"/>
        </w:rPr>
        <w:t xml:space="preserve"> </w:t>
      </w:r>
    </w:p>
    <w:p w:rsidR="00612520" w:rsidRPr="00B75F1F" w:rsidRDefault="006B713B" w:rsidP="00F14BE5">
      <w:pPr>
        <w:rPr>
          <w:rFonts w:ascii="Times New Roman" w:hAnsi="Times New Roman" w:cs="Arial"/>
          <w:szCs w:val="24"/>
        </w:rPr>
      </w:pPr>
      <w:r w:rsidRPr="00B75F1F">
        <w:rPr>
          <w:rFonts w:ascii="Times New Roman" w:hAnsi="Times New Roman" w:cs="Arial"/>
          <w:noProof/>
          <w:szCs w:val="24"/>
        </w:rPr>
        <w:t>Les drapeaux D1 et D2 sont définis comme suit:</w:t>
      </w:r>
    </w:p>
    <w:p w:rsidR="00612520" w:rsidRPr="00B75F1F" w:rsidRDefault="006B713B" w:rsidP="00F14BE5">
      <w:pPr>
        <w:pStyle w:val="enumlev1"/>
        <w:rPr>
          <w:rFonts w:ascii="Times New Roman" w:hAnsi="Times New Roman" w:cs="Arial"/>
          <w:szCs w:val="24"/>
        </w:rPr>
      </w:pPr>
      <w:r w:rsidRPr="00B75F1F">
        <w:rPr>
          <w:rFonts w:ascii="Times New Roman" w:hAnsi="Times New Roman" w:cs="Arial"/>
          <w:noProof/>
          <w:szCs w:val="24"/>
        </w:rPr>
        <w:t>D1:</w:t>
      </w:r>
      <w:r w:rsidRPr="00B75F1F">
        <w:rPr>
          <w:rFonts w:ascii="Times New Roman" w:hAnsi="Times New Roman" w:cs="Arial"/>
          <w:szCs w:val="24"/>
        </w:rPr>
        <w:tab/>
      </w:r>
      <w:r w:rsidRPr="00B75F1F">
        <w:rPr>
          <w:rFonts w:ascii="Times New Roman" w:hAnsi="Times New Roman" w:cs="Arial"/>
          <w:noProof/>
          <w:szCs w:val="24"/>
        </w:rPr>
        <w:t>ce drapeau de 1 bit doit être réservé pour une utilisation future du champ de type 5.</w:t>
      </w:r>
    </w:p>
    <w:p w:rsidR="00612520" w:rsidRPr="00B75F1F" w:rsidRDefault="006B713B" w:rsidP="00F14BE5">
      <w:pPr>
        <w:pStyle w:val="enumlev1"/>
        <w:rPr>
          <w:rFonts w:ascii="Times New Roman" w:hAnsi="Times New Roman" w:cs="Arial"/>
          <w:szCs w:val="24"/>
        </w:rPr>
      </w:pPr>
      <w:r w:rsidRPr="00B75F1F">
        <w:rPr>
          <w:rFonts w:ascii="Times New Roman" w:hAnsi="Times New Roman" w:cs="Arial"/>
          <w:noProof/>
          <w:szCs w:val="24"/>
        </w:rPr>
        <w:t>D2:</w:t>
      </w:r>
      <w:r w:rsidRPr="00B75F1F">
        <w:rPr>
          <w:rFonts w:ascii="Times New Roman" w:hAnsi="Times New Roman" w:cs="Arial"/>
          <w:szCs w:val="24"/>
        </w:rPr>
        <w:tab/>
      </w:r>
      <w:r w:rsidRPr="00B75F1F">
        <w:rPr>
          <w:rFonts w:ascii="Times New Roman" w:hAnsi="Times New Roman" w:cs="Arial"/>
          <w:noProof/>
          <w:szCs w:val="24"/>
        </w:rPr>
        <w:t>ce drapeau de 1 bit doit signaler si le champ de type 5 contient un message AEAS ou simplement un message de données de remplissage.</w:t>
      </w:r>
    </w:p>
    <w:p w:rsidR="00612520" w:rsidRPr="00B75F1F" w:rsidRDefault="006B713B" w:rsidP="00F14BE5">
      <w:pPr>
        <w:pStyle w:val="enumlev2"/>
        <w:rPr>
          <w:rFonts w:ascii="Times New Roman" w:hAnsi="Times New Roman" w:cs="Arial"/>
          <w:szCs w:val="24"/>
        </w:rPr>
      </w:pPr>
      <w:r w:rsidRPr="00B75F1F">
        <w:rPr>
          <w:rFonts w:ascii="Times New Roman" w:hAnsi="Times New Roman" w:cs="Arial"/>
          <w:szCs w:val="24"/>
        </w:rPr>
        <w:t>0:</w:t>
      </w:r>
      <w:r w:rsidRPr="00B75F1F">
        <w:rPr>
          <w:rFonts w:ascii="Times New Roman" w:hAnsi="Times New Roman" w:cs="Arial"/>
          <w:szCs w:val="24"/>
        </w:rPr>
        <w:tab/>
      </w:r>
      <w:r w:rsidRPr="00B75F1F">
        <w:rPr>
          <w:rFonts w:ascii="Times New Roman" w:hAnsi="Times New Roman" w:cs="Arial"/>
          <w:noProof/>
          <w:szCs w:val="24"/>
        </w:rPr>
        <w:t>données de remplissage.</w:t>
      </w:r>
    </w:p>
    <w:p w:rsidR="00612520" w:rsidRPr="00B75F1F" w:rsidRDefault="006B713B" w:rsidP="00F14BE5">
      <w:pPr>
        <w:pStyle w:val="enumlev2"/>
        <w:rPr>
          <w:rFonts w:ascii="Times New Roman" w:hAnsi="Times New Roman" w:cs="Arial"/>
          <w:szCs w:val="24"/>
        </w:rPr>
      </w:pPr>
      <w:r w:rsidRPr="00B75F1F">
        <w:rPr>
          <w:rFonts w:ascii="Times New Roman" w:hAnsi="Times New Roman" w:cs="Arial"/>
          <w:szCs w:val="24"/>
        </w:rPr>
        <w:t>1:</w:t>
      </w:r>
      <w:r w:rsidRPr="00B75F1F">
        <w:rPr>
          <w:rFonts w:ascii="Times New Roman" w:hAnsi="Times New Roman" w:cs="Arial"/>
          <w:szCs w:val="24"/>
        </w:rPr>
        <w:tab/>
      </w:r>
      <w:r w:rsidRPr="00B75F1F">
        <w:rPr>
          <w:rFonts w:ascii="Times New Roman" w:hAnsi="Times New Roman" w:cs="Arial"/>
          <w:noProof/>
          <w:szCs w:val="24"/>
        </w:rPr>
        <w:t>présence d'un message AEAS.</w:t>
      </w:r>
    </w:p>
    <w:p w:rsidR="00612520" w:rsidRPr="00B75F1F" w:rsidRDefault="006B713B" w:rsidP="00F14BE5">
      <w:pPr>
        <w:rPr>
          <w:rFonts w:ascii="Times New Roman" w:hAnsi="Times New Roman" w:cs="Arial"/>
          <w:szCs w:val="24"/>
        </w:rPr>
      </w:pPr>
      <w:r w:rsidRPr="00B75F1F">
        <w:rPr>
          <w:rFonts w:ascii="Times New Roman" w:hAnsi="Times New Roman" w:cs="Arial"/>
          <w:noProof/>
          <w:szCs w:val="24"/>
        </w:rPr>
        <w:t>L'identificateur TCId doit être mis à 000.</w:t>
      </w:r>
    </w:p>
    <w:p w:rsidR="00612520" w:rsidRPr="00B75F1F" w:rsidRDefault="006B713B" w:rsidP="00F14BE5">
      <w:pPr>
        <w:rPr>
          <w:rFonts w:ascii="Times New Roman" w:hAnsi="Times New Roman" w:cs="Arial"/>
          <w:szCs w:val="24"/>
        </w:rPr>
      </w:pPr>
      <w:r w:rsidRPr="00B75F1F">
        <w:rPr>
          <w:rFonts w:ascii="Times New Roman" w:hAnsi="Times New Roman" w:cs="Arial"/>
          <w:noProof/>
          <w:szCs w:val="24"/>
        </w:rPr>
        <w:t>En l'absence d'urgence, le message de données de remplissage avec D2 = 0 doit être transmis toutes les 0,5 seconde ou plus fréquemment.</w:t>
      </w:r>
      <w:r w:rsidRPr="00B75F1F">
        <w:rPr>
          <w:rFonts w:ascii="Times New Roman" w:hAnsi="Times New Roman" w:cs="Arial"/>
          <w:szCs w:val="24"/>
        </w:rPr>
        <w:t xml:space="preserve"> </w:t>
      </w:r>
      <w:r w:rsidRPr="00B75F1F">
        <w:rPr>
          <w:rFonts w:ascii="Times New Roman" w:hAnsi="Times New Roman" w:cs="Arial"/>
          <w:noProof/>
          <w:szCs w:val="24"/>
        </w:rPr>
        <w:t xml:space="preserve">La taille des données de remplissage est de 29 octets, de sorte que le groupe FIG contenant le message de données de remplissage puisse occuper la totalité d'un bloc d'information rapide (FIB, </w:t>
      </w:r>
      <w:r w:rsidRPr="00B75F1F">
        <w:rPr>
          <w:rFonts w:ascii="Times New Roman" w:hAnsi="Times New Roman" w:cs="Arial"/>
          <w:i/>
          <w:noProof/>
          <w:szCs w:val="24"/>
        </w:rPr>
        <w:t>fast information block</w:t>
      </w:r>
      <w:r w:rsidRPr="00B75F1F">
        <w:rPr>
          <w:rFonts w:ascii="Times New Roman" w:hAnsi="Times New Roman" w:cs="Arial"/>
          <w:noProof/>
          <w:szCs w:val="24"/>
        </w:rPr>
        <w:t>).</w:t>
      </w:r>
      <w:r w:rsidRPr="00B75F1F">
        <w:rPr>
          <w:rFonts w:ascii="Times New Roman" w:hAnsi="Times New Roman" w:cs="Arial"/>
          <w:szCs w:val="24"/>
        </w:rPr>
        <w:t xml:space="preserve"> </w:t>
      </w:r>
      <w:r w:rsidRPr="00B75F1F">
        <w:rPr>
          <w:rFonts w:ascii="Times New Roman" w:hAnsi="Times New Roman" w:cs="Arial"/>
          <w:noProof/>
          <w:szCs w:val="24"/>
        </w:rPr>
        <w:t>Le message de données de remplissage signale la présence du service AEAS dans l'ensemble considéré.</w:t>
      </w:r>
      <w:r w:rsidRPr="00B75F1F">
        <w:rPr>
          <w:rFonts w:ascii="Times New Roman" w:hAnsi="Times New Roman" w:cs="Arial"/>
          <w:szCs w:val="24"/>
        </w:rPr>
        <w:t xml:space="preserve"> </w:t>
      </w:r>
      <w:r w:rsidRPr="00B75F1F">
        <w:rPr>
          <w:rFonts w:ascii="Times New Roman" w:hAnsi="Times New Roman" w:cs="Arial"/>
          <w:noProof/>
          <w:szCs w:val="24"/>
        </w:rPr>
        <w:t>Il garantit aussi que la largeur de bande nécessaire est disponible pour une insertion immédiate de message AEAS.</w:t>
      </w:r>
      <w:r w:rsidRPr="00B75F1F">
        <w:rPr>
          <w:rFonts w:ascii="Times New Roman" w:hAnsi="Times New Roman" w:cs="Arial"/>
          <w:szCs w:val="24"/>
        </w:rPr>
        <w:t xml:space="preserve"> </w:t>
      </w:r>
      <w:r w:rsidRPr="00B75F1F">
        <w:rPr>
          <w:rFonts w:ascii="Times New Roman" w:hAnsi="Times New Roman" w:cs="Arial"/>
          <w:noProof/>
          <w:szCs w:val="24"/>
        </w:rPr>
        <w:t xml:space="preserve">Il ne faut pas signaler le service AEAS avec des informations de configuration de multiplexage (MCI, </w:t>
      </w:r>
      <w:r w:rsidRPr="00B75F1F">
        <w:rPr>
          <w:rFonts w:ascii="Times New Roman" w:hAnsi="Times New Roman" w:cs="Arial"/>
          <w:i/>
          <w:noProof/>
          <w:szCs w:val="24"/>
        </w:rPr>
        <w:t>multiplex configuration information</w:t>
      </w:r>
      <w:r w:rsidRPr="00B75F1F">
        <w:rPr>
          <w:rFonts w:ascii="Times New Roman" w:hAnsi="Times New Roman" w:cs="Arial"/>
          <w:noProof/>
          <w:szCs w:val="24"/>
        </w:rPr>
        <w:t>).</w:t>
      </w:r>
      <w:r w:rsidRPr="00B75F1F">
        <w:rPr>
          <w:rFonts w:ascii="Times New Roman" w:hAnsi="Times New Roman" w:cs="Arial"/>
          <w:szCs w:val="24"/>
        </w:rPr>
        <w:t xml:space="preserve"> </w:t>
      </w:r>
      <w:r w:rsidRPr="00B75F1F">
        <w:rPr>
          <w:rFonts w:ascii="Times New Roman" w:hAnsi="Times New Roman" w:cs="Arial"/>
          <w:noProof/>
          <w:szCs w:val="24"/>
        </w:rPr>
        <w:t>Lorsque des informations concernant une urgence arrivent en provenance du bureau de gestion, un message AEAS associé doit être généré et émis immédiatement.</w:t>
      </w:r>
      <w:r w:rsidRPr="00B75F1F">
        <w:rPr>
          <w:rFonts w:ascii="Times New Roman" w:hAnsi="Times New Roman" w:cs="Arial"/>
          <w:szCs w:val="24"/>
        </w:rPr>
        <w:t xml:space="preserve"> </w:t>
      </w:r>
      <w:r w:rsidRPr="00B75F1F">
        <w:rPr>
          <w:rFonts w:ascii="Times New Roman" w:hAnsi="Times New Roman" w:cs="Arial"/>
          <w:noProof/>
          <w:szCs w:val="24"/>
        </w:rPr>
        <w:t>Le message AEAS est prioritaire par rapport aux autres services de radiodiffusion.</w:t>
      </w:r>
      <w:r w:rsidRPr="00B75F1F">
        <w:rPr>
          <w:rFonts w:ascii="Times New Roman" w:hAnsi="Times New Roman" w:cs="Arial"/>
          <w:szCs w:val="24"/>
        </w:rPr>
        <w:t xml:space="preserve"> </w:t>
      </w:r>
      <w:r w:rsidRPr="00B75F1F">
        <w:rPr>
          <w:rFonts w:ascii="Times New Roman" w:hAnsi="Times New Roman" w:cs="Arial"/>
          <w:noProof/>
          <w:szCs w:val="24"/>
        </w:rPr>
        <w:t>Pendant la situation d'urgence, le message AEAS doit continuer à être émis de façon répétée.</w:t>
      </w:r>
      <w:r w:rsidRPr="00B75F1F">
        <w:rPr>
          <w:rFonts w:ascii="Times New Roman" w:hAnsi="Times New Roman" w:cs="Arial"/>
          <w:szCs w:val="24"/>
        </w:rPr>
        <w:t xml:space="preserve"> </w:t>
      </w:r>
      <w:r w:rsidRPr="00B75F1F">
        <w:rPr>
          <w:rFonts w:ascii="Times New Roman" w:hAnsi="Times New Roman" w:cs="Arial"/>
          <w:noProof/>
          <w:szCs w:val="24"/>
        </w:rPr>
        <w:t>Lorsqu'un récepteur reçoit le message AEAS, il doit immédiatement présenter les informations concernant l'urgence, de façon prioritaire par rapport aux autres services.</w:t>
      </w:r>
    </w:p>
    <w:p w:rsidR="00612520" w:rsidRPr="00B75F1F" w:rsidRDefault="006B713B" w:rsidP="00F14BE5">
      <w:pPr>
        <w:pStyle w:val="FigureNo"/>
        <w:rPr>
          <w:rFonts w:ascii="Times New Roman" w:hAnsi="Times New Roman" w:cs="Arial"/>
          <w:szCs w:val="24"/>
        </w:rPr>
      </w:pPr>
      <w:r w:rsidRPr="00B75F1F">
        <w:rPr>
          <w:rFonts w:ascii="Times New Roman" w:hAnsi="Times New Roman" w:cs="Arial"/>
          <w:noProof/>
          <w:szCs w:val="24"/>
        </w:rPr>
        <w:lastRenderedPageBreak/>
        <w:t>Figure 8</w:t>
      </w:r>
    </w:p>
    <w:p w:rsidR="00612520" w:rsidRPr="00B75F1F" w:rsidRDefault="006B713B" w:rsidP="00F14BE5">
      <w:pPr>
        <w:pStyle w:val="Figuretitle"/>
        <w:rPr>
          <w:rFonts w:cs="Arial"/>
          <w:szCs w:val="24"/>
        </w:rPr>
      </w:pPr>
      <w:r w:rsidRPr="00B75F1F">
        <w:rPr>
          <w:rFonts w:cs="Arial"/>
          <w:noProof/>
          <w:szCs w:val="24"/>
        </w:rPr>
        <w:t>Structure du groupe FIG de type 5</w:t>
      </w:r>
    </w:p>
    <w:p w:rsidR="00612520" w:rsidRPr="00B75F1F" w:rsidRDefault="006B713B" w:rsidP="00F14BE5">
      <w:pPr>
        <w:pStyle w:val="Figure"/>
        <w:rPr>
          <w:rFonts w:ascii="Times New Roman" w:hAnsi="Times New Roman" w:cs="Arial"/>
          <w:szCs w:val="24"/>
        </w:rPr>
      </w:pPr>
      <w:r w:rsidRPr="00B75F1F">
        <w:rPr>
          <w:rFonts w:ascii="Times New Roman" w:hAnsi="Times New Roman" w:cs="Arial"/>
          <w:szCs w:val="24"/>
        </w:rPr>
        <w:object w:dxaOrig="5992" w:dyaOrig="3200">
          <v:shape id="_x0000_i1032" type="#_x0000_t75" style="width:380.95pt;height:204.7pt" o:ole="">
            <v:imagedata r:id="rId35" o:title=""/>
          </v:shape>
          <o:OLEObject Type="Embed" ProgID="CorelDraw.Graphic.16" ShapeID="_x0000_i1032" DrawAspect="Content" ObjectID="_1562747909" r:id="rId36"/>
        </w:object>
      </w:r>
    </w:p>
    <w:p w:rsidR="00612520" w:rsidRPr="00B75F1F" w:rsidRDefault="00612520" w:rsidP="00F14BE5">
      <w:pPr>
        <w:rPr>
          <w:rFonts w:ascii="Times New Roman" w:hAnsi="Times New Roman" w:cs="Arial"/>
          <w:szCs w:val="24"/>
        </w:rPr>
      </w:pPr>
    </w:p>
    <w:p w:rsidR="00612520" w:rsidRPr="00B75F1F" w:rsidRDefault="00612520" w:rsidP="00F14BE5">
      <w:pPr>
        <w:rPr>
          <w:rFonts w:ascii="Times New Roman" w:hAnsi="Times New Roman" w:cs="Arial"/>
          <w:szCs w:val="24"/>
        </w:rPr>
      </w:pPr>
    </w:p>
    <w:p w:rsidR="00612520" w:rsidRPr="00B75F1F" w:rsidRDefault="006B713B" w:rsidP="00F14BE5">
      <w:pPr>
        <w:pStyle w:val="AnnexNoTitle"/>
        <w:rPr>
          <w:rStyle w:val="AppendixNoTitleChar"/>
          <w:rFonts w:ascii="Times New Roman" w:hAnsi="Times New Roman" w:cs="Arial"/>
          <w:szCs w:val="24"/>
        </w:rPr>
      </w:pPr>
      <w:r w:rsidRPr="00B75F1F">
        <w:rPr>
          <w:rFonts w:ascii="Times New Roman" w:hAnsi="Times New Roman" w:cs="Arial"/>
          <w:noProof/>
          <w:szCs w:val="24"/>
        </w:rPr>
        <w:t>Annexe 2</w:t>
      </w:r>
      <w:r w:rsidRPr="00B75F1F">
        <w:rPr>
          <w:rFonts w:ascii="Times New Roman" w:hAnsi="Times New Roman" w:cs="Arial"/>
          <w:noProof/>
          <w:szCs w:val="24"/>
        </w:rPr>
        <w:br/>
      </w:r>
      <w:r w:rsidRPr="00B75F1F">
        <w:rPr>
          <w:rFonts w:ascii="Times New Roman" w:hAnsi="Times New Roman" w:cs="Arial"/>
          <w:noProof/>
          <w:szCs w:val="24"/>
        </w:rPr>
        <w:br/>
        <w:t>Signal de commande commun de système d'alerte aux situations d'urgence</w:t>
      </w:r>
      <w:r w:rsidRPr="00B75F1F">
        <w:rPr>
          <w:rStyle w:val="AppendixNoTitleChar"/>
          <w:rFonts w:ascii="Times New Roman" w:hAnsi="Times New Roman" w:cs="Arial"/>
          <w:noProof/>
          <w:szCs w:val="24"/>
        </w:rPr>
        <w:br/>
      </w:r>
      <w:r w:rsidRPr="00B75F1F">
        <w:rPr>
          <w:rFonts w:ascii="Times New Roman" w:hAnsi="Times New Roman" w:cs="Arial"/>
          <w:noProof/>
          <w:szCs w:val="24"/>
        </w:rPr>
        <w:t>pour la radiodiffusion sonore analogique</w:t>
      </w:r>
    </w:p>
    <w:p w:rsidR="00612520" w:rsidRPr="00B75F1F" w:rsidRDefault="006B713B" w:rsidP="00F14BE5">
      <w:pPr>
        <w:pStyle w:val="Heading1"/>
        <w:rPr>
          <w:rFonts w:ascii="Times New Roman" w:hAnsi="Times New Roman" w:cs="Arial"/>
          <w:szCs w:val="24"/>
        </w:rPr>
      </w:pPr>
      <w:r w:rsidRPr="00B75F1F">
        <w:rPr>
          <w:rFonts w:ascii="Times New Roman" w:hAnsi="Times New Roman" w:cs="Arial"/>
          <w:szCs w:val="24"/>
        </w:rPr>
        <w:t>1</w:t>
      </w:r>
      <w:r w:rsidRPr="00B75F1F">
        <w:rPr>
          <w:rFonts w:ascii="Times New Roman" w:hAnsi="Times New Roman" w:cs="Arial"/>
          <w:szCs w:val="24"/>
        </w:rPr>
        <w:tab/>
      </w:r>
      <w:r w:rsidRPr="00B75F1F">
        <w:rPr>
          <w:rFonts w:ascii="Times New Roman" w:hAnsi="Times New Roman" w:cs="Arial"/>
          <w:noProof/>
          <w:szCs w:val="24"/>
        </w:rPr>
        <w:t>Introduction</w:t>
      </w:r>
    </w:p>
    <w:p w:rsidR="00612520" w:rsidRPr="00B75F1F" w:rsidRDefault="006B713B" w:rsidP="00AD55B7">
      <w:pPr>
        <w:rPr>
          <w:rFonts w:ascii="Times New Roman" w:hAnsi="Times New Roman" w:cs="Arial"/>
          <w:szCs w:val="24"/>
        </w:rPr>
      </w:pPr>
      <w:r w:rsidRPr="00B75F1F">
        <w:rPr>
          <w:rFonts w:ascii="Times New Roman" w:hAnsi="Times New Roman" w:cs="Arial"/>
          <w:szCs w:val="24"/>
        </w:rPr>
        <w:t xml:space="preserve">Le système d'alerte aux situations d'urgence (EWS) décrit dans la présente Annexe permet d'alerter le public en cas d'urgence due à des catastrophes naturelles, etc., par le biais de plates-formes sonores analogiques. Comme la radiodiffusion sonore analogique est l'un des services de radiodiffusion les plus répandus, elle constitue un moyen particulièrement efficace pour alerter le public. </w:t>
      </w:r>
    </w:p>
    <w:p w:rsidR="00612520" w:rsidRPr="00B75F1F" w:rsidRDefault="006B713B" w:rsidP="00F14BE5">
      <w:pPr>
        <w:rPr>
          <w:rFonts w:ascii="Times New Roman" w:hAnsi="Times New Roman" w:cs="Arial"/>
          <w:szCs w:val="24"/>
        </w:rPr>
      </w:pPr>
      <w:r w:rsidRPr="00B75F1F">
        <w:rPr>
          <w:rFonts w:ascii="Times New Roman" w:hAnsi="Times New Roman" w:cs="Arial"/>
          <w:szCs w:val="24"/>
        </w:rPr>
        <w:t xml:space="preserve">Le signal de commande de ce système d'alerte du public aux situations d'urgence active les récepteurs qui sont en veille. Pour que les récepteurs puissent être activés automatiquement, il faut maintenir en veille une partie de leur circuit pour surveiller l'émission d'un signal de commande. </w:t>
      </w:r>
    </w:p>
    <w:p w:rsidR="00612520" w:rsidRPr="00B75F1F" w:rsidRDefault="006B713B" w:rsidP="00F14BE5">
      <w:pPr>
        <w:pStyle w:val="Heading1"/>
        <w:rPr>
          <w:rFonts w:ascii="Times New Roman" w:hAnsi="Times New Roman" w:cs="Arial"/>
          <w:szCs w:val="24"/>
        </w:rPr>
      </w:pPr>
      <w:r w:rsidRPr="00B75F1F">
        <w:rPr>
          <w:rFonts w:ascii="Times New Roman" w:hAnsi="Times New Roman" w:cs="Arial"/>
          <w:szCs w:val="24"/>
        </w:rPr>
        <w:t>2</w:t>
      </w:r>
      <w:r w:rsidRPr="00B75F1F">
        <w:rPr>
          <w:rFonts w:ascii="Times New Roman" w:hAnsi="Times New Roman" w:cs="Arial"/>
          <w:szCs w:val="24"/>
        </w:rPr>
        <w:tab/>
      </w:r>
      <w:r w:rsidRPr="00B75F1F">
        <w:rPr>
          <w:rFonts w:ascii="Times New Roman" w:hAnsi="Times New Roman" w:cs="Arial"/>
          <w:noProof/>
          <w:szCs w:val="24"/>
        </w:rPr>
        <w:t>Signal de commande EWS audible en bande de base</w:t>
      </w:r>
    </w:p>
    <w:p w:rsidR="00612520" w:rsidRPr="00B75F1F" w:rsidRDefault="006B713B" w:rsidP="00F14BE5">
      <w:pPr>
        <w:rPr>
          <w:rFonts w:ascii="Times New Roman" w:hAnsi="Times New Roman" w:cs="Arial"/>
          <w:szCs w:val="24"/>
        </w:rPr>
      </w:pPr>
      <w:r w:rsidRPr="00B75F1F">
        <w:rPr>
          <w:rFonts w:ascii="Times New Roman" w:hAnsi="Times New Roman" w:cs="Arial"/>
          <w:szCs w:val="24"/>
        </w:rPr>
        <w:t>En situation d'urgence, le signal de commande EWS s'insère dans le signal de programme (radio analogique) pour activer automatiquement les récepteurs EWS, même lorsque ceux-ci sont en veille. La partie audio du signal de commande EWS sert également d'alarme sonore pour attirer l'attention de tous les auditeurs sur la diffusion d'un message d'urgence, après le signal de commande EWS.</w:t>
      </w:r>
    </w:p>
    <w:p w:rsidR="00612520" w:rsidRPr="00B75F1F" w:rsidRDefault="006B713B" w:rsidP="00F14BE5">
      <w:pPr>
        <w:rPr>
          <w:rFonts w:ascii="Times New Roman" w:hAnsi="Times New Roman" w:cs="Arial"/>
          <w:szCs w:val="24"/>
        </w:rPr>
      </w:pPr>
      <w:r w:rsidRPr="00B75F1F">
        <w:rPr>
          <w:rFonts w:ascii="Times New Roman" w:hAnsi="Times New Roman" w:cs="Arial"/>
          <w:szCs w:val="24"/>
        </w:rPr>
        <w:t xml:space="preserve">Le signal de commande EWS est un signal à modulation par déplacement de fréquence qui utilise deux fréquences audio, 640 Hz et 1 024 Hz, et qui est capable d'émettre des données à 64 bits/s. Il est préférable que le niveau de modulation du signal de commande EWS soit d'environ 80% afin de pouvoir détecter ce signal de façon fiable. </w:t>
      </w:r>
    </w:p>
    <w:p w:rsidR="004D6E45" w:rsidRDefault="004D6E45" w:rsidP="00F14BE5">
      <w:pPr>
        <w:rPr>
          <w:rFonts w:ascii="Times New Roman" w:hAnsi="Times New Roman" w:cs="Arial"/>
          <w:szCs w:val="24"/>
        </w:rPr>
      </w:pPr>
      <w:r>
        <w:rPr>
          <w:rFonts w:ascii="Times New Roman" w:hAnsi="Times New Roman" w:cs="Arial"/>
          <w:szCs w:val="24"/>
        </w:rPr>
        <w:br w:type="page"/>
      </w:r>
    </w:p>
    <w:p w:rsidR="00612520" w:rsidRPr="00B75F1F" w:rsidRDefault="006B713B" w:rsidP="00F14BE5">
      <w:pPr>
        <w:rPr>
          <w:rFonts w:ascii="Times New Roman" w:hAnsi="Times New Roman" w:cs="Arial"/>
          <w:szCs w:val="24"/>
        </w:rPr>
      </w:pPr>
      <w:r w:rsidRPr="00B75F1F">
        <w:rPr>
          <w:rFonts w:ascii="Times New Roman" w:hAnsi="Times New Roman" w:cs="Arial"/>
          <w:szCs w:val="24"/>
        </w:rPr>
        <w:lastRenderedPageBreak/>
        <w:t xml:space="preserve">Le signal de commande EWS comporte deux types de signaux: un signal de début et un signal de fin. Un signal de début audible indique le début de la diffusion d'urgence et active les récepteurs EWS. Un signal de fin audible indique la fin de la diffusion d'urgence, et les récepteurs activés peuvent revenir à leur état antérieur. </w:t>
      </w:r>
    </w:p>
    <w:p w:rsidR="00612520" w:rsidRPr="00B75F1F" w:rsidRDefault="006B713B" w:rsidP="00F14BE5">
      <w:pPr>
        <w:pStyle w:val="Heading2"/>
        <w:rPr>
          <w:rFonts w:ascii="Times New Roman" w:hAnsi="Times New Roman" w:cs="Arial"/>
          <w:szCs w:val="24"/>
        </w:rPr>
      </w:pPr>
      <w:r w:rsidRPr="00B75F1F">
        <w:rPr>
          <w:rFonts w:ascii="Times New Roman" w:hAnsi="Times New Roman" w:cs="Arial"/>
          <w:szCs w:val="24"/>
        </w:rPr>
        <w:t>2.1</w:t>
      </w:r>
      <w:r w:rsidRPr="00B75F1F">
        <w:rPr>
          <w:rFonts w:ascii="Times New Roman" w:hAnsi="Times New Roman" w:cs="Arial"/>
          <w:szCs w:val="24"/>
        </w:rPr>
        <w:tab/>
      </w:r>
      <w:r w:rsidRPr="00B75F1F">
        <w:rPr>
          <w:rFonts w:ascii="Times New Roman" w:hAnsi="Times New Roman" w:cs="Arial"/>
          <w:noProof/>
          <w:szCs w:val="24"/>
        </w:rPr>
        <w:t>Signal de début</w:t>
      </w:r>
    </w:p>
    <w:p w:rsidR="00612520" w:rsidRPr="00B75F1F" w:rsidRDefault="006B713B" w:rsidP="00F14BE5">
      <w:pPr>
        <w:rPr>
          <w:rFonts w:ascii="Times New Roman" w:hAnsi="Times New Roman" w:cs="Arial"/>
          <w:szCs w:val="24"/>
        </w:rPr>
      </w:pPr>
      <w:r w:rsidRPr="00B75F1F">
        <w:rPr>
          <w:rFonts w:ascii="Times New Roman" w:hAnsi="Times New Roman" w:cs="Arial"/>
          <w:szCs w:val="24"/>
        </w:rPr>
        <w:t xml:space="preserve">La structure du signal de début est illustrée sur la Fig. 9. Le signal de début comporte une période de signal non modulé, un code précédent, un code fixe et un code arbitraire. La période de signal non modulé permet de distinguer clairement le signal de commande EWS du programme radiodiffusé grâce à du silence. </w:t>
      </w:r>
    </w:p>
    <w:p w:rsidR="00612520" w:rsidRPr="00B75F1F" w:rsidRDefault="006B713B" w:rsidP="00F14BE5">
      <w:pPr>
        <w:rPr>
          <w:rFonts w:ascii="Times New Roman" w:hAnsi="Times New Roman" w:cs="Arial"/>
          <w:szCs w:val="24"/>
        </w:rPr>
      </w:pPr>
      <w:r w:rsidRPr="00B75F1F">
        <w:rPr>
          <w:rFonts w:ascii="Times New Roman" w:hAnsi="Times New Roman" w:cs="Arial"/>
          <w:szCs w:val="24"/>
        </w:rPr>
        <w:t>Le code précédent peut servir à indiquer si le signal est un signal de début ou un signal de fin. Le code fixe est le code le plus important du signal de commande EWS. Il possède les deux fonctions suivantes: 1) activation du récepteur; 2) référence de rythme pour le code arbitraire. Le code arbitraire contient des informations additionnelles comme l'heure ou l'emplacement de l'événement. Un BLOCK-S (voir la Fig. 9) comporte des codes fixes et des codes arbitraires et devrait être transmis de façon répétée – au moins quatre fois. Cette transmission répétée des codes fixes permet d'éviter une activation erronée des récepteurs et permet aussi de garantir l'activation des récepteurs lorsque l'environnement de réception est médiocre.</w:t>
      </w:r>
    </w:p>
    <w:p w:rsidR="00612520" w:rsidRPr="00B75F1F" w:rsidRDefault="006B713B" w:rsidP="00F14BE5">
      <w:pPr>
        <w:rPr>
          <w:rFonts w:ascii="Times New Roman" w:hAnsi="Times New Roman" w:cs="Arial"/>
          <w:szCs w:val="24"/>
        </w:rPr>
      </w:pPr>
      <w:r w:rsidRPr="00B75F1F">
        <w:rPr>
          <w:rFonts w:ascii="Times New Roman" w:hAnsi="Times New Roman" w:cs="Arial"/>
          <w:noProof/>
          <w:szCs w:val="24"/>
        </w:rPr>
        <w:t>Chaque code est spécifié comme suit:</w:t>
      </w:r>
    </w:p>
    <w:p w:rsidR="00612520" w:rsidRPr="00B75F1F" w:rsidRDefault="006B713B" w:rsidP="00F14BE5">
      <w:pPr>
        <w:pStyle w:val="enumlev1"/>
        <w:rPr>
          <w:rFonts w:ascii="Times New Roman" w:hAnsi="Times New Roman" w:cs="Arial"/>
          <w:szCs w:val="24"/>
        </w:rPr>
      </w:pPr>
      <w:r w:rsidRPr="00B75F1F">
        <w:rPr>
          <w:rFonts w:ascii="Times New Roman" w:hAnsi="Times New Roman" w:cs="Arial"/>
          <w:szCs w:val="24"/>
        </w:rPr>
        <w:t>–</w:t>
      </w:r>
      <w:r w:rsidRPr="00B75F1F">
        <w:rPr>
          <w:rFonts w:ascii="Times New Roman" w:hAnsi="Times New Roman" w:cs="Arial"/>
          <w:szCs w:val="24"/>
        </w:rPr>
        <w:tab/>
      </w:r>
      <w:r w:rsidRPr="00B75F1F">
        <w:rPr>
          <w:rFonts w:ascii="Times New Roman" w:hAnsi="Times New Roman" w:cs="Arial"/>
          <w:noProof/>
          <w:szCs w:val="24"/>
        </w:rPr>
        <w:t>la période de signal non modulé dure plus d'une seconde;</w:t>
      </w:r>
    </w:p>
    <w:p w:rsidR="00612520" w:rsidRPr="00B75F1F" w:rsidRDefault="006B713B" w:rsidP="00F14BE5">
      <w:pPr>
        <w:pStyle w:val="enumlev1"/>
        <w:rPr>
          <w:rFonts w:ascii="Times New Roman" w:hAnsi="Times New Roman" w:cs="Arial"/>
          <w:szCs w:val="24"/>
        </w:rPr>
      </w:pPr>
      <w:r w:rsidRPr="00B75F1F">
        <w:rPr>
          <w:rFonts w:ascii="Times New Roman" w:hAnsi="Times New Roman" w:cs="Arial"/>
          <w:szCs w:val="24"/>
        </w:rPr>
        <w:t>–</w:t>
      </w:r>
      <w:r w:rsidRPr="00B75F1F">
        <w:rPr>
          <w:rFonts w:ascii="Times New Roman" w:hAnsi="Times New Roman" w:cs="Arial"/>
          <w:szCs w:val="24"/>
        </w:rPr>
        <w:tab/>
      </w:r>
      <w:r w:rsidRPr="00B75F1F">
        <w:rPr>
          <w:rFonts w:ascii="Times New Roman" w:hAnsi="Times New Roman" w:cs="Arial"/>
          <w:noProof/>
          <w:szCs w:val="24"/>
        </w:rPr>
        <w:t>le code précédent pour le signal de début vaut «1100»;</w:t>
      </w:r>
    </w:p>
    <w:p w:rsidR="00612520" w:rsidRPr="00B75F1F" w:rsidRDefault="006B713B" w:rsidP="00F14BE5">
      <w:pPr>
        <w:pStyle w:val="enumlev1"/>
        <w:rPr>
          <w:rFonts w:ascii="Times New Roman" w:hAnsi="Times New Roman" w:cs="Arial"/>
          <w:szCs w:val="24"/>
        </w:rPr>
      </w:pPr>
      <w:r w:rsidRPr="00B75F1F">
        <w:rPr>
          <w:rFonts w:ascii="Times New Roman" w:hAnsi="Times New Roman" w:cs="Arial"/>
          <w:szCs w:val="24"/>
        </w:rPr>
        <w:t>–</w:t>
      </w:r>
      <w:r w:rsidRPr="00B75F1F">
        <w:rPr>
          <w:rFonts w:ascii="Times New Roman" w:hAnsi="Times New Roman" w:cs="Arial"/>
          <w:szCs w:val="24"/>
        </w:rPr>
        <w:tab/>
      </w:r>
      <w:r w:rsidRPr="00B75F1F">
        <w:rPr>
          <w:rFonts w:ascii="Times New Roman" w:hAnsi="Times New Roman" w:cs="Arial"/>
          <w:noProof/>
          <w:szCs w:val="24"/>
        </w:rPr>
        <w:t>le code fixe est un mot de code de 16 bits qui commence par «00» et se termine par «01»;</w:t>
      </w:r>
    </w:p>
    <w:p w:rsidR="00612520" w:rsidRPr="00B75F1F" w:rsidRDefault="006B713B" w:rsidP="00F14BE5">
      <w:pPr>
        <w:pStyle w:val="enumlev1"/>
        <w:rPr>
          <w:rFonts w:ascii="Times New Roman" w:hAnsi="Times New Roman" w:cs="Arial"/>
          <w:szCs w:val="24"/>
        </w:rPr>
      </w:pPr>
      <w:r w:rsidRPr="00B75F1F">
        <w:rPr>
          <w:rFonts w:ascii="Times New Roman" w:hAnsi="Times New Roman" w:cs="Arial"/>
          <w:szCs w:val="24"/>
        </w:rPr>
        <w:t>–</w:t>
      </w:r>
      <w:r w:rsidRPr="00B75F1F">
        <w:rPr>
          <w:rFonts w:ascii="Times New Roman" w:hAnsi="Times New Roman" w:cs="Arial"/>
          <w:szCs w:val="24"/>
        </w:rPr>
        <w:tab/>
        <w:t>le code arbitraire est un mot de code de 16 bits qui commence par «01» ou «10» et qui se termine par «00» ou «11». Les 12 autres bits peuvent correspondre à n'importe quelle séquence binaire permettant un fonctionnement rapide et fiable du récepteur.</w:t>
      </w:r>
    </w:p>
    <w:p w:rsidR="00612520" w:rsidRPr="00B75F1F" w:rsidRDefault="006B713B" w:rsidP="00F14BE5">
      <w:pPr>
        <w:rPr>
          <w:rFonts w:ascii="Times New Roman" w:hAnsi="Times New Roman" w:cs="Arial"/>
          <w:szCs w:val="24"/>
        </w:rPr>
      </w:pPr>
      <w:r w:rsidRPr="00B75F1F">
        <w:rPr>
          <w:rFonts w:ascii="Times New Roman" w:hAnsi="Times New Roman" w:cs="Arial"/>
          <w:szCs w:val="24"/>
        </w:rPr>
        <w:t>Les deux premiers et derniers bits du code fixe et du code arbitraire sont mis à des valeurs telles qu'un code fixe et un code arbitraire n'aient jamais la même séquence binaire.</w:t>
      </w:r>
    </w:p>
    <w:p w:rsidR="00612520" w:rsidRPr="00B75F1F" w:rsidRDefault="006B713B" w:rsidP="00F14BE5">
      <w:pPr>
        <w:pStyle w:val="FigureNo"/>
        <w:rPr>
          <w:rFonts w:ascii="Times New Roman" w:hAnsi="Times New Roman" w:cs="Arial"/>
          <w:szCs w:val="24"/>
        </w:rPr>
      </w:pPr>
      <w:r w:rsidRPr="00B75F1F">
        <w:rPr>
          <w:rFonts w:ascii="Times New Roman" w:hAnsi="Times New Roman" w:cs="Arial"/>
          <w:noProof/>
          <w:szCs w:val="24"/>
        </w:rPr>
        <w:lastRenderedPageBreak/>
        <w:t>Figure 9</w:t>
      </w:r>
    </w:p>
    <w:p w:rsidR="00612520" w:rsidRPr="00B75F1F" w:rsidRDefault="006B713B" w:rsidP="00F14BE5">
      <w:pPr>
        <w:pStyle w:val="Figuretitle"/>
        <w:rPr>
          <w:rFonts w:cs="Arial"/>
          <w:szCs w:val="24"/>
        </w:rPr>
      </w:pPr>
      <w:r w:rsidRPr="00B75F1F">
        <w:rPr>
          <w:rFonts w:cs="Arial"/>
          <w:noProof/>
          <w:szCs w:val="24"/>
        </w:rPr>
        <w:t>Structure du signal de début</w:t>
      </w:r>
    </w:p>
    <w:p w:rsidR="00612520" w:rsidRPr="00B75F1F" w:rsidRDefault="006B713B" w:rsidP="00F14BE5">
      <w:pPr>
        <w:jc w:val="center"/>
        <w:rPr>
          <w:rFonts w:ascii="Times New Roman" w:hAnsi="Times New Roman" w:cs="Arial"/>
          <w:szCs w:val="24"/>
        </w:rPr>
      </w:pPr>
      <w:r w:rsidRPr="00B75F1F">
        <w:rPr>
          <w:rFonts w:ascii="Times New Roman" w:hAnsi="Times New Roman" w:cs="Arial"/>
          <w:szCs w:val="24"/>
        </w:rPr>
        <w:object w:dxaOrig="6774" w:dyaOrig="6191">
          <v:shape id="_x0000_i1033" type="#_x0000_t75" style="width:395.45pt;height:362.15pt" o:ole="">
            <v:imagedata r:id="rId37" o:title=""/>
          </v:shape>
          <o:OLEObject Type="Embed" ProgID="CorelDraw.Graphic.16" ShapeID="_x0000_i1033" DrawAspect="Content" ObjectID="_1562747910" r:id="rId38"/>
        </w:object>
      </w:r>
    </w:p>
    <w:p w:rsidR="00612520" w:rsidRPr="00B75F1F" w:rsidRDefault="006B713B" w:rsidP="00F14BE5">
      <w:pPr>
        <w:pStyle w:val="Heading2"/>
        <w:rPr>
          <w:rFonts w:ascii="Times New Roman" w:hAnsi="Times New Roman" w:cs="Arial"/>
          <w:szCs w:val="24"/>
        </w:rPr>
      </w:pPr>
      <w:r w:rsidRPr="00B75F1F">
        <w:rPr>
          <w:rFonts w:ascii="Times New Roman" w:hAnsi="Times New Roman" w:cs="Arial"/>
          <w:szCs w:val="24"/>
        </w:rPr>
        <w:t>2.2</w:t>
      </w:r>
      <w:r w:rsidRPr="00B75F1F">
        <w:rPr>
          <w:rFonts w:ascii="Times New Roman" w:hAnsi="Times New Roman" w:cs="Arial"/>
          <w:szCs w:val="24"/>
        </w:rPr>
        <w:tab/>
      </w:r>
      <w:r w:rsidRPr="00B75F1F">
        <w:rPr>
          <w:rFonts w:ascii="Times New Roman" w:hAnsi="Times New Roman" w:cs="Arial"/>
          <w:noProof/>
          <w:szCs w:val="24"/>
        </w:rPr>
        <w:t>Signal de fin</w:t>
      </w:r>
    </w:p>
    <w:p w:rsidR="00612520" w:rsidRPr="00B75F1F" w:rsidRDefault="006B713B" w:rsidP="00F14BE5">
      <w:pPr>
        <w:rPr>
          <w:rFonts w:ascii="Times New Roman" w:hAnsi="Times New Roman" w:cs="Arial"/>
          <w:szCs w:val="24"/>
        </w:rPr>
      </w:pPr>
      <w:r w:rsidRPr="00B75F1F">
        <w:rPr>
          <w:rFonts w:ascii="Times New Roman" w:hAnsi="Times New Roman" w:cs="Arial"/>
          <w:szCs w:val="24"/>
        </w:rPr>
        <w:t>Un signal de fin informe le récepteur EWS de la fin de la diffusion du message relatif à la situation d'urgence. Le récepteur activé revient à son état antérieur après avoir reçu le signal de fin. La structure du signal de fin illustré sur la Fig. 10 est analogue à celle du signal de début. Le code fixe employé dans le signal de fin est identique à celui du signal de début. Le code précédent du signal de fin vaut «0011».</w:t>
      </w:r>
    </w:p>
    <w:p w:rsidR="00612520" w:rsidRPr="00B75F1F" w:rsidRDefault="006B713B" w:rsidP="00F14BE5">
      <w:pPr>
        <w:rPr>
          <w:rFonts w:ascii="Times New Roman" w:hAnsi="Times New Roman" w:cs="Arial"/>
          <w:szCs w:val="24"/>
        </w:rPr>
      </w:pPr>
      <w:r w:rsidRPr="00B75F1F">
        <w:rPr>
          <w:rFonts w:ascii="Times New Roman" w:hAnsi="Times New Roman" w:cs="Arial"/>
          <w:szCs w:val="24"/>
        </w:rPr>
        <w:t xml:space="preserve">En prévision d'une urgence réelle, il est important de tester l'activation automatique des récepteurs avec la diffusion périodique (par exemple une fois par mois) de signaux de test qui incluent le signal de commande EWS. Lors de ces tests, il est nécessaire que les récepteurs s'éteignent à la fin de chaque test. Si un récepteur mobile ne s'éteint pas, il se déchargera et la batterie risque d'être inutilisable en cas de survenue d'une catastrophe réelle. Le signal de fin peut servir à éviter une telle situation </w:t>
      </w:r>
    </w:p>
    <w:p w:rsidR="00612520" w:rsidRPr="00B75F1F" w:rsidRDefault="006B713B" w:rsidP="00F14BE5">
      <w:pPr>
        <w:pStyle w:val="FigureNo"/>
        <w:rPr>
          <w:rFonts w:ascii="Times New Roman" w:hAnsi="Times New Roman" w:cs="Arial"/>
          <w:szCs w:val="24"/>
        </w:rPr>
      </w:pPr>
      <w:r w:rsidRPr="00B75F1F">
        <w:rPr>
          <w:rFonts w:ascii="Times New Roman" w:hAnsi="Times New Roman" w:cs="Arial"/>
          <w:noProof/>
          <w:szCs w:val="24"/>
        </w:rPr>
        <w:lastRenderedPageBreak/>
        <w:t>Figure 10</w:t>
      </w:r>
    </w:p>
    <w:p w:rsidR="00612520" w:rsidRPr="00B75F1F" w:rsidRDefault="006B713B" w:rsidP="00F14BE5">
      <w:pPr>
        <w:pStyle w:val="Figuretitle"/>
        <w:rPr>
          <w:rFonts w:cs="Arial"/>
          <w:szCs w:val="24"/>
        </w:rPr>
      </w:pPr>
      <w:r w:rsidRPr="00B75F1F">
        <w:rPr>
          <w:rFonts w:cs="Arial"/>
          <w:noProof/>
          <w:szCs w:val="24"/>
        </w:rPr>
        <w:t>Structure du signal de fin</w:t>
      </w:r>
    </w:p>
    <w:p w:rsidR="00612520" w:rsidRPr="00B75F1F" w:rsidRDefault="006B713B" w:rsidP="00F14BE5">
      <w:pPr>
        <w:pStyle w:val="Figure"/>
        <w:rPr>
          <w:rFonts w:ascii="Times New Roman" w:hAnsi="Times New Roman" w:cs="Arial"/>
          <w:szCs w:val="24"/>
        </w:rPr>
      </w:pPr>
      <w:r w:rsidRPr="00B75F1F">
        <w:rPr>
          <w:rFonts w:ascii="Times New Roman" w:hAnsi="Times New Roman" w:cs="Arial"/>
          <w:szCs w:val="24"/>
        </w:rPr>
        <w:object w:dxaOrig="6738" w:dyaOrig="6120">
          <v:shape id="_x0000_i1034" type="#_x0000_t75" style="width:409.95pt;height:376.1pt" o:ole="">
            <v:imagedata r:id="rId39" o:title=""/>
          </v:shape>
          <o:OLEObject Type="Embed" ProgID="CorelDraw.Graphic.16" ShapeID="_x0000_i1034" DrawAspect="Content" ObjectID="_1562747911" r:id="rId40"/>
        </w:object>
      </w:r>
    </w:p>
    <w:p w:rsidR="00612520" w:rsidRPr="00B75F1F" w:rsidRDefault="006B713B" w:rsidP="00F14BE5">
      <w:pPr>
        <w:pStyle w:val="Heading2"/>
        <w:tabs>
          <w:tab w:val="clear" w:pos="794"/>
          <w:tab w:val="left" w:pos="795"/>
        </w:tabs>
        <w:rPr>
          <w:rFonts w:ascii="Times New Roman" w:hAnsi="Times New Roman" w:cs="Arial"/>
          <w:szCs w:val="24"/>
        </w:rPr>
      </w:pPr>
      <w:r w:rsidRPr="00B75F1F">
        <w:rPr>
          <w:rFonts w:ascii="Times New Roman" w:hAnsi="Times New Roman" w:cs="Arial"/>
          <w:szCs w:val="24"/>
        </w:rPr>
        <w:t>2.3</w:t>
      </w:r>
      <w:r w:rsidRPr="00B75F1F">
        <w:rPr>
          <w:rFonts w:ascii="Times New Roman" w:hAnsi="Times New Roman" w:cs="Arial"/>
          <w:szCs w:val="24"/>
        </w:rPr>
        <w:tab/>
      </w:r>
      <w:r w:rsidRPr="00B75F1F">
        <w:rPr>
          <w:rFonts w:ascii="Times New Roman" w:hAnsi="Times New Roman" w:cs="Arial"/>
          <w:noProof/>
          <w:szCs w:val="24"/>
        </w:rPr>
        <w:t>Code fixe commun</w:t>
      </w:r>
    </w:p>
    <w:p w:rsidR="00612520" w:rsidRPr="00B75F1F" w:rsidRDefault="006B713B" w:rsidP="00AD55B7">
      <w:pPr>
        <w:keepLines/>
        <w:rPr>
          <w:rFonts w:ascii="Times New Roman" w:hAnsi="Times New Roman" w:cs="Arial"/>
          <w:szCs w:val="24"/>
        </w:rPr>
      </w:pPr>
      <w:r w:rsidRPr="00B75F1F">
        <w:rPr>
          <w:rFonts w:ascii="Times New Roman" w:hAnsi="Times New Roman" w:cs="Arial"/>
          <w:szCs w:val="24"/>
        </w:rPr>
        <w:t>Une même catastrophe peut toucher plusieurs pays. Lorsqu'une telle catastrophe se produit, les informations d'alerte concernant la situation d'urgence doivent être diffusées largement, même au</w:t>
      </w:r>
      <w:r w:rsidR="00AD55B7" w:rsidRPr="00B75F1F">
        <w:rPr>
          <w:rFonts w:ascii="Times New Roman" w:hAnsi="Times New Roman" w:cs="Arial"/>
          <w:szCs w:val="24"/>
        </w:rPr>
        <w:noBreakHyphen/>
      </w:r>
      <w:r w:rsidRPr="00B75F1F">
        <w:rPr>
          <w:rFonts w:ascii="Times New Roman" w:hAnsi="Times New Roman" w:cs="Arial"/>
          <w:szCs w:val="24"/>
        </w:rPr>
        <w:t>delà des frontières nationales. Il est donc souhaitable de prévoir un signal de commande EWS commun. Pour détecter le signal de commande EWS, un récepteur EWS calcule en permanence la corrélation croisée entre le code fixe donné et le signal d'entrée. Une corrélation élevée indique que le récepteur a détecté le code fixe. Pour éviter les détections incorrectes, il est souhaitable que le code fixe ait les caractéristiques suivantes.</w:t>
      </w:r>
    </w:p>
    <w:p w:rsidR="00612520" w:rsidRPr="00B75F1F" w:rsidRDefault="006B713B" w:rsidP="00F14BE5">
      <w:pPr>
        <w:pStyle w:val="enumlev1"/>
        <w:rPr>
          <w:rFonts w:ascii="Times New Roman" w:hAnsi="Times New Roman" w:cs="Arial"/>
          <w:szCs w:val="24"/>
        </w:rPr>
      </w:pPr>
      <w:r w:rsidRPr="00B75F1F">
        <w:rPr>
          <w:rFonts w:ascii="Times New Roman" w:hAnsi="Times New Roman" w:cs="Arial"/>
          <w:szCs w:val="24"/>
        </w:rPr>
        <w:t>–</w:t>
      </w:r>
      <w:r w:rsidRPr="00B75F1F">
        <w:rPr>
          <w:rFonts w:ascii="Times New Roman" w:hAnsi="Times New Roman" w:cs="Arial"/>
          <w:szCs w:val="24"/>
        </w:rPr>
        <w:tab/>
        <w:t xml:space="preserve">Le nombre de bits de valeur «1» devrait toujours être égal au nombre de bits de valeur «0». Un code fixe qui contient de longues séries continues de «1» ou de «0» produit des composantes sonores continues à 640 Hz ou à 1 024 Hz. Comme ces composantes sonores peuvent exister dans certains programmes de radiodiffusion, il convient de ne pas utiliser ces codes pour le code fixe. </w:t>
      </w:r>
    </w:p>
    <w:p w:rsidR="00612520" w:rsidRPr="00B75F1F" w:rsidRDefault="006B713B" w:rsidP="00F14BE5">
      <w:pPr>
        <w:pStyle w:val="enumlev1"/>
        <w:keepLines/>
        <w:rPr>
          <w:rFonts w:ascii="Times New Roman" w:hAnsi="Times New Roman" w:cs="Arial"/>
          <w:szCs w:val="24"/>
        </w:rPr>
      </w:pPr>
      <w:r w:rsidRPr="00B75F1F">
        <w:rPr>
          <w:rFonts w:ascii="Times New Roman" w:hAnsi="Times New Roman" w:cs="Arial"/>
          <w:szCs w:val="24"/>
        </w:rPr>
        <w:t>–</w:t>
      </w:r>
      <w:r w:rsidRPr="00B75F1F">
        <w:rPr>
          <w:rFonts w:ascii="Times New Roman" w:hAnsi="Times New Roman" w:cs="Arial"/>
          <w:szCs w:val="24"/>
        </w:rPr>
        <w:tab/>
        <w:t>La séquence binaire d'un code fixe ne devrait apparaître nulle part ailleurs dans la combinaison du code fixe et de n'importe quel code arbitraire consécutif. Si la séquence binaire de ce code fixe réapparaît, la position correcte de la référence et la position incorrecte de la séquence binaire sont détectées comme des positions de la référence EWS par le récepteur. La possibilité éventuelle de détecter plusieurs positions de la référence n'est pas acceptable pour la démodulation des codes arbitraires.</w:t>
      </w:r>
    </w:p>
    <w:p w:rsidR="00612520" w:rsidRPr="00B75F1F" w:rsidRDefault="006B713B" w:rsidP="00F14BE5">
      <w:pPr>
        <w:rPr>
          <w:rFonts w:ascii="Times New Roman" w:hAnsi="Times New Roman" w:cs="Arial"/>
          <w:szCs w:val="24"/>
        </w:rPr>
      </w:pPr>
      <w:r w:rsidRPr="00B75F1F">
        <w:rPr>
          <w:rFonts w:ascii="Times New Roman" w:hAnsi="Times New Roman" w:cs="Arial"/>
          <w:szCs w:val="24"/>
        </w:rPr>
        <w:lastRenderedPageBreak/>
        <w:t>Les codes fixes indiqués dans la présente Annexe satisfont aux caractéristiques ci-dessus. Il convient de choisir l'un des codes énumérés dans le Tableau 7. Il est recommandé d'utiliser le code «0010 0011 1110 0101» comme code fixe commun du signal de commande EWS pour la radiodiffusion sonore analogique. Les autres codes peuvent par exemple être utilisés comme codes fixes régionaux pour certains pays ou certaines régions.</w:t>
      </w:r>
    </w:p>
    <w:p w:rsidR="00612520" w:rsidRPr="00B75F1F" w:rsidRDefault="006B713B" w:rsidP="00F14BE5">
      <w:pPr>
        <w:pStyle w:val="TableNo"/>
        <w:rPr>
          <w:rFonts w:ascii="Times New Roman" w:hAnsi="Times New Roman" w:cs="Arial"/>
          <w:szCs w:val="24"/>
        </w:rPr>
      </w:pPr>
      <w:r w:rsidRPr="00B75F1F">
        <w:rPr>
          <w:rFonts w:ascii="Times New Roman" w:hAnsi="Times New Roman" w:cs="Arial"/>
          <w:noProof/>
          <w:szCs w:val="24"/>
        </w:rPr>
        <w:t>TABLEAU 7</w:t>
      </w:r>
    </w:p>
    <w:p w:rsidR="00612520" w:rsidRPr="00B75F1F" w:rsidRDefault="006B713B" w:rsidP="00F14BE5">
      <w:pPr>
        <w:pStyle w:val="Tabletitle"/>
        <w:rPr>
          <w:rFonts w:ascii="Times New Roman" w:hAnsi="Times New Roman" w:cs="Arial"/>
          <w:szCs w:val="24"/>
        </w:rPr>
      </w:pPr>
      <w:r w:rsidRPr="00B75F1F">
        <w:rPr>
          <w:rFonts w:ascii="Times New Roman" w:hAnsi="Times New Roman" w:cs="Arial"/>
          <w:noProof/>
          <w:szCs w:val="24"/>
        </w:rPr>
        <w:t>Liste des codes fixes</w:t>
      </w:r>
    </w:p>
    <w:tbl>
      <w:tblPr>
        <w:tblW w:w="4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3"/>
        <w:gridCol w:w="2854"/>
      </w:tblGrid>
      <w:tr w:rsidR="00612520" w:rsidRPr="00B75F1F">
        <w:trPr>
          <w:trHeight w:val="270"/>
          <w:tblHeader/>
          <w:jc w:val="center"/>
        </w:trPr>
        <w:tc>
          <w:tcPr>
            <w:tcW w:w="2023" w:type="dxa"/>
            <w:noWrap/>
            <w:vAlign w:val="center"/>
          </w:tcPr>
          <w:p w:rsidR="00612520" w:rsidRPr="00B75F1F" w:rsidRDefault="006B713B" w:rsidP="00F14BE5">
            <w:pPr>
              <w:pStyle w:val="Tablehead"/>
              <w:rPr>
                <w:rFonts w:ascii="MS PGothic" w:eastAsia="MS PGothic" w:hAnsi="Times New Roman" w:cs="Arial"/>
                <w:szCs w:val="24"/>
              </w:rPr>
            </w:pPr>
            <w:r w:rsidRPr="00B75F1F">
              <w:rPr>
                <w:rFonts w:ascii="Times New Roman" w:hAnsi="Times New Roman" w:cs="Arial"/>
                <w:noProof/>
                <w:szCs w:val="24"/>
              </w:rPr>
              <w:t>Numéro</w:t>
            </w:r>
          </w:p>
        </w:tc>
        <w:tc>
          <w:tcPr>
            <w:tcW w:w="2854" w:type="dxa"/>
            <w:vAlign w:val="center"/>
          </w:tcPr>
          <w:p w:rsidR="00612520" w:rsidRPr="00B75F1F" w:rsidRDefault="006B713B" w:rsidP="00F14BE5">
            <w:pPr>
              <w:pStyle w:val="Tablehead"/>
              <w:rPr>
                <w:rFonts w:ascii="MS PGothic" w:eastAsia="MS PGothic" w:hAnsi="Times New Roman" w:cs="Arial"/>
                <w:szCs w:val="24"/>
              </w:rPr>
            </w:pPr>
            <w:r w:rsidRPr="00B75F1F">
              <w:rPr>
                <w:rFonts w:ascii="Times New Roman" w:hAnsi="Times New Roman" w:cs="Arial"/>
                <w:noProof/>
                <w:szCs w:val="24"/>
              </w:rPr>
              <w:t>Code fixe</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1</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0010 0011 1110 0101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2</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0000 1011 0011 1101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3</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0000 1011 1100 1101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4</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0000 1100 1011 1101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5</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0000 1110 0110 1101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6</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0000 1110 1011 1001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7</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0000 1110 1110 1001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8</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0000 1111 0011 0101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9</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0000 1111 0101 1001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10</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0000 1111 0110 0101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11</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0001 0001 1110 1101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12</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0001 0011 1110 0101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13</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0001 0100 1110 1101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14</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0001 0100 1111 1001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15</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0001 0110 1110 0101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16</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0001 1010 0111 1001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17</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0001 1010 1110 1001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18</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0001 1011 1100 0101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19</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0001 1110 1100 0101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MS PGothic" w:eastAsia="MS PGothic" w:hAnsi="Times New Roman" w:cs="Arial"/>
                <w:szCs w:val="24"/>
              </w:rPr>
            </w:pPr>
            <w:r w:rsidRPr="00B75F1F">
              <w:rPr>
                <w:rFonts w:ascii="Times New Roman" w:hAnsi="Times New Roman" w:cs="Arial"/>
                <w:szCs w:val="24"/>
              </w:rPr>
              <w:t>20</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0001 1110 1101 0</w:t>
            </w:r>
            <w:r w:rsidRPr="00B75F1F">
              <w:rPr>
                <w:rFonts w:ascii="MS PGothic" w:eastAsia="MS PGothic" w:hAnsi="Times New Roman" w:cs="Arial"/>
                <w:szCs w:val="24"/>
              </w:rPr>
              <w:t>0</w:t>
            </w:r>
            <w:r w:rsidRPr="00B75F1F">
              <w:rPr>
                <w:rFonts w:ascii="Times New Roman" w:hAnsi="Times New Roman" w:cs="Arial"/>
                <w:szCs w:val="24"/>
              </w:rPr>
              <w:t>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MS PGothic" w:eastAsia="MS PGothic" w:hAnsi="Times New Roman" w:cs="Arial"/>
                <w:szCs w:val="24"/>
              </w:rPr>
            </w:pPr>
            <w:r w:rsidRPr="00B75F1F">
              <w:rPr>
                <w:rFonts w:ascii="Times New Roman" w:hAnsi="Times New Roman" w:cs="Arial"/>
                <w:szCs w:val="24"/>
              </w:rPr>
              <w:t>21</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0001 1111 0010 0101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MS PGothic" w:eastAsia="MS PGothic" w:hAnsi="Times New Roman" w:cs="Arial"/>
                <w:szCs w:val="24"/>
              </w:rPr>
            </w:pPr>
            <w:r w:rsidRPr="00B75F1F">
              <w:rPr>
                <w:rFonts w:ascii="Times New Roman" w:hAnsi="Times New Roman" w:cs="Arial"/>
                <w:szCs w:val="24"/>
              </w:rPr>
              <w:t>22</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0001 1111 0010 1001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MS PGothic" w:eastAsia="MS PGothic" w:hAnsi="Times New Roman" w:cs="Arial"/>
                <w:szCs w:val="24"/>
              </w:rPr>
            </w:pPr>
            <w:r w:rsidRPr="00B75F1F">
              <w:rPr>
                <w:rFonts w:ascii="Times New Roman" w:hAnsi="Times New Roman" w:cs="Arial"/>
                <w:szCs w:val="24"/>
              </w:rPr>
              <w:t>23</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0010 0001 1101 1101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MS PGothic" w:eastAsia="MS PGothic" w:hAnsi="Times New Roman" w:cs="Arial"/>
                <w:szCs w:val="24"/>
              </w:rPr>
            </w:pPr>
            <w:r w:rsidRPr="00B75F1F">
              <w:rPr>
                <w:rFonts w:ascii="Times New Roman" w:hAnsi="Times New Roman" w:cs="Arial"/>
                <w:szCs w:val="24"/>
              </w:rPr>
              <w:t>24</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0010 0011 0101 1101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MS PGothic" w:eastAsia="MS PGothic" w:hAnsi="Times New Roman" w:cs="Arial"/>
                <w:szCs w:val="24"/>
              </w:rPr>
            </w:pPr>
            <w:r w:rsidRPr="00B75F1F">
              <w:rPr>
                <w:rFonts w:ascii="Times New Roman" w:hAnsi="Times New Roman" w:cs="Arial"/>
                <w:szCs w:val="24"/>
              </w:rPr>
              <w:t>25</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0010 0110 0011 1101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MS PGothic" w:eastAsia="MS PGothic" w:hAnsi="Times New Roman" w:cs="Arial"/>
                <w:szCs w:val="24"/>
              </w:rPr>
            </w:pPr>
            <w:r w:rsidRPr="00B75F1F">
              <w:rPr>
                <w:rFonts w:ascii="Times New Roman" w:hAnsi="Times New Roman" w:cs="Arial"/>
                <w:szCs w:val="24"/>
              </w:rPr>
              <w:t>26</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0010 0111 1001 0101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MS PGothic" w:eastAsia="MS PGothic" w:hAnsi="Times New Roman" w:cs="Arial"/>
                <w:szCs w:val="24"/>
              </w:rPr>
            </w:pPr>
            <w:r w:rsidRPr="00B75F1F">
              <w:rPr>
                <w:rFonts w:ascii="Times New Roman" w:hAnsi="Times New Roman" w:cs="Arial"/>
                <w:szCs w:val="24"/>
              </w:rPr>
              <w:t>27</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0010 0111 1100 0101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28</w:t>
            </w:r>
          </w:p>
        </w:tc>
        <w:tc>
          <w:tcPr>
            <w:tcW w:w="2854" w:type="dxa"/>
            <w:vAlign w:val="center"/>
          </w:tcPr>
          <w:p w:rsidR="00612520" w:rsidRPr="00B75F1F" w:rsidRDefault="006B713B" w:rsidP="00F14BE5">
            <w:pPr>
              <w:pStyle w:val="Tabletext"/>
              <w:jc w:val="center"/>
              <w:rPr>
                <w:rFonts w:ascii="MS PGothic" w:eastAsia="MS PGothic" w:hAnsi="Times New Roman" w:cs="Arial"/>
                <w:szCs w:val="24"/>
              </w:rPr>
            </w:pPr>
            <w:r w:rsidRPr="00B75F1F">
              <w:rPr>
                <w:rFonts w:ascii="MS PGothic" w:eastAsia="MS PGothic" w:hAnsi="Times New Roman" w:cs="Arial"/>
                <w:szCs w:val="24"/>
              </w:rPr>
              <w:t>00</w:t>
            </w:r>
            <w:r w:rsidRPr="00B75F1F">
              <w:rPr>
                <w:rFonts w:ascii="Times New Roman" w:hAnsi="Times New Roman" w:cs="Arial"/>
                <w:szCs w:val="24"/>
              </w:rPr>
              <w:t xml:space="preserve">11 </w:t>
            </w:r>
            <w:r w:rsidRPr="00B75F1F">
              <w:rPr>
                <w:rFonts w:ascii="MS PGothic" w:eastAsia="MS PGothic" w:hAnsi="Times New Roman" w:cs="Arial"/>
                <w:szCs w:val="24"/>
              </w:rPr>
              <w:t>0000</w:t>
            </w:r>
            <w:r w:rsidRPr="00B75F1F">
              <w:rPr>
                <w:rFonts w:ascii="Times New Roman" w:hAnsi="Times New Roman" w:cs="Arial"/>
                <w:szCs w:val="24"/>
              </w:rPr>
              <w:t xml:space="preserve"> 1011 1101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29</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0011 0000 1111 0101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MS PGothic" w:eastAsia="MS PGothic" w:hAnsi="Times New Roman" w:cs="Arial"/>
                <w:szCs w:val="24"/>
              </w:rPr>
            </w:pPr>
            <w:r w:rsidRPr="00B75F1F">
              <w:rPr>
                <w:rFonts w:ascii="Times New Roman" w:hAnsi="Times New Roman" w:cs="Arial"/>
                <w:szCs w:val="24"/>
              </w:rPr>
              <w:t>30</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0011 0111 1000 0101</w:t>
            </w:r>
          </w:p>
        </w:tc>
      </w:tr>
    </w:tbl>
    <w:p w:rsidR="00612520" w:rsidRPr="00B75F1F" w:rsidRDefault="00612520" w:rsidP="00F14BE5">
      <w:pPr>
        <w:rPr>
          <w:rFonts w:ascii="Times New Roman" w:hAnsi="Times New Roman" w:cs="Arial"/>
          <w:szCs w:val="24"/>
        </w:rPr>
      </w:pPr>
    </w:p>
    <w:p w:rsidR="00612520" w:rsidRPr="00B75F1F" w:rsidRDefault="00612520" w:rsidP="00F14BE5">
      <w:pPr>
        <w:tabs>
          <w:tab w:val="clear" w:pos="794"/>
          <w:tab w:val="clear" w:pos="1191"/>
          <w:tab w:val="clear" w:pos="1588"/>
          <w:tab w:val="clear" w:pos="1985"/>
        </w:tabs>
        <w:overflowPunct/>
        <w:autoSpaceDE/>
        <w:autoSpaceDN/>
        <w:adjustRightInd/>
        <w:spacing w:before="0"/>
        <w:jc w:val="left"/>
        <w:textAlignment w:val="auto"/>
        <w:rPr>
          <w:rFonts w:ascii="Times New Roman" w:hAnsi="Times New Roman" w:cs="Arial"/>
          <w:szCs w:val="24"/>
        </w:rPr>
      </w:pPr>
    </w:p>
    <w:p w:rsidR="00612520" w:rsidRPr="00B75F1F" w:rsidRDefault="006B713B" w:rsidP="00F14BE5">
      <w:pPr>
        <w:tabs>
          <w:tab w:val="clear" w:pos="794"/>
          <w:tab w:val="clear" w:pos="1191"/>
          <w:tab w:val="clear" w:pos="1588"/>
          <w:tab w:val="clear" w:pos="1985"/>
        </w:tabs>
        <w:overflowPunct/>
        <w:autoSpaceDE/>
        <w:autoSpaceDN/>
        <w:adjustRightInd/>
        <w:spacing w:before="0"/>
        <w:jc w:val="left"/>
        <w:textAlignment w:val="auto"/>
        <w:rPr>
          <w:rFonts w:ascii="Times New Roman" w:hAnsi="Times New Roman" w:cs="Arial"/>
          <w:szCs w:val="24"/>
        </w:rPr>
      </w:pPr>
      <w:r w:rsidRPr="00B75F1F">
        <w:rPr>
          <w:rFonts w:ascii="Times New Roman" w:hAnsi="Times New Roman" w:cs="Arial"/>
          <w:szCs w:val="24"/>
        </w:rPr>
        <w:br w:type="page"/>
      </w:r>
    </w:p>
    <w:p w:rsidR="00612520" w:rsidRPr="00B75F1F" w:rsidRDefault="006B713B" w:rsidP="00F14BE5">
      <w:pPr>
        <w:pStyle w:val="TableNo"/>
        <w:rPr>
          <w:rFonts w:ascii="Times New Roman" w:hAnsi="Times New Roman" w:cs="Arial"/>
          <w:szCs w:val="24"/>
        </w:rPr>
      </w:pPr>
      <w:r w:rsidRPr="00B75F1F">
        <w:rPr>
          <w:rFonts w:ascii="Times New Roman" w:hAnsi="Times New Roman" w:cs="Arial"/>
          <w:noProof/>
          <w:szCs w:val="24"/>
        </w:rPr>
        <w:lastRenderedPageBreak/>
        <w:t>TABLEAU 7 (</w:t>
      </w:r>
      <w:r w:rsidRPr="00B75F1F">
        <w:rPr>
          <w:rFonts w:ascii="Times New Roman" w:hAnsi="Times New Roman" w:cs="Arial"/>
          <w:i/>
          <w:noProof/>
          <w:szCs w:val="24"/>
        </w:rPr>
        <w:t>fin</w:t>
      </w:r>
      <w:r w:rsidRPr="00B75F1F">
        <w:rPr>
          <w:rFonts w:ascii="Times New Roman" w:hAnsi="Times New Roman" w:cs="Arial"/>
          <w:noProof/>
          <w:szCs w:val="24"/>
        </w:rPr>
        <w:t>)</w:t>
      </w:r>
    </w:p>
    <w:tbl>
      <w:tblPr>
        <w:tblW w:w="4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3"/>
        <w:gridCol w:w="2854"/>
      </w:tblGrid>
      <w:tr w:rsidR="00612520" w:rsidRPr="00B75F1F">
        <w:trPr>
          <w:trHeight w:val="270"/>
          <w:tblHeader/>
          <w:jc w:val="center"/>
        </w:trPr>
        <w:tc>
          <w:tcPr>
            <w:tcW w:w="2023" w:type="dxa"/>
            <w:noWrap/>
            <w:vAlign w:val="center"/>
          </w:tcPr>
          <w:p w:rsidR="00612520" w:rsidRPr="00B75F1F" w:rsidRDefault="006B713B" w:rsidP="00F14BE5">
            <w:pPr>
              <w:pStyle w:val="Tablehead"/>
              <w:rPr>
                <w:rFonts w:ascii="MS PGothic" w:eastAsia="MS PGothic" w:hAnsi="Times New Roman" w:cs="Arial"/>
                <w:szCs w:val="24"/>
              </w:rPr>
            </w:pPr>
            <w:r w:rsidRPr="00B75F1F">
              <w:rPr>
                <w:rFonts w:ascii="Times New Roman" w:hAnsi="Times New Roman" w:cs="Arial"/>
                <w:noProof/>
                <w:szCs w:val="24"/>
              </w:rPr>
              <w:t>Numéro</w:t>
            </w:r>
          </w:p>
        </w:tc>
        <w:tc>
          <w:tcPr>
            <w:tcW w:w="2854" w:type="dxa"/>
            <w:vAlign w:val="center"/>
          </w:tcPr>
          <w:p w:rsidR="00612520" w:rsidRPr="00B75F1F" w:rsidRDefault="006B713B" w:rsidP="00F14BE5">
            <w:pPr>
              <w:pStyle w:val="Tablehead"/>
              <w:rPr>
                <w:rFonts w:ascii="MS PGothic" w:eastAsia="MS PGothic" w:hAnsi="Times New Roman" w:cs="Arial"/>
                <w:szCs w:val="24"/>
              </w:rPr>
            </w:pPr>
            <w:r w:rsidRPr="00B75F1F">
              <w:rPr>
                <w:rFonts w:ascii="Times New Roman" w:hAnsi="Times New Roman" w:cs="Arial"/>
                <w:noProof/>
                <w:szCs w:val="24"/>
              </w:rPr>
              <w:t>Code fixe</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MS PGothic" w:eastAsia="MS PGothic" w:hAnsi="Times New Roman" w:cs="Arial"/>
                <w:szCs w:val="24"/>
              </w:rPr>
            </w:pPr>
            <w:r w:rsidRPr="00B75F1F">
              <w:rPr>
                <w:rFonts w:ascii="Times New Roman" w:hAnsi="Times New Roman" w:cs="Arial"/>
                <w:szCs w:val="24"/>
              </w:rPr>
              <w:t>31</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0011 1011 0000 1101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MS PGothic" w:eastAsia="MS PGothic" w:hAnsi="Times New Roman" w:cs="Arial"/>
                <w:szCs w:val="24"/>
              </w:rPr>
            </w:pPr>
            <w:r w:rsidRPr="00B75F1F">
              <w:rPr>
                <w:rFonts w:ascii="Times New Roman" w:hAnsi="Times New Roman" w:cs="Arial"/>
                <w:szCs w:val="24"/>
              </w:rPr>
              <w:t>32</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0011 1011 0100 0101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MS PGothic" w:eastAsia="MS PGothic" w:hAnsi="Times New Roman" w:cs="Arial"/>
                <w:szCs w:val="24"/>
              </w:rPr>
            </w:pPr>
            <w:r w:rsidRPr="00B75F1F">
              <w:rPr>
                <w:rFonts w:ascii="Times New Roman" w:hAnsi="Times New Roman" w:cs="Arial"/>
                <w:szCs w:val="24"/>
              </w:rPr>
              <w:t>33</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0011 1100 1000 1101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MS PGothic" w:eastAsia="MS PGothic" w:hAnsi="Times New Roman" w:cs="Arial"/>
                <w:szCs w:val="24"/>
              </w:rPr>
            </w:pPr>
            <w:r w:rsidRPr="00B75F1F">
              <w:rPr>
                <w:rFonts w:ascii="Times New Roman" w:hAnsi="Times New Roman" w:cs="Arial"/>
                <w:szCs w:val="24"/>
              </w:rPr>
              <w:t>34</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0011 1100 1001 0101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MS PGothic" w:eastAsia="MS PGothic" w:hAnsi="Times New Roman" w:cs="Arial"/>
                <w:szCs w:val="24"/>
              </w:rPr>
            </w:pPr>
            <w:r w:rsidRPr="00B75F1F">
              <w:rPr>
                <w:rFonts w:ascii="Times New Roman" w:hAnsi="Times New Roman" w:cs="Arial"/>
                <w:szCs w:val="24"/>
              </w:rPr>
              <w:t>35</w:t>
            </w:r>
          </w:p>
        </w:tc>
        <w:tc>
          <w:tcPr>
            <w:tcW w:w="2854" w:type="dxa"/>
            <w:vAlign w:val="center"/>
          </w:tcPr>
          <w:p w:rsidR="00612520" w:rsidRPr="00B75F1F" w:rsidRDefault="006B713B" w:rsidP="00F14BE5">
            <w:pPr>
              <w:pStyle w:val="Tabletext"/>
              <w:jc w:val="center"/>
              <w:rPr>
                <w:rFonts w:ascii="MS PGothic" w:eastAsia="MS PGothic" w:hAnsi="Times New Roman" w:cs="Arial"/>
                <w:szCs w:val="24"/>
              </w:rPr>
            </w:pPr>
            <w:r w:rsidRPr="00B75F1F">
              <w:rPr>
                <w:rFonts w:ascii="Times New Roman" w:hAnsi="Times New Roman" w:cs="Arial"/>
                <w:szCs w:val="24"/>
              </w:rPr>
              <w:t>0011 1100 1010 1001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MS PGothic" w:eastAsia="MS PGothic" w:hAnsi="Times New Roman" w:cs="Arial"/>
                <w:szCs w:val="24"/>
              </w:rPr>
            </w:pPr>
            <w:r w:rsidRPr="00B75F1F">
              <w:rPr>
                <w:rFonts w:ascii="Times New Roman" w:hAnsi="Times New Roman" w:cs="Arial"/>
                <w:szCs w:val="24"/>
              </w:rPr>
              <w:t>36</w:t>
            </w:r>
          </w:p>
        </w:tc>
        <w:tc>
          <w:tcPr>
            <w:tcW w:w="2854" w:type="dxa"/>
            <w:vAlign w:val="center"/>
          </w:tcPr>
          <w:p w:rsidR="00612520" w:rsidRPr="00B75F1F" w:rsidRDefault="006B713B" w:rsidP="00F14BE5">
            <w:pPr>
              <w:pStyle w:val="Tabletext"/>
              <w:jc w:val="center"/>
              <w:rPr>
                <w:rFonts w:ascii="MS PGothic" w:eastAsia="MS PGothic" w:hAnsi="Times New Roman" w:cs="Arial"/>
                <w:szCs w:val="24"/>
              </w:rPr>
            </w:pPr>
            <w:r w:rsidRPr="00B75F1F">
              <w:rPr>
                <w:rFonts w:ascii="Times New Roman" w:hAnsi="Times New Roman" w:cs="Arial"/>
                <w:szCs w:val="24"/>
              </w:rPr>
              <w:t>0011 1100 1011 0001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MS PGothic" w:eastAsia="MS PGothic" w:hAnsi="Times New Roman" w:cs="Arial"/>
                <w:szCs w:val="24"/>
              </w:rPr>
            </w:pPr>
            <w:r w:rsidRPr="00B75F1F">
              <w:rPr>
                <w:rFonts w:ascii="Times New Roman" w:hAnsi="Times New Roman" w:cs="Arial"/>
                <w:szCs w:val="24"/>
              </w:rPr>
              <w:t>37</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0011 1110 0010 0101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MS PGothic" w:eastAsia="MS PGothic" w:hAnsi="Times New Roman" w:cs="Arial"/>
                <w:szCs w:val="24"/>
              </w:rPr>
            </w:pPr>
            <w:r w:rsidRPr="00B75F1F">
              <w:rPr>
                <w:rFonts w:ascii="Times New Roman" w:hAnsi="Times New Roman" w:cs="Arial"/>
                <w:szCs w:val="24"/>
              </w:rPr>
              <w:t>38</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0011 1110 0010 1001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MS PGothic" w:eastAsia="MS PGothic" w:hAnsi="Times New Roman" w:cs="Arial"/>
                <w:szCs w:val="24"/>
              </w:rPr>
            </w:pPr>
            <w:r w:rsidRPr="00B75F1F">
              <w:rPr>
                <w:rFonts w:ascii="Times New Roman" w:hAnsi="Times New Roman" w:cs="Arial"/>
                <w:szCs w:val="24"/>
              </w:rPr>
              <w:t>39</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0011 1110 0100 0101</w:t>
            </w:r>
          </w:p>
        </w:tc>
      </w:tr>
      <w:tr w:rsidR="00612520" w:rsidRPr="00B75F1F">
        <w:trPr>
          <w:trHeight w:val="270"/>
          <w:jc w:val="center"/>
        </w:trPr>
        <w:tc>
          <w:tcPr>
            <w:tcW w:w="2023" w:type="dxa"/>
            <w:noWrap/>
            <w:vAlign w:val="center"/>
          </w:tcPr>
          <w:p w:rsidR="00612520" w:rsidRPr="00B75F1F" w:rsidRDefault="006B713B" w:rsidP="00F14BE5">
            <w:pPr>
              <w:pStyle w:val="Tabletext"/>
              <w:jc w:val="center"/>
              <w:rPr>
                <w:rFonts w:ascii="MS PGothic" w:eastAsia="MS PGothic" w:hAnsi="Times New Roman" w:cs="Arial"/>
                <w:szCs w:val="24"/>
              </w:rPr>
            </w:pPr>
            <w:r w:rsidRPr="00B75F1F">
              <w:rPr>
                <w:rFonts w:ascii="Times New Roman" w:hAnsi="Times New Roman" w:cs="Arial"/>
                <w:szCs w:val="24"/>
              </w:rPr>
              <w:t>40</w:t>
            </w:r>
          </w:p>
        </w:tc>
        <w:tc>
          <w:tcPr>
            <w:tcW w:w="2854" w:type="dxa"/>
            <w:vAlign w:val="center"/>
          </w:tcPr>
          <w:p w:rsidR="00612520" w:rsidRPr="00B75F1F" w:rsidRDefault="006B713B" w:rsidP="00F14BE5">
            <w:pPr>
              <w:pStyle w:val="Tabletext"/>
              <w:jc w:val="center"/>
              <w:rPr>
                <w:rFonts w:ascii="Times New Roman" w:hAnsi="Times New Roman" w:cs="Arial"/>
                <w:szCs w:val="24"/>
              </w:rPr>
            </w:pPr>
            <w:r w:rsidRPr="00B75F1F">
              <w:rPr>
                <w:rFonts w:ascii="Times New Roman" w:hAnsi="Times New Roman" w:cs="Arial"/>
                <w:szCs w:val="24"/>
              </w:rPr>
              <w:t>0011 1110 0101 0001</w:t>
            </w:r>
          </w:p>
        </w:tc>
      </w:tr>
    </w:tbl>
    <w:p w:rsidR="004D6E45" w:rsidRPr="00B75F1F" w:rsidRDefault="004D6E45" w:rsidP="004D6E45">
      <w:pPr>
        <w:pStyle w:val="Tablefin"/>
      </w:pPr>
    </w:p>
    <w:p w:rsidR="00612520" w:rsidRPr="00B75F1F" w:rsidRDefault="006B713B" w:rsidP="00F14BE5">
      <w:pPr>
        <w:rPr>
          <w:rFonts w:ascii="Times New Roman" w:hAnsi="Times New Roman" w:cs="Arial"/>
          <w:szCs w:val="24"/>
        </w:rPr>
      </w:pPr>
      <w:r w:rsidRPr="00B75F1F">
        <w:rPr>
          <w:rFonts w:ascii="Times New Roman" w:hAnsi="Times New Roman" w:cs="Arial"/>
          <w:szCs w:val="24"/>
        </w:rPr>
        <w:t>Il est recommandé d'utiliser le code numéro 1 du Tableau ci-dessus, «0010 0011 1110 0101», comme code fixe commun du signal de commande EWS pour la radiodiffusion sonore analogique.</w:t>
      </w:r>
    </w:p>
    <w:p w:rsidR="00612520" w:rsidRPr="00B75F1F" w:rsidRDefault="006B713B" w:rsidP="00F14BE5">
      <w:pPr>
        <w:pStyle w:val="Heading1"/>
        <w:rPr>
          <w:rFonts w:ascii="Times New Roman" w:hAnsi="Times New Roman" w:cs="Arial"/>
          <w:szCs w:val="24"/>
        </w:rPr>
      </w:pPr>
      <w:r w:rsidRPr="00B75F1F">
        <w:rPr>
          <w:rFonts w:ascii="Times New Roman" w:hAnsi="Times New Roman" w:cs="Arial"/>
          <w:szCs w:val="24"/>
        </w:rPr>
        <w:t>3</w:t>
      </w:r>
      <w:r w:rsidRPr="00B75F1F">
        <w:rPr>
          <w:rFonts w:ascii="Times New Roman" w:hAnsi="Times New Roman" w:cs="Arial"/>
          <w:szCs w:val="24"/>
        </w:rPr>
        <w:tab/>
      </w:r>
      <w:r w:rsidRPr="00B75F1F">
        <w:rPr>
          <w:rFonts w:ascii="Times New Roman" w:hAnsi="Times New Roman" w:cs="Arial"/>
          <w:noProof/>
          <w:szCs w:val="24"/>
        </w:rPr>
        <w:t>Spécification de la diffusion radiophonique MF analogique d'une alarme</w:t>
      </w:r>
    </w:p>
    <w:p w:rsidR="00612520" w:rsidRPr="00B75F1F" w:rsidRDefault="006B713B" w:rsidP="00F14BE5">
      <w:pPr>
        <w:rPr>
          <w:rFonts w:ascii="Times New Roman" w:hAnsi="Times New Roman" w:cs="Arial"/>
          <w:szCs w:val="24"/>
        </w:rPr>
      </w:pPr>
      <w:r w:rsidRPr="00B75F1F">
        <w:rPr>
          <w:rFonts w:ascii="Times New Roman" w:hAnsi="Times New Roman" w:cs="Arial"/>
          <w:szCs w:val="24"/>
        </w:rPr>
        <w:t>Pour diffuser un message d'urgence sans interrompre le programme principal, on emploie la fonctionnalité de texte radiophonique (RT) du système de diffusion radiophonique de données (RDS). Après codage différentiel, le message est inséré dans la sous-porteuse auxiliaire modulée en amplitude, qui est la troisième harmonique (57 kHz) du signal pilote en bande de base. Le débit de données est d'environ 1 187,5 bits/s. Le message est présenté ici sous forme audio, au moyen d'un système optionnel de conversion texte-parole. Le Tableau 8 illustre le format du message.</w:t>
      </w:r>
    </w:p>
    <w:p w:rsidR="00612520" w:rsidRPr="00B75F1F" w:rsidRDefault="006B713B" w:rsidP="00F14BE5">
      <w:pPr>
        <w:pStyle w:val="TableNo"/>
        <w:rPr>
          <w:rFonts w:ascii="Times New Roman" w:hAnsi="Times New Roman" w:cs="Arial"/>
          <w:szCs w:val="24"/>
        </w:rPr>
      </w:pPr>
      <w:r w:rsidRPr="00B75F1F">
        <w:rPr>
          <w:rFonts w:ascii="Times New Roman" w:hAnsi="Times New Roman" w:cs="Arial"/>
          <w:noProof/>
          <w:szCs w:val="24"/>
        </w:rPr>
        <w:t>TABLEAU 8</w:t>
      </w:r>
    </w:p>
    <w:p w:rsidR="00612520" w:rsidRPr="004D6E45" w:rsidRDefault="006B713B" w:rsidP="004D6E45">
      <w:pPr>
        <w:pStyle w:val="Tabletitle"/>
        <w:rPr>
          <w:rFonts w:asciiTheme="majorBidi" w:hAnsiTheme="majorBidi" w:cstheme="majorBidi"/>
        </w:rPr>
      </w:pPr>
      <w:r w:rsidRPr="004D6E45">
        <w:rPr>
          <w:rFonts w:asciiTheme="majorBidi" w:hAnsiTheme="majorBidi" w:cstheme="majorBidi"/>
          <w:noProof/>
        </w:rPr>
        <w:t>Format de message d'urgence pour la diffusion radiophonique MF</w:t>
      </w:r>
    </w:p>
    <w:tbl>
      <w:tblPr>
        <w:tblW w:w="9639" w:type="dxa"/>
        <w:jc w:val="center"/>
        <w:tblLayout w:type="fixed"/>
        <w:tblLook w:val="0000" w:firstRow="0" w:lastRow="0" w:firstColumn="0" w:lastColumn="0" w:noHBand="0" w:noVBand="0"/>
      </w:tblPr>
      <w:tblGrid>
        <w:gridCol w:w="831"/>
        <w:gridCol w:w="608"/>
        <w:gridCol w:w="567"/>
        <w:gridCol w:w="651"/>
        <w:gridCol w:w="720"/>
        <w:gridCol w:w="609"/>
        <w:gridCol w:w="274"/>
        <w:gridCol w:w="609"/>
        <w:gridCol w:w="944"/>
        <w:gridCol w:w="720"/>
        <w:gridCol w:w="944"/>
        <w:gridCol w:w="609"/>
        <w:gridCol w:w="944"/>
        <w:gridCol w:w="609"/>
      </w:tblGrid>
      <w:tr w:rsidR="00DD0C85" w:rsidRPr="002F33E0" w:rsidTr="002F33E0">
        <w:trPr>
          <w:trHeight w:val="901"/>
          <w:jc w:val="center"/>
        </w:trPr>
        <w:tc>
          <w:tcPr>
            <w:tcW w:w="990"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DD0C85" w:rsidP="00DD0C85">
            <w:pPr>
              <w:pStyle w:val="Tablehead"/>
              <w:rPr>
                <w:rFonts w:asciiTheme="majorBidi" w:hAnsiTheme="majorBidi" w:cstheme="majorBidi"/>
                <w:sz w:val="12"/>
                <w:szCs w:val="12"/>
              </w:rPr>
            </w:pPr>
            <w:r w:rsidRPr="002F33E0">
              <w:rPr>
                <w:rFonts w:asciiTheme="majorBidi" w:hAnsiTheme="majorBidi" w:cstheme="majorBidi"/>
                <w:sz w:val="12"/>
                <w:szCs w:val="12"/>
              </w:rPr>
              <w:t>Code de com</w:t>
            </w:r>
            <w:r w:rsidR="006B713B" w:rsidRPr="002F33E0">
              <w:rPr>
                <w:rFonts w:asciiTheme="majorBidi" w:hAnsiTheme="majorBidi" w:cstheme="majorBidi"/>
                <w:sz w:val="12"/>
                <w:szCs w:val="12"/>
              </w:rPr>
              <w:t>mande</w:t>
            </w:r>
          </w:p>
        </w:tc>
        <w:tc>
          <w:tcPr>
            <w:tcW w:w="708"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B713B" w:rsidP="00DD0C85">
            <w:pPr>
              <w:pStyle w:val="Tablehead"/>
              <w:rPr>
                <w:rFonts w:asciiTheme="majorBidi" w:hAnsiTheme="majorBidi" w:cstheme="majorBidi"/>
                <w:sz w:val="12"/>
                <w:szCs w:val="12"/>
              </w:rPr>
            </w:pPr>
            <w:r w:rsidRPr="002F33E0">
              <w:rPr>
                <w:rFonts w:asciiTheme="majorBidi" w:hAnsiTheme="majorBidi" w:cstheme="majorBidi"/>
                <w:sz w:val="12"/>
                <w:szCs w:val="12"/>
              </w:rPr>
              <w:t>Code de début</w:t>
            </w:r>
          </w:p>
        </w:tc>
        <w:tc>
          <w:tcPr>
            <w:tcW w:w="656"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B713B" w:rsidP="00DD0C85">
            <w:pPr>
              <w:pStyle w:val="Tablehead"/>
              <w:rPr>
                <w:rFonts w:asciiTheme="majorBidi" w:hAnsiTheme="majorBidi" w:cstheme="majorBidi"/>
                <w:sz w:val="12"/>
                <w:szCs w:val="12"/>
              </w:rPr>
            </w:pPr>
            <w:r w:rsidRPr="002F33E0">
              <w:rPr>
                <w:rFonts w:asciiTheme="majorBidi" w:hAnsiTheme="majorBidi" w:cstheme="majorBidi"/>
                <w:sz w:val="12"/>
                <w:szCs w:val="12"/>
              </w:rPr>
              <w:t>Date et heure</w:t>
            </w:r>
          </w:p>
        </w:tc>
        <w:tc>
          <w:tcPr>
            <w:tcW w:w="762"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B713B" w:rsidP="00DD0C85">
            <w:pPr>
              <w:pStyle w:val="Tablehead"/>
              <w:rPr>
                <w:rFonts w:asciiTheme="majorBidi" w:hAnsiTheme="majorBidi" w:cstheme="majorBidi"/>
                <w:sz w:val="12"/>
                <w:szCs w:val="12"/>
              </w:rPr>
            </w:pPr>
            <w:r w:rsidRPr="002F33E0">
              <w:rPr>
                <w:rFonts w:asciiTheme="majorBidi" w:hAnsiTheme="majorBidi" w:cstheme="majorBidi"/>
                <w:sz w:val="12"/>
                <w:szCs w:val="12"/>
              </w:rPr>
              <w:t>Durée</w:t>
            </w:r>
          </w:p>
        </w:tc>
        <w:tc>
          <w:tcPr>
            <w:tcW w:w="850"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B713B" w:rsidP="00DD0C85">
            <w:pPr>
              <w:pStyle w:val="Tablehead"/>
              <w:rPr>
                <w:rFonts w:asciiTheme="majorBidi" w:hAnsiTheme="majorBidi" w:cstheme="majorBidi"/>
                <w:sz w:val="12"/>
                <w:szCs w:val="12"/>
              </w:rPr>
            </w:pPr>
            <w:r w:rsidRPr="002F33E0">
              <w:rPr>
                <w:rFonts w:asciiTheme="majorBidi" w:hAnsiTheme="majorBidi" w:cstheme="majorBidi"/>
                <w:sz w:val="12"/>
                <w:szCs w:val="12"/>
              </w:rPr>
              <w:t>Nombre de zones</w:t>
            </w:r>
          </w:p>
        </w:tc>
        <w:tc>
          <w:tcPr>
            <w:tcW w:w="709"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B713B" w:rsidP="00DD0C85">
            <w:pPr>
              <w:pStyle w:val="Tablehead"/>
              <w:rPr>
                <w:rFonts w:asciiTheme="majorBidi" w:hAnsiTheme="majorBidi" w:cstheme="majorBidi"/>
                <w:sz w:val="12"/>
                <w:szCs w:val="12"/>
              </w:rPr>
            </w:pPr>
            <w:r w:rsidRPr="002F33E0">
              <w:rPr>
                <w:rFonts w:asciiTheme="majorBidi" w:hAnsiTheme="majorBidi" w:cstheme="majorBidi"/>
                <w:sz w:val="12"/>
                <w:szCs w:val="12"/>
              </w:rPr>
              <w:t>Zone 1</w:t>
            </w:r>
          </w:p>
        </w:tc>
        <w:tc>
          <w:tcPr>
            <w:tcW w:w="284"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B713B" w:rsidP="00DD0C85">
            <w:pPr>
              <w:pStyle w:val="Tablehead"/>
              <w:rPr>
                <w:rFonts w:asciiTheme="majorBidi" w:hAnsiTheme="majorBidi" w:cstheme="majorBidi"/>
                <w:sz w:val="12"/>
                <w:szCs w:val="12"/>
              </w:rPr>
            </w:pPr>
            <w:r w:rsidRPr="002F33E0">
              <w:rPr>
                <w:rFonts w:asciiTheme="majorBidi" w:hAnsiTheme="majorBidi" w:cstheme="majorBidi"/>
                <w:sz w:val="12"/>
                <w:szCs w:val="12"/>
              </w:rPr>
              <w:t>.</w:t>
            </w:r>
            <w:r w:rsidRPr="002F33E0">
              <w:rPr>
                <w:rFonts w:asciiTheme="majorBidi" w:hAnsiTheme="majorBidi" w:cstheme="majorBidi"/>
                <w:sz w:val="12"/>
                <w:szCs w:val="12"/>
              </w:rPr>
              <w:br/>
              <w:t>.</w:t>
            </w:r>
            <w:r w:rsidRPr="002F33E0">
              <w:rPr>
                <w:rFonts w:asciiTheme="majorBidi" w:hAnsiTheme="majorBidi" w:cstheme="majorBidi"/>
                <w:sz w:val="12"/>
                <w:szCs w:val="12"/>
              </w:rPr>
              <w:br/>
              <w:t>.</w:t>
            </w:r>
          </w:p>
        </w:tc>
        <w:tc>
          <w:tcPr>
            <w:tcW w:w="709"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B713B" w:rsidP="00DD0C85">
            <w:pPr>
              <w:pStyle w:val="Tablehead"/>
              <w:rPr>
                <w:rFonts w:asciiTheme="majorBidi" w:hAnsiTheme="majorBidi" w:cstheme="majorBidi"/>
                <w:sz w:val="12"/>
                <w:szCs w:val="12"/>
              </w:rPr>
            </w:pPr>
            <w:r w:rsidRPr="002F33E0">
              <w:rPr>
                <w:rFonts w:asciiTheme="majorBidi" w:hAnsiTheme="majorBidi" w:cstheme="majorBidi"/>
                <w:sz w:val="12"/>
                <w:szCs w:val="12"/>
              </w:rPr>
              <w:t>Zone N</w:t>
            </w:r>
          </w:p>
        </w:tc>
        <w:tc>
          <w:tcPr>
            <w:tcW w:w="1134"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B713B" w:rsidP="00DD0C85">
            <w:pPr>
              <w:pStyle w:val="Tablehead"/>
              <w:rPr>
                <w:rFonts w:asciiTheme="majorBidi" w:hAnsiTheme="majorBidi" w:cstheme="majorBidi"/>
                <w:sz w:val="12"/>
                <w:szCs w:val="12"/>
              </w:rPr>
            </w:pPr>
            <w:r w:rsidRPr="002F33E0">
              <w:rPr>
                <w:rFonts w:asciiTheme="majorBidi" w:hAnsiTheme="majorBidi" w:cstheme="majorBidi"/>
                <w:sz w:val="12"/>
                <w:szCs w:val="12"/>
              </w:rPr>
              <w:t>Code d'événement</w:t>
            </w:r>
          </w:p>
        </w:tc>
        <w:tc>
          <w:tcPr>
            <w:tcW w:w="850"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B713B" w:rsidP="00DD0C85">
            <w:pPr>
              <w:pStyle w:val="Tablehead"/>
              <w:rPr>
                <w:rFonts w:asciiTheme="majorBidi" w:hAnsiTheme="majorBidi" w:cstheme="majorBidi"/>
                <w:sz w:val="12"/>
                <w:szCs w:val="12"/>
              </w:rPr>
            </w:pPr>
            <w:r w:rsidRPr="002F33E0">
              <w:rPr>
                <w:rFonts w:asciiTheme="majorBidi" w:hAnsiTheme="majorBidi" w:cstheme="majorBidi"/>
                <w:sz w:val="12"/>
                <w:szCs w:val="12"/>
              </w:rPr>
              <w:t>Somme de contrôle</w:t>
            </w:r>
          </w:p>
        </w:tc>
        <w:tc>
          <w:tcPr>
            <w:tcW w:w="1134"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B713B" w:rsidP="00DD0C85">
            <w:pPr>
              <w:pStyle w:val="Tablehead"/>
              <w:rPr>
                <w:rFonts w:asciiTheme="majorBidi" w:hAnsiTheme="majorBidi" w:cstheme="majorBidi"/>
                <w:sz w:val="12"/>
                <w:szCs w:val="12"/>
              </w:rPr>
            </w:pPr>
            <w:r w:rsidRPr="002F33E0">
              <w:rPr>
                <w:rFonts w:asciiTheme="majorBidi" w:hAnsiTheme="majorBidi" w:cstheme="majorBidi"/>
                <w:sz w:val="12"/>
                <w:szCs w:val="12"/>
              </w:rPr>
              <w:t>Heure de la présentation</w:t>
            </w:r>
          </w:p>
        </w:tc>
        <w:tc>
          <w:tcPr>
            <w:tcW w:w="709"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B713B" w:rsidP="00DD0C85">
            <w:pPr>
              <w:pStyle w:val="Tablehead"/>
              <w:rPr>
                <w:rFonts w:asciiTheme="majorBidi" w:hAnsiTheme="majorBidi" w:cstheme="majorBidi"/>
                <w:sz w:val="12"/>
                <w:szCs w:val="12"/>
              </w:rPr>
            </w:pPr>
            <w:r w:rsidRPr="002F33E0">
              <w:rPr>
                <w:rFonts w:asciiTheme="majorBidi" w:hAnsiTheme="majorBidi" w:cstheme="majorBidi"/>
                <w:sz w:val="12"/>
                <w:szCs w:val="12"/>
              </w:rPr>
              <w:t>Texte</w:t>
            </w:r>
          </w:p>
        </w:tc>
        <w:tc>
          <w:tcPr>
            <w:tcW w:w="1134"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B713B" w:rsidP="00F824DC">
            <w:pPr>
              <w:pStyle w:val="Tablehead"/>
              <w:rPr>
                <w:rFonts w:asciiTheme="majorBidi" w:hAnsiTheme="majorBidi" w:cstheme="majorBidi"/>
                <w:sz w:val="12"/>
                <w:szCs w:val="12"/>
              </w:rPr>
            </w:pPr>
            <w:r w:rsidRPr="002F33E0">
              <w:rPr>
                <w:rFonts w:asciiTheme="majorBidi" w:hAnsiTheme="majorBidi" w:cstheme="majorBidi"/>
                <w:sz w:val="12"/>
                <w:szCs w:val="12"/>
              </w:rPr>
              <w:t xml:space="preserve">Fin </w:t>
            </w:r>
            <w:r w:rsidR="00F824DC" w:rsidRPr="002F33E0">
              <w:rPr>
                <w:rFonts w:asciiTheme="majorBidi" w:hAnsiTheme="majorBidi" w:cstheme="majorBidi"/>
                <w:sz w:val="12"/>
                <w:szCs w:val="12"/>
              </w:rPr>
              <w:br/>
            </w:r>
            <w:r w:rsidRPr="002F33E0">
              <w:rPr>
                <w:rFonts w:asciiTheme="majorBidi" w:hAnsiTheme="majorBidi" w:cstheme="majorBidi"/>
                <w:sz w:val="12"/>
                <w:szCs w:val="12"/>
              </w:rPr>
              <w:t>de la présentation</w:t>
            </w:r>
          </w:p>
        </w:tc>
        <w:tc>
          <w:tcPr>
            <w:tcW w:w="709"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B713B" w:rsidP="00DD0C85">
            <w:pPr>
              <w:pStyle w:val="Tablehead"/>
              <w:rPr>
                <w:rFonts w:asciiTheme="majorBidi" w:hAnsiTheme="majorBidi" w:cstheme="majorBidi"/>
                <w:sz w:val="12"/>
                <w:szCs w:val="12"/>
              </w:rPr>
            </w:pPr>
            <w:r w:rsidRPr="002F33E0">
              <w:rPr>
                <w:rFonts w:asciiTheme="majorBidi" w:hAnsiTheme="majorBidi" w:cstheme="majorBidi"/>
                <w:sz w:val="12"/>
                <w:szCs w:val="12"/>
              </w:rPr>
              <w:t>Code de fin</w:t>
            </w:r>
          </w:p>
        </w:tc>
      </w:tr>
      <w:tr w:rsidR="00DD0C85" w:rsidRPr="002F33E0" w:rsidTr="002F33E0">
        <w:trPr>
          <w:trHeight w:val="504"/>
          <w:jc w:val="center"/>
        </w:trPr>
        <w:tc>
          <w:tcPr>
            <w:tcW w:w="990"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B713B" w:rsidP="00F14BE5">
            <w:pPr>
              <w:pStyle w:val="Tabletext"/>
              <w:ind w:left="-57" w:right="-57"/>
              <w:jc w:val="center"/>
              <w:rPr>
                <w:rFonts w:ascii="Times New Roman" w:hAnsi="Times New Roman" w:cs="Arial"/>
                <w:sz w:val="12"/>
                <w:szCs w:val="12"/>
              </w:rPr>
            </w:pPr>
            <w:r w:rsidRPr="002F33E0">
              <w:rPr>
                <w:rFonts w:ascii="Times New Roman" w:hAnsi="Times New Roman" w:cs="Arial"/>
                <w:noProof/>
                <w:sz w:val="12"/>
                <w:szCs w:val="12"/>
              </w:rPr>
              <w:t>Hex</w:t>
            </w:r>
          </w:p>
        </w:tc>
        <w:tc>
          <w:tcPr>
            <w:tcW w:w="708"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B713B" w:rsidP="00F14BE5">
            <w:pPr>
              <w:pStyle w:val="Tabletext"/>
              <w:ind w:left="-57" w:right="-57"/>
              <w:jc w:val="center"/>
              <w:rPr>
                <w:rFonts w:ascii="Times New Roman" w:hAnsi="Times New Roman" w:cs="Arial"/>
                <w:sz w:val="12"/>
                <w:szCs w:val="12"/>
              </w:rPr>
            </w:pPr>
            <w:r w:rsidRPr="002F33E0">
              <w:rPr>
                <w:rFonts w:ascii="Times New Roman" w:hAnsi="Times New Roman" w:cs="Arial"/>
                <w:sz w:val="12"/>
                <w:szCs w:val="12"/>
              </w:rPr>
              <w:t>24</w:t>
            </w:r>
          </w:p>
        </w:tc>
        <w:tc>
          <w:tcPr>
            <w:tcW w:w="656"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12520" w:rsidP="00F14BE5">
            <w:pPr>
              <w:pStyle w:val="Tabletext"/>
              <w:ind w:left="-57" w:right="-57"/>
              <w:jc w:val="center"/>
              <w:rPr>
                <w:rFonts w:ascii="Times New Roman" w:hAnsi="Times New Roman" w:cs="Arial"/>
                <w:sz w:val="12"/>
                <w:szCs w:val="12"/>
              </w:rPr>
            </w:pPr>
          </w:p>
        </w:tc>
        <w:tc>
          <w:tcPr>
            <w:tcW w:w="762"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12520" w:rsidP="00F14BE5">
            <w:pPr>
              <w:pStyle w:val="Tabletext"/>
              <w:ind w:left="-57" w:right="-57"/>
              <w:jc w:val="center"/>
              <w:rPr>
                <w:rFonts w:ascii="Times New Roman" w:hAnsi="Times New Roman" w:cs="Arial"/>
                <w:sz w:val="12"/>
                <w:szCs w:val="12"/>
              </w:rPr>
            </w:pPr>
          </w:p>
        </w:tc>
        <w:tc>
          <w:tcPr>
            <w:tcW w:w="850"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B713B" w:rsidP="00F14BE5">
            <w:pPr>
              <w:pStyle w:val="Tabletext"/>
              <w:ind w:left="-57" w:right="-57"/>
              <w:jc w:val="center"/>
              <w:rPr>
                <w:rFonts w:ascii="Times New Roman" w:hAnsi="Times New Roman" w:cs="Arial"/>
                <w:sz w:val="12"/>
                <w:szCs w:val="12"/>
              </w:rPr>
            </w:pPr>
            <w:r w:rsidRPr="002F33E0">
              <w:rPr>
                <w:rFonts w:ascii="Times New Roman" w:hAnsi="Times New Roman" w:cs="Arial"/>
                <w:noProof/>
                <w:sz w:val="12"/>
                <w:szCs w:val="12"/>
              </w:rPr>
              <w:t>xx</w:t>
            </w:r>
          </w:p>
        </w:tc>
        <w:tc>
          <w:tcPr>
            <w:tcW w:w="709"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12520" w:rsidP="00F14BE5">
            <w:pPr>
              <w:pStyle w:val="Tabletext"/>
              <w:ind w:left="-57" w:right="-57"/>
              <w:jc w:val="center"/>
              <w:rPr>
                <w:rFonts w:ascii="Times New Roman" w:hAnsi="Times New Roman" w:cs="Arial"/>
                <w:sz w:val="12"/>
                <w:szCs w:val="12"/>
              </w:rPr>
            </w:pPr>
          </w:p>
        </w:tc>
        <w:tc>
          <w:tcPr>
            <w:tcW w:w="284"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B713B" w:rsidP="00F14BE5">
            <w:pPr>
              <w:pStyle w:val="Tabletext"/>
              <w:ind w:left="-57" w:right="-57"/>
              <w:jc w:val="center"/>
              <w:rPr>
                <w:rFonts w:ascii="Times New Roman" w:hAnsi="Times New Roman" w:cs="Arial"/>
                <w:sz w:val="12"/>
                <w:szCs w:val="12"/>
              </w:rPr>
            </w:pPr>
            <w:r w:rsidRPr="002F33E0">
              <w:rPr>
                <w:rFonts w:ascii="Times New Roman" w:hAnsi="Times New Roman" w:cs="Arial"/>
                <w:sz w:val="12"/>
                <w:szCs w:val="12"/>
              </w:rPr>
              <w:t>.</w:t>
            </w:r>
            <w:r w:rsidRPr="002F33E0">
              <w:rPr>
                <w:rFonts w:ascii="Times New Roman" w:hAnsi="Times New Roman" w:cs="Arial"/>
                <w:sz w:val="12"/>
                <w:szCs w:val="12"/>
              </w:rPr>
              <w:br/>
              <w:t>.</w:t>
            </w:r>
            <w:r w:rsidRPr="002F33E0">
              <w:rPr>
                <w:rFonts w:ascii="Times New Roman" w:hAnsi="Times New Roman" w:cs="Arial"/>
                <w:sz w:val="12"/>
                <w:szCs w:val="12"/>
              </w:rPr>
              <w:br/>
              <w:t>.</w:t>
            </w:r>
          </w:p>
        </w:tc>
        <w:tc>
          <w:tcPr>
            <w:tcW w:w="709"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12520" w:rsidP="00F14BE5">
            <w:pPr>
              <w:pStyle w:val="Tabletext"/>
              <w:ind w:left="-57" w:right="-57"/>
              <w:jc w:val="center"/>
              <w:rPr>
                <w:rFonts w:ascii="Times New Roman" w:hAnsi="Times New Roman" w:cs="Arial"/>
                <w:sz w:val="12"/>
                <w:szCs w:val="12"/>
              </w:rPr>
            </w:pPr>
          </w:p>
        </w:tc>
        <w:tc>
          <w:tcPr>
            <w:tcW w:w="1134"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12520" w:rsidP="00F14BE5">
            <w:pPr>
              <w:pStyle w:val="Tabletext"/>
              <w:ind w:left="-57" w:right="-57"/>
              <w:jc w:val="center"/>
              <w:rPr>
                <w:rFonts w:ascii="Times New Roman" w:hAnsi="Times New Roman" w:cs="Arial"/>
                <w:sz w:val="12"/>
                <w:szCs w:val="12"/>
              </w:rPr>
            </w:pPr>
          </w:p>
        </w:tc>
        <w:tc>
          <w:tcPr>
            <w:tcW w:w="850"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12520" w:rsidP="00F14BE5">
            <w:pPr>
              <w:pStyle w:val="Tabletext"/>
              <w:ind w:left="-57" w:right="-57"/>
              <w:jc w:val="center"/>
              <w:rPr>
                <w:rFonts w:ascii="Times New Roman" w:hAnsi="Times New Roman" w:cs="Arial"/>
                <w:sz w:val="12"/>
                <w:szCs w:val="12"/>
              </w:rPr>
            </w:pPr>
          </w:p>
        </w:tc>
        <w:tc>
          <w:tcPr>
            <w:tcW w:w="1134"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B713B" w:rsidP="00F14BE5">
            <w:pPr>
              <w:pStyle w:val="Tabletext"/>
              <w:ind w:left="-57" w:right="-57"/>
              <w:jc w:val="center"/>
              <w:rPr>
                <w:rFonts w:ascii="Times New Roman" w:hAnsi="Times New Roman" w:cs="Arial"/>
                <w:sz w:val="12"/>
                <w:szCs w:val="12"/>
              </w:rPr>
            </w:pPr>
            <w:r w:rsidRPr="002F33E0">
              <w:rPr>
                <w:rFonts w:ascii="Times New Roman" w:hAnsi="Times New Roman" w:cs="Arial"/>
                <w:sz w:val="12"/>
                <w:szCs w:val="12"/>
              </w:rPr>
              <w:t>02</w:t>
            </w:r>
          </w:p>
        </w:tc>
        <w:tc>
          <w:tcPr>
            <w:tcW w:w="709"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12520" w:rsidP="00F14BE5">
            <w:pPr>
              <w:pStyle w:val="Tabletext"/>
              <w:ind w:left="-57" w:right="-57"/>
              <w:jc w:val="center"/>
              <w:rPr>
                <w:rFonts w:ascii="Times New Roman" w:hAnsi="Times New Roman" w:cs="Arial"/>
                <w:sz w:val="12"/>
                <w:szCs w:val="12"/>
              </w:rPr>
            </w:pPr>
          </w:p>
        </w:tc>
        <w:tc>
          <w:tcPr>
            <w:tcW w:w="1134"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B713B" w:rsidP="00F14BE5">
            <w:pPr>
              <w:pStyle w:val="Tabletext"/>
              <w:ind w:left="-57" w:right="-57"/>
              <w:jc w:val="center"/>
              <w:rPr>
                <w:rFonts w:ascii="Times New Roman" w:hAnsi="Times New Roman" w:cs="Arial"/>
                <w:sz w:val="12"/>
                <w:szCs w:val="12"/>
              </w:rPr>
            </w:pPr>
            <w:r w:rsidRPr="002F33E0">
              <w:rPr>
                <w:rFonts w:ascii="Times New Roman" w:hAnsi="Times New Roman" w:cs="Arial"/>
                <w:sz w:val="12"/>
                <w:szCs w:val="12"/>
              </w:rPr>
              <w:t>03</w:t>
            </w:r>
          </w:p>
        </w:tc>
        <w:tc>
          <w:tcPr>
            <w:tcW w:w="709"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B713B" w:rsidP="00F14BE5">
            <w:pPr>
              <w:pStyle w:val="Tabletext"/>
              <w:ind w:left="-57" w:right="-57"/>
              <w:jc w:val="center"/>
              <w:rPr>
                <w:rFonts w:ascii="Times New Roman" w:hAnsi="Times New Roman" w:cs="Arial"/>
                <w:sz w:val="12"/>
                <w:szCs w:val="12"/>
              </w:rPr>
            </w:pPr>
            <w:r w:rsidRPr="002F33E0">
              <w:rPr>
                <w:rFonts w:ascii="Times New Roman" w:hAnsi="Times New Roman" w:cs="Arial"/>
                <w:sz w:val="12"/>
                <w:szCs w:val="12"/>
              </w:rPr>
              <w:t>40</w:t>
            </w:r>
          </w:p>
        </w:tc>
      </w:tr>
      <w:tr w:rsidR="00DD0C85" w:rsidRPr="002F33E0" w:rsidTr="002F33E0">
        <w:trPr>
          <w:trHeight w:val="480"/>
          <w:jc w:val="center"/>
        </w:trPr>
        <w:tc>
          <w:tcPr>
            <w:tcW w:w="990"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B713B" w:rsidP="00F14BE5">
            <w:pPr>
              <w:pStyle w:val="Tabletext"/>
              <w:ind w:left="-57" w:right="-57"/>
              <w:jc w:val="center"/>
              <w:rPr>
                <w:rFonts w:ascii="Times New Roman" w:hAnsi="Times New Roman" w:cs="Arial"/>
                <w:sz w:val="12"/>
                <w:szCs w:val="12"/>
              </w:rPr>
            </w:pPr>
            <w:r w:rsidRPr="002F33E0">
              <w:rPr>
                <w:rFonts w:ascii="Times New Roman" w:hAnsi="Times New Roman" w:cs="Arial"/>
                <w:noProof/>
                <w:sz w:val="12"/>
                <w:szCs w:val="12"/>
              </w:rPr>
              <w:t>Taille en octets</w:t>
            </w:r>
          </w:p>
        </w:tc>
        <w:tc>
          <w:tcPr>
            <w:tcW w:w="708"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B713B" w:rsidP="00F14BE5">
            <w:pPr>
              <w:pStyle w:val="Tabletext"/>
              <w:ind w:left="-57" w:right="-57"/>
              <w:jc w:val="center"/>
              <w:rPr>
                <w:rFonts w:ascii="Times New Roman" w:hAnsi="Times New Roman" w:cs="Arial"/>
                <w:sz w:val="12"/>
                <w:szCs w:val="12"/>
              </w:rPr>
            </w:pPr>
            <w:r w:rsidRPr="002F33E0">
              <w:rPr>
                <w:rFonts w:ascii="Times New Roman" w:hAnsi="Times New Roman" w:cs="Arial"/>
                <w:sz w:val="12"/>
                <w:szCs w:val="12"/>
              </w:rPr>
              <w:t>1</w:t>
            </w:r>
          </w:p>
        </w:tc>
        <w:tc>
          <w:tcPr>
            <w:tcW w:w="656"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B713B" w:rsidP="00F14BE5">
            <w:pPr>
              <w:pStyle w:val="Tabletext"/>
              <w:ind w:left="-57" w:right="-57"/>
              <w:jc w:val="center"/>
              <w:rPr>
                <w:rFonts w:ascii="Times New Roman" w:hAnsi="Times New Roman" w:cs="Arial"/>
                <w:sz w:val="12"/>
                <w:szCs w:val="12"/>
              </w:rPr>
            </w:pPr>
            <w:r w:rsidRPr="002F33E0">
              <w:rPr>
                <w:rFonts w:ascii="Times New Roman" w:hAnsi="Times New Roman" w:cs="Arial"/>
                <w:noProof/>
                <w:sz w:val="12"/>
                <w:szCs w:val="12"/>
              </w:rPr>
              <w:t>variable</w:t>
            </w:r>
          </w:p>
        </w:tc>
        <w:tc>
          <w:tcPr>
            <w:tcW w:w="762"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B713B" w:rsidP="00F14BE5">
            <w:pPr>
              <w:pStyle w:val="Tabletext"/>
              <w:ind w:left="-57" w:right="-57"/>
              <w:jc w:val="center"/>
              <w:rPr>
                <w:rFonts w:ascii="Times New Roman" w:hAnsi="Times New Roman" w:cs="Arial"/>
                <w:sz w:val="12"/>
                <w:szCs w:val="12"/>
              </w:rPr>
            </w:pPr>
            <w:r w:rsidRPr="002F33E0">
              <w:rPr>
                <w:rFonts w:ascii="Times New Roman" w:hAnsi="Times New Roman" w:cs="Arial"/>
                <w:noProof/>
                <w:sz w:val="12"/>
                <w:szCs w:val="12"/>
              </w:rPr>
              <w:t>variable</w:t>
            </w:r>
          </w:p>
        </w:tc>
        <w:tc>
          <w:tcPr>
            <w:tcW w:w="850"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B713B" w:rsidP="00F14BE5">
            <w:pPr>
              <w:pStyle w:val="Tabletext"/>
              <w:ind w:left="-57" w:right="-57"/>
              <w:jc w:val="center"/>
              <w:rPr>
                <w:rFonts w:ascii="Times New Roman" w:hAnsi="Times New Roman" w:cs="Arial"/>
                <w:sz w:val="12"/>
                <w:szCs w:val="12"/>
              </w:rPr>
            </w:pPr>
            <w:r w:rsidRPr="002F33E0">
              <w:rPr>
                <w:rFonts w:ascii="Times New Roman" w:hAnsi="Times New Roman" w:cs="Arial"/>
                <w:sz w:val="12"/>
                <w:szCs w:val="12"/>
              </w:rPr>
              <w:t>1</w:t>
            </w:r>
          </w:p>
        </w:tc>
        <w:tc>
          <w:tcPr>
            <w:tcW w:w="709"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B713B" w:rsidP="00F14BE5">
            <w:pPr>
              <w:pStyle w:val="Tabletext"/>
              <w:ind w:left="-57" w:right="-57"/>
              <w:jc w:val="center"/>
              <w:rPr>
                <w:rFonts w:ascii="Times New Roman" w:hAnsi="Times New Roman" w:cs="Arial"/>
                <w:sz w:val="12"/>
                <w:szCs w:val="12"/>
              </w:rPr>
            </w:pPr>
            <w:r w:rsidRPr="002F33E0">
              <w:rPr>
                <w:rFonts w:ascii="Times New Roman" w:hAnsi="Times New Roman" w:cs="Arial"/>
                <w:noProof/>
                <w:sz w:val="12"/>
                <w:szCs w:val="12"/>
              </w:rPr>
              <w:t>variable</w:t>
            </w:r>
          </w:p>
        </w:tc>
        <w:tc>
          <w:tcPr>
            <w:tcW w:w="284"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B713B" w:rsidP="00F14BE5">
            <w:pPr>
              <w:pStyle w:val="Tabletext"/>
              <w:ind w:left="-57" w:right="-57"/>
              <w:jc w:val="center"/>
              <w:rPr>
                <w:rFonts w:ascii="Times New Roman" w:hAnsi="Times New Roman" w:cs="Arial"/>
                <w:sz w:val="12"/>
                <w:szCs w:val="12"/>
              </w:rPr>
            </w:pPr>
            <w:r w:rsidRPr="002F33E0">
              <w:rPr>
                <w:rFonts w:ascii="Times New Roman" w:hAnsi="Times New Roman" w:cs="Arial"/>
                <w:sz w:val="12"/>
                <w:szCs w:val="12"/>
              </w:rPr>
              <w:t>.</w:t>
            </w:r>
            <w:r w:rsidRPr="002F33E0">
              <w:rPr>
                <w:rFonts w:ascii="Times New Roman" w:hAnsi="Times New Roman" w:cs="Arial"/>
                <w:sz w:val="12"/>
                <w:szCs w:val="12"/>
              </w:rPr>
              <w:br/>
              <w:t>.</w:t>
            </w:r>
            <w:r w:rsidRPr="002F33E0">
              <w:rPr>
                <w:rFonts w:ascii="Times New Roman" w:hAnsi="Times New Roman" w:cs="Arial"/>
                <w:sz w:val="12"/>
                <w:szCs w:val="12"/>
              </w:rPr>
              <w:br/>
              <w:t>.</w:t>
            </w:r>
          </w:p>
        </w:tc>
        <w:tc>
          <w:tcPr>
            <w:tcW w:w="709"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DD0C85" w:rsidP="00F14BE5">
            <w:pPr>
              <w:pStyle w:val="Tabletext"/>
              <w:ind w:left="-57" w:right="-57"/>
              <w:jc w:val="center"/>
              <w:rPr>
                <w:rFonts w:ascii="Times New Roman" w:hAnsi="Times New Roman" w:cs="Arial"/>
                <w:sz w:val="12"/>
                <w:szCs w:val="12"/>
              </w:rPr>
            </w:pPr>
            <w:r w:rsidRPr="002F33E0">
              <w:rPr>
                <w:rFonts w:ascii="Times New Roman" w:hAnsi="Times New Roman" w:cs="Arial"/>
                <w:noProof/>
                <w:sz w:val="12"/>
                <w:szCs w:val="12"/>
              </w:rPr>
              <w:t>v</w:t>
            </w:r>
            <w:r w:rsidR="006B713B" w:rsidRPr="002F33E0">
              <w:rPr>
                <w:rFonts w:ascii="Times New Roman" w:hAnsi="Times New Roman" w:cs="Arial"/>
                <w:noProof/>
                <w:sz w:val="12"/>
                <w:szCs w:val="12"/>
              </w:rPr>
              <w:t>ariable</w:t>
            </w:r>
          </w:p>
        </w:tc>
        <w:tc>
          <w:tcPr>
            <w:tcW w:w="1134"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B713B" w:rsidP="00F14BE5">
            <w:pPr>
              <w:pStyle w:val="Tabletext"/>
              <w:ind w:left="-57" w:right="-57"/>
              <w:jc w:val="center"/>
              <w:rPr>
                <w:rFonts w:ascii="Times New Roman" w:hAnsi="Times New Roman" w:cs="Arial"/>
                <w:sz w:val="12"/>
                <w:szCs w:val="12"/>
              </w:rPr>
            </w:pPr>
            <w:r w:rsidRPr="002F33E0">
              <w:rPr>
                <w:rFonts w:ascii="Times New Roman" w:hAnsi="Times New Roman" w:cs="Arial"/>
                <w:noProof/>
                <w:sz w:val="12"/>
                <w:szCs w:val="12"/>
              </w:rPr>
              <w:t>variable</w:t>
            </w:r>
          </w:p>
        </w:tc>
        <w:tc>
          <w:tcPr>
            <w:tcW w:w="850"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B713B" w:rsidP="00F14BE5">
            <w:pPr>
              <w:pStyle w:val="Tabletext"/>
              <w:ind w:left="-57" w:right="-57"/>
              <w:jc w:val="center"/>
              <w:rPr>
                <w:rFonts w:ascii="Times New Roman" w:hAnsi="Times New Roman" w:cs="Arial"/>
                <w:sz w:val="12"/>
                <w:szCs w:val="12"/>
              </w:rPr>
            </w:pPr>
            <w:r w:rsidRPr="002F33E0">
              <w:rPr>
                <w:rFonts w:ascii="Times New Roman" w:hAnsi="Times New Roman" w:cs="Arial"/>
                <w:noProof/>
                <w:sz w:val="12"/>
                <w:szCs w:val="12"/>
              </w:rPr>
              <w:t>variable</w:t>
            </w:r>
          </w:p>
        </w:tc>
        <w:tc>
          <w:tcPr>
            <w:tcW w:w="1134"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B713B" w:rsidP="00F14BE5">
            <w:pPr>
              <w:pStyle w:val="Tabletext"/>
              <w:ind w:left="-57" w:right="-57"/>
              <w:jc w:val="center"/>
              <w:rPr>
                <w:rFonts w:ascii="Times New Roman" w:hAnsi="Times New Roman" w:cs="Arial"/>
                <w:sz w:val="12"/>
                <w:szCs w:val="12"/>
              </w:rPr>
            </w:pPr>
            <w:r w:rsidRPr="002F33E0">
              <w:rPr>
                <w:rFonts w:ascii="Times New Roman" w:hAnsi="Times New Roman" w:cs="Arial"/>
                <w:sz w:val="12"/>
                <w:szCs w:val="12"/>
              </w:rPr>
              <w:t>1</w:t>
            </w:r>
          </w:p>
        </w:tc>
        <w:tc>
          <w:tcPr>
            <w:tcW w:w="709"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B713B" w:rsidP="00F14BE5">
            <w:pPr>
              <w:pStyle w:val="Tabletext"/>
              <w:ind w:left="-57" w:right="-57"/>
              <w:jc w:val="center"/>
              <w:rPr>
                <w:rFonts w:ascii="Times New Roman" w:hAnsi="Times New Roman" w:cs="Arial"/>
                <w:sz w:val="12"/>
                <w:szCs w:val="12"/>
              </w:rPr>
            </w:pPr>
            <w:r w:rsidRPr="002F33E0">
              <w:rPr>
                <w:rFonts w:ascii="Times New Roman" w:hAnsi="Times New Roman" w:cs="Arial"/>
                <w:noProof/>
                <w:sz w:val="12"/>
                <w:szCs w:val="12"/>
              </w:rPr>
              <w:t>variable</w:t>
            </w:r>
          </w:p>
        </w:tc>
        <w:tc>
          <w:tcPr>
            <w:tcW w:w="1134"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B713B" w:rsidP="00F14BE5">
            <w:pPr>
              <w:pStyle w:val="Tabletext"/>
              <w:ind w:left="-57" w:right="-57"/>
              <w:jc w:val="center"/>
              <w:rPr>
                <w:rFonts w:ascii="Times New Roman" w:hAnsi="Times New Roman" w:cs="Arial"/>
                <w:sz w:val="12"/>
                <w:szCs w:val="12"/>
              </w:rPr>
            </w:pPr>
            <w:r w:rsidRPr="002F33E0">
              <w:rPr>
                <w:rFonts w:ascii="Times New Roman" w:hAnsi="Times New Roman" w:cs="Arial"/>
                <w:sz w:val="12"/>
                <w:szCs w:val="12"/>
              </w:rPr>
              <w:t>1</w:t>
            </w:r>
          </w:p>
        </w:tc>
        <w:tc>
          <w:tcPr>
            <w:tcW w:w="709" w:type="dxa"/>
            <w:tcBorders>
              <w:top w:val="single" w:sz="2" w:space="0" w:color="000000"/>
              <w:left w:val="single" w:sz="2" w:space="0" w:color="000000"/>
              <w:bottom w:val="single" w:sz="2" w:space="0" w:color="000000"/>
              <w:right w:val="single" w:sz="2" w:space="0" w:color="000000"/>
            </w:tcBorders>
            <w:vAlign w:val="center"/>
          </w:tcPr>
          <w:p w:rsidR="00612520" w:rsidRPr="002F33E0" w:rsidRDefault="006B713B" w:rsidP="00F14BE5">
            <w:pPr>
              <w:pStyle w:val="Tabletext"/>
              <w:ind w:left="-57" w:right="-57"/>
              <w:jc w:val="center"/>
              <w:rPr>
                <w:rFonts w:ascii="Times New Roman" w:hAnsi="Times New Roman" w:cs="Arial"/>
                <w:sz w:val="12"/>
                <w:szCs w:val="12"/>
              </w:rPr>
            </w:pPr>
            <w:r w:rsidRPr="002F33E0">
              <w:rPr>
                <w:rFonts w:ascii="Times New Roman" w:hAnsi="Times New Roman" w:cs="Arial"/>
                <w:sz w:val="12"/>
                <w:szCs w:val="12"/>
              </w:rPr>
              <w:t>1</w:t>
            </w:r>
          </w:p>
        </w:tc>
      </w:tr>
    </w:tbl>
    <w:p w:rsidR="00612520" w:rsidRPr="00B75F1F" w:rsidRDefault="00612520" w:rsidP="004D6E45">
      <w:pPr>
        <w:pStyle w:val="Tablefin"/>
      </w:pPr>
    </w:p>
    <w:p w:rsidR="006B713B" w:rsidRPr="00B75F1F" w:rsidRDefault="006B713B" w:rsidP="00F14BE5">
      <w:pPr>
        <w:jc w:val="center"/>
        <w:rPr>
          <w:rFonts w:ascii="Times New Roman" w:hAnsi="Times New Roman" w:cs="Arial"/>
          <w:szCs w:val="24"/>
        </w:rPr>
      </w:pPr>
      <w:r w:rsidRPr="00B75F1F">
        <w:rPr>
          <w:rFonts w:ascii="Times New Roman" w:hAnsi="Times New Roman" w:cs="Arial"/>
          <w:szCs w:val="24"/>
        </w:rPr>
        <w:t>______________</w:t>
      </w:r>
    </w:p>
    <w:sectPr w:rsidR="006B713B" w:rsidRPr="00B75F1F">
      <w:headerReference w:type="even" r:id="rId41"/>
      <w:headerReference w:type="default" r:id="rId4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42E5" w:rsidRPr="006B713B" w:rsidRDefault="002842E5">
      <w:pPr>
        <w:rPr>
          <w:rFonts w:ascii="Times New Roman" w:hAnsi="Times New Roman" w:cs="Arial"/>
          <w:szCs w:val="24"/>
        </w:rPr>
      </w:pPr>
      <w:r w:rsidRPr="006B713B">
        <w:rPr>
          <w:rFonts w:ascii="Times New Roman" w:hAnsi="Times New Roman" w:cs="Arial"/>
          <w:szCs w:val="24"/>
        </w:rPr>
        <w:separator/>
      </w:r>
    </w:p>
  </w:endnote>
  <w:endnote w:type="continuationSeparator" w:id="0">
    <w:p w:rsidR="002842E5" w:rsidRPr="006B713B" w:rsidRDefault="002842E5">
      <w:pPr>
        <w:rPr>
          <w:rFonts w:ascii="Times New Roman" w:hAnsi="Times New Roman" w:cs="Arial"/>
          <w:szCs w:val="24"/>
        </w:rPr>
      </w:pPr>
      <w:r w:rsidRPr="006B713B">
        <w:rPr>
          <w:rFonts w:ascii="Times New Roman" w:hAnsi="Times New Roman" w:cs="Arial"/>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A00002BF" w:usb1="68C7FCFB" w:usb2="00000010"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2E5" w:rsidRPr="007C2332" w:rsidRDefault="002842E5" w:rsidP="007C23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42E5" w:rsidRPr="006B713B" w:rsidRDefault="002842E5">
      <w:pPr>
        <w:rPr>
          <w:rFonts w:ascii="Times New Roman" w:hAnsi="Times New Roman" w:cs="Arial"/>
          <w:szCs w:val="24"/>
        </w:rPr>
      </w:pPr>
      <w:r w:rsidRPr="006B713B">
        <w:rPr>
          <w:rFonts w:ascii="Times New Roman" w:hAnsi="Times New Roman" w:cs="Arial"/>
          <w:szCs w:val="24"/>
        </w:rPr>
        <w:separator/>
      </w:r>
    </w:p>
  </w:footnote>
  <w:footnote w:type="continuationSeparator" w:id="0">
    <w:p w:rsidR="002842E5" w:rsidRPr="006B713B" w:rsidRDefault="002842E5">
      <w:pPr>
        <w:rPr>
          <w:rFonts w:ascii="Times New Roman" w:hAnsi="Times New Roman" w:cs="Arial"/>
          <w:szCs w:val="24"/>
        </w:rPr>
      </w:pPr>
      <w:r w:rsidRPr="006B713B">
        <w:rPr>
          <w:rFonts w:ascii="Times New Roman" w:hAnsi="Times New Roman" w:cs="Arial"/>
          <w:szCs w:val="24"/>
        </w:rPr>
        <w:continuationSeparator/>
      </w:r>
    </w:p>
  </w:footnote>
  <w:footnote w:id="1">
    <w:p w:rsidR="002842E5" w:rsidRPr="006B713B" w:rsidRDefault="002842E5">
      <w:pPr>
        <w:pStyle w:val="FootnoteText"/>
        <w:rPr>
          <w:rFonts w:ascii="Times New Roman" w:hAnsi="Times New Roman" w:cs="Arial"/>
          <w:szCs w:val="24"/>
        </w:rPr>
      </w:pPr>
      <w:r w:rsidRPr="006B713B">
        <w:rPr>
          <w:rStyle w:val="FootnoteReference"/>
          <w:rFonts w:ascii="Times New Roman" w:hAnsi="Times New Roman" w:cs="Arial"/>
          <w:szCs w:val="24"/>
        </w:rPr>
        <w:t>*</w:t>
      </w:r>
      <w:r w:rsidRPr="006B713B">
        <w:rPr>
          <w:rFonts w:ascii="Times New Roman" w:hAnsi="Times New Roman" w:cs="Arial"/>
          <w:szCs w:val="24"/>
        </w:rPr>
        <w:tab/>
      </w:r>
      <w:r w:rsidRPr="006B713B">
        <w:rPr>
          <w:rFonts w:ascii="Times New Roman" w:hAnsi="Times New Roman" w:cs="Arial"/>
          <w:noProof/>
          <w:szCs w:val="24"/>
        </w:rPr>
        <w:t>La présente Recommandation devrait être portée à l'attention des Commissions d'études 2 et 9 de l'UIT-T et de la Commission d'études 2 de l'UIT-D.</w:t>
      </w:r>
      <w:r w:rsidRPr="006B713B">
        <w:rPr>
          <w:rFonts w:ascii="Times New Roman" w:hAnsi="Times New Roman" w:cs="Arial"/>
          <w:szCs w:val="24"/>
        </w:rPr>
        <w:t xml:space="preserve"> </w:t>
      </w:r>
    </w:p>
  </w:footnote>
  <w:footnote w:id="2">
    <w:p w:rsidR="002842E5" w:rsidRPr="006B713B" w:rsidRDefault="002842E5">
      <w:pPr>
        <w:pStyle w:val="FootnoteText"/>
        <w:rPr>
          <w:rFonts w:ascii="Times New Roman" w:hAnsi="Times New Roman" w:cs="Arial"/>
          <w:szCs w:val="24"/>
        </w:rPr>
      </w:pPr>
      <w:r w:rsidRPr="006B713B">
        <w:rPr>
          <w:rStyle w:val="FootnoteReference"/>
          <w:rFonts w:ascii="Times New Roman" w:hAnsi="Times New Roman" w:cs="Arial"/>
          <w:szCs w:val="24"/>
        </w:rPr>
        <w:footnoteRef/>
      </w:r>
      <w:r w:rsidRPr="006B713B">
        <w:rPr>
          <w:rFonts w:ascii="Times New Roman" w:hAnsi="Times New Roman" w:cs="Arial"/>
          <w:szCs w:val="24"/>
        </w:rPr>
        <w:tab/>
      </w:r>
      <w:r w:rsidRPr="006B713B">
        <w:rPr>
          <w:rFonts w:ascii="Times New Roman" w:hAnsi="Times New Roman" w:cs="Arial"/>
          <w:noProof/>
          <w:szCs w:val="24"/>
        </w:rPr>
        <w:t>La Commission d'études 4 des radiocommunications a apporté des modifications rédactionnelles à la présente Recommandation en 2016 conformément aux dispositions de la Résolution UIT</w:t>
      </w:r>
      <w:r w:rsidRPr="006B713B">
        <w:rPr>
          <w:rFonts w:ascii="Times New Roman" w:hAnsi="Times New Roman" w:cs="Arial"/>
          <w:noProof/>
          <w:szCs w:val="24"/>
        </w:rPr>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2E5" w:rsidRPr="006B713B" w:rsidRDefault="002842E5">
    <w:pPr>
      <w:pStyle w:val="Header"/>
      <w:ind w:right="360" w:firstLine="360"/>
      <w:rPr>
        <w:rFonts w:ascii="Times New Roman" w:hAnsi="Times New Roman" w:cs="Arial"/>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2E5" w:rsidRPr="006B713B" w:rsidRDefault="002842E5">
    <w:pPr>
      <w:pStyle w:val="Header"/>
      <w:ind w:right="360" w:firstLine="360"/>
      <w:rPr>
        <w:rFonts w:ascii="Times New Roman" w:hAnsi="Times New Roman" w:cs="Arial"/>
        <w:szCs w:val="24"/>
      </w:rPr>
    </w:pPr>
    <w:r>
      <w:rPr>
        <w:noProof/>
        <w:snapToGrid/>
        <w:lang w:val="en-GB" w:eastAsia="en-GB"/>
      </w:rPr>
      <w:drawing>
        <wp:anchor distT="0" distB="0" distL="114300" distR="114300" simplePos="0" relativeHeight="251657216" behindDoc="1" locked="0" layoutInCell="1" allowOverlap="1">
          <wp:simplePos x="0" y="0"/>
          <wp:positionH relativeFrom="page">
            <wp:posOffset>0</wp:posOffset>
          </wp:positionH>
          <wp:positionV relativeFrom="page">
            <wp:posOffset>0</wp:posOffset>
          </wp:positionV>
          <wp:extent cx="7592060" cy="10760075"/>
          <wp:effectExtent l="0" t="0" r="8890" b="3175"/>
          <wp:wrapNone/>
          <wp:docPr id="1" name="Picture 4"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2E5" w:rsidRPr="006B713B" w:rsidRDefault="002842E5">
    <w:pPr>
      <w:pStyle w:val="Header"/>
      <w:rPr>
        <w:rFonts w:ascii="Times New Roman" w:hAnsi="Times New Roman" w:cs="Arial"/>
        <w:szCs w:val="24"/>
      </w:rPr>
    </w:pPr>
    <w:r>
      <w:rPr>
        <w:noProof/>
        <w:snapToGrid/>
        <w:lang w:val="en-GB" w:eastAsia="en-GB"/>
      </w:rPr>
      <w:drawing>
        <wp:anchor distT="0" distB="0" distL="114300" distR="114300" simplePos="0" relativeHeight="251658240" behindDoc="1" locked="0" layoutInCell="1" allowOverlap="1">
          <wp:simplePos x="0" y="0"/>
          <wp:positionH relativeFrom="page">
            <wp:posOffset>-27056</wp:posOffset>
          </wp:positionH>
          <wp:positionV relativeFrom="page">
            <wp:posOffset>-77884</wp:posOffset>
          </wp:positionV>
          <wp:extent cx="7592060" cy="10760075"/>
          <wp:effectExtent l="0" t="0" r="8890" b="3175"/>
          <wp:wrapNone/>
          <wp:docPr id="2" name="Picture 5"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2E5" w:rsidRPr="006B713B" w:rsidRDefault="002842E5">
    <w:pPr>
      <w:pStyle w:val="Header"/>
      <w:jc w:val="left"/>
      <w:rPr>
        <w:rFonts w:ascii="Times New Roman" w:hAnsi="Times New Roman" w:cs="Arial"/>
        <w:szCs w:val="24"/>
        <w:lang w:val="en-US"/>
      </w:rPr>
    </w:pPr>
    <w:r w:rsidRPr="006B713B">
      <w:rPr>
        <w:rStyle w:val="PageNumber"/>
        <w:rFonts w:ascii="Times New Roman" w:hAnsi="Times New Roman" w:cs="Arial"/>
        <w:b/>
        <w:szCs w:val="24"/>
        <w:lang w:val="en-US"/>
      </w:rPr>
      <w:fldChar w:fldCharType="begin"/>
    </w:r>
    <w:r w:rsidRPr="006B713B">
      <w:rPr>
        <w:rStyle w:val="PageNumber"/>
        <w:rFonts w:ascii="Times New Roman" w:hAnsi="Times New Roman" w:cs="Arial"/>
        <w:b/>
        <w:szCs w:val="24"/>
        <w:lang w:val="en-US"/>
      </w:rPr>
      <w:instrText xml:space="preserve"> PAGE </w:instrText>
    </w:r>
    <w:r w:rsidRPr="006B713B">
      <w:rPr>
        <w:rStyle w:val="PageNumber"/>
        <w:rFonts w:ascii="Times New Roman" w:hAnsi="Times New Roman" w:cs="Arial"/>
        <w:b/>
        <w:szCs w:val="24"/>
        <w:lang w:val="en-US"/>
      </w:rPr>
      <w:fldChar w:fldCharType="separate"/>
    </w:r>
    <w:r w:rsidRPr="006B713B">
      <w:rPr>
        <w:rStyle w:val="PageNumber"/>
        <w:rFonts w:ascii="Times New Roman" w:hAnsi="Times New Roman" w:cs="Arial"/>
        <w:b/>
        <w:noProof/>
        <w:szCs w:val="24"/>
      </w:rPr>
      <w:t>xxii</w:t>
    </w:r>
    <w:r w:rsidRPr="006B713B">
      <w:rPr>
        <w:rStyle w:val="PageNumber"/>
        <w:rFonts w:ascii="Times New Roman" w:hAnsi="Times New Roman" w:cs="Arial"/>
        <w:b/>
        <w:szCs w:val="24"/>
        <w:lang w:val="en-US"/>
      </w:rPr>
      <w:fldChar w:fldCharType="end"/>
    </w:r>
    <w:r w:rsidRPr="006B713B">
      <w:rPr>
        <w:rFonts w:ascii="Times New Roman" w:hAnsi="Times New Roman" w:cs="Arial"/>
        <w:szCs w:val="24"/>
        <w:lang w:val="en-US"/>
      </w:rPr>
      <w:tab/>
    </w:r>
    <w:r w:rsidRPr="006B713B">
      <w:rPr>
        <w:rFonts w:ascii="Times New Roman" w:hAnsi="Times New Roman" w:cs="Arial"/>
        <w:szCs w:val="24"/>
      </w:rPr>
      <w:fldChar w:fldCharType="begin"/>
    </w:r>
    <w:r w:rsidRPr="006B713B">
      <w:rPr>
        <w:rFonts w:ascii="Times New Roman" w:hAnsi="Times New Roman" w:cs="Arial"/>
        <w:szCs w:val="24"/>
      </w:rPr>
      <w:instrText xml:space="preserve"> DOCPROPERTY "Header" \* MERGEFORMAT </w:instrText>
    </w:r>
    <w:r w:rsidRPr="006B713B">
      <w:rPr>
        <w:rFonts w:ascii="Times New Roman" w:hAnsi="Times New Roman" w:cs="Arial"/>
        <w:szCs w:val="24"/>
      </w:rPr>
      <w:fldChar w:fldCharType="separate"/>
    </w:r>
    <w:r w:rsidR="001B4D5E" w:rsidRPr="001B4D5E">
      <w:rPr>
        <w:rFonts w:ascii="Times New Roman" w:hAnsi="Times New Roman" w:cs="Arial"/>
        <w:b/>
        <w:szCs w:val="24"/>
        <w:lang w:val="en-US"/>
      </w:rPr>
      <w:t xml:space="preserve">Rec. </w:t>
    </w:r>
    <w:r w:rsidRPr="006B713B">
      <w:rPr>
        <w:rFonts w:ascii="Times New Roman" w:hAnsi="Times New Roman" w:cs="Arial"/>
        <w:szCs w:val="24"/>
      </w:rPr>
      <w:fldChar w:fldCharType="end"/>
    </w:r>
    <w:r w:rsidRPr="006B713B">
      <w:rPr>
        <w:rFonts w:ascii="Times New Roman" w:hAnsi="Times New Roman" w:cs="Arial"/>
        <w:b/>
        <w:szCs w:val="24"/>
      </w:rPr>
      <w:t xml:space="preserve"> </w:t>
    </w:r>
    <w:r w:rsidRPr="006B713B">
      <w:rPr>
        <w:rFonts w:ascii="Times New Roman" w:hAnsi="Times New Roman" w:cs="Arial"/>
        <w:b/>
        <w:szCs w:val="24"/>
        <w:lang w:val="en-US"/>
      </w:rPr>
      <w:fldChar w:fldCharType="begin"/>
    </w:r>
    <w:r w:rsidRPr="006B713B">
      <w:rPr>
        <w:rFonts w:ascii="Times New Roman" w:hAnsi="Times New Roman" w:cs="Arial"/>
        <w:b/>
        <w:szCs w:val="24"/>
        <w:lang w:val="en-US"/>
      </w:rPr>
      <w:instrText>styleref href</w:instrText>
    </w:r>
    <w:r w:rsidRPr="006B713B">
      <w:rPr>
        <w:rFonts w:ascii="Times New Roman" w:hAnsi="Times New Roman" w:cs="Arial"/>
        <w:b/>
        <w:szCs w:val="24"/>
        <w:lang w:val="en-US"/>
      </w:rPr>
      <w:fldChar w:fldCharType="separate"/>
    </w:r>
    <w:r w:rsidR="001B4D5E">
      <w:rPr>
        <w:rFonts w:ascii="Times New Roman" w:hAnsi="Times New Roman" w:cs="Arial"/>
        <w:b/>
        <w:noProof/>
        <w:szCs w:val="24"/>
        <w:lang w:val="en-US"/>
      </w:rPr>
      <w:t>UIT-R  BT.1774-2</w:t>
    </w:r>
    <w:r w:rsidRPr="006B713B">
      <w:rPr>
        <w:rFonts w:ascii="Times New Roman" w:hAnsi="Times New Roman" w:cs="Arial"/>
        <w:b/>
        <w:szCs w:val="24"/>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2E5" w:rsidRPr="006B713B" w:rsidRDefault="002842E5">
    <w:pPr>
      <w:pStyle w:val="Header"/>
      <w:rPr>
        <w:rFonts w:ascii="Times New Roman" w:hAnsi="Times New Roman" w:cs="Arial"/>
        <w:szCs w:val="24"/>
      </w:rPr>
    </w:pPr>
    <w:r w:rsidRPr="006B713B">
      <w:rPr>
        <w:rFonts w:ascii="Times New Roman" w:hAnsi="Times New Roman" w:cs="Arial"/>
        <w:szCs w:val="24"/>
      </w:rPr>
      <w:tab/>
    </w:r>
    <w:r w:rsidRPr="006B713B">
      <w:rPr>
        <w:rFonts w:ascii="Times New Roman" w:hAnsi="Times New Roman" w:cs="Arial"/>
        <w:szCs w:val="24"/>
      </w:rPr>
      <w:fldChar w:fldCharType="begin"/>
    </w:r>
    <w:r w:rsidRPr="006B713B">
      <w:rPr>
        <w:rFonts w:ascii="Times New Roman" w:hAnsi="Times New Roman" w:cs="Arial"/>
        <w:szCs w:val="24"/>
      </w:rPr>
      <w:instrText xml:space="preserve"> DOCPROPERTY "Header" \* MERGEFORMAT </w:instrText>
    </w:r>
    <w:r w:rsidRPr="006B713B">
      <w:rPr>
        <w:rFonts w:ascii="Times New Roman" w:hAnsi="Times New Roman" w:cs="Arial"/>
        <w:szCs w:val="24"/>
      </w:rPr>
      <w:fldChar w:fldCharType="separate"/>
    </w:r>
    <w:r w:rsidR="001B4D5E" w:rsidRPr="001B4D5E">
      <w:rPr>
        <w:rFonts w:ascii="Times New Roman" w:hAnsi="Times New Roman" w:cs="Arial"/>
        <w:b/>
        <w:szCs w:val="24"/>
      </w:rPr>
      <w:t xml:space="preserve">Rec. </w:t>
    </w:r>
    <w:r w:rsidRPr="006B713B">
      <w:rPr>
        <w:rFonts w:ascii="Times New Roman" w:hAnsi="Times New Roman" w:cs="Arial"/>
        <w:szCs w:val="24"/>
      </w:rPr>
      <w:fldChar w:fldCharType="end"/>
    </w:r>
    <w:r w:rsidRPr="006B713B">
      <w:rPr>
        <w:rFonts w:ascii="Times New Roman" w:hAnsi="Times New Roman" w:cs="Arial"/>
        <w:b/>
        <w:szCs w:val="24"/>
      </w:rPr>
      <w:t xml:space="preserve"> </w:t>
    </w:r>
    <w:r w:rsidRPr="006B713B">
      <w:rPr>
        <w:rFonts w:ascii="Times New Roman" w:hAnsi="Times New Roman" w:cs="Arial"/>
        <w:b/>
        <w:szCs w:val="24"/>
      </w:rPr>
      <w:fldChar w:fldCharType="begin"/>
    </w:r>
    <w:r w:rsidRPr="006B713B">
      <w:rPr>
        <w:rFonts w:ascii="Times New Roman" w:hAnsi="Times New Roman" w:cs="Arial"/>
        <w:b/>
        <w:szCs w:val="24"/>
      </w:rPr>
      <w:instrText>styleref href</w:instrText>
    </w:r>
    <w:r w:rsidRPr="006B713B">
      <w:rPr>
        <w:rFonts w:ascii="Times New Roman" w:hAnsi="Times New Roman" w:cs="Arial"/>
        <w:b/>
        <w:szCs w:val="24"/>
      </w:rPr>
      <w:fldChar w:fldCharType="separate"/>
    </w:r>
    <w:r w:rsidR="001B4D5E">
      <w:rPr>
        <w:rFonts w:ascii="Times New Roman" w:hAnsi="Times New Roman" w:cs="Arial"/>
        <w:b/>
        <w:noProof/>
        <w:szCs w:val="24"/>
      </w:rPr>
      <w:t>UIT-R  BT.1774-2</w:t>
    </w:r>
    <w:r w:rsidRPr="006B713B">
      <w:rPr>
        <w:rFonts w:ascii="Times New Roman" w:hAnsi="Times New Roman" w:cs="Arial"/>
        <w:b/>
        <w:szCs w:val="24"/>
      </w:rPr>
      <w:fldChar w:fldCharType="end"/>
    </w:r>
    <w:r w:rsidRPr="006B713B">
      <w:rPr>
        <w:rFonts w:ascii="Times New Roman" w:hAnsi="Times New Roman" w:cs="Arial"/>
        <w:szCs w:val="24"/>
      </w:rPr>
      <w:tab/>
    </w:r>
    <w:r w:rsidRPr="006B713B">
      <w:rPr>
        <w:rStyle w:val="PageNumber"/>
        <w:rFonts w:ascii="Times New Roman" w:hAnsi="Times New Roman" w:cs="Arial"/>
        <w:b/>
        <w:szCs w:val="24"/>
      </w:rPr>
      <w:fldChar w:fldCharType="begin"/>
    </w:r>
    <w:r w:rsidRPr="006B713B">
      <w:rPr>
        <w:rStyle w:val="PageNumber"/>
        <w:rFonts w:ascii="Times New Roman" w:hAnsi="Times New Roman" w:cs="Arial"/>
        <w:b/>
        <w:szCs w:val="24"/>
      </w:rPr>
      <w:instrText xml:space="preserve"> PAGE </w:instrText>
    </w:r>
    <w:r w:rsidRPr="006B713B">
      <w:rPr>
        <w:rStyle w:val="PageNumber"/>
        <w:rFonts w:ascii="Times New Roman" w:hAnsi="Times New Roman" w:cs="Arial"/>
        <w:b/>
        <w:szCs w:val="24"/>
      </w:rPr>
      <w:fldChar w:fldCharType="separate"/>
    </w:r>
    <w:r w:rsidRPr="006B713B">
      <w:rPr>
        <w:rStyle w:val="PageNumber"/>
        <w:rFonts w:ascii="Times New Roman" w:hAnsi="Times New Roman" w:cs="Arial"/>
        <w:b/>
        <w:noProof/>
        <w:szCs w:val="24"/>
      </w:rPr>
      <w:t>xxii</w:t>
    </w:r>
    <w:r w:rsidRPr="006B713B">
      <w:rPr>
        <w:rStyle w:val="PageNumber"/>
        <w:rFonts w:ascii="Times New Roman" w:hAnsi="Times New Roman" w:cs="Arial"/>
        <w:b/>
        <w:szCs w:val="24"/>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2E5" w:rsidRPr="006B713B" w:rsidRDefault="002842E5">
    <w:pPr>
      <w:pStyle w:val="Header"/>
      <w:rPr>
        <w:rFonts w:ascii="Times New Roman" w:hAnsi="Times New Roman" w:cs="Arial"/>
        <w:szCs w:val="24"/>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2E5" w:rsidRPr="006B713B" w:rsidRDefault="002842E5">
    <w:pPr>
      <w:pStyle w:val="Header"/>
      <w:jc w:val="left"/>
      <w:rPr>
        <w:rFonts w:ascii="Times New Roman" w:hAnsi="Times New Roman" w:cs="Arial"/>
        <w:szCs w:val="24"/>
        <w:lang w:val="en-US"/>
      </w:rPr>
    </w:pPr>
    <w:r w:rsidRPr="006B713B">
      <w:rPr>
        <w:rStyle w:val="PageNumber"/>
        <w:rFonts w:ascii="Times New Roman" w:hAnsi="Times New Roman" w:cs="Arial"/>
        <w:b/>
        <w:szCs w:val="24"/>
        <w:lang w:val="en-US"/>
      </w:rPr>
      <w:fldChar w:fldCharType="begin"/>
    </w:r>
    <w:r w:rsidRPr="006B713B">
      <w:rPr>
        <w:rStyle w:val="PageNumber"/>
        <w:rFonts w:ascii="Times New Roman" w:hAnsi="Times New Roman" w:cs="Arial"/>
        <w:b/>
        <w:szCs w:val="24"/>
        <w:lang w:val="en-US"/>
      </w:rPr>
      <w:instrText xml:space="preserve"> PAGE </w:instrText>
    </w:r>
    <w:r w:rsidRPr="006B713B">
      <w:rPr>
        <w:rStyle w:val="PageNumber"/>
        <w:rFonts w:ascii="Times New Roman" w:hAnsi="Times New Roman" w:cs="Arial"/>
        <w:b/>
        <w:szCs w:val="24"/>
        <w:lang w:val="en-US"/>
      </w:rPr>
      <w:fldChar w:fldCharType="separate"/>
    </w:r>
    <w:r w:rsidR="001B4D5E">
      <w:rPr>
        <w:rStyle w:val="PageNumber"/>
        <w:rFonts w:ascii="Times New Roman" w:hAnsi="Times New Roman" w:cs="Arial"/>
        <w:b/>
        <w:noProof/>
        <w:szCs w:val="24"/>
        <w:lang w:val="en-US"/>
      </w:rPr>
      <w:t>20</w:t>
    </w:r>
    <w:r w:rsidRPr="006B713B">
      <w:rPr>
        <w:rStyle w:val="PageNumber"/>
        <w:rFonts w:ascii="Times New Roman" w:hAnsi="Times New Roman" w:cs="Arial"/>
        <w:b/>
        <w:szCs w:val="24"/>
        <w:lang w:val="en-US"/>
      </w:rPr>
      <w:fldChar w:fldCharType="end"/>
    </w:r>
    <w:r w:rsidRPr="006B713B">
      <w:rPr>
        <w:rFonts w:ascii="Times New Roman" w:hAnsi="Times New Roman" w:cs="Arial"/>
        <w:szCs w:val="24"/>
        <w:lang w:val="en-US"/>
      </w:rPr>
      <w:tab/>
    </w:r>
    <w:r w:rsidRPr="006B713B">
      <w:rPr>
        <w:rFonts w:ascii="Times New Roman" w:hAnsi="Times New Roman" w:cs="Arial"/>
        <w:szCs w:val="24"/>
      </w:rPr>
      <w:fldChar w:fldCharType="begin"/>
    </w:r>
    <w:r w:rsidRPr="006B713B">
      <w:rPr>
        <w:rFonts w:ascii="Times New Roman" w:hAnsi="Times New Roman" w:cs="Arial"/>
        <w:szCs w:val="24"/>
      </w:rPr>
      <w:instrText xml:space="preserve"> DOCPROPERTY "Header" \* MERGEFORMAT </w:instrText>
    </w:r>
    <w:r w:rsidRPr="006B713B">
      <w:rPr>
        <w:rFonts w:ascii="Times New Roman" w:hAnsi="Times New Roman" w:cs="Arial"/>
        <w:szCs w:val="24"/>
      </w:rPr>
      <w:fldChar w:fldCharType="separate"/>
    </w:r>
    <w:r w:rsidR="001B4D5E" w:rsidRPr="001B4D5E">
      <w:rPr>
        <w:rFonts w:ascii="Times New Roman" w:hAnsi="Times New Roman" w:cs="Arial"/>
        <w:b/>
        <w:szCs w:val="24"/>
        <w:lang w:val="en-US"/>
      </w:rPr>
      <w:t xml:space="preserve">Rec. </w:t>
    </w:r>
    <w:r w:rsidRPr="006B713B">
      <w:rPr>
        <w:rFonts w:ascii="Times New Roman" w:hAnsi="Times New Roman" w:cs="Arial"/>
        <w:szCs w:val="24"/>
      </w:rPr>
      <w:fldChar w:fldCharType="end"/>
    </w:r>
    <w:r w:rsidRPr="006B713B">
      <w:rPr>
        <w:rFonts w:ascii="Times New Roman" w:hAnsi="Times New Roman" w:cs="Arial"/>
        <w:b/>
        <w:szCs w:val="24"/>
      </w:rPr>
      <w:t xml:space="preserve"> </w:t>
    </w:r>
    <w:r w:rsidRPr="006B713B">
      <w:rPr>
        <w:rFonts w:ascii="Times New Roman" w:hAnsi="Times New Roman" w:cs="Arial"/>
        <w:b/>
        <w:szCs w:val="24"/>
        <w:lang w:val="en-US"/>
      </w:rPr>
      <w:fldChar w:fldCharType="begin"/>
    </w:r>
    <w:r w:rsidRPr="006B713B">
      <w:rPr>
        <w:rFonts w:ascii="Times New Roman" w:hAnsi="Times New Roman" w:cs="Arial"/>
        <w:b/>
        <w:szCs w:val="24"/>
        <w:lang w:val="en-US"/>
      </w:rPr>
      <w:instrText>styleref href</w:instrText>
    </w:r>
    <w:r w:rsidRPr="006B713B">
      <w:rPr>
        <w:rFonts w:ascii="Times New Roman" w:hAnsi="Times New Roman" w:cs="Arial"/>
        <w:b/>
        <w:szCs w:val="24"/>
        <w:lang w:val="en-US"/>
      </w:rPr>
      <w:fldChar w:fldCharType="separate"/>
    </w:r>
    <w:r w:rsidR="001B4D5E">
      <w:rPr>
        <w:rFonts w:ascii="Times New Roman" w:hAnsi="Times New Roman" w:cs="Arial"/>
        <w:b/>
        <w:noProof/>
        <w:szCs w:val="24"/>
        <w:lang w:val="en-US"/>
      </w:rPr>
      <w:t>UIT-R  BT.1774-2</w:t>
    </w:r>
    <w:r w:rsidRPr="006B713B">
      <w:rPr>
        <w:rFonts w:ascii="Times New Roman" w:hAnsi="Times New Roman" w:cs="Arial"/>
        <w:b/>
        <w:szCs w:val="24"/>
        <w:lang w:val="en-U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2E5" w:rsidRPr="006B713B" w:rsidRDefault="002842E5">
    <w:pPr>
      <w:pStyle w:val="Header"/>
      <w:rPr>
        <w:rFonts w:ascii="Times New Roman" w:hAnsi="Times New Roman" w:cs="Arial"/>
        <w:szCs w:val="24"/>
      </w:rPr>
    </w:pPr>
    <w:r w:rsidRPr="006B713B">
      <w:rPr>
        <w:rFonts w:ascii="Times New Roman" w:hAnsi="Times New Roman" w:cs="Arial"/>
        <w:szCs w:val="24"/>
      </w:rPr>
      <w:tab/>
    </w:r>
    <w:r w:rsidRPr="006B713B">
      <w:rPr>
        <w:rFonts w:ascii="Times New Roman" w:hAnsi="Times New Roman" w:cs="Arial"/>
        <w:szCs w:val="24"/>
      </w:rPr>
      <w:fldChar w:fldCharType="begin"/>
    </w:r>
    <w:r w:rsidRPr="006B713B">
      <w:rPr>
        <w:rFonts w:ascii="Times New Roman" w:hAnsi="Times New Roman" w:cs="Arial"/>
        <w:szCs w:val="24"/>
      </w:rPr>
      <w:instrText xml:space="preserve"> DOCPROPERTY "Header" \* MERGEFORMAT </w:instrText>
    </w:r>
    <w:r w:rsidRPr="006B713B">
      <w:rPr>
        <w:rFonts w:ascii="Times New Roman" w:hAnsi="Times New Roman" w:cs="Arial"/>
        <w:szCs w:val="24"/>
      </w:rPr>
      <w:fldChar w:fldCharType="separate"/>
    </w:r>
    <w:r w:rsidR="001B4D5E" w:rsidRPr="001B4D5E">
      <w:rPr>
        <w:rFonts w:ascii="Times New Roman" w:hAnsi="Times New Roman" w:cs="Arial"/>
        <w:b/>
        <w:szCs w:val="24"/>
      </w:rPr>
      <w:t xml:space="preserve">Rec. </w:t>
    </w:r>
    <w:r w:rsidRPr="006B713B">
      <w:rPr>
        <w:rFonts w:ascii="Times New Roman" w:hAnsi="Times New Roman" w:cs="Arial"/>
        <w:szCs w:val="24"/>
      </w:rPr>
      <w:fldChar w:fldCharType="end"/>
    </w:r>
    <w:r w:rsidRPr="006B713B">
      <w:rPr>
        <w:rFonts w:ascii="Times New Roman" w:hAnsi="Times New Roman" w:cs="Arial"/>
        <w:b/>
        <w:szCs w:val="24"/>
      </w:rPr>
      <w:t xml:space="preserve"> </w:t>
    </w:r>
    <w:r w:rsidRPr="006B713B">
      <w:rPr>
        <w:rFonts w:ascii="Times New Roman" w:hAnsi="Times New Roman" w:cs="Arial"/>
        <w:b/>
        <w:szCs w:val="24"/>
      </w:rPr>
      <w:fldChar w:fldCharType="begin"/>
    </w:r>
    <w:r w:rsidRPr="006B713B">
      <w:rPr>
        <w:rFonts w:ascii="Times New Roman" w:hAnsi="Times New Roman" w:cs="Arial"/>
        <w:b/>
        <w:szCs w:val="24"/>
      </w:rPr>
      <w:instrText>styleref href</w:instrText>
    </w:r>
    <w:r w:rsidRPr="006B713B">
      <w:rPr>
        <w:rFonts w:ascii="Times New Roman" w:hAnsi="Times New Roman" w:cs="Arial"/>
        <w:b/>
        <w:szCs w:val="24"/>
      </w:rPr>
      <w:fldChar w:fldCharType="separate"/>
    </w:r>
    <w:r w:rsidR="001B4D5E">
      <w:rPr>
        <w:rFonts w:ascii="Times New Roman" w:hAnsi="Times New Roman" w:cs="Arial"/>
        <w:b/>
        <w:noProof/>
        <w:szCs w:val="24"/>
      </w:rPr>
      <w:t>UIT-R  BT.1774-2</w:t>
    </w:r>
    <w:r w:rsidRPr="006B713B">
      <w:rPr>
        <w:rFonts w:ascii="Times New Roman" w:hAnsi="Times New Roman" w:cs="Arial"/>
        <w:b/>
        <w:szCs w:val="24"/>
      </w:rPr>
      <w:fldChar w:fldCharType="end"/>
    </w:r>
    <w:r w:rsidRPr="006B713B">
      <w:rPr>
        <w:rFonts w:ascii="Times New Roman" w:hAnsi="Times New Roman" w:cs="Arial"/>
        <w:szCs w:val="24"/>
      </w:rPr>
      <w:tab/>
    </w:r>
    <w:r w:rsidRPr="006B713B">
      <w:rPr>
        <w:rStyle w:val="PageNumber"/>
        <w:rFonts w:ascii="Times New Roman" w:hAnsi="Times New Roman" w:cs="Arial"/>
        <w:b/>
        <w:szCs w:val="24"/>
      </w:rPr>
      <w:fldChar w:fldCharType="begin"/>
    </w:r>
    <w:r w:rsidRPr="006B713B">
      <w:rPr>
        <w:rStyle w:val="PageNumber"/>
        <w:rFonts w:ascii="Times New Roman" w:hAnsi="Times New Roman" w:cs="Arial"/>
        <w:b/>
        <w:szCs w:val="24"/>
      </w:rPr>
      <w:instrText xml:space="preserve"> PAGE </w:instrText>
    </w:r>
    <w:r w:rsidRPr="006B713B">
      <w:rPr>
        <w:rStyle w:val="PageNumber"/>
        <w:rFonts w:ascii="Times New Roman" w:hAnsi="Times New Roman" w:cs="Arial"/>
        <w:b/>
        <w:szCs w:val="24"/>
      </w:rPr>
      <w:fldChar w:fldCharType="separate"/>
    </w:r>
    <w:r w:rsidR="001B4D5E">
      <w:rPr>
        <w:rStyle w:val="PageNumber"/>
        <w:rFonts w:ascii="Times New Roman" w:hAnsi="Times New Roman" w:cs="Arial"/>
        <w:b/>
        <w:noProof/>
        <w:szCs w:val="24"/>
      </w:rPr>
      <w:t>21</w:t>
    </w:r>
    <w:r w:rsidRPr="006B713B">
      <w:rPr>
        <w:rStyle w:val="PageNumber"/>
        <w:rFonts w:ascii="Times New Roman" w:hAnsi="Times New Roman" w:cs="Arial"/>
        <w:b/>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208E6"/>
    <w:multiLevelType w:val="hybridMultilevel"/>
    <w:tmpl w:val="212624F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B20E1E"/>
    <w:multiLevelType w:val="hybridMultilevel"/>
    <w:tmpl w:val="A51A493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F86CB5"/>
    <w:multiLevelType w:val="hybridMultilevel"/>
    <w:tmpl w:val="7B306CB4"/>
    <w:lvl w:ilvl="0" w:tplc="2FCADAAE">
      <w:start w:val="1"/>
      <w:numFmt w:val="bullet"/>
      <w:lvlText w:val="–"/>
      <w:lvlJc w:val="left"/>
      <w:pPr>
        <w:tabs>
          <w:tab w:val="num" w:pos="360"/>
        </w:tabs>
        <w:ind w:left="360" w:hanging="360"/>
      </w:pPr>
      <w:rPr>
        <w:rFonts w:ascii="Times New Roman" w:hAnsi="Times New Roman"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0D531C"/>
    <w:multiLevelType w:val="singleLevel"/>
    <w:tmpl w:val="923471F0"/>
    <w:lvl w:ilvl="0">
      <w:start w:val="1"/>
      <w:numFmt w:val="decimal"/>
      <w:lvlText w:val="(%1)"/>
      <w:lvlJc w:val="left"/>
      <w:pPr>
        <w:tabs>
          <w:tab w:val="num" w:pos="360"/>
        </w:tabs>
        <w:ind w:left="360" w:hanging="360"/>
      </w:pPr>
      <w:rPr>
        <w:rFonts w:cs="Times New Roman"/>
      </w:rPr>
    </w:lvl>
  </w:abstractNum>
  <w:abstractNum w:abstractNumId="4" w15:restartNumberingAfterBreak="0">
    <w:nsid w:val="285C014B"/>
    <w:multiLevelType w:val="hybridMultilevel"/>
    <w:tmpl w:val="8116930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5E7204"/>
    <w:multiLevelType w:val="hybridMultilevel"/>
    <w:tmpl w:val="C624CAE6"/>
    <w:lvl w:ilvl="0" w:tplc="04100001">
      <w:start w:val="1"/>
      <w:numFmt w:val="bullet"/>
      <w:lvlText w:val=""/>
      <w:lvlJc w:val="left"/>
      <w:pPr>
        <w:tabs>
          <w:tab w:val="num" w:pos="780"/>
        </w:tabs>
        <w:ind w:left="780" w:hanging="360"/>
      </w:pPr>
      <w:rPr>
        <w:rFonts w:ascii="Symbol" w:hAnsi="Symbol" w:hint="default"/>
      </w:rPr>
    </w:lvl>
    <w:lvl w:ilvl="1" w:tplc="04100003" w:tentative="1">
      <w:start w:val="1"/>
      <w:numFmt w:val="bullet"/>
      <w:lvlText w:val="o"/>
      <w:lvlJc w:val="left"/>
      <w:pPr>
        <w:tabs>
          <w:tab w:val="num" w:pos="1500"/>
        </w:tabs>
        <w:ind w:left="1500" w:hanging="360"/>
      </w:pPr>
      <w:rPr>
        <w:rFonts w:ascii="Courier New" w:hAnsi="Courier New"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3CD31D27"/>
    <w:multiLevelType w:val="hybridMultilevel"/>
    <w:tmpl w:val="E4C2630E"/>
    <w:lvl w:ilvl="0" w:tplc="8F4A9FD8">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41064F70"/>
    <w:multiLevelType w:val="hybridMultilevel"/>
    <w:tmpl w:val="BA98E790"/>
    <w:lvl w:ilvl="0" w:tplc="40625906">
      <w:start w:val="1"/>
      <w:numFmt w:val="decimal"/>
      <w:lvlText w:val="%1"/>
      <w:lvlJc w:val="left"/>
      <w:pPr>
        <w:tabs>
          <w:tab w:val="num" w:pos="1155"/>
        </w:tabs>
        <w:ind w:left="1155" w:hanging="795"/>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44AA7B45"/>
    <w:multiLevelType w:val="hybridMultilevel"/>
    <w:tmpl w:val="A366243C"/>
    <w:lvl w:ilvl="0" w:tplc="61601E3A">
      <w:start w:val="1"/>
      <w:numFmt w:val="decimal"/>
      <w:lvlText w:val="[%1]"/>
      <w:lvlJc w:val="left"/>
      <w:pPr>
        <w:tabs>
          <w:tab w:val="num" w:pos="-276"/>
        </w:tabs>
        <w:ind w:left="-276" w:hanging="360"/>
      </w:pPr>
      <w:rPr>
        <w:rFonts w:cs="Times New Roman" w:hint="default"/>
      </w:rPr>
    </w:lvl>
    <w:lvl w:ilvl="1" w:tplc="86504F3A">
      <w:start w:val="1"/>
      <w:numFmt w:val="upperLetter"/>
      <w:lvlText w:val="%2."/>
      <w:lvlJc w:val="left"/>
      <w:pPr>
        <w:tabs>
          <w:tab w:val="num" w:pos="1488"/>
        </w:tabs>
        <w:ind w:left="1488" w:hanging="408"/>
      </w:pPr>
      <w:rPr>
        <w:rFonts w:cs="Times New Roman" w:hint="default"/>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45F57B4A"/>
    <w:multiLevelType w:val="hybridMultilevel"/>
    <w:tmpl w:val="5F640C12"/>
    <w:lvl w:ilvl="0" w:tplc="D276B668">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2D80FA6"/>
    <w:multiLevelType w:val="hybridMultilevel"/>
    <w:tmpl w:val="0B8449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34C6AE1"/>
    <w:multiLevelType w:val="hybridMultilevel"/>
    <w:tmpl w:val="6C0454D6"/>
    <w:lvl w:ilvl="0" w:tplc="05226B3E">
      <w:start w:val="1"/>
      <w:numFmt w:val="bullet"/>
      <w:lvlText w:val=""/>
      <w:lvlJc w:val="left"/>
      <w:pPr>
        <w:ind w:left="283" w:hanging="283"/>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C867B18"/>
    <w:multiLevelType w:val="hybridMultilevel"/>
    <w:tmpl w:val="C428EAE0"/>
    <w:lvl w:ilvl="0" w:tplc="2FCADAAE">
      <w:start w:val="1"/>
      <w:numFmt w:val="bullet"/>
      <w:lvlText w:val="–"/>
      <w:lvlJc w:val="left"/>
      <w:pPr>
        <w:tabs>
          <w:tab w:val="num" w:pos="360"/>
        </w:tabs>
        <w:ind w:left="360" w:hanging="360"/>
      </w:pPr>
      <w:rPr>
        <w:rFonts w:ascii="Times New Roman" w:hAnsi="Times New Roman" w:hint="default"/>
      </w:rPr>
    </w:lvl>
    <w:lvl w:ilvl="1" w:tplc="04100003">
      <w:start w:val="1"/>
      <w:numFmt w:val="bullet"/>
      <w:lvlText w:val="o"/>
      <w:lvlJc w:val="left"/>
      <w:pPr>
        <w:tabs>
          <w:tab w:val="num" w:pos="158"/>
        </w:tabs>
        <w:ind w:left="158" w:hanging="360"/>
      </w:pPr>
      <w:rPr>
        <w:rFonts w:ascii="Courier New" w:hAnsi="Courier New" w:hint="default"/>
      </w:rPr>
    </w:lvl>
    <w:lvl w:ilvl="2" w:tplc="04100005" w:tentative="1">
      <w:start w:val="1"/>
      <w:numFmt w:val="bullet"/>
      <w:lvlText w:val=""/>
      <w:lvlJc w:val="left"/>
      <w:pPr>
        <w:tabs>
          <w:tab w:val="num" w:pos="878"/>
        </w:tabs>
        <w:ind w:left="878" w:hanging="360"/>
      </w:pPr>
      <w:rPr>
        <w:rFonts w:ascii="Wingdings" w:hAnsi="Wingdings" w:hint="default"/>
      </w:rPr>
    </w:lvl>
    <w:lvl w:ilvl="3" w:tplc="04100001" w:tentative="1">
      <w:start w:val="1"/>
      <w:numFmt w:val="bullet"/>
      <w:lvlText w:val=""/>
      <w:lvlJc w:val="left"/>
      <w:pPr>
        <w:tabs>
          <w:tab w:val="num" w:pos="1598"/>
        </w:tabs>
        <w:ind w:left="1598" w:hanging="360"/>
      </w:pPr>
      <w:rPr>
        <w:rFonts w:ascii="Symbol" w:hAnsi="Symbol" w:hint="default"/>
      </w:rPr>
    </w:lvl>
    <w:lvl w:ilvl="4" w:tplc="04100003" w:tentative="1">
      <w:start w:val="1"/>
      <w:numFmt w:val="bullet"/>
      <w:lvlText w:val="o"/>
      <w:lvlJc w:val="left"/>
      <w:pPr>
        <w:tabs>
          <w:tab w:val="num" w:pos="2318"/>
        </w:tabs>
        <w:ind w:left="2318" w:hanging="360"/>
      </w:pPr>
      <w:rPr>
        <w:rFonts w:ascii="Courier New" w:hAnsi="Courier New" w:hint="default"/>
      </w:rPr>
    </w:lvl>
    <w:lvl w:ilvl="5" w:tplc="04100005" w:tentative="1">
      <w:start w:val="1"/>
      <w:numFmt w:val="bullet"/>
      <w:lvlText w:val=""/>
      <w:lvlJc w:val="left"/>
      <w:pPr>
        <w:tabs>
          <w:tab w:val="num" w:pos="3038"/>
        </w:tabs>
        <w:ind w:left="3038" w:hanging="360"/>
      </w:pPr>
      <w:rPr>
        <w:rFonts w:ascii="Wingdings" w:hAnsi="Wingdings" w:hint="default"/>
      </w:rPr>
    </w:lvl>
    <w:lvl w:ilvl="6" w:tplc="04100001" w:tentative="1">
      <w:start w:val="1"/>
      <w:numFmt w:val="bullet"/>
      <w:lvlText w:val=""/>
      <w:lvlJc w:val="left"/>
      <w:pPr>
        <w:tabs>
          <w:tab w:val="num" w:pos="3758"/>
        </w:tabs>
        <w:ind w:left="3758" w:hanging="360"/>
      </w:pPr>
      <w:rPr>
        <w:rFonts w:ascii="Symbol" w:hAnsi="Symbol" w:hint="default"/>
      </w:rPr>
    </w:lvl>
    <w:lvl w:ilvl="7" w:tplc="04100003" w:tentative="1">
      <w:start w:val="1"/>
      <w:numFmt w:val="bullet"/>
      <w:lvlText w:val="o"/>
      <w:lvlJc w:val="left"/>
      <w:pPr>
        <w:tabs>
          <w:tab w:val="num" w:pos="4478"/>
        </w:tabs>
        <w:ind w:left="4478" w:hanging="360"/>
      </w:pPr>
      <w:rPr>
        <w:rFonts w:ascii="Courier New" w:hAnsi="Courier New" w:hint="default"/>
      </w:rPr>
    </w:lvl>
    <w:lvl w:ilvl="8" w:tplc="04100005" w:tentative="1">
      <w:start w:val="1"/>
      <w:numFmt w:val="bullet"/>
      <w:lvlText w:val=""/>
      <w:lvlJc w:val="left"/>
      <w:pPr>
        <w:tabs>
          <w:tab w:val="num" w:pos="5198"/>
        </w:tabs>
        <w:ind w:left="5198" w:hanging="360"/>
      </w:pPr>
      <w:rPr>
        <w:rFonts w:ascii="Wingdings" w:hAnsi="Wingdings" w:hint="default"/>
      </w:rPr>
    </w:lvl>
  </w:abstractNum>
  <w:num w:numId="1">
    <w:abstractNumId w:val="6"/>
  </w:num>
  <w:num w:numId="2">
    <w:abstractNumId w:val="9"/>
  </w:num>
  <w:num w:numId="3">
    <w:abstractNumId w:val="10"/>
  </w:num>
  <w:num w:numId="4">
    <w:abstractNumId w:val="3"/>
  </w:num>
  <w:num w:numId="5">
    <w:abstractNumId w:val="2"/>
  </w:num>
  <w:num w:numId="6">
    <w:abstractNumId w:val="5"/>
  </w:num>
  <w:num w:numId="7">
    <w:abstractNumId w:val="8"/>
  </w:num>
  <w:num w:numId="8">
    <w:abstractNumId w:val="12"/>
  </w:num>
  <w:num w:numId="9">
    <w:abstractNumId w:val="1"/>
  </w:num>
  <w:num w:numId="10">
    <w:abstractNumId w:val="11"/>
  </w:num>
  <w:num w:numId="11">
    <w:abstractNumId w:val="4"/>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40"/>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CA7"/>
    <w:rsid w:val="000A436F"/>
    <w:rsid w:val="000A685B"/>
    <w:rsid w:val="000C54E5"/>
    <w:rsid w:val="00120DA7"/>
    <w:rsid w:val="0014099C"/>
    <w:rsid w:val="001B4D5E"/>
    <w:rsid w:val="001D5920"/>
    <w:rsid w:val="00214D59"/>
    <w:rsid w:val="00226296"/>
    <w:rsid w:val="002842E5"/>
    <w:rsid w:val="002A4B75"/>
    <w:rsid w:val="002C5F59"/>
    <w:rsid w:val="002C68A7"/>
    <w:rsid w:val="002D76C4"/>
    <w:rsid w:val="002F33E0"/>
    <w:rsid w:val="00305D62"/>
    <w:rsid w:val="003267C9"/>
    <w:rsid w:val="00352557"/>
    <w:rsid w:val="003B667B"/>
    <w:rsid w:val="003C5750"/>
    <w:rsid w:val="003E6D98"/>
    <w:rsid w:val="00472C6C"/>
    <w:rsid w:val="00473B5B"/>
    <w:rsid w:val="004D6E45"/>
    <w:rsid w:val="00525E69"/>
    <w:rsid w:val="0059686B"/>
    <w:rsid w:val="00600C89"/>
    <w:rsid w:val="00607D68"/>
    <w:rsid w:val="00612520"/>
    <w:rsid w:val="0061739B"/>
    <w:rsid w:val="00631B5D"/>
    <w:rsid w:val="00650E9F"/>
    <w:rsid w:val="0065606A"/>
    <w:rsid w:val="006A1F4B"/>
    <w:rsid w:val="006B713B"/>
    <w:rsid w:val="00704859"/>
    <w:rsid w:val="007126D7"/>
    <w:rsid w:val="007141F2"/>
    <w:rsid w:val="00727D80"/>
    <w:rsid w:val="00782733"/>
    <w:rsid w:val="007C2332"/>
    <w:rsid w:val="007C2C2D"/>
    <w:rsid w:val="007F026F"/>
    <w:rsid w:val="007F2CE0"/>
    <w:rsid w:val="008038DB"/>
    <w:rsid w:val="00806CA7"/>
    <w:rsid w:val="008323DD"/>
    <w:rsid w:val="00842663"/>
    <w:rsid w:val="0089275D"/>
    <w:rsid w:val="008A2F77"/>
    <w:rsid w:val="008C2DAD"/>
    <w:rsid w:val="008D76DD"/>
    <w:rsid w:val="0092112E"/>
    <w:rsid w:val="00963CB2"/>
    <w:rsid w:val="009B7D84"/>
    <w:rsid w:val="009E3441"/>
    <w:rsid w:val="009E6126"/>
    <w:rsid w:val="00A52BD6"/>
    <w:rsid w:val="00A6617B"/>
    <w:rsid w:val="00A9059D"/>
    <w:rsid w:val="00A91072"/>
    <w:rsid w:val="00AB0DC8"/>
    <w:rsid w:val="00AB60E9"/>
    <w:rsid w:val="00AD55B7"/>
    <w:rsid w:val="00B22E88"/>
    <w:rsid w:val="00B44E24"/>
    <w:rsid w:val="00B75F1F"/>
    <w:rsid w:val="00BA443C"/>
    <w:rsid w:val="00C043C9"/>
    <w:rsid w:val="00C377F1"/>
    <w:rsid w:val="00C54830"/>
    <w:rsid w:val="00D33D7F"/>
    <w:rsid w:val="00DD0C85"/>
    <w:rsid w:val="00DF4176"/>
    <w:rsid w:val="00E94739"/>
    <w:rsid w:val="00ED123C"/>
    <w:rsid w:val="00F14BE5"/>
    <w:rsid w:val="00F23614"/>
    <w:rsid w:val="00F824DC"/>
    <w:rsid w:val="00FA614C"/>
    <w:rsid w:val="00FD2576"/>
    <w:rsid w:val="00FF20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efaultImageDpi w14:val="96"/>
  <w15:docId w15:val="{CD5222CA-E676-4F24-A72D-41B8E2292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rFonts w:ascii="Calibri" w:eastAsia="SimSun" w:hAnsi="Calibri"/>
      <w:snapToGrid w:val="0"/>
      <w:sz w:val="24"/>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cs="Times New Roman"/>
      <w:b/>
      <w:sz w:val="24"/>
      <w:lang w:val="fr-FR"/>
    </w:rPr>
  </w:style>
  <w:style w:type="character" w:customStyle="1" w:styleId="Heading2Char">
    <w:name w:val="Heading 2 Char"/>
    <w:link w:val="Heading2"/>
    <w:uiPriority w:val="9"/>
    <w:locked/>
    <w:rPr>
      <w:rFonts w:cs="Times New Roman"/>
      <w:b/>
      <w:sz w:val="24"/>
      <w:lang w:val="fr-FR"/>
    </w:rPr>
  </w:style>
  <w:style w:type="character" w:customStyle="1" w:styleId="Titre3Car">
    <w:name w:val="Titre 3 Car"/>
    <w:link w:val="AppendixNoTitle"/>
    <w:uiPriority w:val="9"/>
    <w:locked/>
    <w:rPr>
      <w:rFonts w:cs="Times New Roman"/>
      <w:b/>
      <w:sz w:val="24"/>
      <w:lang w:val="fr-FR"/>
    </w:rPr>
  </w:style>
  <w:style w:type="character" w:customStyle="1" w:styleId="Heading4Char">
    <w:name w:val="Heading 4 Char"/>
    <w:link w:val="Heading4"/>
    <w:uiPriority w:val="9"/>
    <w:semiHidden/>
    <w:rPr>
      <w:rFonts w:ascii="Calibri" w:eastAsia="SimSun" w:hAnsi="Calibri" w:cs="Arial"/>
      <w:b/>
      <w:bCs/>
      <w:snapToGrid w:val="0"/>
      <w:sz w:val="28"/>
      <w:szCs w:val="28"/>
      <w:lang w:val="fr-FR"/>
    </w:rPr>
  </w:style>
  <w:style w:type="character" w:customStyle="1" w:styleId="Heading5Char">
    <w:name w:val="Heading 5 Char"/>
    <w:link w:val="Heading5"/>
    <w:uiPriority w:val="9"/>
    <w:semiHidden/>
    <w:rPr>
      <w:rFonts w:ascii="Calibri" w:eastAsia="SimSun" w:hAnsi="Calibri" w:cs="Arial"/>
      <w:b/>
      <w:bCs/>
      <w:i/>
      <w:iCs/>
      <w:snapToGrid w:val="0"/>
      <w:sz w:val="26"/>
      <w:szCs w:val="26"/>
      <w:lang w:val="fr-FR"/>
    </w:rPr>
  </w:style>
  <w:style w:type="character" w:customStyle="1" w:styleId="Heading6Char">
    <w:name w:val="Heading 6 Char"/>
    <w:link w:val="Heading6"/>
    <w:uiPriority w:val="9"/>
    <w:semiHidden/>
    <w:rPr>
      <w:rFonts w:ascii="Calibri" w:eastAsia="SimSun" w:hAnsi="Calibri" w:cs="Arial"/>
      <w:b/>
      <w:bCs/>
      <w:snapToGrid w:val="0"/>
      <w:sz w:val="22"/>
      <w:szCs w:val="22"/>
      <w:lang w:val="fr-FR"/>
    </w:rPr>
  </w:style>
  <w:style w:type="character" w:customStyle="1" w:styleId="Heading7Char">
    <w:name w:val="Heading 7 Char"/>
    <w:link w:val="Heading7"/>
    <w:uiPriority w:val="9"/>
    <w:semiHidden/>
    <w:rPr>
      <w:rFonts w:ascii="Calibri" w:eastAsia="SimSun" w:hAnsi="Calibri" w:cs="Arial"/>
      <w:snapToGrid w:val="0"/>
      <w:sz w:val="24"/>
      <w:szCs w:val="24"/>
      <w:lang w:val="fr-FR"/>
    </w:rPr>
  </w:style>
  <w:style w:type="character" w:customStyle="1" w:styleId="Heading8Char">
    <w:name w:val="Heading 8 Char"/>
    <w:link w:val="Heading8"/>
    <w:uiPriority w:val="9"/>
    <w:semiHidden/>
    <w:rPr>
      <w:rFonts w:ascii="Calibri" w:eastAsia="SimSun" w:hAnsi="Calibri" w:cs="Arial"/>
      <w:i/>
      <w:iCs/>
      <w:snapToGrid w:val="0"/>
      <w:sz w:val="24"/>
      <w:szCs w:val="24"/>
      <w:lang w:val="fr-FR"/>
    </w:rPr>
  </w:style>
  <w:style w:type="character" w:customStyle="1" w:styleId="Heading9Char">
    <w:name w:val="Heading 9 Char"/>
    <w:link w:val="Heading9"/>
    <w:uiPriority w:val="9"/>
    <w:semiHidden/>
    <w:rPr>
      <w:rFonts w:ascii="Cambria" w:eastAsia="SimSun" w:hAnsi="Cambria" w:cs="Times New Roman"/>
      <w:snapToGrid w:val="0"/>
      <w:sz w:val="22"/>
      <w:szCs w:val="22"/>
      <w:lang w:val="fr-FR"/>
    </w:rPr>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uiPriority w:val="99"/>
    <w:semiHidden/>
    <w:rPr>
      <w:rFonts w:ascii="Calibri" w:eastAsia="SimSun" w:hAnsi="Calibri"/>
      <w:snapToGrid w:val="0"/>
      <w:sz w:val="24"/>
      <w:lang w:val="fr-FR"/>
    </w:r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customStyle="1" w:styleId="FooterChar">
    <w:name w:val="Footer Char"/>
    <w:link w:val="Footer"/>
    <w:uiPriority w:val="99"/>
    <w:semiHidden/>
    <w:rPr>
      <w:rFonts w:ascii="Calibri" w:eastAsia="SimSun" w:hAnsi="Calibri"/>
      <w:snapToGrid w:val="0"/>
      <w:sz w:val="24"/>
      <w:lang w:val="fr-FR"/>
    </w:rPr>
  </w:style>
  <w:style w:type="character" w:styleId="PageNumber">
    <w:name w:val="page number"/>
    <w:uiPriority w:val="99"/>
    <w:rPr>
      <w:rFonts w:cs="Times New Roman"/>
    </w:rPr>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rPr>
      <w:rFonts w:cs="Times New Roman"/>
    </w:rPr>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link w:val="Titre3Car"/>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rPr>
      <w:rFonts w:asciiTheme="minorHAnsi" w:eastAsiaTheme="minorEastAsia" w:hAnsiTheme="minorHAnsi"/>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uiPriority w:val="99"/>
    <w:semiHidden/>
    <w:rPr>
      <w:rFonts w:cs="Times New Roman"/>
      <w:position w:val="6"/>
      <w:sz w:val="18"/>
    </w:rPr>
  </w:style>
  <w:style w:type="paragraph" w:styleId="FootnoteText">
    <w:name w:val="footnote text"/>
    <w:basedOn w:val="Normal"/>
    <w:link w:val="FootnoteTextChar"/>
    <w:uiPriority w:val="99"/>
    <w:semiHidden/>
    <w:pPr>
      <w:keepLines/>
      <w:tabs>
        <w:tab w:val="left" w:pos="255"/>
      </w:tabs>
      <w:ind w:left="255" w:hanging="255"/>
    </w:pPr>
    <w:rPr>
      <w:sz w:val="22"/>
    </w:rPr>
  </w:style>
  <w:style w:type="character" w:customStyle="1" w:styleId="FootnoteTextChar">
    <w:name w:val="Footnote Text Char"/>
    <w:link w:val="FootnoteText"/>
    <w:uiPriority w:val="99"/>
    <w:semiHidden/>
    <w:rPr>
      <w:rFonts w:ascii="Calibri" w:eastAsia="SimSun" w:hAnsi="Calibri"/>
      <w:snapToGrid w:val="0"/>
      <w:lang w:val="fr-FR"/>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semiHidden/>
    <w:pPr>
      <w:tabs>
        <w:tab w:val="clear" w:pos="567"/>
        <w:tab w:val="left" w:pos="1276"/>
      </w:tabs>
      <w:spacing w:before="160"/>
      <w:ind w:left="1276" w:hanging="709"/>
    </w:pPr>
  </w:style>
  <w:style w:type="paragraph" w:styleId="TOC3">
    <w:name w:val="toc 3"/>
    <w:basedOn w:val="TOC2"/>
    <w:uiPriority w:val="39"/>
    <w:semiHidden/>
    <w:pPr>
      <w:tabs>
        <w:tab w:val="clear" w:pos="1276"/>
        <w:tab w:val="left" w:pos="2155"/>
      </w:tabs>
      <w:ind w:left="2155" w:hanging="879"/>
    </w:pPr>
  </w:style>
  <w:style w:type="paragraph" w:styleId="TOC4">
    <w:name w:val="toc 4"/>
    <w:basedOn w:val="TOC3"/>
    <w:uiPriority w:val="39"/>
    <w:semiHidden/>
    <w:pPr>
      <w:tabs>
        <w:tab w:val="left" w:pos="3261"/>
      </w:tabs>
      <w:spacing w:before="80"/>
      <w:ind w:left="3261" w:hanging="993"/>
    </w:pPr>
  </w:style>
  <w:style w:type="paragraph" w:styleId="TOC5">
    <w:name w:val="toc 5"/>
    <w:basedOn w:val="TOC4"/>
    <w:uiPriority w:val="39"/>
    <w:semiHidden/>
  </w:style>
  <w:style w:type="paragraph" w:styleId="TOC6">
    <w:name w:val="toc 6"/>
    <w:basedOn w:val="TOC4"/>
    <w:uiPriority w:val="39"/>
    <w:semiHidden/>
  </w:style>
  <w:style w:type="paragraph" w:styleId="TOC7">
    <w:name w:val="toc 7"/>
    <w:basedOn w:val="TOC4"/>
    <w:uiPriority w:val="39"/>
    <w:semiHidden/>
  </w:style>
  <w:style w:type="paragraph" w:styleId="TOC8">
    <w:name w:val="toc 8"/>
    <w:basedOn w:val="TOC4"/>
    <w:uiPriority w:val="39"/>
    <w:semiHidden/>
  </w:style>
  <w:style w:type="paragraph" w:customStyle="1" w:styleId="Rectitle">
    <w:name w:val="Rec_title"/>
    <w:basedOn w:val="Normal"/>
    <w:next w:val="Recref"/>
    <w:pPr>
      <w:keepNext/>
      <w:keepLines/>
      <w:spacing w:before="240"/>
      <w:jc w:val="center"/>
    </w:pPr>
    <w:rPr>
      <w:rFonts w:asciiTheme="minorHAnsi" w:eastAsiaTheme="minorEastAsia" w:hAnsiTheme="minorHAnsi"/>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Artheading">
    <w:name w:val="Art_heading"/>
    <w:basedOn w:val="Normal"/>
    <w:next w:val="Normalaftertitle"/>
    <w:pPr>
      <w:spacing w:before="480"/>
      <w:jc w:val="center"/>
    </w:pPr>
    <w:rPr>
      <w:b/>
      <w:sz w:val="28"/>
    </w:rPr>
  </w:style>
  <w:style w:type="paragraph" w:customStyle="1" w:styleId="Figure">
    <w:name w:val="Figure"/>
    <w:basedOn w:val="FigureNo"/>
    <w:next w:val="Normal"/>
    <w:pPr>
      <w:keepNext w:val="0"/>
      <w:spacing w:before="0" w:after="240"/>
    </w:pPr>
  </w:style>
  <w:style w:type="character" w:styleId="EndnoteReference">
    <w:name w:val="endnote reference"/>
    <w:uiPriority w:val="99"/>
    <w:rPr>
      <w:rFonts w:cs="Times New Roman"/>
      <w:vertAlign w:val="superscript"/>
    </w:rPr>
  </w:style>
  <w:style w:type="paragraph" w:customStyle="1" w:styleId="Figurewithouttitle">
    <w:name w:val="Figure_without_title"/>
    <w:basedOn w:val="Normal"/>
    <w:next w:val="Normalaftertitle"/>
    <w:pPr>
      <w:keepLines/>
      <w:spacing w:before="240" w:after="120"/>
      <w:jc w:val="center"/>
    </w:pPr>
  </w:style>
  <w:style w:type="paragraph" w:customStyle="1" w:styleId="FirstFooter">
    <w:name w:val="FirstFooter"/>
    <w:basedOn w:val="Footer"/>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pPr>
      <w:spacing w:before="840" w:after="20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pPr>
      <w:keepNext/>
      <w:spacing w:before="0" w:after="120"/>
      <w:jc w:val="center"/>
    </w:pPr>
  </w:style>
  <w:style w:type="paragraph" w:customStyle="1" w:styleId="Title1">
    <w:name w:val="Title 1"/>
    <w:basedOn w:val="Source"/>
    <w:next w:val="Title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character" w:customStyle="1" w:styleId="Appdef">
    <w:name w:val="App_def"/>
    <w:rPr>
      <w:rFonts w:ascii="Times New Roman" w:hAnsi="Times New Roman" w:cs="Times New Roman"/>
      <w:b/>
    </w:rPr>
  </w:style>
  <w:style w:type="character" w:customStyle="1" w:styleId="Appref">
    <w:name w:val="App_ref"/>
    <w:rPr>
      <w:rFonts w:cs="Times New Roman"/>
    </w:rPr>
  </w:style>
  <w:style w:type="character" w:customStyle="1" w:styleId="Artdef">
    <w:name w:val="Art_def"/>
    <w:rPr>
      <w:rFonts w:ascii="Times New Roman" w:hAnsi="Times New Roman" w:cs="Times New Roman"/>
      <w:b/>
    </w:rPr>
  </w:style>
  <w:style w:type="character" w:customStyle="1" w:styleId="Artref">
    <w:name w:val="Art_ref"/>
    <w:rPr>
      <w:rFonts w:cs="Times New Roman"/>
    </w:rPr>
  </w:style>
  <w:style w:type="character" w:customStyle="1" w:styleId="Recdef">
    <w:name w:val="Rec_def"/>
    <w:rPr>
      <w:rFonts w:cs="Times New Roman"/>
      <w:b/>
    </w:rPr>
  </w:style>
  <w:style w:type="character" w:customStyle="1" w:styleId="Resdef">
    <w:name w:val="Res_def"/>
    <w:rPr>
      <w:rFonts w:ascii="Times New Roman" w:hAnsi="Times New Roman" w:cs="Times New Roman"/>
      <w:b/>
    </w:rPr>
  </w:style>
  <w:style w:type="character" w:customStyle="1" w:styleId="Tablefreq">
    <w:name w:val="Table_freq"/>
    <w:rPr>
      <w:rFonts w:cs="Times New Roman"/>
      <w:b/>
      <w:color w:val="auto"/>
    </w:rPr>
  </w:style>
  <w:style w:type="paragraph" w:customStyle="1" w:styleId="Formal">
    <w:name w:val="Formal"/>
    <w:basedOn w:val="ASN1"/>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character" w:customStyle="1" w:styleId="enumlev1Char">
    <w:name w:val="enumlev1 Char"/>
    <w:locked/>
    <w:rPr>
      <w:rFonts w:cs="Times New Roman"/>
      <w:sz w:val="24"/>
      <w:lang w:val="fr-FR" w:bidi="ar-SA"/>
    </w:rPr>
  </w:style>
  <w:style w:type="character" w:customStyle="1" w:styleId="TableNoChar">
    <w:name w:val="Table_No Char"/>
    <w:locked/>
    <w:rPr>
      <w:rFonts w:cs="Times New Roman"/>
      <w:sz w:val="24"/>
      <w:lang w:val="fr-FR" w:bidi="ar-SA"/>
    </w:rPr>
  </w:style>
  <w:style w:type="character" w:styleId="Hyperlink">
    <w:name w:val="Hyperlink"/>
    <w:uiPriority w:val="99"/>
    <w:rPr>
      <w:rFonts w:cs="Times New Roman"/>
      <w:color w:val="0000FF"/>
      <w:u w:val="single"/>
    </w:rPr>
  </w:style>
  <w:style w:type="character" w:styleId="LineNumber">
    <w:name w:val="line number"/>
    <w:uiPriority w:val="99"/>
    <w:rPr>
      <w:rFonts w:cs="Times New Roman"/>
    </w:rPr>
  </w:style>
  <w:style w:type="paragraph" w:styleId="BodyText2">
    <w:name w:val="Body Text 2"/>
    <w:basedOn w:val="Normal"/>
    <w:link w:val="BodyText2Char"/>
    <w:uiPriority w:val="99"/>
    <w:pPr>
      <w:spacing w:after="120" w:line="480" w:lineRule="auto"/>
    </w:pPr>
    <w:rPr>
      <w:rFonts w:ascii="Times New Roman" w:eastAsia="MS Mincho" w:hAnsi="Times New Roman"/>
      <w:lang w:val="en-GB"/>
    </w:rPr>
  </w:style>
  <w:style w:type="character" w:customStyle="1" w:styleId="BodyText2Char">
    <w:name w:val="Body Text 2 Char"/>
    <w:link w:val="BodyText2"/>
    <w:uiPriority w:val="99"/>
    <w:semiHidden/>
    <w:rPr>
      <w:rFonts w:ascii="Calibri" w:eastAsia="SimSun" w:hAnsi="Calibri"/>
      <w:snapToGrid w:val="0"/>
      <w:sz w:val="24"/>
      <w:lang w:val="fr-FR"/>
    </w:rPr>
  </w:style>
  <w:style w:type="character" w:styleId="FollowedHyperlink">
    <w:name w:val="FollowedHyperlink"/>
    <w:uiPriority w:val="99"/>
    <w:rPr>
      <w:rFonts w:cs="Times New Roman"/>
      <w:color w:val="800080"/>
      <w:u w:val="single"/>
    </w:rPr>
  </w:style>
  <w:style w:type="character" w:customStyle="1" w:styleId="AppendixNoTitleChar">
    <w:name w:val="Appendix_NoTitle Char"/>
    <w:locked/>
    <w:rPr>
      <w:rFonts w:cs="Times New Roman"/>
      <w:b/>
      <w:sz w:val="28"/>
      <w:lang w:val="fr-FR" w:bidi="ar-SA"/>
    </w:rPr>
  </w:style>
  <w:style w:type="paragraph" w:customStyle="1" w:styleId="Normalaftertitle0">
    <w:name w:val="Normal after title"/>
    <w:basedOn w:val="Normal"/>
    <w:next w:val="Normal"/>
    <w:pPr>
      <w:spacing w:before="280"/>
    </w:pPr>
    <w:rPr>
      <w:rFonts w:ascii="Times New Roman" w:eastAsia="MS Mincho" w:hAnsi="Times New Roman"/>
      <w:lang w:val="en-GB"/>
    </w:rPr>
  </w:style>
  <w:style w:type="table" w:styleId="TableGrid">
    <w:name w:val="Table Grid"/>
    <w:basedOn w:val="TableNormal"/>
    <w:uiPriority w:val="59"/>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bChar">
    <w:name w:val="Heading_b Char"/>
    <w:locked/>
    <w:rPr>
      <w:rFonts w:cs="Times New Roman"/>
      <w:b/>
      <w:sz w:val="24"/>
      <w:lang w:val="fr-FR"/>
    </w:rPr>
  </w:style>
  <w:style w:type="paragraph" w:customStyle="1" w:styleId="Reasons">
    <w:name w:val="Reasons"/>
    <w:basedOn w:val="Normal"/>
    <w:qFormat/>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uiPriority w:val="99"/>
    <w:semiHidden/>
    <w:pPr>
      <w:spacing w:before="0"/>
    </w:pPr>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pixelsPerInch w:val="106"/>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oleObject" Target="embeddings/oleObject7.bin"/><Relationship Id="rId42"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yperlink" Target="http://www.itu.int/publ/R-REC/fr"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8.emf"/><Relationship Id="rId38"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oleObject2.bin"/><Relationship Id="rId29" Type="http://schemas.openxmlformats.org/officeDocument/2006/relationships/hyperlink" Target="http://www.arib.or.jp/english/xxx.pdf" TargetMode="Externa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fr" TargetMode="External"/><Relationship Id="rId24" Type="http://schemas.openxmlformats.org/officeDocument/2006/relationships/oleObject" Target="embeddings/oleObject4.bin"/><Relationship Id="rId32" Type="http://schemas.openxmlformats.org/officeDocument/2006/relationships/hyperlink" Target="http://www.arib.or.jp/english/zzz.pdf" TargetMode="External"/><Relationship Id="rId37" Type="http://schemas.openxmlformats.org/officeDocument/2006/relationships/image" Target="media/image10.emf"/><Relationship Id="rId40" Type="http://schemas.openxmlformats.org/officeDocument/2006/relationships/oleObject" Target="embeddings/oleObject10.bin"/><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5.emf"/><Relationship Id="rId28" Type="http://schemas.openxmlformats.org/officeDocument/2006/relationships/oleObject" Target="embeddings/oleObject6.bin"/><Relationship Id="rId36" Type="http://schemas.openxmlformats.org/officeDocument/2006/relationships/oleObject" Target="embeddings/oleObject8.bin"/><Relationship Id="rId10" Type="http://schemas.openxmlformats.org/officeDocument/2006/relationships/header" Target="header3.xml"/><Relationship Id="rId19" Type="http://schemas.openxmlformats.org/officeDocument/2006/relationships/image" Target="media/image3.emf"/><Relationship Id="rId31" Type="http://schemas.openxmlformats.org/officeDocument/2006/relationships/hyperlink" Target="http://www.arib.or.jp/english/yyy.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3.bin"/><Relationship Id="rId27" Type="http://schemas.openxmlformats.org/officeDocument/2006/relationships/image" Target="media/image7.emf"/><Relationship Id="rId30" Type="http://schemas.openxmlformats.org/officeDocument/2006/relationships/hyperlink" Target="http://www.arib.or.jp/english/" TargetMode="External"/><Relationship Id="rId35" Type="http://schemas.openxmlformats.org/officeDocument/2006/relationships/image" Target="media/image9.emf"/><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75157-36C1-41B6-B23D-6A84C1818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16</TotalTime>
  <Pages>1</Pages>
  <Words>6094</Words>
  <Characters>36991</Characters>
  <Application>Microsoft Office Word</Application>
  <DocSecurity>0</DocSecurity>
  <Lines>1087</Lines>
  <Paragraphs>79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43006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ITU-R</dc:creator>
  <cp:lastModifiedBy>Gachet, Christelle</cp:lastModifiedBy>
  <cp:revision>9</cp:revision>
  <cp:lastPrinted>2017-07-28T09:48:00Z</cp:lastPrinted>
  <dcterms:created xsi:type="dcterms:W3CDTF">2017-07-28T09:28:00Z</dcterms:created>
  <dcterms:modified xsi:type="dcterms:W3CDTF">2017-07-28T09:48:00Z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