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ED40E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632" behindDoc="0" locked="0" layoutInCell="1" allowOverlap="1">
                <wp:simplePos x="0" y="0"/>
                <wp:positionH relativeFrom="column">
                  <wp:posOffset>370205</wp:posOffset>
                </wp:positionH>
                <wp:positionV relativeFrom="paragraph">
                  <wp:posOffset>4329430</wp:posOffset>
                </wp:positionV>
                <wp:extent cx="5409565" cy="2033270"/>
                <wp:effectExtent l="0" t="0" r="0" b="5080"/>
                <wp:wrapNone/>
                <wp:docPr id="37"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9565" cy="203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18D" w:rsidRPr="00F34248" w:rsidRDefault="0066418D" w:rsidP="00A47ED8">
                            <w:pPr>
                              <w:spacing w:line="168" w:lineRule="auto"/>
                              <w:ind w:right="-126"/>
                              <w:jc w:val="right"/>
                              <w:rPr>
                                <w:rFonts w:ascii="Tahoma" w:hAnsi="Tahoma"/>
                                <w:b/>
                                <w:bCs/>
                                <w:color w:val="000068"/>
                                <w:spacing w:val="-12"/>
                                <w:sz w:val="40"/>
                                <w:szCs w:val="72"/>
                                <w:rtl/>
                                <w:lang w:bidi="ar-EG"/>
                              </w:rPr>
                            </w:pPr>
                            <w:r w:rsidRPr="00F34248">
                              <w:rPr>
                                <w:rFonts w:ascii="Tahoma" w:hAnsi="Tahoma" w:hint="cs"/>
                                <w:b/>
                                <w:bCs/>
                                <w:color w:val="000068"/>
                                <w:sz w:val="40"/>
                                <w:szCs w:val="72"/>
                                <w:rtl/>
                              </w:rPr>
                              <w:t>طرائق التقييم الموضوعي لنوعية الاستقبال</w:t>
                            </w:r>
                            <w:r w:rsidRPr="003C6E09">
                              <w:rPr>
                                <w:rFonts w:ascii="Tahoma" w:hAnsi="Tahoma" w:hint="cs"/>
                                <w:b/>
                                <w:bCs/>
                                <w:color w:val="000068"/>
                                <w:spacing w:val="-8"/>
                                <w:sz w:val="40"/>
                                <w:szCs w:val="72"/>
                                <w:rtl/>
                              </w:rPr>
                              <w:t xml:space="preserve"> </w:t>
                            </w:r>
                            <w:r w:rsidRPr="00F34248">
                              <w:rPr>
                                <w:rFonts w:ascii="Tahoma" w:hAnsi="Tahoma" w:hint="cs"/>
                                <w:b/>
                                <w:bCs/>
                                <w:color w:val="000068"/>
                                <w:spacing w:val="-12"/>
                                <w:sz w:val="40"/>
                                <w:szCs w:val="72"/>
                                <w:rtl/>
                              </w:rPr>
                              <w:t>لإشارات</w:t>
                            </w:r>
                            <w:r w:rsidRPr="00F34248">
                              <w:rPr>
                                <w:rFonts w:ascii="Tahoma" w:hAnsi="Tahoma"/>
                                <w:b/>
                                <w:bCs/>
                                <w:color w:val="000068"/>
                                <w:spacing w:val="-12"/>
                                <w:sz w:val="40"/>
                                <w:szCs w:val="72"/>
                                <w:rtl/>
                              </w:rPr>
                              <w:t xml:space="preserve"> </w:t>
                            </w:r>
                            <w:r w:rsidRPr="00F34248">
                              <w:rPr>
                                <w:rFonts w:ascii="Tahoma" w:hAnsi="Tahoma" w:hint="cs"/>
                                <w:b/>
                                <w:bCs/>
                                <w:color w:val="000068"/>
                                <w:spacing w:val="-12"/>
                                <w:sz w:val="40"/>
                                <w:szCs w:val="72"/>
                                <w:rtl/>
                              </w:rPr>
                              <w:t>الإذاعة التلفزيونية</w:t>
                            </w:r>
                            <w:r w:rsidR="00A47ED8" w:rsidRPr="00F34248">
                              <w:rPr>
                                <w:rFonts w:ascii="Tahoma" w:hAnsi="Tahoma" w:hint="cs"/>
                                <w:b/>
                                <w:bCs/>
                                <w:color w:val="000068"/>
                                <w:spacing w:val="-12"/>
                                <w:sz w:val="40"/>
                                <w:szCs w:val="72"/>
                                <w:rtl/>
                              </w:rPr>
                              <w:t xml:space="preserve"> </w:t>
                            </w:r>
                            <w:r w:rsidRPr="00F34248">
                              <w:rPr>
                                <w:rFonts w:ascii="Tahoma" w:hAnsi="Tahoma" w:hint="cs"/>
                                <w:b/>
                                <w:bCs/>
                                <w:color w:val="000068"/>
                                <w:spacing w:val="-12"/>
                                <w:sz w:val="40"/>
                                <w:szCs w:val="72"/>
                                <w:rtl/>
                              </w:rPr>
                              <w:t xml:space="preserve">الرقمية للأرض للنظام </w:t>
                            </w:r>
                            <w:r w:rsidRPr="00F34248">
                              <w:rPr>
                                <w:rFonts w:ascii="Tahoma" w:hAnsi="Tahoma"/>
                                <w:b/>
                                <w:bCs/>
                                <w:color w:val="000068"/>
                                <w:spacing w:val="-12"/>
                                <w:sz w:val="40"/>
                                <w:szCs w:val="72"/>
                                <w:lang w:bidi="ar-EG"/>
                              </w:rPr>
                              <w:t>B</w:t>
                            </w:r>
                            <w:r w:rsidRPr="00F34248">
                              <w:rPr>
                                <w:rFonts w:ascii="Tahoma" w:hAnsi="Tahoma" w:hint="cs"/>
                                <w:b/>
                                <w:bCs/>
                                <w:color w:val="000068"/>
                                <w:spacing w:val="-12"/>
                                <w:sz w:val="40"/>
                                <w:szCs w:val="72"/>
                                <w:rtl/>
                              </w:rPr>
                              <w:t xml:space="preserve"> المحددة في التوصية </w:t>
                            </w:r>
                            <w:r w:rsidRPr="00F34248">
                              <w:rPr>
                                <w:rFonts w:ascii="Tahoma" w:hAnsi="Tahoma"/>
                                <w:b/>
                                <w:bCs/>
                                <w:color w:val="000068"/>
                                <w:spacing w:val="-12"/>
                                <w:sz w:val="40"/>
                                <w:szCs w:val="72"/>
                                <w:lang w:bidi="ar-EG"/>
                              </w:rPr>
                              <w:t>ITU-R BT.1306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5pt;margin-top:340.9pt;width:425.95pt;height:160.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rDuwIAAL4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mGAnaQY8e2d6gO7lH0TxObIWGXqfg+NCDq9mDBTrtstX9vSy/ayTksqFiw26VkkPDaAUMQ3vT&#10;v7g64mgLsh4+yQoi0a2RDmhfq86WDwqCAB069XTqjmVTwmFMgiSexhiVYIuCySSauf75ND1e75U2&#10;H5jskF1kWEH7HTzd3Wtj6dD06GKjCVnwtnUSaMWLA3AcTyA4XLU2S8N19DkJktV8NSceiaYrjwR5&#10;7t0WS+JNi3AW55N8uczDXzZuSNKGVxUTNsxRXSH5s+4ddD7q4qQvLVteWThLSavNetkqtKOg7sJ9&#10;ruhgObv5L2m4IkAur1IKIxLcRYlXTOczjxQk9pJZMPeCMLlLpgFJSF68TOmeC/bvKaEhw0kcxaOa&#10;zqRf5Ra4721uNO24gfnR8i7D85MTTa0GV6JyrTWUt+P6ohSW/rkU0O5jo51irUhHuZr9eg8oVsZr&#10;WT2BdpUEZYFAYejBopHqJ0YDDJAM6x9bqhhG7UcB+k9CQuzEcRsSzyLYqEvL+tJCRQlQGTYYjcul&#10;GafUtld800Ck8cUJeQtvpuZOzWdWh5cGQ8IldRhodgpd7p3XeewufgMAAP//AwBQSwMEFAAGAAgA&#10;AAAhAKfQRa3eAAAACwEAAA8AAABkcnMvZG93bnJldi54bWxMj8FOwzAQRO9I/QdrK3GjdgKt0hCn&#10;QiCuIApU6s2Nt0lEvI5it0n/vssJjqt9mnlTbCbXiTMOofWkIVkoEEiVty3VGr4+X+8yECEasqbz&#10;hBouGGBTzm4Kk1s/0geet7EWHEIhNxqaGPtcylA16ExY+B6Jf0c/OBP5HGppBzNyuOtkqtRKOtMS&#10;NzSmx+cGq5/tyWn4fjvudw/qvX5xy370k5Lk1lLr2/n09Agi4hT/YPjVZ3Uo2engT2SD6DQss3sm&#10;NayyhCcwsE5UCuLApFKpAlkW8v+G8goAAP//AwBQSwECLQAUAAYACAAAACEAtoM4kv4AAADhAQAA&#10;EwAAAAAAAAAAAAAAAAAAAAAAW0NvbnRlbnRfVHlwZXNdLnhtbFBLAQItABQABgAIAAAAIQA4/SH/&#10;1gAAAJQBAAALAAAAAAAAAAAAAAAAAC8BAABfcmVscy8ucmVsc1BLAQItABQABgAIAAAAIQBDx6rD&#10;uwIAAL4FAAAOAAAAAAAAAAAAAAAAAC4CAABkcnMvZTJvRG9jLnhtbFBLAQItABQABgAIAAAAIQCn&#10;0EWt3gAAAAsBAAAPAAAAAAAAAAAAAAAAABUFAABkcnMvZG93bnJldi54bWxQSwUGAAAAAAQABADz&#10;AAAAIAYAAAAA&#10;" filled="f" stroked="f">
                <v:textbox>
                  <w:txbxContent>
                    <w:p w:rsidR="0066418D" w:rsidRPr="00F34248" w:rsidRDefault="0066418D" w:rsidP="00A47ED8">
                      <w:pPr>
                        <w:spacing w:line="168" w:lineRule="auto"/>
                        <w:ind w:right="-126"/>
                        <w:jc w:val="right"/>
                        <w:rPr>
                          <w:rFonts w:ascii="Tahoma" w:hAnsi="Tahoma"/>
                          <w:b/>
                          <w:bCs/>
                          <w:color w:val="000068"/>
                          <w:spacing w:val="-12"/>
                          <w:sz w:val="40"/>
                          <w:szCs w:val="72"/>
                          <w:rtl/>
                          <w:lang w:bidi="ar-EG"/>
                        </w:rPr>
                      </w:pPr>
                      <w:r w:rsidRPr="00F34248">
                        <w:rPr>
                          <w:rFonts w:ascii="Tahoma" w:hAnsi="Tahoma" w:hint="cs"/>
                          <w:b/>
                          <w:bCs/>
                          <w:color w:val="000068"/>
                          <w:sz w:val="40"/>
                          <w:szCs w:val="72"/>
                          <w:rtl/>
                        </w:rPr>
                        <w:t>طرائق التقييم الموضوعي لنوعية الاستقبال</w:t>
                      </w:r>
                      <w:r w:rsidRPr="003C6E09">
                        <w:rPr>
                          <w:rFonts w:ascii="Tahoma" w:hAnsi="Tahoma" w:hint="cs"/>
                          <w:b/>
                          <w:bCs/>
                          <w:color w:val="000068"/>
                          <w:spacing w:val="-8"/>
                          <w:sz w:val="40"/>
                          <w:szCs w:val="72"/>
                          <w:rtl/>
                        </w:rPr>
                        <w:t xml:space="preserve"> </w:t>
                      </w:r>
                      <w:r w:rsidRPr="00F34248">
                        <w:rPr>
                          <w:rFonts w:ascii="Tahoma" w:hAnsi="Tahoma" w:hint="cs"/>
                          <w:b/>
                          <w:bCs/>
                          <w:color w:val="000068"/>
                          <w:spacing w:val="-12"/>
                          <w:sz w:val="40"/>
                          <w:szCs w:val="72"/>
                          <w:rtl/>
                        </w:rPr>
                        <w:t>لإشارات</w:t>
                      </w:r>
                      <w:r w:rsidRPr="00F34248">
                        <w:rPr>
                          <w:rFonts w:ascii="Tahoma" w:hAnsi="Tahoma"/>
                          <w:b/>
                          <w:bCs/>
                          <w:color w:val="000068"/>
                          <w:spacing w:val="-12"/>
                          <w:sz w:val="40"/>
                          <w:szCs w:val="72"/>
                          <w:rtl/>
                        </w:rPr>
                        <w:t xml:space="preserve"> </w:t>
                      </w:r>
                      <w:r w:rsidRPr="00F34248">
                        <w:rPr>
                          <w:rFonts w:ascii="Tahoma" w:hAnsi="Tahoma" w:hint="cs"/>
                          <w:b/>
                          <w:bCs/>
                          <w:color w:val="000068"/>
                          <w:spacing w:val="-12"/>
                          <w:sz w:val="40"/>
                          <w:szCs w:val="72"/>
                          <w:rtl/>
                        </w:rPr>
                        <w:t>الإذاعة التلفزيونية</w:t>
                      </w:r>
                      <w:r w:rsidR="00A47ED8" w:rsidRPr="00F34248">
                        <w:rPr>
                          <w:rFonts w:ascii="Tahoma" w:hAnsi="Tahoma" w:hint="cs"/>
                          <w:b/>
                          <w:bCs/>
                          <w:color w:val="000068"/>
                          <w:spacing w:val="-12"/>
                          <w:sz w:val="40"/>
                          <w:szCs w:val="72"/>
                          <w:rtl/>
                        </w:rPr>
                        <w:t xml:space="preserve"> </w:t>
                      </w:r>
                      <w:r w:rsidRPr="00F34248">
                        <w:rPr>
                          <w:rFonts w:ascii="Tahoma" w:hAnsi="Tahoma" w:hint="cs"/>
                          <w:b/>
                          <w:bCs/>
                          <w:color w:val="000068"/>
                          <w:spacing w:val="-12"/>
                          <w:sz w:val="40"/>
                          <w:szCs w:val="72"/>
                          <w:rtl/>
                        </w:rPr>
                        <w:t xml:space="preserve">الرقمية للأرض للنظام </w:t>
                      </w:r>
                      <w:r w:rsidRPr="00F34248">
                        <w:rPr>
                          <w:rFonts w:ascii="Tahoma" w:hAnsi="Tahoma"/>
                          <w:b/>
                          <w:bCs/>
                          <w:color w:val="000068"/>
                          <w:spacing w:val="-12"/>
                          <w:sz w:val="40"/>
                          <w:szCs w:val="72"/>
                          <w:lang w:bidi="ar-EG"/>
                        </w:rPr>
                        <w:t>B</w:t>
                      </w:r>
                      <w:r w:rsidRPr="00F34248">
                        <w:rPr>
                          <w:rFonts w:ascii="Tahoma" w:hAnsi="Tahoma" w:hint="cs"/>
                          <w:b/>
                          <w:bCs/>
                          <w:color w:val="000068"/>
                          <w:spacing w:val="-12"/>
                          <w:sz w:val="40"/>
                          <w:szCs w:val="72"/>
                          <w:rtl/>
                        </w:rPr>
                        <w:t xml:space="preserve"> المحددة في التوصية </w:t>
                      </w:r>
                      <w:r w:rsidRPr="00F34248">
                        <w:rPr>
                          <w:rFonts w:ascii="Tahoma" w:hAnsi="Tahoma"/>
                          <w:b/>
                          <w:bCs/>
                          <w:color w:val="000068"/>
                          <w:spacing w:val="-12"/>
                          <w:sz w:val="40"/>
                          <w:szCs w:val="72"/>
                          <w:lang w:bidi="ar-EG"/>
                        </w:rPr>
                        <w:t>ITU-R BT.1306</w:t>
                      </w:r>
                    </w:p>
                  </w:txbxContent>
                </v:textbox>
              </v:shape>
            </w:pict>
          </mc:Fallback>
        </mc:AlternateContent>
      </w:r>
      <w:r>
        <w:rPr>
          <w:noProof/>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36"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18D" w:rsidRPr="009C6655" w:rsidRDefault="0066418D" w:rsidP="005B6CC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9193E">
                              <w:rPr>
                                <w:rFonts w:ascii="Tahoma" w:hAnsi="Tahoma"/>
                                <w:b/>
                                <w:bCs/>
                                <w:color w:val="000068"/>
                                <w:sz w:val="36"/>
                                <w:szCs w:val="56"/>
                                <w:lang w:bidi="ar-EG"/>
                              </w:rPr>
                              <w:t>BT.1735-1</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TtuwIAAMQ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3wZY8RJDz16oJNGt2JCQRL7pkLjoDJwvB/AVU9ggU5btmq4E9VXhbhYtYRv6Y2UYmwpqSFDe9M9&#10;uTrjKAOyGT+IGiKRnRYWaGpkb8oHBUGADp16PHbHZFPBYRSlySKNMKrAlvph6Nn2uSQ73B6k0u+o&#10;6JFZ5FhC9y062d8pDTzA9eBignFRsq6zCuj42QE4zicQG64am8nCNvRH6qXrZJ2EThjEayf0isK5&#10;KVehE5f+Iioui9Wq8H+auH6YtayuKTdhDuLywz9r3pPMZ1kc5aVEx2oDZ1JScrtZdRLtCYi7tJ/p&#10;FiR/4uaep2HNwOUFJT8Ivdsgdco4WThhGUZOuvASx/PT2zT2wjQsynNKd4zTf6eERuhkFESzmH7L&#10;zbPfa24k65mG8dGxPsfJ0YlkRoJrXtvWasK6eX1SCpP+cymgYodGW8Eajc5q1dNmsq/j+A42on4E&#10;BUsBAgOZwuiDRSvkd4xGGCM5Vt92RFKMuvccXoHVKcwduwmjRQB35Kllc2ohvAKoHGuM5uVKz7Nq&#10;N0i2bSHS/O64uIGX0zAravPE5qyAkdnAqLDcnsaamUWne+v1PHyXv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u5S0&#10;7bsCAADEBQAADgAAAAAAAAAAAAAAAAAuAgAAZHJzL2Uyb0RvYy54bWxQSwECLQAUAAYACAAAACEA&#10;IEN/i98AAAAKAQAADwAAAAAAAAAAAAAAAAAVBQAAZHJzL2Rvd25yZXYueG1sUEsFBgAAAAAEAAQA&#10;8wAAACEGAAAAAA==&#10;" filled="f" stroked="f">
                <v:textbox>
                  <w:txbxContent>
                    <w:p w:rsidR="0066418D" w:rsidRPr="009C6655" w:rsidRDefault="0066418D" w:rsidP="005B6CC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A9193E">
                        <w:rPr>
                          <w:rFonts w:ascii="Tahoma" w:hAnsi="Tahoma"/>
                          <w:b/>
                          <w:bCs/>
                          <w:color w:val="000068"/>
                          <w:sz w:val="36"/>
                          <w:szCs w:val="56"/>
                          <w:lang w:bidi="ar-EG"/>
                        </w:rPr>
                        <w:t>BT.1735-1</w:t>
                      </w:r>
                      <w:r w:rsidRPr="005F3E06">
                        <w:rPr>
                          <w:rFonts w:ascii="Times New Roman Bold" w:hAnsi="Times New Roman Bold"/>
                          <w:b/>
                          <w:bCs/>
                          <w:color w:val="000068"/>
                          <w:sz w:val="32"/>
                          <w:szCs w:val="46"/>
                          <w:rtl/>
                          <w:lang w:bidi="ar-EG"/>
                        </w:rPr>
                        <w:t xml:space="preserve"> </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35"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6418D" w:rsidRPr="005F01A2" w:rsidRDefault="0066418D"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66418D" w:rsidRPr="005F01A2" w:rsidRDefault="006641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a8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dTjATtoEaPbG/QndyjKJ5FNkNDr1NQfOhB1exBApV20er+XpZfNRJy2VCxYbdKyaFhtAIPQ/vT&#10;P/s64mgLsh4+yAos0a2RDmhfq86mDxKCAB0q9XSqjvWmhMfJJCTzAEQlyMLJPJzBxdqg6fF7r7R5&#10;x2SH7CHDCsrv4OnuXptR9ahirQlZ8LaFd5q24uIBMMcXMA5frcy64Sr6IwmSVbyKiUei2cojQZ57&#10;t8WSeLMinE/zSb5c5uFPazckacOriglr5siukPxZ9Q48H3lx4peWLa8snHVJq8162Sq0o8Duwq1D&#10;Qs7U/Es3XL4glhchhREJ7qLEK2bx3CMFmXrJPIi9IEzukllAEpIXlyHdc8H+PSQ0ZDiZRtORTb+N&#10;LXDrdWw07biB+dHyLsPxSYmmloMrUbnSGsrb8XyWCuv+cyqg3MdCO8Zako50Nfv13rXHqRHWsnoC&#10;CisJBAMywuyDQyPVd4wGmCMZ1t+2VDGM2vcC2iAJCbGDx13IdB7BRZ1L1ucSKkqAyrDBaDwuzTis&#10;tr3imwYsjY0n5C20Ts0dqW2PjV4dGg5mhYvtMNfsMDq/O63n6bv4BQ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rZja8&#10;ugIAAMUFAAAOAAAAAAAAAAAAAAAAAC4CAABkcnMvZTJvRG9jLnhtbFBLAQItABQABgAIAAAAIQDy&#10;p+PI3wAAAAwBAAAPAAAAAAAAAAAAAAAAABQFAABkcnMvZG93bnJldi54bWxQSwUGAAAAAAQABADz&#10;AAAAIAYAAAAA&#10;" filled="f" stroked="f">
                <v:textbox>
                  <w:txbxContent>
                    <w:p w:rsidR="0066418D" w:rsidRPr="005F01A2" w:rsidRDefault="0066418D"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66418D" w:rsidRPr="005F01A2" w:rsidRDefault="0066418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BA1442">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BA1442">
        <w:rPr>
          <w:rFonts w:hint="eastAsia"/>
          <w:spacing w:val="-2"/>
          <w:sz w:val="20"/>
          <w:szCs w:val="26"/>
          <w:rtl/>
          <w:lang w:bidi="ar-EG"/>
        </w:rPr>
        <w:t> </w:t>
      </w:r>
      <w:r w:rsidRPr="008113E9">
        <w:rPr>
          <w:rFonts w:hint="cs"/>
          <w:spacing w:val="-2"/>
          <w:sz w:val="20"/>
          <w:szCs w:val="26"/>
          <w:rtl/>
          <w:lang w:bidi="ar-EG"/>
        </w:rPr>
        <w:t>الملحق</w:t>
      </w:r>
      <w:r w:rsidR="00BA1442">
        <w:rPr>
          <w:rFonts w:hint="eastAsia"/>
          <w:spacing w:val="-2"/>
          <w:sz w:val="20"/>
          <w:szCs w:val="26"/>
          <w:rtl/>
          <w:lang w:bidi="ar-EG"/>
        </w:rPr>
        <w:t>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BA1442">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F05A66">
        <w:trPr>
          <w:jc w:val="center"/>
        </w:trPr>
        <w:tc>
          <w:tcPr>
            <w:tcW w:w="9394" w:type="dxa"/>
            <w:gridSpan w:val="2"/>
            <w:tcBorders>
              <w:left w:val="single" w:sz="12" w:space="0" w:color="000080"/>
              <w:right w:val="single" w:sz="12" w:space="0" w:color="000080"/>
            </w:tcBorders>
            <w:shd w:val="clear" w:color="auto" w:fill="D9D9D9"/>
          </w:tcPr>
          <w:p w:rsidR="00E964C9" w:rsidRPr="00EC2513" w:rsidRDefault="00E964C9" w:rsidP="00E964C9">
            <w:pPr>
              <w:tabs>
                <w:tab w:val="left" w:pos="1471"/>
              </w:tabs>
              <w:spacing w:before="20" w:after="40" w:line="240" w:lineRule="exact"/>
              <w:rPr>
                <w:b/>
                <w:bCs/>
                <w:color w:val="000080"/>
                <w:sz w:val="20"/>
                <w:szCs w:val="26"/>
              </w:rPr>
            </w:pPr>
            <w:r w:rsidRPr="00D34BDE">
              <w:rPr>
                <w:rFonts w:ascii="Times New Roman Bold" w:hAnsi="Times New Roman Bold"/>
                <w:b/>
                <w:bCs/>
                <w:color w:val="000000"/>
                <w:sz w:val="20"/>
                <w:szCs w:val="26"/>
              </w:rPr>
              <w:t>BT</w:t>
            </w:r>
            <w:r w:rsidRPr="00D34BDE">
              <w:rPr>
                <w:rFonts w:ascii="Times New Roman Bold" w:hAnsi="Times New Roman Bold" w:hint="cs"/>
                <w:b/>
                <w:bCs/>
                <w:color w:val="000000"/>
                <w:sz w:val="20"/>
                <w:szCs w:val="26"/>
                <w:rtl/>
              </w:rPr>
              <w:tab/>
            </w:r>
            <w:r w:rsidRPr="00D34BDE">
              <w:rPr>
                <w:rFonts w:ascii="Times New Roman Bold" w:hAnsi="Times New Roman Bold" w:hint="cs"/>
                <w:b/>
                <w:bCs/>
                <w:color w:val="000000"/>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9F26D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48505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485054">
        <w:rPr>
          <w:sz w:val="20"/>
          <w:szCs w:val="26"/>
        </w:rPr>
        <w:t>2013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485054">
      <w:pPr>
        <w:spacing w:before="240"/>
        <w:jc w:val="center"/>
        <w:rPr>
          <w:rFonts w:hint="cs"/>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485054">
        <w:rPr>
          <w:sz w:val="21"/>
          <w:szCs w:val="20"/>
        </w:rPr>
        <w:t>2013</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AD1888">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2E6ECC" w:rsidP="00F34248">
      <w:pPr>
        <w:pStyle w:val="RecNo"/>
        <w:rPr>
          <w:rtl/>
        </w:rPr>
      </w:pPr>
      <w:r w:rsidRPr="006E3D0D">
        <w:rPr>
          <w:rtl/>
        </w:rPr>
        <w:lastRenderedPageBreak/>
        <w:t>التوصيـة</w:t>
      </w:r>
      <w:r w:rsidR="00F47590">
        <w:rPr>
          <w:rFonts w:hint="cs"/>
          <w:rtl/>
        </w:rPr>
        <w:t xml:space="preserve"> </w:t>
      </w:r>
      <w:r w:rsidR="00F34248">
        <w:rPr>
          <w:rFonts w:hint="cs"/>
          <w:rtl/>
        </w:rPr>
        <w:t xml:space="preserve"> </w:t>
      </w:r>
      <w:r w:rsidR="00A9193E">
        <w:rPr>
          <w:rStyle w:val="href"/>
        </w:rPr>
        <w:t xml:space="preserve">ITU-R </w:t>
      </w:r>
      <w:r w:rsidR="00F34248">
        <w:rPr>
          <w:rStyle w:val="href"/>
        </w:rPr>
        <w:t xml:space="preserve"> </w:t>
      </w:r>
      <w:r w:rsidR="00A9193E">
        <w:rPr>
          <w:rStyle w:val="href"/>
        </w:rPr>
        <w:t>BT.1735</w:t>
      </w:r>
      <w:r w:rsidR="008A515C">
        <w:rPr>
          <w:rStyle w:val="href"/>
        </w:rPr>
        <w:t>-1</w:t>
      </w:r>
    </w:p>
    <w:p w:rsidR="00826D5C" w:rsidRPr="00485054" w:rsidRDefault="00A9193E" w:rsidP="00FB2D7A">
      <w:pPr>
        <w:pStyle w:val="Rectitle"/>
        <w:rPr>
          <w:sz w:val="26"/>
          <w:szCs w:val="36"/>
        </w:rPr>
      </w:pPr>
      <w:r w:rsidRPr="00485054">
        <w:rPr>
          <w:rFonts w:hint="cs"/>
          <w:sz w:val="26"/>
          <w:szCs w:val="36"/>
          <w:rtl/>
        </w:rPr>
        <w:t>طرائق التقييم الموضوعي لنوعية ال</w:t>
      </w:r>
      <w:r w:rsidR="00826D5C" w:rsidRPr="00485054">
        <w:rPr>
          <w:rFonts w:hint="cs"/>
          <w:sz w:val="26"/>
          <w:szCs w:val="36"/>
          <w:rtl/>
        </w:rPr>
        <w:t>استقبال</w:t>
      </w:r>
      <w:r w:rsidRPr="00485054">
        <w:rPr>
          <w:rFonts w:hint="cs"/>
          <w:sz w:val="26"/>
          <w:szCs w:val="36"/>
          <w:rtl/>
        </w:rPr>
        <w:t xml:space="preserve"> لإشارات</w:t>
      </w:r>
      <w:r w:rsidR="00FB2D7A" w:rsidRPr="00FB2D7A">
        <w:rPr>
          <w:rFonts w:hint="cs"/>
          <w:sz w:val="26"/>
          <w:szCs w:val="36"/>
          <w:rtl/>
        </w:rPr>
        <w:t xml:space="preserve"> </w:t>
      </w:r>
      <w:r w:rsidR="00FB2D7A" w:rsidRPr="00485054">
        <w:rPr>
          <w:rFonts w:hint="cs"/>
          <w:sz w:val="26"/>
          <w:szCs w:val="36"/>
          <w:rtl/>
        </w:rPr>
        <w:t>الإذاعة التلفزيونية الرقمية للأرض</w:t>
      </w:r>
      <w:r w:rsidRPr="00485054">
        <w:rPr>
          <w:rFonts w:hint="cs"/>
          <w:sz w:val="26"/>
          <w:szCs w:val="36"/>
          <w:rtl/>
        </w:rPr>
        <w:br/>
        <w:t xml:space="preserve">للنظام </w:t>
      </w:r>
      <w:r w:rsidRPr="00485054">
        <w:rPr>
          <w:sz w:val="26"/>
          <w:szCs w:val="36"/>
        </w:rPr>
        <w:t>B</w:t>
      </w:r>
      <w:r w:rsidR="00485054">
        <w:rPr>
          <w:rFonts w:hint="cs"/>
          <w:sz w:val="26"/>
          <w:szCs w:val="36"/>
          <w:rtl/>
        </w:rPr>
        <w:t xml:space="preserve"> </w:t>
      </w:r>
      <w:r w:rsidR="00F34248" w:rsidRPr="00485054">
        <w:rPr>
          <w:rFonts w:hint="cs"/>
          <w:sz w:val="26"/>
          <w:szCs w:val="36"/>
          <w:rtl/>
        </w:rPr>
        <w:t xml:space="preserve">المحددة </w:t>
      </w:r>
      <w:r w:rsidRPr="00485054">
        <w:rPr>
          <w:rFonts w:hint="cs"/>
          <w:sz w:val="26"/>
          <w:szCs w:val="36"/>
          <w:rtl/>
        </w:rPr>
        <w:t xml:space="preserve">في التوصية </w:t>
      </w:r>
      <w:r w:rsidRPr="00485054">
        <w:rPr>
          <w:sz w:val="26"/>
          <w:szCs w:val="36"/>
        </w:rPr>
        <w:t>ITU-R BT.1306</w:t>
      </w:r>
    </w:p>
    <w:p w:rsidR="002E6ECC" w:rsidRPr="006E3D0D" w:rsidRDefault="00826D5C" w:rsidP="00485054">
      <w:pPr>
        <w:jc w:val="center"/>
        <w:rPr>
          <w:rtl/>
        </w:rPr>
      </w:pPr>
      <w:r>
        <w:rPr>
          <w:rFonts w:hint="cs"/>
          <w:rtl/>
        </w:rPr>
        <w:t xml:space="preserve">(المسألة </w:t>
      </w:r>
      <w:r>
        <w:t>ITU-R 100/6</w:t>
      </w:r>
      <w:r>
        <w:rPr>
          <w:rFonts w:hint="cs"/>
          <w:rtl/>
        </w:rPr>
        <w:t>)</w:t>
      </w:r>
    </w:p>
    <w:p w:rsidR="00C873C9" w:rsidRDefault="00C873C9" w:rsidP="00485054">
      <w:pPr>
        <w:pStyle w:val="Recdate"/>
        <w:rPr>
          <w:rtl/>
          <w:lang w:bidi="ar-EG"/>
        </w:rPr>
      </w:pPr>
      <w:r>
        <w:rPr>
          <w:lang w:bidi="ar-EG"/>
        </w:rPr>
        <w:t>(</w:t>
      </w:r>
      <w:r w:rsidR="00764C2D">
        <w:rPr>
          <w:lang w:bidi="ar-EG"/>
        </w:rPr>
        <w:t>201</w:t>
      </w:r>
      <w:r w:rsidR="00A9193E">
        <w:rPr>
          <w:lang w:bidi="ar-EG"/>
        </w:rPr>
        <w:t>2</w:t>
      </w:r>
      <w:r>
        <w:rPr>
          <w:lang w:bidi="ar-EG"/>
        </w:rPr>
        <w:t>-2005)</w:t>
      </w:r>
    </w:p>
    <w:p w:rsidR="00DA6A07" w:rsidRDefault="00DA6A07" w:rsidP="00485054">
      <w:pPr>
        <w:pStyle w:val="Headingb"/>
        <w:rPr>
          <w:lang w:bidi="ar-SY"/>
        </w:rPr>
      </w:pPr>
      <w:r>
        <w:rPr>
          <w:rFonts w:hint="cs"/>
          <w:rtl/>
        </w:rPr>
        <w:t>مجال التطبيق</w:t>
      </w:r>
    </w:p>
    <w:p w:rsidR="00DA6A07" w:rsidRDefault="00DA6A07" w:rsidP="00485054">
      <w:pPr>
        <w:rPr>
          <w:rFonts w:hint="cs"/>
          <w:rtl/>
          <w:lang w:bidi="ar-SY"/>
        </w:rPr>
      </w:pPr>
      <w:r>
        <w:rPr>
          <w:rFonts w:hint="cs"/>
          <w:rtl/>
          <w:lang w:bidi="ar-EG"/>
        </w:rPr>
        <w:t>الغرض من هذه التوصي</w:t>
      </w:r>
      <w:r w:rsidR="00826D5C">
        <w:rPr>
          <w:rFonts w:hint="cs"/>
          <w:rtl/>
          <w:lang w:bidi="ar-EG"/>
        </w:rPr>
        <w:t>ة هو توفير طرائق لتقييم نوعية ا</w:t>
      </w:r>
      <w:r w:rsidR="00826D5C">
        <w:rPr>
          <w:rFonts w:hint="cs"/>
          <w:rtl/>
          <w:lang w:val="ru-RU" w:bidi="ar-EG"/>
        </w:rPr>
        <w:t>لاستقبال</w:t>
      </w:r>
      <w:r>
        <w:rPr>
          <w:rFonts w:hint="cs"/>
          <w:rtl/>
          <w:lang w:bidi="ar-EG"/>
        </w:rPr>
        <w:t xml:space="preserve"> </w:t>
      </w:r>
      <w:r w:rsidR="00826D5C">
        <w:rPr>
          <w:rFonts w:hint="cs"/>
          <w:rtl/>
          <w:lang w:bidi="ar-EG"/>
        </w:rPr>
        <w:t>لخدمات ا</w:t>
      </w:r>
      <w:r>
        <w:rPr>
          <w:rFonts w:hint="cs"/>
          <w:rtl/>
          <w:lang w:bidi="ar-EG"/>
        </w:rPr>
        <w:t>لإذاعة التلفزيونية</w:t>
      </w:r>
      <w:r w:rsidR="00826D5C">
        <w:rPr>
          <w:rFonts w:hint="cs"/>
          <w:rtl/>
          <w:lang w:bidi="ar-EG"/>
        </w:rPr>
        <w:t xml:space="preserve"> الرقمية للأرض من أجل الإذاعة التلفزيونية الرقمية</w:t>
      </w:r>
      <w:r w:rsidR="00826D5C" w:rsidRPr="00826D5C">
        <w:rPr>
          <w:rFonts w:hint="cs"/>
          <w:rtl/>
          <w:lang w:bidi="ar-EG"/>
        </w:rPr>
        <w:t xml:space="preserve"> </w:t>
      </w:r>
      <w:r w:rsidR="00826D5C">
        <w:rPr>
          <w:rFonts w:hint="cs"/>
          <w:rtl/>
          <w:lang w:bidi="ar-EG"/>
        </w:rPr>
        <w:t>للنظام</w:t>
      </w:r>
      <w:r w:rsidR="00485054">
        <w:rPr>
          <w:rFonts w:hint="eastAsia"/>
          <w:rtl/>
          <w:lang w:bidi="ar-EG"/>
        </w:rPr>
        <w:t> </w:t>
      </w:r>
      <w:r w:rsidR="00826D5C">
        <w:rPr>
          <w:lang w:bidi="ar-EG"/>
        </w:rPr>
        <w:t>B</w:t>
      </w:r>
      <w:r>
        <w:rPr>
          <w:rFonts w:hint="cs"/>
          <w:rtl/>
          <w:lang w:bidi="ar-EG"/>
        </w:rPr>
        <w:t>. وتأخذ هذه التوصية في اعتبارها توصيات قطاع الاتصالات الراديوية ذات الصلة. وتُعرض طريقتان للتوضيح</w:t>
      </w:r>
      <w:r w:rsidR="00826D5C">
        <w:rPr>
          <w:rFonts w:hint="cs"/>
          <w:rtl/>
          <w:lang w:bidi="ar-EG"/>
        </w:rPr>
        <w:t xml:space="preserve">، إحداها للشبكة متعددة الترددات </w:t>
      </w:r>
      <w:r w:rsidR="00826D5C">
        <w:rPr>
          <w:lang w:bidi="ar-EG"/>
        </w:rPr>
        <w:t>(MFN)</w:t>
      </w:r>
      <w:r w:rsidR="00485054">
        <w:rPr>
          <w:rFonts w:hint="cs"/>
          <w:rtl/>
          <w:lang w:bidi="ar-EG"/>
        </w:rPr>
        <w:t xml:space="preserve"> </w:t>
      </w:r>
      <w:r w:rsidR="00826D5C">
        <w:rPr>
          <w:rFonts w:hint="cs"/>
          <w:rtl/>
          <w:lang w:bidi="ar-EG"/>
        </w:rPr>
        <w:t xml:space="preserve">والثانية للشبكة وحيدة التردد </w:t>
      </w:r>
      <w:r w:rsidR="00826D5C">
        <w:rPr>
          <w:lang w:bidi="ar-EG"/>
        </w:rPr>
        <w:t>(SFN)</w:t>
      </w:r>
      <w:r>
        <w:rPr>
          <w:rFonts w:hint="cs"/>
          <w:rtl/>
          <w:lang w:bidi="ar-EG"/>
        </w:rPr>
        <w:t>.</w:t>
      </w:r>
    </w:p>
    <w:p w:rsidR="00FB2D7A" w:rsidRDefault="00FB2D7A" w:rsidP="00485054">
      <w:pPr>
        <w:rPr>
          <w:rtl/>
          <w:lang w:bidi="ar-SY"/>
        </w:rPr>
      </w:pPr>
    </w:p>
    <w:p w:rsidR="00DA6A07" w:rsidRDefault="00DA6A07" w:rsidP="00F34248">
      <w:pPr>
        <w:pStyle w:val="Normalaftertitle"/>
        <w:rPr>
          <w:rtl/>
          <w:lang w:bidi="ar-EG"/>
        </w:rPr>
      </w:pPr>
      <w:r>
        <w:rPr>
          <w:rFonts w:hint="cs"/>
          <w:rtl/>
          <w:lang w:bidi="ar-EG"/>
        </w:rPr>
        <w:t xml:space="preserve">إن جمعية الاتصالات الراديوية </w:t>
      </w:r>
      <w:r w:rsidR="00F34248">
        <w:rPr>
          <w:rFonts w:hint="cs"/>
          <w:rtl/>
          <w:lang w:bidi="ar-EG"/>
        </w:rPr>
        <w:t>ل</w:t>
      </w:r>
      <w:r>
        <w:rPr>
          <w:rFonts w:hint="cs"/>
          <w:rtl/>
          <w:lang w:bidi="ar-EG"/>
        </w:rPr>
        <w:t>لاتحاد الدولي للاتصالات،</w:t>
      </w:r>
    </w:p>
    <w:p w:rsidR="00DA6A07" w:rsidRDefault="00DA6A07" w:rsidP="00485054">
      <w:pPr>
        <w:pStyle w:val="Call"/>
        <w:rPr>
          <w:rtl/>
        </w:rPr>
      </w:pPr>
      <w:r>
        <w:rPr>
          <w:rFonts w:hint="cs"/>
          <w:rtl/>
        </w:rPr>
        <w:t>إذ تضع في اعتبارها</w:t>
      </w:r>
    </w:p>
    <w:p w:rsidR="00DA6A07" w:rsidRDefault="00DA6A07" w:rsidP="00F34248">
      <w:pPr>
        <w:rPr>
          <w:rtl/>
        </w:rPr>
      </w:pPr>
      <w:r>
        <w:rPr>
          <w:rFonts w:hint="cs"/>
          <w:rtl/>
          <w:lang w:bidi="ar-EG"/>
        </w:rPr>
        <w:t xml:space="preserve"> أ )</w:t>
      </w:r>
      <w:r>
        <w:rPr>
          <w:rFonts w:hint="cs"/>
          <w:rtl/>
          <w:lang w:bidi="ar-EG"/>
        </w:rPr>
        <w:tab/>
        <w:t xml:space="preserve">أن التوصية </w:t>
      </w:r>
      <w:r>
        <w:rPr>
          <w:lang w:bidi="ar-EG"/>
        </w:rPr>
        <w:t>ITU</w:t>
      </w:r>
      <w:r w:rsidR="00485054">
        <w:rPr>
          <w:lang w:bidi="ar-EG"/>
        </w:rPr>
        <w:noBreakHyphen/>
      </w:r>
      <w:r>
        <w:rPr>
          <w:lang w:bidi="ar-EG"/>
        </w:rPr>
        <w:t>R</w:t>
      </w:r>
      <w:r w:rsidR="00485054">
        <w:rPr>
          <w:lang w:bidi="ar-EG"/>
        </w:rPr>
        <w:t> </w:t>
      </w:r>
      <w:r>
        <w:rPr>
          <w:lang w:bidi="ar-EG"/>
        </w:rPr>
        <w:t>SM.1682</w:t>
      </w:r>
      <w:r>
        <w:rPr>
          <w:rFonts w:hint="cs"/>
          <w:rtl/>
          <w:lang w:bidi="ar-EG"/>
        </w:rPr>
        <w:t xml:space="preserve"> </w:t>
      </w:r>
      <w:r w:rsidR="00F34248">
        <w:rPr>
          <w:rFonts w:hint="cs"/>
          <w:rtl/>
          <w:lang w:bidi="ar-EG"/>
        </w:rPr>
        <w:t>-</w:t>
      </w:r>
      <w:r>
        <w:rPr>
          <w:rFonts w:hint="cs"/>
          <w:rtl/>
          <w:lang w:bidi="ar-EG"/>
        </w:rPr>
        <w:t xml:space="preserve"> طرائق قياس إشارات الإذاعة الرقمية، تحدد في البند </w:t>
      </w:r>
      <w:r>
        <w:rPr>
          <w:lang w:bidi="ar-EG"/>
        </w:rPr>
        <w:t>6.2</w:t>
      </w:r>
      <w:r>
        <w:rPr>
          <w:rFonts w:hint="cs"/>
          <w:rtl/>
          <w:lang w:bidi="ar-EG"/>
        </w:rPr>
        <w:t xml:space="preserve"> المعلمات التي يتعين قياسها لتقييم التغطية</w:t>
      </w:r>
      <w:r>
        <w:rPr>
          <w:rFonts w:hint="cs"/>
          <w:rtl/>
        </w:rPr>
        <w:t>؛</w:t>
      </w:r>
    </w:p>
    <w:p w:rsidR="00DA6A07" w:rsidRDefault="00DA6A07" w:rsidP="000E0A77">
      <w:pPr>
        <w:rPr>
          <w:rtl/>
        </w:rPr>
      </w:pPr>
      <w:r>
        <w:rPr>
          <w:rFonts w:hint="cs"/>
          <w:rtl/>
        </w:rPr>
        <w:t>ب)</w:t>
      </w:r>
      <w:r>
        <w:rPr>
          <w:rFonts w:hint="cs"/>
          <w:rtl/>
        </w:rPr>
        <w:tab/>
      </w:r>
      <w:r>
        <w:rPr>
          <w:rFonts w:hint="cs"/>
          <w:rtl/>
          <w:lang w:bidi="ar-EG"/>
        </w:rPr>
        <w:t>أن معلمات التخطيط مثل الشدة الدنيا للمجال، ونسبة الحماية</w:t>
      </w:r>
      <w:r w:rsidR="00C054CF">
        <w:rPr>
          <w:rFonts w:hint="cs"/>
          <w:rtl/>
          <w:lang w:bidi="ar-EG"/>
        </w:rPr>
        <w:t>،</w:t>
      </w:r>
      <w:r>
        <w:rPr>
          <w:rFonts w:hint="cs"/>
          <w:rtl/>
          <w:lang w:bidi="ar-EG"/>
        </w:rPr>
        <w:t xml:space="preserve"> والعلاقة بين الشدة الدنيا للمجال ودخل توتر المستقبل معر</w:t>
      </w:r>
      <w:r w:rsidR="00C054CF">
        <w:rPr>
          <w:rFonts w:hint="cs"/>
          <w:rtl/>
          <w:lang w:bidi="ar-EG"/>
        </w:rPr>
        <w:t>ّ</w:t>
      </w:r>
      <w:r>
        <w:rPr>
          <w:rFonts w:hint="cs"/>
          <w:rtl/>
          <w:lang w:bidi="ar-EG"/>
        </w:rPr>
        <w:t xml:space="preserve">فة في التوصية </w:t>
      </w:r>
      <w:r>
        <w:rPr>
          <w:lang w:bidi="ar-EG"/>
        </w:rPr>
        <w:t>ITU</w:t>
      </w:r>
      <w:r w:rsidR="000E0A77">
        <w:rPr>
          <w:lang w:bidi="ar-EG"/>
        </w:rPr>
        <w:noBreakHyphen/>
      </w:r>
      <w:r>
        <w:rPr>
          <w:lang w:bidi="ar-EG"/>
        </w:rPr>
        <w:t>R</w:t>
      </w:r>
      <w:r w:rsidR="000E0A77">
        <w:rPr>
          <w:lang w:bidi="ar-EG"/>
        </w:rPr>
        <w:t> </w:t>
      </w:r>
      <w:r>
        <w:rPr>
          <w:lang w:bidi="ar-EG"/>
        </w:rPr>
        <w:t>BT.1368</w:t>
      </w:r>
      <w:r>
        <w:rPr>
          <w:rFonts w:hint="cs"/>
          <w:rtl/>
          <w:lang w:bidi="ar-EG"/>
        </w:rPr>
        <w:t xml:space="preserve"> وتستعملها الإدارات على نطاق واسع؛</w:t>
      </w:r>
    </w:p>
    <w:p w:rsidR="00DA6A07" w:rsidRDefault="00DA6A07" w:rsidP="000E0A77">
      <w:pPr>
        <w:rPr>
          <w:rtl/>
          <w:lang w:bidi="ar-EG"/>
        </w:rPr>
      </w:pPr>
      <w:r>
        <w:rPr>
          <w:rFonts w:hint="cs"/>
          <w:rtl/>
          <w:lang w:bidi="ar-EG"/>
        </w:rPr>
        <w:t>ج)</w:t>
      </w:r>
      <w:r>
        <w:rPr>
          <w:rFonts w:hint="cs"/>
          <w:rtl/>
          <w:lang w:bidi="ar-EG"/>
        </w:rPr>
        <w:tab/>
        <w:t xml:space="preserve">أن طرائق التنبؤ بشدة المجال وارتفاع الجلبة لتقييم المجال معرّفة في التوصية </w:t>
      </w:r>
      <w:r>
        <w:rPr>
          <w:lang w:bidi="ar-EG"/>
        </w:rPr>
        <w:t>ITU</w:t>
      </w:r>
      <w:r w:rsidR="000E0A77">
        <w:rPr>
          <w:lang w:bidi="ar-EG"/>
        </w:rPr>
        <w:noBreakHyphen/>
      </w:r>
      <w:r>
        <w:rPr>
          <w:lang w:bidi="ar-EG"/>
        </w:rPr>
        <w:t>R</w:t>
      </w:r>
      <w:r w:rsidR="000E0A77">
        <w:rPr>
          <w:lang w:bidi="ar-EG"/>
        </w:rPr>
        <w:t> </w:t>
      </w:r>
      <w:r>
        <w:rPr>
          <w:lang w:bidi="ar-EG"/>
        </w:rPr>
        <w:t>P.1546</w:t>
      </w:r>
      <w:r>
        <w:rPr>
          <w:rFonts w:hint="cs"/>
          <w:rtl/>
          <w:lang w:bidi="ar-EG"/>
        </w:rPr>
        <w:t xml:space="preserve"> وتستعملها الإدارات على نطاق واسع؛</w:t>
      </w:r>
    </w:p>
    <w:p w:rsidR="008A515C" w:rsidRPr="00BA1442" w:rsidRDefault="008A515C" w:rsidP="000E0A77">
      <w:pPr>
        <w:rPr>
          <w:spacing w:val="-2"/>
          <w:rtl/>
          <w:lang w:val="ru-RU" w:bidi="ar-EG"/>
        </w:rPr>
      </w:pPr>
      <w:r w:rsidRPr="00755932">
        <w:rPr>
          <w:rFonts w:hint="cs"/>
          <w:rtl/>
          <w:lang w:bidi="ar-EG"/>
        </w:rPr>
        <w:t>د )</w:t>
      </w:r>
      <w:r w:rsidRPr="00755932">
        <w:rPr>
          <w:rFonts w:hint="cs"/>
          <w:rtl/>
          <w:lang w:bidi="ar-EG"/>
        </w:rPr>
        <w:tab/>
      </w:r>
      <w:r w:rsidR="001126E7" w:rsidRPr="00BA1442">
        <w:rPr>
          <w:rFonts w:hint="cs"/>
          <w:spacing w:val="-2"/>
          <w:rtl/>
          <w:lang w:bidi="ar-EG"/>
        </w:rPr>
        <w:t xml:space="preserve">أن قطاع الاتصالات الراديوية وضع التوصية </w:t>
      </w:r>
      <w:r w:rsidR="001126E7" w:rsidRPr="00BA1442">
        <w:rPr>
          <w:spacing w:val="-2"/>
          <w:lang w:bidi="ar-EG"/>
        </w:rPr>
        <w:t>ITU</w:t>
      </w:r>
      <w:r w:rsidR="000E0A77" w:rsidRPr="00BA1442">
        <w:rPr>
          <w:spacing w:val="-2"/>
          <w:lang w:bidi="ar-EG"/>
        </w:rPr>
        <w:noBreakHyphen/>
      </w:r>
      <w:r w:rsidR="001126E7" w:rsidRPr="00BA1442">
        <w:rPr>
          <w:spacing w:val="-2"/>
          <w:lang w:bidi="ar-EG"/>
        </w:rPr>
        <w:t>R</w:t>
      </w:r>
      <w:r w:rsidR="000E0A77" w:rsidRPr="00BA1442">
        <w:rPr>
          <w:spacing w:val="-2"/>
          <w:lang w:bidi="ar-EG"/>
        </w:rPr>
        <w:t> </w:t>
      </w:r>
      <w:r w:rsidR="001126E7" w:rsidRPr="00BA1442">
        <w:rPr>
          <w:spacing w:val="-2"/>
          <w:lang w:bidi="ar-EG"/>
        </w:rPr>
        <w:t>BT.500</w:t>
      </w:r>
      <w:r w:rsidR="001126E7" w:rsidRPr="00BA1442">
        <w:rPr>
          <w:rFonts w:hint="cs"/>
          <w:spacing w:val="-2"/>
          <w:rtl/>
          <w:lang w:bidi="ar-EG"/>
        </w:rPr>
        <w:t xml:space="preserve"> </w:t>
      </w:r>
      <w:r w:rsidR="001126E7" w:rsidRPr="00BA1442">
        <w:rPr>
          <w:rFonts w:hint="cs"/>
          <w:spacing w:val="-2"/>
          <w:rtl/>
          <w:lang w:val="ru-RU" w:bidi="ar-EG"/>
        </w:rPr>
        <w:t>لتكون منهجية للتقييم الذاتي لنوعية الصور التلفزيونية؛</w:t>
      </w:r>
    </w:p>
    <w:p w:rsidR="008A515C" w:rsidRDefault="008A515C" w:rsidP="00755932">
      <w:pPr>
        <w:rPr>
          <w:rtl/>
          <w:lang w:bidi="ar-EG"/>
        </w:rPr>
      </w:pPr>
      <w:r>
        <w:rPr>
          <w:rFonts w:hint="cs"/>
          <w:rtl/>
          <w:lang w:bidi="ar-EG"/>
        </w:rPr>
        <w:t>ﻫ )</w:t>
      </w:r>
      <w:r>
        <w:rPr>
          <w:rFonts w:hint="cs"/>
          <w:rtl/>
          <w:lang w:bidi="ar-EG"/>
        </w:rPr>
        <w:tab/>
      </w:r>
      <w:r w:rsidR="001126E7">
        <w:rPr>
          <w:rFonts w:hint="cs"/>
          <w:rtl/>
          <w:lang w:bidi="ar-EG"/>
        </w:rPr>
        <w:t>أنه لوحظ مع إدخال الخدمات التلفزيونية الرقمية أن التقييم الذاتي للصور التلفزيونية الرقمية أقل صلة بتقييم النوعية نظراً إلى أن أداء التكنولوجيات الرقمية لا ي</w:t>
      </w:r>
      <w:r w:rsidR="00755932">
        <w:rPr>
          <w:rFonts w:hint="cs"/>
          <w:rtl/>
          <w:lang w:bidi="ar-EG"/>
        </w:rPr>
        <w:t xml:space="preserve">عطي </w:t>
      </w:r>
      <w:r w:rsidR="001126E7">
        <w:rPr>
          <w:rFonts w:hint="cs"/>
          <w:rtl/>
          <w:lang w:bidi="ar-EG"/>
        </w:rPr>
        <w:t xml:space="preserve">التفاوتات </w:t>
      </w:r>
      <w:r w:rsidR="00755932">
        <w:rPr>
          <w:rFonts w:hint="cs"/>
          <w:rtl/>
          <w:lang w:bidi="ar-EG"/>
        </w:rPr>
        <w:t>التي شهدتها التكنولوجيا التماثلية؛</w:t>
      </w:r>
    </w:p>
    <w:p w:rsidR="008A515C" w:rsidRDefault="008A515C" w:rsidP="00755932">
      <w:pPr>
        <w:rPr>
          <w:rtl/>
          <w:lang w:bidi="ar-EG"/>
        </w:rPr>
      </w:pPr>
      <w:r>
        <w:rPr>
          <w:rFonts w:hint="cs"/>
          <w:rtl/>
          <w:lang w:bidi="ar-EG"/>
        </w:rPr>
        <w:t>و )</w:t>
      </w:r>
      <w:r>
        <w:rPr>
          <w:rFonts w:hint="cs"/>
          <w:rtl/>
          <w:lang w:bidi="ar-EG"/>
        </w:rPr>
        <w:tab/>
      </w:r>
      <w:r w:rsidR="00755932">
        <w:rPr>
          <w:rFonts w:hint="cs"/>
          <w:rtl/>
          <w:lang w:bidi="ar-EG"/>
        </w:rPr>
        <w:t>أن الشرط الحاسم في تقييم الأنظمة التلفزيونية الرقمية هو أ</w:t>
      </w:r>
      <w:r w:rsidR="00BA1442">
        <w:rPr>
          <w:rFonts w:hint="cs"/>
          <w:rtl/>
          <w:lang w:bidi="ar-EG"/>
        </w:rPr>
        <w:t>ن يكون النظام فوق مستوى العتبة؛</w:t>
      </w:r>
    </w:p>
    <w:p w:rsidR="008A515C" w:rsidRPr="00BA1442" w:rsidRDefault="008A515C" w:rsidP="00755932">
      <w:pPr>
        <w:rPr>
          <w:spacing w:val="-4"/>
          <w:rtl/>
          <w:lang w:bidi="ar-EG"/>
        </w:rPr>
      </w:pPr>
      <w:r w:rsidRPr="000E0A77">
        <w:rPr>
          <w:rFonts w:hint="cs"/>
          <w:spacing w:val="-2"/>
          <w:rtl/>
          <w:lang w:bidi="ar-EG"/>
        </w:rPr>
        <w:t>ز )</w:t>
      </w:r>
      <w:r w:rsidRPr="000E0A77">
        <w:rPr>
          <w:rFonts w:hint="cs"/>
          <w:spacing w:val="-2"/>
          <w:rtl/>
          <w:lang w:bidi="ar-EG"/>
        </w:rPr>
        <w:tab/>
      </w:r>
      <w:r w:rsidR="00755932" w:rsidRPr="00BA1442">
        <w:rPr>
          <w:rFonts w:hint="cs"/>
          <w:spacing w:val="-4"/>
          <w:rtl/>
          <w:lang w:bidi="ar-EG"/>
        </w:rPr>
        <w:t xml:space="preserve">أن التحليل الذاتي لنوعية الصورة لا يمكن استعماله كقياس لمستوى التداخل أو لنسبة الحماية المطلوبة في </w:t>
      </w:r>
      <w:r w:rsidR="00C054CF" w:rsidRPr="00BA1442">
        <w:rPr>
          <w:rFonts w:hint="cs"/>
          <w:spacing w:val="-4"/>
          <w:rtl/>
          <w:lang w:bidi="ar-EG"/>
        </w:rPr>
        <w:t>ا</w:t>
      </w:r>
      <w:r w:rsidR="00755932" w:rsidRPr="00BA1442">
        <w:rPr>
          <w:rFonts w:hint="cs"/>
          <w:spacing w:val="-4"/>
          <w:rtl/>
          <w:lang w:bidi="ar-EG"/>
        </w:rPr>
        <w:t>لأنظمة الرقمية؛</w:t>
      </w:r>
    </w:p>
    <w:p w:rsidR="008A515C" w:rsidRDefault="008A515C" w:rsidP="00BA1442">
      <w:pPr>
        <w:rPr>
          <w:rtl/>
          <w:lang w:bidi="ar-EG"/>
        </w:rPr>
      </w:pPr>
      <w:r>
        <w:rPr>
          <w:rFonts w:hint="cs"/>
          <w:rtl/>
          <w:lang w:bidi="ar-EG"/>
        </w:rPr>
        <w:t>ح)</w:t>
      </w:r>
      <w:r w:rsidR="00755932">
        <w:rPr>
          <w:rFonts w:hint="cs"/>
          <w:rtl/>
          <w:lang w:bidi="ar-EG"/>
        </w:rPr>
        <w:tab/>
        <w:t xml:space="preserve">أن التخطيط المرضي للأنظمة الرقمية </w:t>
      </w:r>
      <w:r w:rsidR="00C31BEE">
        <w:rPr>
          <w:rFonts w:hint="cs"/>
          <w:rtl/>
          <w:lang w:bidi="ar-EG"/>
        </w:rPr>
        <w:t xml:space="preserve">يتطلب </w:t>
      </w:r>
      <w:r w:rsidR="00C054CF">
        <w:rPr>
          <w:rFonts w:hint="cs"/>
          <w:rtl/>
          <w:lang w:bidi="ar-EG"/>
        </w:rPr>
        <w:t>ال</w:t>
      </w:r>
      <w:r w:rsidR="00C31BEE">
        <w:rPr>
          <w:rFonts w:hint="cs"/>
          <w:rtl/>
          <w:lang w:bidi="ar-EG"/>
        </w:rPr>
        <w:t xml:space="preserve">تحديد </w:t>
      </w:r>
      <w:r w:rsidR="00C054CF">
        <w:rPr>
          <w:rFonts w:hint="cs"/>
          <w:rtl/>
          <w:lang w:bidi="ar-EG"/>
        </w:rPr>
        <w:t>بأن يكون ل</w:t>
      </w:r>
      <w:r w:rsidR="00C31BEE">
        <w:rPr>
          <w:rFonts w:hint="cs"/>
          <w:rtl/>
          <w:lang w:bidi="ar-EG"/>
        </w:rPr>
        <w:t>لتشغيل هامش</w:t>
      </w:r>
      <w:r w:rsidR="00C054CF">
        <w:rPr>
          <w:rFonts w:hint="cs"/>
          <w:rtl/>
          <w:lang w:bidi="ar-EG"/>
        </w:rPr>
        <w:t>اً</w:t>
      </w:r>
      <w:r w:rsidR="00C31BEE">
        <w:rPr>
          <w:rFonts w:hint="cs"/>
          <w:rtl/>
          <w:lang w:bidi="ar-EG"/>
        </w:rPr>
        <w:t xml:space="preserve"> كاف</w:t>
      </w:r>
      <w:r w:rsidR="00C054CF">
        <w:rPr>
          <w:rFonts w:hint="cs"/>
          <w:rtl/>
          <w:lang w:bidi="ar-EG"/>
        </w:rPr>
        <w:t>ياً</w:t>
      </w:r>
      <w:r w:rsidR="00C31BEE">
        <w:rPr>
          <w:rFonts w:hint="cs"/>
          <w:rtl/>
          <w:lang w:bidi="ar-EG"/>
        </w:rPr>
        <w:t xml:space="preserve"> فوق عتبة </w:t>
      </w:r>
      <w:r w:rsidR="00F27696">
        <w:rPr>
          <w:rFonts w:hint="cs"/>
          <w:rtl/>
          <w:lang w:bidi="ar-EG"/>
        </w:rPr>
        <w:t>ال</w:t>
      </w:r>
      <w:r w:rsidR="00C31BEE">
        <w:rPr>
          <w:rFonts w:hint="cs"/>
          <w:rtl/>
          <w:lang w:bidi="ar-EG"/>
        </w:rPr>
        <w:t xml:space="preserve">إشارة </w:t>
      </w:r>
      <w:r w:rsidR="00F27696">
        <w:rPr>
          <w:rFonts w:hint="cs"/>
          <w:rtl/>
          <w:lang w:bidi="ar-EG"/>
        </w:rPr>
        <w:t>شبه الخالية</w:t>
      </w:r>
      <w:r w:rsidR="00C31BEE">
        <w:rPr>
          <w:rFonts w:hint="cs"/>
          <w:rtl/>
          <w:lang w:bidi="ar-EG"/>
        </w:rPr>
        <w:t xml:space="preserve"> من الخطأ</w:t>
      </w:r>
      <w:r w:rsidR="00BA1442">
        <w:rPr>
          <w:rFonts w:hint="eastAsia"/>
          <w:rtl/>
          <w:lang w:bidi="ar-EG"/>
        </w:rPr>
        <w:t> </w:t>
      </w:r>
      <w:r w:rsidR="00C31BEE">
        <w:rPr>
          <w:lang w:bidi="ar-EG"/>
        </w:rPr>
        <w:t>(QE</w:t>
      </w:r>
      <w:r w:rsidR="005B6A75">
        <w:rPr>
          <w:lang w:bidi="ar-EG"/>
        </w:rPr>
        <w:t>F</w:t>
      </w:r>
      <w:r w:rsidR="00C31BEE">
        <w:rPr>
          <w:lang w:bidi="ar-EG"/>
        </w:rPr>
        <w:t>)</w:t>
      </w:r>
      <w:r w:rsidR="00C31BEE">
        <w:rPr>
          <w:rFonts w:hint="cs"/>
          <w:rtl/>
          <w:lang w:bidi="ar-EG"/>
        </w:rPr>
        <w:t xml:space="preserve">، مع مراعاة </w:t>
      </w:r>
      <w:r w:rsidR="003A0254">
        <w:rPr>
          <w:rFonts w:hint="cs"/>
          <w:rtl/>
          <w:lang w:bidi="ar-EG"/>
        </w:rPr>
        <w:t>اختلاف</w:t>
      </w:r>
      <w:r w:rsidR="00C31BEE">
        <w:rPr>
          <w:rFonts w:hint="cs"/>
          <w:rtl/>
          <w:lang w:bidi="ar-EG"/>
        </w:rPr>
        <w:t xml:space="preserve"> الوقت والموقع؛</w:t>
      </w:r>
    </w:p>
    <w:p w:rsidR="008A515C" w:rsidRDefault="008A515C" w:rsidP="00F27696">
      <w:pPr>
        <w:rPr>
          <w:rtl/>
          <w:lang w:bidi="ar-EG"/>
        </w:rPr>
      </w:pPr>
      <w:r>
        <w:rPr>
          <w:rFonts w:hint="cs"/>
          <w:rtl/>
          <w:lang w:bidi="ar-EG"/>
        </w:rPr>
        <w:t>ط)</w:t>
      </w:r>
      <w:r w:rsidR="00C31BEE">
        <w:rPr>
          <w:rFonts w:hint="cs"/>
          <w:rtl/>
          <w:lang w:bidi="ar-EG"/>
        </w:rPr>
        <w:tab/>
      </w:r>
      <w:r w:rsidR="00F27696">
        <w:rPr>
          <w:rFonts w:hint="cs"/>
          <w:rtl/>
          <w:lang w:bidi="ar-EG"/>
        </w:rPr>
        <w:t xml:space="preserve">أن نسبة الخطأ في البتات بحسب </w:t>
      </w:r>
      <w:r w:rsidR="00C31BEE">
        <w:rPr>
          <w:rFonts w:hint="cs"/>
          <w:rtl/>
          <w:lang w:bidi="ar-EG"/>
        </w:rPr>
        <w:t xml:space="preserve">تشفير فيتربي </w:t>
      </w:r>
      <w:r w:rsidR="00C31BEE">
        <w:rPr>
          <w:lang w:bidi="ar-EG"/>
        </w:rPr>
        <w:t>(vBER)</w:t>
      </w:r>
      <w:r w:rsidR="00C31BEE">
        <w:rPr>
          <w:rFonts w:hint="cs"/>
          <w:rtl/>
          <w:lang w:bidi="ar-EG"/>
        </w:rPr>
        <w:t xml:space="preserve"> تستخدم لتحديد عتبة شرط </w:t>
      </w:r>
      <w:r w:rsidR="00F27696">
        <w:rPr>
          <w:rFonts w:hint="cs"/>
          <w:rtl/>
          <w:lang w:bidi="ar-EG"/>
        </w:rPr>
        <w:t>العتبة شبه الخالية</w:t>
      </w:r>
      <w:r w:rsidR="00C31BEE">
        <w:rPr>
          <w:rFonts w:hint="cs"/>
          <w:rtl/>
          <w:lang w:bidi="ar-EG"/>
        </w:rPr>
        <w:t xml:space="preserve"> من الخطأ</w:t>
      </w:r>
      <w:r w:rsidR="005B6A75">
        <w:rPr>
          <w:rFonts w:hint="cs"/>
          <w:rtl/>
          <w:lang w:bidi="ar-EG"/>
        </w:rPr>
        <w:t>؛</w:t>
      </w:r>
    </w:p>
    <w:p w:rsidR="008A515C" w:rsidRDefault="008A515C" w:rsidP="005B6A75">
      <w:pPr>
        <w:rPr>
          <w:lang w:bidi="ar-EG"/>
        </w:rPr>
      </w:pPr>
      <w:r>
        <w:rPr>
          <w:rFonts w:hint="cs"/>
          <w:rtl/>
          <w:lang w:bidi="ar-EG"/>
        </w:rPr>
        <w:t>ي)</w:t>
      </w:r>
      <w:r w:rsidR="005B6A75">
        <w:rPr>
          <w:rFonts w:hint="cs"/>
          <w:rtl/>
          <w:lang w:bidi="ar-EG"/>
        </w:rPr>
        <w:tab/>
        <w:t>أن طريقة نقطة الفشل الذاتي تستعمل لتحديد عتبة الأخطاء المرئية؛</w:t>
      </w:r>
    </w:p>
    <w:p w:rsidR="00DA6A07" w:rsidRDefault="008A515C" w:rsidP="005B6A75">
      <w:r>
        <w:rPr>
          <w:rFonts w:hint="cs"/>
          <w:rtl/>
          <w:lang w:bidi="ar-EG"/>
        </w:rPr>
        <w:t>ك</w:t>
      </w:r>
      <w:r w:rsidR="00DA6A07">
        <w:rPr>
          <w:rFonts w:hint="cs"/>
          <w:rtl/>
          <w:lang w:bidi="ar-EG"/>
        </w:rPr>
        <w:t>)</w:t>
      </w:r>
      <w:r w:rsidR="00DA6A07">
        <w:rPr>
          <w:rFonts w:hint="cs"/>
          <w:rtl/>
          <w:lang w:bidi="ar-EG"/>
        </w:rPr>
        <w:tab/>
        <w:t xml:space="preserve">أن هناك ضرورة لوجود منهجيات ميدانية لمساعدة الإدارات وأعضاء القطاع على تقييم نوعية </w:t>
      </w:r>
      <w:r w:rsidR="005B6A75">
        <w:rPr>
          <w:rFonts w:hint="cs"/>
          <w:rtl/>
          <w:lang w:bidi="ar-EG"/>
        </w:rPr>
        <w:t>استقبال</w:t>
      </w:r>
      <w:r w:rsidR="00DA6A07">
        <w:rPr>
          <w:rFonts w:hint="cs"/>
          <w:rtl/>
          <w:lang w:bidi="ar-EG"/>
        </w:rPr>
        <w:t xml:space="preserve"> الإذاعة التلفزيونية الرقمية للأرض </w:t>
      </w:r>
      <w:r w:rsidR="00DA6A07">
        <w:rPr>
          <w:lang w:bidi="ar-EG"/>
        </w:rPr>
        <w:t>(DTTB)</w:t>
      </w:r>
      <w:r w:rsidR="00DA6A07">
        <w:rPr>
          <w:rFonts w:hint="cs"/>
          <w:rtl/>
          <w:lang w:bidi="ar-EG"/>
        </w:rPr>
        <w:t>،</w:t>
      </w:r>
    </w:p>
    <w:p w:rsidR="00DA6A07" w:rsidRPr="00485054" w:rsidRDefault="00DA6A07" w:rsidP="00485054">
      <w:pPr>
        <w:pStyle w:val="Call"/>
        <w:rPr>
          <w:rtl/>
        </w:rPr>
      </w:pPr>
      <w:r w:rsidRPr="00485054">
        <w:rPr>
          <w:rFonts w:hint="cs"/>
          <w:rtl/>
        </w:rPr>
        <w:lastRenderedPageBreak/>
        <w:t>توصي</w:t>
      </w:r>
    </w:p>
    <w:p w:rsidR="00DA6A07" w:rsidRDefault="00DA6A07" w:rsidP="00BA1442">
      <w:pPr>
        <w:rPr>
          <w:rtl/>
          <w:lang w:bidi="ar-EG"/>
        </w:rPr>
      </w:pPr>
      <w:r>
        <w:rPr>
          <w:b/>
          <w:bCs/>
        </w:rPr>
        <w:t>1</w:t>
      </w:r>
      <w:r>
        <w:rPr>
          <w:rFonts w:hint="cs"/>
          <w:rtl/>
          <w:lang w:bidi="ar-EG"/>
        </w:rPr>
        <w:tab/>
        <w:t>باستعمال النموذج ا</w:t>
      </w:r>
      <w:r w:rsidR="005B6A75">
        <w:rPr>
          <w:rFonts w:hint="cs"/>
          <w:rtl/>
          <w:lang w:bidi="ar-EG"/>
        </w:rPr>
        <w:t>لذي يسمح بوصف التقييم الموضوعي لنوعية استقبال الإشارات الرقمية</w:t>
      </w:r>
      <w:r>
        <w:rPr>
          <w:rFonts w:hint="cs"/>
          <w:rtl/>
          <w:lang w:bidi="ar-EG"/>
        </w:rPr>
        <w:t xml:space="preserve"> القائم على</w:t>
      </w:r>
      <w:r w:rsidR="005B6A75">
        <w:rPr>
          <w:rFonts w:hint="cs"/>
          <w:rtl/>
          <w:lang w:bidi="ar-EG"/>
        </w:rPr>
        <w:t xml:space="preserve"> </w:t>
      </w:r>
      <w:r w:rsidR="00C054CF">
        <w:rPr>
          <w:rFonts w:hint="cs"/>
          <w:rtl/>
          <w:lang w:bidi="ar-EG"/>
        </w:rPr>
        <w:t>ال</w:t>
      </w:r>
      <w:r w:rsidR="005B6A75">
        <w:rPr>
          <w:rFonts w:hint="cs"/>
          <w:rtl/>
          <w:lang w:bidi="ar-EG"/>
        </w:rPr>
        <w:t>نسب</w:t>
      </w:r>
      <w:r w:rsidR="00C054CF">
        <w:rPr>
          <w:rFonts w:hint="cs"/>
          <w:rtl/>
          <w:lang w:bidi="ar-EG"/>
        </w:rPr>
        <w:t xml:space="preserve"> المقيسة ل</w:t>
      </w:r>
      <w:r w:rsidR="005B6A75">
        <w:rPr>
          <w:rFonts w:hint="cs"/>
          <w:rtl/>
          <w:lang w:bidi="ar-EG"/>
        </w:rPr>
        <w:t xml:space="preserve">لخطأ في البتات </w:t>
      </w:r>
      <w:r w:rsidR="005B6A75">
        <w:rPr>
          <w:lang w:bidi="ar-EG"/>
        </w:rPr>
        <w:t>(BER)</w:t>
      </w:r>
      <w:r w:rsidR="005B6A75">
        <w:rPr>
          <w:rFonts w:hint="cs"/>
          <w:rtl/>
          <w:lang w:val="ru-RU" w:bidi="ar-EG"/>
        </w:rPr>
        <w:t xml:space="preserve"> وشدة المجال المقيسة،</w:t>
      </w:r>
      <w:r>
        <w:rPr>
          <w:rFonts w:hint="cs"/>
          <w:rtl/>
          <w:lang w:bidi="ar-EG"/>
        </w:rPr>
        <w:t xml:space="preserve"> وفقاً للبند </w:t>
      </w:r>
      <w:r>
        <w:rPr>
          <w:lang w:bidi="ar-EG"/>
        </w:rPr>
        <w:t>3</w:t>
      </w:r>
      <w:r>
        <w:rPr>
          <w:rFonts w:hint="cs"/>
          <w:rtl/>
          <w:lang w:bidi="ar-EG"/>
        </w:rPr>
        <w:t xml:space="preserve"> من الملحق</w:t>
      </w:r>
      <w:r w:rsidR="00BA1442">
        <w:rPr>
          <w:rFonts w:hint="eastAsia"/>
          <w:rtl/>
          <w:lang w:bidi="ar-EG"/>
        </w:rPr>
        <w:t> </w:t>
      </w:r>
      <w:r>
        <w:rPr>
          <w:lang w:bidi="ar-EG"/>
        </w:rPr>
        <w:t>1</w:t>
      </w:r>
      <w:r>
        <w:rPr>
          <w:rFonts w:hint="cs"/>
          <w:rtl/>
          <w:lang w:bidi="ar-EG"/>
        </w:rPr>
        <w:t xml:space="preserve"> بهذه التوصية؛</w:t>
      </w:r>
    </w:p>
    <w:p w:rsidR="00DA6A07" w:rsidRDefault="00DA6A07" w:rsidP="0017512A">
      <w:pPr>
        <w:rPr>
          <w:color w:val="000000"/>
          <w:rtl/>
          <w:lang w:bidi="ar-EG"/>
        </w:rPr>
      </w:pPr>
      <w:r>
        <w:rPr>
          <w:b/>
          <w:bCs/>
        </w:rPr>
        <w:t>2</w:t>
      </w:r>
      <w:r>
        <w:tab/>
      </w:r>
      <w:r>
        <w:rPr>
          <w:rFonts w:hint="cs"/>
          <w:rtl/>
          <w:lang w:bidi="ar-EG"/>
        </w:rPr>
        <w:t>باستعمال سلم النوعية الوارد في الجدول</w:t>
      </w:r>
      <w:r w:rsidR="005B6A75">
        <w:rPr>
          <w:rFonts w:hint="cs"/>
          <w:rtl/>
          <w:lang w:bidi="ar-EG"/>
        </w:rPr>
        <w:t>ين</w:t>
      </w:r>
      <w:r>
        <w:rPr>
          <w:rFonts w:hint="cs"/>
          <w:rtl/>
          <w:lang w:bidi="ar-EG"/>
        </w:rPr>
        <w:t xml:space="preserve"> </w:t>
      </w:r>
      <w:r>
        <w:rPr>
          <w:lang w:bidi="ar-EG"/>
        </w:rPr>
        <w:t>1</w:t>
      </w:r>
      <w:r>
        <w:rPr>
          <w:rFonts w:hint="cs"/>
          <w:rtl/>
          <w:lang w:bidi="ar-EG"/>
        </w:rPr>
        <w:t xml:space="preserve"> </w:t>
      </w:r>
      <w:r w:rsidR="005B6A75">
        <w:rPr>
          <w:rFonts w:hint="cs"/>
          <w:rtl/>
          <w:lang w:bidi="ar-EG"/>
        </w:rPr>
        <w:t>و</w:t>
      </w:r>
      <w:r w:rsidR="005B6A75">
        <w:rPr>
          <w:lang w:bidi="ar-EG"/>
        </w:rPr>
        <w:t>2</w:t>
      </w:r>
      <w:r w:rsidR="005B6A75">
        <w:rPr>
          <w:rFonts w:hint="cs"/>
          <w:rtl/>
          <w:lang w:val="ru-RU" w:bidi="ar-EG"/>
        </w:rPr>
        <w:t xml:space="preserve"> </w:t>
      </w:r>
      <w:r>
        <w:rPr>
          <w:rFonts w:hint="cs"/>
          <w:rtl/>
          <w:lang w:bidi="ar-EG"/>
        </w:rPr>
        <w:t>من ال</w:t>
      </w:r>
      <w:r w:rsidR="005B6A75">
        <w:rPr>
          <w:rFonts w:hint="cs"/>
          <w:rtl/>
          <w:lang w:bidi="ar-EG"/>
        </w:rPr>
        <w:t>فقرة</w:t>
      </w:r>
      <w:r>
        <w:rPr>
          <w:rFonts w:hint="cs"/>
          <w:rtl/>
          <w:lang w:bidi="ar-EG"/>
        </w:rPr>
        <w:t xml:space="preserve"> </w:t>
      </w:r>
      <w:r w:rsidR="0017512A">
        <w:rPr>
          <w:lang w:bidi="ar-EG"/>
        </w:rPr>
        <w:t>1.3</w:t>
      </w:r>
      <w:r>
        <w:rPr>
          <w:rFonts w:hint="cs"/>
          <w:rtl/>
          <w:lang w:bidi="ar-EG"/>
        </w:rPr>
        <w:t xml:space="preserve"> من الملحق </w:t>
      </w:r>
      <w:r>
        <w:rPr>
          <w:lang w:bidi="ar-EG"/>
        </w:rPr>
        <w:t>1</w:t>
      </w:r>
      <w:r>
        <w:rPr>
          <w:rFonts w:hint="cs"/>
          <w:rtl/>
          <w:lang w:bidi="ar-EG"/>
        </w:rPr>
        <w:t xml:space="preserve"> بهذه التوصية</w:t>
      </w:r>
      <w:r w:rsidR="0017512A">
        <w:rPr>
          <w:rFonts w:hint="cs"/>
          <w:rtl/>
          <w:lang w:val="ru-RU" w:bidi="ar-EG"/>
        </w:rPr>
        <w:t xml:space="preserve"> من أجل الشبكة متعددة الترددات </w:t>
      </w:r>
      <w:r w:rsidR="0017512A">
        <w:rPr>
          <w:lang w:val="fr-CH" w:bidi="ar-EG"/>
        </w:rPr>
        <w:t>(MFN)</w:t>
      </w:r>
      <w:r>
        <w:rPr>
          <w:rFonts w:hint="cs"/>
          <w:color w:val="000000"/>
          <w:rtl/>
          <w:lang w:bidi="ar-EG"/>
        </w:rPr>
        <w:t>؛</w:t>
      </w:r>
    </w:p>
    <w:p w:rsidR="0017512A" w:rsidRPr="007F0ABE" w:rsidRDefault="007F0ABE" w:rsidP="00BA1442">
      <w:pPr>
        <w:rPr>
          <w:rtl/>
          <w:lang w:val="es-ES_tradnl" w:bidi="ar-EG"/>
        </w:rPr>
      </w:pPr>
      <w:r w:rsidRPr="007F0ABE">
        <w:rPr>
          <w:b/>
          <w:bCs/>
        </w:rPr>
        <w:t>3</w:t>
      </w:r>
      <w:r>
        <w:rPr>
          <w:rFonts w:hint="cs"/>
          <w:b/>
          <w:bCs/>
          <w:rtl/>
        </w:rPr>
        <w:tab/>
      </w:r>
      <w:r w:rsidR="0026419D">
        <w:rPr>
          <w:rFonts w:hint="cs"/>
          <w:rtl/>
          <w:lang w:bidi="ar-EG"/>
        </w:rPr>
        <w:t xml:space="preserve">باستعمال سلم النوعية الوارد في الجدول </w:t>
      </w:r>
      <w:r w:rsidR="0026419D">
        <w:rPr>
          <w:lang w:bidi="ar-EG"/>
        </w:rPr>
        <w:t>3</w:t>
      </w:r>
      <w:r w:rsidR="0026419D">
        <w:rPr>
          <w:rFonts w:hint="cs"/>
          <w:rtl/>
          <w:lang w:bidi="ar-EG"/>
        </w:rPr>
        <w:t xml:space="preserve"> من الفقرة </w:t>
      </w:r>
      <w:r w:rsidR="0026419D">
        <w:rPr>
          <w:lang w:bidi="ar-EG"/>
        </w:rPr>
        <w:t>2.3</w:t>
      </w:r>
      <w:r w:rsidR="0026419D">
        <w:rPr>
          <w:rFonts w:hint="cs"/>
          <w:rtl/>
          <w:lang w:bidi="ar-EG"/>
        </w:rPr>
        <w:t xml:space="preserve"> والجدول </w:t>
      </w:r>
      <w:r w:rsidR="0026419D">
        <w:rPr>
          <w:lang w:bidi="ar-EG"/>
        </w:rPr>
        <w:t>2</w:t>
      </w:r>
      <w:r w:rsidR="0026419D">
        <w:rPr>
          <w:rFonts w:hint="cs"/>
          <w:rtl/>
          <w:lang w:val="ru-RU" w:bidi="ar-EG"/>
        </w:rPr>
        <w:t xml:space="preserve"> من الفقرة </w:t>
      </w:r>
      <w:r w:rsidR="0026419D">
        <w:rPr>
          <w:lang w:bidi="ar-EG"/>
        </w:rPr>
        <w:t>1.3</w:t>
      </w:r>
      <w:r w:rsidR="0026419D">
        <w:rPr>
          <w:rFonts w:hint="cs"/>
          <w:rtl/>
          <w:lang w:val="ru-RU" w:bidi="ar-EG"/>
        </w:rPr>
        <w:t xml:space="preserve"> </w:t>
      </w:r>
      <w:r w:rsidR="0026419D">
        <w:rPr>
          <w:rFonts w:hint="cs"/>
          <w:rtl/>
          <w:lang w:bidi="ar-EG"/>
        </w:rPr>
        <w:t>من الملحق</w:t>
      </w:r>
      <w:r w:rsidR="00BA1442">
        <w:rPr>
          <w:rFonts w:hint="eastAsia"/>
          <w:rtl/>
          <w:lang w:bidi="ar-EG"/>
        </w:rPr>
        <w:t> </w:t>
      </w:r>
      <w:r w:rsidR="0026419D">
        <w:rPr>
          <w:lang w:bidi="ar-EG"/>
        </w:rPr>
        <w:t>1</w:t>
      </w:r>
      <w:r w:rsidR="0026419D">
        <w:rPr>
          <w:rFonts w:hint="cs"/>
          <w:rtl/>
          <w:lang w:bidi="ar-EG"/>
        </w:rPr>
        <w:t xml:space="preserve"> بهذه التوصية</w:t>
      </w:r>
      <w:r w:rsidR="0026419D">
        <w:rPr>
          <w:rFonts w:hint="cs"/>
          <w:rtl/>
          <w:lang w:val="ru-RU" w:bidi="ar-EG"/>
        </w:rPr>
        <w:t xml:space="preserve"> من أجل الشبكة وحيدة التردد </w:t>
      </w:r>
      <w:r w:rsidR="0026419D">
        <w:rPr>
          <w:lang w:val="fr-CH" w:bidi="ar-EG"/>
        </w:rPr>
        <w:t>(SFN)</w:t>
      </w:r>
      <w:r w:rsidR="0026419D">
        <w:rPr>
          <w:rFonts w:hint="cs"/>
          <w:color w:val="000000"/>
          <w:rtl/>
          <w:lang w:bidi="ar-EG"/>
        </w:rPr>
        <w:t>؛</w:t>
      </w:r>
    </w:p>
    <w:p w:rsidR="00DA6A07" w:rsidRDefault="007F0ABE" w:rsidP="00BA1442">
      <w:pPr>
        <w:rPr>
          <w:rFonts w:hint="cs"/>
          <w:rtl/>
        </w:rPr>
      </w:pPr>
      <w:r>
        <w:rPr>
          <w:b/>
          <w:bCs/>
        </w:rPr>
        <w:t>4</w:t>
      </w:r>
      <w:r w:rsidR="00DA6A07">
        <w:rPr>
          <w:rFonts w:hint="cs"/>
          <w:rtl/>
          <w:lang w:bidi="ar-EG"/>
        </w:rPr>
        <w:tab/>
      </w:r>
      <w:r w:rsidR="00DA6A07">
        <w:rPr>
          <w:rFonts w:hint="cs"/>
          <w:rtl/>
          <w:lang w:bidi="ar-SY"/>
        </w:rPr>
        <w:t>باست</w:t>
      </w:r>
      <w:r w:rsidR="0017512A">
        <w:rPr>
          <w:rFonts w:hint="cs"/>
          <w:rtl/>
          <w:lang w:bidi="ar-SY"/>
        </w:rPr>
        <w:t>عمال طرائق القياس الموصوفة في ا</w:t>
      </w:r>
      <w:r w:rsidR="0017512A">
        <w:rPr>
          <w:rFonts w:hint="cs"/>
          <w:rtl/>
          <w:lang w:val="ru-RU" w:bidi="ar-EG"/>
        </w:rPr>
        <w:t>لفقرات</w:t>
      </w:r>
      <w:r w:rsidR="00DA6A07">
        <w:rPr>
          <w:rFonts w:hint="cs"/>
          <w:rtl/>
          <w:lang w:bidi="ar-SY"/>
        </w:rPr>
        <w:t xml:space="preserve"> </w:t>
      </w:r>
      <w:r w:rsidR="00DA6A07">
        <w:rPr>
          <w:lang w:bidi="ar-SY"/>
        </w:rPr>
        <w:t>5</w:t>
      </w:r>
      <w:r w:rsidR="00DA6A07">
        <w:rPr>
          <w:rFonts w:hint="cs"/>
          <w:rtl/>
          <w:lang w:bidi="ar-EG"/>
        </w:rPr>
        <w:t xml:space="preserve"> و</w:t>
      </w:r>
      <w:r w:rsidR="00DA6A07">
        <w:rPr>
          <w:lang w:bidi="ar-EG"/>
        </w:rPr>
        <w:t>6</w:t>
      </w:r>
      <w:r w:rsidR="00DA6A07">
        <w:rPr>
          <w:rFonts w:hint="cs"/>
          <w:rtl/>
          <w:lang w:bidi="ar-EG"/>
        </w:rPr>
        <w:t xml:space="preserve"> و</w:t>
      </w:r>
      <w:r w:rsidR="00DA6A07">
        <w:rPr>
          <w:lang w:bidi="ar-EG"/>
        </w:rPr>
        <w:t>7</w:t>
      </w:r>
      <w:r w:rsidR="00DA6A07">
        <w:rPr>
          <w:rFonts w:hint="cs"/>
          <w:rtl/>
          <w:lang w:bidi="ar-EG"/>
        </w:rPr>
        <w:t xml:space="preserve"> من الملحق</w:t>
      </w:r>
      <w:r w:rsidR="00BA1442">
        <w:rPr>
          <w:rFonts w:hint="eastAsia"/>
          <w:rtl/>
          <w:lang w:bidi="ar-EG"/>
        </w:rPr>
        <w:t> </w:t>
      </w:r>
      <w:r w:rsidR="00DA6A07">
        <w:rPr>
          <w:lang w:bidi="ar-EG"/>
        </w:rPr>
        <w:t>1</w:t>
      </w:r>
      <w:r w:rsidR="00DA6A07">
        <w:rPr>
          <w:rFonts w:hint="cs"/>
          <w:rtl/>
        </w:rPr>
        <w:t>.</w:t>
      </w:r>
    </w:p>
    <w:p w:rsidR="00F34248" w:rsidRDefault="00F34248" w:rsidP="00BA1442">
      <w:pPr>
        <w:rPr>
          <w:rFonts w:hint="cs"/>
          <w:rtl/>
        </w:rPr>
      </w:pPr>
    </w:p>
    <w:p w:rsidR="00A93146" w:rsidRDefault="00A93146" w:rsidP="00BA1442">
      <w:pPr>
        <w:rPr>
          <w:rFonts w:hint="cs"/>
          <w:rtl/>
        </w:rPr>
      </w:pPr>
    </w:p>
    <w:p w:rsidR="00A93146" w:rsidRDefault="00A93146" w:rsidP="00BA1442">
      <w:pPr>
        <w:rPr>
          <w:rFonts w:hint="cs"/>
          <w:rtl/>
        </w:rPr>
      </w:pPr>
    </w:p>
    <w:p w:rsidR="00A93146" w:rsidRDefault="00A93146" w:rsidP="00BA1442"/>
    <w:p w:rsidR="000E0A77" w:rsidRPr="00F34248" w:rsidRDefault="00DA6A07" w:rsidP="00F34248">
      <w:pPr>
        <w:pStyle w:val="Annextitle"/>
        <w:bidi/>
        <w:spacing w:after="0" w:line="192" w:lineRule="auto"/>
        <w:rPr>
          <w:rFonts w:ascii="Times New Roman Bold" w:hAnsi="Times New Roman Bold" w:cs="Traditional Arabic" w:hint="cs"/>
          <w:b w:val="0"/>
          <w:bCs/>
          <w:szCs w:val="40"/>
          <w:rtl/>
        </w:rPr>
      </w:pPr>
      <w:r w:rsidRPr="00F34248">
        <w:rPr>
          <w:rFonts w:ascii="Times New Roman Bold" w:hAnsi="Times New Roman Bold" w:cs="Traditional Arabic" w:hint="cs"/>
          <w:b w:val="0"/>
          <w:bCs/>
          <w:szCs w:val="40"/>
          <w:rtl/>
        </w:rPr>
        <w:t xml:space="preserve">الملحق </w:t>
      </w:r>
      <w:r w:rsidRPr="00F34248">
        <w:rPr>
          <w:rFonts w:ascii="Times New Roman Bold" w:hAnsi="Times New Roman Bold" w:cs="Traditional Arabic"/>
          <w:b w:val="0"/>
          <w:bCs/>
          <w:szCs w:val="40"/>
        </w:rPr>
        <w:t>1</w:t>
      </w:r>
    </w:p>
    <w:p w:rsidR="00DA6A07" w:rsidRPr="000E0A77" w:rsidRDefault="00DA6A07" w:rsidP="000E0A77">
      <w:pPr>
        <w:pStyle w:val="Annextitle"/>
        <w:bidi/>
        <w:spacing w:after="0" w:line="192" w:lineRule="auto"/>
        <w:rPr>
          <w:rFonts w:ascii="Times New Roman Bold" w:hAnsi="Times New Roman Bold" w:cs="Traditional Arabic"/>
          <w:b w:val="0"/>
          <w:bCs/>
          <w:szCs w:val="40"/>
          <w:rtl/>
        </w:rPr>
      </w:pPr>
      <w:r w:rsidRPr="000E0A77">
        <w:rPr>
          <w:rFonts w:ascii="Times New Roman Bold" w:hAnsi="Times New Roman Bold" w:cs="Traditional Arabic" w:hint="cs"/>
          <w:b w:val="0"/>
          <w:bCs/>
          <w:szCs w:val="40"/>
          <w:rtl/>
        </w:rPr>
        <w:t>الطريقة المعيارية للتقييم الموضوعي لنوعية ال</w:t>
      </w:r>
      <w:r w:rsidR="0026419D" w:rsidRPr="000E0A77">
        <w:rPr>
          <w:rFonts w:ascii="Times New Roman Bold" w:hAnsi="Times New Roman Bold" w:cs="Traditional Arabic" w:hint="cs"/>
          <w:b w:val="0"/>
          <w:bCs/>
          <w:szCs w:val="40"/>
          <w:rtl/>
        </w:rPr>
        <w:t>استقبال</w:t>
      </w:r>
      <w:r w:rsidRPr="000E0A77">
        <w:rPr>
          <w:rFonts w:ascii="Times New Roman Bold" w:hAnsi="Times New Roman Bold" w:cs="Traditional Arabic" w:hint="cs"/>
          <w:b w:val="0"/>
          <w:bCs/>
          <w:szCs w:val="40"/>
          <w:rtl/>
        </w:rPr>
        <w:br/>
        <w:t xml:space="preserve">لإشارات الإذاعة التلفزيونية الرقمية للنظام </w:t>
      </w:r>
      <w:r w:rsidRPr="000E0A77">
        <w:rPr>
          <w:rFonts w:ascii="Times New Roman Bold" w:hAnsi="Times New Roman Bold" w:cs="Traditional Arabic"/>
          <w:b w:val="0"/>
          <w:bCs/>
          <w:szCs w:val="40"/>
        </w:rPr>
        <w:t>B</w:t>
      </w:r>
    </w:p>
    <w:p w:rsidR="00DA6A07" w:rsidRDefault="00DA6A07" w:rsidP="000E0A77">
      <w:pPr>
        <w:pStyle w:val="Heading1"/>
        <w:rPr>
          <w:rtl/>
          <w:lang w:bidi="ar-EG"/>
        </w:rPr>
      </w:pPr>
      <w:r>
        <w:t>1</w:t>
      </w:r>
      <w:r>
        <w:rPr>
          <w:rFonts w:hint="cs"/>
          <w:rtl/>
          <w:lang w:bidi="ar-EG"/>
        </w:rPr>
        <w:tab/>
        <w:t xml:space="preserve">التقييم الموضوعي </w:t>
      </w:r>
      <w:r w:rsidR="0026419D">
        <w:rPr>
          <w:rFonts w:hint="cs"/>
          <w:rtl/>
          <w:lang w:bidi="ar-EG"/>
        </w:rPr>
        <w:t>ل</w:t>
      </w:r>
      <w:r w:rsidR="005F7594">
        <w:rPr>
          <w:rFonts w:hint="cs"/>
          <w:rtl/>
          <w:lang w:bidi="ar-EG"/>
        </w:rPr>
        <w:t xml:space="preserve">نوعية </w:t>
      </w:r>
      <w:r w:rsidR="009935F7">
        <w:rPr>
          <w:rFonts w:hint="cs"/>
          <w:rtl/>
          <w:lang w:bidi="ar-EG"/>
        </w:rPr>
        <w:t>ا</w:t>
      </w:r>
      <w:r w:rsidR="0026419D">
        <w:rPr>
          <w:rFonts w:hint="cs"/>
          <w:rtl/>
          <w:lang w:bidi="ar-EG"/>
        </w:rPr>
        <w:t>لاستقبال</w:t>
      </w:r>
    </w:p>
    <w:p w:rsidR="00DA6A07" w:rsidRDefault="00DA6A07" w:rsidP="000E0A77">
      <w:pPr>
        <w:rPr>
          <w:rtl/>
          <w:lang w:bidi="ar-EG"/>
        </w:rPr>
      </w:pPr>
      <w:r>
        <w:rPr>
          <w:rFonts w:hint="cs"/>
          <w:rtl/>
          <w:lang w:bidi="ar-EG"/>
        </w:rPr>
        <w:t>ينبغي التحقق من تغطية منطقة محددة عن طريق قياسات "ميدانية" لكي يتسنى تقييم نتائج التنبؤ، وذلك وفقاً لطريقة التنبؤ</w:t>
      </w:r>
      <w:r w:rsidR="0026419D">
        <w:rPr>
          <w:rFonts w:hint="cs"/>
          <w:rtl/>
          <w:lang w:bidi="ar-EG"/>
        </w:rPr>
        <w:t>.</w:t>
      </w:r>
      <w:r>
        <w:rPr>
          <w:rFonts w:hint="cs"/>
          <w:rtl/>
          <w:lang w:bidi="ar-EG"/>
        </w:rPr>
        <w:t xml:space="preserve"> ومن حيث النوعية يمكن</w:t>
      </w:r>
      <w:r w:rsidR="0026419D">
        <w:rPr>
          <w:rFonts w:hint="cs"/>
          <w:rtl/>
          <w:lang w:bidi="ar-EG"/>
        </w:rPr>
        <w:t>،</w:t>
      </w:r>
      <w:r>
        <w:rPr>
          <w:rFonts w:hint="cs"/>
          <w:rtl/>
          <w:lang w:bidi="ar-EG"/>
        </w:rPr>
        <w:t xml:space="preserve"> بواسطة طريق التنبؤ، تحديد مجال التغطية باستعمال "احتمالية الموقع". وبنفس الطريقة، يمكن تقييم مفهوم "النوعية الملاحظة" فيما يتعلق بالمستعمل الطرفي بواسطة طرائق القياس. ويعمل نظام استقبال التلفزيون الرقمي للأرض انطلاقاً من "عتبة" وتتوقف النوعية الملاحظة على ثلاثة عوامل: النفاذ إلى الخدمة، والتيس</w:t>
      </w:r>
      <w:r w:rsidR="005F7594">
        <w:rPr>
          <w:rFonts w:hint="cs"/>
          <w:rtl/>
          <w:lang w:bidi="ar-EG"/>
        </w:rPr>
        <w:t>ّ</w:t>
      </w:r>
      <w:r>
        <w:rPr>
          <w:rFonts w:hint="cs"/>
          <w:rtl/>
          <w:lang w:bidi="ar-EG"/>
        </w:rPr>
        <w:t>ر الزمني</w:t>
      </w:r>
      <w:r w:rsidR="0026419D">
        <w:rPr>
          <w:rFonts w:hint="cs"/>
          <w:rtl/>
          <w:lang w:bidi="ar-EG"/>
        </w:rPr>
        <w:t>،</w:t>
      </w:r>
      <w:r>
        <w:rPr>
          <w:rFonts w:hint="cs"/>
          <w:rtl/>
          <w:lang w:bidi="ar-EG"/>
        </w:rPr>
        <w:t xml:space="preserve"> وتيسر الموقع.</w:t>
      </w:r>
    </w:p>
    <w:p w:rsidR="0026419D" w:rsidRDefault="0026419D" w:rsidP="000E0A77">
      <w:pPr>
        <w:rPr>
          <w:rtl/>
          <w:lang w:bidi="ar-EG"/>
        </w:rPr>
      </w:pPr>
      <w:r>
        <w:rPr>
          <w:rFonts w:hint="cs"/>
          <w:rtl/>
          <w:lang w:bidi="ar-EG"/>
        </w:rPr>
        <w:t>ويعتبر تقييم سوية الإشارة وتقييم النوعية عمليتين مختلفتين ضمن تطبيق هذه الطريقة.</w:t>
      </w:r>
    </w:p>
    <w:p w:rsidR="00C31441" w:rsidRDefault="009C3C43" w:rsidP="000E0A77">
      <w:pPr>
        <w:rPr>
          <w:rtl/>
          <w:lang w:val="ru-RU" w:bidi="ar-EG"/>
        </w:rPr>
      </w:pPr>
      <w:r>
        <w:rPr>
          <w:rFonts w:hint="cs"/>
          <w:rtl/>
          <w:lang w:bidi="ar-EG"/>
        </w:rPr>
        <w:t>ول</w:t>
      </w:r>
      <w:r w:rsidR="005F7594">
        <w:rPr>
          <w:rFonts w:hint="cs"/>
          <w:rtl/>
          <w:lang w:bidi="ar-EG"/>
        </w:rPr>
        <w:t>ا يعتبر</w:t>
      </w:r>
      <w:r w:rsidR="0026419D">
        <w:rPr>
          <w:rFonts w:hint="cs"/>
          <w:rtl/>
          <w:lang w:bidi="ar-EG"/>
        </w:rPr>
        <w:t xml:space="preserve"> تطبيق بيئة الاستقبال</w:t>
      </w:r>
      <w:r>
        <w:rPr>
          <w:rFonts w:hint="cs"/>
          <w:rtl/>
          <w:lang w:bidi="ar-EG"/>
        </w:rPr>
        <w:t xml:space="preserve"> </w:t>
      </w:r>
      <w:r w:rsidR="005F7594">
        <w:rPr>
          <w:rFonts w:hint="cs"/>
          <w:rtl/>
          <w:lang w:bidi="ar-EG"/>
        </w:rPr>
        <w:t xml:space="preserve">هاماً في </w:t>
      </w:r>
      <w:r w:rsidR="00C31441">
        <w:rPr>
          <w:rFonts w:hint="cs"/>
          <w:rtl/>
          <w:lang w:bidi="ar-EG"/>
        </w:rPr>
        <w:t>عملية تقييم النوعية</w:t>
      </w:r>
      <w:r w:rsidR="00C31441" w:rsidRPr="000E0A77">
        <w:rPr>
          <w:rStyle w:val="FootnoteReference"/>
          <w:position w:val="6"/>
          <w:sz w:val="18"/>
          <w:szCs w:val="18"/>
          <w:vertAlign w:val="baseline"/>
          <w:rtl/>
          <w:lang w:val="ru-RU" w:bidi="ar-EG"/>
        </w:rPr>
        <w:footnoteReference w:id="1"/>
      </w:r>
      <w:r w:rsidR="00C31441">
        <w:rPr>
          <w:rFonts w:hint="cs"/>
          <w:rtl/>
          <w:lang w:val="ru-RU" w:bidi="ar-EG"/>
        </w:rPr>
        <w:t>. ويفترض أن عملية تقييم النوعية تستند إلى السوية الدنيا للإشارة المطبقة من أجل بيئة محددة ضمن نظام تخطيط الإذاعة التلفزيونية الرقمية للأرض التابع لإحدى الإدارات</w:t>
      </w:r>
      <w:r w:rsidR="005F7594">
        <w:rPr>
          <w:rFonts w:hint="cs"/>
          <w:rtl/>
          <w:lang w:val="ru-RU" w:bidi="ar-EG"/>
        </w:rPr>
        <w:t>،</w:t>
      </w:r>
      <w:r w:rsidR="00C31441">
        <w:rPr>
          <w:rFonts w:hint="cs"/>
          <w:rtl/>
          <w:lang w:val="ru-RU" w:bidi="ar-EG"/>
        </w:rPr>
        <w:t xml:space="preserve"> حيث يراعي اشتقاق السوية الدنيا للإشارة بيئات الاستقبال ذات الصلة. </w:t>
      </w:r>
      <w:r w:rsidR="005F7594">
        <w:rPr>
          <w:rFonts w:hint="cs"/>
          <w:rtl/>
          <w:lang w:val="ru-RU" w:bidi="ar-EG"/>
        </w:rPr>
        <w:t xml:space="preserve">كما </w:t>
      </w:r>
      <w:r w:rsidR="00C31441">
        <w:rPr>
          <w:rFonts w:hint="cs"/>
          <w:rtl/>
          <w:lang w:val="ru-RU" w:bidi="ar-EG"/>
        </w:rPr>
        <w:t xml:space="preserve">يفترض </w:t>
      </w:r>
      <w:r w:rsidR="005F7594">
        <w:rPr>
          <w:rFonts w:hint="cs"/>
          <w:rtl/>
          <w:lang w:val="ru-RU" w:bidi="ar-EG"/>
        </w:rPr>
        <w:t>أيضاً</w:t>
      </w:r>
      <w:r w:rsidR="00C31441">
        <w:rPr>
          <w:rFonts w:hint="cs"/>
          <w:rtl/>
          <w:lang w:val="ru-RU" w:bidi="ar-EG"/>
        </w:rPr>
        <w:t xml:space="preserve"> أن نظام تخطيط الإذاعة التلفزيونية الرقمية للأرض يأخذ تيسّر الموقع بعين الاعتبار.</w:t>
      </w:r>
    </w:p>
    <w:p w:rsidR="008A515C" w:rsidRPr="00BA1442" w:rsidRDefault="00C31441" w:rsidP="000E0A77">
      <w:pPr>
        <w:rPr>
          <w:spacing w:val="-4"/>
          <w:rtl/>
          <w:lang w:bidi="ar-EG"/>
        </w:rPr>
      </w:pPr>
      <w:r w:rsidRPr="00BA1442">
        <w:rPr>
          <w:rFonts w:hint="cs"/>
          <w:spacing w:val="-4"/>
          <w:rtl/>
          <w:lang w:val="ru-RU" w:bidi="ar-EG"/>
        </w:rPr>
        <w:t>وإذا لم تتحقق شدة المجال في بيئة استقبال خاصة</w:t>
      </w:r>
      <w:r w:rsidR="00F27696" w:rsidRPr="00BA1442">
        <w:rPr>
          <w:rFonts w:hint="cs"/>
          <w:spacing w:val="-4"/>
          <w:rtl/>
          <w:lang w:val="ru-RU" w:bidi="ar-EG"/>
        </w:rPr>
        <w:t xml:space="preserve"> وفقاً لنظام التخطيط، فسوف تخفق الخدمة تلقائي</w:t>
      </w:r>
      <w:r w:rsidR="005F7594" w:rsidRPr="00BA1442">
        <w:rPr>
          <w:rFonts w:hint="cs"/>
          <w:spacing w:val="-4"/>
          <w:rtl/>
          <w:lang w:val="ru-RU" w:bidi="ar-EG"/>
        </w:rPr>
        <w:t>اً</w:t>
      </w:r>
      <w:r w:rsidR="00F27696" w:rsidRPr="00BA1442">
        <w:rPr>
          <w:rFonts w:hint="cs"/>
          <w:spacing w:val="-4"/>
          <w:rtl/>
          <w:lang w:val="ru-RU" w:bidi="ar-EG"/>
        </w:rPr>
        <w:t xml:space="preserve"> في تلبية متطلبات تقييم النوعية.</w:t>
      </w:r>
    </w:p>
    <w:p w:rsidR="00DA6A07" w:rsidRDefault="00DA6A07" w:rsidP="000E0A77">
      <w:pPr>
        <w:pStyle w:val="Heading1"/>
        <w:rPr>
          <w:rtl/>
        </w:rPr>
      </w:pPr>
      <w:r>
        <w:rPr>
          <w:lang w:bidi="ar-EG"/>
        </w:rPr>
        <w:lastRenderedPageBreak/>
        <w:t>2</w:t>
      </w:r>
      <w:r>
        <w:rPr>
          <w:rFonts w:hint="cs"/>
          <w:rtl/>
          <w:lang w:bidi="ar-EG"/>
        </w:rPr>
        <w:tab/>
        <w:t>المعلمات التي يتعين تقييمها</w:t>
      </w:r>
    </w:p>
    <w:p w:rsidR="00DA6A07" w:rsidRDefault="00DA6A07" w:rsidP="00A93146">
      <w:pPr>
        <w:rPr>
          <w:rtl/>
        </w:rPr>
      </w:pPr>
      <w:r>
        <w:rPr>
          <w:rFonts w:hint="cs"/>
          <w:rtl/>
        </w:rPr>
        <w:t>كما أشير في ال</w:t>
      </w:r>
      <w:r w:rsidR="00F27696">
        <w:rPr>
          <w:rFonts w:hint="cs"/>
          <w:rtl/>
        </w:rPr>
        <w:t>فقرة</w:t>
      </w:r>
      <w:r>
        <w:rPr>
          <w:rFonts w:hint="cs"/>
          <w:rtl/>
        </w:rPr>
        <w:t xml:space="preserve"> </w:t>
      </w:r>
      <w:r>
        <w:t>6.2</w:t>
      </w:r>
      <w:r>
        <w:rPr>
          <w:rFonts w:hint="cs"/>
          <w:rtl/>
          <w:lang w:bidi="ar-EG"/>
        </w:rPr>
        <w:t xml:space="preserve"> من الصيغة الحالية للتوصية </w:t>
      </w:r>
      <w:r>
        <w:rPr>
          <w:lang w:bidi="ar-EG"/>
        </w:rPr>
        <w:t>ITU</w:t>
      </w:r>
      <w:r w:rsidR="000E0A77">
        <w:rPr>
          <w:lang w:bidi="ar-EG"/>
        </w:rPr>
        <w:noBreakHyphen/>
      </w:r>
      <w:r>
        <w:rPr>
          <w:lang w:bidi="ar-EG"/>
        </w:rPr>
        <w:t>R</w:t>
      </w:r>
      <w:r w:rsidR="000E0A77">
        <w:rPr>
          <w:lang w:bidi="ar-EG"/>
        </w:rPr>
        <w:t> </w:t>
      </w:r>
      <w:r w:rsidR="009935F7">
        <w:rPr>
          <w:lang w:bidi="ar-EG"/>
        </w:rPr>
        <w:t>SM</w:t>
      </w:r>
      <w:r>
        <w:rPr>
          <w:lang w:bidi="ar-EG"/>
        </w:rPr>
        <w:t>.1682</w:t>
      </w:r>
      <w:r>
        <w:rPr>
          <w:rFonts w:hint="cs"/>
          <w:rtl/>
          <w:lang w:bidi="ar-EG"/>
        </w:rPr>
        <w:t>، ف</w:t>
      </w:r>
      <w:r w:rsidR="00F27696">
        <w:rPr>
          <w:rFonts w:hint="cs"/>
          <w:rtl/>
          <w:lang w:bidi="ar-EG"/>
        </w:rPr>
        <w:t xml:space="preserve">إن </w:t>
      </w:r>
      <w:r>
        <w:rPr>
          <w:rFonts w:hint="cs"/>
          <w:rtl/>
          <w:lang w:bidi="ar-EG"/>
        </w:rPr>
        <w:t xml:space="preserve">المعلمات التي يتعين تقييمها هي: شدة المجال ونسبة الخطأ في البتات </w:t>
      </w:r>
      <w:r>
        <w:rPr>
          <w:lang w:bidi="ar-EG"/>
        </w:rPr>
        <w:t>(BER)</w:t>
      </w:r>
      <w:r>
        <w:rPr>
          <w:rFonts w:hint="cs"/>
          <w:rtl/>
          <w:lang w:bidi="ar-EG"/>
        </w:rPr>
        <w:t xml:space="preserve"> بعد مراحل التشفير المختلفة (ويقترح هنا تحديد نسبة </w:t>
      </w:r>
      <w:r>
        <w:rPr>
          <w:lang w:bidi="ar-EG"/>
        </w:rPr>
        <w:t>BER</w:t>
      </w:r>
      <w:r>
        <w:rPr>
          <w:rFonts w:hint="cs"/>
          <w:rtl/>
          <w:lang w:bidi="ar-EG"/>
        </w:rPr>
        <w:t xml:space="preserve"> قبل تشفير فيتربي </w:t>
      </w:r>
      <w:r>
        <w:rPr>
          <w:lang w:bidi="ar-EG"/>
        </w:rPr>
        <w:t>(</w:t>
      </w:r>
      <w:r w:rsidR="00F27696">
        <w:rPr>
          <w:lang w:bidi="ar-EG"/>
        </w:rPr>
        <w:t>c</w:t>
      </w:r>
      <w:r>
        <w:rPr>
          <w:lang w:bidi="ar-EG"/>
        </w:rPr>
        <w:t>BER)</w:t>
      </w:r>
      <w:r w:rsidR="00F27696">
        <w:rPr>
          <w:rFonts w:hint="cs"/>
          <w:rtl/>
          <w:lang w:bidi="ar-EG"/>
        </w:rPr>
        <w:t xml:space="preserve"> وبعد تشفير فيتربي </w:t>
      </w:r>
      <w:r w:rsidR="00F27696">
        <w:rPr>
          <w:lang w:bidi="ar-EG"/>
        </w:rPr>
        <w:t>(vBER)</w:t>
      </w:r>
      <w:r>
        <w:rPr>
          <w:rFonts w:hint="cs"/>
          <w:rtl/>
          <w:lang w:bidi="ar-EG"/>
        </w:rPr>
        <w:t xml:space="preserve">). وتستعمل نسبة </w:t>
      </w:r>
      <w:r>
        <w:rPr>
          <w:lang w:bidi="ar-EG"/>
        </w:rPr>
        <w:t>BER</w:t>
      </w:r>
      <w:r>
        <w:rPr>
          <w:rFonts w:hint="cs"/>
          <w:rtl/>
          <w:lang w:bidi="ar-EG"/>
        </w:rPr>
        <w:t xml:space="preserve"> بعد تشفير فيتربي </w:t>
      </w:r>
      <w:r>
        <w:rPr>
          <w:lang w:bidi="ar-EG"/>
        </w:rPr>
        <w:t>(</w:t>
      </w:r>
      <w:r w:rsidR="00F27696">
        <w:rPr>
          <w:lang w:bidi="ar-EG"/>
        </w:rPr>
        <w:t>v</w:t>
      </w:r>
      <w:r>
        <w:rPr>
          <w:lang w:bidi="ar-EG"/>
        </w:rPr>
        <w:t>BER)</w:t>
      </w:r>
      <w:r>
        <w:rPr>
          <w:rFonts w:hint="cs"/>
          <w:rtl/>
          <w:lang w:bidi="ar-EG"/>
        </w:rPr>
        <w:t xml:space="preserve"> لتحديد شرط العتبة شبه الخالية من الخطأ</w:t>
      </w:r>
      <w:r w:rsidR="00F40D7D">
        <w:rPr>
          <w:rFonts w:hint="eastAsia"/>
          <w:rtl/>
          <w:lang w:bidi="ar-EG"/>
        </w:rPr>
        <w:t> </w:t>
      </w:r>
      <w:r>
        <w:rPr>
          <w:lang w:bidi="ar-EG"/>
        </w:rPr>
        <w:t>(QEF)</w:t>
      </w:r>
      <w:r>
        <w:rPr>
          <w:rFonts w:hint="cs"/>
          <w:rtl/>
          <w:lang w:bidi="ar-EG"/>
        </w:rPr>
        <w:t>. كما ي</w:t>
      </w:r>
      <w:r w:rsidR="00F27696">
        <w:rPr>
          <w:rFonts w:hint="cs"/>
          <w:rtl/>
          <w:lang w:bidi="ar-EG"/>
        </w:rPr>
        <w:t>نبغي</w:t>
      </w:r>
      <w:r>
        <w:rPr>
          <w:rFonts w:hint="cs"/>
          <w:rtl/>
          <w:lang w:bidi="ar-EG"/>
        </w:rPr>
        <w:t xml:space="preserve"> تسجيل معلمة إضافية أثناء أنشطة القياس</w:t>
      </w:r>
      <w:r w:rsidR="00F27696">
        <w:rPr>
          <w:rFonts w:hint="cs"/>
          <w:rtl/>
          <w:lang w:bidi="ar-EG"/>
        </w:rPr>
        <w:t>،</w:t>
      </w:r>
      <w:r>
        <w:rPr>
          <w:rFonts w:hint="cs"/>
          <w:rtl/>
          <w:lang w:bidi="ar-EG"/>
        </w:rPr>
        <w:t xml:space="preserve"> وهي نسبة </w:t>
      </w:r>
      <w:r w:rsidR="00F27696">
        <w:rPr>
          <w:rFonts w:hint="cs"/>
          <w:rtl/>
          <w:lang w:bidi="ar-EG"/>
        </w:rPr>
        <w:t>خطأ ال</w:t>
      </w:r>
      <w:r>
        <w:rPr>
          <w:rFonts w:hint="cs"/>
          <w:rtl/>
          <w:lang w:bidi="ar-EG"/>
        </w:rPr>
        <w:t xml:space="preserve">تشكيل </w:t>
      </w:r>
      <w:r>
        <w:rPr>
          <w:lang w:bidi="ar-EG"/>
        </w:rPr>
        <w:t>(MER)</w:t>
      </w:r>
      <w:r>
        <w:rPr>
          <w:rFonts w:hint="cs"/>
          <w:rtl/>
          <w:lang w:bidi="ar-EG"/>
        </w:rPr>
        <w:t xml:space="preserve"> عند موقع الإرسال. وتمثل نسبة</w:t>
      </w:r>
      <w:r w:rsidR="00F40D7D">
        <w:rPr>
          <w:rFonts w:hint="eastAsia"/>
          <w:rtl/>
          <w:lang w:bidi="ar-EG"/>
        </w:rPr>
        <w:t> </w:t>
      </w:r>
      <w:r>
        <w:rPr>
          <w:lang w:bidi="ar-EG"/>
        </w:rPr>
        <w:t>MER</w:t>
      </w:r>
      <w:r>
        <w:rPr>
          <w:rFonts w:hint="cs"/>
          <w:rtl/>
          <w:lang w:bidi="ar-EG"/>
        </w:rPr>
        <w:t xml:space="preserve"> ش</w:t>
      </w:r>
      <w:r w:rsidR="00136D3B">
        <w:rPr>
          <w:rFonts w:hint="cs"/>
          <w:rtl/>
          <w:lang w:bidi="ar-EG"/>
        </w:rPr>
        <w:t>كلاً اصطناعياً لتحليل الكوكبة. ف</w:t>
      </w:r>
      <w:r>
        <w:rPr>
          <w:rFonts w:hint="cs"/>
          <w:rtl/>
          <w:lang w:bidi="ar-EG"/>
        </w:rPr>
        <w:t xml:space="preserve">إذا كانت نسبة </w:t>
      </w:r>
      <w:r>
        <w:rPr>
          <w:lang w:bidi="ar-EG"/>
        </w:rPr>
        <w:t>MER</w:t>
      </w:r>
      <w:r>
        <w:rPr>
          <w:rFonts w:hint="cs"/>
          <w:rtl/>
          <w:lang w:bidi="ar-EG"/>
        </w:rPr>
        <w:t xml:space="preserve"> عند موقع الإرسال أقل من قيمة معينة</w:t>
      </w:r>
      <w:r w:rsidR="00136D3B">
        <w:rPr>
          <w:rFonts w:hint="cs"/>
          <w:rtl/>
          <w:lang w:bidi="ar-EG"/>
        </w:rPr>
        <w:t>، مثلاً</w:t>
      </w:r>
      <w:r>
        <w:rPr>
          <w:rFonts w:hint="cs"/>
          <w:rtl/>
          <w:lang w:bidi="ar-EG"/>
        </w:rPr>
        <w:t xml:space="preserve"> </w:t>
      </w:r>
      <w:r>
        <w:rPr>
          <w:lang w:bidi="ar-EG"/>
        </w:rPr>
        <w:t>dB</w:t>
      </w:r>
      <w:r w:rsidR="000E0A77">
        <w:rPr>
          <w:lang w:bidi="ar-EG"/>
        </w:rPr>
        <w:t> </w:t>
      </w:r>
      <w:r w:rsidR="009935F7">
        <w:rPr>
          <w:lang w:bidi="ar-EG"/>
        </w:rPr>
        <w:t>36</w:t>
      </w:r>
      <w:r w:rsidRPr="000E0A77">
        <w:rPr>
          <w:rStyle w:val="FootnoteReference"/>
          <w:position w:val="6"/>
          <w:sz w:val="18"/>
          <w:szCs w:val="18"/>
          <w:vertAlign w:val="baseline"/>
          <w:rtl/>
          <w:lang w:bidi="ar-EG"/>
        </w:rPr>
        <w:footnoteReference w:id="2"/>
      </w:r>
      <w:r>
        <w:rPr>
          <w:rFonts w:hint="cs"/>
          <w:rtl/>
        </w:rPr>
        <w:t xml:space="preserve">، </w:t>
      </w:r>
      <w:r w:rsidR="005F7594">
        <w:rPr>
          <w:rFonts w:hint="cs"/>
          <w:rtl/>
        </w:rPr>
        <w:t>ف</w:t>
      </w:r>
      <w:r>
        <w:rPr>
          <w:rFonts w:hint="cs"/>
          <w:rtl/>
        </w:rPr>
        <w:t>يجب وقف أنشطة ال</w:t>
      </w:r>
      <w:r w:rsidR="000E0A77">
        <w:rPr>
          <w:rFonts w:hint="cs"/>
          <w:rtl/>
        </w:rPr>
        <w:t>قياس بسبب فشل محتمل في الإرسال.</w:t>
      </w:r>
    </w:p>
    <w:p w:rsidR="00DA6A07" w:rsidRDefault="00DA6A07" w:rsidP="000E0A77">
      <w:pPr>
        <w:pStyle w:val="Heading1"/>
        <w:rPr>
          <w:rtl/>
        </w:rPr>
      </w:pPr>
      <w:r>
        <w:t>3</w:t>
      </w:r>
      <w:r>
        <w:rPr>
          <w:rFonts w:hint="cs"/>
          <w:rtl/>
          <w:lang w:bidi="ar-EG"/>
        </w:rPr>
        <w:tab/>
        <w:t xml:space="preserve">سلم النوعية الموضوعية المطبق على النظام </w:t>
      </w:r>
      <w:r>
        <w:rPr>
          <w:lang w:bidi="ar-EG"/>
        </w:rPr>
        <w:t>B</w:t>
      </w:r>
    </w:p>
    <w:p w:rsidR="00DA6A07" w:rsidRDefault="00DA6A07" w:rsidP="000E0A77">
      <w:pPr>
        <w:rPr>
          <w:rtl/>
          <w:lang w:bidi="ar-EG"/>
        </w:rPr>
      </w:pPr>
      <w:r>
        <w:rPr>
          <w:rFonts w:hint="cs"/>
          <w:rtl/>
        </w:rPr>
        <w:t>من ال</w:t>
      </w:r>
      <w:r w:rsidR="003A0254">
        <w:rPr>
          <w:rFonts w:hint="cs"/>
          <w:rtl/>
        </w:rPr>
        <w:t xml:space="preserve">معروف </w:t>
      </w:r>
      <w:r w:rsidR="005F7594">
        <w:rPr>
          <w:rFonts w:hint="cs"/>
          <w:rtl/>
        </w:rPr>
        <w:t>جيد</w:t>
      </w:r>
      <w:r w:rsidR="003A0254">
        <w:rPr>
          <w:rFonts w:hint="cs"/>
          <w:rtl/>
        </w:rPr>
        <w:t>اً أن شدة المجال المقي</w:t>
      </w:r>
      <w:r>
        <w:rPr>
          <w:rFonts w:hint="cs"/>
          <w:rtl/>
        </w:rPr>
        <w:t xml:space="preserve">سة عند مواقع الاستقبال تختلف </w:t>
      </w:r>
      <w:r w:rsidR="005F7594">
        <w:rPr>
          <w:rFonts w:hint="cs"/>
          <w:rtl/>
        </w:rPr>
        <w:t>باختلاف ا</w:t>
      </w:r>
      <w:r>
        <w:rPr>
          <w:rFonts w:hint="cs"/>
          <w:rtl/>
        </w:rPr>
        <w:t xml:space="preserve">لموقع وارتفاع هوائي الاستقبال. ويتوقف هذا الاختلاف، عند كثافة </w:t>
      </w:r>
      <w:r w:rsidR="003A0254">
        <w:rPr>
          <w:rFonts w:hint="cs"/>
          <w:rtl/>
        </w:rPr>
        <w:t>ثابتة ل</w:t>
      </w:r>
      <w:r>
        <w:rPr>
          <w:rFonts w:hint="cs"/>
          <w:rtl/>
        </w:rPr>
        <w:t xml:space="preserve">تدفق القدرة </w:t>
      </w:r>
      <w:r>
        <w:t>(pfd)</w:t>
      </w:r>
      <w:r>
        <w:rPr>
          <w:rFonts w:hint="cs"/>
          <w:rtl/>
          <w:lang w:bidi="ar-EG"/>
        </w:rPr>
        <w:t xml:space="preserve">، على </w:t>
      </w:r>
      <w:r w:rsidR="005F7594">
        <w:rPr>
          <w:rFonts w:hint="cs"/>
          <w:rtl/>
          <w:lang w:bidi="ar-EG"/>
        </w:rPr>
        <w:t>تركيب</w:t>
      </w:r>
      <w:r w:rsidR="003A0254">
        <w:rPr>
          <w:rFonts w:hint="cs"/>
          <w:rtl/>
          <w:lang w:bidi="ar-EG"/>
        </w:rPr>
        <w:t xml:space="preserve">ات </w:t>
      </w:r>
      <w:r>
        <w:rPr>
          <w:rFonts w:hint="cs"/>
          <w:rtl/>
          <w:lang w:bidi="ar-EG"/>
        </w:rPr>
        <w:t xml:space="preserve">اتساع </w:t>
      </w:r>
      <w:r w:rsidR="003A0254">
        <w:rPr>
          <w:rFonts w:hint="cs"/>
          <w:rtl/>
          <w:lang w:bidi="ar-EG"/>
        </w:rPr>
        <w:t>و</w:t>
      </w:r>
      <w:r>
        <w:rPr>
          <w:rFonts w:hint="cs"/>
          <w:rtl/>
          <w:lang w:bidi="ar-EG"/>
        </w:rPr>
        <w:t xml:space="preserve">طور عدة مسيرات تصل إلى هوائي الاستقبال. ويتزايد هذا الاختلاف في إشارات الموجة المستمرة </w:t>
      </w:r>
      <w:r>
        <w:rPr>
          <w:lang w:bidi="ar-EG"/>
        </w:rPr>
        <w:t>(CW)</w:t>
      </w:r>
      <w:r>
        <w:rPr>
          <w:rFonts w:hint="cs"/>
          <w:rtl/>
          <w:lang w:bidi="ar-EG"/>
        </w:rPr>
        <w:t xml:space="preserve"> عنه في إشارات النطاق العريض. وتستطيع المسيرات المعكوسة أن تولد إما</w:t>
      </w:r>
      <w:r w:rsidR="000E0A77">
        <w:rPr>
          <w:rFonts w:hint="eastAsia"/>
          <w:rtl/>
          <w:lang w:bidi="ar-EG"/>
        </w:rPr>
        <w:t> </w:t>
      </w:r>
      <w:r>
        <w:rPr>
          <w:rFonts w:hint="cs"/>
          <w:rtl/>
          <w:lang w:bidi="ar-EG"/>
        </w:rPr>
        <w:t>إسهامات إيجابية أو سلبية ممكنة. وترتبط الإسهامات السلبية بالتداخلات فيما بين الرموز الملاحظة عندما يكون تأخر مسير أو أكثر أكبر من الف</w:t>
      </w:r>
      <w:r w:rsidR="003A0254">
        <w:rPr>
          <w:rFonts w:hint="cs"/>
          <w:rtl/>
          <w:lang w:bidi="ar-EG"/>
        </w:rPr>
        <w:t>ترة</w:t>
      </w:r>
      <w:r>
        <w:rPr>
          <w:rFonts w:hint="cs"/>
          <w:rtl/>
          <w:lang w:bidi="ar-EG"/>
        </w:rPr>
        <w:t xml:space="preserve"> الحارس</w:t>
      </w:r>
      <w:r w:rsidR="003A0254">
        <w:rPr>
          <w:rFonts w:hint="cs"/>
          <w:rtl/>
          <w:lang w:bidi="ar-EG"/>
        </w:rPr>
        <w:t>ة</w:t>
      </w:r>
      <w:r>
        <w:rPr>
          <w:rFonts w:hint="cs"/>
          <w:rtl/>
          <w:lang w:bidi="ar-EG"/>
        </w:rPr>
        <w:t>. وت</w:t>
      </w:r>
      <w:r w:rsidR="003A0254">
        <w:rPr>
          <w:rFonts w:hint="cs"/>
          <w:rtl/>
          <w:lang w:bidi="ar-EG"/>
        </w:rPr>
        <w:t>ت</w:t>
      </w:r>
      <w:r>
        <w:rPr>
          <w:rFonts w:hint="cs"/>
          <w:rtl/>
          <w:lang w:bidi="ar-EG"/>
        </w:rPr>
        <w:t>ولد الإسهامات الإيجابية الممكنة عندما يكون تأخر المسير أقل من الف</w:t>
      </w:r>
      <w:r w:rsidR="003A0254">
        <w:rPr>
          <w:rFonts w:hint="cs"/>
          <w:rtl/>
          <w:lang w:bidi="ar-EG"/>
        </w:rPr>
        <w:t xml:space="preserve">ترة </w:t>
      </w:r>
      <w:r>
        <w:rPr>
          <w:rFonts w:hint="cs"/>
          <w:rtl/>
          <w:lang w:bidi="ar-EG"/>
        </w:rPr>
        <w:t>الحارس</w:t>
      </w:r>
      <w:r w:rsidR="003A0254">
        <w:rPr>
          <w:rFonts w:hint="cs"/>
          <w:rtl/>
          <w:lang w:bidi="ar-EG"/>
        </w:rPr>
        <w:t>ة</w:t>
      </w:r>
      <w:r>
        <w:rPr>
          <w:rFonts w:hint="cs"/>
          <w:rtl/>
          <w:lang w:bidi="ar-EG"/>
        </w:rPr>
        <w:t>. ويمكن أن يؤدي وجود عدة مسيرات تسقط في رتل الف</w:t>
      </w:r>
      <w:r w:rsidR="003A0254">
        <w:rPr>
          <w:rFonts w:hint="cs"/>
          <w:rtl/>
          <w:lang w:bidi="ar-EG"/>
        </w:rPr>
        <w:t>ترة</w:t>
      </w:r>
      <w:r>
        <w:rPr>
          <w:rFonts w:hint="cs"/>
          <w:rtl/>
          <w:lang w:bidi="ar-EG"/>
        </w:rPr>
        <w:t xml:space="preserve"> الحارس</w:t>
      </w:r>
      <w:r w:rsidR="003A0254">
        <w:rPr>
          <w:rFonts w:hint="cs"/>
          <w:rtl/>
          <w:lang w:bidi="ar-EG"/>
        </w:rPr>
        <w:t>ة</w:t>
      </w:r>
      <w:r>
        <w:rPr>
          <w:rFonts w:hint="cs"/>
          <w:rtl/>
          <w:lang w:bidi="ar-EG"/>
        </w:rPr>
        <w:t xml:space="preserve"> إلى إسهامات </w:t>
      </w:r>
      <w:r w:rsidR="00B17DA8">
        <w:rPr>
          <w:rFonts w:hint="cs"/>
          <w:rtl/>
          <w:lang w:bidi="ar-EG"/>
        </w:rPr>
        <w:t>تُجمع</w:t>
      </w:r>
      <w:r w:rsidR="0082133B">
        <w:rPr>
          <w:rFonts w:hint="cs"/>
          <w:rtl/>
          <w:lang w:bidi="ar-EG"/>
        </w:rPr>
        <w:t xml:space="preserve"> أو </w:t>
      </w:r>
      <w:r w:rsidR="00B17DA8">
        <w:rPr>
          <w:rFonts w:hint="cs"/>
          <w:rtl/>
          <w:lang w:bidi="ar-EG"/>
        </w:rPr>
        <w:t>تُطرح</w:t>
      </w:r>
      <w:r>
        <w:rPr>
          <w:rFonts w:hint="cs"/>
          <w:rtl/>
          <w:lang w:bidi="ar-EG"/>
        </w:rPr>
        <w:t xml:space="preserve"> </w:t>
      </w:r>
      <w:r w:rsidR="009935F7">
        <w:rPr>
          <w:rFonts w:hint="cs"/>
          <w:rtl/>
          <w:lang w:bidi="ar-EG"/>
        </w:rPr>
        <w:t>تبعاً</w:t>
      </w:r>
      <w:r>
        <w:rPr>
          <w:rFonts w:hint="cs"/>
          <w:rtl/>
          <w:lang w:bidi="ar-EG"/>
        </w:rPr>
        <w:t xml:space="preserve"> </w:t>
      </w:r>
      <w:r w:rsidR="0082133B">
        <w:rPr>
          <w:rFonts w:hint="cs"/>
          <w:rtl/>
          <w:lang w:bidi="ar-EG"/>
        </w:rPr>
        <w:t>ل</w:t>
      </w:r>
      <w:r>
        <w:rPr>
          <w:rFonts w:hint="cs"/>
          <w:rtl/>
          <w:lang w:bidi="ar-EG"/>
        </w:rPr>
        <w:t>تطبيق قرار فيتربي السهل</w:t>
      </w:r>
      <w:r w:rsidR="0082133B">
        <w:rPr>
          <w:rFonts w:hint="cs"/>
          <w:rtl/>
          <w:lang w:bidi="ar-EG"/>
        </w:rPr>
        <w:t xml:space="preserve"> ونافذة </w:t>
      </w:r>
      <w:r w:rsidR="00B17DA8">
        <w:rPr>
          <w:rFonts w:hint="cs"/>
          <w:rtl/>
          <w:lang w:bidi="ar-EG"/>
        </w:rPr>
        <w:t>ال</w:t>
      </w:r>
      <w:r w:rsidR="0082133B">
        <w:rPr>
          <w:rFonts w:hint="cs"/>
          <w:rtl/>
          <w:lang w:bidi="ar-EG"/>
        </w:rPr>
        <w:t xml:space="preserve">بحث </w:t>
      </w:r>
      <w:r w:rsidR="00B17DA8">
        <w:rPr>
          <w:rFonts w:hint="cs"/>
          <w:rtl/>
          <w:lang w:bidi="ar-EG"/>
        </w:rPr>
        <w:t>ال</w:t>
      </w:r>
      <w:r w:rsidR="0082133B">
        <w:rPr>
          <w:rFonts w:hint="cs"/>
          <w:rtl/>
          <w:lang w:bidi="ar-EG"/>
        </w:rPr>
        <w:t xml:space="preserve">ثابتة أو </w:t>
      </w:r>
      <w:r w:rsidR="00B17DA8">
        <w:rPr>
          <w:rFonts w:hint="cs"/>
          <w:rtl/>
          <w:lang w:bidi="ar-EG"/>
        </w:rPr>
        <w:t>ال</w:t>
      </w:r>
      <w:r>
        <w:rPr>
          <w:rFonts w:hint="cs"/>
          <w:rtl/>
          <w:lang w:bidi="ar-EG"/>
        </w:rPr>
        <w:t>من</w:t>
      </w:r>
      <w:r w:rsidR="00F40D7D">
        <w:rPr>
          <w:rFonts w:hint="cs"/>
          <w:rtl/>
          <w:lang w:bidi="ar-EG"/>
        </w:rPr>
        <w:t>‍</w:t>
      </w:r>
      <w:r>
        <w:rPr>
          <w:rFonts w:hint="cs"/>
          <w:rtl/>
          <w:lang w:bidi="ar-EG"/>
        </w:rPr>
        <w:t>زلقة وطور المسيرات. و</w:t>
      </w:r>
      <w:r w:rsidR="00B17DA8">
        <w:rPr>
          <w:rFonts w:hint="cs"/>
          <w:rtl/>
          <w:lang w:bidi="ar-EG"/>
        </w:rPr>
        <w:t xml:space="preserve">كنتيجة لذلك </w:t>
      </w:r>
      <w:r>
        <w:rPr>
          <w:rFonts w:hint="cs"/>
          <w:rtl/>
          <w:lang w:bidi="ar-EG"/>
        </w:rPr>
        <w:t xml:space="preserve">تؤدي </w:t>
      </w:r>
      <w:r w:rsidR="003A0254">
        <w:rPr>
          <w:rFonts w:hint="cs"/>
          <w:rtl/>
          <w:lang w:bidi="ar-EG"/>
        </w:rPr>
        <w:t xml:space="preserve">العلاقة </w:t>
      </w:r>
      <w:r>
        <w:rPr>
          <w:rFonts w:hint="cs"/>
          <w:rtl/>
          <w:lang w:bidi="ar-EG"/>
        </w:rPr>
        <w:t xml:space="preserve">اللاخطية </w:t>
      </w:r>
      <w:r w:rsidR="003A0254">
        <w:rPr>
          <w:rFonts w:hint="cs"/>
          <w:rtl/>
          <w:lang w:bidi="ar-EG"/>
        </w:rPr>
        <w:t>بين</w:t>
      </w:r>
      <w:r>
        <w:rPr>
          <w:rFonts w:hint="cs"/>
          <w:rtl/>
          <w:lang w:bidi="ar-EG"/>
        </w:rPr>
        <w:t xml:space="preserve"> </w:t>
      </w:r>
      <w:r w:rsidR="003A0254">
        <w:rPr>
          <w:rFonts w:hint="cs"/>
          <w:rtl/>
          <w:lang w:bidi="ar-EG"/>
        </w:rPr>
        <w:t>تشفير</w:t>
      </w:r>
      <w:r>
        <w:rPr>
          <w:rFonts w:hint="cs"/>
          <w:rtl/>
          <w:lang w:bidi="ar-EG"/>
        </w:rPr>
        <w:t xml:space="preserve"> فيتربي وسويات الحماية والانتشار الزمني والفضائي إلى ارتباط منخفض بين شدة المجال ونسبة </w:t>
      </w:r>
      <w:r>
        <w:rPr>
          <w:lang w:bidi="ar-EG"/>
        </w:rPr>
        <w:t>BER</w:t>
      </w:r>
      <w:r w:rsidR="0082133B">
        <w:rPr>
          <w:rFonts w:hint="cs"/>
          <w:rtl/>
          <w:lang w:bidi="ar-EG"/>
        </w:rPr>
        <w:t>،</w:t>
      </w:r>
      <w:r w:rsidR="00131A21">
        <w:rPr>
          <w:rFonts w:hint="cs"/>
          <w:rtl/>
          <w:lang w:bidi="ar-EG"/>
        </w:rPr>
        <w:t xml:space="preserve"> كما بيّن تحليل </w:t>
      </w:r>
      <w:r w:rsidR="0082133B">
        <w:rPr>
          <w:rFonts w:hint="cs"/>
          <w:rtl/>
          <w:lang w:bidi="ar-EG"/>
        </w:rPr>
        <w:t>ال</w:t>
      </w:r>
      <w:r w:rsidR="00131A21">
        <w:rPr>
          <w:rFonts w:hint="cs"/>
          <w:rtl/>
          <w:lang w:bidi="ar-EG"/>
        </w:rPr>
        <w:t xml:space="preserve">آلاف من بيانات الدراسات الاستقصائية الميدانية المشار إليها في التقرير </w:t>
      </w:r>
      <w:r w:rsidR="00131A21">
        <w:rPr>
          <w:lang w:bidi="ar-EG"/>
        </w:rPr>
        <w:t>ITU</w:t>
      </w:r>
      <w:r w:rsidR="000E0A77">
        <w:rPr>
          <w:lang w:bidi="ar-EG"/>
        </w:rPr>
        <w:noBreakHyphen/>
      </w:r>
      <w:r w:rsidR="00131A21">
        <w:rPr>
          <w:lang w:bidi="ar-EG"/>
        </w:rPr>
        <w:t>R</w:t>
      </w:r>
      <w:r w:rsidR="000E0A77">
        <w:rPr>
          <w:lang w:bidi="ar-EG"/>
        </w:rPr>
        <w:t> </w:t>
      </w:r>
      <w:r w:rsidR="00131A21">
        <w:rPr>
          <w:lang w:bidi="ar-EG"/>
        </w:rPr>
        <w:t>BT.2252</w:t>
      </w:r>
      <w:r w:rsidR="000E0A77">
        <w:rPr>
          <w:rFonts w:hint="cs"/>
          <w:rtl/>
          <w:lang w:bidi="ar-EG"/>
        </w:rPr>
        <w:t>.</w:t>
      </w:r>
    </w:p>
    <w:p w:rsidR="00387AF1" w:rsidRPr="00F40D7D" w:rsidRDefault="00DA6A07" w:rsidP="00F40D7D">
      <w:pPr>
        <w:rPr>
          <w:spacing w:val="-4"/>
          <w:rtl/>
          <w:lang w:bidi="ar-EG"/>
        </w:rPr>
      </w:pPr>
      <w:r w:rsidRPr="00F40D7D">
        <w:rPr>
          <w:rFonts w:hint="cs"/>
          <w:spacing w:val="-4"/>
          <w:rtl/>
          <w:lang w:bidi="ar-EG"/>
        </w:rPr>
        <w:t>و</w:t>
      </w:r>
      <w:r w:rsidR="00131A21" w:rsidRPr="00F40D7D">
        <w:rPr>
          <w:rFonts w:hint="cs"/>
          <w:spacing w:val="-4"/>
          <w:rtl/>
          <w:lang w:bidi="ar-EG"/>
        </w:rPr>
        <w:t xml:space="preserve">يقوم </w:t>
      </w:r>
      <w:r w:rsidRPr="00F40D7D">
        <w:rPr>
          <w:rFonts w:hint="cs"/>
          <w:spacing w:val="-4"/>
          <w:rtl/>
          <w:lang w:bidi="ar-EG"/>
        </w:rPr>
        <w:t xml:space="preserve">نظام تقييم النوعية في حالة الإشارة التماثلية على </w:t>
      </w:r>
      <w:r w:rsidR="00131A21" w:rsidRPr="00F40D7D">
        <w:rPr>
          <w:rFonts w:hint="cs"/>
          <w:spacing w:val="-4"/>
          <w:rtl/>
          <w:lang w:bidi="ar-EG"/>
        </w:rPr>
        <w:t xml:space="preserve">كلّ من </w:t>
      </w:r>
      <w:r w:rsidRPr="00F40D7D">
        <w:rPr>
          <w:rFonts w:hint="cs"/>
          <w:spacing w:val="-4"/>
          <w:rtl/>
          <w:lang w:bidi="ar-EG"/>
        </w:rPr>
        <w:t xml:space="preserve">شدة المجال </w:t>
      </w:r>
      <w:r w:rsidR="00131A21" w:rsidRPr="00F40D7D">
        <w:rPr>
          <w:rFonts w:hint="cs"/>
          <w:spacing w:val="-4"/>
          <w:rtl/>
          <w:lang w:bidi="ar-EG"/>
        </w:rPr>
        <w:t>و</w:t>
      </w:r>
      <w:r w:rsidRPr="00F40D7D">
        <w:rPr>
          <w:rFonts w:hint="cs"/>
          <w:spacing w:val="-4"/>
          <w:rtl/>
          <w:lang w:bidi="ar-EG"/>
        </w:rPr>
        <w:t>سلم تقييم الجودة الذات</w:t>
      </w:r>
      <w:r w:rsidR="00131A21" w:rsidRPr="00F40D7D">
        <w:rPr>
          <w:rFonts w:hint="cs"/>
          <w:spacing w:val="-4"/>
          <w:rtl/>
          <w:lang w:bidi="ar-EG"/>
        </w:rPr>
        <w:t>ي</w:t>
      </w:r>
      <w:r w:rsidRPr="00F40D7D">
        <w:rPr>
          <w:rFonts w:hint="cs"/>
          <w:spacing w:val="-4"/>
          <w:rtl/>
          <w:lang w:bidi="ar-EG"/>
        </w:rPr>
        <w:t xml:space="preserve"> خماسي الدرجات</w:t>
      </w:r>
      <w:r w:rsidR="000E0A77" w:rsidRPr="00F40D7D">
        <w:rPr>
          <w:rFonts w:hint="eastAsia"/>
          <w:spacing w:val="-4"/>
          <w:rtl/>
          <w:lang w:bidi="ar-EG"/>
        </w:rPr>
        <w:t> </w:t>
      </w:r>
      <w:r w:rsidRPr="00F40D7D">
        <w:rPr>
          <w:spacing w:val="-4"/>
          <w:lang w:bidi="ar-EG"/>
        </w:rPr>
        <w:t>Q</w:t>
      </w:r>
      <w:r w:rsidRPr="00F40D7D">
        <w:rPr>
          <w:rFonts w:hint="cs"/>
          <w:spacing w:val="-4"/>
          <w:rtl/>
          <w:lang w:bidi="ar-EG"/>
        </w:rPr>
        <w:t xml:space="preserve">. ويطابق </w:t>
      </w:r>
      <w:r w:rsidRPr="00F40D7D">
        <w:rPr>
          <w:spacing w:val="-4"/>
          <w:lang w:bidi="ar-EG"/>
        </w:rPr>
        <w:t>Q5</w:t>
      </w:r>
      <w:r w:rsidRPr="00F40D7D">
        <w:rPr>
          <w:rFonts w:hint="cs"/>
          <w:spacing w:val="-4"/>
          <w:rtl/>
          <w:lang w:bidi="ar-EG"/>
        </w:rPr>
        <w:t xml:space="preserve"> "ممتاز" و</w:t>
      </w:r>
      <w:r w:rsidRPr="00F40D7D">
        <w:rPr>
          <w:spacing w:val="-4"/>
          <w:lang w:bidi="ar-EG"/>
        </w:rPr>
        <w:t>Q1</w:t>
      </w:r>
      <w:r w:rsidRPr="00F40D7D">
        <w:rPr>
          <w:rFonts w:hint="cs"/>
          <w:spacing w:val="-4"/>
          <w:rtl/>
          <w:lang w:bidi="ar-EG"/>
        </w:rPr>
        <w:t xml:space="preserve"> "سيء للغاية". وتحدد عتبة القبول عند الدرجة </w:t>
      </w:r>
      <w:r w:rsidRPr="00F40D7D">
        <w:rPr>
          <w:spacing w:val="-4"/>
          <w:lang w:bidi="ar-EG"/>
        </w:rPr>
        <w:t>Q3</w:t>
      </w:r>
      <w:r w:rsidRPr="00F40D7D">
        <w:rPr>
          <w:rFonts w:hint="cs"/>
          <w:spacing w:val="-4"/>
          <w:rtl/>
          <w:lang w:bidi="ar-EG"/>
        </w:rPr>
        <w:t>. و</w:t>
      </w:r>
      <w:r w:rsidR="00131A21" w:rsidRPr="00F40D7D">
        <w:rPr>
          <w:rFonts w:hint="cs"/>
          <w:spacing w:val="-4"/>
          <w:rtl/>
          <w:lang w:bidi="ar-EG"/>
        </w:rPr>
        <w:t xml:space="preserve">يختلف الوضع تماماً </w:t>
      </w:r>
      <w:r w:rsidRPr="00F40D7D">
        <w:rPr>
          <w:rFonts w:hint="cs"/>
          <w:spacing w:val="-4"/>
          <w:rtl/>
          <w:lang w:bidi="ar-EG"/>
        </w:rPr>
        <w:t>في بيئة رقمية</w:t>
      </w:r>
      <w:r w:rsidR="00131A21" w:rsidRPr="00F40D7D">
        <w:rPr>
          <w:rFonts w:hint="cs"/>
          <w:spacing w:val="-4"/>
          <w:rtl/>
          <w:lang w:bidi="ar-EG"/>
        </w:rPr>
        <w:t>،</w:t>
      </w:r>
      <w:r w:rsidRPr="00F40D7D">
        <w:rPr>
          <w:rFonts w:hint="cs"/>
          <w:spacing w:val="-4"/>
          <w:rtl/>
          <w:lang w:bidi="ar-EG"/>
        </w:rPr>
        <w:t xml:space="preserve"> ومن المهم ملاحظ</w:t>
      </w:r>
      <w:r w:rsidR="00131A21" w:rsidRPr="00F40D7D">
        <w:rPr>
          <w:rFonts w:hint="cs"/>
          <w:spacing w:val="-4"/>
          <w:rtl/>
          <w:lang w:bidi="ar-EG"/>
        </w:rPr>
        <w:t xml:space="preserve">ة الفرق بين طرائق تقييم نوعية </w:t>
      </w:r>
      <w:r w:rsidRPr="00F40D7D">
        <w:rPr>
          <w:rFonts w:hint="cs"/>
          <w:spacing w:val="-4"/>
          <w:rtl/>
          <w:lang w:bidi="ar-EG"/>
        </w:rPr>
        <w:t>انضغاط</w:t>
      </w:r>
      <w:r w:rsidR="00131A21" w:rsidRPr="00F40D7D">
        <w:rPr>
          <w:rFonts w:hint="cs"/>
          <w:spacing w:val="-4"/>
          <w:rtl/>
          <w:lang w:bidi="ar-EG"/>
        </w:rPr>
        <w:t xml:space="preserve"> الفيديو</w:t>
      </w:r>
      <w:r w:rsidRPr="00F40D7D">
        <w:rPr>
          <w:rFonts w:hint="cs"/>
          <w:spacing w:val="-4"/>
          <w:rtl/>
          <w:lang w:bidi="ar-EG"/>
        </w:rPr>
        <w:t xml:space="preserve"> وتقييم نوعية التغطية الإذاعية.</w:t>
      </w:r>
      <w:r w:rsidR="00131A21" w:rsidRPr="00F40D7D">
        <w:rPr>
          <w:rFonts w:hint="cs"/>
          <w:spacing w:val="-4"/>
          <w:rtl/>
          <w:lang w:bidi="ar-EG"/>
        </w:rPr>
        <w:t xml:space="preserve"> وعندما يتعلق الأمر بتقييم طرق</w:t>
      </w:r>
      <w:r w:rsidRPr="00F40D7D">
        <w:rPr>
          <w:rFonts w:hint="cs"/>
          <w:spacing w:val="-4"/>
          <w:rtl/>
          <w:lang w:bidi="ar-EG"/>
        </w:rPr>
        <w:t xml:space="preserve"> الانضغاط، مثل</w:t>
      </w:r>
      <w:r w:rsidR="00F40D7D" w:rsidRPr="00F40D7D">
        <w:rPr>
          <w:rFonts w:hint="eastAsia"/>
          <w:spacing w:val="-4"/>
          <w:rtl/>
          <w:lang w:bidi="ar-EG"/>
        </w:rPr>
        <w:t> </w:t>
      </w:r>
      <w:r w:rsidRPr="00F40D7D">
        <w:rPr>
          <w:spacing w:val="-4"/>
          <w:lang w:bidi="ar-EG"/>
        </w:rPr>
        <w:t>MPEG</w:t>
      </w:r>
      <w:r w:rsidRPr="00F40D7D">
        <w:rPr>
          <w:rFonts w:hint="cs"/>
          <w:spacing w:val="-4"/>
          <w:rtl/>
          <w:lang w:bidi="ar-EG"/>
        </w:rPr>
        <w:t>، ي</w:t>
      </w:r>
      <w:r w:rsidR="00131A21" w:rsidRPr="00F40D7D">
        <w:rPr>
          <w:rFonts w:hint="cs"/>
          <w:spacing w:val="-4"/>
          <w:rtl/>
          <w:lang w:bidi="ar-EG"/>
        </w:rPr>
        <w:t>تم الإبقاء</w:t>
      </w:r>
      <w:r w:rsidRPr="00F40D7D">
        <w:rPr>
          <w:rFonts w:hint="cs"/>
          <w:spacing w:val="-4"/>
          <w:rtl/>
          <w:lang w:bidi="ar-EG"/>
        </w:rPr>
        <w:t xml:space="preserve"> على سلم التقييم خماسي الدرجات. وبالنسبة لهدف تقييم نوعية ال</w:t>
      </w:r>
      <w:r w:rsidR="00131A21" w:rsidRPr="00F40D7D">
        <w:rPr>
          <w:rFonts w:hint="cs"/>
          <w:spacing w:val="-4"/>
          <w:rtl/>
          <w:lang w:bidi="ar-EG"/>
        </w:rPr>
        <w:t>استقبال</w:t>
      </w:r>
      <w:r w:rsidRPr="00F40D7D">
        <w:rPr>
          <w:rFonts w:hint="cs"/>
          <w:spacing w:val="-4"/>
          <w:rtl/>
          <w:lang w:bidi="ar-EG"/>
        </w:rPr>
        <w:t xml:space="preserve"> الإذاعية، فإنه يبدو أكثر صعوبة الإبقاء على الطريقة القائمة على السلم خماسي الدرجات بسبب الانتقال السريع من الحالة التي تسمح بضمان تقديم الخدمة إلى الحالة التي لا</w:t>
      </w:r>
      <w:r w:rsidR="000E0A77" w:rsidRPr="00F40D7D">
        <w:rPr>
          <w:rFonts w:hint="eastAsia"/>
          <w:spacing w:val="-4"/>
          <w:rtl/>
          <w:lang w:bidi="ar-EG"/>
        </w:rPr>
        <w:t> </w:t>
      </w:r>
      <w:r w:rsidRPr="00F40D7D">
        <w:rPr>
          <w:rFonts w:hint="cs"/>
          <w:spacing w:val="-4"/>
          <w:rtl/>
          <w:lang w:bidi="ar-EG"/>
        </w:rPr>
        <w:t>تسمح بذلك. وبرغم ذلك يمكن من جديد الإبقاء على السلم خماسي الدرجات إذا وز</w:t>
      </w:r>
      <w:r w:rsidR="00387AF1" w:rsidRPr="00F40D7D">
        <w:rPr>
          <w:rFonts w:hint="cs"/>
          <w:spacing w:val="-4"/>
          <w:rtl/>
          <w:lang w:bidi="ar-EG"/>
        </w:rPr>
        <w:t>ّ</w:t>
      </w:r>
      <w:r w:rsidRPr="00F40D7D">
        <w:rPr>
          <w:rFonts w:hint="cs"/>
          <w:spacing w:val="-4"/>
          <w:rtl/>
          <w:lang w:bidi="ar-EG"/>
        </w:rPr>
        <w:t xml:space="preserve">عت على كل درجة دلالة المسافة من نقطة الانتقال. </w:t>
      </w:r>
      <w:r w:rsidR="00131A21" w:rsidRPr="00F40D7D">
        <w:rPr>
          <w:rFonts w:hint="cs"/>
          <w:spacing w:val="-4"/>
          <w:rtl/>
          <w:lang w:bidi="ar-EG"/>
        </w:rPr>
        <w:t>و</w:t>
      </w:r>
      <w:r w:rsidR="00387AF1" w:rsidRPr="00F40D7D">
        <w:rPr>
          <w:rFonts w:hint="cs"/>
          <w:spacing w:val="-4"/>
          <w:rtl/>
          <w:lang w:bidi="ar-EG"/>
        </w:rPr>
        <w:t>يمكن استعمال سلم ثلاثي الد</w:t>
      </w:r>
      <w:r w:rsidR="009935F7" w:rsidRPr="00F40D7D">
        <w:rPr>
          <w:rFonts w:hint="cs"/>
          <w:spacing w:val="-4"/>
          <w:rtl/>
          <w:lang w:bidi="ar-EG"/>
        </w:rPr>
        <w:t>ر</w:t>
      </w:r>
      <w:r w:rsidR="00387AF1" w:rsidRPr="00F40D7D">
        <w:rPr>
          <w:rFonts w:hint="cs"/>
          <w:spacing w:val="-4"/>
          <w:rtl/>
          <w:lang w:bidi="ar-EG"/>
        </w:rPr>
        <w:t>جات للحصول على تحليل أعمق لمنطقة الانتقال.</w:t>
      </w:r>
      <w:r w:rsidR="00131A21" w:rsidRPr="00F40D7D">
        <w:rPr>
          <w:rFonts w:hint="cs"/>
          <w:spacing w:val="-4"/>
          <w:rtl/>
          <w:lang w:bidi="ar-EG"/>
        </w:rPr>
        <w:t xml:space="preserve"> </w:t>
      </w:r>
      <w:r w:rsidRPr="00F40D7D">
        <w:rPr>
          <w:rFonts w:hint="cs"/>
          <w:spacing w:val="-4"/>
          <w:rtl/>
          <w:lang w:bidi="ar-EG"/>
        </w:rPr>
        <w:t>و</w:t>
      </w:r>
      <w:r w:rsidR="00387AF1" w:rsidRPr="00F40D7D">
        <w:rPr>
          <w:rFonts w:hint="cs"/>
          <w:spacing w:val="-4"/>
          <w:rtl/>
          <w:lang w:bidi="ar-EG"/>
        </w:rPr>
        <w:t xml:space="preserve">يعد </w:t>
      </w:r>
      <w:r w:rsidRPr="00F40D7D">
        <w:rPr>
          <w:rFonts w:hint="cs"/>
          <w:spacing w:val="-4"/>
          <w:rtl/>
          <w:lang w:bidi="ar-EG"/>
        </w:rPr>
        <w:t>تقييم المسافة من نقطة الانتقال مسألة هامة للغاية لأن جهاز القياس يوضع عادة قبل نظام استقبال المستعمل الطرفي، الذي يتألف عادة من هوائي ونظام للتوزيع وصندوق للتشفير. و</w:t>
      </w:r>
      <w:r w:rsidRPr="00F40D7D">
        <w:rPr>
          <w:rFonts w:hint="cs"/>
          <w:i/>
          <w:iCs/>
          <w:spacing w:val="-4"/>
          <w:rtl/>
          <w:lang w:bidi="ar-EG"/>
        </w:rPr>
        <w:t xml:space="preserve">يجب </w:t>
      </w:r>
      <w:r w:rsidR="00387AF1" w:rsidRPr="00F40D7D">
        <w:rPr>
          <w:rFonts w:hint="cs"/>
          <w:i/>
          <w:iCs/>
          <w:spacing w:val="-4"/>
          <w:rtl/>
          <w:lang w:bidi="ar-EG"/>
        </w:rPr>
        <w:t xml:space="preserve">عدم </w:t>
      </w:r>
      <w:r w:rsidRPr="00F40D7D">
        <w:rPr>
          <w:rFonts w:hint="cs"/>
          <w:i/>
          <w:iCs/>
          <w:spacing w:val="-4"/>
          <w:rtl/>
          <w:lang w:bidi="ar-EG"/>
        </w:rPr>
        <w:t>الخلط</w:t>
      </w:r>
      <w:r w:rsidRPr="00F40D7D">
        <w:rPr>
          <w:rFonts w:hint="cs"/>
          <w:spacing w:val="-4"/>
          <w:rtl/>
          <w:lang w:bidi="ar-EG"/>
        </w:rPr>
        <w:t xml:space="preserve"> بين تفسير التقييم الموضوعي لنوعية ال</w:t>
      </w:r>
      <w:r w:rsidR="00387AF1" w:rsidRPr="00F40D7D">
        <w:rPr>
          <w:rFonts w:hint="cs"/>
          <w:spacing w:val="-4"/>
          <w:rtl/>
          <w:lang w:bidi="ar-EG"/>
        </w:rPr>
        <w:t>استقبال الرقمية و</w:t>
      </w:r>
      <w:r w:rsidRPr="00F40D7D">
        <w:rPr>
          <w:rFonts w:hint="cs"/>
          <w:spacing w:val="-4"/>
          <w:rtl/>
          <w:lang w:bidi="ar-EG"/>
        </w:rPr>
        <w:t>تفسير تقييم النوعية التماثلية.</w:t>
      </w:r>
    </w:p>
    <w:p w:rsidR="002B0388" w:rsidRPr="00F9772B" w:rsidRDefault="00387AF1" w:rsidP="000E0A77">
      <w:pPr>
        <w:rPr>
          <w:rtl/>
          <w:lang w:bidi="ar-EG"/>
        </w:rPr>
      </w:pPr>
      <w:r w:rsidRPr="00F9772B">
        <w:rPr>
          <w:rFonts w:hint="cs"/>
          <w:rtl/>
          <w:lang w:bidi="ar-EG"/>
        </w:rPr>
        <w:t xml:space="preserve">وبالتالي </w:t>
      </w:r>
      <w:r w:rsidR="002B0388" w:rsidRPr="00F9772B">
        <w:rPr>
          <w:rFonts w:hint="cs"/>
          <w:rtl/>
          <w:lang w:bidi="ar-EG"/>
        </w:rPr>
        <w:t>فإ</w:t>
      </w:r>
      <w:r w:rsidRPr="00F9772B">
        <w:rPr>
          <w:rFonts w:hint="cs"/>
          <w:rtl/>
          <w:lang w:bidi="ar-EG"/>
        </w:rPr>
        <w:t>ن هذه التوصية تعر</w:t>
      </w:r>
      <w:r w:rsidR="00B17DA8" w:rsidRPr="00F9772B">
        <w:rPr>
          <w:rFonts w:hint="cs"/>
          <w:rtl/>
          <w:lang w:bidi="ar-EG"/>
        </w:rPr>
        <w:t>ّ</w:t>
      </w:r>
      <w:r w:rsidRPr="00F9772B">
        <w:rPr>
          <w:rFonts w:hint="cs"/>
          <w:rtl/>
          <w:lang w:bidi="ar-EG"/>
        </w:rPr>
        <w:t xml:space="preserve">ف الدرجات التالية لنوعية الاستقبال بدلالة هامش الفشل في </w:t>
      </w:r>
      <w:r w:rsidR="002B0388" w:rsidRPr="00F9772B">
        <w:rPr>
          <w:rFonts w:hint="cs"/>
          <w:rtl/>
          <w:lang w:bidi="ar-EG"/>
        </w:rPr>
        <w:t>الإشارة المستقبلة.</w:t>
      </w:r>
    </w:p>
    <w:p w:rsidR="00387AF1" w:rsidRPr="00F9772B" w:rsidRDefault="002B0388" w:rsidP="000E0A77">
      <w:pPr>
        <w:rPr>
          <w:rtl/>
          <w:lang w:bidi="ar-EG"/>
        </w:rPr>
      </w:pPr>
      <w:r w:rsidRPr="00F9772B">
        <w:rPr>
          <w:rFonts w:hint="cs"/>
          <w:rtl/>
          <w:lang w:bidi="ar-EG"/>
        </w:rPr>
        <w:t>الدرجة</w:t>
      </w:r>
      <w:r w:rsidRPr="00F9772B">
        <w:rPr>
          <w:lang w:val="fr-CH" w:bidi="ar-EG"/>
        </w:rPr>
        <w:t>Q1</w:t>
      </w:r>
      <w:r w:rsidRPr="00F9772B">
        <w:rPr>
          <w:lang w:val="ru-RU" w:bidi="ar-EG"/>
        </w:rPr>
        <w:t xml:space="preserve"> </w:t>
      </w:r>
      <w:r w:rsidRPr="00F9772B">
        <w:rPr>
          <w:rFonts w:hint="cs"/>
          <w:rtl/>
          <w:lang w:val="ru-RU" w:bidi="ar-EG"/>
        </w:rPr>
        <w:t xml:space="preserve"> -</w:t>
      </w:r>
      <w:r w:rsidR="00387AF1" w:rsidRPr="00F9772B">
        <w:rPr>
          <w:rFonts w:hint="cs"/>
          <w:rtl/>
          <w:lang w:bidi="ar-EG"/>
        </w:rPr>
        <w:t xml:space="preserve"> </w:t>
      </w:r>
      <w:r w:rsidRPr="00F9772B">
        <w:rPr>
          <w:rFonts w:hint="cs"/>
          <w:rtl/>
          <w:lang w:bidi="ar-EG"/>
        </w:rPr>
        <w:t xml:space="preserve">سوية الإشارة </w:t>
      </w:r>
      <w:r w:rsidR="00B17DA8" w:rsidRPr="00F9772B">
        <w:rPr>
          <w:rFonts w:hint="cs"/>
          <w:rtl/>
          <w:lang w:bidi="ar-EG"/>
        </w:rPr>
        <w:t>أقل</w:t>
      </w:r>
      <w:r w:rsidRPr="00F9772B">
        <w:rPr>
          <w:rFonts w:hint="cs"/>
          <w:rtl/>
          <w:lang w:bidi="ar-EG"/>
        </w:rPr>
        <w:t xml:space="preserve"> </w:t>
      </w:r>
      <w:r w:rsidR="00B17DA8" w:rsidRPr="00F9772B">
        <w:rPr>
          <w:rFonts w:hint="cs"/>
          <w:rtl/>
          <w:lang w:bidi="ar-EG"/>
        </w:rPr>
        <w:t>من الحد الأدنى ل</w:t>
      </w:r>
      <w:r w:rsidRPr="00F9772B">
        <w:rPr>
          <w:rFonts w:hint="cs"/>
          <w:rtl/>
          <w:lang w:bidi="ar-EG"/>
        </w:rPr>
        <w:t>هدف التخطيط.</w:t>
      </w:r>
    </w:p>
    <w:p w:rsidR="002B0388" w:rsidRPr="00F9772B" w:rsidRDefault="002B0388" w:rsidP="000E0A77">
      <w:pPr>
        <w:rPr>
          <w:rtl/>
          <w:lang w:val="ru-RU" w:bidi="ar-EG"/>
        </w:rPr>
      </w:pPr>
      <w:r w:rsidRPr="00F9772B">
        <w:rPr>
          <w:rFonts w:hint="cs"/>
          <w:rtl/>
          <w:lang w:bidi="ar-EG"/>
        </w:rPr>
        <w:t>الدرجة</w:t>
      </w:r>
      <w:r w:rsidRPr="00F9772B">
        <w:rPr>
          <w:lang w:val="fr-CH" w:bidi="ar-EG"/>
        </w:rPr>
        <w:t>Q2</w:t>
      </w:r>
      <w:r w:rsidRPr="00F9772B">
        <w:rPr>
          <w:lang w:val="ru-RU" w:bidi="ar-EG"/>
        </w:rPr>
        <w:t xml:space="preserve"> </w:t>
      </w:r>
      <w:r w:rsidRPr="00F9772B">
        <w:rPr>
          <w:rFonts w:hint="cs"/>
          <w:rtl/>
          <w:lang w:val="ru-RU" w:bidi="ar-EG"/>
        </w:rPr>
        <w:t xml:space="preserve"> -</w:t>
      </w:r>
      <w:r w:rsidRPr="00F9772B">
        <w:rPr>
          <w:rFonts w:hint="cs"/>
          <w:rtl/>
          <w:lang w:bidi="ar-EG"/>
        </w:rPr>
        <w:t xml:space="preserve"> سوية الإشارة </w:t>
      </w:r>
      <w:r w:rsidR="00F9772B" w:rsidRPr="00F9772B">
        <w:rPr>
          <w:rFonts w:hint="cs"/>
          <w:rtl/>
          <w:lang w:bidi="ar-EG"/>
        </w:rPr>
        <w:t>أقل</w:t>
      </w:r>
      <w:r w:rsidRPr="00F9772B">
        <w:rPr>
          <w:rFonts w:hint="cs"/>
          <w:rtl/>
          <w:lang w:bidi="ar-EG"/>
        </w:rPr>
        <w:t xml:space="preserve"> </w:t>
      </w:r>
      <w:r w:rsidR="00F9772B" w:rsidRPr="00F9772B">
        <w:rPr>
          <w:rFonts w:hint="cs"/>
          <w:rtl/>
          <w:lang w:bidi="ar-EG"/>
        </w:rPr>
        <w:t xml:space="preserve">من </w:t>
      </w:r>
      <w:r w:rsidR="00B17DA8" w:rsidRPr="00F9772B">
        <w:rPr>
          <w:rFonts w:hint="cs"/>
          <w:rtl/>
          <w:lang w:bidi="ar-EG"/>
        </w:rPr>
        <w:t>الحد الأدنى ل</w:t>
      </w:r>
      <w:r w:rsidRPr="00F9772B">
        <w:rPr>
          <w:rFonts w:hint="cs"/>
          <w:rtl/>
          <w:lang w:bidi="ar-EG"/>
        </w:rPr>
        <w:t xml:space="preserve">هدف التخطيط </w:t>
      </w:r>
      <w:r w:rsidR="00B17DA8" w:rsidRPr="00F9772B">
        <w:rPr>
          <w:rFonts w:hint="cs"/>
          <w:rtl/>
          <w:lang w:val="ru-RU" w:bidi="ar-EG"/>
        </w:rPr>
        <w:t xml:space="preserve">أو هامش </w:t>
      </w:r>
      <w:r w:rsidRPr="00F9772B">
        <w:rPr>
          <w:rFonts w:hint="cs"/>
          <w:rtl/>
          <w:lang w:val="ru-RU" w:bidi="ar-EG"/>
        </w:rPr>
        <w:t>فشل منخفض جداً (قد يكو</w:t>
      </w:r>
      <w:r w:rsidR="00B17DA8" w:rsidRPr="00F9772B">
        <w:rPr>
          <w:rFonts w:hint="cs"/>
          <w:rtl/>
          <w:lang w:val="ru-RU" w:bidi="ar-EG"/>
        </w:rPr>
        <w:t>ن</w:t>
      </w:r>
      <w:r w:rsidRPr="00F9772B">
        <w:rPr>
          <w:rFonts w:hint="cs"/>
          <w:rtl/>
          <w:lang w:val="ru-RU" w:bidi="ar-EG"/>
        </w:rPr>
        <w:t xml:space="preserve"> الاستقبال ممكناً لكن الإشارة معرضة </w:t>
      </w:r>
      <w:r w:rsidR="00B17DA8" w:rsidRPr="00F9772B">
        <w:rPr>
          <w:rFonts w:hint="cs"/>
          <w:rtl/>
          <w:lang w:val="ru-RU" w:bidi="ar-EG"/>
        </w:rPr>
        <w:t>كثيرا</w:t>
      </w:r>
      <w:r w:rsidRPr="00F9772B">
        <w:rPr>
          <w:rFonts w:hint="cs"/>
          <w:rtl/>
          <w:lang w:val="ru-RU" w:bidi="ar-EG"/>
        </w:rPr>
        <w:t>ً للفشل).</w:t>
      </w:r>
    </w:p>
    <w:p w:rsidR="002B0388" w:rsidRPr="00F9772B" w:rsidRDefault="002B0388" w:rsidP="000E0A77">
      <w:pPr>
        <w:rPr>
          <w:rtl/>
          <w:lang w:bidi="ar-EG"/>
        </w:rPr>
      </w:pPr>
      <w:r w:rsidRPr="00F9772B">
        <w:rPr>
          <w:rFonts w:hint="cs"/>
          <w:rtl/>
          <w:lang w:bidi="ar-EG"/>
        </w:rPr>
        <w:t>الدرجة</w:t>
      </w:r>
      <w:r w:rsidRPr="00F9772B">
        <w:rPr>
          <w:lang w:val="fr-CH" w:bidi="ar-EG"/>
        </w:rPr>
        <w:t>Q3</w:t>
      </w:r>
      <w:r w:rsidRPr="00F9772B">
        <w:rPr>
          <w:lang w:val="ru-RU" w:bidi="ar-EG"/>
        </w:rPr>
        <w:t xml:space="preserve"> </w:t>
      </w:r>
      <w:r w:rsidRPr="00F9772B">
        <w:rPr>
          <w:rFonts w:hint="cs"/>
          <w:rtl/>
          <w:lang w:val="ru-RU" w:bidi="ar-EG"/>
        </w:rPr>
        <w:t xml:space="preserve"> -</w:t>
      </w:r>
      <w:r w:rsidRPr="00F9772B">
        <w:rPr>
          <w:rFonts w:hint="cs"/>
          <w:rtl/>
          <w:lang w:bidi="ar-EG"/>
        </w:rPr>
        <w:t xml:space="preserve"> </w:t>
      </w:r>
      <w:r w:rsidR="00F9772B" w:rsidRPr="00F9772B">
        <w:rPr>
          <w:rFonts w:hint="cs"/>
          <w:rtl/>
          <w:lang w:bidi="ar-EG"/>
        </w:rPr>
        <w:t xml:space="preserve">يكون </w:t>
      </w:r>
      <w:r w:rsidRPr="00F9772B">
        <w:rPr>
          <w:rFonts w:hint="cs"/>
          <w:rtl/>
          <w:lang w:bidi="ar-EG"/>
        </w:rPr>
        <w:t xml:space="preserve">لسوية الإشارة وهامش الفشل </w:t>
      </w:r>
      <w:r w:rsidR="00F9772B" w:rsidRPr="00F9772B">
        <w:rPr>
          <w:rFonts w:hint="cs"/>
          <w:rtl/>
          <w:lang w:bidi="ar-EG"/>
        </w:rPr>
        <w:t>هامش أعلى</w:t>
      </w:r>
      <w:r w:rsidR="00B17DA8" w:rsidRPr="00F9772B">
        <w:rPr>
          <w:rFonts w:hint="cs"/>
          <w:rtl/>
          <w:lang w:bidi="ar-EG"/>
        </w:rPr>
        <w:t xml:space="preserve"> </w:t>
      </w:r>
      <w:r w:rsidR="00F9772B" w:rsidRPr="00F9772B">
        <w:rPr>
          <w:rFonts w:hint="cs"/>
          <w:rtl/>
          <w:lang w:bidi="ar-EG"/>
        </w:rPr>
        <w:t xml:space="preserve">من </w:t>
      </w:r>
      <w:r w:rsidR="00B17DA8" w:rsidRPr="00F9772B">
        <w:rPr>
          <w:rFonts w:hint="cs"/>
          <w:rtl/>
          <w:lang w:bidi="ar-EG"/>
        </w:rPr>
        <w:t>الحد الأدنى لأ</w:t>
      </w:r>
      <w:r w:rsidRPr="00F9772B">
        <w:rPr>
          <w:rFonts w:hint="cs"/>
          <w:rtl/>
          <w:lang w:bidi="ar-EG"/>
        </w:rPr>
        <w:t xml:space="preserve">هداف التخطيط. </w:t>
      </w:r>
    </w:p>
    <w:p w:rsidR="002B0388" w:rsidRPr="00F9772B" w:rsidRDefault="002B0388" w:rsidP="000E0A77">
      <w:pPr>
        <w:rPr>
          <w:rtl/>
          <w:lang w:bidi="ar-EG"/>
        </w:rPr>
      </w:pPr>
      <w:r w:rsidRPr="00F9772B">
        <w:rPr>
          <w:rFonts w:hint="cs"/>
          <w:rtl/>
          <w:lang w:bidi="ar-EG"/>
        </w:rPr>
        <w:t>الدرجة</w:t>
      </w:r>
      <w:r w:rsidRPr="00F9772B">
        <w:rPr>
          <w:lang w:val="fr-CH" w:bidi="ar-EG"/>
        </w:rPr>
        <w:t>Q4</w:t>
      </w:r>
      <w:r w:rsidRPr="00F9772B">
        <w:rPr>
          <w:lang w:val="ru-RU" w:bidi="ar-EG"/>
        </w:rPr>
        <w:t xml:space="preserve"> </w:t>
      </w:r>
      <w:r w:rsidRPr="00F9772B">
        <w:rPr>
          <w:rFonts w:hint="cs"/>
          <w:rtl/>
          <w:lang w:val="ru-RU" w:bidi="ar-EG"/>
        </w:rPr>
        <w:t xml:space="preserve"> -</w:t>
      </w:r>
      <w:r w:rsidRPr="00F9772B">
        <w:rPr>
          <w:rFonts w:hint="cs"/>
          <w:rtl/>
          <w:lang w:bidi="ar-EG"/>
        </w:rPr>
        <w:t xml:space="preserve"> سوية الإشارة وهامش الفشل أعلى من أهداف التخطيط</w:t>
      </w:r>
      <w:r w:rsidR="00F9772B" w:rsidRPr="00F9772B">
        <w:rPr>
          <w:rFonts w:hint="cs"/>
          <w:rtl/>
          <w:lang w:bidi="ar-EG"/>
        </w:rPr>
        <w:t>.</w:t>
      </w:r>
    </w:p>
    <w:p w:rsidR="00387AF1" w:rsidRDefault="002B0388" w:rsidP="000E0A77">
      <w:pPr>
        <w:rPr>
          <w:rtl/>
          <w:lang w:bidi="ar-EG"/>
        </w:rPr>
      </w:pPr>
      <w:r w:rsidRPr="00F9772B">
        <w:rPr>
          <w:rFonts w:hint="cs"/>
          <w:rtl/>
          <w:lang w:bidi="ar-EG"/>
        </w:rPr>
        <w:t>الدرجة</w:t>
      </w:r>
      <w:r w:rsidRPr="00F9772B">
        <w:rPr>
          <w:lang w:val="fr-CH" w:bidi="ar-EG"/>
        </w:rPr>
        <w:t>Q5</w:t>
      </w:r>
      <w:r w:rsidRPr="00F9772B">
        <w:rPr>
          <w:lang w:val="ru-RU" w:bidi="ar-EG"/>
        </w:rPr>
        <w:t xml:space="preserve"> </w:t>
      </w:r>
      <w:r w:rsidRPr="00F9772B">
        <w:rPr>
          <w:rFonts w:hint="cs"/>
          <w:rtl/>
          <w:lang w:val="ru-RU" w:bidi="ar-EG"/>
        </w:rPr>
        <w:t xml:space="preserve"> -</w:t>
      </w:r>
      <w:r w:rsidRPr="00F9772B">
        <w:rPr>
          <w:rFonts w:hint="cs"/>
          <w:rtl/>
          <w:lang w:bidi="ar-EG"/>
        </w:rPr>
        <w:t xml:space="preserve"> لا ي</w:t>
      </w:r>
      <w:r w:rsidR="00F9772B" w:rsidRPr="00F9772B">
        <w:rPr>
          <w:rFonts w:hint="cs"/>
          <w:rtl/>
          <w:lang w:bidi="ar-EG"/>
        </w:rPr>
        <w:t>مكن كشف</w:t>
      </w:r>
      <w:r w:rsidRPr="00F9772B">
        <w:rPr>
          <w:rFonts w:hint="cs"/>
          <w:rtl/>
          <w:lang w:bidi="ar-EG"/>
        </w:rPr>
        <w:t xml:space="preserve"> </w:t>
      </w:r>
      <w:r w:rsidR="00F9772B" w:rsidRPr="00F9772B">
        <w:rPr>
          <w:rFonts w:hint="cs"/>
          <w:rtl/>
          <w:lang w:bidi="ar-EG"/>
        </w:rPr>
        <w:t>ال</w:t>
      </w:r>
      <w:r w:rsidRPr="00F9772B">
        <w:rPr>
          <w:rFonts w:hint="cs"/>
          <w:rtl/>
          <w:lang w:bidi="ar-EG"/>
        </w:rPr>
        <w:t xml:space="preserve">عيوب </w:t>
      </w:r>
      <w:r w:rsidR="00F9772B" w:rsidRPr="00F9772B">
        <w:rPr>
          <w:rFonts w:hint="cs"/>
          <w:rtl/>
          <w:lang w:bidi="ar-EG"/>
        </w:rPr>
        <w:t>ال</w:t>
      </w:r>
      <w:r w:rsidRPr="00F9772B">
        <w:rPr>
          <w:rFonts w:hint="cs"/>
          <w:rtl/>
          <w:lang w:bidi="ar-EG"/>
        </w:rPr>
        <w:t>قابلة بشكل معقول.</w:t>
      </w:r>
    </w:p>
    <w:p w:rsidR="00DA6A07" w:rsidRDefault="00387AF1" w:rsidP="000E0A77">
      <w:pPr>
        <w:pStyle w:val="Heading2"/>
        <w:rPr>
          <w:rtl/>
          <w:lang w:bidi="ar-EG"/>
        </w:rPr>
      </w:pPr>
      <w:r>
        <w:lastRenderedPageBreak/>
        <w:t>1.3</w:t>
      </w:r>
      <w:r>
        <w:rPr>
          <w:rFonts w:hint="cs"/>
          <w:rtl/>
          <w:lang w:bidi="ar-EG"/>
        </w:rPr>
        <w:tab/>
      </w:r>
      <w:r w:rsidRPr="00387AF1">
        <w:rPr>
          <w:rFonts w:hint="cs"/>
          <w:rtl/>
          <w:lang w:bidi="ar-EG"/>
        </w:rPr>
        <w:t xml:space="preserve">الشبكة متعددة الترددات </w:t>
      </w:r>
      <w:r w:rsidRPr="00387AF1">
        <w:rPr>
          <w:lang w:bidi="ar-EG"/>
        </w:rPr>
        <w:t>(MFN)</w:t>
      </w:r>
    </w:p>
    <w:p w:rsidR="00DA6A07" w:rsidRDefault="00DA6A07" w:rsidP="009935F7">
      <w:pPr>
        <w:rPr>
          <w:rtl/>
          <w:lang w:bidi="ar-EG"/>
        </w:rPr>
      </w:pPr>
      <w:r>
        <w:rPr>
          <w:rFonts w:hint="cs"/>
          <w:rtl/>
          <w:lang w:bidi="ar-EG"/>
        </w:rPr>
        <w:t>في حالة الاستقبال الثابت</w:t>
      </w:r>
      <w:r w:rsidR="00387AF1">
        <w:rPr>
          <w:rFonts w:hint="cs"/>
          <w:rtl/>
          <w:lang w:bidi="ar-EG"/>
        </w:rPr>
        <w:t xml:space="preserve"> لشبكة متعددة الترددات </w:t>
      </w:r>
      <w:r w:rsidR="00387AF1">
        <w:rPr>
          <w:lang w:bidi="ar-EG"/>
        </w:rPr>
        <w:t>(M</w:t>
      </w:r>
      <w:r w:rsidR="009935F7">
        <w:rPr>
          <w:lang w:bidi="ar-EG"/>
        </w:rPr>
        <w:t>F</w:t>
      </w:r>
      <w:r w:rsidR="00387AF1">
        <w:rPr>
          <w:lang w:bidi="ar-EG"/>
        </w:rPr>
        <w:t>N)</w:t>
      </w:r>
      <w:r w:rsidR="00387AF1">
        <w:rPr>
          <w:rFonts w:hint="cs"/>
          <w:rtl/>
          <w:lang w:bidi="ar-EG"/>
        </w:rPr>
        <w:t xml:space="preserve">، </w:t>
      </w:r>
      <w:r w:rsidR="00387AF1">
        <w:rPr>
          <w:rFonts w:hint="cs"/>
          <w:rtl/>
          <w:lang w:val="ru-RU" w:bidi="ar-EG"/>
        </w:rPr>
        <w:t>ينبغي</w:t>
      </w:r>
      <w:r>
        <w:rPr>
          <w:rFonts w:hint="cs"/>
          <w:rtl/>
          <w:lang w:bidi="ar-EG"/>
        </w:rPr>
        <w:t xml:space="preserve"> استعمال الجدول</w:t>
      </w:r>
      <w:r w:rsidR="000E0A77">
        <w:rPr>
          <w:rFonts w:hint="eastAsia"/>
          <w:rtl/>
          <w:lang w:bidi="ar-EG"/>
        </w:rPr>
        <w:t> </w:t>
      </w:r>
      <w:r>
        <w:rPr>
          <w:lang w:bidi="ar-EG"/>
        </w:rPr>
        <w:t>1</w:t>
      </w:r>
      <w:r w:rsidR="000E0A77">
        <w:rPr>
          <w:rFonts w:hint="cs"/>
          <w:rtl/>
          <w:lang w:bidi="ar-EG"/>
        </w:rPr>
        <w:t>.</w:t>
      </w:r>
    </w:p>
    <w:p w:rsidR="00DA6A07" w:rsidRPr="004E4E43" w:rsidRDefault="00DA6A07" w:rsidP="000E0A77">
      <w:pPr>
        <w:pStyle w:val="TableNo"/>
        <w:rPr>
          <w:rtl/>
          <w:lang w:val="ru-RU"/>
        </w:rPr>
      </w:pPr>
      <w:r>
        <w:rPr>
          <w:rFonts w:hint="cs"/>
          <w:rtl/>
        </w:rPr>
        <w:t>الج</w:t>
      </w:r>
      <w:r w:rsidR="00A93146">
        <w:rPr>
          <w:rFonts w:hint="cs"/>
          <w:rtl/>
        </w:rPr>
        <w:t>ـ</w:t>
      </w:r>
      <w:r>
        <w:rPr>
          <w:rFonts w:hint="cs"/>
          <w:rtl/>
        </w:rPr>
        <w:t xml:space="preserve">دول </w:t>
      </w:r>
      <w:r>
        <w:t>1</w:t>
      </w:r>
      <w:r w:rsidR="004E4E43" w:rsidRPr="000E0A77">
        <w:rPr>
          <w:rStyle w:val="FootnoteReference"/>
          <w:position w:val="6"/>
          <w:sz w:val="18"/>
          <w:szCs w:val="18"/>
          <w:vertAlign w:val="baseline"/>
          <w:rtl/>
          <w:lang w:val="ru-RU"/>
        </w:rPr>
        <w:footnoteReference w:id="3"/>
      </w:r>
    </w:p>
    <w:p w:rsidR="00DA6A07" w:rsidRDefault="00DA6A07" w:rsidP="000E0A77">
      <w:pPr>
        <w:pStyle w:val="Tabletitle"/>
        <w:rPr>
          <w:rFonts w:hint="cs"/>
          <w:rtl/>
        </w:rPr>
      </w:pPr>
      <w:r>
        <w:rPr>
          <w:rFonts w:hint="cs"/>
          <w:rtl/>
        </w:rPr>
        <w:t xml:space="preserve">سلم تقييم نوعية </w:t>
      </w:r>
      <w:r w:rsidR="00E14AFB">
        <w:rPr>
          <w:rFonts w:hint="cs"/>
          <w:rtl/>
        </w:rPr>
        <w:t>إشارة الشبكة</w:t>
      </w:r>
      <w:r w:rsidR="00F9772B">
        <w:rPr>
          <w:rFonts w:hint="cs"/>
          <w:rtl/>
        </w:rPr>
        <w:t xml:space="preserve"> متعددة الترددات</w:t>
      </w:r>
      <w:r w:rsidR="00E14AFB">
        <w:rPr>
          <w:rFonts w:hint="cs"/>
          <w:rtl/>
        </w:rPr>
        <w:t xml:space="preserve"> </w:t>
      </w:r>
      <w:r w:rsidR="00F9772B">
        <w:t>(</w:t>
      </w:r>
      <w:r w:rsidR="00E14AFB">
        <w:t>MFN</w:t>
      </w:r>
      <w:r w:rsidR="00F9772B">
        <w:t>)</w:t>
      </w:r>
      <w:r w:rsidR="00E14AFB">
        <w:rPr>
          <w:rFonts w:hint="cs"/>
          <w:rtl/>
          <w:lang w:val="ru-RU"/>
        </w:rPr>
        <w:t xml:space="preserve"> في الإذاعة التلفزيونية الرقمية للأرض</w:t>
      </w:r>
      <w:r>
        <w:rPr>
          <w:rFonts w:hint="cs"/>
          <w:rtl/>
        </w:rPr>
        <w:t xml:space="preserve"> </w:t>
      </w:r>
      <w:r w:rsidR="00E14AFB">
        <w:t>(</w:t>
      </w:r>
      <w:r>
        <w:t>DTTB</w:t>
      </w:r>
      <w:r w:rsidR="00E14AFB">
        <w:t>)</w:t>
      </w:r>
    </w:p>
    <w:tbl>
      <w:tblPr>
        <w:bidiVisual/>
        <w:tblW w:w="955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468"/>
        <w:gridCol w:w="1447"/>
        <w:gridCol w:w="1634"/>
        <w:gridCol w:w="1634"/>
        <w:gridCol w:w="1873"/>
        <w:gridCol w:w="1498"/>
      </w:tblGrid>
      <w:tr w:rsidR="000E115A" w:rsidRPr="000E115A" w:rsidTr="000E115A">
        <w:trPr>
          <w:jc w:val="center"/>
        </w:trPr>
        <w:tc>
          <w:tcPr>
            <w:tcW w:w="1468" w:type="dxa"/>
            <w:tcBorders>
              <w:tl2br w:val="single" w:sz="8" w:space="0" w:color="auto"/>
            </w:tcBorders>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left"/>
              <w:rPr>
                <w:sz w:val="20"/>
                <w:szCs w:val="26"/>
                <w:lang w:val="fr-FR" w:eastAsia="en-US"/>
              </w:rPr>
            </w:pPr>
            <w:r w:rsidRPr="000E115A">
              <w:rPr>
                <w:rFonts w:hint="cs"/>
                <w:spacing w:val="-6"/>
                <w:sz w:val="20"/>
                <w:szCs w:val="26"/>
                <w:rtl/>
              </w:rPr>
              <w:t xml:space="preserve">نسبة الخطأ </w:t>
            </w:r>
            <w:r w:rsidRPr="000E115A">
              <w:rPr>
                <w:rFonts w:hint="cs"/>
                <w:spacing w:val="-6"/>
                <w:sz w:val="20"/>
                <w:szCs w:val="26"/>
                <w:rtl/>
              </w:rPr>
              <w:br/>
              <w:t>في البتات</w:t>
            </w:r>
          </w:p>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0" w:after="60" w:line="260" w:lineRule="exact"/>
              <w:ind w:left="57" w:right="57"/>
              <w:jc w:val="right"/>
              <w:rPr>
                <w:sz w:val="20"/>
                <w:szCs w:val="26"/>
                <w:lang w:val="fr-FR" w:eastAsia="en-US"/>
              </w:rPr>
            </w:pPr>
            <w:r w:rsidRPr="000E115A">
              <w:rPr>
                <w:rFonts w:hint="cs"/>
                <w:sz w:val="20"/>
                <w:szCs w:val="26"/>
                <w:rtl/>
              </w:rPr>
              <w:t>شدة المجال</w:t>
            </w:r>
          </w:p>
        </w:tc>
        <w:tc>
          <w:tcPr>
            <w:tcW w:w="1447" w:type="dxa"/>
            <w:vAlign w:val="center"/>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val="fr-FR" w:eastAsia="en-US"/>
              </w:rPr>
            </w:pPr>
            <w:r w:rsidRPr="000E115A">
              <w:rPr>
                <w:rFonts w:ascii="Times New Roman Bold" w:hAnsi="Times New Roman Bold"/>
                <w:b/>
                <w:bCs/>
                <w:sz w:val="20"/>
                <w:szCs w:val="26"/>
                <w:lang w:val="fr-FR" w:eastAsia="en-US"/>
              </w:rPr>
              <w:t>vBER &gt; SFP</w:t>
            </w:r>
          </w:p>
        </w:tc>
        <w:tc>
          <w:tcPr>
            <w:tcW w:w="1634" w:type="dxa"/>
            <w:vAlign w:val="center"/>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val="fr-FR" w:eastAsia="en-US"/>
              </w:rPr>
            </w:pPr>
            <w:r w:rsidRPr="000E115A">
              <w:rPr>
                <w:rFonts w:ascii="Times New Roman Bold" w:hAnsi="Times New Roman Bold"/>
                <w:b/>
                <w:bCs/>
                <w:sz w:val="20"/>
                <w:szCs w:val="26"/>
                <w:vertAlign w:val="superscript"/>
                <w:lang w:val="fr-FR" w:eastAsia="en-US"/>
              </w:rPr>
              <w:br/>
            </w:r>
            <w:r w:rsidRPr="000E115A">
              <w:rPr>
                <w:rFonts w:ascii="Times New Roman Bold" w:hAnsi="Times New Roman Bold"/>
                <w:b/>
                <w:bCs/>
                <w:sz w:val="20"/>
                <w:szCs w:val="26"/>
                <w:lang w:val="fr-FR" w:eastAsia="en-US"/>
              </w:rPr>
              <w:t>QEF &lt; vBER ≤ SFP</w:t>
            </w:r>
          </w:p>
        </w:tc>
        <w:tc>
          <w:tcPr>
            <w:tcW w:w="1634" w:type="dxa"/>
            <w:vAlign w:val="center"/>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eastAsia="en-US"/>
              </w:rPr>
            </w:pPr>
            <w:r w:rsidRPr="000E115A">
              <w:rPr>
                <w:rFonts w:ascii="Times New Roman Bold" w:hAnsi="Times New Roman Bold"/>
                <w:b/>
                <w:bCs/>
                <w:sz w:val="20"/>
                <w:szCs w:val="26"/>
              </w:rPr>
              <w:t xml:space="preserve">vBER </w:t>
            </w:r>
            <w:r w:rsidRPr="000E115A">
              <w:rPr>
                <w:rFonts w:ascii="Times New Roman Bold" w:hAnsi="Times New Roman Bold"/>
                <w:b/>
                <w:bCs/>
                <w:sz w:val="20"/>
                <w:szCs w:val="26"/>
              </w:rPr>
              <w:sym w:font="Symbol" w:char="F0A3"/>
            </w:r>
            <w:r w:rsidRPr="000E115A">
              <w:rPr>
                <w:rFonts w:ascii="Times New Roman Bold" w:hAnsi="Times New Roman Bold"/>
                <w:b/>
                <w:bCs/>
                <w:sz w:val="20"/>
                <w:szCs w:val="26"/>
              </w:rPr>
              <w:t xml:space="preserve"> QEF</w:t>
            </w:r>
            <w:r w:rsidRPr="000E115A">
              <w:rPr>
                <w:rFonts w:ascii="Times New Roman Bold" w:hAnsi="Times New Roman Bold"/>
                <w:b/>
                <w:bCs/>
                <w:sz w:val="20"/>
                <w:szCs w:val="26"/>
                <w:vertAlign w:val="superscript"/>
              </w:rPr>
              <w:br/>
            </w:r>
            <w:r w:rsidRPr="000E115A">
              <w:rPr>
                <w:rFonts w:ascii="Times New Roman Bold" w:hAnsi="Times New Roman Bold" w:hint="cs"/>
                <w:b/>
                <w:bCs/>
                <w:sz w:val="20"/>
                <w:szCs w:val="26"/>
                <w:rtl/>
              </w:rPr>
              <w:t>ونسبة</w:t>
            </w:r>
            <w:r>
              <w:rPr>
                <w:rFonts w:ascii="Times New Roman Bold" w:hAnsi="Times New Roman Bold"/>
                <w:b/>
                <w:bCs/>
                <w:sz w:val="20"/>
                <w:szCs w:val="26"/>
                <w:rtl/>
              </w:rPr>
              <w:br/>
            </w:r>
            <w:r w:rsidRPr="000E115A">
              <w:rPr>
                <w:rFonts w:ascii="Times New Roman Bold" w:hAnsi="Times New Roman Bold"/>
                <w:b/>
                <w:bCs/>
                <w:sz w:val="20"/>
                <w:szCs w:val="26"/>
              </w:rPr>
              <w:t>CBER</w:t>
            </w:r>
            <w:r w:rsidRPr="000E115A">
              <w:rPr>
                <w:rFonts w:ascii="Times New Roman Bold" w:hAnsi="Times New Roman Bold" w:hint="cs"/>
                <w:b/>
                <w:bCs/>
                <w:sz w:val="20"/>
                <w:szCs w:val="26"/>
                <w:rtl/>
                <w:lang w:bidi="ar-EG"/>
              </w:rPr>
              <w:t xml:space="preserve"> </w:t>
            </w:r>
            <w:r w:rsidRPr="000E115A">
              <w:rPr>
                <w:rFonts w:ascii="Times New Roman Bold" w:hAnsi="Times New Roman Bold"/>
                <w:b/>
                <w:bCs/>
                <w:sz w:val="20"/>
                <w:szCs w:val="26"/>
                <w:lang w:bidi="ar-EG"/>
              </w:rPr>
              <w:sym w:font="Symbol" w:char="F0B3"/>
            </w:r>
            <w:r w:rsidRPr="000E115A">
              <w:rPr>
                <w:rFonts w:ascii="Times New Roman Bold" w:hAnsi="Times New Roman Bold" w:hint="cs"/>
                <w:b/>
                <w:bCs/>
                <w:sz w:val="20"/>
                <w:szCs w:val="26"/>
                <w:rtl/>
                <w:lang w:bidi="ar-EG"/>
              </w:rPr>
              <w:t xml:space="preserve"> </w:t>
            </w:r>
            <w:r w:rsidRPr="000E115A">
              <w:rPr>
                <w:rFonts w:ascii="Times New Roman Bold" w:hAnsi="Times New Roman Bold"/>
                <w:b/>
                <w:bCs/>
                <w:sz w:val="20"/>
                <w:szCs w:val="26"/>
              </w:rPr>
              <w:t>10 </w:t>
            </w:r>
          </w:p>
        </w:tc>
        <w:tc>
          <w:tcPr>
            <w:tcW w:w="1873" w:type="dxa"/>
            <w:vAlign w:val="center"/>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eastAsia="en-US"/>
              </w:rPr>
            </w:pPr>
            <w:r w:rsidRPr="000E115A">
              <w:rPr>
                <w:rFonts w:ascii="Times New Roman Bold" w:hAnsi="Times New Roman Bold"/>
                <w:b/>
                <w:bCs/>
                <w:sz w:val="20"/>
                <w:szCs w:val="26"/>
              </w:rPr>
              <w:t xml:space="preserve">vBER </w:t>
            </w:r>
            <w:r w:rsidRPr="000E115A">
              <w:rPr>
                <w:rFonts w:ascii="Times New Roman Bold" w:hAnsi="Times New Roman Bold"/>
                <w:b/>
                <w:bCs/>
                <w:sz w:val="20"/>
                <w:szCs w:val="26"/>
              </w:rPr>
              <w:sym w:font="Symbol" w:char="F0A3"/>
            </w:r>
            <w:r w:rsidRPr="000E115A">
              <w:rPr>
                <w:rFonts w:ascii="Times New Roman Bold" w:hAnsi="Times New Roman Bold"/>
                <w:b/>
                <w:bCs/>
                <w:sz w:val="20"/>
                <w:szCs w:val="26"/>
              </w:rPr>
              <w:t xml:space="preserve"> QEF</w:t>
            </w:r>
            <w:r w:rsidRPr="000E115A">
              <w:rPr>
                <w:rFonts w:ascii="Times New Roman Bold" w:hAnsi="Times New Roman Bold"/>
                <w:b/>
                <w:bCs/>
                <w:sz w:val="20"/>
                <w:szCs w:val="26"/>
                <w:vertAlign w:val="superscript"/>
              </w:rPr>
              <w:br/>
            </w:r>
            <w:r w:rsidRPr="000E115A">
              <w:rPr>
                <w:rFonts w:ascii="Times New Roman Bold" w:hAnsi="Times New Roman Bold" w:hint="cs"/>
                <w:b/>
                <w:bCs/>
                <w:sz w:val="20"/>
                <w:szCs w:val="26"/>
                <w:rtl/>
                <w:lang w:val="ru-RU" w:bidi="ar-EG"/>
              </w:rPr>
              <w:t>و</w:t>
            </w:r>
            <w:r w:rsidRPr="000E115A">
              <w:rPr>
                <w:rFonts w:ascii="Times New Roman Bold" w:hAnsi="Times New Roman Bold" w:hint="cs"/>
                <w:b/>
                <w:bCs/>
                <w:sz w:val="20"/>
                <w:szCs w:val="26"/>
                <w:rtl/>
              </w:rPr>
              <w:t xml:space="preserve">نسبة </w:t>
            </w:r>
            <w:r w:rsidRPr="000E115A">
              <w:rPr>
                <w:rFonts w:ascii="Times New Roman Bold" w:hAnsi="Times New Roman Bold"/>
                <w:b/>
                <w:bCs/>
                <w:sz w:val="20"/>
                <w:szCs w:val="26"/>
              </w:rPr>
              <w:t>CBER</w:t>
            </w:r>
            <w:r>
              <w:rPr>
                <w:rFonts w:ascii="Times New Roman Bold" w:hAnsi="Times New Roman Bold"/>
                <w:b/>
                <w:bCs/>
                <w:sz w:val="20"/>
                <w:szCs w:val="26"/>
                <w:rtl/>
                <w:lang w:bidi="ar-EG"/>
              </w:rPr>
              <w:br/>
            </w:r>
            <w:r w:rsidRPr="000E115A">
              <w:rPr>
                <w:rFonts w:ascii="Times New Roman Bold" w:hAnsi="Times New Roman Bold" w:hint="cs"/>
                <w:b/>
                <w:bCs/>
                <w:sz w:val="20"/>
                <w:szCs w:val="26"/>
                <w:rtl/>
                <w:lang w:bidi="ar-EG"/>
              </w:rPr>
              <w:t xml:space="preserve">بين </w:t>
            </w:r>
            <w:r w:rsidRPr="000E115A">
              <w:rPr>
                <w:rFonts w:ascii="Times New Roman Bold" w:hAnsi="Times New Roman Bold"/>
                <w:b/>
                <w:bCs/>
                <w:sz w:val="20"/>
                <w:szCs w:val="26"/>
              </w:rPr>
              <w:t>10</w:t>
            </w:r>
            <w:r>
              <w:rPr>
                <w:rFonts w:ascii="Times New Roman Bold" w:hAnsi="Times New Roman Bold" w:hint="cs"/>
                <w:b/>
                <w:bCs/>
                <w:sz w:val="20"/>
                <w:szCs w:val="26"/>
                <w:rtl/>
              </w:rPr>
              <w:t xml:space="preserve"> </w:t>
            </w:r>
            <w:r w:rsidRPr="000E115A">
              <w:rPr>
                <w:rFonts w:ascii="Times New Roman Bold" w:hAnsi="Times New Roman Bold" w:hint="cs"/>
                <w:b/>
                <w:bCs/>
                <w:sz w:val="20"/>
                <w:szCs w:val="26"/>
                <w:rtl/>
              </w:rPr>
              <w:t>و</w:t>
            </w:r>
            <w:r w:rsidRPr="000E115A">
              <w:rPr>
                <w:rFonts w:ascii="Times New Roman Bold" w:hAnsi="Times New Roman Bold"/>
                <w:b/>
                <w:bCs/>
                <w:sz w:val="20"/>
                <w:szCs w:val="26"/>
              </w:rPr>
              <w:t>100</w:t>
            </w:r>
          </w:p>
        </w:tc>
        <w:tc>
          <w:tcPr>
            <w:tcW w:w="1498" w:type="dxa"/>
            <w:vAlign w:val="center"/>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eastAsia="en-US"/>
              </w:rPr>
            </w:pPr>
            <w:r w:rsidRPr="000E115A">
              <w:rPr>
                <w:rFonts w:ascii="Times New Roman Bold" w:hAnsi="Times New Roman Bold"/>
                <w:b/>
                <w:bCs/>
                <w:sz w:val="20"/>
                <w:szCs w:val="26"/>
              </w:rPr>
              <w:t xml:space="preserve">vBER </w:t>
            </w:r>
            <w:r w:rsidRPr="000E115A">
              <w:rPr>
                <w:rFonts w:ascii="Times New Roman Bold" w:hAnsi="Times New Roman Bold"/>
                <w:b/>
                <w:bCs/>
                <w:sz w:val="20"/>
                <w:szCs w:val="26"/>
              </w:rPr>
              <w:sym w:font="Symbol" w:char="F0A3"/>
            </w:r>
            <w:r w:rsidRPr="000E115A">
              <w:rPr>
                <w:rFonts w:ascii="Times New Roman Bold" w:hAnsi="Times New Roman Bold"/>
                <w:b/>
                <w:bCs/>
                <w:sz w:val="20"/>
                <w:szCs w:val="26"/>
              </w:rPr>
              <w:t xml:space="preserve"> QEF</w:t>
            </w:r>
            <w:r w:rsidRPr="000E115A">
              <w:rPr>
                <w:rFonts w:ascii="Times New Roman Bold" w:hAnsi="Times New Roman Bold"/>
                <w:b/>
                <w:bCs/>
                <w:sz w:val="20"/>
                <w:szCs w:val="26"/>
                <w:vertAlign w:val="superscript"/>
              </w:rPr>
              <w:br/>
            </w:r>
            <w:r w:rsidRPr="000E115A">
              <w:rPr>
                <w:rFonts w:ascii="Times New Roman Bold" w:hAnsi="Times New Roman Bold" w:hint="cs"/>
                <w:b/>
                <w:bCs/>
                <w:sz w:val="20"/>
                <w:szCs w:val="26"/>
                <w:rtl/>
              </w:rPr>
              <w:t>ونسبة</w:t>
            </w:r>
            <w:r>
              <w:rPr>
                <w:rFonts w:ascii="Times New Roman Bold" w:hAnsi="Times New Roman Bold"/>
                <w:b/>
                <w:bCs/>
                <w:sz w:val="20"/>
                <w:szCs w:val="26"/>
                <w:rtl/>
              </w:rPr>
              <w:br/>
            </w:r>
            <w:r w:rsidRPr="000E115A">
              <w:rPr>
                <w:rFonts w:ascii="Times New Roman Bold" w:hAnsi="Times New Roman Bold"/>
                <w:b/>
                <w:bCs/>
                <w:sz w:val="20"/>
                <w:szCs w:val="26"/>
              </w:rPr>
              <w:t>cBER</w:t>
            </w:r>
            <w:r w:rsidRPr="000E115A">
              <w:rPr>
                <w:rFonts w:ascii="Times New Roman Bold" w:hAnsi="Times New Roman Bold" w:hint="cs"/>
                <w:b/>
                <w:bCs/>
                <w:sz w:val="20"/>
                <w:szCs w:val="26"/>
                <w:rtl/>
                <w:lang w:bidi="ar-EG"/>
              </w:rPr>
              <w:t xml:space="preserve"> </w:t>
            </w:r>
            <w:r w:rsidRPr="000E115A">
              <w:rPr>
                <w:rFonts w:ascii="Times New Roman Bold" w:hAnsi="Times New Roman Bold"/>
                <w:b/>
                <w:bCs/>
                <w:sz w:val="20"/>
                <w:szCs w:val="26"/>
                <w:lang w:bidi="ar-EG"/>
              </w:rPr>
              <w:sym w:font="Symbol" w:char="F03C"/>
            </w:r>
            <w:r w:rsidRPr="000E115A">
              <w:rPr>
                <w:rFonts w:ascii="Times New Roman Bold" w:hAnsi="Times New Roman Bold" w:hint="cs"/>
                <w:b/>
                <w:bCs/>
                <w:sz w:val="20"/>
                <w:szCs w:val="26"/>
                <w:rtl/>
                <w:lang w:bidi="ar-EG"/>
              </w:rPr>
              <w:t xml:space="preserve"> </w:t>
            </w:r>
            <w:r w:rsidRPr="000E115A">
              <w:rPr>
                <w:rFonts w:ascii="Times New Roman Bold" w:hAnsi="Times New Roman Bold"/>
                <w:b/>
                <w:bCs/>
                <w:sz w:val="20"/>
                <w:szCs w:val="26"/>
              </w:rPr>
              <w:t>100</w:t>
            </w:r>
          </w:p>
        </w:tc>
      </w:tr>
      <w:tr w:rsidR="000E115A" w:rsidRPr="000E115A" w:rsidDel="00676754" w:rsidTr="000E115A">
        <w:trPr>
          <w:jc w:val="center"/>
        </w:trPr>
        <w:tc>
          <w:tcPr>
            <w:tcW w:w="1468" w:type="dxa"/>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position w:val="6"/>
                <w:sz w:val="18"/>
                <w:szCs w:val="24"/>
                <w:lang w:val="fr-FR" w:eastAsia="en-US"/>
              </w:rPr>
              <w:footnoteReference w:id="4"/>
            </w:r>
            <w:r w:rsidRPr="000E115A">
              <w:rPr>
                <w:sz w:val="20"/>
                <w:szCs w:val="26"/>
                <w:lang w:val="fr-FR" w:eastAsia="en-US"/>
              </w:rPr>
              <w:t>E &lt; E</w:t>
            </w:r>
            <w:r w:rsidRPr="000E115A">
              <w:rPr>
                <w:sz w:val="20"/>
                <w:szCs w:val="26"/>
                <w:vertAlign w:val="subscript"/>
                <w:lang w:val="fr-FR" w:eastAsia="en-US"/>
              </w:rPr>
              <w:t>xx</w:t>
            </w:r>
          </w:p>
        </w:tc>
        <w:tc>
          <w:tcPr>
            <w:tcW w:w="1447" w:type="dxa"/>
            <w:shd w:val="clear" w:color="auto" w:fill="EEAEDD"/>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highlight w:val="cyan"/>
                <w:lang w:val="fr-FR" w:eastAsia="en-US"/>
              </w:rPr>
            </w:pPr>
            <w:r w:rsidRPr="000E115A">
              <w:rPr>
                <w:sz w:val="20"/>
                <w:szCs w:val="26"/>
                <w:lang w:val="fr-FR" w:eastAsia="en-US"/>
              </w:rPr>
              <w:t>Q1</w:t>
            </w:r>
          </w:p>
        </w:tc>
        <w:tc>
          <w:tcPr>
            <w:tcW w:w="1634"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highlight w:val="cyan"/>
                <w:lang w:val="fr-FR" w:eastAsia="en-US"/>
              </w:rPr>
            </w:pPr>
            <w:r w:rsidRPr="000E115A">
              <w:rPr>
                <w:sz w:val="20"/>
                <w:szCs w:val="26"/>
                <w:lang w:val="fr-FR" w:eastAsia="en-US"/>
              </w:rPr>
              <w:t>Q2</w:t>
            </w:r>
          </w:p>
        </w:tc>
        <w:tc>
          <w:tcPr>
            <w:tcW w:w="1634"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lang w:val="fr-FR" w:eastAsia="en-US"/>
              </w:rPr>
            </w:pPr>
            <w:r w:rsidRPr="000E115A">
              <w:rPr>
                <w:sz w:val="20"/>
                <w:szCs w:val="26"/>
                <w:lang w:val="fr-FR" w:eastAsia="en-US"/>
              </w:rPr>
              <w:t>Q2</w:t>
            </w:r>
          </w:p>
        </w:tc>
        <w:tc>
          <w:tcPr>
            <w:tcW w:w="1873"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lang w:val="fr-FR" w:eastAsia="en-US"/>
              </w:rPr>
            </w:pPr>
            <w:r w:rsidRPr="000E115A">
              <w:rPr>
                <w:sz w:val="20"/>
                <w:szCs w:val="26"/>
                <w:lang w:val="fr-FR" w:eastAsia="en-US"/>
              </w:rPr>
              <w:t>Q2</w:t>
            </w:r>
          </w:p>
        </w:tc>
        <w:tc>
          <w:tcPr>
            <w:tcW w:w="1498"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
                <w:sz w:val="20"/>
                <w:szCs w:val="26"/>
                <w:lang w:val="fr-FR" w:eastAsia="en-US"/>
              </w:rPr>
            </w:pPr>
            <w:r w:rsidRPr="000E115A">
              <w:rPr>
                <w:sz w:val="20"/>
                <w:szCs w:val="26"/>
                <w:lang w:val="fr-FR" w:eastAsia="en-US"/>
              </w:rPr>
              <w:t>Q2</w:t>
            </w:r>
          </w:p>
        </w:tc>
      </w:tr>
      <w:tr w:rsidR="000E115A" w:rsidRPr="000E115A" w:rsidDel="00676754" w:rsidTr="000E115A">
        <w:trPr>
          <w:trHeight w:val="497"/>
          <w:jc w:val="center"/>
        </w:trPr>
        <w:tc>
          <w:tcPr>
            <w:tcW w:w="1468" w:type="dxa"/>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lang w:val="fr-FR" w:eastAsia="en-US"/>
              </w:rPr>
            </w:pPr>
            <w:r w:rsidRPr="000E115A">
              <w:rPr>
                <w:sz w:val="20"/>
                <w:szCs w:val="26"/>
                <w:lang w:val="fr-FR" w:eastAsia="en-US"/>
              </w:rPr>
              <w:t xml:space="preserve">E </w:t>
            </w:r>
            <w:r w:rsidRPr="000E115A">
              <w:rPr>
                <w:sz w:val="20"/>
                <w:szCs w:val="26"/>
                <w:lang w:val="fr-FR" w:eastAsia="en-US"/>
              </w:rPr>
              <w:sym w:font="Symbol" w:char="F0B3"/>
            </w:r>
            <w:r w:rsidRPr="000E115A">
              <w:rPr>
                <w:sz w:val="20"/>
                <w:szCs w:val="26"/>
                <w:lang w:val="fr-FR" w:eastAsia="en-US"/>
              </w:rPr>
              <w:t xml:space="preserve"> E</w:t>
            </w:r>
            <w:r w:rsidRPr="000E115A">
              <w:rPr>
                <w:sz w:val="20"/>
                <w:szCs w:val="26"/>
                <w:vertAlign w:val="subscript"/>
                <w:lang w:val="fr-FR" w:eastAsia="en-US"/>
              </w:rPr>
              <w:t>xx</w:t>
            </w:r>
          </w:p>
        </w:tc>
        <w:tc>
          <w:tcPr>
            <w:tcW w:w="1447" w:type="dxa"/>
            <w:shd w:val="clear" w:color="auto" w:fill="EEAEDD"/>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
                <w:sz w:val="20"/>
                <w:szCs w:val="26"/>
                <w:lang w:val="fr-FR" w:eastAsia="en-US"/>
              </w:rPr>
            </w:pPr>
            <w:r w:rsidRPr="000E115A">
              <w:rPr>
                <w:sz w:val="20"/>
                <w:szCs w:val="26"/>
                <w:lang w:val="fr-FR" w:eastAsia="en-US"/>
              </w:rPr>
              <w:t>Q1</w:t>
            </w:r>
          </w:p>
        </w:tc>
        <w:tc>
          <w:tcPr>
            <w:tcW w:w="1634"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lang w:val="fr-FR" w:eastAsia="en-US"/>
              </w:rPr>
            </w:pPr>
            <w:r w:rsidRPr="000E115A">
              <w:rPr>
                <w:sz w:val="20"/>
                <w:szCs w:val="26"/>
                <w:lang w:val="fr-FR" w:eastAsia="en-US"/>
              </w:rPr>
              <w:t>Q2</w:t>
            </w:r>
          </w:p>
        </w:tc>
        <w:tc>
          <w:tcPr>
            <w:tcW w:w="1634" w:type="dxa"/>
            <w:shd w:val="clear" w:color="auto" w:fill="C2D69B"/>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lang w:val="fr-FR" w:eastAsia="en-US"/>
              </w:rPr>
            </w:pPr>
            <w:r w:rsidRPr="000E115A">
              <w:rPr>
                <w:sz w:val="20"/>
                <w:szCs w:val="26"/>
                <w:lang w:val="fr-FR" w:eastAsia="en-US"/>
              </w:rPr>
              <w:t>Q3</w:t>
            </w:r>
          </w:p>
        </w:tc>
        <w:tc>
          <w:tcPr>
            <w:tcW w:w="1873" w:type="dxa"/>
            <w:shd w:val="clear" w:color="auto" w:fill="92D050"/>
          </w:tcPr>
          <w:p w:rsidR="000E115A" w:rsidRPr="000E115A" w:rsidRDefault="000E115A" w:rsidP="000E115A">
            <w:pPr>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b/>
                <w:sz w:val="20"/>
                <w:szCs w:val="26"/>
                <w:lang w:val="fr-FR" w:eastAsia="en-US"/>
              </w:rPr>
            </w:pPr>
            <w:r w:rsidRPr="000E115A">
              <w:rPr>
                <w:sz w:val="20"/>
                <w:szCs w:val="26"/>
                <w:lang w:val="fr-FR" w:eastAsia="en-US"/>
              </w:rPr>
              <w:t>Q4</w:t>
            </w:r>
          </w:p>
        </w:tc>
        <w:tc>
          <w:tcPr>
            <w:tcW w:w="1498" w:type="dxa"/>
            <w:shd w:val="clear" w:color="auto" w:fill="00B050"/>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
                <w:sz w:val="20"/>
                <w:szCs w:val="26"/>
                <w:lang w:val="fr-FR" w:eastAsia="en-US"/>
              </w:rPr>
            </w:pPr>
            <w:r w:rsidRPr="000E115A">
              <w:rPr>
                <w:sz w:val="20"/>
                <w:szCs w:val="26"/>
                <w:lang w:val="fr-FR" w:eastAsia="en-US"/>
              </w:rPr>
              <w:t>Q5</w:t>
            </w:r>
          </w:p>
        </w:tc>
      </w:tr>
    </w:tbl>
    <w:p w:rsidR="00E14AFB" w:rsidRDefault="006E3953" w:rsidP="000E115A">
      <w:pPr>
        <w:spacing w:before="240"/>
        <w:rPr>
          <w:rtl/>
          <w:lang w:bidi="ar-EG"/>
        </w:rPr>
      </w:pPr>
      <w:r>
        <w:rPr>
          <w:rFonts w:hint="cs"/>
          <w:b/>
          <w:i/>
          <w:rtl/>
          <w:lang w:val="ru-RU" w:bidi="ar-EG"/>
        </w:rPr>
        <w:t>بالنسبة ل</w:t>
      </w:r>
      <w:r w:rsidR="000F0219" w:rsidRPr="00E14AFB">
        <w:rPr>
          <w:rFonts w:hint="cs"/>
          <w:b/>
          <w:i/>
          <w:rtl/>
          <w:lang w:val="ru-RU" w:bidi="ar-EG"/>
        </w:rPr>
        <w:t>لإدارات</w:t>
      </w:r>
      <w:r w:rsidR="000F0219">
        <w:rPr>
          <w:rFonts w:hint="cs"/>
          <w:b/>
          <w:i/>
          <w:rtl/>
          <w:lang w:val="ru-RU" w:bidi="ar-EG"/>
        </w:rPr>
        <w:t xml:space="preserve"> أو أعضاء ال</w:t>
      </w:r>
      <w:r w:rsidR="00FA74D0">
        <w:rPr>
          <w:rFonts w:hint="cs"/>
          <w:b/>
          <w:i/>
          <w:rtl/>
          <w:lang w:val="ru-RU" w:bidi="ar-EG"/>
        </w:rPr>
        <w:t>قطاع الذين يفضلون استعمال نظام مبس</w:t>
      </w:r>
      <w:r w:rsidR="000F0219">
        <w:rPr>
          <w:rFonts w:hint="cs"/>
          <w:b/>
          <w:i/>
          <w:rtl/>
          <w:lang w:val="ru-RU" w:bidi="ar-EG"/>
        </w:rPr>
        <w:t>ط لسلم درجات نوعية الإشارة، يمكن دمج الدرجات</w:t>
      </w:r>
      <w:r w:rsidR="000E115A">
        <w:rPr>
          <w:rFonts w:hint="eastAsia"/>
          <w:b/>
          <w:i/>
          <w:rtl/>
          <w:lang w:val="ru-RU" w:bidi="ar-EG"/>
        </w:rPr>
        <w:t> </w:t>
      </w:r>
      <w:r w:rsidR="000F0219" w:rsidRPr="00E14AFB">
        <w:rPr>
          <w:bCs/>
          <w:iCs/>
          <w:lang w:bidi="ar-EG"/>
        </w:rPr>
        <w:t>Q5</w:t>
      </w:r>
      <w:r w:rsidR="000F0219" w:rsidRPr="00E14AFB">
        <w:rPr>
          <w:rFonts w:hint="cs"/>
          <w:bCs/>
          <w:iCs/>
          <w:rtl/>
          <w:lang w:val="ru-RU" w:bidi="ar-EG"/>
        </w:rPr>
        <w:t xml:space="preserve"> </w:t>
      </w:r>
      <w:r w:rsidR="000F0219" w:rsidRPr="006E3953">
        <w:rPr>
          <w:rFonts w:hint="cs"/>
          <w:b/>
          <w:i/>
          <w:rtl/>
          <w:lang w:val="ru-RU" w:bidi="ar-EG"/>
        </w:rPr>
        <w:t>و</w:t>
      </w:r>
      <w:r w:rsidR="000F0219" w:rsidRPr="006E3953">
        <w:rPr>
          <w:bCs/>
          <w:iCs/>
          <w:lang w:bidi="ar-EG"/>
        </w:rPr>
        <w:t>Q4</w:t>
      </w:r>
      <w:r w:rsidR="000F0219" w:rsidRPr="000E115A">
        <w:rPr>
          <w:rFonts w:hint="cs"/>
          <w:rtl/>
        </w:rPr>
        <w:t xml:space="preserve"> </w:t>
      </w:r>
      <w:r w:rsidR="000F0219" w:rsidRPr="006E3953">
        <w:rPr>
          <w:rFonts w:hint="cs"/>
          <w:b/>
          <w:i/>
          <w:rtl/>
          <w:lang w:val="ru-RU" w:bidi="ar-EG"/>
        </w:rPr>
        <w:t>و</w:t>
      </w:r>
      <w:r w:rsidR="000F0219" w:rsidRPr="00E14AFB">
        <w:rPr>
          <w:bCs/>
          <w:iCs/>
          <w:lang w:bidi="ar-EG"/>
        </w:rPr>
        <w:t>Q3</w:t>
      </w:r>
      <w:r w:rsidR="000F0219">
        <w:rPr>
          <w:rFonts w:hint="cs"/>
          <w:b/>
          <w:i/>
          <w:rtl/>
          <w:lang w:val="ru-RU" w:bidi="ar-EG"/>
        </w:rPr>
        <w:t xml:space="preserve"> في رقم واحد كما يشير إليه الجدول</w:t>
      </w:r>
      <w:r w:rsidR="000E115A">
        <w:rPr>
          <w:rFonts w:hint="eastAsia"/>
          <w:b/>
          <w:i/>
          <w:rtl/>
          <w:lang w:val="ru-RU" w:bidi="ar-EG"/>
        </w:rPr>
        <w:t> </w:t>
      </w:r>
      <w:r w:rsidR="000F0219" w:rsidRPr="00E14AFB">
        <w:rPr>
          <w:bCs/>
          <w:iCs/>
          <w:lang w:bidi="ar-EG"/>
        </w:rPr>
        <w:t>2</w:t>
      </w:r>
      <w:r w:rsidR="000F0219">
        <w:rPr>
          <w:rFonts w:hint="cs"/>
          <w:b/>
          <w:i/>
          <w:rtl/>
          <w:lang w:val="es-ES_tradnl" w:bidi="ar-EG"/>
        </w:rPr>
        <w:t>.</w:t>
      </w:r>
    </w:p>
    <w:p w:rsidR="00DA6A07" w:rsidRPr="000E115A" w:rsidRDefault="00DA6A07" w:rsidP="000E115A">
      <w:pPr>
        <w:pStyle w:val="TableNo"/>
        <w:rPr>
          <w:rtl/>
        </w:rPr>
      </w:pPr>
      <w:r w:rsidRPr="000E115A">
        <w:rPr>
          <w:rFonts w:hint="cs"/>
          <w:rtl/>
        </w:rPr>
        <w:t>الج</w:t>
      </w:r>
      <w:r w:rsidR="00A93146">
        <w:rPr>
          <w:rFonts w:hint="cs"/>
          <w:rtl/>
        </w:rPr>
        <w:t>ـ</w:t>
      </w:r>
      <w:r w:rsidRPr="000E115A">
        <w:rPr>
          <w:rFonts w:hint="cs"/>
          <w:rtl/>
        </w:rPr>
        <w:t xml:space="preserve">دول </w:t>
      </w:r>
      <w:r w:rsidRPr="000E115A">
        <w:t>2</w:t>
      </w:r>
    </w:p>
    <w:p w:rsidR="00FA74D0" w:rsidRDefault="00E14AFB" w:rsidP="00A93146">
      <w:pPr>
        <w:pStyle w:val="Tabletitle"/>
        <w:rPr>
          <w:rFonts w:hint="cs"/>
          <w:rtl/>
        </w:rPr>
      </w:pPr>
      <w:r>
        <w:rPr>
          <w:rFonts w:hint="cs"/>
          <w:rtl/>
        </w:rPr>
        <w:t>سلم مبسط لتقييم نوعية الإشارة ل</w:t>
      </w:r>
      <w:r w:rsidR="00FA74D0">
        <w:rPr>
          <w:rFonts w:hint="cs"/>
          <w:rtl/>
        </w:rPr>
        <w:t>ل</w:t>
      </w:r>
      <w:r>
        <w:rPr>
          <w:rFonts w:hint="cs"/>
          <w:rtl/>
        </w:rPr>
        <w:t>شبكة</w:t>
      </w:r>
      <w:r w:rsidR="00FA74D0">
        <w:rPr>
          <w:rFonts w:hint="cs"/>
          <w:rtl/>
        </w:rPr>
        <w:t xml:space="preserve"> متعددة الترددات</w:t>
      </w:r>
      <w:r>
        <w:rPr>
          <w:rFonts w:hint="cs"/>
          <w:rtl/>
        </w:rPr>
        <w:t xml:space="preserve"> </w:t>
      </w:r>
      <w:r w:rsidR="00FA74D0">
        <w:t>(</w:t>
      </w:r>
      <w:r>
        <w:t>MFN</w:t>
      </w:r>
      <w:r w:rsidR="00FA74D0">
        <w:t>)</w:t>
      </w:r>
      <w:r w:rsidR="00A93146">
        <w:rPr>
          <w:rtl/>
          <w:lang w:val="ru-RU"/>
        </w:rPr>
        <w:br/>
      </w:r>
      <w:r>
        <w:rPr>
          <w:rFonts w:hint="cs"/>
          <w:rtl/>
          <w:lang w:val="ru-RU"/>
        </w:rPr>
        <w:t>في الإذاعة التلفزيونية الرقمية للأرض</w:t>
      </w:r>
      <w:r>
        <w:rPr>
          <w:rFonts w:hint="cs"/>
          <w:rtl/>
        </w:rPr>
        <w:t xml:space="preserve"> </w:t>
      </w:r>
      <w:r>
        <w:t>(DTTB)</w:t>
      </w:r>
    </w:p>
    <w:tbl>
      <w:tblPr>
        <w:bidiVisual/>
        <w:tblW w:w="765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982"/>
        <w:gridCol w:w="1842"/>
        <w:gridCol w:w="1845"/>
        <w:gridCol w:w="1983"/>
      </w:tblGrid>
      <w:tr w:rsidR="000E115A" w:rsidRPr="000E115A" w:rsidTr="000E115A">
        <w:trPr>
          <w:jc w:val="center"/>
        </w:trPr>
        <w:tc>
          <w:tcPr>
            <w:tcW w:w="1982" w:type="dxa"/>
            <w:tcBorders>
              <w:tl2br w:val="single" w:sz="8" w:space="0" w:color="auto"/>
            </w:tcBorders>
            <w:shd w:val="clear" w:color="auto" w:fill="auto"/>
          </w:tcPr>
          <w:p w:rsidR="000E115A" w:rsidRPr="000E115A" w:rsidRDefault="000E115A" w:rsidP="000E115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left"/>
              <w:rPr>
                <w:sz w:val="20"/>
                <w:szCs w:val="26"/>
                <w:lang w:val="fr-FR" w:eastAsia="en-US"/>
              </w:rPr>
            </w:pPr>
            <w:r w:rsidRPr="000E115A">
              <w:rPr>
                <w:rFonts w:hint="cs"/>
                <w:spacing w:val="-6"/>
                <w:sz w:val="14"/>
                <w:szCs w:val="26"/>
                <w:rtl/>
              </w:rPr>
              <w:t xml:space="preserve">نسبة الخطأ </w:t>
            </w:r>
            <w:r w:rsidRPr="000E115A">
              <w:rPr>
                <w:rFonts w:hint="cs"/>
                <w:spacing w:val="-6"/>
                <w:sz w:val="14"/>
                <w:szCs w:val="26"/>
                <w:rtl/>
              </w:rPr>
              <w:br/>
              <w:t>في البتات</w:t>
            </w:r>
          </w:p>
          <w:p w:rsidR="000E115A" w:rsidRPr="000E115A" w:rsidRDefault="000E115A" w:rsidP="000E115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right"/>
              <w:rPr>
                <w:sz w:val="20"/>
                <w:szCs w:val="26"/>
                <w:lang w:val="fr-FR" w:eastAsia="en-US"/>
              </w:rPr>
            </w:pPr>
            <w:r w:rsidRPr="000E115A">
              <w:rPr>
                <w:rFonts w:hint="cs"/>
                <w:sz w:val="14"/>
                <w:szCs w:val="26"/>
                <w:rtl/>
              </w:rPr>
              <w:t>شدة المجال</w:t>
            </w:r>
          </w:p>
        </w:tc>
        <w:tc>
          <w:tcPr>
            <w:tcW w:w="1842" w:type="dxa"/>
            <w:shd w:val="clear" w:color="auto" w:fill="auto"/>
            <w:vAlign w:val="center"/>
          </w:tcPr>
          <w:p w:rsidR="000E115A" w:rsidRPr="000E115A" w:rsidRDefault="000E115A" w:rsidP="000E115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
                <w:sz w:val="20"/>
                <w:szCs w:val="26"/>
                <w:lang w:val="fr-FR" w:eastAsia="en-US"/>
              </w:rPr>
            </w:pPr>
            <w:r w:rsidRPr="000E115A">
              <w:rPr>
                <w:b/>
                <w:sz w:val="20"/>
                <w:szCs w:val="26"/>
                <w:lang w:val="fr-FR" w:eastAsia="en-US"/>
              </w:rPr>
              <w:t>vBER &gt; SFP</w:t>
            </w:r>
          </w:p>
        </w:tc>
        <w:tc>
          <w:tcPr>
            <w:tcW w:w="1845" w:type="dxa"/>
            <w:shd w:val="clear" w:color="auto" w:fill="auto"/>
            <w:vAlign w:val="center"/>
          </w:tcPr>
          <w:p w:rsidR="000E115A" w:rsidRPr="000E115A" w:rsidRDefault="000E115A" w:rsidP="000E115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
                <w:sz w:val="20"/>
                <w:szCs w:val="26"/>
                <w:lang w:val="fr-FR" w:eastAsia="en-US"/>
              </w:rPr>
            </w:pPr>
            <w:r w:rsidRPr="000E115A">
              <w:rPr>
                <w:b/>
                <w:sz w:val="20"/>
                <w:szCs w:val="26"/>
                <w:lang w:val="fr-FR" w:eastAsia="en-US"/>
              </w:rPr>
              <w:t>QEF &lt; vBER</w:t>
            </w:r>
            <w:r>
              <w:rPr>
                <w:rFonts w:hint="cs"/>
                <w:b/>
                <w:sz w:val="20"/>
                <w:szCs w:val="26"/>
                <w:rtl/>
                <w:lang w:val="fr-FR" w:eastAsia="en-US"/>
              </w:rPr>
              <w:br/>
            </w:r>
            <w:r w:rsidRPr="000E115A">
              <w:rPr>
                <w:b/>
                <w:sz w:val="20"/>
                <w:szCs w:val="26"/>
                <w:lang w:val="fr-FR" w:eastAsia="en-US"/>
              </w:rPr>
              <w:t>≤ SFP</w:t>
            </w:r>
          </w:p>
        </w:tc>
        <w:tc>
          <w:tcPr>
            <w:tcW w:w="1983" w:type="dxa"/>
            <w:shd w:val="clear" w:color="auto" w:fill="auto"/>
            <w:vAlign w:val="center"/>
          </w:tcPr>
          <w:p w:rsidR="000E115A" w:rsidRPr="000E115A" w:rsidRDefault="000E115A" w:rsidP="000E115A">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b/>
                <w:sz w:val="20"/>
                <w:szCs w:val="26"/>
                <w:lang w:val="fr-FR" w:eastAsia="en-US"/>
              </w:rPr>
            </w:pPr>
            <w:r w:rsidRPr="000E115A">
              <w:rPr>
                <w:b/>
                <w:sz w:val="20"/>
                <w:szCs w:val="26"/>
                <w:lang w:val="fr-FR" w:eastAsia="en-US"/>
              </w:rPr>
              <w:t xml:space="preserve">VBER </w:t>
            </w:r>
            <w:r w:rsidRPr="000E115A">
              <w:rPr>
                <w:b/>
                <w:sz w:val="20"/>
                <w:szCs w:val="26"/>
                <w:lang w:val="fr-FR" w:eastAsia="en-US"/>
              </w:rPr>
              <w:sym w:font="Symbol" w:char="F0A3"/>
            </w:r>
            <w:r w:rsidRPr="000E115A">
              <w:rPr>
                <w:b/>
                <w:sz w:val="20"/>
                <w:szCs w:val="26"/>
                <w:lang w:val="fr-FR" w:eastAsia="en-US"/>
              </w:rPr>
              <w:t xml:space="preserve"> QEF</w:t>
            </w:r>
          </w:p>
        </w:tc>
      </w:tr>
      <w:tr w:rsidR="000E115A" w:rsidRPr="000E115A" w:rsidTr="000E11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82" w:type="dxa"/>
            <w:shd w:val="clear" w:color="auto" w:fill="auto"/>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sz w:val="20"/>
                <w:szCs w:val="26"/>
                <w:lang w:val="fr-FR" w:eastAsia="en-US"/>
              </w:rPr>
              <w:t>E &lt; E</w:t>
            </w:r>
            <w:r w:rsidRPr="000E115A">
              <w:rPr>
                <w:sz w:val="20"/>
                <w:szCs w:val="26"/>
                <w:vertAlign w:val="subscript"/>
                <w:lang w:val="fr-FR" w:eastAsia="en-US"/>
              </w:rPr>
              <w:t>xx</w:t>
            </w:r>
          </w:p>
        </w:tc>
        <w:tc>
          <w:tcPr>
            <w:tcW w:w="1842" w:type="dxa"/>
            <w:shd w:val="clear" w:color="auto" w:fill="EEAEDD"/>
          </w:tcPr>
          <w:p w:rsidR="000E115A" w:rsidRPr="000E115A" w:rsidRDefault="000E115A" w:rsidP="000E115A">
            <w:pPr>
              <w:keepLines/>
              <w:tabs>
                <w:tab w:val="left" w:pos="284"/>
                <w:tab w:val="left" w:pos="567"/>
                <w:tab w:val="left" w:pos="851"/>
                <w:tab w:val="left" w:pos="1134"/>
                <w:tab w:val="left" w:pos="1418"/>
                <w:tab w:val="left" w:pos="1701"/>
                <w:tab w:val="left" w:pos="1985"/>
                <w:tab w:val="left" w:pos="2155"/>
                <w:tab w:val="left" w:pos="2268"/>
                <w:tab w:val="left" w:pos="2552"/>
                <w:tab w:val="left" w:pos="2835"/>
                <w:tab w:val="left" w:pos="3119"/>
                <w:tab w:val="left" w:pos="3402"/>
                <w:tab w:val="left" w:pos="3686"/>
                <w:tab w:val="left" w:pos="3969"/>
                <w:tab w:val="left" w:leader="dot" w:pos="8789"/>
                <w:tab w:val="right" w:pos="9611"/>
              </w:tabs>
              <w:spacing w:before="60" w:after="60" w:line="260" w:lineRule="exact"/>
              <w:ind w:left="57" w:right="57"/>
              <w:jc w:val="center"/>
              <w:rPr>
                <w:sz w:val="20"/>
                <w:szCs w:val="26"/>
                <w:lang w:val="fr-FR" w:eastAsia="en-US"/>
              </w:rPr>
            </w:pPr>
            <w:r w:rsidRPr="000E115A">
              <w:rPr>
                <w:sz w:val="20"/>
                <w:szCs w:val="26"/>
                <w:lang w:val="fr-FR" w:eastAsia="en-US"/>
              </w:rPr>
              <w:t>Q1</w:t>
            </w:r>
          </w:p>
        </w:tc>
        <w:tc>
          <w:tcPr>
            <w:tcW w:w="1845"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sz w:val="20"/>
                <w:szCs w:val="26"/>
                <w:lang w:val="fr-FR" w:eastAsia="en-US"/>
              </w:rPr>
              <w:t>Q2</w:t>
            </w:r>
          </w:p>
        </w:tc>
        <w:tc>
          <w:tcPr>
            <w:tcW w:w="1983"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sz w:val="20"/>
                <w:szCs w:val="26"/>
                <w:lang w:val="fr-FR" w:eastAsia="en-US"/>
              </w:rPr>
              <w:t>Q2</w:t>
            </w:r>
          </w:p>
        </w:tc>
      </w:tr>
      <w:tr w:rsidR="000E115A" w:rsidRPr="000E115A" w:rsidTr="000E11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1982" w:type="dxa"/>
            <w:shd w:val="clear" w:color="auto" w:fill="auto"/>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sz w:val="20"/>
                <w:szCs w:val="26"/>
                <w:lang w:val="fr-FR" w:eastAsia="en-US"/>
              </w:rPr>
              <w:t xml:space="preserve">E </w:t>
            </w:r>
            <w:r w:rsidRPr="000E115A">
              <w:rPr>
                <w:sz w:val="20"/>
                <w:szCs w:val="26"/>
                <w:lang w:val="fr-FR" w:eastAsia="en-US"/>
              </w:rPr>
              <w:sym w:font="Symbol" w:char="F0B3"/>
            </w:r>
            <w:r w:rsidRPr="000E115A">
              <w:rPr>
                <w:sz w:val="20"/>
                <w:szCs w:val="26"/>
                <w:lang w:val="fr-FR" w:eastAsia="en-US"/>
              </w:rPr>
              <w:t xml:space="preserve"> E</w:t>
            </w:r>
            <w:r w:rsidRPr="000E115A">
              <w:rPr>
                <w:sz w:val="20"/>
                <w:szCs w:val="26"/>
                <w:vertAlign w:val="subscript"/>
                <w:lang w:val="fr-FR" w:eastAsia="en-US"/>
              </w:rPr>
              <w:t>xx</w:t>
            </w:r>
          </w:p>
        </w:tc>
        <w:tc>
          <w:tcPr>
            <w:tcW w:w="1842" w:type="dxa"/>
            <w:shd w:val="clear" w:color="auto" w:fill="EEAEDD"/>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sz w:val="20"/>
                <w:szCs w:val="26"/>
                <w:lang w:val="fr-FR" w:eastAsia="en-US"/>
              </w:rPr>
              <w:t>Q1</w:t>
            </w:r>
          </w:p>
        </w:tc>
        <w:tc>
          <w:tcPr>
            <w:tcW w:w="1845" w:type="dxa"/>
            <w:shd w:val="clear" w:color="auto" w:fill="FABF8F"/>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sz w:val="20"/>
                <w:szCs w:val="26"/>
                <w:lang w:val="fr-FR" w:eastAsia="en-US"/>
              </w:rPr>
              <w:t>Q2</w:t>
            </w:r>
          </w:p>
        </w:tc>
        <w:tc>
          <w:tcPr>
            <w:tcW w:w="1983" w:type="dxa"/>
            <w:shd w:val="clear" w:color="auto" w:fill="C2D69B"/>
          </w:tcPr>
          <w:p w:rsidR="000E115A" w:rsidRPr="000E115A" w:rsidRDefault="000E115A" w:rsidP="000E115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0E115A">
              <w:rPr>
                <w:sz w:val="20"/>
                <w:szCs w:val="26"/>
                <w:lang w:val="fr-FR" w:eastAsia="en-US"/>
              </w:rPr>
              <w:t>Q3</w:t>
            </w:r>
          </w:p>
        </w:tc>
      </w:tr>
    </w:tbl>
    <w:p w:rsidR="00652F39" w:rsidRDefault="000F0219" w:rsidP="00027553">
      <w:pPr>
        <w:pStyle w:val="Heading2"/>
        <w:keepLines w:val="0"/>
        <w:spacing w:before="480"/>
        <w:rPr>
          <w:lang w:bidi="ar-EG"/>
        </w:rPr>
      </w:pPr>
      <w:r>
        <w:rPr>
          <w:lang w:val="ru-RU"/>
        </w:rPr>
        <w:t>2</w:t>
      </w:r>
      <w:r>
        <w:t>.3</w:t>
      </w:r>
      <w:r>
        <w:rPr>
          <w:rFonts w:hint="cs"/>
          <w:rtl/>
          <w:lang w:bidi="ar-EG"/>
        </w:rPr>
        <w:tab/>
      </w:r>
      <w:r w:rsidR="00652F39">
        <w:rPr>
          <w:rFonts w:hint="cs"/>
          <w:rtl/>
          <w:lang w:bidi="ar-EG"/>
        </w:rPr>
        <w:t xml:space="preserve">اعتبارات تتعلق بالاستجابة النبضية للقناة </w:t>
      </w:r>
      <w:r w:rsidR="00652F39">
        <w:rPr>
          <w:lang w:bidi="ar-EG"/>
        </w:rPr>
        <w:t>(CIR)</w:t>
      </w:r>
      <w:r w:rsidR="00652F39">
        <w:rPr>
          <w:rFonts w:hint="cs"/>
          <w:rtl/>
          <w:lang w:bidi="ar-EG"/>
        </w:rPr>
        <w:t xml:space="preserve"> في الش</w:t>
      </w:r>
      <w:r w:rsidR="00FA74D0">
        <w:rPr>
          <w:rFonts w:hint="cs"/>
          <w:rtl/>
          <w:lang w:bidi="ar-EG"/>
        </w:rPr>
        <w:t>ب</w:t>
      </w:r>
      <w:r w:rsidR="00652F39">
        <w:rPr>
          <w:rFonts w:hint="cs"/>
          <w:rtl/>
          <w:lang w:bidi="ar-EG"/>
        </w:rPr>
        <w:t>كة وحيدة التردد</w:t>
      </w:r>
      <w:r w:rsidRPr="00387AF1">
        <w:rPr>
          <w:rFonts w:hint="cs"/>
          <w:rtl/>
          <w:lang w:bidi="ar-EG"/>
        </w:rPr>
        <w:t xml:space="preserve"> </w:t>
      </w:r>
      <w:r w:rsidRPr="00387AF1">
        <w:rPr>
          <w:lang w:bidi="ar-EG"/>
        </w:rPr>
        <w:t>(</w:t>
      </w:r>
      <w:r w:rsidR="00652F39">
        <w:rPr>
          <w:lang w:bidi="ar-EG"/>
        </w:rPr>
        <w:t>S</w:t>
      </w:r>
      <w:r w:rsidRPr="00387AF1">
        <w:rPr>
          <w:lang w:bidi="ar-EG"/>
        </w:rPr>
        <w:t>FN)</w:t>
      </w:r>
    </w:p>
    <w:p w:rsidR="00771424" w:rsidRDefault="00652F39" w:rsidP="007249DD">
      <w:pPr>
        <w:rPr>
          <w:rtl/>
          <w:lang w:bidi="ar-EG"/>
        </w:rPr>
      </w:pPr>
      <w:r w:rsidRPr="007249DD">
        <w:rPr>
          <w:rFonts w:hint="cs"/>
          <w:rtl/>
          <w:lang w:bidi="ar-EG"/>
        </w:rPr>
        <w:t xml:space="preserve">يعود </w:t>
      </w:r>
      <w:r w:rsidR="00771424" w:rsidRPr="007249DD">
        <w:rPr>
          <w:rFonts w:hint="cs"/>
          <w:rtl/>
          <w:lang w:bidi="ar-EG"/>
        </w:rPr>
        <w:t xml:space="preserve">للخبرة المكتسبة من التطبيق الدائم للتوصية </w:t>
      </w:r>
      <w:r w:rsidR="00771424" w:rsidRPr="007249DD">
        <w:rPr>
          <w:lang w:bidi="ar-EG"/>
        </w:rPr>
        <w:t>ITU</w:t>
      </w:r>
      <w:r w:rsidR="00190031" w:rsidRPr="007249DD">
        <w:rPr>
          <w:lang w:bidi="ar-EG"/>
        </w:rPr>
        <w:noBreakHyphen/>
      </w:r>
      <w:r w:rsidR="00771424" w:rsidRPr="007249DD">
        <w:rPr>
          <w:lang w:bidi="ar-EG"/>
        </w:rPr>
        <w:t>R</w:t>
      </w:r>
      <w:r w:rsidR="00190031" w:rsidRPr="007249DD">
        <w:rPr>
          <w:lang w:bidi="ar-EG"/>
        </w:rPr>
        <w:t> </w:t>
      </w:r>
      <w:r w:rsidR="00771424" w:rsidRPr="007249DD">
        <w:rPr>
          <w:lang w:bidi="ar-EG"/>
        </w:rPr>
        <w:t>BT.1735</w:t>
      </w:r>
      <w:r w:rsidR="00771424" w:rsidRPr="007249DD">
        <w:rPr>
          <w:rFonts w:hint="cs"/>
          <w:rtl/>
          <w:lang w:bidi="ar-EG"/>
        </w:rPr>
        <w:t xml:space="preserve"> </w:t>
      </w:r>
      <w:r w:rsidRPr="007249DD">
        <w:rPr>
          <w:rFonts w:hint="cs"/>
          <w:rtl/>
          <w:lang w:bidi="ar-EG"/>
        </w:rPr>
        <w:t xml:space="preserve">فضل الاكتشاف بأن معلمات سوية شدة المجال ونسبة الخطأ في البتات، كما تستعمل في </w:t>
      </w:r>
      <w:r w:rsidR="00DC54B6" w:rsidRPr="007249DD">
        <w:rPr>
          <w:rFonts w:hint="cs"/>
          <w:rtl/>
          <w:lang w:val="ru-RU" w:bidi="ar-EG"/>
        </w:rPr>
        <w:t xml:space="preserve">حالة </w:t>
      </w:r>
      <w:r w:rsidRPr="007249DD">
        <w:rPr>
          <w:rFonts w:hint="cs"/>
          <w:rtl/>
          <w:lang w:bidi="ar-EG"/>
        </w:rPr>
        <w:t>الشبكة</w:t>
      </w:r>
      <w:r w:rsidR="00DC54B6" w:rsidRPr="007249DD">
        <w:rPr>
          <w:rFonts w:hint="cs"/>
          <w:rtl/>
          <w:lang w:bidi="ar-EG"/>
        </w:rPr>
        <w:t xml:space="preserve"> </w:t>
      </w:r>
      <w:r w:rsidR="00771424" w:rsidRPr="007249DD">
        <w:rPr>
          <w:rFonts w:hint="cs"/>
          <w:rtl/>
          <w:lang w:bidi="ar-EG"/>
        </w:rPr>
        <w:t>متعددة</w:t>
      </w:r>
      <w:r w:rsidR="00DC54B6" w:rsidRPr="007249DD">
        <w:rPr>
          <w:rFonts w:hint="cs"/>
          <w:rtl/>
          <w:lang w:bidi="ar-EG"/>
        </w:rPr>
        <w:t xml:space="preserve"> التردد</w:t>
      </w:r>
      <w:r w:rsidR="00771424" w:rsidRPr="007249DD">
        <w:rPr>
          <w:rFonts w:hint="cs"/>
          <w:rtl/>
          <w:lang w:bidi="ar-EG"/>
        </w:rPr>
        <w:t>ات</w:t>
      </w:r>
      <w:r w:rsidR="00DC54B6" w:rsidRPr="007249DD">
        <w:rPr>
          <w:rFonts w:hint="cs"/>
          <w:rtl/>
          <w:lang w:bidi="ar-EG"/>
        </w:rPr>
        <w:t>،</w:t>
      </w:r>
      <w:r w:rsidR="00227BDF" w:rsidRPr="007249DD">
        <w:rPr>
          <w:rFonts w:hint="cs"/>
          <w:rtl/>
          <w:lang w:bidi="ar-EG"/>
        </w:rPr>
        <w:t xml:space="preserve"> وبوجود تركيبات خاصة من إشارات الشبكة وحيدة التردد</w:t>
      </w:r>
      <w:r w:rsidR="007249DD">
        <w:rPr>
          <w:rFonts w:hint="eastAsia"/>
          <w:rtl/>
          <w:lang w:bidi="ar-EG"/>
        </w:rPr>
        <w:t> </w:t>
      </w:r>
      <w:r w:rsidR="00227BDF" w:rsidRPr="007249DD">
        <w:rPr>
          <w:lang w:bidi="ar-EG"/>
        </w:rPr>
        <w:t>(SFN)</w:t>
      </w:r>
      <w:r w:rsidR="00227BDF" w:rsidRPr="007249DD">
        <w:rPr>
          <w:rFonts w:hint="cs"/>
          <w:rtl/>
          <w:lang w:bidi="ar-EG"/>
        </w:rPr>
        <w:t>،</w:t>
      </w:r>
      <w:r w:rsidR="00DC54B6" w:rsidRPr="007249DD">
        <w:rPr>
          <w:rFonts w:hint="cs"/>
          <w:rtl/>
          <w:lang w:bidi="ar-EG"/>
        </w:rPr>
        <w:t xml:space="preserve"> لا تستطيع </w:t>
      </w:r>
      <w:r w:rsidR="00227BDF" w:rsidRPr="007249DD">
        <w:rPr>
          <w:rFonts w:hint="cs"/>
          <w:rtl/>
          <w:lang w:bidi="ar-EG"/>
        </w:rPr>
        <w:t>أن تعين</w:t>
      </w:r>
      <w:r w:rsidRPr="007249DD">
        <w:rPr>
          <w:rFonts w:hint="cs"/>
          <w:rtl/>
          <w:lang w:bidi="ar-EG"/>
        </w:rPr>
        <w:t xml:space="preserve"> </w:t>
      </w:r>
      <w:r w:rsidR="00DC54B6" w:rsidRPr="007249DD">
        <w:rPr>
          <w:rFonts w:hint="cs"/>
          <w:rtl/>
          <w:lang w:bidi="ar-EG"/>
        </w:rPr>
        <w:t>شروط</w:t>
      </w:r>
      <w:r w:rsidR="00227BDF" w:rsidRPr="007249DD">
        <w:rPr>
          <w:rFonts w:hint="cs"/>
          <w:rtl/>
          <w:lang w:bidi="ar-EG"/>
        </w:rPr>
        <w:t>اً</w:t>
      </w:r>
      <w:r w:rsidR="00DC54B6" w:rsidRPr="007249DD">
        <w:rPr>
          <w:rFonts w:hint="cs"/>
          <w:rtl/>
          <w:lang w:bidi="ar-EG"/>
        </w:rPr>
        <w:t xml:space="preserve"> حدودية </w:t>
      </w:r>
      <w:r w:rsidR="00FA74D0" w:rsidRPr="007249DD">
        <w:rPr>
          <w:rFonts w:hint="cs"/>
          <w:rtl/>
          <w:lang w:bidi="ar-EG"/>
        </w:rPr>
        <w:t xml:space="preserve">ذات </w:t>
      </w:r>
      <w:r w:rsidR="00771424" w:rsidRPr="007249DD">
        <w:rPr>
          <w:rFonts w:hint="cs"/>
          <w:rtl/>
          <w:lang w:bidi="ar-EG"/>
        </w:rPr>
        <w:t>هامش</w:t>
      </w:r>
      <w:r w:rsidR="00FA74D0" w:rsidRPr="007249DD">
        <w:rPr>
          <w:rFonts w:hint="cs"/>
          <w:rtl/>
          <w:lang w:bidi="ar-EG"/>
        </w:rPr>
        <w:t xml:space="preserve"> أدنى</w:t>
      </w:r>
      <w:r w:rsidR="00771424" w:rsidRPr="007249DD">
        <w:rPr>
          <w:rFonts w:hint="cs"/>
          <w:rtl/>
          <w:lang w:bidi="ar-EG"/>
        </w:rPr>
        <w:t xml:space="preserve"> </w:t>
      </w:r>
      <w:r w:rsidR="00FA74D0" w:rsidRPr="007249DD">
        <w:rPr>
          <w:rFonts w:hint="cs"/>
          <w:rtl/>
          <w:lang w:bidi="ar-EG"/>
        </w:rPr>
        <w:t>فيما يتعلق ب</w:t>
      </w:r>
      <w:r w:rsidR="00771424" w:rsidRPr="007249DD">
        <w:rPr>
          <w:rFonts w:hint="cs"/>
          <w:rtl/>
          <w:lang w:bidi="ar-EG"/>
        </w:rPr>
        <w:t>إمكانية فقدان الخدمة</w:t>
      </w:r>
      <w:r w:rsidR="00227BDF" w:rsidRPr="007249DD">
        <w:rPr>
          <w:rFonts w:hint="cs"/>
          <w:rtl/>
          <w:lang w:val="ru-RU" w:bidi="ar-EG"/>
        </w:rPr>
        <w:t>. و</w:t>
      </w:r>
      <w:r w:rsidR="00771424" w:rsidRPr="007249DD">
        <w:rPr>
          <w:rFonts w:hint="cs"/>
          <w:rtl/>
          <w:lang w:val="ru-RU" w:bidi="ar-EG"/>
        </w:rPr>
        <w:t>تعتبر هذه الأوضاع</w:t>
      </w:r>
      <w:r w:rsidR="00771424" w:rsidRPr="007249DD">
        <w:rPr>
          <w:rFonts w:hint="cs"/>
          <w:rtl/>
          <w:lang w:bidi="ar-EG"/>
        </w:rPr>
        <w:t xml:space="preserve"> حرجة ليس فقط فيما يتعلق بتقلبات </w:t>
      </w:r>
      <w:r w:rsidR="00227BDF" w:rsidRPr="007249DD">
        <w:rPr>
          <w:rFonts w:hint="cs"/>
          <w:rtl/>
          <w:lang w:bidi="ar-EG"/>
        </w:rPr>
        <w:t>ال</w:t>
      </w:r>
      <w:r w:rsidR="00771424" w:rsidRPr="007249DD">
        <w:rPr>
          <w:rFonts w:hint="cs"/>
          <w:rtl/>
          <w:lang w:bidi="ar-EG"/>
        </w:rPr>
        <w:t>إشارة</w:t>
      </w:r>
      <w:r w:rsidR="00227BDF" w:rsidRPr="007249DD">
        <w:rPr>
          <w:rFonts w:hint="cs"/>
          <w:rtl/>
          <w:lang w:bidi="ar-EG"/>
        </w:rPr>
        <w:t xml:space="preserve"> المستقبلة للشبكة</w:t>
      </w:r>
      <w:r w:rsidR="00771424" w:rsidRPr="007249DD">
        <w:rPr>
          <w:rFonts w:hint="cs"/>
          <w:rtl/>
          <w:lang w:bidi="ar-EG"/>
        </w:rPr>
        <w:t xml:space="preserve"> </w:t>
      </w:r>
      <w:r w:rsidR="00227BDF" w:rsidRPr="007249DD">
        <w:rPr>
          <w:rFonts w:hint="cs"/>
          <w:rtl/>
          <w:lang w:bidi="ar-EG"/>
        </w:rPr>
        <w:t>وحيدة التردد</w:t>
      </w:r>
      <w:r w:rsidR="00771424" w:rsidRPr="007249DD">
        <w:rPr>
          <w:rFonts w:hint="cs"/>
          <w:rtl/>
          <w:lang w:val="ru-RU" w:bidi="ar-EG"/>
        </w:rPr>
        <w:t xml:space="preserve"> </w:t>
      </w:r>
      <w:r w:rsidR="00771424" w:rsidRPr="007249DD">
        <w:rPr>
          <w:rFonts w:hint="cs"/>
          <w:rtl/>
          <w:lang w:bidi="ar-EG"/>
        </w:rPr>
        <w:t>داخل الفترة الحارسة ولكن أيضاً بالنسبة إلى الإشارات المحتملة التي قد تكون خارج الفترة الحارسة.</w:t>
      </w:r>
    </w:p>
    <w:p w:rsidR="00D5794B" w:rsidRDefault="00771424" w:rsidP="00227BDF">
      <w:pPr>
        <w:rPr>
          <w:rtl/>
          <w:lang w:val="ru-RU" w:bidi="ar-EG"/>
        </w:rPr>
      </w:pPr>
      <w:r>
        <w:rPr>
          <w:rFonts w:hint="cs"/>
          <w:rtl/>
          <w:lang w:bidi="ar-EG"/>
        </w:rPr>
        <w:t>وبالنسبة للحالة الأخيرة هذه</w:t>
      </w:r>
      <w:r w:rsidR="003C3B1E">
        <w:rPr>
          <w:rFonts w:hint="cs"/>
          <w:rtl/>
          <w:lang w:bidi="ar-EG"/>
        </w:rPr>
        <w:t>، يمكن</w:t>
      </w:r>
      <w:r>
        <w:rPr>
          <w:rFonts w:hint="cs"/>
          <w:rtl/>
          <w:lang w:bidi="ar-EG"/>
        </w:rPr>
        <w:t xml:space="preserve"> </w:t>
      </w:r>
      <w:r w:rsidR="003C3B1E">
        <w:rPr>
          <w:rFonts w:hint="cs"/>
          <w:rtl/>
          <w:lang w:bidi="ar-EG"/>
        </w:rPr>
        <w:t>أن تتغير ا</w:t>
      </w:r>
      <w:r>
        <w:rPr>
          <w:rFonts w:hint="cs"/>
          <w:rtl/>
          <w:lang w:bidi="ar-EG"/>
        </w:rPr>
        <w:t>ستراتيجية مو</w:t>
      </w:r>
      <w:r w:rsidR="003C3B1E">
        <w:rPr>
          <w:rFonts w:hint="cs"/>
          <w:rtl/>
          <w:lang w:bidi="ar-EG"/>
        </w:rPr>
        <w:t>قع</w:t>
      </w:r>
      <w:r>
        <w:rPr>
          <w:rFonts w:hint="cs"/>
          <w:rtl/>
          <w:lang w:bidi="ar-EG"/>
        </w:rPr>
        <w:t xml:space="preserve"> النافذة</w:t>
      </w:r>
      <w:r w:rsidR="003C3B1E">
        <w:rPr>
          <w:rFonts w:hint="cs"/>
          <w:rtl/>
          <w:lang w:bidi="ar-EG"/>
        </w:rPr>
        <w:t xml:space="preserve"> بالنسبة لاختلاف شدة المجال، ونتيجة لذلك يمكن أن تسقط بعض إسهامات الشبكة وحيدة التردد، لنسب مئوية معينة من الوقت، داخل أو خارج نافذة الاستقبال أو الفترة الحارسة. وقد يحدث أيضاً أن تزداد سوية شدة المجال لإسهامات الشبكة </w:t>
      </w:r>
      <w:r w:rsidR="003C3B1E">
        <w:rPr>
          <w:lang w:bidi="ar-EG"/>
        </w:rPr>
        <w:t>SFN</w:t>
      </w:r>
      <w:r w:rsidR="003C3B1E">
        <w:rPr>
          <w:rFonts w:hint="cs"/>
          <w:rtl/>
          <w:lang w:val="ru-RU" w:bidi="ar-EG"/>
        </w:rPr>
        <w:t xml:space="preserve"> التي تسقط خارج الفترة الحارسة لنسب زمنية معينة وتقترب من س</w:t>
      </w:r>
      <w:r w:rsidR="00227BDF">
        <w:rPr>
          <w:rFonts w:hint="cs"/>
          <w:rtl/>
          <w:lang w:val="ru-RU" w:bidi="ar-EG"/>
        </w:rPr>
        <w:t>و</w:t>
      </w:r>
      <w:r w:rsidR="003C3B1E">
        <w:rPr>
          <w:rFonts w:hint="cs"/>
          <w:rtl/>
          <w:lang w:val="ru-RU" w:bidi="ar-EG"/>
        </w:rPr>
        <w:t>ية الحماية مقل</w:t>
      </w:r>
      <w:r w:rsidR="00227BDF">
        <w:rPr>
          <w:rFonts w:hint="cs"/>
          <w:rtl/>
          <w:lang w:val="ru-RU" w:bidi="ar-EG"/>
        </w:rPr>
        <w:t>ّ</w:t>
      </w:r>
      <w:r w:rsidR="003C3B1E">
        <w:rPr>
          <w:rFonts w:hint="cs"/>
          <w:rtl/>
          <w:lang w:val="ru-RU" w:bidi="ar-EG"/>
        </w:rPr>
        <w:t>لة بذلك من إمكانية الحصول على استقبال مستقر. وقد تحدث حالة أخرى عندما يسقط إسهام أو</w:t>
      </w:r>
      <w:r w:rsidR="00227BDF">
        <w:rPr>
          <w:rFonts w:hint="cs"/>
          <w:rtl/>
          <w:lang w:val="ru-RU" w:bidi="ar-EG"/>
        </w:rPr>
        <w:t xml:space="preserve"> أ</w:t>
      </w:r>
      <w:r w:rsidR="003C3B1E">
        <w:rPr>
          <w:rFonts w:hint="cs"/>
          <w:rtl/>
          <w:lang w:val="ru-RU" w:bidi="ar-EG"/>
        </w:rPr>
        <w:t xml:space="preserve">كثر من إسهامات الشبكة </w:t>
      </w:r>
      <w:r w:rsidR="00227BDF">
        <w:rPr>
          <w:rFonts w:hint="cs"/>
          <w:rtl/>
          <w:lang w:bidi="ar-EG"/>
        </w:rPr>
        <w:t>وحيدة التردد</w:t>
      </w:r>
      <w:r w:rsidR="003C3B1E">
        <w:rPr>
          <w:rFonts w:hint="cs"/>
          <w:rtl/>
          <w:lang w:val="ru-RU" w:bidi="ar-EG"/>
        </w:rPr>
        <w:t xml:space="preserve"> قريباً جداً من حافة الفترة الحارسة</w:t>
      </w:r>
      <w:r w:rsidR="00D5794B">
        <w:rPr>
          <w:rFonts w:hint="cs"/>
          <w:rtl/>
          <w:lang w:val="ru-RU" w:bidi="ar-EG"/>
        </w:rPr>
        <w:t xml:space="preserve">، </w:t>
      </w:r>
      <w:r w:rsidR="00227BDF">
        <w:rPr>
          <w:rFonts w:hint="cs"/>
          <w:rtl/>
          <w:lang w:val="ru-RU" w:bidi="ar-EG"/>
        </w:rPr>
        <w:t>و</w:t>
      </w:r>
      <w:r w:rsidR="00D5794B">
        <w:rPr>
          <w:rFonts w:hint="cs"/>
          <w:rtl/>
          <w:lang w:val="ru-RU" w:bidi="ar-EG"/>
        </w:rPr>
        <w:t xml:space="preserve">داخل أو خارج الفترة الحارسة </w:t>
      </w:r>
      <w:r w:rsidR="00D5794B">
        <w:rPr>
          <w:rFonts w:hint="cs"/>
          <w:rtl/>
          <w:lang w:val="ru-RU" w:bidi="ar-EG"/>
        </w:rPr>
        <w:lastRenderedPageBreak/>
        <w:t>نفسها تبعاً لنقطة القياس</w:t>
      </w:r>
      <w:r w:rsidR="00227BDF">
        <w:rPr>
          <w:rFonts w:hint="cs"/>
          <w:rtl/>
          <w:lang w:val="ru-RU" w:bidi="ar-EG"/>
        </w:rPr>
        <w:t>،</w:t>
      </w:r>
      <w:r w:rsidR="00D5794B">
        <w:rPr>
          <w:rFonts w:hint="cs"/>
          <w:rtl/>
          <w:lang w:val="ru-RU" w:bidi="ar-EG"/>
        </w:rPr>
        <w:t xml:space="preserve"> مسببة </w:t>
      </w:r>
      <w:r w:rsidR="00227BDF">
        <w:rPr>
          <w:rFonts w:hint="cs"/>
          <w:rtl/>
          <w:lang w:val="ru-RU" w:bidi="ar-EG"/>
        </w:rPr>
        <w:t xml:space="preserve">اختلافاً </w:t>
      </w:r>
      <w:r w:rsidR="00D5794B">
        <w:rPr>
          <w:rFonts w:hint="cs"/>
          <w:rtl/>
          <w:lang w:val="ru-RU" w:bidi="ar-EG"/>
        </w:rPr>
        <w:t>في مواقع الاستقبال. ومن المهم الإشارة إلى أن المسافة بين هذه النقاط قد تكون أحياناً صغيرة جداً.</w:t>
      </w:r>
    </w:p>
    <w:p w:rsidR="000F0219" w:rsidRPr="003C3B1E" w:rsidRDefault="00D5794B" w:rsidP="00190031">
      <w:pPr>
        <w:rPr>
          <w:rtl/>
          <w:lang w:val="ru-RU" w:bidi="ar-EG"/>
        </w:rPr>
      </w:pPr>
      <w:r w:rsidRPr="00227BDF">
        <w:rPr>
          <w:rFonts w:hint="cs"/>
          <w:rtl/>
          <w:lang w:val="ru-RU" w:bidi="ar-EG"/>
        </w:rPr>
        <w:t xml:space="preserve">ومن الضروري أيضاً </w:t>
      </w:r>
      <w:r w:rsidR="00227BDF" w:rsidRPr="00227BDF">
        <w:rPr>
          <w:rFonts w:hint="cs"/>
          <w:rtl/>
          <w:lang w:val="ru-RU" w:bidi="ar-EG"/>
        </w:rPr>
        <w:t>النظر</w:t>
      </w:r>
      <w:r w:rsidRPr="00227BDF">
        <w:rPr>
          <w:rFonts w:hint="cs"/>
          <w:rtl/>
          <w:lang w:val="ru-RU" w:bidi="ar-EG"/>
        </w:rPr>
        <w:t xml:space="preserve"> ف</w:t>
      </w:r>
      <w:r w:rsidR="00227BDF" w:rsidRPr="00227BDF">
        <w:rPr>
          <w:rFonts w:hint="cs"/>
          <w:rtl/>
          <w:lang w:val="ru-RU" w:bidi="ar-EG"/>
        </w:rPr>
        <w:t>ي خفض سوية هامش الضوضاء ل</w:t>
      </w:r>
      <w:r w:rsidRPr="00227BDF">
        <w:rPr>
          <w:rFonts w:hint="cs"/>
          <w:rtl/>
          <w:lang w:val="ru-RU" w:bidi="ar-EG"/>
        </w:rPr>
        <w:t xml:space="preserve">لإشارة المستقبلة نتيجة ارتفاع الضوضاء المتولدة من إشارات الشبكة </w:t>
      </w:r>
      <w:r w:rsidR="00227BDF" w:rsidRPr="00227BDF">
        <w:rPr>
          <w:rFonts w:hint="cs"/>
          <w:rtl/>
          <w:lang w:bidi="ar-EG"/>
        </w:rPr>
        <w:t>وحيدة التردد</w:t>
      </w:r>
      <w:r w:rsidRPr="00227BDF">
        <w:rPr>
          <w:rFonts w:hint="cs"/>
          <w:rtl/>
          <w:lang w:val="ru-RU" w:bidi="ar-EG"/>
        </w:rPr>
        <w:t xml:space="preserve"> عند</w:t>
      </w:r>
      <w:r w:rsidR="009B3DC7" w:rsidRPr="00227BDF">
        <w:rPr>
          <w:rFonts w:hint="cs"/>
          <w:rtl/>
          <w:lang w:val="ru-RU" w:bidi="ar-EG"/>
        </w:rPr>
        <w:t xml:space="preserve"> </w:t>
      </w:r>
      <w:r w:rsidR="00227BDF" w:rsidRPr="00227BDF">
        <w:rPr>
          <w:rFonts w:hint="cs"/>
          <w:rtl/>
          <w:lang w:val="ru-RU" w:bidi="ar-EG"/>
        </w:rPr>
        <w:t>استقبال هذه الإشارات</w:t>
      </w:r>
      <w:r w:rsidRPr="00227BDF">
        <w:rPr>
          <w:rFonts w:hint="cs"/>
          <w:rtl/>
          <w:lang w:val="ru-RU" w:bidi="ar-EG"/>
        </w:rPr>
        <w:t xml:space="preserve"> بنسبة</w:t>
      </w:r>
      <w:r w:rsidR="009B3DC7" w:rsidRPr="00227BDF">
        <w:rPr>
          <w:rFonts w:hint="cs"/>
          <w:rtl/>
          <w:lang w:val="ru-RU" w:bidi="ar-EG"/>
        </w:rPr>
        <w:t xml:space="preserve"> </w:t>
      </w:r>
      <w:r w:rsidR="00227BDF" w:rsidRPr="00227BDF">
        <w:rPr>
          <w:rFonts w:hint="cs"/>
          <w:rtl/>
          <w:lang w:val="ru-RU" w:bidi="ar-EG"/>
        </w:rPr>
        <w:t>سويات</w:t>
      </w:r>
      <w:r w:rsidRPr="00227BDF">
        <w:rPr>
          <w:rFonts w:hint="cs"/>
          <w:rtl/>
          <w:lang w:val="ru-RU" w:bidi="ar-EG"/>
        </w:rPr>
        <w:t xml:space="preserve"> منخفضة جداً </w:t>
      </w:r>
      <w:r w:rsidR="00190031">
        <w:rPr>
          <w:lang w:bidi="ar-EG"/>
        </w:rPr>
        <w:t>(dB 7 &gt;)</w:t>
      </w:r>
      <w:r w:rsidRPr="00227BDF">
        <w:rPr>
          <w:rFonts w:hint="cs"/>
          <w:rtl/>
          <w:lang w:val="ru-RU" w:bidi="ar-EG"/>
        </w:rPr>
        <w:t xml:space="preserve"> </w:t>
      </w:r>
      <w:r w:rsidR="009B3DC7" w:rsidRPr="00227BDF">
        <w:rPr>
          <w:rFonts w:hint="cs"/>
          <w:rtl/>
          <w:lang w:val="ru-RU" w:bidi="ar-EG"/>
        </w:rPr>
        <w:t>ويكون تأخيرها قريباً من القيمة القصوى المقبولة أو قريباً جداً من الإشارة الرئيسية أو متزامناً مع مواقع التكرار التجريبية.</w:t>
      </w:r>
    </w:p>
    <w:p w:rsidR="000F0219" w:rsidRPr="00334810" w:rsidRDefault="00227BDF" w:rsidP="00227BDF">
      <w:pPr>
        <w:rPr>
          <w:rtl/>
          <w:lang w:bidi="ar-EG"/>
        </w:rPr>
      </w:pPr>
      <w:r w:rsidRPr="00334810">
        <w:rPr>
          <w:rFonts w:hint="cs"/>
          <w:rtl/>
          <w:lang w:bidi="ar-EG"/>
        </w:rPr>
        <w:t>وبناء على</w:t>
      </w:r>
      <w:r w:rsidR="009B3DC7" w:rsidRPr="00334810">
        <w:rPr>
          <w:rFonts w:hint="cs"/>
          <w:rtl/>
          <w:lang w:bidi="ar-EG"/>
        </w:rPr>
        <w:t xml:space="preserve"> الاعتبارات الواردة أعلاه، يقترح نموذج تقييم جديد لنوعية الاستقبال بالنسبة للشبكات وحيدة التردد الواسعة النطاق. و</w:t>
      </w:r>
      <w:r w:rsidRPr="00334810">
        <w:rPr>
          <w:rFonts w:hint="cs"/>
          <w:rtl/>
          <w:lang w:bidi="ar-EG"/>
        </w:rPr>
        <w:t xml:space="preserve">يراعي </w:t>
      </w:r>
      <w:r w:rsidR="009B3DC7" w:rsidRPr="00334810">
        <w:rPr>
          <w:rFonts w:hint="cs"/>
          <w:rtl/>
          <w:lang w:bidi="ar-EG"/>
        </w:rPr>
        <w:t>ه</w:t>
      </w:r>
      <w:r w:rsidRPr="00334810">
        <w:rPr>
          <w:rFonts w:hint="cs"/>
          <w:rtl/>
          <w:lang w:bidi="ar-EG"/>
        </w:rPr>
        <w:t>ذا النموذج</w:t>
      </w:r>
      <w:r w:rsidR="009B3DC7" w:rsidRPr="00334810">
        <w:rPr>
          <w:rFonts w:hint="cs"/>
          <w:rtl/>
          <w:lang w:bidi="ar-EG"/>
        </w:rPr>
        <w:t xml:space="preserve"> البنود التالية: </w:t>
      </w:r>
      <w:r w:rsidR="009B3DC7" w:rsidRPr="00334810">
        <w:rPr>
          <w:lang w:bidi="ar-EG"/>
        </w:rPr>
        <w:t>QEF</w:t>
      </w:r>
      <w:r w:rsidRPr="00334810">
        <w:rPr>
          <w:rFonts w:hint="cs"/>
          <w:rtl/>
          <w:lang w:bidi="ar-EG"/>
        </w:rPr>
        <w:t>،</w:t>
      </w:r>
      <w:r w:rsidR="009B3DC7" w:rsidRPr="00334810">
        <w:rPr>
          <w:rFonts w:hint="cs"/>
          <w:rtl/>
          <w:lang w:bidi="ar-EG"/>
        </w:rPr>
        <w:t xml:space="preserve"> و</w:t>
      </w:r>
      <w:r w:rsidR="009B3DC7" w:rsidRPr="00334810">
        <w:rPr>
          <w:lang w:bidi="ar-EG"/>
        </w:rPr>
        <w:t>SEP</w:t>
      </w:r>
      <w:r w:rsidRPr="00334810">
        <w:rPr>
          <w:rFonts w:hint="cs"/>
          <w:rtl/>
          <w:lang w:bidi="ar-EG"/>
        </w:rPr>
        <w:t>،</w:t>
      </w:r>
      <w:r w:rsidR="009B3DC7" w:rsidRPr="00334810">
        <w:rPr>
          <w:rFonts w:hint="cs"/>
          <w:rtl/>
          <w:lang w:val="ru-RU" w:bidi="ar-EG"/>
        </w:rPr>
        <w:t xml:space="preserve"> والعلاقة بين </w:t>
      </w:r>
      <w:r w:rsidR="009B3DC7" w:rsidRPr="00334810">
        <w:rPr>
          <w:lang w:bidi="ar-EG"/>
        </w:rPr>
        <w:t>cBER</w:t>
      </w:r>
      <w:r w:rsidR="009B3DC7" w:rsidRPr="00334810">
        <w:rPr>
          <w:rFonts w:hint="cs"/>
          <w:rtl/>
          <w:lang w:val="ru-RU" w:bidi="ar-EG"/>
        </w:rPr>
        <w:t xml:space="preserve"> و</w:t>
      </w:r>
      <w:r w:rsidR="009B3DC7" w:rsidRPr="00334810">
        <w:rPr>
          <w:lang w:bidi="ar-EG"/>
        </w:rPr>
        <w:t>vBER</w:t>
      </w:r>
      <w:r w:rsidR="00093EBA" w:rsidRPr="00334810">
        <w:rPr>
          <w:rFonts w:hint="cs"/>
          <w:rtl/>
          <w:lang w:bidi="ar-EG"/>
        </w:rPr>
        <w:t xml:space="preserve"> في القناة ال</w:t>
      </w:r>
      <w:r w:rsidR="00BC3BC5">
        <w:rPr>
          <w:rFonts w:hint="cs"/>
          <w:rtl/>
          <w:lang w:bidi="ar-EG"/>
        </w:rPr>
        <w:t>غوسية</w:t>
      </w:r>
      <w:r w:rsidR="00093EBA" w:rsidRPr="00334810">
        <w:rPr>
          <w:rFonts w:hint="cs"/>
          <w:rtl/>
          <w:lang w:bidi="ar-EG"/>
        </w:rPr>
        <w:t>، وفقدان ال</w:t>
      </w:r>
      <w:r w:rsidR="00775172" w:rsidRPr="00334810">
        <w:rPr>
          <w:rFonts w:hint="cs"/>
          <w:rtl/>
          <w:lang w:bidi="ar-EG"/>
        </w:rPr>
        <w:t>قدرة على تصحيح فيتربي.</w:t>
      </w:r>
    </w:p>
    <w:p w:rsidR="006E3953" w:rsidRDefault="00775172" w:rsidP="009935F7">
      <w:pPr>
        <w:rPr>
          <w:rtl/>
          <w:lang w:val="ru-RU" w:bidi="ar-EG"/>
        </w:rPr>
      </w:pPr>
      <w:r>
        <w:rPr>
          <w:rFonts w:hint="cs"/>
          <w:rtl/>
          <w:lang w:bidi="ar-EG"/>
        </w:rPr>
        <w:t xml:space="preserve">في حالة الاستقبال الثابت لشبكة </w:t>
      </w:r>
      <w:r w:rsidR="00093EBA">
        <w:rPr>
          <w:rFonts w:hint="cs"/>
          <w:rtl/>
          <w:lang w:bidi="ar-EG"/>
        </w:rPr>
        <w:t>وحيد</w:t>
      </w:r>
      <w:r>
        <w:rPr>
          <w:rFonts w:hint="cs"/>
          <w:rtl/>
          <w:lang w:bidi="ar-EG"/>
        </w:rPr>
        <w:t xml:space="preserve">ة التردد </w:t>
      </w:r>
      <w:r>
        <w:rPr>
          <w:lang w:bidi="ar-EG"/>
        </w:rPr>
        <w:t>(</w:t>
      </w:r>
      <w:r w:rsidR="00093EBA">
        <w:rPr>
          <w:lang w:bidi="ar-EG"/>
        </w:rPr>
        <w:t>SFN</w:t>
      </w:r>
      <w:r>
        <w:rPr>
          <w:lang w:bidi="ar-EG"/>
        </w:rPr>
        <w:t>)</w:t>
      </w:r>
      <w:r>
        <w:rPr>
          <w:rFonts w:hint="cs"/>
          <w:rtl/>
          <w:lang w:bidi="ar-EG"/>
        </w:rPr>
        <w:t xml:space="preserve">، وإذا كان </w:t>
      </w:r>
      <w:r w:rsidR="009935F7">
        <w:rPr>
          <w:vertAlign w:val="superscript"/>
          <w:lang w:bidi="ar-EG"/>
        </w:rPr>
        <w:t>11</w:t>
      </w:r>
      <w:r w:rsidR="00190031" w:rsidRPr="00190031">
        <w:rPr>
          <w:vertAlign w:val="superscript"/>
          <w:lang w:bidi="ar-EG"/>
        </w:rPr>
        <w:t>–</w:t>
      </w:r>
      <w:r w:rsidR="00190031">
        <w:rPr>
          <w:lang w:bidi="ar-EG"/>
        </w:rPr>
        <w:t>10 </w:t>
      </w:r>
      <w:r w:rsidR="00190031">
        <w:rPr>
          <w:rFonts w:cs="Times New Roman"/>
          <w:lang w:bidi="ar-EG"/>
        </w:rPr>
        <w:t>×</w:t>
      </w:r>
      <w:r w:rsidR="00190031">
        <w:rPr>
          <w:lang w:bidi="ar-EG"/>
        </w:rPr>
        <w:t> 5 &gt; vBER</w:t>
      </w:r>
      <w:r>
        <w:rPr>
          <w:rFonts w:hint="cs"/>
          <w:rtl/>
          <w:lang w:bidi="ar-EG"/>
        </w:rPr>
        <w:t xml:space="preserve">، </w:t>
      </w:r>
      <w:r>
        <w:rPr>
          <w:rFonts w:hint="cs"/>
          <w:rtl/>
          <w:lang w:val="ru-RU" w:bidi="ar-EG"/>
        </w:rPr>
        <w:t>ينبغي</w:t>
      </w:r>
      <w:r>
        <w:rPr>
          <w:rFonts w:hint="cs"/>
          <w:rtl/>
          <w:lang w:bidi="ar-EG"/>
        </w:rPr>
        <w:t xml:space="preserve"> استعمال الجدول</w:t>
      </w:r>
      <w:r w:rsidR="00190031">
        <w:rPr>
          <w:rFonts w:hint="eastAsia"/>
          <w:rtl/>
          <w:lang w:bidi="ar-EG"/>
        </w:rPr>
        <w:t> </w:t>
      </w:r>
      <w:r>
        <w:rPr>
          <w:lang w:bidi="ar-EG"/>
        </w:rPr>
        <w:t>1</w:t>
      </w:r>
      <w:r w:rsidR="00093EBA">
        <w:rPr>
          <w:rFonts w:hint="cs"/>
          <w:rtl/>
          <w:lang w:bidi="ar-EG"/>
        </w:rPr>
        <w:t>، وإلا</w:t>
      </w:r>
      <w:r w:rsidR="00190031">
        <w:rPr>
          <w:rFonts w:hint="eastAsia"/>
          <w:rtl/>
          <w:lang w:bidi="ar-EG"/>
        </w:rPr>
        <w:t> </w:t>
      </w:r>
      <w:r w:rsidR="00093EBA">
        <w:rPr>
          <w:rFonts w:hint="cs"/>
          <w:rtl/>
          <w:lang w:bidi="ar-EG"/>
        </w:rPr>
        <w:t xml:space="preserve">فالجدول </w:t>
      </w:r>
      <w:r w:rsidR="00093EBA">
        <w:rPr>
          <w:lang w:bidi="ar-EG"/>
        </w:rPr>
        <w:t>3</w:t>
      </w:r>
      <w:r w:rsidR="00093EBA">
        <w:rPr>
          <w:rFonts w:hint="cs"/>
          <w:rtl/>
          <w:lang w:bidi="ar-EG"/>
        </w:rPr>
        <w:t xml:space="preserve"> هو الذي ينبغي استعماله</w:t>
      </w:r>
      <w:r w:rsidR="00093EBA">
        <w:rPr>
          <w:rFonts w:hint="cs"/>
          <w:rtl/>
          <w:lang w:val="ru-RU" w:bidi="ar-EG"/>
        </w:rPr>
        <w:t>.</w:t>
      </w:r>
    </w:p>
    <w:p w:rsidR="006E3953" w:rsidRPr="004E4E43" w:rsidRDefault="006E3953" w:rsidP="00190031">
      <w:pPr>
        <w:pStyle w:val="TableNo"/>
        <w:rPr>
          <w:rtl/>
          <w:lang w:val="ru-RU"/>
        </w:rPr>
      </w:pPr>
      <w:r>
        <w:rPr>
          <w:rFonts w:hint="cs"/>
          <w:rtl/>
        </w:rPr>
        <w:t>الج</w:t>
      </w:r>
      <w:r w:rsidR="00027553">
        <w:rPr>
          <w:rFonts w:hint="cs"/>
          <w:rtl/>
        </w:rPr>
        <w:t>ـ</w:t>
      </w:r>
      <w:r>
        <w:rPr>
          <w:rFonts w:hint="cs"/>
          <w:rtl/>
        </w:rPr>
        <w:t xml:space="preserve">دول </w:t>
      </w:r>
      <w:r>
        <w:t>3</w:t>
      </w:r>
    </w:p>
    <w:p w:rsidR="006E3953" w:rsidRDefault="00ED40E6" w:rsidP="00190031">
      <w:pPr>
        <w:pStyle w:val="Tabletitle"/>
        <w:rPr>
          <w:rFonts w:hint="cs"/>
          <w:rtl/>
        </w:rPr>
      </w:pPr>
      <w:r>
        <w:rPr>
          <w:rFonts w:ascii="Times New Roman" w:hAnsi="Times New Roman"/>
          <w:noProof/>
          <w:sz w:val="20"/>
          <w:szCs w:val="26"/>
          <w:lang w:eastAsia="zh-CN" w:bidi="ar-SA"/>
        </w:rPr>
        <mc:AlternateContent>
          <mc:Choice Requires="wps">
            <w:drawing>
              <wp:anchor distT="0" distB="0" distL="114300" distR="114300" simplePos="0" relativeHeight="251656704" behindDoc="0" locked="0" layoutInCell="1" allowOverlap="1">
                <wp:simplePos x="0" y="0"/>
                <wp:positionH relativeFrom="column">
                  <wp:posOffset>5361940</wp:posOffset>
                </wp:positionH>
                <wp:positionV relativeFrom="paragraph">
                  <wp:posOffset>356870</wp:posOffset>
                </wp:positionV>
                <wp:extent cx="841375" cy="628650"/>
                <wp:effectExtent l="0" t="0" r="15875" b="19050"/>
                <wp:wrapNone/>
                <wp:docPr id="34"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1375" cy="62865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pt,28.1pt" to="488.4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W01gEAAJIDAAAOAAAAZHJzL2Uyb0RvYy54bWysU01v2zAMvQ/YfxB0X5ykTZYZcXpI0F2K&#10;LUC6H8DKki1MXxC12Pn3o5SPttttmA8CKZJPfI/0+mG0hh1lRO1dw2eTKWfSCd9q1zX8x/PjpxVn&#10;mMC1YLyTDT9J5A+bjx/WQ6jl3PfetDIyAnFYD6HhfUqhrioUvbSAEx+ko6Dy0UIiN3ZVG2EgdGuq&#10;+XS6rAYf2xC9kIh0uzsH+abgKyVF+q4UysRMw6m3VM5Yzpd8Vps11F2E0GtxaQP+oQsL2tGjN6gd&#10;JGC/ov4LymoRPXqVJsLbyiulhSwciM1s+gebQw9BFi4kDoabTPj/YMW34z4y3Tb87p4zB5ZmdEgR&#10;dNcntvXOkYI+skUWaghYU/7W7WOmKkZ3CE9e/ESKVe+C2cFwThtVtDmduLKxCH+6CS/HxARdru5n&#10;d58XnAkKLeer5aIMpoL6Whwipq/SW5aNhhvtsi5Qw/EJU34e6mtKvnb+URtTZmscGxr+ZTHP8EAb&#10;pgwkMm0gzug6zsB0tLoixYKI3ug2V2ccPOHWRHYE2h5autYPz9QyZwYwUYB4lC+LQx28K83t7AD7&#10;c3EJXdKMy9CyLOel+1e9svXi29M+XkWlwRf0y5LmzXrrk/32V9r8BgAA//8DAFBLAwQUAAYACAAA&#10;ACEATuCUad8AAAAKAQAADwAAAGRycy9kb3ducmV2LnhtbEyPTU+DQBCG7yb+h82YeLNLEbBFlsb4&#10;cbeVJvW2ZUcgsrPIbin+e8eTHifvk/d9ptjMthcTjr5zpGC5iEAg1c501Cio3l5uViB80GR07wgV&#10;fKOHTXl5UejcuDNtcdqFRnAJ+VwraEMYcil93aLVfuEGJM4+3Gh14HNspBn1mcttL+MoyqTVHfFC&#10;qwd8bLH+3J2sgtuv91dZUX2I5fSU7p+X1ZDISqnrq/nhHkTAOfzB8KvP6lCy09GdyHjRK1glScKo&#10;gjSLQTCwvsvWII5MpmkMsizk/xfKHwAAAP//AwBQSwECLQAUAAYACAAAACEAtoM4kv4AAADhAQAA&#10;EwAAAAAAAAAAAAAAAAAAAAAAW0NvbnRlbnRfVHlwZXNdLnhtbFBLAQItABQABgAIAAAAIQA4/SH/&#10;1gAAAJQBAAALAAAAAAAAAAAAAAAAAC8BAABfcmVscy8ucmVsc1BLAQItABQABgAIAAAAIQCfrmW0&#10;1gEAAJIDAAAOAAAAAAAAAAAAAAAAAC4CAABkcnMvZTJvRG9jLnhtbFBLAQItABQABgAIAAAAIQBO&#10;4JRp3wAAAAoBAAAPAAAAAAAAAAAAAAAAADAEAABkcnMvZG93bnJldi54bWxQSwUGAAAAAAQABADz&#10;AAAAPAUAAAAA&#10;" strokecolor="windowText">
                <o:lock v:ext="edit" shapetype="f"/>
              </v:line>
            </w:pict>
          </mc:Fallback>
        </mc:AlternateContent>
      </w:r>
      <w:r w:rsidR="006E3953">
        <w:rPr>
          <w:rFonts w:hint="cs"/>
          <w:rtl/>
        </w:rPr>
        <w:t>سلم تقييم نوعية إشارة الشبكة</w:t>
      </w:r>
      <w:r w:rsidR="00093EBA">
        <w:rPr>
          <w:rFonts w:hint="cs"/>
          <w:rtl/>
        </w:rPr>
        <w:t xml:space="preserve"> وحيدة التردد</w:t>
      </w:r>
      <w:r w:rsidR="006E3953">
        <w:rPr>
          <w:rFonts w:hint="cs"/>
          <w:rtl/>
        </w:rPr>
        <w:t xml:space="preserve"> </w:t>
      </w:r>
      <w:r w:rsidR="00093EBA">
        <w:t>(</w:t>
      </w:r>
      <w:r w:rsidR="006E3953">
        <w:t>SFN</w:t>
      </w:r>
      <w:r w:rsidR="00093EBA">
        <w:t>)</w:t>
      </w:r>
      <w:r w:rsidR="006E3953">
        <w:rPr>
          <w:rFonts w:hint="cs"/>
          <w:rtl/>
          <w:lang w:val="ru-RU"/>
        </w:rPr>
        <w:t xml:space="preserve"> في الإذاعة التلفزيونية الرقمية للأرض</w:t>
      </w:r>
      <w:r w:rsidR="006E3953">
        <w:rPr>
          <w:rFonts w:hint="cs"/>
          <w:rtl/>
        </w:rPr>
        <w:t xml:space="preserve"> </w:t>
      </w:r>
      <w:r w:rsidR="006E3953">
        <w:t>(DTTB)</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1"/>
        <w:gridCol w:w="1415"/>
        <w:gridCol w:w="1729"/>
        <w:gridCol w:w="1803"/>
        <w:gridCol w:w="1837"/>
        <w:gridCol w:w="1780"/>
      </w:tblGrid>
      <w:tr w:rsidR="00190031" w:rsidRPr="00190031" w:rsidTr="00190031">
        <w:trPr>
          <w:jc w:val="center"/>
        </w:trPr>
        <w:tc>
          <w:tcPr>
            <w:tcW w:w="655" w:type="pct"/>
            <w:shd w:val="clear" w:color="auto" w:fill="auto"/>
          </w:tcPr>
          <w:p w:rsidR="00190031" w:rsidRPr="009935F7" w:rsidRDefault="00190031" w:rsidP="009935F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b/>
                <w:bCs/>
                <w:sz w:val="20"/>
                <w:szCs w:val="26"/>
                <w:lang w:val="fr-FR" w:eastAsia="en-US"/>
              </w:rPr>
            </w:pPr>
            <w:r w:rsidRPr="009935F7">
              <w:rPr>
                <w:rFonts w:hint="cs"/>
                <w:b/>
                <w:bCs/>
                <w:spacing w:val="-6"/>
                <w:sz w:val="20"/>
                <w:szCs w:val="26"/>
                <w:rtl/>
              </w:rPr>
              <w:t xml:space="preserve">نسبة الخطأ </w:t>
            </w:r>
            <w:r w:rsidRPr="009935F7">
              <w:rPr>
                <w:rFonts w:hint="cs"/>
                <w:b/>
                <w:bCs/>
                <w:spacing w:val="-6"/>
                <w:sz w:val="20"/>
                <w:szCs w:val="26"/>
                <w:rtl/>
              </w:rPr>
              <w:br/>
              <w:t>في البتات</w:t>
            </w:r>
          </w:p>
          <w:p w:rsidR="00190031" w:rsidRPr="00190031" w:rsidRDefault="00190031" w:rsidP="009935F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right"/>
              <w:rPr>
                <w:sz w:val="20"/>
                <w:szCs w:val="26"/>
                <w:lang w:val="fr-FR" w:eastAsia="en-US"/>
              </w:rPr>
            </w:pPr>
            <w:r w:rsidRPr="009935F7">
              <w:rPr>
                <w:rFonts w:hint="cs"/>
                <w:b/>
                <w:bCs/>
                <w:sz w:val="20"/>
                <w:szCs w:val="26"/>
                <w:rtl/>
              </w:rPr>
              <w:t>شدة المجال</w:t>
            </w:r>
          </w:p>
        </w:tc>
        <w:tc>
          <w:tcPr>
            <w:tcW w:w="718" w:type="pct"/>
            <w:shd w:val="clear" w:color="auto" w:fill="auto"/>
            <w:vAlign w:val="center"/>
          </w:tcPr>
          <w:p w:rsidR="00190031" w:rsidRPr="00190031" w:rsidRDefault="00190031" w:rsidP="0019003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val="fr-FR" w:eastAsia="en-US"/>
              </w:rPr>
            </w:pPr>
            <w:r w:rsidRPr="00190031">
              <w:rPr>
                <w:rFonts w:ascii="Times New Roman Bold" w:hAnsi="Times New Roman Bold"/>
                <w:b/>
                <w:bCs/>
                <w:sz w:val="20"/>
                <w:szCs w:val="26"/>
                <w:lang w:val="fr-FR" w:eastAsia="en-US"/>
              </w:rPr>
              <w:t>vBER &gt; SFP</w:t>
            </w:r>
          </w:p>
        </w:tc>
        <w:tc>
          <w:tcPr>
            <w:tcW w:w="877" w:type="pct"/>
            <w:shd w:val="clear" w:color="auto" w:fill="auto"/>
            <w:vAlign w:val="center"/>
          </w:tcPr>
          <w:p w:rsidR="00190031" w:rsidRPr="00190031" w:rsidRDefault="00190031" w:rsidP="0019003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val="fr-FR" w:eastAsia="en-US"/>
              </w:rPr>
            </w:pPr>
            <w:r w:rsidRPr="00190031">
              <w:rPr>
                <w:rFonts w:ascii="Times New Roman Bold" w:hAnsi="Times New Roman Bold"/>
                <w:b/>
                <w:bCs/>
                <w:sz w:val="20"/>
                <w:szCs w:val="26"/>
                <w:lang w:val="fr-FR" w:eastAsia="en-US"/>
              </w:rPr>
              <w:t>QEF &lt; vBER ≤ SFP</w:t>
            </w:r>
          </w:p>
        </w:tc>
        <w:tc>
          <w:tcPr>
            <w:tcW w:w="915" w:type="pct"/>
            <w:shd w:val="clear" w:color="auto" w:fill="auto"/>
            <w:vAlign w:val="center"/>
          </w:tcPr>
          <w:p w:rsidR="00190031" w:rsidRPr="00190031" w:rsidRDefault="00190031" w:rsidP="0019003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val="fr-FR" w:eastAsia="en-US"/>
              </w:rPr>
            </w:pPr>
            <w:r w:rsidRPr="00190031">
              <w:rPr>
                <w:rFonts w:ascii="Times New Roman Bold" w:hAnsi="Times New Roman Bold"/>
                <w:b/>
                <w:bCs/>
                <w:sz w:val="20"/>
                <w:szCs w:val="26"/>
                <w:lang w:val="fr-FR"/>
              </w:rPr>
              <w:t xml:space="preserve">vBER </w:t>
            </w:r>
            <w:r w:rsidRPr="00190031">
              <w:rPr>
                <w:rFonts w:ascii="Times New Roman Bold" w:hAnsi="Times New Roman Bold"/>
                <w:b/>
                <w:bCs/>
                <w:sz w:val="20"/>
                <w:szCs w:val="26"/>
              </w:rPr>
              <w:sym w:font="Symbol" w:char="F0A3"/>
            </w:r>
            <w:r w:rsidRPr="00190031">
              <w:rPr>
                <w:rFonts w:ascii="Times New Roman Bold" w:hAnsi="Times New Roman Bold"/>
                <w:b/>
                <w:bCs/>
                <w:sz w:val="20"/>
                <w:szCs w:val="26"/>
                <w:lang w:val="fr-FR"/>
              </w:rPr>
              <w:t xml:space="preserve"> QEF</w:t>
            </w:r>
            <w:r w:rsidRPr="00190031">
              <w:rPr>
                <w:rFonts w:ascii="Times New Roman Bold" w:hAnsi="Times New Roman Bold"/>
                <w:b/>
                <w:bCs/>
                <w:sz w:val="20"/>
                <w:szCs w:val="26"/>
                <w:vertAlign w:val="superscript"/>
                <w:lang w:val="fr-FR"/>
              </w:rPr>
              <w:br/>
            </w:r>
            <w:r w:rsidRPr="00190031">
              <w:rPr>
                <w:rFonts w:ascii="Times New Roman Bold" w:hAnsi="Times New Roman Bold" w:hint="cs"/>
                <w:b/>
                <w:bCs/>
                <w:sz w:val="20"/>
                <w:szCs w:val="26"/>
                <w:rtl/>
              </w:rPr>
              <w:t>ومنحنى</w:t>
            </w:r>
            <w:r w:rsidRPr="00190031">
              <w:rPr>
                <w:rFonts w:ascii="Times New Roman Bold" w:hAnsi="Times New Roman Bold"/>
                <w:b/>
                <w:bCs/>
                <w:sz w:val="20"/>
                <w:szCs w:val="26"/>
                <w:rtl/>
              </w:rPr>
              <w:br/>
            </w:r>
            <w:r w:rsidRPr="00190031">
              <w:rPr>
                <w:rFonts w:ascii="Times New Roman Bold" w:hAnsi="Times New Roman Bold"/>
                <w:b/>
                <w:bCs/>
                <w:sz w:val="20"/>
                <w:szCs w:val="26"/>
                <w:lang w:val="fr-FR"/>
              </w:rPr>
              <w:t>Q4</w:t>
            </w:r>
            <w:r w:rsidRPr="00190031">
              <w:rPr>
                <w:rFonts w:ascii="Times New Roman Bold" w:hAnsi="Times New Roman Bold" w:hint="cs"/>
                <w:b/>
                <w:bCs/>
                <w:sz w:val="20"/>
                <w:szCs w:val="26"/>
                <w:rtl/>
                <w:lang w:bidi="ar-EG"/>
              </w:rPr>
              <w:t xml:space="preserve"> </w:t>
            </w:r>
            <w:r w:rsidRPr="00190031">
              <w:rPr>
                <w:rFonts w:ascii="Times New Roman Bold" w:hAnsi="Times New Roman Bold"/>
                <w:b/>
                <w:bCs/>
                <w:sz w:val="20"/>
                <w:szCs w:val="26"/>
                <w:lang w:bidi="ar-EG"/>
              </w:rPr>
              <w:sym w:font="Symbol" w:char="F0B3"/>
            </w:r>
            <w:r w:rsidRPr="00190031">
              <w:rPr>
                <w:rFonts w:ascii="Times New Roman Bold" w:hAnsi="Times New Roman Bold" w:hint="cs"/>
                <w:b/>
                <w:bCs/>
                <w:sz w:val="20"/>
                <w:szCs w:val="26"/>
                <w:rtl/>
                <w:lang w:bidi="ar-EG"/>
              </w:rPr>
              <w:t xml:space="preserve"> </w:t>
            </w:r>
            <w:r w:rsidRPr="00190031">
              <w:rPr>
                <w:rFonts w:ascii="Times New Roman Bold" w:hAnsi="Times New Roman Bold"/>
                <w:b/>
                <w:bCs/>
                <w:sz w:val="20"/>
                <w:szCs w:val="26"/>
                <w:lang w:val="fr-FR"/>
              </w:rPr>
              <w:t>vBER</w:t>
            </w:r>
          </w:p>
        </w:tc>
        <w:tc>
          <w:tcPr>
            <w:tcW w:w="932" w:type="pct"/>
            <w:shd w:val="clear" w:color="auto" w:fill="auto"/>
            <w:vAlign w:val="center"/>
          </w:tcPr>
          <w:p w:rsidR="00190031" w:rsidRPr="00190031" w:rsidRDefault="00190031" w:rsidP="0019003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val="fr-FR" w:eastAsia="en-US"/>
              </w:rPr>
            </w:pPr>
            <w:r w:rsidRPr="00190031">
              <w:rPr>
                <w:rFonts w:ascii="Times New Roman Bold" w:hAnsi="Times New Roman Bold"/>
                <w:b/>
                <w:bCs/>
                <w:sz w:val="20"/>
                <w:szCs w:val="26"/>
                <w:lang w:val="fr-FR"/>
              </w:rPr>
              <w:t xml:space="preserve">vBER </w:t>
            </w:r>
            <w:r w:rsidRPr="00190031">
              <w:rPr>
                <w:rFonts w:ascii="Times New Roman Bold" w:hAnsi="Times New Roman Bold"/>
                <w:b/>
                <w:bCs/>
                <w:sz w:val="20"/>
                <w:szCs w:val="26"/>
              </w:rPr>
              <w:sym w:font="Symbol" w:char="F0A3"/>
            </w:r>
            <w:r w:rsidRPr="00190031">
              <w:rPr>
                <w:rFonts w:ascii="Times New Roman Bold" w:hAnsi="Times New Roman Bold"/>
                <w:b/>
                <w:bCs/>
                <w:sz w:val="20"/>
                <w:szCs w:val="26"/>
                <w:lang w:val="fr-FR"/>
              </w:rPr>
              <w:t xml:space="preserve"> Q4</w:t>
            </w:r>
            <w:r w:rsidRPr="00190031">
              <w:rPr>
                <w:rFonts w:ascii="Times New Roman Bold" w:hAnsi="Times New Roman Bold"/>
                <w:b/>
                <w:bCs/>
                <w:sz w:val="20"/>
                <w:szCs w:val="26"/>
                <w:vertAlign w:val="superscript"/>
                <w:lang w:val="fr-FR"/>
              </w:rPr>
              <w:br/>
            </w:r>
            <w:r w:rsidRPr="00190031">
              <w:rPr>
                <w:rFonts w:ascii="Times New Roman Bold" w:hAnsi="Times New Roman Bold" w:hint="cs"/>
                <w:b/>
                <w:bCs/>
                <w:sz w:val="20"/>
                <w:szCs w:val="26"/>
                <w:rtl/>
              </w:rPr>
              <w:t>ومنحنى</w:t>
            </w:r>
            <w:r>
              <w:rPr>
                <w:rFonts w:ascii="Times New Roman Bold" w:hAnsi="Times New Roman Bold"/>
                <w:b/>
                <w:bCs/>
                <w:sz w:val="20"/>
                <w:szCs w:val="26"/>
                <w:rtl/>
              </w:rPr>
              <w:br/>
            </w:r>
            <w:r w:rsidRPr="00190031">
              <w:rPr>
                <w:rFonts w:ascii="Times New Roman Bold" w:hAnsi="Times New Roman Bold"/>
                <w:b/>
                <w:bCs/>
                <w:sz w:val="20"/>
                <w:szCs w:val="26"/>
                <w:lang w:val="fr-FR"/>
              </w:rPr>
              <w:t>Q5</w:t>
            </w:r>
            <w:r w:rsidRPr="00190031">
              <w:rPr>
                <w:rFonts w:ascii="Times New Roman Bold" w:hAnsi="Times New Roman Bold" w:hint="cs"/>
                <w:b/>
                <w:bCs/>
                <w:sz w:val="20"/>
                <w:szCs w:val="26"/>
                <w:rtl/>
                <w:lang w:bidi="ar-EG"/>
              </w:rPr>
              <w:t xml:space="preserve"> </w:t>
            </w:r>
            <w:r w:rsidRPr="00190031">
              <w:rPr>
                <w:rFonts w:ascii="Times New Roman Bold" w:hAnsi="Times New Roman Bold"/>
                <w:b/>
                <w:bCs/>
                <w:sz w:val="20"/>
                <w:szCs w:val="26"/>
                <w:lang w:bidi="ar-EG"/>
              </w:rPr>
              <w:sym w:font="Symbol" w:char="F0B3"/>
            </w:r>
            <w:r w:rsidRPr="00190031">
              <w:rPr>
                <w:rFonts w:ascii="Times New Roman Bold" w:hAnsi="Times New Roman Bold" w:hint="cs"/>
                <w:b/>
                <w:bCs/>
                <w:sz w:val="20"/>
                <w:szCs w:val="26"/>
                <w:rtl/>
                <w:lang w:bidi="ar-EG"/>
              </w:rPr>
              <w:t xml:space="preserve"> </w:t>
            </w:r>
            <w:r w:rsidRPr="00190031">
              <w:rPr>
                <w:rFonts w:ascii="Times New Roman Bold" w:hAnsi="Times New Roman Bold"/>
                <w:b/>
                <w:bCs/>
                <w:sz w:val="20"/>
                <w:szCs w:val="26"/>
                <w:lang w:val="fr-FR"/>
              </w:rPr>
              <w:t>vBER</w:t>
            </w:r>
          </w:p>
        </w:tc>
        <w:tc>
          <w:tcPr>
            <w:tcW w:w="903" w:type="pct"/>
            <w:shd w:val="clear" w:color="auto" w:fill="auto"/>
            <w:vAlign w:val="center"/>
          </w:tcPr>
          <w:p w:rsidR="00190031" w:rsidRPr="00190031" w:rsidRDefault="00190031" w:rsidP="0019003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rFonts w:ascii="Times New Roman Bold" w:hAnsi="Times New Roman Bold"/>
                <w:b/>
                <w:bCs/>
                <w:sz w:val="20"/>
                <w:szCs w:val="26"/>
                <w:lang w:val="fr-FR" w:eastAsia="en-US"/>
              </w:rPr>
            </w:pPr>
            <w:r w:rsidRPr="00190031">
              <w:rPr>
                <w:rFonts w:ascii="Times New Roman Bold" w:hAnsi="Times New Roman Bold" w:hint="cs"/>
                <w:b/>
                <w:bCs/>
                <w:sz w:val="20"/>
                <w:szCs w:val="26"/>
                <w:rtl/>
              </w:rPr>
              <w:t>منحنى</w:t>
            </w:r>
            <w:r>
              <w:rPr>
                <w:rFonts w:ascii="Times New Roman Bold" w:hAnsi="Times New Roman Bold"/>
                <w:b/>
                <w:bCs/>
                <w:sz w:val="20"/>
                <w:szCs w:val="26"/>
                <w:rtl/>
              </w:rPr>
              <w:br/>
            </w:r>
            <w:r w:rsidRPr="00190031">
              <w:rPr>
                <w:rFonts w:ascii="Times New Roman Bold" w:hAnsi="Times New Roman Bold"/>
                <w:b/>
                <w:bCs/>
                <w:sz w:val="20"/>
                <w:szCs w:val="26"/>
                <w:lang w:val="fr-FR"/>
              </w:rPr>
              <w:t>Q5</w:t>
            </w:r>
            <w:r w:rsidRPr="00190031">
              <w:rPr>
                <w:rFonts w:ascii="Times New Roman Bold" w:hAnsi="Times New Roman Bold" w:hint="cs"/>
                <w:b/>
                <w:bCs/>
                <w:sz w:val="20"/>
                <w:szCs w:val="26"/>
                <w:rtl/>
                <w:lang w:bidi="ar-EG"/>
              </w:rPr>
              <w:t xml:space="preserve"> </w:t>
            </w:r>
            <w:r w:rsidRPr="00190031">
              <w:rPr>
                <w:rFonts w:ascii="Times New Roman Bold" w:hAnsi="Times New Roman Bold"/>
                <w:b/>
                <w:bCs/>
                <w:sz w:val="20"/>
                <w:szCs w:val="26"/>
                <w:lang w:bidi="ar-EG"/>
              </w:rPr>
              <w:sym w:font="Symbol" w:char="F0B3"/>
            </w:r>
            <w:r w:rsidRPr="00190031">
              <w:rPr>
                <w:rFonts w:ascii="Times New Roman Bold" w:hAnsi="Times New Roman Bold" w:hint="cs"/>
                <w:b/>
                <w:bCs/>
                <w:sz w:val="20"/>
                <w:szCs w:val="26"/>
                <w:rtl/>
                <w:lang w:bidi="ar-EG"/>
              </w:rPr>
              <w:t xml:space="preserve"> </w:t>
            </w:r>
            <w:r w:rsidRPr="00190031">
              <w:rPr>
                <w:rFonts w:ascii="Times New Roman Bold" w:hAnsi="Times New Roman Bold"/>
                <w:b/>
                <w:bCs/>
                <w:sz w:val="20"/>
                <w:szCs w:val="26"/>
                <w:lang w:val="fr-FR"/>
              </w:rPr>
              <w:t>vBER</w:t>
            </w:r>
          </w:p>
        </w:tc>
      </w:tr>
      <w:tr w:rsidR="00190031" w:rsidRPr="00190031" w:rsidTr="00190031">
        <w:trPr>
          <w:jc w:val="center"/>
        </w:trPr>
        <w:tc>
          <w:tcPr>
            <w:tcW w:w="655" w:type="pct"/>
            <w:shd w:val="clear" w:color="auto" w:fill="auto"/>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E &lt; E</w:t>
            </w:r>
            <w:r w:rsidRPr="00190031">
              <w:rPr>
                <w:sz w:val="20"/>
                <w:szCs w:val="26"/>
                <w:vertAlign w:val="subscript"/>
                <w:lang w:val="fr-FR" w:eastAsia="en-US"/>
              </w:rPr>
              <w:t>xx</w:t>
            </w:r>
          </w:p>
        </w:tc>
        <w:tc>
          <w:tcPr>
            <w:tcW w:w="718" w:type="pct"/>
            <w:shd w:val="clear" w:color="auto" w:fill="EEAEDD"/>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Q1</w:t>
            </w:r>
          </w:p>
        </w:tc>
        <w:tc>
          <w:tcPr>
            <w:tcW w:w="877" w:type="pct"/>
            <w:shd w:val="clear" w:color="auto" w:fill="FABF8F"/>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Q2</w:t>
            </w:r>
          </w:p>
        </w:tc>
        <w:tc>
          <w:tcPr>
            <w:tcW w:w="915" w:type="pct"/>
            <w:shd w:val="clear" w:color="auto" w:fill="FABF8F"/>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Q2</w:t>
            </w:r>
          </w:p>
        </w:tc>
        <w:tc>
          <w:tcPr>
            <w:tcW w:w="932" w:type="pct"/>
            <w:shd w:val="clear" w:color="auto" w:fill="FABF8F"/>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Q2</w:t>
            </w:r>
          </w:p>
        </w:tc>
        <w:tc>
          <w:tcPr>
            <w:tcW w:w="903" w:type="pct"/>
            <w:shd w:val="clear" w:color="auto" w:fill="FABF8F"/>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Q2</w:t>
            </w:r>
          </w:p>
        </w:tc>
      </w:tr>
      <w:tr w:rsidR="00190031" w:rsidRPr="00190031" w:rsidTr="00190031">
        <w:trPr>
          <w:jc w:val="center"/>
        </w:trPr>
        <w:tc>
          <w:tcPr>
            <w:tcW w:w="655" w:type="pct"/>
            <w:shd w:val="clear" w:color="auto" w:fill="auto"/>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 xml:space="preserve">E </w:t>
            </w:r>
            <w:r w:rsidRPr="00190031">
              <w:rPr>
                <w:sz w:val="20"/>
                <w:szCs w:val="26"/>
                <w:lang w:val="fr-FR" w:eastAsia="en-US"/>
              </w:rPr>
              <w:sym w:font="Symbol" w:char="F0B3"/>
            </w:r>
            <w:r w:rsidRPr="00190031">
              <w:rPr>
                <w:sz w:val="20"/>
                <w:szCs w:val="26"/>
                <w:lang w:val="fr-FR" w:eastAsia="en-US"/>
              </w:rPr>
              <w:t xml:space="preserve"> E</w:t>
            </w:r>
            <w:r w:rsidRPr="00190031">
              <w:rPr>
                <w:sz w:val="20"/>
                <w:szCs w:val="26"/>
                <w:vertAlign w:val="subscript"/>
                <w:lang w:val="fr-FR" w:eastAsia="en-US"/>
              </w:rPr>
              <w:t>xx</w:t>
            </w:r>
          </w:p>
        </w:tc>
        <w:tc>
          <w:tcPr>
            <w:tcW w:w="718" w:type="pct"/>
            <w:shd w:val="clear" w:color="auto" w:fill="EEAEDD"/>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Q1</w:t>
            </w:r>
          </w:p>
        </w:tc>
        <w:tc>
          <w:tcPr>
            <w:tcW w:w="877" w:type="pct"/>
            <w:shd w:val="clear" w:color="auto" w:fill="FABF8F"/>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Q2</w:t>
            </w:r>
          </w:p>
        </w:tc>
        <w:tc>
          <w:tcPr>
            <w:tcW w:w="915" w:type="pct"/>
            <w:shd w:val="clear" w:color="auto" w:fill="C2D69B"/>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Q3</w:t>
            </w:r>
          </w:p>
        </w:tc>
        <w:tc>
          <w:tcPr>
            <w:tcW w:w="932" w:type="pct"/>
            <w:shd w:val="clear" w:color="auto" w:fill="92D050"/>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Q4</w:t>
            </w:r>
          </w:p>
        </w:tc>
        <w:tc>
          <w:tcPr>
            <w:tcW w:w="903" w:type="pct"/>
            <w:shd w:val="clear" w:color="auto" w:fill="00B050"/>
          </w:tcPr>
          <w:p w:rsidR="00190031" w:rsidRPr="00190031" w:rsidRDefault="00190031" w:rsidP="0019003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left="57" w:right="57"/>
              <w:jc w:val="center"/>
              <w:rPr>
                <w:sz w:val="20"/>
                <w:szCs w:val="26"/>
                <w:lang w:val="fr-FR" w:eastAsia="en-US"/>
              </w:rPr>
            </w:pPr>
            <w:r w:rsidRPr="00190031">
              <w:rPr>
                <w:sz w:val="20"/>
                <w:szCs w:val="26"/>
                <w:lang w:val="fr-FR" w:eastAsia="en-US"/>
              </w:rPr>
              <w:t>Q5</w:t>
            </w:r>
          </w:p>
        </w:tc>
      </w:tr>
    </w:tbl>
    <w:p w:rsidR="006E3953" w:rsidRDefault="006E3953" w:rsidP="00D72054">
      <w:pPr>
        <w:spacing w:before="240"/>
        <w:rPr>
          <w:rtl/>
          <w:lang w:bidi="ar-EG"/>
        </w:rPr>
      </w:pPr>
      <w:r>
        <w:rPr>
          <w:rFonts w:hint="cs"/>
          <w:b/>
          <w:i/>
          <w:rtl/>
          <w:lang w:val="ru-RU" w:bidi="ar-EG"/>
        </w:rPr>
        <w:t>بالنسبة ل</w:t>
      </w:r>
      <w:r w:rsidRPr="00E14AFB">
        <w:rPr>
          <w:rFonts w:hint="cs"/>
          <w:b/>
          <w:i/>
          <w:rtl/>
          <w:lang w:val="ru-RU" w:bidi="ar-EG"/>
        </w:rPr>
        <w:t>لإدارات</w:t>
      </w:r>
      <w:r>
        <w:rPr>
          <w:rFonts w:hint="cs"/>
          <w:b/>
          <w:i/>
          <w:rtl/>
          <w:lang w:val="ru-RU" w:bidi="ar-EG"/>
        </w:rPr>
        <w:t xml:space="preserve"> أو أعضاء القط</w:t>
      </w:r>
      <w:r w:rsidR="00093EBA">
        <w:rPr>
          <w:rFonts w:hint="cs"/>
          <w:b/>
          <w:i/>
          <w:rtl/>
          <w:lang w:val="ru-RU" w:bidi="ar-EG"/>
        </w:rPr>
        <w:t>اع الذين يفضلون استعمال نظام مبس</w:t>
      </w:r>
      <w:r>
        <w:rPr>
          <w:rFonts w:hint="cs"/>
          <w:b/>
          <w:i/>
          <w:rtl/>
          <w:lang w:val="ru-RU" w:bidi="ar-EG"/>
        </w:rPr>
        <w:t>ط لسلم درجات نوعية الإشارة، يمكن دمج الدرجات</w:t>
      </w:r>
      <w:r w:rsidR="00190031">
        <w:rPr>
          <w:rFonts w:hint="eastAsia"/>
          <w:b/>
          <w:i/>
          <w:rtl/>
          <w:lang w:val="ru-RU" w:bidi="ar-EG"/>
        </w:rPr>
        <w:t> </w:t>
      </w:r>
      <w:r w:rsidRPr="00E14AFB">
        <w:rPr>
          <w:bCs/>
          <w:iCs/>
          <w:lang w:bidi="ar-EG"/>
        </w:rPr>
        <w:t>Q5</w:t>
      </w:r>
      <w:r w:rsidRPr="00E14AFB">
        <w:rPr>
          <w:rFonts w:hint="cs"/>
          <w:bCs/>
          <w:iCs/>
          <w:rtl/>
          <w:lang w:val="ru-RU" w:bidi="ar-EG"/>
        </w:rPr>
        <w:t xml:space="preserve"> </w:t>
      </w:r>
      <w:r w:rsidRPr="006E3953">
        <w:rPr>
          <w:rFonts w:hint="cs"/>
          <w:b/>
          <w:i/>
          <w:rtl/>
          <w:lang w:val="ru-RU" w:bidi="ar-EG"/>
        </w:rPr>
        <w:t>و</w:t>
      </w:r>
      <w:r w:rsidRPr="006E3953">
        <w:rPr>
          <w:bCs/>
          <w:iCs/>
          <w:lang w:bidi="ar-EG"/>
        </w:rPr>
        <w:t>Q4</w:t>
      </w:r>
      <w:r w:rsidRPr="00190031">
        <w:rPr>
          <w:rFonts w:hint="cs"/>
          <w:rtl/>
        </w:rPr>
        <w:t xml:space="preserve"> </w:t>
      </w:r>
      <w:r w:rsidRPr="006E3953">
        <w:rPr>
          <w:rFonts w:hint="cs"/>
          <w:b/>
          <w:i/>
          <w:rtl/>
          <w:lang w:val="ru-RU" w:bidi="ar-EG"/>
        </w:rPr>
        <w:t>و</w:t>
      </w:r>
      <w:r w:rsidRPr="00E14AFB">
        <w:rPr>
          <w:bCs/>
          <w:iCs/>
          <w:lang w:bidi="ar-EG"/>
        </w:rPr>
        <w:t>Q3</w:t>
      </w:r>
      <w:r>
        <w:rPr>
          <w:rFonts w:hint="cs"/>
          <w:b/>
          <w:i/>
          <w:rtl/>
          <w:lang w:val="ru-RU" w:bidi="ar-EG"/>
        </w:rPr>
        <w:t xml:space="preserve"> في رقم واحد كما يشير إليه الجدول</w:t>
      </w:r>
      <w:r w:rsidR="00190031">
        <w:rPr>
          <w:rFonts w:hint="eastAsia"/>
          <w:b/>
          <w:i/>
          <w:rtl/>
          <w:lang w:val="ru-RU" w:bidi="ar-EG"/>
        </w:rPr>
        <w:t> </w:t>
      </w:r>
      <w:r w:rsidRPr="00E14AFB">
        <w:rPr>
          <w:bCs/>
          <w:iCs/>
          <w:lang w:bidi="ar-EG"/>
        </w:rPr>
        <w:t>2</w:t>
      </w:r>
      <w:r>
        <w:rPr>
          <w:rFonts w:hint="cs"/>
          <w:b/>
          <w:i/>
          <w:rtl/>
          <w:lang w:val="es-ES_tradnl" w:bidi="ar-EG"/>
        </w:rPr>
        <w:t>.</w:t>
      </w:r>
    </w:p>
    <w:p w:rsidR="00EE3B4B" w:rsidRDefault="00EE3B4B" w:rsidP="00190031">
      <w:pPr>
        <w:pStyle w:val="Heading1"/>
        <w:rPr>
          <w:rtl/>
          <w:lang w:val="ru-RU" w:bidi="ar-EG"/>
        </w:rPr>
      </w:pPr>
      <w:r>
        <w:t>4</w:t>
      </w:r>
      <w:r w:rsidR="006E3953">
        <w:rPr>
          <w:rFonts w:hint="cs"/>
          <w:rtl/>
          <w:lang w:bidi="ar-EG"/>
        </w:rPr>
        <w:tab/>
      </w:r>
      <w:r>
        <w:rPr>
          <w:rFonts w:hint="cs"/>
          <w:rtl/>
          <w:lang w:val="ru-RU" w:bidi="ar-EG"/>
        </w:rPr>
        <w:t>الأسماء المختصرة والقيم الثابتة وتفسير سلم التقييم في الجداول</w:t>
      </w:r>
    </w:p>
    <w:p w:rsidR="00EE3B4B" w:rsidRDefault="00190031" w:rsidP="00190031">
      <w:pPr>
        <w:pStyle w:val="Headingb"/>
        <w:rPr>
          <w:rtl/>
          <w:lang w:val="ru-RU" w:bidi="ar-EG"/>
        </w:rPr>
      </w:pPr>
      <w:r>
        <w:rPr>
          <w:rFonts w:hint="cs"/>
          <w:rtl/>
          <w:lang w:val="ru-RU" w:bidi="ar-EG"/>
        </w:rPr>
        <w:t>الأسماء المختصرة</w:t>
      </w:r>
    </w:p>
    <w:p w:rsidR="00775172" w:rsidRPr="00D72054" w:rsidRDefault="00EE3B4B" w:rsidP="00D72054">
      <w:pPr>
        <w:tabs>
          <w:tab w:val="left" w:pos="1134"/>
        </w:tabs>
        <w:rPr>
          <w:rtl/>
          <w:lang w:val="ru-RU" w:bidi="ar-EG"/>
        </w:rPr>
      </w:pPr>
      <w:r w:rsidRPr="00D72054">
        <w:rPr>
          <w:lang w:val="fr-CH" w:bidi="ar-EG"/>
        </w:rPr>
        <w:t>c</w:t>
      </w:r>
      <w:r w:rsidR="00093EBA" w:rsidRPr="00D72054">
        <w:rPr>
          <w:lang w:val="fr-CH" w:bidi="ar-EG"/>
        </w:rPr>
        <w:t>BE</w:t>
      </w:r>
      <w:r w:rsidRPr="00D72054">
        <w:rPr>
          <w:lang w:val="fr-CH" w:bidi="ar-EG"/>
        </w:rPr>
        <w:t>R</w:t>
      </w:r>
      <w:r w:rsidRPr="00D72054">
        <w:rPr>
          <w:rFonts w:hint="cs"/>
          <w:rtl/>
          <w:lang w:val="ru-RU" w:bidi="ar-EG"/>
        </w:rPr>
        <w:t>:</w:t>
      </w:r>
      <w:r w:rsidRPr="00D72054">
        <w:rPr>
          <w:rFonts w:hint="cs"/>
          <w:rtl/>
          <w:lang w:val="ru-RU" w:bidi="ar-EG"/>
        </w:rPr>
        <w:tab/>
        <w:t>نسبة الخطأ في بتات</w:t>
      </w:r>
      <w:r w:rsidR="00775172" w:rsidRPr="00D72054">
        <w:rPr>
          <w:rFonts w:hint="cs"/>
          <w:rtl/>
          <w:lang w:val="ru-RU" w:bidi="ar-EG"/>
        </w:rPr>
        <w:t xml:space="preserve"> </w:t>
      </w:r>
      <w:r w:rsidRPr="00D72054">
        <w:rPr>
          <w:rFonts w:hint="cs"/>
          <w:rtl/>
          <w:lang w:val="ru-RU" w:bidi="ar-EG"/>
        </w:rPr>
        <w:t>القناة أو نسبة الخطأ في البتات قبل فيتربي</w:t>
      </w:r>
    </w:p>
    <w:p w:rsidR="00EE3B4B" w:rsidRPr="00D72054" w:rsidRDefault="00EE3B4B" w:rsidP="00D72054">
      <w:pPr>
        <w:tabs>
          <w:tab w:val="left" w:pos="1134"/>
        </w:tabs>
        <w:rPr>
          <w:rtl/>
          <w:lang w:val="ru-RU" w:bidi="ar-EG"/>
        </w:rPr>
      </w:pPr>
      <w:r w:rsidRPr="00D72054">
        <w:rPr>
          <w:lang w:val="fr-CH" w:bidi="ar-EG"/>
        </w:rPr>
        <w:t>v</w:t>
      </w:r>
      <w:r w:rsidR="00093EBA" w:rsidRPr="00D72054">
        <w:rPr>
          <w:lang w:val="fr-CH" w:bidi="ar-EG"/>
        </w:rPr>
        <w:t>BE</w:t>
      </w:r>
      <w:r w:rsidRPr="00D72054">
        <w:rPr>
          <w:lang w:val="fr-CH" w:bidi="ar-EG"/>
        </w:rPr>
        <w:t>R</w:t>
      </w:r>
      <w:r w:rsidRPr="00D72054">
        <w:rPr>
          <w:rFonts w:hint="cs"/>
          <w:rtl/>
          <w:lang w:val="ru-RU" w:bidi="ar-EG"/>
        </w:rPr>
        <w:t>:</w:t>
      </w:r>
      <w:r w:rsidRPr="00D72054">
        <w:rPr>
          <w:rFonts w:hint="cs"/>
          <w:rtl/>
          <w:lang w:val="ru-RU" w:bidi="ar-EG"/>
        </w:rPr>
        <w:tab/>
        <w:t>نسبة الخطأ في البتات بعد فيتربي</w:t>
      </w:r>
    </w:p>
    <w:p w:rsidR="00EE3B4B" w:rsidRPr="00D72054" w:rsidRDefault="00EE3B4B" w:rsidP="00D72054">
      <w:pPr>
        <w:tabs>
          <w:tab w:val="left" w:pos="1134"/>
        </w:tabs>
        <w:rPr>
          <w:lang w:bidi="ar-EG"/>
        </w:rPr>
      </w:pPr>
      <w:r w:rsidRPr="00D72054">
        <w:rPr>
          <w:rFonts w:hint="cs"/>
          <w:rtl/>
          <w:lang w:val="ru-RU" w:bidi="ar-EG"/>
        </w:rPr>
        <w:t xml:space="preserve">نسبة </w:t>
      </w:r>
      <w:r w:rsidRPr="00D72054">
        <w:rPr>
          <w:lang w:val="fr-CH" w:bidi="ar-EG"/>
        </w:rPr>
        <w:t>cbE</w:t>
      </w:r>
      <w:r w:rsidRPr="00D72054">
        <w:rPr>
          <w:lang w:bidi="ar-EG"/>
        </w:rPr>
        <w:t>R</w:t>
      </w:r>
      <w:r w:rsidR="00D72054">
        <w:rPr>
          <w:rFonts w:hint="cs"/>
          <w:rtl/>
          <w:lang w:val="ru-RU" w:bidi="ar-EG"/>
        </w:rPr>
        <w:t xml:space="preserve"> = </w:t>
      </w:r>
      <w:r w:rsidRPr="00D72054">
        <w:rPr>
          <w:i/>
          <w:iCs/>
          <w:lang w:bidi="ar-EG"/>
        </w:rPr>
        <w:t>cBER</w:t>
      </w:r>
      <w:r w:rsidRPr="00D72054">
        <w:rPr>
          <w:i/>
          <w:iCs/>
          <w:vertAlign w:val="subscript"/>
          <w:lang w:bidi="ar-EG"/>
        </w:rPr>
        <w:t>min</w:t>
      </w:r>
      <w:r w:rsidRPr="00D72054">
        <w:rPr>
          <w:i/>
          <w:iCs/>
          <w:lang w:bidi="ar-EG"/>
        </w:rPr>
        <w:t>/cBER</w:t>
      </w:r>
    </w:p>
    <w:p w:rsidR="00EE3B4B" w:rsidRPr="00D72054" w:rsidRDefault="00EE3B4B" w:rsidP="00D72054">
      <w:pPr>
        <w:tabs>
          <w:tab w:val="left" w:pos="1134"/>
        </w:tabs>
        <w:rPr>
          <w:rtl/>
          <w:lang w:val="ru-RU" w:bidi="ar-EG"/>
        </w:rPr>
      </w:pPr>
      <w:r w:rsidRPr="00D72054">
        <w:rPr>
          <w:lang w:val="fr-CH" w:bidi="ar-EG"/>
        </w:rPr>
        <w:t>QEF</w:t>
      </w:r>
      <w:r w:rsidRPr="00D72054">
        <w:rPr>
          <w:rFonts w:hint="cs"/>
          <w:rtl/>
          <w:lang w:val="ru-RU" w:bidi="ar-EG"/>
        </w:rPr>
        <w:t>:</w:t>
      </w:r>
      <w:r w:rsidRPr="00D72054">
        <w:rPr>
          <w:rFonts w:hint="cs"/>
          <w:rtl/>
          <w:lang w:val="ru-RU" w:bidi="ar-EG"/>
        </w:rPr>
        <w:tab/>
        <w:t>شبه خالي من الخطأ</w:t>
      </w:r>
    </w:p>
    <w:p w:rsidR="00EE3B4B" w:rsidRPr="00D72054" w:rsidRDefault="00EE3B4B" w:rsidP="00D72054">
      <w:pPr>
        <w:tabs>
          <w:tab w:val="left" w:pos="1134"/>
        </w:tabs>
        <w:rPr>
          <w:rtl/>
          <w:lang w:val="ru-RU" w:bidi="ar-EG"/>
        </w:rPr>
      </w:pPr>
      <w:r w:rsidRPr="00D72054">
        <w:rPr>
          <w:lang w:val="fr-CH" w:bidi="ar-EG"/>
        </w:rPr>
        <w:t>SEP</w:t>
      </w:r>
      <w:r w:rsidRPr="00D72054">
        <w:rPr>
          <w:rFonts w:hint="cs"/>
          <w:rtl/>
          <w:lang w:val="ru-RU" w:bidi="ar-EG"/>
        </w:rPr>
        <w:t>:</w:t>
      </w:r>
      <w:r w:rsidRPr="00D72054">
        <w:rPr>
          <w:rFonts w:hint="cs"/>
          <w:rtl/>
          <w:lang w:val="ru-RU" w:bidi="ar-EG"/>
        </w:rPr>
        <w:tab/>
      </w:r>
      <w:r w:rsidR="00017253" w:rsidRPr="00D72054">
        <w:rPr>
          <w:rFonts w:hint="cs"/>
          <w:rtl/>
          <w:lang w:val="ru-RU" w:bidi="ar-EG"/>
        </w:rPr>
        <w:t>نقطة فشل غير موضوعية</w:t>
      </w:r>
    </w:p>
    <w:p w:rsidR="00EE3B4B" w:rsidRPr="00D72054" w:rsidRDefault="00EE3B4B" w:rsidP="00BC6A7B">
      <w:pPr>
        <w:tabs>
          <w:tab w:val="left" w:pos="1134"/>
        </w:tabs>
        <w:ind w:left="1134" w:hanging="1134"/>
        <w:rPr>
          <w:rtl/>
          <w:lang w:bidi="ar-EG"/>
        </w:rPr>
      </w:pPr>
      <w:r w:rsidRPr="00D72054">
        <w:rPr>
          <w:rStyle w:val="FootnoteReference"/>
          <w:position w:val="6"/>
          <w:sz w:val="18"/>
          <w:szCs w:val="18"/>
          <w:vertAlign w:val="baseline"/>
          <w:lang w:val="fr-CH" w:bidi="ar-EG"/>
        </w:rPr>
        <w:footnoteReference w:id="5"/>
      </w:r>
      <w:r w:rsidRPr="00D72054">
        <w:rPr>
          <w:lang w:val="fr-CH" w:bidi="ar-EG"/>
        </w:rPr>
        <w:t>E</w:t>
      </w:r>
      <w:r w:rsidRPr="00D72054">
        <w:rPr>
          <w:vertAlign w:val="subscript"/>
          <w:lang w:val="fr-CH" w:bidi="ar-EG"/>
        </w:rPr>
        <w:t>xx</w:t>
      </w:r>
      <w:r w:rsidRPr="00D72054">
        <w:rPr>
          <w:rFonts w:hint="cs"/>
          <w:rtl/>
          <w:lang w:val="ru-RU" w:bidi="ar-EG"/>
        </w:rPr>
        <w:t>:</w:t>
      </w:r>
      <w:r w:rsidRPr="00D72054">
        <w:rPr>
          <w:rFonts w:hint="cs"/>
          <w:rtl/>
          <w:lang w:val="ru-RU" w:bidi="ar-EG"/>
        </w:rPr>
        <w:tab/>
      </w:r>
      <w:r w:rsidR="00017253" w:rsidRPr="00D72054">
        <w:rPr>
          <w:rFonts w:hint="cs"/>
          <w:rtl/>
          <w:lang w:val="ru-RU" w:bidi="ar-EG"/>
        </w:rPr>
        <w:t xml:space="preserve">متوسط شدة المجال الدنيا </w:t>
      </w:r>
      <w:r w:rsidR="00BC6A7B">
        <w:rPr>
          <w:rFonts w:hint="cs"/>
          <w:rtl/>
          <w:lang w:val="ru-RU" w:bidi="ar-EG"/>
        </w:rPr>
        <w:t>اللازمة</w:t>
      </w:r>
      <w:r w:rsidR="00017253" w:rsidRPr="00D72054">
        <w:rPr>
          <w:rFonts w:hint="cs"/>
          <w:rtl/>
          <w:lang w:val="ru-RU" w:bidi="ar-EG"/>
        </w:rPr>
        <w:t xml:space="preserve"> لاحتمالية موقع قدرها</w:t>
      </w:r>
      <w:r w:rsidR="00DC3AAA" w:rsidRPr="00D72054">
        <w:rPr>
          <w:rFonts w:hint="cs"/>
          <w:rtl/>
          <w:lang w:val="ru-RU" w:bidi="ar-EG"/>
        </w:rPr>
        <w:t xml:space="preserve"> </w:t>
      </w:r>
      <w:r w:rsidR="00DC3AAA" w:rsidRPr="00D72054">
        <w:rPr>
          <w:lang w:bidi="ar-EG"/>
        </w:rPr>
        <w:t>%xx</w:t>
      </w:r>
      <w:r w:rsidR="00017253" w:rsidRPr="00D72054">
        <w:rPr>
          <w:rFonts w:hint="cs"/>
          <w:rtl/>
          <w:lang w:val="ru-RU" w:bidi="ar-EG"/>
        </w:rPr>
        <w:t>.</w:t>
      </w:r>
      <w:r w:rsidR="00093EBA" w:rsidRPr="00D72054">
        <w:rPr>
          <w:rFonts w:hint="cs"/>
          <w:rtl/>
          <w:lang w:val="ru-RU" w:bidi="ar-EG"/>
        </w:rPr>
        <w:t xml:space="preserve"> ويجب عدم الخلط بين</w:t>
      </w:r>
      <w:r w:rsidR="00581E7A" w:rsidRPr="00D72054">
        <w:rPr>
          <w:rFonts w:hint="cs"/>
          <w:rtl/>
          <w:lang w:val="ru-RU" w:bidi="ar-EG"/>
        </w:rPr>
        <w:t>ها وبين</w:t>
      </w:r>
      <w:r w:rsidR="00093EBA" w:rsidRPr="00D72054">
        <w:rPr>
          <w:rFonts w:hint="cs"/>
          <w:rtl/>
          <w:lang w:val="ru-RU" w:bidi="ar-EG"/>
        </w:rPr>
        <w:t xml:space="preserve"> شدة المجال الدنيا المكافئة في مكان الاستقبال</w:t>
      </w:r>
      <w:r w:rsidR="00581E7A" w:rsidRPr="00D72054">
        <w:rPr>
          <w:rFonts w:hint="cs"/>
          <w:rtl/>
          <w:lang w:val="ru-RU" w:bidi="ar-EG"/>
        </w:rPr>
        <w:t xml:space="preserve"> والتي يجب فوقها تأمين الحماية من التداخل (انظر التوصية </w:t>
      </w:r>
      <w:r w:rsidR="00581E7A" w:rsidRPr="00D72054">
        <w:rPr>
          <w:lang w:bidi="ar-EG"/>
        </w:rPr>
        <w:t>ITU</w:t>
      </w:r>
      <w:r w:rsidR="00D72054">
        <w:rPr>
          <w:lang w:bidi="ar-EG"/>
        </w:rPr>
        <w:noBreakHyphen/>
      </w:r>
      <w:r w:rsidR="00581E7A" w:rsidRPr="00D72054">
        <w:rPr>
          <w:lang w:bidi="ar-EG"/>
        </w:rPr>
        <w:t>R</w:t>
      </w:r>
      <w:r w:rsidR="00D72054">
        <w:rPr>
          <w:lang w:bidi="ar-EG"/>
        </w:rPr>
        <w:t> </w:t>
      </w:r>
      <w:r w:rsidR="00581E7A" w:rsidRPr="00D72054">
        <w:rPr>
          <w:lang w:bidi="ar-EG"/>
        </w:rPr>
        <w:t>BT.1368</w:t>
      </w:r>
      <w:r w:rsidR="00D72054">
        <w:rPr>
          <w:rFonts w:hint="cs"/>
          <w:rtl/>
          <w:lang w:val="ru-RU" w:bidi="ar-EG"/>
        </w:rPr>
        <w:t xml:space="preserve"> من أجل حساب شدة المجال الدنيا)</w:t>
      </w:r>
      <w:r w:rsidR="002E38BD">
        <w:rPr>
          <w:rFonts w:hint="cs"/>
          <w:rtl/>
          <w:lang w:val="ru-RU" w:bidi="ar-EG"/>
        </w:rPr>
        <w:t>.</w:t>
      </w:r>
    </w:p>
    <w:p w:rsidR="00581E7A" w:rsidRDefault="00DC3AAA" w:rsidP="002E38BD">
      <w:pPr>
        <w:rPr>
          <w:rtl/>
          <w:lang w:val="es-ES_tradnl" w:bidi="ar-EG"/>
        </w:rPr>
      </w:pPr>
      <w:r>
        <w:rPr>
          <w:rFonts w:hint="cs"/>
          <w:rtl/>
          <w:lang w:val="ru-RU" w:bidi="ar-EG"/>
        </w:rPr>
        <w:lastRenderedPageBreak/>
        <w:t xml:space="preserve">وقد اعتمد </w:t>
      </w:r>
      <w:r w:rsidR="007F2264">
        <w:rPr>
          <w:rFonts w:hint="cs"/>
          <w:rtl/>
          <w:lang w:val="ru-RU" w:bidi="ar-EG"/>
        </w:rPr>
        <w:t xml:space="preserve">كل من </w:t>
      </w:r>
      <w:r>
        <w:rPr>
          <w:rFonts w:hint="cs"/>
          <w:rtl/>
          <w:lang w:val="ru-RU" w:bidi="ar-EG"/>
        </w:rPr>
        <w:t xml:space="preserve">مؤتمر الاتصالات الراديوية الإقليمي لعام </w:t>
      </w:r>
      <w:r>
        <w:rPr>
          <w:lang w:bidi="ar-EG"/>
        </w:rPr>
        <w:t>2006</w:t>
      </w:r>
      <w:r>
        <w:rPr>
          <w:rFonts w:hint="cs"/>
          <w:rtl/>
          <w:lang w:val="ru-RU" w:bidi="ar-EG"/>
        </w:rPr>
        <w:t xml:space="preserve"> </w:t>
      </w:r>
      <w:r>
        <w:rPr>
          <w:lang w:bidi="ar-EG"/>
        </w:rPr>
        <w:t>(RRC</w:t>
      </w:r>
      <w:r w:rsidR="00D72054">
        <w:rPr>
          <w:lang w:bidi="ar-EG"/>
        </w:rPr>
        <w:noBreakHyphen/>
      </w:r>
      <w:r>
        <w:rPr>
          <w:lang w:bidi="ar-EG"/>
        </w:rPr>
        <w:t>06)</w:t>
      </w:r>
      <w:r>
        <w:rPr>
          <w:rFonts w:hint="cs"/>
          <w:rtl/>
          <w:lang w:bidi="ar-EG"/>
        </w:rPr>
        <w:t xml:space="preserve"> واتفاق </w:t>
      </w:r>
      <w:r w:rsidR="007F2264">
        <w:rPr>
          <w:lang w:bidi="ar-EG"/>
        </w:rPr>
        <w:t>GE06</w:t>
      </w:r>
      <w:r w:rsidR="007F2264">
        <w:rPr>
          <w:rFonts w:hint="cs"/>
          <w:rtl/>
          <w:lang w:bidi="ar-EG"/>
        </w:rPr>
        <w:t xml:space="preserve"> والتوصية </w:t>
      </w:r>
      <w:r w:rsidR="007F2264">
        <w:rPr>
          <w:lang w:bidi="ar-EG"/>
        </w:rPr>
        <w:t>ITU</w:t>
      </w:r>
      <w:r w:rsidR="00D72054">
        <w:rPr>
          <w:lang w:bidi="ar-EG"/>
        </w:rPr>
        <w:noBreakHyphen/>
      </w:r>
      <w:r w:rsidR="007F2264">
        <w:rPr>
          <w:lang w:bidi="ar-EG"/>
        </w:rPr>
        <w:t>R</w:t>
      </w:r>
      <w:r w:rsidR="00D72054">
        <w:rPr>
          <w:lang w:bidi="ar-EG"/>
        </w:rPr>
        <w:t> </w:t>
      </w:r>
      <w:r w:rsidR="002E38BD">
        <w:rPr>
          <w:lang w:bidi="ar-EG"/>
        </w:rPr>
        <w:t>BT</w:t>
      </w:r>
      <w:r w:rsidR="007F2264">
        <w:rPr>
          <w:lang w:bidi="ar-EG"/>
        </w:rPr>
        <w:t>.1368</w:t>
      </w:r>
      <w:r w:rsidR="007F2264">
        <w:rPr>
          <w:rFonts w:hint="cs"/>
          <w:rtl/>
          <w:lang w:val="ru-RU" w:bidi="ar-EG"/>
        </w:rPr>
        <w:t xml:space="preserve"> القيمة </w:t>
      </w:r>
      <w:r w:rsidR="007F2264">
        <w:rPr>
          <w:lang w:val="fr-CH" w:bidi="ar-EG"/>
        </w:rPr>
        <w:t>%95</w:t>
      </w:r>
      <w:r w:rsidR="007F2264">
        <w:rPr>
          <w:rFonts w:hint="cs"/>
          <w:rtl/>
          <w:lang w:val="ru-RU" w:bidi="ar-EG"/>
        </w:rPr>
        <w:t xml:space="preserve"> للكمية </w:t>
      </w:r>
      <w:r w:rsidR="007F2264">
        <w:rPr>
          <w:lang w:val="fr-CH" w:bidi="ar-EG"/>
        </w:rPr>
        <w:t>(xx)</w:t>
      </w:r>
      <w:r w:rsidR="007F2264">
        <w:rPr>
          <w:rFonts w:hint="cs"/>
          <w:rtl/>
          <w:lang w:val="ru-RU" w:bidi="ar-EG"/>
        </w:rPr>
        <w:t xml:space="preserve">. وتتوقف قيمة </w:t>
      </w:r>
      <w:r w:rsidR="007F2264">
        <w:rPr>
          <w:lang w:bidi="ar-EG"/>
        </w:rPr>
        <w:t>E</w:t>
      </w:r>
      <w:r w:rsidR="007F2264" w:rsidRPr="007F2264">
        <w:rPr>
          <w:vertAlign w:val="subscript"/>
          <w:lang w:bidi="ar-EG"/>
        </w:rPr>
        <w:t>xx</w:t>
      </w:r>
      <w:r w:rsidR="007F2264">
        <w:rPr>
          <w:rFonts w:hint="cs"/>
          <w:rtl/>
          <w:lang w:val="es-ES_tradnl" w:bidi="ar-EG"/>
        </w:rPr>
        <w:t xml:space="preserve"> على نوع التشكيلة المعتمدة.</w:t>
      </w:r>
    </w:p>
    <w:p w:rsidR="001441A4" w:rsidRPr="00581E7A" w:rsidRDefault="00581E7A" w:rsidP="00581E7A">
      <w:pPr>
        <w:rPr>
          <w:rtl/>
          <w:lang w:val="es-ES_tradnl" w:bidi="ar-EG"/>
        </w:rPr>
      </w:pPr>
      <w:r>
        <w:rPr>
          <w:rFonts w:hint="cs"/>
          <w:rtl/>
          <w:lang w:val="es-ES_tradnl" w:bidi="ar-EG"/>
        </w:rPr>
        <w:t>و</w:t>
      </w:r>
      <w:r w:rsidR="007F2264">
        <w:rPr>
          <w:rFonts w:hint="cs"/>
          <w:rtl/>
          <w:lang w:bidi="ar-EG"/>
        </w:rPr>
        <w:t xml:space="preserve">النسبة </w:t>
      </w:r>
      <w:r w:rsidR="007F2264">
        <w:rPr>
          <w:lang w:bidi="ar-EG"/>
        </w:rPr>
        <w:t>cBER</w:t>
      </w:r>
      <w:r>
        <w:rPr>
          <w:rFonts w:hint="cs"/>
          <w:rtl/>
          <w:lang w:val="ru-RU" w:bidi="ar-EG"/>
        </w:rPr>
        <w:t xml:space="preserve"> </w:t>
      </w:r>
      <w:r w:rsidR="007F2264">
        <w:rPr>
          <w:rFonts w:hint="cs"/>
          <w:rtl/>
          <w:lang w:val="ru-RU" w:bidi="ar-EG"/>
        </w:rPr>
        <w:t xml:space="preserve">هي </w:t>
      </w:r>
      <w:r>
        <w:rPr>
          <w:rFonts w:hint="cs"/>
          <w:rtl/>
          <w:lang w:val="ru-RU" w:bidi="ar-EG"/>
        </w:rPr>
        <w:t xml:space="preserve">عبارة عن </w:t>
      </w:r>
      <w:r w:rsidR="007F2264">
        <w:rPr>
          <w:rFonts w:hint="cs"/>
          <w:rtl/>
          <w:lang w:val="ru-RU" w:bidi="ar-EG"/>
        </w:rPr>
        <w:t xml:space="preserve">معلمة </w:t>
      </w:r>
      <w:r>
        <w:rPr>
          <w:rFonts w:hint="cs"/>
          <w:rtl/>
          <w:lang w:val="ru-RU" w:bidi="ar-EG"/>
        </w:rPr>
        <w:t>توضع</w:t>
      </w:r>
      <w:r w:rsidR="007F2264">
        <w:rPr>
          <w:rFonts w:hint="cs"/>
          <w:rtl/>
          <w:lang w:val="ru-RU" w:bidi="ar-EG"/>
        </w:rPr>
        <w:t xml:space="preserve"> </w:t>
      </w:r>
      <w:r>
        <w:rPr>
          <w:rFonts w:hint="cs"/>
          <w:rtl/>
          <w:lang w:val="ru-RU" w:bidi="ar-EG"/>
        </w:rPr>
        <w:t>للدلالة</w:t>
      </w:r>
      <w:r w:rsidR="007F2264">
        <w:rPr>
          <w:rFonts w:hint="cs"/>
          <w:rtl/>
          <w:lang w:val="ru-RU" w:bidi="ar-EG"/>
        </w:rPr>
        <w:t xml:space="preserve"> ع</w:t>
      </w:r>
      <w:r>
        <w:rPr>
          <w:rFonts w:hint="cs"/>
          <w:rtl/>
          <w:lang w:val="ru-RU" w:bidi="ar-EG"/>
        </w:rPr>
        <w:t>لى</w:t>
      </w:r>
      <w:r w:rsidR="007F2264">
        <w:rPr>
          <w:rFonts w:hint="cs"/>
          <w:rtl/>
          <w:lang w:val="ru-RU" w:bidi="ar-EG"/>
        </w:rPr>
        <w:t xml:space="preserve"> أداء القناة بدلالة القيمة المقيسة </w:t>
      </w:r>
      <w:r w:rsidR="007F2264" w:rsidRPr="002E38BD">
        <w:rPr>
          <w:i/>
          <w:iCs/>
          <w:lang w:bidi="ar-EG"/>
        </w:rPr>
        <w:t>cBER</w:t>
      </w:r>
      <w:r w:rsidR="007F2264">
        <w:rPr>
          <w:rFonts w:hint="cs"/>
          <w:rtl/>
          <w:lang w:val="ru-RU" w:bidi="ar-EG"/>
        </w:rPr>
        <w:t xml:space="preserve"> بالنسبة إلى </w:t>
      </w:r>
      <w:r w:rsidR="007F2264" w:rsidRPr="002E38BD">
        <w:rPr>
          <w:i/>
          <w:iCs/>
          <w:lang w:bidi="ar-EG"/>
        </w:rPr>
        <w:t>cBER</w:t>
      </w:r>
      <w:r w:rsidR="007F2264" w:rsidRPr="002E38BD">
        <w:rPr>
          <w:i/>
          <w:iCs/>
          <w:vertAlign w:val="subscript"/>
          <w:lang w:bidi="ar-EG"/>
        </w:rPr>
        <w:t>min</w:t>
      </w:r>
      <w:r w:rsidR="007F2264">
        <w:rPr>
          <w:rFonts w:hint="cs"/>
          <w:rtl/>
          <w:lang w:val="es-ES_tradnl" w:bidi="ar-EG"/>
        </w:rPr>
        <w:t>. و</w:t>
      </w:r>
      <w:r w:rsidR="007F2264" w:rsidRPr="002E38BD">
        <w:rPr>
          <w:i/>
          <w:iCs/>
          <w:lang w:bidi="ar-EG"/>
        </w:rPr>
        <w:t>cBER</w:t>
      </w:r>
      <w:r w:rsidR="007F2264" w:rsidRPr="002E38BD">
        <w:rPr>
          <w:i/>
          <w:iCs/>
          <w:vertAlign w:val="subscript"/>
          <w:lang w:bidi="ar-EG"/>
        </w:rPr>
        <w:t>min</w:t>
      </w:r>
      <w:r w:rsidR="007F2264">
        <w:rPr>
          <w:rFonts w:hint="cs"/>
          <w:rtl/>
          <w:lang w:bidi="ar-EG"/>
        </w:rPr>
        <w:t xml:space="preserve"> هي الكمية ال</w:t>
      </w:r>
      <w:r w:rsidR="001441A4">
        <w:rPr>
          <w:rFonts w:hint="cs"/>
          <w:rtl/>
          <w:lang w:bidi="ar-EG"/>
        </w:rPr>
        <w:t>تي ت</w:t>
      </w:r>
      <w:r>
        <w:rPr>
          <w:rFonts w:hint="cs"/>
          <w:rtl/>
          <w:lang w:bidi="ar-EG"/>
        </w:rPr>
        <w:t>قدم</w:t>
      </w:r>
      <w:r w:rsidR="007F2264">
        <w:rPr>
          <w:rFonts w:hint="cs"/>
          <w:rtl/>
          <w:lang w:bidi="ar-EG"/>
        </w:rPr>
        <w:t xml:space="preserve"> عندما تكون </w:t>
      </w:r>
      <w:r w:rsidR="007F2264">
        <w:rPr>
          <w:lang w:bidi="ar-EG"/>
        </w:rPr>
        <w:t>vBER</w:t>
      </w:r>
      <w:r w:rsidR="007F2264">
        <w:rPr>
          <w:rFonts w:hint="cs"/>
          <w:rtl/>
          <w:lang w:val="ru-RU" w:bidi="ar-EG"/>
        </w:rPr>
        <w:t xml:space="preserve"> مساوية للعتبة </w:t>
      </w:r>
      <w:r w:rsidR="007F2264">
        <w:rPr>
          <w:lang w:bidi="ar-EG"/>
        </w:rPr>
        <w:t>QEF</w:t>
      </w:r>
      <w:r w:rsidR="007F2264">
        <w:rPr>
          <w:rFonts w:hint="cs"/>
          <w:rtl/>
          <w:lang w:val="ru-RU" w:bidi="ar-EG"/>
        </w:rPr>
        <w:t xml:space="preserve"> وت</w:t>
      </w:r>
      <w:r w:rsidR="001441A4">
        <w:rPr>
          <w:rFonts w:hint="cs"/>
          <w:rtl/>
          <w:lang w:val="ru-RU" w:bidi="ar-EG"/>
        </w:rPr>
        <w:t>توقف</w:t>
      </w:r>
      <w:r w:rsidR="007F2264">
        <w:rPr>
          <w:rFonts w:hint="cs"/>
          <w:rtl/>
          <w:lang w:val="ru-RU" w:bidi="ar-EG"/>
        </w:rPr>
        <w:t xml:space="preserve"> على معدل الشفرة المعتمد.</w:t>
      </w:r>
    </w:p>
    <w:p w:rsidR="001441A4" w:rsidRPr="00D72054" w:rsidRDefault="00581E7A" w:rsidP="00581E7A">
      <w:pPr>
        <w:rPr>
          <w:spacing w:val="6"/>
          <w:rtl/>
          <w:lang w:val="ru-RU" w:bidi="ar-EG"/>
        </w:rPr>
      </w:pPr>
      <w:r w:rsidRPr="00D72054">
        <w:rPr>
          <w:rFonts w:hint="cs"/>
          <w:spacing w:val="6"/>
          <w:rtl/>
          <w:lang w:val="ru-RU" w:bidi="ar-EG"/>
        </w:rPr>
        <w:t>وي</w:t>
      </w:r>
      <w:r w:rsidR="001441A4" w:rsidRPr="00D72054">
        <w:rPr>
          <w:rFonts w:hint="cs"/>
          <w:spacing w:val="6"/>
          <w:rtl/>
          <w:lang w:val="ru-RU" w:bidi="ar-EG"/>
        </w:rPr>
        <w:t xml:space="preserve">رد في الجدول </w:t>
      </w:r>
      <w:r w:rsidR="001441A4" w:rsidRPr="00D72054">
        <w:rPr>
          <w:spacing w:val="6"/>
          <w:lang w:bidi="ar-EG"/>
        </w:rPr>
        <w:t>4</w:t>
      </w:r>
      <w:r w:rsidR="001441A4" w:rsidRPr="00D72054">
        <w:rPr>
          <w:rFonts w:hint="cs"/>
          <w:spacing w:val="6"/>
          <w:rtl/>
          <w:lang w:val="ru-RU" w:bidi="ar-EG"/>
        </w:rPr>
        <w:t xml:space="preserve"> أدناه قيم </w:t>
      </w:r>
      <w:r w:rsidR="001441A4" w:rsidRPr="002E38BD">
        <w:rPr>
          <w:i/>
          <w:iCs/>
          <w:spacing w:val="6"/>
          <w:lang w:bidi="ar-EG"/>
        </w:rPr>
        <w:t>cBER</w:t>
      </w:r>
      <w:r w:rsidR="00001F06" w:rsidRPr="002E38BD">
        <w:rPr>
          <w:i/>
          <w:iCs/>
          <w:spacing w:val="6"/>
          <w:vertAlign w:val="subscript"/>
          <w:lang w:bidi="ar-EG"/>
        </w:rPr>
        <w:t>min</w:t>
      </w:r>
      <w:r w:rsidR="001441A4" w:rsidRPr="00D72054">
        <w:rPr>
          <w:rFonts w:hint="cs"/>
          <w:spacing w:val="6"/>
          <w:rtl/>
          <w:lang w:val="ru-RU" w:bidi="ar-EG"/>
        </w:rPr>
        <w:t xml:space="preserve"> </w:t>
      </w:r>
      <w:r w:rsidRPr="00D72054">
        <w:rPr>
          <w:rFonts w:hint="cs"/>
          <w:spacing w:val="6"/>
          <w:rtl/>
          <w:lang w:val="ru-RU" w:bidi="ar-EG"/>
        </w:rPr>
        <w:t>ل</w:t>
      </w:r>
      <w:r w:rsidR="001441A4" w:rsidRPr="00D72054">
        <w:rPr>
          <w:rFonts w:hint="cs"/>
          <w:spacing w:val="6"/>
          <w:rtl/>
          <w:lang w:val="ru-RU" w:bidi="ar-EG"/>
        </w:rPr>
        <w:t xml:space="preserve">لتشكيلات الأكثر استعمالاً. وتجدر الإشارة إلى أن هذه القيم لا تتغير مع التردد ومخطط التشكيل. </w:t>
      </w:r>
    </w:p>
    <w:p w:rsidR="000F0219" w:rsidRPr="00001F06" w:rsidRDefault="00001F06" w:rsidP="00D72054">
      <w:pPr>
        <w:pStyle w:val="TableNo"/>
        <w:rPr>
          <w:rtl/>
          <w:lang w:val="ru-RU"/>
        </w:rPr>
      </w:pPr>
      <w:r>
        <w:rPr>
          <w:rFonts w:hint="cs"/>
          <w:rtl/>
        </w:rPr>
        <w:t>الج</w:t>
      </w:r>
      <w:r w:rsidR="00027553">
        <w:rPr>
          <w:rFonts w:hint="cs"/>
          <w:rtl/>
        </w:rPr>
        <w:t>ـ</w:t>
      </w:r>
      <w:r>
        <w:rPr>
          <w:rFonts w:hint="cs"/>
          <w:rtl/>
        </w:rPr>
        <w:t xml:space="preserve">دول </w:t>
      </w:r>
      <w:r>
        <w:t>4</w:t>
      </w:r>
    </w:p>
    <w:p w:rsidR="000F0219" w:rsidRPr="00001F06" w:rsidRDefault="00001F06" w:rsidP="00D72054">
      <w:pPr>
        <w:pStyle w:val="Tabletitle"/>
        <w:rPr>
          <w:rtl/>
          <w:lang w:val="ru-RU"/>
        </w:rPr>
      </w:pPr>
      <w:r w:rsidRPr="00001F06">
        <w:rPr>
          <w:rFonts w:hint="cs"/>
          <w:rtl/>
        </w:rPr>
        <w:t xml:space="preserve">قيم </w:t>
      </w:r>
      <w:r w:rsidRPr="00203AEB">
        <w:rPr>
          <w:i/>
          <w:iCs/>
        </w:rPr>
        <w:t>cBER</w:t>
      </w:r>
      <w:r w:rsidRPr="00203AEB">
        <w:rPr>
          <w:i/>
          <w:iCs/>
          <w:vertAlign w:val="subscript"/>
        </w:rPr>
        <w:t>min</w:t>
      </w:r>
      <w:r w:rsidRPr="00001F06">
        <w:rPr>
          <w:rFonts w:hint="cs"/>
          <w:rtl/>
          <w:lang w:val="ru-RU"/>
        </w:rPr>
        <w:t xml:space="preserve"> بالنسبة لمعدلات مختلفة للشفرة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6"/>
        <w:gridCol w:w="2340"/>
      </w:tblGrid>
      <w:tr w:rsidR="00001F06" w:rsidRPr="00DF61DA" w:rsidTr="00001F06">
        <w:trPr>
          <w:trHeight w:val="20"/>
          <w:jc w:val="center"/>
        </w:trPr>
        <w:tc>
          <w:tcPr>
            <w:tcW w:w="2346" w:type="dxa"/>
            <w:vAlign w:val="center"/>
          </w:tcPr>
          <w:p w:rsidR="00001F06" w:rsidRPr="00DF61DA" w:rsidRDefault="00001F06" w:rsidP="00D72054">
            <w:pPr>
              <w:pStyle w:val="Tablehead"/>
              <w:spacing w:before="60" w:after="60"/>
            </w:pPr>
            <w:r>
              <w:rPr>
                <w:rFonts w:hint="cs"/>
                <w:rtl/>
              </w:rPr>
              <w:t>معدل الشفرة</w:t>
            </w:r>
          </w:p>
        </w:tc>
        <w:tc>
          <w:tcPr>
            <w:tcW w:w="2340" w:type="dxa"/>
            <w:vAlign w:val="center"/>
          </w:tcPr>
          <w:p w:rsidR="00001F06" w:rsidRPr="00DF61DA" w:rsidRDefault="00001F06" w:rsidP="00D72054">
            <w:pPr>
              <w:pStyle w:val="Tablehead"/>
              <w:spacing w:before="60" w:after="60"/>
              <w:rPr>
                <w:i/>
                <w:iCs/>
              </w:rPr>
            </w:pPr>
            <w:r>
              <w:rPr>
                <w:i/>
                <w:iCs/>
              </w:rPr>
              <w:t>c</w:t>
            </w:r>
            <w:r w:rsidRPr="00DF61DA">
              <w:rPr>
                <w:i/>
                <w:iCs/>
              </w:rPr>
              <w:t>BER</w:t>
            </w:r>
            <w:r w:rsidRPr="00DF61DA">
              <w:rPr>
                <w:i/>
                <w:iCs/>
                <w:vertAlign w:val="subscript"/>
              </w:rPr>
              <w:t>min</w:t>
            </w:r>
          </w:p>
        </w:tc>
      </w:tr>
      <w:tr w:rsidR="00001F06" w:rsidRPr="00DF61DA" w:rsidTr="00001F06">
        <w:trPr>
          <w:trHeight w:val="20"/>
          <w:jc w:val="center"/>
        </w:trPr>
        <w:tc>
          <w:tcPr>
            <w:tcW w:w="2346" w:type="dxa"/>
            <w:vAlign w:val="center"/>
          </w:tcPr>
          <w:p w:rsidR="00001F06" w:rsidRPr="00DF61DA" w:rsidRDefault="00001F06" w:rsidP="00D72054">
            <w:pPr>
              <w:pStyle w:val="Tabletext"/>
              <w:spacing w:before="60"/>
              <w:jc w:val="center"/>
            </w:pPr>
            <w:r w:rsidRPr="00DF61DA">
              <w:t>2/3</w:t>
            </w:r>
          </w:p>
        </w:tc>
        <w:tc>
          <w:tcPr>
            <w:tcW w:w="2340" w:type="dxa"/>
            <w:vAlign w:val="center"/>
          </w:tcPr>
          <w:p w:rsidR="00001F06" w:rsidRPr="00DF61DA" w:rsidRDefault="00D72054" w:rsidP="00D72054">
            <w:pPr>
              <w:pStyle w:val="Tabletext"/>
              <w:spacing w:before="60"/>
              <w:jc w:val="center"/>
              <w:rPr>
                <w:rFonts w:hint="cs"/>
                <w:vertAlign w:val="superscript"/>
                <w:rtl/>
                <w:lang w:bidi="ar-SY"/>
              </w:rPr>
            </w:pPr>
            <w:r>
              <w:rPr>
                <w:vertAlign w:val="superscript"/>
              </w:rPr>
              <w:t>2–</w:t>
            </w:r>
            <w:r w:rsidRPr="00D72054">
              <w:t xml:space="preserve">10 </w:t>
            </w:r>
            <w:r w:rsidRPr="00D72054">
              <w:rPr>
                <w:rFonts w:cs="Times New Roman"/>
              </w:rPr>
              <w:t>×</w:t>
            </w:r>
            <w:r w:rsidRPr="00D72054">
              <w:t xml:space="preserve"> 4</w:t>
            </w:r>
          </w:p>
        </w:tc>
      </w:tr>
      <w:tr w:rsidR="00001F06" w:rsidRPr="00DF61DA" w:rsidTr="00001F06">
        <w:trPr>
          <w:trHeight w:val="20"/>
          <w:jc w:val="center"/>
        </w:trPr>
        <w:tc>
          <w:tcPr>
            <w:tcW w:w="2346" w:type="dxa"/>
            <w:vAlign w:val="center"/>
          </w:tcPr>
          <w:p w:rsidR="00001F06" w:rsidRPr="00DF61DA" w:rsidRDefault="00001F06" w:rsidP="00D72054">
            <w:pPr>
              <w:pStyle w:val="Tabletext"/>
              <w:spacing w:before="60"/>
              <w:jc w:val="center"/>
            </w:pPr>
            <w:r w:rsidRPr="00DF61DA">
              <w:t>3/4</w:t>
            </w:r>
          </w:p>
        </w:tc>
        <w:tc>
          <w:tcPr>
            <w:tcW w:w="2340" w:type="dxa"/>
            <w:vAlign w:val="center"/>
          </w:tcPr>
          <w:p w:rsidR="00001F06" w:rsidRPr="00DF61DA" w:rsidRDefault="00D72054" w:rsidP="00D72054">
            <w:pPr>
              <w:pStyle w:val="Tabletext"/>
              <w:spacing w:before="60"/>
              <w:jc w:val="center"/>
              <w:rPr>
                <w:rFonts w:hint="cs"/>
                <w:rtl/>
                <w:lang w:bidi="ar-SY"/>
              </w:rPr>
            </w:pPr>
            <w:r>
              <w:rPr>
                <w:vertAlign w:val="superscript"/>
              </w:rPr>
              <w:t>2–</w:t>
            </w:r>
            <w:r w:rsidRPr="00D72054">
              <w:t xml:space="preserve">10 </w:t>
            </w:r>
            <w:r w:rsidRPr="00D72054">
              <w:rPr>
                <w:rFonts w:cs="Times New Roman"/>
              </w:rPr>
              <w:t>×</w:t>
            </w:r>
            <w:r w:rsidRPr="00D72054">
              <w:t xml:space="preserve"> 2</w:t>
            </w:r>
          </w:p>
        </w:tc>
      </w:tr>
    </w:tbl>
    <w:p w:rsidR="00001F06" w:rsidRPr="00001F06" w:rsidRDefault="00001F06" w:rsidP="00D72054">
      <w:pPr>
        <w:pStyle w:val="Headingb"/>
        <w:rPr>
          <w:rtl/>
          <w:lang w:val="es-ES_tradnl" w:bidi="ar-EG"/>
        </w:rPr>
      </w:pPr>
      <w:r w:rsidRPr="00001F06">
        <w:rPr>
          <w:rFonts w:hint="cs"/>
          <w:rtl/>
          <w:lang w:val="es-ES_tradnl" w:bidi="ar-EG"/>
        </w:rPr>
        <w:t>القيم الثابتة</w:t>
      </w:r>
    </w:p>
    <w:p w:rsidR="00D72054" w:rsidRPr="00D72054" w:rsidRDefault="00D72054" w:rsidP="00D72054">
      <w:pPr>
        <w:tabs>
          <w:tab w:val="left" w:pos="794"/>
          <w:tab w:val="center" w:pos="4820"/>
          <w:tab w:val="right" w:pos="9639"/>
        </w:tabs>
        <w:spacing w:line="240" w:lineRule="auto"/>
        <w:rPr>
          <w:rFonts w:cs="Times New Roman"/>
          <w:sz w:val="24"/>
          <w:szCs w:val="20"/>
          <w:lang w:val="fr-CH" w:eastAsia="en-US"/>
        </w:rPr>
      </w:pPr>
      <w:r w:rsidRPr="00D72054">
        <w:rPr>
          <w:rFonts w:cs="Times New Roman"/>
          <w:sz w:val="24"/>
          <w:szCs w:val="20"/>
          <w:lang w:val="fr-FR" w:eastAsia="en-US"/>
        </w:rPr>
        <w:tab/>
      </w:r>
      <w:r w:rsidRPr="00D72054">
        <w:rPr>
          <w:rFonts w:cs="Times New Roman"/>
          <w:sz w:val="24"/>
          <w:szCs w:val="20"/>
          <w:lang w:val="fr-FR" w:eastAsia="en-US"/>
        </w:rPr>
        <w:tab/>
      </w:r>
      <w:r w:rsidRPr="00D72054">
        <w:rPr>
          <w:rFonts w:cs="Times New Roman"/>
          <w:sz w:val="24"/>
          <w:szCs w:val="20"/>
          <w:lang w:val="fr-CH" w:eastAsia="en-US"/>
        </w:rPr>
        <w:t>SFP = 6.4 × 10</w:t>
      </w:r>
      <w:r w:rsidRPr="00D72054">
        <w:rPr>
          <w:rFonts w:cs="Times New Roman"/>
          <w:sz w:val="24"/>
          <w:szCs w:val="20"/>
          <w:vertAlign w:val="superscript"/>
          <w:lang w:val="fr-CH" w:eastAsia="en-US"/>
        </w:rPr>
        <w:t>–3</w:t>
      </w:r>
    </w:p>
    <w:p w:rsidR="00D72054" w:rsidRPr="00D72054" w:rsidRDefault="00D72054" w:rsidP="00D72054">
      <w:pPr>
        <w:tabs>
          <w:tab w:val="left" w:pos="794"/>
          <w:tab w:val="center" w:pos="4820"/>
          <w:tab w:val="right" w:pos="9639"/>
        </w:tabs>
        <w:spacing w:line="240" w:lineRule="auto"/>
        <w:rPr>
          <w:rFonts w:cs="Times New Roman"/>
          <w:sz w:val="24"/>
          <w:szCs w:val="20"/>
          <w:lang w:val="fr-CH" w:eastAsia="en-US"/>
        </w:rPr>
      </w:pPr>
      <w:r w:rsidRPr="00D72054">
        <w:rPr>
          <w:rFonts w:cs="Times New Roman"/>
          <w:sz w:val="24"/>
          <w:szCs w:val="20"/>
          <w:lang w:val="fr-CH" w:eastAsia="en-US"/>
        </w:rPr>
        <w:tab/>
      </w:r>
      <w:r w:rsidRPr="00D72054">
        <w:rPr>
          <w:rFonts w:cs="Times New Roman"/>
          <w:sz w:val="24"/>
          <w:szCs w:val="20"/>
          <w:lang w:val="fr-CH" w:eastAsia="en-US"/>
        </w:rPr>
        <w:tab/>
        <w:t>QEF = 2 × 10</w:t>
      </w:r>
      <w:r w:rsidRPr="00D72054">
        <w:rPr>
          <w:rFonts w:cs="Times New Roman"/>
          <w:sz w:val="24"/>
          <w:szCs w:val="20"/>
          <w:vertAlign w:val="superscript"/>
          <w:lang w:val="fr-CH" w:eastAsia="en-US"/>
        </w:rPr>
        <w:t>–4</w:t>
      </w:r>
    </w:p>
    <w:p w:rsidR="00D72054" w:rsidRPr="00D72054" w:rsidRDefault="00D72054" w:rsidP="00D72054">
      <w:pPr>
        <w:tabs>
          <w:tab w:val="left" w:pos="794"/>
          <w:tab w:val="center" w:pos="4820"/>
          <w:tab w:val="right" w:pos="9639"/>
        </w:tabs>
        <w:spacing w:line="240" w:lineRule="auto"/>
        <w:rPr>
          <w:rFonts w:cs="Times New Roman"/>
          <w:sz w:val="24"/>
          <w:szCs w:val="20"/>
          <w:lang w:val="fr-CH" w:eastAsia="en-US"/>
        </w:rPr>
      </w:pPr>
      <w:r w:rsidRPr="00D72054">
        <w:rPr>
          <w:rFonts w:cs="Times New Roman"/>
          <w:sz w:val="24"/>
          <w:szCs w:val="20"/>
          <w:lang w:val="fr-CH" w:eastAsia="en-US"/>
        </w:rPr>
        <w:tab/>
      </w:r>
      <w:r w:rsidRPr="00D72054">
        <w:rPr>
          <w:rFonts w:cs="Times New Roman"/>
          <w:sz w:val="24"/>
          <w:szCs w:val="20"/>
          <w:lang w:val="fr-CH" w:eastAsia="en-US"/>
        </w:rPr>
        <w:tab/>
        <w:t xml:space="preserve">Q4 curve = </w:t>
      </w:r>
      <w:r w:rsidRPr="00D72054">
        <w:rPr>
          <w:rFonts w:cs="Times New Roman"/>
          <w:sz w:val="24"/>
          <w:szCs w:val="20"/>
          <w:lang w:val="fr-FR" w:eastAsia="en-US"/>
        </w:rPr>
        <w:object w:dxaOrig="9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pt;height:17.75pt">
            <v:imagedata r:id="rId15" o:title=""/>
          </v:shape>
        </w:object>
      </w:r>
    </w:p>
    <w:p w:rsidR="00D72054" w:rsidRPr="00D72054" w:rsidRDefault="00D72054" w:rsidP="00D72054">
      <w:pPr>
        <w:tabs>
          <w:tab w:val="left" w:pos="794"/>
          <w:tab w:val="center" w:pos="4820"/>
          <w:tab w:val="right" w:pos="9639"/>
        </w:tabs>
        <w:spacing w:line="240" w:lineRule="auto"/>
        <w:rPr>
          <w:rFonts w:cs="Times New Roman"/>
          <w:sz w:val="24"/>
          <w:szCs w:val="20"/>
          <w:lang w:val="fr-CH" w:eastAsia="en-US"/>
        </w:rPr>
      </w:pPr>
      <w:r w:rsidRPr="00D72054">
        <w:rPr>
          <w:rFonts w:cs="Times New Roman"/>
          <w:sz w:val="24"/>
          <w:szCs w:val="20"/>
          <w:lang w:val="fr-CH" w:eastAsia="en-US"/>
        </w:rPr>
        <w:tab/>
      </w:r>
      <w:r w:rsidRPr="00D72054">
        <w:rPr>
          <w:rFonts w:cs="Times New Roman"/>
          <w:sz w:val="24"/>
          <w:szCs w:val="20"/>
          <w:lang w:val="fr-CH" w:eastAsia="en-US"/>
        </w:rPr>
        <w:tab/>
        <w:t xml:space="preserve">Q5 curve = </w:t>
      </w:r>
      <w:r w:rsidRPr="00D72054">
        <w:rPr>
          <w:rFonts w:cs="Times New Roman"/>
          <w:sz w:val="24"/>
          <w:szCs w:val="20"/>
          <w:lang w:val="fr-FR" w:eastAsia="en-US"/>
        </w:rPr>
        <w:object w:dxaOrig="940" w:dyaOrig="320">
          <v:shape id="_x0000_i1026" type="#_x0000_t75" style="width:50.5pt;height:17.75pt">
            <v:imagedata r:id="rId16" o:title=""/>
          </v:shape>
        </w:object>
      </w:r>
    </w:p>
    <w:p w:rsidR="000F0219" w:rsidRDefault="00581E7A" w:rsidP="00D72054">
      <w:pPr>
        <w:rPr>
          <w:rFonts w:hint="cs"/>
          <w:rtl/>
          <w:lang w:bidi="ar-EG"/>
        </w:rPr>
      </w:pPr>
      <w:r>
        <w:rPr>
          <w:rFonts w:hint="cs"/>
          <w:rtl/>
          <w:lang w:val="fr-CH" w:bidi="ar-EG"/>
        </w:rPr>
        <w:t>أما</w:t>
      </w:r>
      <w:r w:rsidR="00001F06">
        <w:rPr>
          <w:rFonts w:hint="cs"/>
          <w:rtl/>
          <w:lang w:val="fr-CH" w:bidi="ar-EG"/>
        </w:rPr>
        <w:t xml:space="preserve"> القيم الثابتة </w:t>
      </w:r>
      <w:r w:rsidR="00001F06" w:rsidRPr="00203AEB">
        <w:rPr>
          <w:i/>
          <w:iCs/>
          <w:lang w:bidi="ar-EG"/>
        </w:rPr>
        <w:t>a</w:t>
      </w:r>
      <w:r w:rsidR="00001F06">
        <w:rPr>
          <w:rFonts w:hint="cs"/>
          <w:rtl/>
          <w:lang w:val="ru-RU" w:bidi="ar-EG"/>
        </w:rPr>
        <w:t xml:space="preserve"> و</w:t>
      </w:r>
      <w:r w:rsidR="00001F06" w:rsidRPr="00203AEB">
        <w:rPr>
          <w:i/>
          <w:iCs/>
          <w:lang w:bidi="ar-EG"/>
        </w:rPr>
        <w:t>b</w:t>
      </w:r>
      <w:r w:rsidR="00001F06">
        <w:rPr>
          <w:rFonts w:hint="cs"/>
          <w:rtl/>
          <w:lang w:val="ru-RU" w:bidi="ar-EG"/>
        </w:rPr>
        <w:t xml:space="preserve"> و</w:t>
      </w:r>
      <w:r w:rsidR="00001F06" w:rsidRPr="00203AEB">
        <w:rPr>
          <w:i/>
          <w:iCs/>
          <w:lang w:bidi="ar-EG"/>
        </w:rPr>
        <w:t>c</w:t>
      </w:r>
      <w:r w:rsidR="00001F06">
        <w:rPr>
          <w:rFonts w:hint="cs"/>
          <w:rtl/>
          <w:lang w:val="ru-RU" w:bidi="ar-EG"/>
        </w:rPr>
        <w:t xml:space="preserve"> و</w:t>
      </w:r>
      <w:r w:rsidR="00001F06" w:rsidRPr="00203AEB">
        <w:rPr>
          <w:i/>
          <w:iCs/>
          <w:lang w:bidi="ar-EG"/>
        </w:rPr>
        <w:t>d</w:t>
      </w:r>
      <w:r w:rsidR="00001F06">
        <w:rPr>
          <w:rFonts w:hint="cs"/>
          <w:rtl/>
          <w:lang w:bidi="ar-EG"/>
        </w:rPr>
        <w:t xml:space="preserve"> </w:t>
      </w:r>
      <w:r w:rsidR="00E05BDF">
        <w:rPr>
          <w:rFonts w:hint="cs"/>
          <w:rtl/>
          <w:lang w:bidi="ar-EG"/>
        </w:rPr>
        <w:t>كما</w:t>
      </w:r>
      <w:r>
        <w:rPr>
          <w:rFonts w:hint="cs"/>
          <w:rtl/>
          <w:lang w:bidi="ar-EG"/>
        </w:rPr>
        <w:t xml:space="preserve"> أعطيت</w:t>
      </w:r>
      <w:r w:rsidR="00001F06">
        <w:rPr>
          <w:rFonts w:hint="cs"/>
          <w:rtl/>
          <w:lang w:bidi="ar-EG"/>
        </w:rPr>
        <w:t xml:space="preserve"> في المختبر وفي الاختبار الميداني فهي</w:t>
      </w:r>
      <w:r w:rsidR="00E05BDF">
        <w:rPr>
          <w:rFonts w:hint="cs"/>
          <w:rtl/>
          <w:lang w:bidi="ar-EG"/>
        </w:rPr>
        <w:t xml:space="preserve"> كما يلي</w:t>
      </w:r>
      <w:r w:rsidR="00001F06">
        <w:rPr>
          <w:rFonts w:hint="cs"/>
          <w:rtl/>
          <w:lang w:bidi="ar-EG"/>
        </w:rPr>
        <w:t>:</w:t>
      </w:r>
    </w:p>
    <w:p w:rsidR="00D72054" w:rsidRPr="00D72054" w:rsidRDefault="00D72054" w:rsidP="00D72054">
      <w:pPr>
        <w:tabs>
          <w:tab w:val="left" w:pos="794"/>
          <w:tab w:val="center" w:pos="4820"/>
          <w:tab w:val="right" w:pos="9639"/>
        </w:tabs>
        <w:spacing w:line="240" w:lineRule="auto"/>
        <w:rPr>
          <w:rFonts w:cs="Times New Roman"/>
          <w:sz w:val="24"/>
          <w:szCs w:val="20"/>
          <w:lang w:eastAsia="en-US"/>
        </w:rPr>
      </w:pPr>
      <w:r w:rsidRPr="00D72054">
        <w:rPr>
          <w:rFonts w:cs="Times New Roman"/>
          <w:sz w:val="24"/>
          <w:szCs w:val="20"/>
          <w:lang w:eastAsia="en-US"/>
        </w:rPr>
        <w:tab/>
      </w:r>
      <w:r w:rsidRPr="00D72054">
        <w:rPr>
          <w:rFonts w:cs="Times New Roman"/>
          <w:sz w:val="24"/>
          <w:szCs w:val="20"/>
          <w:lang w:eastAsia="en-US"/>
        </w:rPr>
        <w:tab/>
      </w:r>
      <w:r w:rsidRPr="00D72054">
        <w:rPr>
          <w:rFonts w:cs="Times New Roman"/>
          <w:i/>
          <w:iCs/>
          <w:sz w:val="24"/>
          <w:szCs w:val="20"/>
          <w:lang w:eastAsia="en-US"/>
        </w:rPr>
        <w:t>a</w:t>
      </w:r>
      <w:r w:rsidRPr="00D72054">
        <w:rPr>
          <w:rFonts w:cs="Times New Roman"/>
          <w:sz w:val="24"/>
          <w:szCs w:val="20"/>
          <w:lang w:eastAsia="en-US"/>
        </w:rPr>
        <w:t xml:space="preserve"> = 10</w:t>
      </w:r>
      <w:r w:rsidRPr="00D72054">
        <w:rPr>
          <w:rFonts w:cs="Times New Roman"/>
          <w:sz w:val="24"/>
          <w:szCs w:val="20"/>
          <w:vertAlign w:val="superscript"/>
          <w:lang w:eastAsia="en-US"/>
        </w:rPr>
        <w:t>–5</w:t>
      </w:r>
    </w:p>
    <w:p w:rsidR="00D72054" w:rsidRPr="00D72054" w:rsidRDefault="00D72054" w:rsidP="00D72054">
      <w:pPr>
        <w:tabs>
          <w:tab w:val="left" w:pos="794"/>
          <w:tab w:val="center" w:pos="4820"/>
          <w:tab w:val="right" w:pos="9639"/>
        </w:tabs>
        <w:spacing w:line="240" w:lineRule="auto"/>
        <w:rPr>
          <w:rFonts w:cs="Times New Roman"/>
          <w:sz w:val="24"/>
          <w:szCs w:val="20"/>
          <w:lang w:eastAsia="en-US"/>
        </w:rPr>
      </w:pPr>
      <w:r w:rsidRPr="00D72054">
        <w:rPr>
          <w:rFonts w:cs="Times New Roman"/>
          <w:sz w:val="24"/>
          <w:szCs w:val="20"/>
          <w:lang w:eastAsia="en-US"/>
        </w:rPr>
        <w:tab/>
      </w:r>
      <w:r w:rsidRPr="00D72054">
        <w:rPr>
          <w:rFonts w:cs="Times New Roman"/>
          <w:sz w:val="24"/>
          <w:szCs w:val="20"/>
          <w:lang w:eastAsia="en-US"/>
        </w:rPr>
        <w:tab/>
      </w:r>
      <w:r w:rsidRPr="00D72054">
        <w:rPr>
          <w:rFonts w:cs="Times New Roman"/>
          <w:i/>
          <w:iCs/>
          <w:sz w:val="24"/>
          <w:szCs w:val="20"/>
          <w:lang w:eastAsia="en-US"/>
        </w:rPr>
        <w:t>b</w:t>
      </w:r>
      <w:r w:rsidRPr="00D72054">
        <w:rPr>
          <w:rFonts w:cs="Times New Roman"/>
          <w:sz w:val="24"/>
          <w:szCs w:val="20"/>
          <w:lang w:eastAsia="en-US"/>
        </w:rPr>
        <w:t xml:space="preserve"> = 6 × 10</w:t>
      </w:r>
      <w:r w:rsidRPr="00D72054">
        <w:rPr>
          <w:rFonts w:cs="Times New Roman"/>
          <w:sz w:val="24"/>
          <w:szCs w:val="20"/>
          <w:vertAlign w:val="superscript"/>
          <w:lang w:eastAsia="en-US"/>
        </w:rPr>
        <w:t>3</w:t>
      </w:r>
    </w:p>
    <w:p w:rsidR="00D72054" w:rsidRPr="00D72054" w:rsidRDefault="00D72054" w:rsidP="00D72054">
      <w:pPr>
        <w:tabs>
          <w:tab w:val="left" w:pos="794"/>
          <w:tab w:val="center" w:pos="4820"/>
          <w:tab w:val="right" w:pos="9639"/>
        </w:tabs>
        <w:spacing w:line="240" w:lineRule="auto"/>
        <w:rPr>
          <w:rFonts w:cs="Times New Roman"/>
          <w:sz w:val="24"/>
          <w:szCs w:val="20"/>
          <w:lang w:eastAsia="en-US"/>
        </w:rPr>
      </w:pPr>
      <w:r w:rsidRPr="00D72054">
        <w:rPr>
          <w:rFonts w:cs="Times New Roman"/>
          <w:sz w:val="24"/>
          <w:szCs w:val="20"/>
          <w:lang w:eastAsia="en-US"/>
        </w:rPr>
        <w:tab/>
      </w:r>
      <w:r w:rsidRPr="00D72054">
        <w:rPr>
          <w:rFonts w:cs="Times New Roman"/>
          <w:sz w:val="24"/>
          <w:szCs w:val="20"/>
          <w:lang w:eastAsia="en-US"/>
        </w:rPr>
        <w:tab/>
      </w:r>
      <w:r w:rsidRPr="00D72054">
        <w:rPr>
          <w:rFonts w:cs="Times New Roman"/>
          <w:i/>
          <w:iCs/>
          <w:sz w:val="24"/>
          <w:szCs w:val="20"/>
          <w:lang w:eastAsia="en-US"/>
        </w:rPr>
        <w:t>c</w:t>
      </w:r>
      <w:r w:rsidRPr="00D72054">
        <w:rPr>
          <w:rFonts w:cs="Times New Roman"/>
          <w:sz w:val="24"/>
          <w:szCs w:val="20"/>
          <w:lang w:eastAsia="en-US"/>
        </w:rPr>
        <w:t xml:space="preserve"> = 5 × 10</w:t>
      </w:r>
      <w:r w:rsidRPr="00D72054">
        <w:rPr>
          <w:rFonts w:cs="Times New Roman"/>
          <w:sz w:val="24"/>
          <w:szCs w:val="20"/>
          <w:vertAlign w:val="superscript"/>
          <w:lang w:eastAsia="en-US"/>
        </w:rPr>
        <w:t>–7</w:t>
      </w:r>
    </w:p>
    <w:p w:rsidR="00D72054" w:rsidRPr="00D72054" w:rsidRDefault="00D72054" w:rsidP="00D72054">
      <w:pPr>
        <w:tabs>
          <w:tab w:val="left" w:pos="794"/>
          <w:tab w:val="center" w:pos="4820"/>
          <w:tab w:val="right" w:pos="9639"/>
        </w:tabs>
        <w:spacing w:line="240" w:lineRule="auto"/>
        <w:rPr>
          <w:rFonts w:cs="Times New Roman"/>
          <w:sz w:val="24"/>
          <w:szCs w:val="20"/>
          <w:lang w:eastAsia="en-US"/>
        </w:rPr>
      </w:pPr>
      <w:r w:rsidRPr="00D72054">
        <w:rPr>
          <w:rFonts w:cs="Times New Roman"/>
          <w:sz w:val="24"/>
          <w:szCs w:val="20"/>
          <w:lang w:eastAsia="en-US"/>
        </w:rPr>
        <w:tab/>
      </w:r>
      <w:r w:rsidRPr="00D72054">
        <w:rPr>
          <w:rFonts w:cs="Times New Roman"/>
          <w:sz w:val="24"/>
          <w:szCs w:val="20"/>
          <w:lang w:eastAsia="en-US"/>
        </w:rPr>
        <w:tab/>
      </w:r>
      <w:r w:rsidRPr="00D72054">
        <w:rPr>
          <w:rFonts w:cs="Times New Roman"/>
          <w:i/>
          <w:iCs/>
          <w:sz w:val="24"/>
          <w:szCs w:val="20"/>
          <w:lang w:eastAsia="en-US"/>
        </w:rPr>
        <w:t>d</w:t>
      </w:r>
      <w:r w:rsidRPr="00D72054">
        <w:rPr>
          <w:rFonts w:cs="Times New Roman"/>
          <w:sz w:val="24"/>
          <w:szCs w:val="20"/>
          <w:lang w:eastAsia="en-US"/>
        </w:rPr>
        <w:t xml:space="preserve"> = 4 × 10</w:t>
      </w:r>
      <w:r w:rsidRPr="00D72054">
        <w:rPr>
          <w:rFonts w:cs="Times New Roman"/>
          <w:sz w:val="24"/>
          <w:szCs w:val="20"/>
          <w:vertAlign w:val="superscript"/>
          <w:lang w:eastAsia="en-US"/>
        </w:rPr>
        <w:t>4</w:t>
      </w:r>
    </w:p>
    <w:p w:rsidR="00DA6A07" w:rsidRPr="008C2993" w:rsidRDefault="000D7F76" w:rsidP="00D72054">
      <w:pPr>
        <w:pStyle w:val="Heading2"/>
      </w:pPr>
      <w:r>
        <w:rPr>
          <w:lang w:bidi="ar-EG"/>
        </w:rPr>
        <w:t>1.4</w:t>
      </w:r>
      <w:r w:rsidR="00DA6A07">
        <w:rPr>
          <w:rFonts w:hint="cs"/>
          <w:rtl/>
          <w:lang w:bidi="ar-EG"/>
        </w:rPr>
        <w:tab/>
        <w:t xml:space="preserve">تفسير السلم الوارد في الجدول </w:t>
      </w:r>
      <w:r w:rsidR="00DA6A07">
        <w:rPr>
          <w:lang w:bidi="ar-EG"/>
        </w:rPr>
        <w:t>1</w:t>
      </w:r>
    </w:p>
    <w:p w:rsidR="008C2993" w:rsidRDefault="00DA6A07" w:rsidP="00BC3BC5">
      <w:pPr>
        <w:rPr>
          <w:rtl/>
          <w:lang w:bidi="ar-EG"/>
        </w:rPr>
      </w:pPr>
      <w:r>
        <w:rPr>
          <w:rFonts w:hint="cs"/>
          <w:rtl/>
          <w:lang w:bidi="ar-EG"/>
        </w:rPr>
        <w:t>يمثل سلم النوعية المسافة من نقطة الانتقال</w:t>
      </w:r>
      <w:r w:rsidR="008C2993">
        <w:rPr>
          <w:rFonts w:hint="cs"/>
          <w:rtl/>
          <w:lang w:bidi="ar-EG"/>
        </w:rPr>
        <w:t xml:space="preserve"> التي تبدأ عند العتبة</w:t>
      </w:r>
      <w:r w:rsidR="00BC3BC5">
        <w:rPr>
          <w:rFonts w:hint="eastAsia"/>
          <w:rtl/>
          <w:lang w:bidi="ar-EG"/>
        </w:rPr>
        <w:t> </w:t>
      </w:r>
      <w:r w:rsidR="008C2993">
        <w:rPr>
          <w:lang w:bidi="ar-EG"/>
        </w:rPr>
        <w:t>QEF</w:t>
      </w:r>
      <w:r w:rsidR="008C2993">
        <w:rPr>
          <w:rFonts w:hint="cs"/>
          <w:rtl/>
          <w:lang w:val="ru-RU" w:bidi="ar-EG"/>
        </w:rPr>
        <w:t xml:space="preserve"> وتنتهي عند ما </w:t>
      </w:r>
      <w:r>
        <w:rPr>
          <w:rFonts w:hint="cs"/>
          <w:rtl/>
          <w:lang w:bidi="ar-EG"/>
        </w:rPr>
        <w:t>يطلق عليه</w:t>
      </w:r>
      <w:r w:rsidR="008C2993">
        <w:rPr>
          <w:rFonts w:hint="cs"/>
          <w:rtl/>
          <w:lang w:bidi="ar-EG"/>
        </w:rPr>
        <w:t xml:space="preserve"> اسم نقطة</w:t>
      </w:r>
      <w:r>
        <w:rPr>
          <w:rFonts w:hint="cs"/>
          <w:rtl/>
          <w:lang w:bidi="ar-EG"/>
        </w:rPr>
        <w:t xml:space="preserve"> "تأثير الجرف". وكل قيمة</w:t>
      </w:r>
      <w:r w:rsidR="00E05BDF">
        <w:rPr>
          <w:rFonts w:hint="cs"/>
          <w:rtl/>
          <w:lang w:bidi="ar-EG"/>
        </w:rPr>
        <w:t xml:space="preserve"> من قيم</w:t>
      </w:r>
      <w:r w:rsidR="00BC3BC5">
        <w:rPr>
          <w:rFonts w:hint="eastAsia"/>
          <w:rtl/>
          <w:lang w:bidi="ar-EG"/>
        </w:rPr>
        <w:t> </w:t>
      </w:r>
      <w:r>
        <w:rPr>
          <w:lang w:bidi="ar-EG"/>
        </w:rPr>
        <w:t>Q</w:t>
      </w:r>
      <w:r>
        <w:rPr>
          <w:rFonts w:hint="cs"/>
          <w:rtl/>
          <w:lang w:bidi="ar-EG"/>
        </w:rPr>
        <w:t xml:space="preserve"> هي دالة</w:t>
      </w:r>
      <w:r w:rsidR="008C2993">
        <w:rPr>
          <w:rFonts w:hint="cs"/>
          <w:rtl/>
          <w:lang w:bidi="ar-EG"/>
        </w:rPr>
        <w:t xml:space="preserve"> في</w:t>
      </w:r>
      <w:r w:rsidR="00BC3BC5">
        <w:rPr>
          <w:rFonts w:hint="eastAsia"/>
          <w:rtl/>
          <w:lang w:bidi="ar-EG"/>
        </w:rPr>
        <w:t> </w:t>
      </w:r>
      <w:r>
        <w:rPr>
          <w:lang w:bidi="ar-EG"/>
        </w:rPr>
        <w:t>E</w:t>
      </w:r>
      <w:r>
        <w:rPr>
          <w:rFonts w:hint="cs"/>
          <w:rtl/>
          <w:lang w:bidi="ar-EG"/>
        </w:rPr>
        <w:t xml:space="preserve"> و</w:t>
      </w:r>
      <w:r w:rsidR="008C2993">
        <w:rPr>
          <w:rFonts w:hint="cs"/>
          <w:rtl/>
          <w:lang w:bidi="ar-EG"/>
        </w:rPr>
        <w:t xml:space="preserve">في </w:t>
      </w:r>
      <w:r>
        <w:rPr>
          <w:rFonts w:hint="cs"/>
          <w:rtl/>
          <w:lang w:bidi="ar-EG"/>
        </w:rPr>
        <w:t xml:space="preserve">النسبة </w:t>
      </w:r>
      <w:r>
        <w:rPr>
          <w:lang w:bidi="ar-EG"/>
        </w:rPr>
        <w:t>BER</w:t>
      </w:r>
      <w:r>
        <w:rPr>
          <w:rFonts w:hint="cs"/>
          <w:rtl/>
          <w:lang w:bidi="ar-EG"/>
        </w:rPr>
        <w:t>.</w:t>
      </w:r>
    </w:p>
    <w:p w:rsidR="00930C9B" w:rsidRDefault="00DA6A07" w:rsidP="00BC3BC5">
      <w:pPr>
        <w:rPr>
          <w:rtl/>
          <w:lang w:val="ru-RU" w:bidi="ar-EG"/>
        </w:rPr>
      </w:pPr>
      <w:r>
        <w:rPr>
          <w:rFonts w:hint="cs"/>
          <w:rtl/>
          <w:lang w:bidi="ar-EG"/>
        </w:rPr>
        <w:t>و</w:t>
      </w:r>
      <w:r w:rsidR="008C2993">
        <w:rPr>
          <w:rFonts w:hint="cs"/>
          <w:rtl/>
          <w:lang w:bidi="ar-EG"/>
        </w:rPr>
        <w:t xml:space="preserve">تعني </w:t>
      </w:r>
      <w:r>
        <w:rPr>
          <w:rFonts w:hint="cs"/>
          <w:rtl/>
          <w:lang w:bidi="ar-EG"/>
        </w:rPr>
        <w:t xml:space="preserve">قراءة </w:t>
      </w:r>
      <w:r>
        <w:rPr>
          <w:lang w:bidi="ar-EG"/>
        </w:rPr>
        <w:t>Q2</w:t>
      </w:r>
      <w:r>
        <w:rPr>
          <w:rFonts w:hint="cs"/>
          <w:rtl/>
          <w:lang w:bidi="ar-EG"/>
        </w:rPr>
        <w:t xml:space="preserve"> على الخط الأفقي </w:t>
      </w:r>
      <w:r w:rsidR="008C2993">
        <w:rPr>
          <w:rFonts w:hint="cs"/>
          <w:rtl/>
          <w:lang w:bidi="ar-EG"/>
        </w:rPr>
        <w:t xml:space="preserve">الأول </w:t>
      </w:r>
      <w:r>
        <w:rPr>
          <w:rFonts w:hint="cs"/>
          <w:rtl/>
          <w:lang w:bidi="ar-EG"/>
        </w:rPr>
        <w:t>للجدول</w:t>
      </w:r>
      <w:r w:rsidR="008C2993">
        <w:rPr>
          <w:rFonts w:hint="cs"/>
          <w:rtl/>
          <w:lang w:bidi="ar-EG"/>
        </w:rPr>
        <w:t xml:space="preserve"> </w:t>
      </w:r>
      <w:r w:rsidR="008C2993">
        <w:rPr>
          <w:lang w:bidi="ar-EG"/>
        </w:rPr>
        <w:t>1</w:t>
      </w:r>
      <w:r>
        <w:rPr>
          <w:rFonts w:hint="cs"/>
          <w:rtl/>
          <w:lang w:bidi="ar-EG"/>
        </w:rPr>
        <w:t xml:space="preserve"> أن شدة المجال أقل من القيمة الدنيا الموزعة في إجراء التخطيط. وفي مثل هذه الحالات لا يمكن ضمان الحماية من التداخلات.</w:t>
      </w:r>
      <w:r w:rsidR="008C2993">
        <w:rPr>
          <w:rFonts w:hint="cs"/>
          <w:rtl/>
          <w:lang w:bidi="ar-EG"/>
        </w:rPr>
        <w:t xml:space="preserve"> ونجد تفسير</w:t>
      </w:r>
      <w:r w:rsidR="00930C9B">
        <w:rPr>
          <w:rFonts w:hint="cs"/>
          <w:rtl/>
          <w:lang w:bidi="ar-EG"/>
        </w:rPr>
        <w:t xml:space="preserve"> ذلك</w:t>
      </w:r>
      <w:r w:rsidR="008C2993">
        <w:rPr>
          <w:rFonts w:hint="cs"/>
          <w:rtl/>
          <w:lang w:bidi="ar-EG"/>
        </w:rPr>
        <w:t xml:space="preserve"> في الشكل</w:t>
      </w:r>
      <w:r w:rsidR="00BC3BC5">
        <w:rPr>
          <w:rFonts w:hint="eastAsia"/>
          <w:rtl/>
          <w:lang w:bidi="ar-EG"/>
        </w:rPr>
        <w:t> </w:t>
      </w:r>
      <w:r w:rsidR="00930C9B">
        <w:rPr>
          <w:lang w:bidi="ar-EG"/>
        </w:rPr>
        <w:t>1A</w:t>
      </w:r>
      <w:r w:rsidR="00930C9B">
        <w:rPr>
          <w:rFonts w:hint="cs"/>
          <w:rtl/>
          <w:lang w:val="ru-RU" w:bidi="ar-EG"/>
        </w:rPr>
        <w:t>.</w:t>
      </w:r>
    </w:p>
    <w:p w:rsidR="00930C9B" w:rsidRDefault="00DA6A07" w:rsidP="00BC3BC5">
      <w:pPr>
        <w:rPr>
          <w:lang w:bidi="ar-EG"/>
        </w:rPr>
      </w:pPr>
      <w:r>
        <w:rPr>
          <w:rFonts w:hint="cs"/>
          <w:rtl/>
          <w:lang w:bidi="ar-EG"/>
        </w:rPr>
        <w:t>و</w:t>
      </w:r>
      <w:r w:rsidR="00930C9B">
        <w:rPr>
          <w:rFonts w:hint="cs"/>
          <w:rtl/>
          <w:lang w:bidi="ar-EG"/>
        </w:rPr>
        <w:t xml:space="preserve">تعني </w:t>
      </w:r>
      <w:r>
        <w:rPr>
          <w:rFonts w:hint="cs"/>
          <w:rtl/>
          <w:lang w:bidi="ar-EG"/>
        </w:rPr>
        <w:t xml:space="preserve">قراءة </w:t>
      </w:r>
      <w:r>
        <w:rPr>
          <w:lang w:bidi="ar-EG"/>
        </w:rPr>
        <w:t>Q2</w:t>
      </w:r>
      <w:r>
        <w:rPr>
          <w:rFonts w:hint="cs"/>
          <w:rtl/>
          <w:lang w:bidi="ar-EG"/>
        </w:rPr>
        <w:t xml:space="preserve"> على الخط ال</w:t>
      </w:r>
      <w:r w:rsidR="00930C9B">
        <w:rPr>
          <w:rFonts w:hint="cs"/>
          <w:rtl/>
          <w:lang w:bidi="ar-EG"/>
        </w:rPr>
        <w:t>أفقي الثاني</w:t>
      </w:r>
      <w:r>
        <w:rPr>
          <w:rFonts w:hint="cs"/>
          <w:rtl/>
          <w:lang w:bidi="ar-EG"/>
        </w:rPr>
        <w:t xml:space="preserve"> </w:t>
      </w:r>
      <w:r w:rsidR="00930C9B">
        <w:rPr>
          <w:rFonts w:hint="cs"/>
          <w:rtl/>
          <w:lang w:bidi="ar-EG"/>
        </w:rPr>
        <w:t xml:space="preserve">للجدول </w:t>
      </w:r>
      <w:r w:rsidR="00930C9B">
        <w:rPr>
          <w:lang w:bidi="ar-EG"/>
        </w:rPr>
        <w:t>1</w:t>
      </w:r>
      <w:r w:rsidR="00930C9B">
        <w:rPr>
          <w:rFonts w:hint="cs"/>
          <w:rtl/>
          <w:lang w:val="ru-RU" w:bidi="ar-EG"/>
        </w:rPr>
        <w:t xml:space="preserve"> أنه قد تم بلوغ العتبة </w:t>
      </w:r>
      <w:r w:rsidR="00930C9B">
        <w:rPr>
          <w:lang w:bidi="ar-EG"/>
        </w:rPr>
        <w:t>QEF</w:t>
      </w:r>
      <w:r w:rsidR="00930C9B">
        <w:rPr>
          <w:rFonts w:hint="cs"/>
          <w:rtl/>
          <w:lang w:val="ru-RU" w:bidi="ar-EG"/>
        </w:rPr>
        <w:t xml:space="preserve"> وأن </w:t>
      </w:r>
      <w:r>
        <w:rPr>
          <w:rFonts w:hint="cs"/>
          <w:rtl/>
          <w:lang w:bidi="ar-EG"/>
        </w:rPr>
        <w:t>ظهور "تأثير الجرف"</w:t>
      </w:r>
      <w:r w:rsidR="00930C9B">
        <w:rPr>
          <w:rFonts w:hint="cs"/>
          <w:rtl/>
          <w:lang w:bidi="ar-EG"/>
        </w:rPr>
        <w:t xml:space="preserve"> ممكن</w:t>
      </w:r>
      <w:r>
        <w:rPr>
          <w:rFonts w:hint="cs"/>
          <w:rtl/>
          <w:lang w:bidi="ar-EG"/>
        </w:rPr>
        <w:t>.</w:t>
      </w:r>
      <w:r w:rsidR="00930C9B" w:rsidRPr="00930C9B">
        <w:rPr>
          <w:rFonts w:hint="cs"/>
          <w:rtl/>
          <w:lang w:bidi="ar-EG"/>
        </w:rPr>
        <w:t xml:space="preserve"> </w:t>
      </w:r>
      <w:r w:rsidR="00930C9B">
        <w:rPr>
          <w:rFonts w:hint="cs"/>
          <w:rtl/>
          <w:lang w:bidi="ar-EG"/>
        </w:rPr>
        <w:t>ونجد تفسير ذلك في الشكل</w:t>
      </w:r>
      <w:r w:rsidR="00BC3BC5">
        <w:rPr>
          <w:rFonts w:hint="eastAsia"/>
          <w:rtl/>
          <w:lang w:bidi="ar-EG"/>
        </w:rPr>
        <w:t> </w:t>
      </w:r>
      <w:r w:rsidR="00930C9B">
        <w:rPr>
          <w:lang w:bidi="ar-EG"/>
        </w:rPr>
        <w:t>1B</w:t>
      </w:r>
      <w:r w:rsidR="00930C9B">
        <w:rPr>
          <w:rFonts w:hint="cs"/>
          <w:rtl/>
          <w:lang w:val="ru-RU" w:bidi="ar-EG"/>
        </w:rPr>
        <w:t>.</w:t>
      </w:r>
    </w:p>
    <w:p w:rsidR="00930C9B" w:rsidRDefault="00930C9B" w:rsidP="00BC3BC5">
      <w:pPr>
        <w:rPr>
          <w:lang w:bidi="ar-EG"/>
        </w:rPr>
      </w:pPr>
      <w:r>
        <w:rPr>
          <w:rFonts w:hint="cs"/>
          <w:rtl/>
          <w:lang w:bidi="ar-EG"/>
        </w:rPr>
        <w:t xml:space="preserve">في </w:t>
      </w:r>
      <w:r w:rsidR="00DA6A07">
        <w:rPr>
          <w:rFonts w:hint="cs"/>
          <w:rtl/>
          <w:lang w:bidi="ar-EG"/>
        </w:rPr>
        <w:t xml:space="preserve">حالة </w:t>
      </w:r>
      <w:r>
        <w:rPr>
          <w:rFonts w:hint="cs"/>
          <w:rtl/>
          <w:lang w:bidi="ar-EG"/>
        </w:rPr>
        <w:t>الشكل</w:t>
      </w:r>
      <w:r w:rsidR="00BC3BC5">
        <w:rPr>
          <w:rFonts w:hint="eastAsia"/>
          <w:rtl/>
          <w:lang w:bidi="ar-EG"/>
        </w:rPr>
        <w:t> </w:t>
      </w:r>
      <w:r>
        <w:rPr>
          <w:lang w:bidi="ar-EG"/>
        </w:rPr>
        <w:t>1A</w:t>
      </w:r>
      <w:r>
        <w:rPr>
          <w:rFonts w:hint="cs"/>
          <w:rtl/>
          <w:lang w:bidi="ar-EG"/>
        </w:rPr>
        <w:t xml:space="preserve"> </w:t>
      </w:r>
      <w:r w:rsidR="00DA6A07">
        <w:rPr>
          <w:rFonts w:hint="cs"/>
          <w:rtl/>
          <w:lang w:bidi="ar-EG"/>
        </w:rPr>
        <w:t xml:space="preserve">يمكن التحرك صوب </w:t>
      </w:r>
      <w:r w:rsidR="00DA6A07">
        <w:rPr>
          <w:lang w:bidi="ar-EG"/>
        </w:rPr>
        <w:t>Q3</w:t>
      </w:r>
      <w:r w:rsidR="00DA6A07">
        <w:rPr>
          <w:rFonts w:hint="cs"/>
          <w:rtl/>
          <w:lang w:bidi="ar-EG"/>
        </w:rPr>
        <w:t xml:space="preserve"> بزيادة قدرة الإرسا</w:t>
      </w:r>
      <w:r>
        <w:rPr>
          <w:rFonts w:hint="cs"/>
          <w:rtl/>
          <w:lang w:bidi="ar-EG"/>
        </w:rPr>
        <w:t xml:space="preserve">ل أو بتعديل مخطط الهوائي. وفي </w:t>
      </w:r>
      <w:r w:rsidR="00DA6A07">
        <w:rPr>
          <w:rFonts w:hint="cs"/>
          <w:rtl/>
          <w:lang w:bidi="ar-EG"/>
        </w:rPr>
        <w:t xml:space="preserve">حالة </w:t>
      </w:r>
      <w:r>
        <w:rPr>
          <w:rFonts w:hint="cs"/>
          <w:rtl/>
          <w:lang w:bidi="ar-EG"/>
        </w:rPr>
        <w:t>الشكل</w:t>
      </w:r>
      <w:r w:rsidR="00BC3BC5">
        <w:rPr>
          <w:rFonts w:hint="eastAsia"/>
          <w:rtl/>
          <w:lang w:bidi="ar-EG"/>
        </w:rPr>
        <w:t> </w:t>
      </w:r>
      <w:r>
        <w:rPr>
          <w:lang w:bidi="ar-EG"/>
        </w:rPr>
        <w:t>1B</w:t>
      </w:r>
      <w:r w:rsidR="00DA6A07">
        <w:rPr>
          <w:rFonts w:hint="cs"/>
          <w:rtl/>
          <w:lang w:bidi="ar-EG"/>
        </w:rPr>
        <w:t xml:space="preserve"> يمكن التحرك صوب</w:t>
      </w:r>
      <w:r w:rsidR="00BC3BC5">
        <w:rPr>
          <w:rFonts w:hint="eastAsia"/>
          <w:rtl/>
          <w:lang w:bidi="ar-EG"/>
        </w:rPr>
        <w:t> </w:t>
      </w:r>
      <w:r w:rsidR="00DA6A07">
        <w:rPr>
          <w:lang w:bidi="ar-EG"/>
        </w:rPr>
        <w:t>Q3</w:t>
      </w:r>
      <w:r w:rsidR="00DA6A07">
        <w:rPr>
          <w:rFonts w:hint="cs"/>
          <w:rtl/>
          <w:lang w:bidi="ar-EG"/>
        </w:rPr>
        <w:t xml:space="preserve"> بتخفيض التداخلات أو سوية التداخلات متعددة المسيرات.</w:t>
      </w:r>
    </w:p>
    <w:p w:rsidR="008D6132" w:rsidRPr="00E05BDF" w:rsidRDefault="00930C9B" w:rsidP="00E05BDF">
      <w:pPr>
        <w:rPr>
          <w:rtl/>
          <w:lang w:bidi="ar-EG"/>
        </w:rPr>
      </w:pPr>
      <w:r>
        <w:rPr>
          <w:rFonts w:hint="cs"/>
          <w:rtl/>
          <w:lang w:val="es-ES_tradnl" w:bidi="ar-EG"/>
        </w:rPr>
        <w:t xml:space="preserve">والمشكلة في هذا الصدد تتمثل في أن </w:t>
      </w:r>
      <w:r w:rsidR="009D54A4">
        <w:rPr>
          <w:rFonts w:hint="cs"/>
          <w:rtl/>
          <w:lang w:val="es-ES_tradnl" w:bidi="ar-EG"/>
        </w:rPr>
        <w:t>رصد</w:t>
      </w:r>
      <w:r>
        <w:rPr>
          <w:rFonts w:hint="cs"/>
          <w:rtl/>
          <w:lang w:val="es-ES_tradnl" w:bidi="ar-EG"/>
        </w:rPr>
        <w:t xml:space="preserve"> استقبال</w:t>
      </w:r>
      <w:r w:rsidR="009D54A4">
        <w:rPr>
          <w:rFonts w:hint="cs"/>
          <w:rtl/>
          <w:lang w:val="es-ES_tradnl" w:bidi="ar-EG"/>
        </w:rPr>
        <w:t xml:space="preserve"> الإذاعة التلفزيونية الرقمية للأرض يدل على أن الخبو الزمني للإشارات المطلوبة (أو تحسين الإشارات المسببة للتداخل)</w:t>
      </w:r>
      <w:r w:rsidR="00E05BDF">
        <w:rPr>
          <w:rFonts w:hint="cs"/>
          <w:rtl/>
          <w:lang w:val="es-ES_tradnl" w:bidi="ar-EG"/>
        </w:rPr>
        <w:t>،</w:t>
      </w:r>
      <w:r w:rsidR="009D54A4">
        <w:rPr>
          <w:rFonts w:hint="cs"/>
          <w:rtl/>
          <w:lang w:bidi="ar-EG"/>
        </w:rPr>
        <w:t xml:space="preserve"> </w:t>
      </w:r>
      <w:r w:rsidR="00E05BDF">
        <w:rPr>
          <w:rFonts w:hint="cs"/>
          <w:rtl/>
          <w:lang w:val="es-ES_tradnl" w:bidi="ar-EG"/>
        </w:rPr>
        <w:t>في أي نقطة محددة ل</w:t>
      </w:r>
      <w:r w:rsidR="009D54A4">
        <w:rPr>
          <w:rFonts w:hint="cs"/>
          <w:rtl/>
          <w:lang w:val="es-ES_tradnl" w:bidi="ar-EG"/>
        </w:rPr>
        <w:t>لاستقبال</w:t>
      </w:r>
      <w:r w:rsidR="00E05BDF">
        <w:rPr>
          <w:rFonts w:hint="cs"/>
          <w:rtl/>
          <w:lang w:val="es-ES_tradnl" w:bidi="ar-EG"/>
        </w:rPr>
        <w:t>،</w:t>
      </w:r>
      <w:r w:rsidR="009D54A4">
        <w:rPr>
          <w:rFonts w:hint="cs"/>
          <w:rtl/>
          <w:lang w:val="es-ES_tradnl" w:bidi="ar-EG"/>
        </w:rPr>
        <w:t xml:space="preserve"> يسبب انتقالات بين الإشارات الآنية المستقبلة </w:t>
      </w:r>
      <w:r w:rsidR="009D54A4">
        <w:rPr>
          <w:rFonts w:hint="cs"/>
          <w:rtl/>
          <w:lang w:val="es-ES_tradnl" w:bidi="ar-EG"/>
        </w:rPr>
        <w:lastRenderedPageBreak/>
        <w:t xml:space="preserve">"الملائمة" و"غير الملائمة". وهكذا يعتبر أن الدرجة </w:t>
      </w:r>
      <w:r w:rsidR="009D54A4">
        <w:rPr>
          <w:lang w:bidi="ar-EG"/>
        </w:rPr>
        <w:t>2</w:t>
      </w:r>
      <w:r w:rsidR="009D54A4">
        <w:rPr>
          <w:rFonts w:hint="cs"/>
          <w:rtl/>
          <w:lang w:bidi="ar-EG"/>
        </w:rPr>
        <w:t xml:space="preserve"> ت</w:t>
      </w:r>
      <w:r w:rsidR="00E05BDF">
        <w:rPr>
          <w:rFonts w:hint="cs"/>
          <w:rtl/>
          <w:lang w:bidi="ar-EG"/>
        </w:rPr>
        <w:t>قدم</w:t>
      </w:r>
      <w:r w:rsidR="009D54A4">
        <w:rPr>
          <w:rFonts w:hint="cs"/>
          <w:rtl/>
          <w:lang w:bidi="ar-EG"/>
        </w:rPr>
        <w:t xml:space="preserve"> منطقة انتقال تكون خلالها نوعية الاستقبال "غير موثوقة"، ولكنها يمكن أو لا يمكن أن ت</w:t>
      </w:r>
      <w:r w:rsidR="00E05BDF">
        <w:rPr>
          <w:rFonts w:hint="cs"/>
          <w:rtl/>
          <w:lang w:bidi="ar-EG"/>
        </w:rPr>
        <w:t>قدم صورة قابلة للمشاهدة في أي لحظة من اللحظات.</w:t>
      </w:r>
    </w:p>
    <w:p w:rsidR="0066418D" w:rsidRPr="00324F45" w:rsidRDefault="0066418D" w:rsidP="00324F45">
      <w:pPr>
        <w:pStyle w:val="FigureNo"/>
        <w:keepNext/>
        <w:rPr>
          <w:noProof/>
          <w:lang w:val="en-US" w:eastAsia="zh-CN"/>
        </w:rPr>
      </w:pPr>
      <w:r w:rsidRPr="00324F45">
        <w:rPr>
          <w:rFonts w:hint="cs"/>
          <w:noProof/>
          <w:rtl/>
          <w:lang w:val="en-US" w:eastAsia="zh-CN"/>
        </w:rPr>
        <w:t>الش</w:t>
      </w:r>
      <w:r w:rsidR="00027553">
        <w:rPr>
          <w:rFonts w:hint="cs"/>
          <w:noProof/>
          <w:rtl/>
          <w:lang w:val="en-US" w:eastAsia="zh-CN"/>
        </w:rPr>
        <w:t>ـ</w:t>
      </w:r>
      <w:r w:rsidRPr="00324F45">
        <w:rPr>
          <w:rFonts w:hint="cs"/>
          <w:noProof/>
          <w:rtl/>
          <w:lang w:val="en-US" w:eastAsia="zh-CN"/>
        </w:rPr>
        <w:t xml:space="preserve">كل </w:t>
      </w:r>
      <w:r w:rsidRPr="00324F45">
        <w:rPr>
          <w:noProof/>
          <w:lang w:val="en-US" w:eastAsia="zh-CN"/>
        </w:rPr>
        <w:t>1A</w:t>
      </w:r>
    </w:p>
    <w:p w:rsidR="00E05BDF" w:rsidRDefault="00ED40E6" w:rsidP="00324F45">
      <w:pPr>
        <w:spacing w:before="100" w:beforeAutospacing="1" w:after="100" w:afterAutospacing="1" w:line="240" w:lineRule="auto"/>
        <w:ind w:left="567"/>
        <w:jc w:val="left"/>
        <w:rPr>
          <w:noProof/>
          <w:lang w:eastAsia="zh-CN"/>
        </w:rPr>
      </w:pPr>
      <w:r>
        <w:rPr>
          <w:noProof/>
          <w:lang w:eastAsia="zh-CN"/>
        </w:rPr>
        <mc:AlternateContent>
          <mc:Choice Requires="wpg">
            <w:drawing>
              <wp:anchor distT="0" distB="0" distL="114300" distR="114300" simplePos="0" relativeHeight="251657728" behindDoc="0" locked="0" layoutInCell="1" allowOverlap="1">
                <wp:simplePos x="0" y="0"/>
                <wp:positionH relativeFrom="column">
                  <wp:posOffset>768350</wp:posOffset>
                </wp:positionH>
                <wp:positionV relativeFrom="paragraph">
                  <wp:posOffset>66675</wp:posOffset>
                </wp:positionV>
                <wp:extent cx="4466590" cy="3327400"/>
                <wp:effectExtent l="0" t="0" r="3810" b="0"/>
                <wp:wrapNone/>
                <wp:docPr id="2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6590" cy="3327400"/>
                          <a:chOff x="1416" y="1962"/>
                          <a:chExt cx="7034" cy="5240"/>
                        </a:xfrm>
                      </wpg:grpSpPr>
                      <wps:wsp>
                        <wps:cNvPr id="26" name="Text Box 51"/>
                        <wps:cNvSpPr txBox="1">
                          <a:spLocks noChangeArrowheads="1"/>
                        </wps:cNvSpPr>
                        <wps:spPr bwMode="auto">
                          <a:xfrm>
                            <a:off x="1416" y="4228"/>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27" name="Text Box 52"/>
                        <wps:cNvSpPr txBox="1">
                          <a:spLocks noChangeArrowheads="1"/>
                        </wps:cNvSpPr>
                        <wps:spPr bwMode="auto">
                          <a:xfrm>
                            <a:off x="1709" y="1962"/>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28" name="Text Box 53"/>
                        <wps:cNvSpPr txBox="1">
                          <a:spLocks noChangeArrowheads="1"/>
                        </wps:cNvSpPr>
                        <wps:spPr bwMode="auto">
                          <a:xfrm>
                            <a:off x="1416" y="4844"/>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027553">
                              <w:pPr>
                                <w:spacing w:before="60" w:line="144" w:lineRule="auto"/>
                                <w:jc w:val="center"/>
                                <w:rPr>
                                  <w:rFonts w:hint="cs"/>
                                  <w:sz w:val="20"/>
                                  <w:szCs w:val="26"/>
                                  <w:lang w:bidi="ar-SY"/>
                                </w:rPr>
                              </w:pPr>
                              <w:r>
                                <w:rPr>
                                  <w:rFonts w:hint="cs"/>
                                  <w:sz w:val="20"/>
                                  <w:szCs w:val="26"/>
                                  <w:rtl/>
                                  <w:lang w:bidi="ar-SY"/>
                                </w:rPr>
                                <w:t>استقبال سي</w:t>
                              </w:r>
                              <w:r w:rsidR="00027553">
                                <w:rPr>
                                  <w:rFonts w:hint="cs"/>
                                  <w:sz w:val="20"/>
                                  <w:szCs w:val="26"/>
                                  <w:rtl/>
                                  <w:lang w:bidi="ar-SY"/>
                                </w:rPr>
                                <w:t>ئ</w:t>
                              </w:r>
                            </w:p>
                          </w:txbxContent>
                        </wps:txbx>
                        <wps:bodyPr rot="0" vert="horz" wrap="square" lIns="0" tIns="0" rIns="0" bIns="0" anchor="t" anchorCtr="0" upright="1">
                          <a:noAutofit/>
                        </wps:bodyPr>
                      </wps:wsp>
                      <wps:wsp>
                        <wps:cNvPr id="29" name="Text Box 54"/>
                        <wps:cNvSpPr txBox="1">
                          <a:spLocks noChangeArrowheads="1"/>
                        </wps:cNvSpPr>
                        <wps:spPr bwMode="auto">
                          <a:xfrm>
                            <a:off x="1416" y="5540"/>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30" name="Text Box 55"/>
                        <wps:cNvSpPr txBox="1">
                          <a:spLocks noChangeArrowheads="1"/>
                        </wps:cNvSpPr>
                        <wps:spPr bwMode="auto">
                          <a:xfrm>
                            <a:off x="1416" y="6644"/>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31" name="Text Box 56"/>
                        <wps:cNvSpPr txBox="1">
                          <a:spLocks noChangeArrowheads="1"/>
                        </wps:cNvSpPr>
                        <wps:spPr bwMode="auto">
                          <a:xfrm>
                            <a:off x="4300" y="2311"/>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E &lt; E</w:t>
                              </w:r>
                              <w:r w:rsidRPr="00324F45">
                                <w:rPr>
                                  <w:sz w:val="20"/>
                                  <w:szCs w:val="26"/>
                                  <w:vertAlign w:val="subscript"/>
                                  <w:lang w:bidi="ar-SY"/>
                                </w:rPr>
                                <w:t>xx</w:t>
                              </w:r>
                            </w:p>
                          </w:txbxContent>
                        </wps:txbx>
                        <wps:bodyPr rot="0" vert="horz" wrap="square" lIns="0" tIns="0" rIns="0" bIns="0" anchor="t" anchorCtr="0" upright="1">
                          <a:noAutofit/>
                        </wps:bodyPr>
                      </wps:wsp>
                      <wps:wsp>
                        <wps:cNvPr id="32" name="Text Box 57"/>
                        <wps:cNvSpPr txBox="1">
                          <a:spLocks noChangeArrowheads="1"/>
                        </wps:cNvSpPr>
                        <wps:spPr bwMode="auto">
                          <a:xfrm>
                            <a:off x="4300" y="3231"/>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33" name="Text Box 58"/>
                        <wps:cNvSpPr txBox="1">
                          <a:spLocks noChangeArrowheads="1"/>
                        </wps:cNvSpPr>
                        <wps:spPr bwMode="auto">
                          <a:xfrm>
                            <a:off x="6985" y="4688"/>
                            <a:ext cx="1465"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4F45" w:rsidRPr="00324F45" w:rsidRDefault="00324F45" w:rsidP="00324F45">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9" style="position:absolute;left:0;text-align:left;margin-left:60.5pt;margin-top:5.25pt;width:351.7pt;height:262pt;z-index:251657728" coordorigin="1416,1962" coordsize="7034,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KzKNAQAAAAkAAAOAAAAZHJzL2Uyb0RvYy54bWzsmluPozYUgN8r9T9Yfs9wMwTQMKuZXEaV&#10;pu1Ku/0BDpiLCpjaZMh01f/eYzshmURVq10pqbTkITL4di4+H8eG+w+7pkavTMiKtwl27myMWJvy&#10;rGqLBP/2eT0LMZI9bTNa85Yl+I1J/OHhxx/uhy5mLi95nTGBYJBWxkOX4LLvu9iyZFqyhso73rEW&#10;KnMuGtrDpSisTNABRm9qy7XtwBq4yDrBUyYl3F2aSvygx89zlva/5rlkPaoTDLL1+l/o/436tx7u&#10;aVwI2pVVuheDfoUUDa1amHQcakl7iraiuhiqqVLBJc/7u5Q3Fs/zKmVaB9DGsc+0eRZ822ldingo&#10;utFMYNozO331sOkvrx8FqrIEuz5GLW3AR3pa5EfKOENXxNDmWXSfuo/CaAjFF57+LqHaOq9X14Vp&#10;jDbDzzyD8ei259o4u1w0aghQG+20D95GH7Bdj1K4SUgQ+BG4KoU6z3PnxN57KS3BlaqfQ5wAI6h2&#10;osA1HkzL1b7/3PaI6ey7RPe0aGwm1sLuhVOawYqTR6PKbzPqp5J2TPtKKoMdjAqCGqN+Vgo+8R3y&#10;HWNX3UwZFfU7uA/aaBtJY1vU8kVJ24I9CsGHktEM5NM9QYuxq9FCqkH+zdij0YjrhsZoB5M7JADf&#10;K3v7vq4aLUbjTsj+mfEGqUKCBQSUFpO+vsheLYBjE+XZlq+rutZBVbfvbkBDcwdmha6qTs2vY+RL&#10;ZEercBWSGXGD1YzYy+Xscb0gs2DtzP2lt1wsls5fal6HxGWVZaxV0xzi1SH/zXV7cphIGyNW8rrK&#10;1HBKJCmKzaIW6JUCL9b6p2wFwp80s96LoatBlzOVHFh+T240WwfhfEbWxJ9Fczuc2U70FAU2ichy&#10;/V6ll6pl364SGhIc+RDMWp1/1M3Wv0vdaNxUPRC5rpoEh2MjGqsluGoz7dqeVrUpn5hCiX80BVjs&#10;4Gi9YNUaNau13212GjjeIQ42PHuDFSw4LDAIfHiaQKHk4k+MBiBzguUfWyoYRvVPLUSBwvihIA6F&#10;zaFA2xS6JrjHyBQXvcH9thNVUcLIJs5a/ghYyiu9iFVIGSlAgz0YrkWI+SUhNNROwvxKhJjb0RlW&#10;VYQqKE+EmAhxhOTVCEEmQmSQmEEKfZ5DjOyEVOMWOURItG/MM3wixElyMOUQkEZdjRD+RAhFCHhu&#10;nxNiZOdtCOH7ZvM1EcKcC0yEON1BXZEQwUQIIIQHm6ZzQozsvA0hgmDKIeDEbzqHgEMGFaPvz1iu&#10;SIj5RAhFCOeSECM7r0oI4sGCUMe7rufoE88ph5hyiJsSQh+KH88Iv9OTSs+9JMTIztsQwgNEqJUx&#10;EWIixE0JsX9XeniL8L0SwrskxMjOqxIiiEJ4pQk5BAnC6W3ntMsYX2TebJfh6E3O/zmJ0J9HwGcm&#10;eiu2/yRGfcdyeq1fjx4/3Hn4GwAA//8DAFBLAwQUAAYACAAAACEAx41lTOAAAAAKAQAADwAAAGRy&#10;cy9kb3ducmV2LnhtbEyPQUvDQBCF74L/YRnBm90kTaTEbEop6qkItoJ4m2anSWh2N2S3SfrvHU/2&#10;No95vPe9Yj2bTow0+NZZBfEiAkG2crq1tYKvw9vTCoQPaDV2zpKCK3lYl/d3BebaTfaTxn2oBYdY&#10;n6OCJoQ+l9JXDRn0C9eT5d/JDQYDy6GWesCJw00nkyh6lgZbyw0N9rRtqDrvL0bB+4TTZhm/jrvz&#10;aXv9OWQf37uYlHp8mDcvIALN4d8Mf/iMDiUzHd3Fai861knMWwIfUQaCDaskTUEcFWTLNANZFvJ2&#10;QvkLAAD//wMAUEsBAi0AFAAGAAgAAAAhALaDOJL+AAAA4QEAABMAAAAAAAAAAAAAAAAAAAAAAFtD&#10;b250ZW50X1R5cGVzXS54bWxQSwECLQAUAAYACAAAACEAOP0h/9YAAACUAQAACwAAAAAAAAAAAAAA&#10;AAAvAQAAX3JlbHMvLnJlbHNQSwECLQAUAAYACAAAACEAkECsyjQEAAAAJAAADgAAAAAAAAAAAAAA&#10;AAAuAgAAZHJzL2Uyb0RvYy54bWxQSwECLQAUAAYACAAAACEAx41lTOAAAAAKAQAADwAAAAAAAAAA&#10;AAAAAACOBgAAZHJzL2Rvd25yZXYueG1sUEsFBgAAAAAEAAQA8wAAAJsHAAAAAA==&#10;">
                <v:shape id="Text Box 51" o:spid="_x0000_s1030" type="#_x0000_t202" style="position:absolute;left:1416;top:4228;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استقبال جيد</w:t>
                        </w:r>
                      </w:p>
                    </w:txbxContent>
                  </v:textbox>
                </v:shape>
                <v:shape id="Text Box 52" o:spid="_x0000_s1031" type="#_x0000_t202" style="position:absolute;left:1709;top:1962;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سوية الخدمة</w:t>
                        </w:r>
                      </w:p>
                    </w:txbxContent>
                  </v:textbox>
                </v:shape>
                <v:shape id="Text Box 53" o:spid="_x0000_s1032" type="#_x0000_t202" style="position:absolute;left:1416;top:4844;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324F45" w:rsidRPr="00324F45" w:rsidRDefault="00324F45" w:rsidP="00027553">
                        <w:pPr>
                          <w:spacing w:before="60" w:line="144" w:lineRule="auto"/>
                          <w:jc w:val="center"/>
                          <w:rPr>
                            <w:rFonts w:hint="cs"/>
                            <w:sz w:val="20"/>
                            <w:szCs w:val="26"/>
                            <w:lang w:bidi="ar-SY"/>
                          </w:rPr>
                        </w:pPr>
                        <w:r>
                          <w:rPr>
                            <w:rFonts w:hint="cs"/>
                            <w:sz w:val="20"/>
                            <w:szCs w:val="26"/>
                            <w:rtl/>
                            <w:lang w:bidi="ar-SY"/>
                          </w:rPr>
                          <w:t>استقبال سي</w:t>
                        </w:r>
                        <w:r w:rsidR="00027553">
                          <w:rPr>
                            <w:rFonts w:hint="cs"/>
                            <w:sz w:val="20"/>
                            <w:szCs w:val="26"/>
                            <w:rtl/>
                            <w:lang w:bidi="ar-SY"/>
                          </w:rPr>
                          <w:t>ئ</w:t>
                        </w:r>
                      </w:p>
                    </w:txbxContent>
                  </v:textbox>
                </v:shape>
                <v:shape id="Text Box 54" o:spid="_x0000_s1033" type="#_x0000_t202" style="position:absolute;left:1416;top:5540;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استقبال معدوم</w:t>
                        </w:r>
                      </w:p>
                    </w:txbxContent>
                  </v:textbox>
                </v:shape>
                <v:shape id="Text Box 55" o:spid="_x0000_s1034" type="#_x0000_t202" style="position:absolute;left:1416;top:6644;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324F45" w:rsidRPr="00324F45" w:rsidRDefault="00324F45" w:rsidP="00324F45">
                        <w:pPr>
                          <w:spacing w:before="60" w:line="144" w:lineRule="auto"/>
                          <w:jc w:val="center"/>
                          <w:rPr>
                            <w:rFonts w:hint="cs"/>
                            <w:sz w:val="20"/>
                            <w:szCs w:val="26"/>
                            <w:lang w:bidi="ar-SY"/>
                          </w:rPr>
                        </w:pPr>
                        <w:r>
                          <w:rPr>
                            <w:rFonts w:hint="cs"/>
                            <w:sz w:val="20"/>
                            <w:szCs w:val="26"/>
                            <w:rtl/>
                            <w:lang w:bidi="ar-SY"/>
                          </w:rPr>
                          <w:t>التقاط معدوم</w:t>
                        </w:r>
                      </w:p>
                    </w:txbxContent>
                  </v:textbox>
                </v:shape>
                <v:shape id="Text Box 56" o:spid="_x0000_s1035" type="#_x0000_t202" style="position:absolute;left:4300;top:2311;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E &lt; E</w:t>
                        </w:r>
                        <w:r w:rsidRPr="00324F45">
                          <w:rPr>
                            <w:sz w:val="20"/>
                            <w:szCs w:val="26"/>
                            <w:vertAlign w:val="subscript"/>
                            <w:lang w:bidi="ar-SY"/>
                          </w:rPr>
                          <w:t>xx</w:t>
                        </w:r>
                      </w:p>
                    </w:txbxContent>
                  </v:textbox>
                </v:shape>
                <v:shape id="Text Box 57" o:spid="_x0000_s1036" type="#_x0000_t202" style="position:absolute;left:4300;top:3231;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غير ملائم</w:t>
                        </w:r>
                      </w:p>
                    </w:txbxContent>
                  </v:textbox>
                </v:shape>
                <v:shape id="Text Box 58" o:spid="_x0000_s1037" type="#_x0000_t202" style="position:absolute;left:6985;top:4688;width:146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324F45" w:rsidRPr="00324F45" w:rsidRDefault="00324F45" w:rsidP="00324F45">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324F45">
        <w:rPr>
          <w:noProof/>
          <w:lang w:eastAsia="zh-CN"/>
        </w:rPr>
        <w:object w:dxaOrig="4274" w:dyaOrig="3934">
          <v:shape id="_x0000_i1027" type="#_x0000_t75" style="width:332.05pt;height:304.1pt" o:ole="">
            <v:imagedata r:id="rId17" o:title=""/>
          </v:shape>
          <o:OLEObject Type="Embed" ProgID="CorelDRAW.Graphic.14" ShapeID="_x0000_i1027" DrawAspect="Content" ObjectID="_1424171184" r:id="rId18"/>
        </w:object>
      </w:r>
    </w:p>
    <w:p w:rsidR="008D6132" w:rsidRDefault="0066418D" w:rsidP="0066418D">
      <w:pPr>
        <w:pStyle w:val="FigureNo"/>
        <w:rPr>
          <w:noProof/>
          <w:lang w:val="en-US" w:eastAsia="zh-CN"/>
        </w:rPr>
      </w:pPr>
      <w:r>
        <w:rPr>
          <w:rFonts w:hint="cs"/>
          <w:noProof/>
          <w:rtl/>
          <w:lang w:val="en-US" w:eastAsia="zh-CN"/>
        </w:rPr>
        <w:t>الش</w:t>
      </w:r>
      <w:r w:rsidR="00027553">
        <w:rPr>
          <w:rFonts w:hint="cs"/>
          <w:noProof/>
          <w:rtl/>
          <w:lang w:val="en-US" w:eastAsia="zh-CN"/>
        </w:rPr>
        <w:t>ـ</w:t>
      </w:r>
      <w:r>
        <w:rPr>
          <w:rFonts w:hint="cs"/>
          <w:noProof/>
          <w:rtl/>
          <w:lang w:val="en-US" w:eastAsia="zh-CN"/>
        </w:rPr>
        <w:t xml:space="preserve">كل </w:t>
      </w:r>
      <w:r>
        <w:rPr>
          <w:noProof/>
          <w:lang w:val="en-US" w:eastAsia="zh-CN"/>
        </w:rPr>
        <w:t>1B</w:t>
      </w:r>
    </w:p>
    <w:p w:rsidR="0066418D" w:rsidRPr="0066418D" w:rsidRDefault="00ED40E6" w:rsidP="00324F45">
      <w:pPr>
        <w:spacing w:before="100" w:beforeAutospacing="1" w:after="100" w:afterAutospacing="1" w:line="240" w:lineRule="auto"/>
        <w:ind w:left="567"/>
        <w:jc w:val="left"/>
        <w:rPr>
          <w:noProof/>
          <w:lang w:eastAsia="zh-CN"/>
        </w:rPr>
      </w:pPr>
      <w:r>
        <w:rPr>
          <w:noProof/>
          <w:lang w:eastAsia="zh-CN"/>
        </w:rPr>
        <mc:AlternateContent>
          <mc:Choice Requires="wpg">
            <w:drawing>
              <wp:anchor distT="0" distB="0" distL="114300" distR="114300" simplePos="0" relativeHeight="251658752" behindDoc="0" locked="0" layoutInCell="1" allowOverlap="1">
                <wp:simplePos x="0" y="0"/>
                <wp:positionH relativeFrom="column">
                  <wp:posOffset>836295</wp:posOffset>
                </wp:positionH>
                <wp:positionV relativeFrom="paragraph">
                  <wp:posOffset>74295</wp:posOffset>
                </wp:positionV>
                <wp:extent cx="4241165" cy="2598420"/>
                <wp:effectExtent l="0" t="0" r="0" b="3810"/>
                <wp:wrapNone/>
                <wp:docPr id="14"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1165" cy="2598420"/>
                          <a:chOff x="2451" y="8974"/>
                          <a:chExt cx="6679" cy="4092"/>
                        </a:xfrm>
                      </wpg:grpSpPr>
                      <wps:wsp>
                        <wps:cNvPr id="15" name="Text Box 60"/>
                        <wps:cNvSpPr txBox="1">
                          <a:spLocks noChangeArrowheads="1"/>
                        </wps:cNvSpPr>
                        <wps:spPr bwMode="auto">
                          <a:xfrm>
                            <a:off x="2587" y="8974"/>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16" name="Text Box 61"/>
                        <wps:cNvSpPr txBox="1">
                          <a:spLocks noChangeArrowheads="1"/>
                        </wps:cNvSpPr>
                        <wps:spPr bwMode="auto">
                          <a:xfrm>
                            <a:off x="2475" y="11007"/>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17" name="Text Box 62"/>
                        <wps:cNvSpPr txBox="1">
                          <a:spLocks noChangeArrowheads="1"/>
                        </wps:cNvSpPr>
                        <wps:spPr bwMode="auto">
                          <a:xfrm>
                            <a:off x="2475" y="11583"/>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027553">
                              <w:pPr>
                                <w:spacing w:before="60" w:line="144" w:lineRule="auto"/>
                                <w:jc w:val="center"/>
                                <w:rPr>
                                  <w:rFonts w:hint="cs"/>
                                  <w:sz w:val="20"/>
                                  <w:szCs w:val="26"/>
                                  <w:lang w:bidi="ar-SY"/>
                                </w:rPr>
                              </w:pPr>
                              <w:r>
                                <w:rPr>
                                  <w:rFonts w:hint="cs"/>
                                  <w:sz w:val="20"/>
                                  <w:szCs w:val="26"/>
                                  <w:rtl/>
                                  <w:lang w:bidi="ar-SY"/>
                                </w:rPr>
                                <w:t>استقبال سي</w:t>
                              </w:r>
                              <w:r w:rsidR="00027553">
                                <w:rPr>
                                  <w:rFonts w:hint="cs"/>
                                  <w:sz w:val="20"/>
                                  <w:szCs w:val="26"/>
                                  <w:rtl/>
                                  <w:lang w:bidi="ar-SY"/>
                                </w:rPr>
                                <w:t>ئ</w:t>
                              </w:r>
                            </w:p>
                          </w:txbxContent>
                        </wps:txbx>
                        <wps:bodyPr rot="0" vert="horz" wrap="square" lIns="0" tIns="0" rIns="0" bIns="0" anchor="t" anchorCtr="0" upright="1">
                          <a:noAutofit/>
                        </wps:bodyPr>
                      </wps:wsp>
                      <wps:wsp>
                        <wps:cNvPr id="18" name="Text Box 63"/>
                        <wps:cNvSpPr txBox="1">
                          <a:spLocks noChangeArrowheads="1"/>
                        </wps:cNvSpPr>
                        <wps:spPr bwMode="auto">
                          <a:xfrm>
                            <a:off x="2451" y="12159"/>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19" name="Text Box 64"/>
                        <wps:cNvSpPr txBox="1">
                          <a:spLocks noChangeArrowheads="1"/>
                        </wps:cNvSpPr>
                        <wps:spPr bwMode="auto">
                          <a:xfrm>
                            <a:off x="2475" y="12567"/>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20" name="Text Box 65"/>
                        <wps:cNvSpPr txBox="1">
                          <a:spLocks noChangeArrowheads="1"/>
                        </wps:cNvSpPr>
                        <wps:spPr bwMode="auto">
                          <a:xfrm>
                            <a:off x="4254" y="10690"/>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أفضل من ملائم</w:t>
                              </w:r>
                            </w:p>
                          </w:txbxContent>
                        </wps:txbx>
                        <wps:bodyPr rot="0" vert="horz" wrap="square" lIns="0" tIns="0" rIns="0" bIns="0" anchor="t" anchorCtr="0" upright="1">
                          <a:noAutofit/>
                        </wps:bodyPr>
                      </wps:wsp>
                      <wps:wsp>
                        <wps:cNvPr id="21" name="Text Box 66"/>
                        <wps:cNvSpPr txBox="1">
                          <a:spLocks noChangeArrowheads="1"/>
                        </wps:cNvSpPr>
                        <wps:spPr bwMode="auto">
                          <a:xfrm>
                            <a:off x="5166" y="10690"/>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ملائم</w:t>
                              </w:r>
                            </w:p>
                          </w:txbxContent>
                        </wps:txbx>
                        <wps:bodyPr rot="0" vert="horz" wrap="square" lIns="0" tIns="0" rIns="0" bIns="0" anchor="t" anchorCtr="0" upright="1">
                          <a:noAutofit/>
                        </wps:bodyPr>
                      </wps:wsp>
                      <wps:wsp>
                        <wps:cNvPr id="22" name="Text Box 67"/>
                        <wps:cNvSpPr txBox="1">
                          <a:spLocks noChangeArrowheads="1"/>
                        </wps:cNvSpPr>
                        <wps:spPr bwMode="auto">
                          <a:xfrm>
                            <a:off x="5974" y="9466"/>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CE7659">
                                <w:rPr>
                                  <w:sz w:val="20"/>
                                  <w:szCs w:val="26"/>
                                  <w:vertAlign w:val="subscript"/>
                                  <w:lang w:bidi="ar-SY"/>
                                </w:rPr>
                                <w:t>xx</w:t>
                              </w:r>
                            </w:p>
                          </w:txbxContent>
                        </wps:txbx>
                        <wps:bodyPr rot="0" vert="horz" wrap="square" lIns="0" tIns="0" rIns="0" bIns="0" anchor="t" anchorCtr="0" upright="1">
                          <a:noAutofit/>
                        </wps:bodyPr>
                      </wps:wsp>
                      <wps:wsp>
                        <wps:cNvPr id="23" name="Text Box 68"/>
                        <wps:cNvSpPr txBox="1">
                          <a:spLocks noChangeArrowheads="1"/>
                        </wps:cNvSpPr>
                        <wps:spPr bwMode="auto">
                          <a:xfrm>
                            <a:off x="6802" y="10830"/>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24" name="Text Box 69"/>
                        <wps:cNvSpPr txBox="1">
                          <a:spLocks noChangeArrowheads="1"/>
                        </wps:cNvSpPr>
                        <wps:spPr bwMode="auto">
                          <a:xfrm>
                            <a:off x="7715" y="11568"/>
                            <a:ext cx="141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7659" w:rsidRPr="00CE7659" w:rsidRDefault="00CE7659" w:rsidP="00CE7659">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38" style="position:absolute;left:0;text-align:left;margin-left:65.85pt;margin-top:5.85pt;width:333.95pt;height:204.6pt;z-index:251658752" coordorigin="2451,8974" coordsize="6679,4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R9ewQAAFUsAAAOAAAAZHJzL2Uyb0RvYy54bWzsWttu4zYQfS/QfyD07khUqCviLBJfggJp&#10;u8BuP4DWHZVElVQip0X/vUNSlmMbRYtdQF5gqQeBEily5gznaDjk3Yd9U6PXjIuKtUsL3zgWytqE&#10;pVVbLK3fPm8XoYVET9uU1qzNltZbJqwP9z/+cDd0ceayktVpxhF00op46JZW2fddbNsiKbOGihvW&#10;ZS1U5ow3tIdHXtgppwP03tS26zi+PTCedpwlmRDwdq0rrXvVf55nSf9rnousR/XSAtl6defqvpN3&#10;+/6OxgWnXVkloxj0C6RoaNXCoFNXa9pT9MKri66aKuFMsLy/SVhjszyvkkzpANpg50ybJ85eOqVL&#10;EQ9FN8EE0J7h9MXdJr+8fuSoSsF2xEItbcBGalgUKHCGroihzRPvPnUfudYQis8s+V0AdvZ5vXwu&#10;dGO0G35mKfRHX3qmwNnnvJFdgNpor2zwNtkg2/cogZfEJRj7noUSqHO9KCTuaKWkBFPK71ziYQtB&#10;dRgFRFswKTfj974fRPpj4kSurLVprAdWwo7CyQkCM04cQRVfB+qnknaZspWQgB1ABUU0qJ+lgo9s&#10;j/wRV9VMgor6PbwHAyiMhMYWtWxV0rbIHjhnQ5nRFOTDSh0pOIyg7SEfhOzkv8B2vTA4A+0AOSZ4&#10;xJtE0QliNO646J8y1iBZWFocHEqJSV+fRa/BPTSRlm3Ztqpr5VR1e/ICrKDfwKjwqayT4ysf+Sty&#10;ok24CcmCuP5mQZz1evGwXZGFv8WBt75dr1Zr/LccF5O4rNI0a+UwB3/F5P+ZbmQO7WmTxwpWV6ns&#10;TookeLFb1Ry9UuCLrbpGQN41s0/FUDMMdDlTCbvEeXSjxdYPgwXZEm8RBU64cHD0GPkOich6e6rS&#10;c9VmX68SGpZW5Lmenkz/qpujrkvdaNxUPTByXTXgX1MjGsspuGlTZdqeVrUuv4NCin+EAsx9MDS4&#10;nZ6j2uf6/W6vCUdNZ1m5Y+kbTGHOYIYBScPvBAol439aaABqXlrijxfKMwvVP7XgBpLHDwV+KOwO&#10;Bdom8OnS6i2ki6te8/1Lx6uihJ61o7XsAXgpr9QsPkqhOE0xw1wU4V9SxITM6OczUQQJgAeAVzF2&#10;nEDODe2jkpYNRxiOONLkfByh/uBH7/xeOQJ+3edhxITMtTjCC28NR9gmjoAg4bpxhJqGhiNgpX3O&#10;ERMyM3PEuD7DLvbUgsLEETo78G4RYdYaEF3OF0eoPIHhCEiNnHPEhMzMHHFYa7ieb9YajokjZK7h&#10;unGEJ4f/7jkC0q0XHDEhMytHENeDnLTMRzh+NCaBZc7Q5CNMHBGfQDBfHOEbjkhhBwb2X87jiAmZ&#10;WTnCwz7kTw1HwN6n2deQe7zqum4cocJZE0e4lxwxITMvR8htYskREQGyMNsaJmV59aVGaMIIGUbc&#10;XlLEhMysFOGHDtCVCiPCW7PUMOmIbyCMUJlzE0ZMx9KOJ6gmZGbliCCQx6QkR2DPVzRltjXMtsZV&#10;lxr6aOS3zBHqzCWcXVUnw8ZztvJw7PtndeTqeBr4/h8AAAD//wMAUEsDBBQABgAIAAAAIQDy+VIy&#10;4AAAAAoBAAAPAAAAZHJzL2Rvd25yZXYueG1sTI9BT8JAEIXvJv6HzZh4k21BgdZuCSHqiZgIJsTb&#10;0B3ahu5u013a8u8dTnqaeXkvb77JVqNpRE+dr51VEE8iEGQLp2tbKvjevz8tQfiAVmPjLCm4kodV&#10;fn+XYardYL+o34VScIn1KSqoQmhTKX1RkUE/cS1Z9k6uMxhYdqXUHQ5cbho5jaK5NFhbvlBhS5uK&#10;ivPuYhR8DDisZ/Fbvz2fNtef/cvnYRuTUo8P4/oVRKAx/IXhhs/okDPT0V2s9qJhPYsXHOXlNjmw&#10;SJI5iKOC52mUgMwz+f+F/BcAAP//AwBQSwECLQAUAAYACAAAACEAtoM4kv4AAADhAQAAEwAAAAAA&#10;AAAAAAAAAAAAAAAAW0NvbnRlbnRfVHlwZXNdLnhtbFBLAQItABQABgAIAAAAIQA4/SH/1gAAAJQB&#10;AAALAAAAAAAAAAAAAAAAAC8BAABfcmVscy8ucmVsc1BLAQItABQABgAIAAAAIQAjSNR9ewQAAFUs&#10;AAAOAAAAAAAAAAAAAAAAAC4CAABkcnMvZTJvRG9jLnhtbFBLAQItABQABgAIAAAAIQDy+VIy4AAA&#10;AAoBAAAPAAAAAAAAAAAAAAAAANUGAABkcnMvZG93bnJldi54bWxQSwUGAAAAAAQABADzAAAA4gcA&#10;AAAA&#10;">
                <v:shape id="Text Box 60" o:spid="_x0000_s1039" type="#_x0000_t202" style="position:absolute;left:2587;top:8974;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سوية الخدمة</w:t>
                        </w:r>
                      </w:p>
                    </w:txbxContent>
                  </v:textbox>
                </v:shape>
                <v:shape id="Text Box 61" o:spid="_x0000_s1040" type="#_x0000_t202" style="position:absolute;left:2475;top:11007;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استقبال جيد</w:t>
                        </w:r>
                      </w:p>
                    </w:txbxContent>
                  </v:textbox>
                </v:shape>
                <v:shape id="Text Box 62" o:spid="_x0000_s1041" type="#_x0000_t202" style="position:absolute;left:2475;top:11583;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CE7659" w:rsidRPr="00CE7659" w:rsidRDefault="00CE7659" w:rsidP="00027553">
                        <w:pPr>
                          <w:spacing w:before="60" w:line="144" w:lineRule="auto"/>
                          <w:jc w:val="center"/>
                          <w:rPr>
                            <w:rFonts w:hint="cs"/>
                            <w:sz w:val="20"/>
                            <w:szCs w:val="26"/>
                            <w:lang w:bidi="ar-SY"/>
                          </w:rPr>
                        </w:pPr>
                        <w:r>
                          <w:rPr>
                            <w:rFonts w:hint="cs"/>
                            <w:sz w:val="20"/>
                            <w:szCs w:val="26"/>
                            <w:rtl/>
                            <w:lang w:bidi="ar-SY"/>
                          </w:rPr>
                          <w:t>استقبال سي</w:t>
                        </w:r>
                        <w:r w:rsidR="00027553">
                          <w:rPr>
                            <w:rFonts w:hint="cs"/>
                            <w:sz w:val="20"/>
                            <w:szCs w:val="26"/>
                            <w:rtl/>
                            <w:lang w:bidi="ar-SY"/>
                          </w:rPr>
                          <w:t>ئ</w:t>
                        </w:r>
                      </w:p>
                    </w:txbxContent>
                  </v:textbox>
                </v:shape>
                <v:shape id="Text Box 63" o:spid="_x0000_s1042" type="#_x0000_t202" style="position:absolute;left:2451;top:12159;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استقبال معدوم</w:t>
                        </w:r>
                      </w:p>
                    </w:txbxContent>
                  </v:textbox>
                </v:shape>
                <v:shape id="Text Box 64" o:spid="_x0000_s1043" type="#_x0000_t202" style="position:absolute;left:2475;top:12567;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التقاط معدوم</w:t>
                        </w:r>
                      </w:p>
                    </w:txbxContent>
                  </v:textbox>
                </v:shape>
                <v:shape id="Text Box 65" o:spid="_x0000_s1044" type="#_x0000_t202" style="position:absolute;left:4254;top:10690;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أفضل من ملائم</w:t>
                        </w:r>
                      </w:p>
                    </w:txbxContent>
                  </v:textbox>
                </v:shape>
                <v:shape id="Text Box 66" o:spid="_x0000_s1045" type="#_x0000_t202" style="position:absolute;left:5166;top:10690;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CE7659" w:rsidRPr="00CE7659" w:rsidRDefault="00CE7659" w:rsidP="00CE7659">
                        <w:pPr>
                          <w:spacing w:before="60" w:line="144" w:lineRule="auto"/>
                          <w:jc w:val="center"/>
                          <w:rPr>
                            <w:rFonts w:hint="cs"/>
                            <w:sz w:val="20"/>
                            <w:szCs w:val="26"/>
                            <w:lang w:bidi="ar-SY"/>
                          </w:rPr>
                        </w:pPr>
                        <w:r>
                          <w:rPr>
                            <w:rFonts w:hint="cs"/>
                            <w:sz w:val="20"/>
                            <w:szCs w:val="26"/>
                            <w:rtl/>
                            <w:lang w:bidi="ar-SY"/>
                          </w:rPr>
                          <w:t>ملائم</w:t>
                        </w:r>
                      </w:p>
                    </w:txbxContent>
                  </v:textbox>
                </v:shape>
                <v:shape id="Text Box 67" o:spid="_x0000_s1046" type="#_x0000_t202" style="position:absolute;left:5974;top:9466;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CE7659">
                          <w:rPr>
                            <w:sz w:val="20"/>
                            <w:szCs w:val="26"/>
                            <w:vertAlign w:val="subscript"/>
                            <w:lang w:bidi="ar-SY"/>
                          </w:rPr>
                          <w:t>xx</w:t>
                        </w:r>
                      </w:p>
                    </w:txbxContent>
                  </v:textbox>
                </v:shape>
                <v:shape id="Text Box 68" o:spid="_x0000_s1047" type="#_x0000_t202" style="position:absolute;left:6802;top:10830;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غير ملائم</w:t>
                        </w:r>
                      </w:p>
                    </w:txbxContent>
                  </v:textbox>
                </v:shape>
                <v:shape id="Text Box 69" o:spid="_x0000_s1048" type="#_x0000_t202" style="position:absolute;left:7715;top:11568;width:141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CE7659" w:rsidRPr="00CE7659" w:rsidRDefault="00CE7659" w:rsidP="00CE7659">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324F45">
        <w:rPr>
          <w:noProof/>
          <w:lang w:eastAsia="zh-CN"/>
        </w:rPr>
        <w:object w:dxaOrig="4857" w:dyaOrig="3768">
          <v:shape id="_x0000_i1028" type="#_x0000_t75" style="width:328.3pt;height:255.75pt" o:ole="">
            <v:imagedata r:id="rId19" o:title=""/>
          </v:shape>
          <o:OLEObject Type="Embed" ProgID="CorelDRAW.Graphic.14" ShapeID="_x0000_i1028" DrawAspect="Content" ObjectID="_1424171185" r:id="rId20"/>
        </w:object>
      </w:r>
    </w:p>
    <w:p w:rsidR="008D6132" w:rsidRPr="008C2993" w:rsidRDefault="000D7F76" w:rsidP="00324F45">
      <w:pPr>
        <w:pStyle w:val="Heading2"/>
      </w:pPr>
      <w:r>
        <w:rPr>
          <w:lang w:bidi="ar-EG"/>
        </w:rPr>
        <w:lastRenderedPageBreak/>
        <w:t>2.4</w:t>
      </w:r>
      <w:r w:rsidR="008D6132">
        <w:rPr>
          <w:rFonts w:hint="cs"/>
          <w:rtl/>
          <w:lang w:bidi="ar-EG"/>
        </w:rPr>
        <w:tab/>
        <w:t xml:space="preserve">تفسير السلم الوارد في الجدول </w:t>
      </w:r>
      <w:r w:rsidR="008D6132">
        <w:rPr>
          <w:lang w:bidi="ar-EG"/>
        </w:rPr>
        <w:t>2</w:t>
      </w:r>
    </w:p>
    <w:p w:rsidR="0066418D" w:rsidRDefault="0066418D" w:rsidP="0066418D">
      <w:pPr>
        <w:rPr>
          <w:rtl/>
          <w:lang w:val="ru-RU" w:bidi="ar-EG"/>
        </w:rPr>
      </w:pPr>
      <w:r>
        <w:rPr>
          <w:rFonts w:hint="cs"/>
          <w:rtl/>
          <w:lang w:bidi="ar-EG"/>
        </w:rPr>
        <w:t xml:space="preserve">تعني قراءة </w:t>
      </w:r>
      <w:r>
        <w:rPr>
          <w:lang w:bidi="ar-EG"/>
        </w:rPr>
        <w:t>Q2</w:t>
      </w:r>
      <w:r>
        <w:rPr>
          <w:rFonts w:hint="cs"/>
          <w:rtl/>
          <w:lang w:bidi="ar-EG"/>
        </w:rPr>
        <w:t xml:space="preserve"> على الخط الأفقي الأول للجدول </w:t>
      </w:r>
      <w:r>
        <w:rPr>
          <w:lang w:val="ru-RU" w:bidi="ar-EG"/>
        </w:rPr>
        <w:t>2</w:t>
      </w:r>
      <w:r>
        <w:rPr>
          <w:rFonts w:hint="cs"/>
          <w:rtl/>
          <w:lang w:val="ru-RU" w:bidi="ar-EG"/>
        </w:rPr>
        <w:t xml:space="preserve"> </w:t>
      </w:r>
      <w:r>
        <w:rPr>
          <w:rFonts w:hint="cs"/>
          <w:rtl/>
          <w:lang w:bidi="ar-EG"/>
        </w:rPr>
        <w:t xml:space="preserve">أن شدة المجال أقل من القيمة الدنيا الموزعة في إجراء التخطيط. وفي مثل هذه الحالات لا يمكن ضمان الحماية من التداخلات. ونجد تفسير ذلك في الشكل </w:t>
      </w:r>
      <w:r>
        <w:rPr>
          <w:lang w:bidi="ar-EG"/>
        </w:rPr>
        <w:t>1A</w:t>
      </w:r>
      <w:r>
        <w:rPr>
          <w:rFonts w:hint="cs"/>
          <w:rtl/>
          <w:lang w:val="ru-RU" w:bidi="ar-EG"/>
        </w:rPr>
        <w:t xml:space="preserve"> أعلاه.</w:t>
      </w:r>
    </w:p>
    <w:p w:rsidR="0066418D" w:rsidRDefault="0066418D" w:rsidP="00BC3BC5">
      <w:pPr>
        <w:rPr>
          <w:lang w:bidi="ar-EG"/>
        </w:rPr>
      </w:pPr>
      <w:r>
        <w:rPr>
          <w:rFonts w:hint="cs"/>
          <w:rtl/>
          <w:lang w:bidi="ar-EG"/>
        </w:rPr>
        <w:t xml:space="preserve">وتعني قراءة </w:t>
      </w:r>
      <w:r>
        <w:rPr>
          <w:lang w:bidi="ar-EG"/>
        </w:rPr>
        <w:t>Q2</w:t>
      </w:r>
      <w:r>
        <w:rPr>
          <w:rFonts w:hint="cs"/>
          <w:rtl/>
          <w:lang w:bidi="ar-EG"/>
        </w:rPr>
        <w:t xml:space="preserve"> على الخط الأفقي الثاني للجدول </w:t>
      </w:r>
      <w:r>
        <w:rPr>
          <w:lang w:bidi="ar-EG"/>
        </w:rPr>
        <w:t>2</w:t>
      </w:r>
      <w:r>
        <w:rPr>
          <w:rFonts w:hint="cs"/>
          <w:rtl/>
          <w:lang w:val="ru-RU" w:bidi="ar-EG"/>
        </w:rPr>
        <w:t xml:space="preserve"> أنه قد تم بلوغ العتبة </w:t>
      </w:r>
      <w:r>
        <w:rPr>
          <w:lang w:bidi="ar-EG"/>
        </w:rPr>
        <w:t>QEF</w:t>
      </w:r>
      <w:r>
        <w:rPr>
          <w:rFonts w:hint="cs"/>
          <w:rtl/>
          <w:lang w:val="ru-RU" w:bidi="ar-EG"/>
        </w:rPr>
        <w:t xml:space="preserve"> وأن </w:t>
      </w:r>
      <w:r>
        <w:rPr>
          <w:rFonts w:hint="cs"/>
          <w:rtl/>
          <w:lang w:bidi="ar-EG"/>
        </w:rPr>
        <w:t>ظهور "تأثير الجرف" ممكن.</w:t>
      </w:r>
      <w:r w:rsidRPr="00930C9B">
        <w:rPr>
          <w:rFonts w:hint="cs"/>
          <w:rtl/>
          <w:lang w:bidi="ar-EG"/>
        </w:rPr>
        <w:t xml:space="preserve"> </w:t>
      </w:r>
      <w:r>
        <w:rPr>
          <w:rFonts w:hint="cs"/>
          <w:rtl/>
          <w:lang w:bidi="ar-EG"/>
        </w:rPr>
        <w:t>ونجد تفسير ذلك في الشكل</w:t>
      </w:r>
      <w:r w:rsidR="00BC3BC5">
        <w:rPr>
          <w:rFonts w:hint="eastAsia"/>
          <w:rtl/>
          <w:lang w:bidi="ar-EG"/>
        </w:rPr>
        <w:t> </w:t>
      </w:r>
      <w:r>
        <w:rPr>
          <w:lang w:bidi="ar-EG"/>
        </w:rPr>
        <w:t>1C</w:t>
      </w:r>
      <w:r>
        <w:rPr>
          <w:rFonts w:hint="cs"/>
          <w:rtl/>
          <w:lang w:val="ru-RU" w:bidi="ar-EG"/>
        </w:rPr>
        <w:t>.</w:t>
      </w:r>
    </w:p>
    <w:p w:rsidR="0066418D" w:rsidRDefault="0066418D" w:rsidP="00BC3BC5">
      <w:pPr>
        <w:rPr>
          <w:rtl/>
          <w:lang w:bidi="ar-EG"/>
        </w:rPr>
      </w:pPr>
      <w:r>
        <w:rPr>
          <w:rFonts w:hint="cs"/>
          <w:rtl/>
          <w:lang w:bidi="ar-EG"/>
        </w:rPr>
        <w:t xml:space="preserve">في حالة الشكل </w:t>
      </w:r>
      <w:r>
        <w:rPr>
          <w:lang w:bidi="ar-EG"/>
        </w:rPr>
        <w:t>1A</w:t>
      </w:r>
      <w:r>
        <w:rPr>
          <w:rFonts w:hint="cs"/>
          <w:rtl/>
          <w:lang w:bidi="ar-EG"/>
        </w:rPr>
        <w:t xml:space="preserve"> يمكن التحرك صوب </w:t>
      </w:r>
      <w:r>
        <w:rPr>
          <w:lang w:bidi="ar-EG"/>
        </w:rPr>
        <w:t>Q3</w:t>
      </w:r>
      <w:r>
        <w:rPr>
          <w:rFonts w:hint="cs"/>
          <w:rtl/>
          <w:lang w:bidi="ar-EG"/>
        </w:rPr>
        <w:t xml:space="preserve"> بزيادة قدرة الإرسال أو بتعديل مخطط الهوائي. وفي حالة الشكل</w:t>
      </w:r>
      <w:r w:rsidR="00BC3BC5">
        <w:rPr>
          <w:rFonts w:hint="eastAsia"/>
          <w:rtl/>
          <w:lang w:bidi="ar-EG"/>
        </w:rPr>
        <w:t> </w:t>
      </w:r>
      <w:r>
        <w:rPr>
          <w:lang w:bidi="ar-EG"/>
        </w:rPr>
        <w:t>1</w:t>
      </w:r>
      <w:r>
        <w:rPr>
          <w:lang w:val="ru-RU" w:bidi="ar-EG"/>
        </w:rPr>
        <w:t>С</w:t>
      </w:r>
      <w:r>
        <w:rPr>
          <w:rFonts w:hint="cs"/>
          <w:rtl/>
          <w:lang w:bidi="ar-EG"/>
        </w:rPr>
        <w:t xml:space="preserve"> يمكن التحرك صوب</w:t>
      </w:r>
      <w:r w:rsidR="00BC3BC5">
        <w:rPr>
          <w:rFonts w:hint="eastAsia"/>
          <w:rtl/>
          <w:lang w:bidi="ar-EG"/>
        </w:rPr>
        <w:t> </w:t>
      </w:r>
      <w:r>
        <w:rPr>
          <w:lang w:bidi="ar-EG"/>
        </w:rPr>
        <w:t>Q3</w:t>
      </w:r>
      <w:r>
        <w:rPr>
          <w:rFonts w:hint="cs"/>
          <w:rtl/>
          <w:lang w:bidi="ar-EG"/>
        </w:rPr>
        <w:t xml:space="preserve"> بتخفيض التداخلات أو سوية التداخلات متعددة المسيرات.</w:t>
      </w:r>
    </w:p>
    <w:p w:rsidR="0066418D" w:rsidRDefault="0066418D" w:rsidP="006755AB">
      <w:pPr>
        <w:pStyle w:val="FigureNo"/>
        <w:rPr>
          <w:rFonts w:hint="cs"/>
          <w:noProof/>
          <w:rtl/>
          <w:lang w:val="en-US" w:eastAsia="zh-CN"/>
        </w:rPr>
      </w:pPr>
      <w:r w:rsidRPr="006755AB">
        <w:rPr>
          <w:rFonts w:hint="cs"/>
          <w:noProof/>
          <w:rtl/>
          <w:lang w:val="en-US" w:eastAsia="zh-CN"/>
        </w:rPr>
        <w:t>الش</w:t>
      </w:r>
      <w:r w:rsidR="00FB2D7A">
        <w:rPr>
          <w:rFonts w:hint="cs"/>
          <w:noProof/>
          <w:rtl/>
          <w:lang w:val="en-US" w:eastAsia="zh-CN"/>
        </w:rPr>
        <w:t>ـ</w:t>
      </w:r>
      <w:r w:rsidRPr="006755AB">
        <w:rPr>
          <w:rFonts w:hint="cs"/>
          <w:noProof/>
          <w:rtl/>
          <w:lang w:val="en-US" w:eastAsia="zh-CN"/>
        </w:rPr>
        <w:t xml:space="preserve">كل </w:t>
      </w:r>
      <w:r w:rsidRPr="006755AB">
        <w:rPr>
          <w:noProof/>
          <w:lang w:val="en-US" w:eastAsia="zh-CN"/>
        </w:rPr>
        <w:t>1C</w:t>
      </w:r>
    </w:p>
    <w:p w:rsidR="006755AB" w:rsidRPr="006755AB" w:rsidRDefault="00ED40E6" w:rsidP="00EF4191">
      <w:pPr>
        <w:spacing w:before="100" w:beforeAutospacing="1" w:after="100" w:afterAutospacing="1" w:line="240" w:lineRule="auto"/>
        <w:ind w:left="567"/>
        <w:jc w:val="left"/>
        <w:rPr>
          <w:noProof/>
          <w:lang w:eastAsia="zh-CN"/>
        </w:rPr>
      </w:pPr>
      <w:r>
        <w:rPr>
          <w:noProof/>
          <w:lang w:eastAsia="zh-CN"/>
        </w:rPr>
        <mc:AlternateContent>
          <mc:Choice Requires="wpg">
            <w:drawing>
              <wp:anchor distT="0" distB="0" distL="114300" distR="114300" simplePos="0" relativeHeight="251659776" behindDoc="0" locked="0" layoutInCell="1" allowOverlap="1">
                <wp:simplePos x="0" y="0"/>
                <wp:positionH relativeFrom="column">
                  <wp:posOffset>442595</wp:posOffset>
                </wp:positionH>
                <wp:positionV relativeFrom="paragraph">
                  <wp:posOffset>75565</wp:posOffset>
                </wp:positionV>
                <wp:extent cx="4597400" cy="2651760"/>
                <wp:effectExtent l="4445" t="0" r="0" b="0"/>
                <wp:wrapNone/>
                <wp:docPr id="4"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7400" cy="2651760"/>
                          <a:chOff x="1831" y="3771"/>
                          <a:chExt cx="7240" cy="4176"/>
                        </a:xfrm>
                      </wpg:grpSpPr>
                      <wps:wsp>
                        <wps:cNvPr id="5" name="Text Box 71"/>
                        <wps:cNvSpPr txBox="1">
                          <a:spLocks noChangeArrowheads="1"/>
                        </wps:cNvSpPr>
                        <wps:spPr bwMode="auto">
                          <a:xfrm>
                            <a:off x="2034" y="3771"/>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سوية الخدمة</w:t>
                              </w:r>
                            </w:p>
                          </w:txbxContent>
                        </wps:txbx>
                        <wps:bodyPr rot="0" vert="horz" wrap="square" lIns="0" tIns="0" rIns="0" bIns="0" anchor="t" anchorCtr="0" upright="1">
                          <a:noAutofit/>
                        </wps:bodyPr>
                      </wps:wsp>
                      <wps:wsp>
                        <wps:cNvPr id="6" name="Text Box 72"/>
                        <wps:cNvSpPr txBox="1">
                          <a:spLocks noChangeArrowheads="1"/>
                        </wps:cNvSpPr>
                        <wps:spPr bwMode="auto">
                          <a:xfrm>
                            <a:off x="1863" y="586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استقبال جيد</w:t>
                              </w:r>
                            </w:p>
                          </w:txbxContent>
                        </wps:txbx>
                        <wps:bodyPr rot="0" vert="horz" wrap="square" lIns="0" tIns="0" rIns="0" bIns="0" anchor="t" anchorCtr="0" upright="1">
                          <a:noAutofit/>
                        </wps:bodyPr>
                      </wps:wsp>
                      <wps:wsp>
                        <wps:cNvPr id="7" name="Text Box 73"/>
                        <wps:cNvSpPr txBox="1">
                          <a:spLocks noChangeArrowheads="1"/>
                        </wps:cNvSpPr>
                        <wps:spPr bwMode="auto">
                          <a:xfrm>
                            <a:off x="1863" y="6431"/>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FB2D7A">
                              <w:pPr>
                                <w:spacing w:before="60" w:line="144" w:lineRule="auto"/>
                                <w:jc w:val="center"/>
                                <w:rPr>
                                  <w:rFonts w:hint="cs"/>
                                  <w:sz w:val="20"/>
                                  <w:szCs w:val="26"/>
                                  <w:lang w:bidi="ar-SY"/>
                                </w:rPr>
                              </w:pPr>
                              <w:r>
                                <w:rPr>
                                  <w:rFonts w:hint="cs"/>
                                  <w:sz w:val="20"/>
                                  <w:szCs w:val="26"/>
                                  <w:rtl/>
                                  <w:lang w:bidi="ar-SY"/>
                                </w:rPr>
                                <w:t>استقبال سي</w:t>
                              </w:r>
                              <w:r w:rsidR="00FB2D7A">
                                <w:rPr>
                                  <w:rFonts w:hint="cs"/>
                                  <w:sz w:val="20"/>
                                  <w:szCs w:val="26"/>
                                  <w:rtl/>
                                  <w:lang w:bidi="ar-SY"/>
                                </w:rPr>
                                <w:t>ئ</w:t>
                              </w:r>
                            </w:p>
                          </w:txbxContent>
                        </wps:txbx>
                        <wps:bodyPr rot="0" vert="horz" wrap="square" lIns="0" tIns="0" rIns="0" bIns="0" anchor="t" anchorCtr="0" upright="1">
                          <a:noAutofit/>
                        </wps:bodyPr>
                      </wps:wsp>
                      <wps:wsp>
                        <wps:cNvPr id="8" name="Text Box 74"/>
                        <wps:cNvSpPr txBox="1">
                          <a:spLocks noChangeArrowheads="1"/>
                        </wps:cNvSpPr>
                        <wps:spPr bwMode="auto">
                          <a:xfrm>
                            <a:off x="1831" y="7039"/>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استقبال معدوم</w:t>
                              </w:r>
                            </w:p>
                          </w:txbxContent>
                        </wps:txbx>
                        <wps:bodyPr rot="0" vert="horz" wrap="square" lIns="0" tIns="0" rIns="0" bIns="0" anchor="t" anchorCtr="0" upright="1">
                          <a:noAutofit/>
                        </wps:bodyPr>
                      </wps:wsp>
                      <wps:wsp>
                        <wps:cNvPr id="9" name="Text Box 75"/>
                        <wps:cNvSpPr txBox="1">
                          <a:spLocks noChangeArrowheads="1"/>
                        </wps:cNvSpPr>
                        <wps:spPr bwMode="auto">
                          <a:xfrm>
                            <a:off x="1831" y="742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التقاط معدوم</w:t>
                              </w:r>
                            </w:p>
                          </w:txbxContent>
                        </wps:txbx>
                        <wps:bodyPr rot="0" vert="horz" wrap="square" lIns="0" tIns="0" rIns="0" bIns="0" anchor="t" anchorCtr="0" upright="1">
                          <a:noAutofit/>
                        </wps:bodyPr>
                      </wps:wsp>
                      <wps:wsp>
                        <wps:cNvPr id="10" name="Text Box 76"/>
                        <wps:cNvSpPr txBox="1">
                          <a:spLocks noChangeArrowheads="1"/>
                        </wps:cNvSpPr>
                        <wps:spPr bwMode="auto">
                          <a:xfrm>
                            <a:off x="5633" y="426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DD67E4">
                                <w:rPr>
                                  <w:sz w:val="20"/>
                                  <w:szCs w:val="26"/>
                                  <w:vertAlign w:val="subscript"/>
                                  <w:lang w:bidi="ar-SY"/>
                                </w:rPr>
                                <w:t>xx</w:t>
                              </w:r>
                            </w:p>
                          </w:txbxContent>
                        </wps:txbx>
                        <wps:bodyPr rot="0" vert="horz" wrap="square" lIns="0" tIns="0" rIns="0" bIns="0" anchor="t" anchorCtr="0" upright="1">
                          <a:noAutofit/>
                        </wps:bodyPr>
                      </wps:wsp>
                      <wps:wsp>
                        <wps:cNvPr id="11" name="Text Box 77"/>
                        <wps:cNvSpPr txBox="1">
                          <a:spLocks noChangeArrowheads="1"/>
                        </wps:cNvSpPr>
                        <wps:spPr bwMode="auto">
                          <a:xfrm>
                            <a:off x="4230" y="564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ملائم</w:t>
                              </w:r>
                            </w:p>
                          </w:txbxContent>
                        </wps:txbx>
                        <wps:bodyPr rot="0" vert="horz" wrap="square" lIns="0" tIns="0" rIns="0" bIns="0" anchor="t" anchorCtr="0" upright="1">
                          <a:noAutofit/>
                        </wps:bodyPr>
                      </wps:wsp>
                      <wps:wsp>
                        <wps:cNvPr id="12" name="Text Box 78"/>
                        <wps:cNvSpPr txBox="1">
                          <a:spLocks noChangeArrowheads="1"/>
                        </wps:cNvSpPr>
                        <wps:spPr bwMode="auto">
                          <a:xfrm>
                            <a:off x="6415" y="5683"/>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غير ملائم</w:t>
                              </w:r>
                            </w:p>
                          </w:txbxContent>
                        </wps:txbx>
                        <wps:bodyPr rot="0" vert="horz" wrap="square" lIns="0" tIns="0" rIns="0" bIns="0" anchor="t" anchorCtr="0" upright="1">
                          <a:noAutofit/>
                        </wps:bodyPr>
                      </wps:wsp>
                      <wps:wsp>
                        <wps:cNvPr id="13" name="Text Box 79"/>
                        <wps:cNvSpPr txBox="1">
                          <a:spLocks noChangeArrowheads="1"/>
                        </wps:cNvSpPr>
                        <wps:spPr bwMode="auto">
                          <a:xfrm>
                            <a:off x="7747" y="6467"/>
                            <a:ext cx="132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نقطة تأثير الجرف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049" style="position:absolute;left:0;text-align:left;margin-left:34.85pt;margin-top:5.95pt;width:362pt;height:208.8pt;z-index:251659776" coordorigin="1831,3771" coordsize="7240,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CbdRwQAACQoAAAOAAAAZHJzL2Uyb0RvYy54bWzsmtlu4zYUQN8L9B8IvjtaTK2IMki8BAXS&#10;doCZ+QBaOyqJKinHTov+ey9JWXZsDFrMANYAlh8MWlzvdnxJ8f7Dvq7Qa8pFyZoIW3cmRmkTs6Rs&#10;8gh/+bye+RiJjjYJrViTRvgtFfjDw88/3e/aMLVZwaok5QgGaUS4ayNcdF0bGoaIi7Sm4o61aQOV&#10;GeM17eAnz42E0x2MXleGbZqusWM8aTmLUyHg6VJX4gc1fpalcfd7lom0Q1WEYW2d+ubqeyO/jYd7&#10;GuactkUZ98ug37CKmpYNTDoMtaQdRVteXgxVlzFngmXdXcxqg2VZGadKBpDGMs+keeZs2ypZ8nCX&#10;t4OaQLVnevrmYePfXj9yVCYRJhg1tAYTqVmRr3Sza/MQmjzz9lP7kWsBofjC4j8EqM44r5e/c90Y&#10;bXa/sgTGo9uOKd3sM17LIUBqtFcmeBtMkO47FMND4gQeMcFSMdTZrmN5bm+kuABLyn6WP7cwguq5&#10;51nagHGx6vt7Nuk7E+gqaw0a6onVYvvFSf8AhxNHnYrv0+mngrapMpWQCut16hx0+lnK98T2SK9Y&#10;Tg6tpE5Rt4fnIJVSkdCqRQ1bFLTJ00fO2a5IaQLLU7KCEENXLYSQg/yXrm1zDvZ9p7ODxq25DVVS&#10;3Q4UThVGw5aL7jllNZKFCHMIJ7VM+voiOt300EQatmHrsqrgOQ2r5t0DMIJ+ArNCV1kn51cR8ndg&#10;Bit/5ZMZsd3VjJjL5exxvSAzd215znK+XCyW1j9yXouERZkkaSOnOUSrRf6f5Xpu6Dgb4lWwqkzk&#10;cHJJguebRcXRKwVarNWnV8hJM+P9MpSDgSxnIlngh092MFu7vjcja+LMAs/0Z6YVPAWuSQKyXL8X&#10;6aVs0u8XCe0iHDi2o53pq7KZ6nMpGw3rsgMeV2UdYX9oREPpgqsmUabtaFnp8okq5PKPqgBzHwyt&#10;HFb6qPbWbr/ZK9zYyp2lN29Y8gYuzBl4GMQu/JlAoWD8L4x2AOYIiz+3lKcYVb80EAaS4ocCPxQ2&#10;hwJtYuga4Q4jXVx0mvbblpd5ASPrQGvYI2ApK5UXH1ehkKbAcCVCuJeEsKVdTsL8OoSwfHeuCOHI&#10;gjK0jFDJ5IkQEyGOkLweIYZAuGlCeJeEUPE5HiFcAgnYRIgph4AEYdwcYgiEmyYEbLH1zu24y1CJ&#10;/AiE6HdmnjkPJkIYEyFGJ8QQCDdNiOCSEI6MzxEJQexpl2FOhJBnDOPmEEMg3DQhLDhWOU8i1PHp&#10;1RHhuHN9EAGngRMiJkRIQoyMiCEQbhsR8NblHBHeKFkE5A6AK/nGAo4ipn3GlEWMj4ghEG4bEfYl&#10;IvxREOESC16+KkT4EyKmLOIHyCKGQLhtREByf55FqLPCq280PI/AuxVAhEtchW99J2F643ly2WG6&#10;EwHXQq73xnMIhB8VEeoOFVxFU1c9+mtz8q7b6W91h+J4ue/hXwAAAP//AwBQSwMEFAAGAAgAAAAh&#10;AKz+9rHgAAAACQEAAA8AAABkcnMvZG93bnJldi54bWxMj81OwzAQhO9IvIO1SNyok5b+JMSpqgo4&#10;VUi0SBW3bbxNosZ2FLtJ+vYsJzjuzGj2m2w9mkb01PnaWQXxJAJBtnC6tqWCr8Pb0wqED2g1Ns6S&#10;ght5WOf3dxmm2g32k/p9KAWXWJ+igiqENpXSFxUZ9BPXkmXv7DqDgc+ulLrDgctNI6dRtJAGa8sf&#10;KmxpW1Fx2V+NgvcBh80sfu13l/P29n2Yfxx3MSn1+DBuXkAEGsNfGH7xGR1yZjq5q9VeNAoWyZKT&#10;rMcJCPaXyYyFk4LnaTIHmWfy/4L8BwAA//8DAFBLAQItABQABgAIAAAAIQC2gziS/gAAAOEBAAAT&#10;AAAAAAAAAAAAAAAAAAAAAABbQ29udGVudF9UeXBlc10ueG1sUEsBAi0AFAAGAAgAAAAhADj9If/W&#10;AAAAlAEAAAsAAAAAAAAAAAAAAAAALwEAAF9yZWxzLy5yZWxzUEsBAi0AFAAGAAgAAAAhAAX0Jt1H&#10;BAAAJCgAAA4AAAAAAAAAAAAAAAAALgIAAGRycy9lMm9Eb2MueG1sUEsBAi0AFAAGAAgAAAAhAKz+&#10;9rHgAAAACQEAAA8AAAAAAAAAAAAAAAAAoQYAAGRycy9kb3ducmV2LnhtbFBLBQYAAAAABAAEAPMA&#10;AACuBwAAAAA=&#10;">
                <v:shape id="Text Box 71" o:spid="_x0000_s1050" type="#_x0000_t202" style="position:absolute;left:2034;top:3771;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سوية الخدمة</w:t>
                        </w:r>
                      </w:p>
                    </w:txbxContent>
                  </v:textbox>
                </v:shape>
                <v:shape id="Text Box 72" o:spid="_x0000_s1051" type="#_x0000_t202" style="position:absolute;left:1863;top:586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استقبال جيد</w:t>
                        </w:r>
                      </w:p>
                    </w:txbxContent>
                  </v:textbox>
                </v:shape>
                <v:shape id="Text Box 73" o:spid="_x0000_s1052" type="#_x0000_t202" style="position:absolute;left:1863;top:6431;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EF4191" w:rsidRPr="00EF4191" w:rsidRDefault="00EF4191" w:rsidP="00FB2D7A">
                        <w:pPr>
                          <w:spacing w:before="60" w:line="144" w:lineRule="auto"/>
                          <w:jc w:val="center"/>
                          <w:rPr>
                            <w:rFonts w:hint="cs"/>
                            <w:sz w:val="20"/>
                            <w:szCs w:val="26"/>
                            <w:lang w:bidi="ar-SY"/>
                          </w:rPr>
                        </w:pPr>
                        <w:r>
                          <w:rPr>
                            <w:rFonts w:hint="cs"/>
                            <w:sz w:val="20"/>
                            <w:szCs w:val="26"/>
                            <w:rtl/>
                            <w:lang w:bidi="ar-SY"/>
                          </w:rPr>
                          <w:t>استقبال سي</w:t>
                        </w:r>
                        <w:r w:rsidR="00FB2D7A">
                          <w:rPr>
                            <w:rFonts w:hint="cs"/>
                            <w:sz w:val="20"/>
                            <w:szCs w:val="26"/>
                            <w:rtl/>
                            <w:lang w:bidi="ar-SY"/>
                          </w:rPr>
                          <w:t>ئ</w:t>
                        </w:r>
                      </w:p>
                    </w:txbxContent>
                  </v:textbox>
                </v:shape>
                <v:shape id="Text Box 74" o:spid="_x0000_s1053" type="#_x0000_t202" style="position:absolute;left:1831;top:7039;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استقبال معدوم</w:t>
                        </w:r>
                      </w:p>
                    </w:txbxContent>
                  </v:textbox>
                </v:shape>
                <v:shape id="Text Box 75" o:spid="_x0000_s1054" type="#_x0000_t202" style="position:absolute;left:1831;top:742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F4191" w:rsidRPr="00EF4191" w:rsidRDefault="00EF4191" w:rsidP="00EF4191">
                        <w:pPr>
                          <w:spacing w:before="60" w:line="144" w:lineRule="auto"/>
                          <w:jc w:val="center"/>
                          <w:rPr>
                            <w:rFonts w:hint="cs"/>
                            <w:sz w:val="20"/>
                            <w:szCs w:val="26"/>
                            <w:lang w:bidi="ar-SY"/>
                          </w:rPr>
                        </w:pPr>
                        <w:r>
                          <w:rPr>
                            <w:rFonts w:hint="cs"/>
                            <w:sz w:val="20"/>
                            <w:szCs w:val="26"/>
                            <w:rtl/>
                            <w:lang w:bidi="ar-SY"/>
                          </w:rPr>
                          <w:t>التقاط معدوم</w:t>
                        </w:r>
                      </w:p>
                    </w:txbxContent>
                  </v:textbox>
                </v:shape>
                <v:shape id="Text Box 76" o:spid="_x0000_s1055" type="#_x0000_t202" style="position:absolute;left:5633;top:426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 xml:space="preserve">حالة </w:t>
                        </w:r>
                        <w:r>
                          <w:rPr>
                            <w:sz w:val="20"/>
                            <w:szCs w:val="26"/>
                            <w:lang w:bidi="ar-SY"/>
                          </w:rPr>
                          <w:t xml:space="preserve">E </w:t>
                        </w:r>
                        <w:r>
                          <w:rPr>
                            <w:rFonts w:cs="Times New Roman"/>
                            <w:sz w:val="20"/>
                            <w:szCs w:val="26"/>
                            <w:lang w:bidi="ar-SY"/>
                          </w:rPr>
                          <w:t>≥</w:t>
                        </w:r>
                        <w:r>
                          <w:rPr>
                            <w:sz w:val="20"/>
                            <w:szCs w:val="26"/>
                            <w:lang w:bidi="ar-SY"/>
                          </w:rPr>
                          <w:t xml:space="preserve"> E</w:t>
                        </w:r>
                        <w:r w:rsidRPr="00DD67E4">
                          <w:rPr>
                            <w:sz w:val="20"/>
                            <w:szCs w:val="26"/>
                            <w:vertAlign w:val="subscript"/>
                            <w:lang w:bidi="ar-SY"/>
                          </w:rPr>
                          <w:t>xx</w:t>
                        </w:r>
                      </w:p>
                    </w:txbxContent>
                  </v:textbox>
                </v:shape>
                <v:shape id="Text Box 77" o:spid="_x0000_s1056" type="#_x0000_t202" style="position:absolute;left:4230;top:564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ملائم</w:t>
                        </w:r>
                      </w:p>
                    </w:txbxContent>
                  </v:textbox>
                </v:shape>
                <v:shape id="Text Box 78" o:spid="_x0000_s1057" type="#_x0000_t202" style="position:absolute;left:6415;top:5683;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غير ملائم</w:t>
                        </w:r>
                      </w:p>
                    </w:txbxContent>
                  </v:textbox>
                </v:shape>
                <v:shape id="Text Box 79" o:spid="_x0000_s1058" type="#_x0000_t202" style="position:absolute;left:7747;top:6467;width:132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DD67E4" w:rsidRPr="00EF4191" w:rsidRDefault="00DD67E4" w:rsidP="00EF4191">
                        <w:pPr>
                          <w:spacing w:before="60" w:line="144" w:lineRule="auto"/>
                          <w:jc w:val="center"/>
                          <w:rPr>
                            <w:sz w:val="20"/>
                            <w:szCs w:val="26"/>
                            <w:lang w:bidi="ar-SY"/>
                          </w:rPr>
                        </w:pPr>
                        <w:r>
                          <w:rPr>
                            <w:rFonts w:hint="cs"/>
                            <w:sz w:val="20"/>
                            <w:szCs w:val="26"/>
                            <w:rtl/>
                            <w:lang w:bidi="ar-SY"/>
                          </w:rPr>
                          <w:t>نقطة تأثير الجرف</w:t>
                        </w:r>
                      </w:p>
                    </w:txbxContent>
                  </v:textbox>
                </v:shape>
              </v:group>
            </w:pict>
          </mc:Fallback>
        </mc:AlternateContent>
      </w:r>
      <w:r w:rsidR="00EF4191">
        <w:rPr>
          <w:noProof/>
          <w:lang w:eastAsia="zh-CN"/>
        </w:rPr>
        <w:object w:dxaOrig="4964" w:dyaOrig="3512">
          <v:shape id="_x0000_i1029" type="#_x0000_t75" style="width:361.05pt;height:256.85pt" o:ole="">
            <v:imagedata r:id="rId21" o:title=""/>
          </v:shape>
          <o:OLEObject Type="Embed" ProgID="CorelDRAW.Graphic.14" ShapeID="_x0000_i1029" DrawAspect="Content" ObjectID="_1424171186" r:id="rId22"/>
        </w:object>
      </w:r>
    </w:p>
    <w:p w:rsidR="00C715B4" w:rsidRPr="00C715B4" w:rsidRDefault="000D7F76" w:rsidP="00DD67E4">
      <w:pPr>
        <w:pStyle w:val="Heading2"/>
        <w:rPr>
          <w:lang w:val="ru-RU"/>
        </w:rPr>
      </w:pPr>
      <w:r>
        <w:rPr>
          <w:lang w:bidi="ar-EG"/>
        </w:rPr>
        <w:t>3.4</w:t>
      </w:r>
      <w:r w:rsidR="00C715B4">
        <w:rPr>
          <w:rFonts w:hint="cs"/>
          <w:rtl/>
          <w:lang w:bidi="ar-EG"/>
        </w:rPr>
        <w:tab/>
        <w:t xml:space="preserve">تفسير السلم الوارد في الجدول </w:t>
      </w:r>
      <w:r w:rsidR="00C715B4">
        <w:rPr>
          <w:lang w:val="ru-RU" w:bidi="ar-EG"/>
        </w:rPr>
        <w:t>3</w:t>
      </w:r>
    </w:p>
    <w:p w:rsidR="008D6132" w:rsidRDefault="00C715B4" w:rsidP="009D54A4">
      <w:pPr>
        <w:rPr>
          <w:rtl/>
          <w:lang w:val="ru-RU" w:bidi="ar-EG"/>
        </w:rPr>
      </w:pPr>
      <w:r>
        <w:rPr>
          <w:rFonts w:hint="cs"/>
          <w:rtl/>
          <w:lang w:val="ru-RU" w:bidi="ar-EG"/>
        </w:rPr>
        <w:t xml:space="preserve">يمكن تمثيل الدرجات الخمس الواردة في الجدول </w:t>
      </w:r>
      <w:r>
        <w:rPr>
          <w:lang w:bidi="ar-EG"/>
        </w:rPr>
        <w:t>3</w:t>
      </w:r>
      <w:r>
        <w:rPr>
          <w:rFonts w:hint="cs"/>
          <w:rtl/>
          <w:lang w:val="ru-RU" w:bidi="ar-EG"/>
        </w:rPr>
        <w:t xml:space="preserve"> في مخطط بياني يعطي </w:t>
      </w:r>
      <w:r>
        <w:rPr>
          <w:lang w:bidi="ar-EG"/>
        </w:rPr>
        <w:t>cBER</w:t>
      </w:r>
      <w:r>
        <w:rPr>
          <w:rFonts w:hint="cs"/>
          <w:rtl/>
          <w:lang w:val="ru-RU" w:bidi="ar-EG"/>
        </w:rPr>
        <w:t xml:space="preserve"> مقابل </w:t>
      </w:r>
      <w:r>
        <w:rPr>
          <w:lang w:bidi="ar-EG"/>
        </w:rPr>
        <w:t>vBER</w:t>
      </w:r>
      <w:r>
        <w:rPr>
          <w:rFonts w:hint="cs"/>
          <w:rtl/>
          <w:lang w:val="ru-RU" w:bidi="ar-EG"/>
        </w:rPr>
        <w:t>.</w:t>
      </w:r>
    </w:p>
    <w:p w:rsidR="00C715B4" w:rsidRDefault="00C715B4" w:rsidP="006431F2">
      <w:pPr>
        <w:rPr>
          <w:rtl/>
          <w:lang w:bidi="ar-EG"/>
        </w:rPr>
      </w:pPr>
      <w:r>
        <w:rPr>
          <w:rFonts w:hint="cs"/>
          <w:rtl/>
          <w:lang w:val="ru-RU" w:bidi="ar-EG"/>
        </w:rPr>
        <w:t>وقد رُسم</w:t>
      </w:r>
      <w:r w:rsidR="00E05BDF">
        <w:rPr>
          <w:rFonts w:hint="cs"/>
          <w:rtl/>
          <w:lang w:val="ru-RU" w:bidi="ar-EG"/>
        </w:rPr>
        <w:t>ت</w:t>
      </w:r>
      <w:r>
        <w:rPr>
          <w:rFonts w:hint="cs"/>
          <w:rtl/>
          <w:lang w:val="ru-RU" w:bidi="ar-EG"/>
        </w:rPr>
        <w:t xml:space="preserve"> في هذا المخطط </w:t>
      </w:r>
      <w:r w:rsidR="006431F2">
        <w:rPr>
          <w:rFonts w:hint="cs"/>
          <w:rtl/>
          <w:lang w:val="ru-RU" w:bidi="ar-EG"/>
        </w:rPr>
        <w:t>ستة</w:t>
      </w:r>
      <w:r>
        <w:rPr>
          <w:rFonts w:hint="cs"/>
          <w:rtl/>
          <w:lang w:val="ru-RU" w:bidi="ar-EG"/>
        </w:rPr>
        <w:t xml:space="preserve"> منحنيات وهي: </w:t>
      </w:r>
      <w:r>
        <w:rPr>
          <w:lang w:bidi="ar-EG"/>
        </w:rPr>
        <w:t>QEF</w:t>
      </w:r>
      <w:r>
        <w:rPr>
          <w:rFonts w:hint="cs"/>
          <w:rtl/>
          <w:lang w:val="ru-RU" w:bidi="ar-EG"/>
        </w:rPr>
        <w:t>، و</w:t>
      </w:r>
      <w:r>
        <w:rPr>
          <w:lang w:bidi="ar-EG"/>
        </w:rPr>
        <w:t>SEP</w:t>
      </w:r>
      <w:r>
        <w:rPr>
          <w:rFonts w:hint="cs"/>
          <w:rtl/>
          <w:lang w:bidi="ar-EG"/>
        </w:rPr>
        <w:t>،</w:t>
      </w:r>
      <w:r>
        <w:rPr>
          <w:rFonts w:hint="cs"/>
          <w:rtl/>
          <w:lang w:val="ru-RU" w:bidi="ar-EG"/>
        </w:rPr>
        <w:t xml:space="preserve"> والقناة ال</w:t>
      </w:r>
      <w:r w:rsidR="00BC3BC5">
        <w:rPr>
          <w:rFonts w:hint="cs"/>
          <w:rtl/>
          <w:lang w:val="ru-RU" w:bidi="ar-EG"/>
        </w:rPr>
        <w:t>غوسية</w:t>
      </w:r>
      <w:r>
        <w:rPr>
          <w:rFonts w:hint="cs"/>
          <w:rtl/>
          <w:lang w:val="ru-RU" w:bidi="ar-EG"/>
        </w:rPr>
        <w:t>، و</w:t>
      </w:r>
      <w:r>
        <w:rPr>
          <w:lang w:bidi="ar-EG"/>
        </w:rPr>
        <w:t>cBER = vBER</w:t>
      </w:r>
      <w:r>
        <w:rPr>
          <w:rFonts w:hint="cs"/>
          <w:rtl/>
          <w:lang w:bidi="ar-EG"/>
        </w:rPr>
        <w:t>، و</w:t>
      </w:r>
      <w:r>
        <w:rPr>
          <w:lang w:bidi="ar-EG"/>
        </w:rPr>
        <w:t>Q4</w:t>
      </w:r>
      <w:r>
        <w:rPr>
          <w:rFonts w:hint="cs"/>
          <w:rtl/>
          <w:lang w:val="ru-RU" w:bidi="ar-EG"/>
        </w:rPr>
        <w:t>، و</w:t>
      </w:r>
      <w:r>
        <w:rPr>
          <w:lang w:bidi="ar-EG"/>
        </w:rPr>
        <w:t>Q5</w:t>
      </w:r>
      <w:r>
        <w:rPr>
          <w:rFonts w:hint="cs"/>
          <w:rtl/>
          <w:lang w:bidi="ar-EG"/>
        </w:rPr>
        <w:t>.</w:t>
      </w:r>
    </w:p>
    <w:p w:rsidR="00C715B4" w:rsidRDefault="00C715B4" w:rsidP="006431F2">
      <w:pPr>
        <w:rPr>
          <w:rtl/>
          <w:lang w:val="ru-RU" w:bidi="ar-EG"/>
        </w:rPr>
      </w:pPr>
      <w:r>
        <w:rPr>
          <w:rFonts w:hint="cs"/>
          <w:rtl/>
          <w:lang w:bidi="ar-EG"/>
        </w:rPr>
        <w:t xml:space="preserve">يستند المنحنيان </w:t>
      </w:r>
      <w:r>
        <w:rPr>
          <w:lang w:bidi="ar-EG"/>
        </w:rPr>
        <w:t>QEF</w:t>
      </w:r>
      <w:r>
        <w:rPr>
          <w:rFonts w:hint="cs"/>
          <w:rtl/>
          <w:lang w:bidi="ar-EG"/>
        </w:rPr>
        <w:t xml:space="preserve"> و</w:t>
      </w:r>
      <w:r>
        <w:rPr>
          <w:lang w:bidi="ar-EG"/>
        </w:rPr>
        <w:t>S</w:t>
      </w:r>
      <w:r w:rsidR="006431F2">
        <w:rPr>
          <w:lang w:bidi="ar-EG"/>
        </w:rPr>
        <w:t>F</w:t>
      </w:r>
      <w:r>
        <w:rPr>
          <w:lang w:bidi="ar-EG"/>
        </w:rPr>
        <w:t>P</w:t>
      </w:r>
      <w:r>
        <w:rPr>
          <w:rFonts w:hint="cs"/>
          <w:rtl/>
          <w:lang w:bidi="ar-EG"/>
        </w:rPr>
        <w:t xml:space="preserve"> إلى قيمة </w:t>
      </w:r>
      <w:r>
        <w:rPr>
          <w:lang w:bidi="ar-EG"/>
        </w:rPr>
        <w:t>vBER</w:t>
      </w:r>
      <w:r>
        <w:rPr>
          <w:rFonts w:hint="cs"/>
          <w:rtl/>
          <w:lang w:val="ru-RU" w:bidi="ar-EG"/>
        </w:rPr>
        <w:t xml:space="preserve"> وعتبة الأخطاء المرئية.</w:t>
      </w:r>
    </w:p>
    <w:p w:rsidR="00C715B4" w:rsidRDefault="00C715B4" w:rsidP="00C715B4">
      <w:pPr>
        <w:rPr>
          <w:rtl/>
          <w:lang w:val="ru-RU" w:bidi="ar-EG"/>
        </w:rPr>
      </w:pPr>
      <w:r>
        <w:rPr>
          <w:rFonts w:hint="cs"/>
          <w:rtl/>
          <w:lang w:val="ru-RU" w:bidi="ar-EG"/>
        </w:rPr>
        <w:t xml:space="preserve">أما </w:t>
      </w:r>
      <w:r>
        <w:rPr>
          <w:lang w:bidi="ar-EG"/>
        </w:rPr>
        <w:t>Q4</w:t>
      </w:r>
      <w:r>
        <w:rPr>
          <w:rFonts w:hint="cs"/>
          <w:rtl/>
          <w:lang w:bidi="ar-EG"/>
        </w:rPr>
        <w:t xml:space="preserve"> و</w:t>
      </w:r>
      <w:r>
        <w:rPr>
          <w:lang w:bidi="ar-EG"/>
        </w:rPr>
        <w:t>Q5</w:t>
      </w:r>
      <w:r>
        <w:rPr>
          <w:rFonts w:hint="cs"/>
          <w:rtl/>
          <w:lang w:val="es-ES_tradnl" w:bidi="ar-EG"/>
        </w:rPr>
        <w:t xml:space="preserve"> فهما دالتان أُسّيتان تعتمد فيهما </w:t>
      </w:r>
      <w:r>
        <w:rPr>
          <w:lang w:bidi="ar-EG"/>
        </w:rPr>
        <w:t xml:space="preserve">vBER </w:t>
      </w:r>
      <w:r>
        <w:rPr>
          <w:rFonts w:hint="cs"/>
          <w:rtl/>
          <w:lang w:val="ru-RU" w:bidi="ar-EG"/>
        </w:rPr>
        <w:t xml:space="preserve"> على </w:t>
      </w:r>
      <w:r>
        <w:rPr>
          <w:lang w:bidi="ar-EG"/>
        </w:rPr>
        <w:t>cBER</w:t>
      </w:r>
      <w:r>
        <w:rPr>
          <w:rFonts w:hint="cs"/>
          <w:rtl/>
          <w:lang w:val="ru-RU" w:bidi="ar-EG"/>
        </w:rPr>
        <w:t>.</w:t>
      </w:r>
    </w:p>
    <w:p w:rsidR="00C715B4" w:rsidRPr="00C715B4" w:rsidRDefault="00C715B4" w:rsidP="00EA15D1">
      <w:pPr>
        <w:ind w:firstLine="794"/>
        <w:rPr>
          <w:rtl/>
          <w:lang w:bidi="ar-EG"/>
        </w:rPr>
      </w:pPr>
      <w:r>
        <w:rPr>
          <w:rFonts w:hint="cs"/>
          <w:rtl/>
          <w:lang w:val="ru-RU" w:bidi="ar-EG"/>
        </w:rPr>
        <w:t>المنحنى</w:t>
      </w:r>
      <w:r>
        <w:rPr>
          <w:rFonts w:hint="cs"/>
          <w:rtl/>
          <w:lang w:val="es-ES_tradnl" w:bidi="ar-EG"/>
        </w:rPr>
        <w:t xml:space="preserve"> </w:t>
      </w:r>
      <w:r>
        <w:rPr>
          <w:lang w:val="es-ES_tradnl" w:bidi="ar-EG"/>
        </w:rPr>
        <w:t>Q4</w:t>
      </w:r>
      <w:r>
        <w:rPr>
          <w:rFonts w:hint="cs"/>
          <w:rtl/>
          <w:lang w:val="ru-RU" w:bidi="ar-EG"/>
        </w:rPr>
        <w:t>:</w:t>
      </w:r>
      <w:r w:rsidR="00EA15D1">
        <w:rPr>
          <w:rFonts w:hint="cs"/>
          <w:rtl/>
          <w:lang w:bidi="ar-EG"/>
        </w:rPr>
        <w:tab/>
      </w:r>
      <w:r w:rsidRPr="003F0987">
        <w:rPr>
          <w:position w:val="-6"/>
        </w:rPr>
        <w:object w:dxaOrig="2340" w:dyaOrig="400">
          <v:shape id="_x0000_i1030" type="#_x0000_t75" style="width:117.15pt;height:19.9pt" o:ole="">
            <v:imagedata r:id="rId23" o:title=""/>
          </v:shape>
          <o:OLEObject Type="Embed" ProgID="Equation.DSMT4" ShapeID="_x0000_i1030" DrawAspect="Content" ObjectID="_1424171187" r:id="rId24"/>
        </w:object>
      </w:r>
    </w:p>
    <w:p w:rsidR="00C715B4" w:rsidRPr="00C715B4" w:rsidRDefault="00C715B4" w:rsidP="00EA15D1">
      <w:pPr>
        <w:ind w:firstLine="794"/>
        <w:rPr>
          <w:rtl/>
          <w:lang w:bidi="ar-EG"/>
        </w:rPr>
      </w:pPr>
      <w:r>
        <w:rPr>
          <w:rFonts w:hint="cs"/>
          <w:rtl/>
          <w:lang w:val="ru-RU" w:bidi="ar-EG"/>
        </w:rPr>
        <w:t>المنحنى</w:t>
      </w:r>
      <w:r>
        <w:rPr>
          <w:rFonts w:hint="cs"/>
          <w:rtl/>
          <w:lang w:val="es-ES_tradnl" w:bidi="ar-EG"/>
        </w:rPr>
        <w:t xml:space="preserve"> </w:t>
      </w:r>
      <w:r>
        <w:rPr>
          <w:lang w:val="es-ES_tradnl" w:bidi="ar-EG"/>
        </w:rPr>
        <w:t>Q5</w:t>
      </w:r>
      <w:r>
        <w:rPr>
          <w:rFonts w:hint="cs"/>
          <w:rtl/>
          <w:lang w:val="ru-RU" w:bidi="ar-EG"/>
        </w:rPr>
        <w:t>:</w:t>
      </w:r>
      <w:r w:rsidR="00EA15D1">
        <w:rPr>
          <w:rFonts w:hint="cs"/>
          <w:rtl/>
          <w:lang w:bidi="ar-EG"/>
        </w:rPr>
        <w:tab/>
      </w:r>
      <w:r w:rsidRPr="003F0987">
        <w:rPr>
          <w:position w:val="-6"/>
        </w:rPr>
        <w:object w:dxaOrig="2560" w:dyaOrig="400">
          <v:shape id="_x0000_i1031" type="#_x0000_t75" style="width:128.4pt;height:19.9pt" o:ole="">
            <v:imagedata r:id="rId25" o:title=""/>
          </v:shape>
          <o:OLEObject Type="Embed" ProgID="Equation.DSMT4" ShapeID="_x0000_i1031" DrawAspect="Content" ObjectID="_1424171188" r:id="rId26"/>
        </w:object>
      </w:r>
    </w:p>
    <w:p w:rsidR="00B95BFB" w:rsidRDefault="00C715B4" w:rsidP="006431F2">
      <w:pPr>
        <w:rPr>
          <w:rtl/>
          <w:lang w:val="ru-RU" w:bidi="ar-EG"/>
        </w:rPr>
      </w:pPr>
      <w:r>
        <w:rPr>
          <w:rFonts w:hint="cs"/>
          <w:rtl/>
          <w:lang w:val="ru-RU" w:bidi="ar-EG"/>
        </w:rPr>
        <w:t>تقع الم</w:t>
      </w:r>
      <w:r w:rsidR="00051CCE">
        <w:rPr>
          <w:rFonts w:hint="cs"/>
          <w:rtl/>
          <w:lang w:val="ru-RU" w:bidi="ar-EG"/>
        </w:rPr>
        <w:t>نطقة</w:t>
      </w:r>
      <w:r>
        <w:rPr>
          <w:rFonts w:hint="cs"/>
          <w:rtl/>
          <w:lang w:val="ru-RU" w:bidi="ar-EG"/>
        </w:rPr>
        <w:t xml:space="preserve"> </w:t>
      </w:r>
      <w:r>
        <w:rPr>
          <w:lang w:bidi="ar-EG"/>
        </w:rPr>
        <w:t>Q1</w:t>
      </w:r>
      <w:r w:rsidR="00B95BFB">
        <w:rPr>
          <w:rFonts w:hint="cs"/>
          <w:rtl/>
          <w:lang w:bidi="ar-EG"/>
        </w:rPr>
        <w:t xml:space="preserve"> تحت الخط </w:t>
      </w:r>
      <w:r w:rsidR="00B95BFB">
        <w:rPr>
          <w:lang w:bidi="ar-EG"/>
        </w:rPr>
        <w:t>S</w:t>
      </w:r>
      <w:r w:rsidR="006431F2">
        <w:rPr>
          <w:lang w:bidi="ar-EG"/>
        </w:rPr>
        <w:t>F</w:t>
      </w:r>
      <w:r w:rsidR="00B95BFB">
        <w:rPr>
          <w:lang w:bidi="ar-EG"/>
        </w:rPr>
        <w:t>P</w:t>
      </w:r>
      <w:r w:rsidR="00051CCE">
        <w:rPr>
          <w:rFonts w:hint="cs"/>
          <w:rtl/>
          <w:lang w:bidi="ar-EG"/>
        </w:rPr>
        <w:t>، وتقع المنطق</w:t>
      </w:r>
      <w:r w:rsidR="00B95BFB">
        <w:rPr>
          <w:rFonts w:hint="cs"/>
          <w:rtl/>
          <w:lang w:bidi="ar-EG"/>
        </w:rPr>
        <w:t xml:space="preserve">ة </w:t>
      </w:r>
      <w:r w:rsidR="00B95BFB">
        <w:rPr>
          <w:lang w:bidi="ar-EG"/>
        </w:rPr>
        <w:t>Q2</w:t>
      </w:r>
      <w:r w:rsidR="00B95BFB">
        <w:rPr>
          <w:rFonts w:hint="cs"/>
          <w:rtl/>
          <w:lang w:val="ru-RU" w:bidi="ar-EG"/>
        </w:rPr>
        <w:t xml:space="preserve"> بين الخطين </w:t>
      </w:r>
      <w:r w:rsidR="00B95BFB">
        <w:rPr>
          <w:lang w:bidi="ar-EG"/>
        </w:rPr>
        <w:t>S</w:t>
      </w:r>
      <w:r w:rsidR="006431F2">
        <w:rPr>
          <w:lang w:bidi="ar-EG"/>
        </w:rPr>
        <w:t>F</w:t>
      </w:r>
      <w:r w:rsidR="00B95BFB">
        <w:rPr>
          <w:lang w:bidi="ar-EG"/>
        </w:rPr>
        <w:t>P</w:t>
      </w:r>
      <w:r w:rsidR="00B95BFB">
        <w:rPr>
          <w:rFonts w:hint="cs"/>
          <w:rtl/>
          <w:lang w:bidi="ar-EG"/>
        </w:rPr>
        <w:t xml:space="preserve"> و</w:t>
      </w:r>
      <w:r w:rsidR="00B95BFB">
        <w:rPr>
          <w:lang w:bidi="ar-EG"/>
        </w:rPr>
        <w:t>QEF</w:t>
      </w:r>
      <w:r w:rsidR="00B95BFB">
        <w:rPr>
          <w:rFonts w:hint="cs"/>
          <w:rtl/>
          <w:lang w:val="ru-RU" w:bidi="ar-EG"/>
        </w:rPr>
        <w:t>، وتقع الم</w:t>
      </w:r>
      <w:r w:rsidR="00051CCE">
        <w:rPr>
          <w:rFonts w:hint="cs"/>
          <w:rtl/>
          <w:lang w:val="ru-RU" w:bidi="ar-EG"/>
        </w:rPr>
        <w:t>نطق</w:t>
      </w:r>
      <w:r w:rsidR="00B95BFB">
        <w:rPr>
          <w:rFonts w:hint="cs"/>
          <w:rtl/>
          <w:lang w:val="ru-RU" w:bidi="ar-EG"/>
        </w:rPr>
        <w:t xml:space="preserve">ة </w:t>
      </w:r>
      <w:r w:rsidR="00B95BFB">
        <w:rPr>
          <w:lang w:bidi="ar-EG"/>
        </w:rPr>
        <w:t>Q3</w:t>
      </w:r>
      <w:r w:rsidR="00B95BFB">
        <w:rPr>
          <w:rFonts w:hint="cs"/>
          <w:rtl/>
          <w:lang w:val="ru-RU" w:bidi="ar-EG"/>
        </w:rPr>
        <w:t xml:space="preserve"> فوق الخط </w:t>
      </w:r>
      <w:r w:rsidR="00B95BFB">
        <w:rPr>
          <w:lang w:bidi="ar-EG"/>
        </w:rPr>
        <w:t>QEF</w:t>
      </w:r>
      <w:r w:rsidR="00B95BFB">
        <w:rPr>
          <w:rFonts w:hint="cs"/>
          <w:rtl/>
          <w:lang w:val="ru-RU" w:bidi="ar-EG"/>
        </w:rPr>
        <w:t xml:space="preserve"> وتحت المنحنى </w:t>
      </w:r>
      <w:r w:rsidR="00B95BFB">
        <w:rPr>
          <w:lang w:bidi="ar-EG"/>
        </w:rPr>
        <w:t>Q4</w:t>
      </w:r>
      <w:r w:rsidR="00B95BFB">
        <w:rPr>
          <w:rFonts w:hint="cs"/>
          <w:rtl/>
          <w:lang w:val="ru-RU" w:bidi="ar-EG"/>
        </w:rPr>
        <w:t>، وتقع</w:t>
      </w:r>
      <w:r w:rsidR="00051CCE">
        <w:rPr>
          <w:rFonts w:hint="cs"/>
          <w:rtl/>
          <w:lang w:val="ru-RU" w:bidi="ar-EG"/>
        </w:rPr>
        <w:t xml:space="preserve"> المنطق</w:t>
      </w:r>
      <w:r w:rsidR="00B95BFB">
        <w:rPr>
          <w:rFonts w:hint="cs"/>
          <w:rtl/>
          <w:lang w:val="ru-RU" w:bidi="ar-EG"/>
        </w:rPr>
        <w:t xml:space="preserve">ة </w:t>
      </w:r>
      <w:r w:rsidR="00B95BFB">
        <w:rPr>
          <w:lang w:bidi="ar-EG"/>
        </w:rPr>
        <w:t>Q4</w:t>
      </w:r>
      <w:r w:rsidR="00B95BFB">
        <w:rPr>
          <w:rFonts w:hint="cs"/>
          <w:rtl/>
          <w:lang w:val="ru-RU" w:bidi="ar-EG"/>
        </w:rPr>
        <w:t xml:space="preserve"> بين المنحنيين </w:t>
      </w:r>
      <w:r w:rsidR="00B95BFB">
        <w:rPr>
          <w:lang w:bidi="ar-EG"/>
        </w:rPr>
        <w:t>Q4</w:t>
      </w:r>
      <w:r w:rsidR="00B95BFB">
        <w:rPr>
          <w:rFonts w:hint="cs"/>
          <w:rtl/>
          <w:lang w:val="ru-RU" w:bidi="ar-EG"/>
        </w:rPr>
        <w:t xml:space="preserve"> و</w:t>
      </w:r>
      <w:r w:rsidR="00B95BFB">
        <w:rPr>
          <w:lang w:bidi="ar-EG"/>
        </w:rPr>
        <w:t>Q5</w:t>
      </w:r>
      <w:r w:rsidR="00B95BFB">
        <w:rPr>
          <w:rFonts w:hint="cs"/>
          <w:rtl/>
          <w:lang w:val="ru-RU" w:bidi="ar-EG"/>
        </w:rPr>
        <w:t>، وتقع الم</w:t>
      </w:r>
      <w:r w:rsidR="00051CCE">
        <w:rPr>
          <w:rFonts w:hint="cs"/>
          <w:rtl/>
          <w:lang w:val="ru-RU" w:bidi="ar-EG"/>
        </w:rPr>
        <w:t>نطق</w:t>
      </w:r>
      <w:r w:rsidR="00B95BFB">
        <w:rPr>
          <w:rFonts w:hint="cs"/>
          <w:rtl/>
          <w:lang w:val="ru-RU" w:bidi="ar-EG"/>
        </w:rPr>
        <w:t xml:space="preserve">ة </w:t>
      </w:r>
      <w:r w:rsidR="00B95BFB">
        <w:rPr>
          <w:lang w:bidi="ar-EG"/>
        </w:rPr>
        <w:t>Q5</w:t>
      </w:r>
      <w:r w:rsidR="00B95BFB">
        <w:rPr>
          <w:rFonts w:hint="cs"/>
          <w:rtl/>
          <w:lang w:val="ru-RU" w:bidi="ar-EG"/>
        </w:rPr>
        <w:t xml:space="preserve"> فوق المنحنى </w:t>
      </w:r>
      <w:r w:rsidR="00B95BFB">
        <w:rPr>
          <w:lang w:bidi="ar-EG"/>
        </w:rPr>
        <w:t>Q5</w:t>
      </w:r>
      <w:r w:rsidR="00B95BFB">
        <w:rPr>
          <w:rFonts w:hint="cs"/>
          <w:rtl/>
          <w:lang w:val="ru-RU" w:bidi="ar-EG"/>
        </w:rPr>
        <w:t>.</w:t>
      </w:r>
    </w:p>
    <w:p w:rsidR="00851254" w:rsidRDefault="00ED40E6" w:rsidP="00851254">
      <w:pPr>
        <w:pStyle w:val="FigureNo"/>
        <w:keepNext/>
        <w:rPr>
          <w:rFonts w:hint="cs"/>
          <w:noProof/>
          <w:rtl/>
          <w:lang w:val="en-US" w:eastAsia="zh-CN" w:bidi="ar-SY"/>
        </w:rPr>
      </w:pPr>
      <w:r>
        <w:rPr>
          <w:rFonts w:hint="cs"/>
          <w:noProof/>
          <w:rtl/>
          <w:lang w:val="en-US" w:eastAsia="zh-CN" w:bidi="ar-SA"/>
        </w:rPr>
        <w:lastRenderedPageBreak/>
        <mc:AlternateContent>
          <mc:Choice Requires="wps">
            <w:drawing>
              <wp:anchor distT="0" distB="0" distL="114300" distR="114300" simplePos="0" relativeHeight="251660800" behindDoc="0" locked="0" layoutInCell="1" allowOverlap="1">
                <wp:simplePos x="0" y="0"/>
                <wp:positionH relativeFrom="column">
                  <wp:posOffset>525780</wp:posOffset>
                </wp:positionH>
                <wp:positionV relativeFrom="paragraph">
                  <wp:posOffset>254000</wp:posOffset>
                </wp:positionV>
                <wp:extent cx="3202940" cy="301625"/>
                <wp:effectExtent l="1905" t="0" r="0" b="0"/>
                <wp:wrapNone/>
                <wp:docPr id="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254" w:rsidRPr="00851254" w:rsidRDefault="00851254" w:rsidP="00851254">
                            <w:pPr>
                              <w:spacing w:before="60" w:line="144" w:lineRule="auto"/>
                              <w:jc w:val="center"/>
                              <w:rPr>
                                <w:rFonts w:hint="cs"/>
                                <w:sz w:val="20"/>
                                <w:szCs w:val="26"/>
                                <w:rtl/>
                                <w:lang w:bidi="ar-SY"/>
                              </w:rPr>
                            </w:pPr>
                            <w:r w:rsidRPr="00FB2D7A">
                              <w:rPr>
                                <w:rFonts w:hint="cs"/>
                                <w:sz w:val="16"/>
                                <w:szCs w:val="22"/>
                                <w:rtl/>
                                <w:lang w:bidi="ar-SY"/>
                              </w:rPr>
                              <w:t>منحنيات القناة ال</w:t>
                            </w:r>
                            <w:r w:rsidR="00BC3BC5" w:rsidRPr="00FB2D7A">
                              <w:rPr>
                                <w:rFonts w:hint="cs"/>
                                <w:sz w:val="16"/>
                                <w:szCs w:val="22"/>
                                <w:rtl/>
                                <w:lang w:bidi="ar-SY"/>
                              </w:rPr>
                              <w:t>غوسية</w:t>
                            </w:r>
                            <w:r w:rsidRPr="00FB2D7A">
                              <w:rPr>
                                <w:rFonts w:hint="cs"/>
                                <w:sz w:val="16"/>
                                <w:szCs w:val="22"/>
                                <w:rtl/>
                                <w:lang w:bidi="ar-SY"/>
                              </w:rPr>
                              <w:t xml:space="preserve"> و</w:t>
                            </w:r>
                            <w:r w:rsidRPr="00FB2D7A">
                              <w:rPr>
                                <w:sz w:val="16"/>
                                <w:szCs w:val="22"/>
                                <w:lang w:bidi="ar-SY"/>
                              </w:rPr>
                              <w:t>QEF</w:t>
                            </w:r>
                            <w:r w:rsidRPr="00FB2D7A">
                              <w:rPr>
                                <w:rFonts w:hint="cs"/>
                                <w:sz w:val="16"/>
                                <w:szCs w:val="22"/>
                                <w:rtl/>
                                <w:lang w:bidi="ar-SY"/>
                              </w:rPr>
                              <w:t xml:space="preserve"> و</w:t>
                            </w:r>
                            <w:r w:rsidRPr="00FB2D7A">
                              <w:rPr>
                                <w:sz w:val="16"/>
                                <w:szCs w:val="22"/>
                                <w:lang w:bidi="ar-SY"/>
                              </w:rPr>
                              <w:t>SFP</w:t>
                            </w:r>
                            <w:r w:rsidRPr="00FB2D7A">
                              <w:rPr>
                                <w:rFonts w:hint="cs"/>
                                <w:sz w:val="16"/>
                                <w:szCs w:val="22"/>
                                <w:rtl/>
                                <w:lang w:bidi="ar-SY"/>
                              </w:rPr>
                              <w:t xml:space="preserve"> و</w:t>
                            </w:r>
                            <w:r w:rsidRPr="00FB2D7A">
                              <w:rPr>
                                <w:sz w:val="16"/>
                                <w:szCs w:val="22"/>
                                <w:lang w:bidi="ar-SY"/>
                              </w:rPr>
                              <w:t>cBER</w:t>
                            </w:r>
                            <w:r w:rsidRPr="00FB2D7A">
                              <w:rPr>
                                <w:rFonts w:hint="cs"/>
                                <w:sz w:val="16"/>
                                <w:szCs w:val="22"/>
                                <w:rtl/>
                                <w:lang w:bidi="ar-SY"/>
                              </w:rPr>
                              <w:t xml:space="preserve"> = </w:t>
                            </w:r>
                            <w:r w:rsidRPr="00FB2D7A">
                              <w:rPr>
                                <w:sz w:val="16"/>
                                <w:szCs w:val="22"/>
                                <w:lang w:bidi="ar-SY"/>
                              </w:rPr>
                              <w:t>vBER</w:t>
                            </w:r>
                            <w:r w:rsidRPr="00FB2D7A">
                              <w:rPr>
                                <w:rFonts w:hint="cs"/>
                                <w:sz w:val="16"/>
                                <w:szCs w:val="22"/>
                                <w:rtl/>
                                <w:lang w:bidi="ar-SY"/>
                              </w:rPr>
                              <w:t xml:space="preserve"> و</w:t>
                            </w:r>
                            <w:r w:rsidRPr="00FB2D7A">
                              <w:rPr>
                                <w:sz w:val="16"/>
                                <w:szCs w:val="22"/>
                                <w:lang w:bidi="ar-SY"/>
                              </w:rPr>
                              <w:t>Q4</w:t>
                            </w:r>
                            <w:r w:rsidRPr="00FB2D7A">
                              <w:rPr>
                                <w:rFonts w:hint="cs"/>
                                <w:sz w:val="16"/>
                                <w:szCs w:val="22"/>
                                <w:rtl/>
                                <w:lang w:bidi="ar-SY"/>
                              </w:rPr>
                              <w:t xml:space="preserve"> و</w:t>
                            </w:r>
                            <w:r w:rsidRPr="00FB2D7A">
                              <w:rPr>
                                <w:sz w:val="16"/>
                                <w:szCs w:val="22"/>
                                <w:lang w:bidi="ar-SY"/>
                              </w:rPr>
                              <w:t>Q5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59" type="#_x0000_t202" style="position:absolute;left:0;text-align:left;margin-left:41.4pt;margin-top:20pt;width:252.2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uFsAIAALIFAAAOAAAAZHJzL2Uyb0RvYy54bWysVG1vmzAQ/j5p/8Hyd8pLSAoopEpDmCZ1&#10;L1K7H+CACdbAZrYT6Kb9951NSNNWk6ZtfEBn+/zcPXePb3kztA06UqmY4Cn2rzyMKC9Eyfg+xV8e&#10;cifCSGnCS9IITlP8SBW+Wb19s+y7hAaiFk1JJQIQrpK+S3GtdZe4ripq2hJ1JTrK4bASsiUalnLv&#10;lpL0gN42buB5C7cXsuykKKhSsJuNh3hl8auKFvpTVSmqUZNiyE3bv7T/nfm7qyVJ9pJ0NStOaZC/&#10;yKIljEPQM1RGNEEHyV5BtayQQolKXxWidUVVsYJaDsDG916wua9JRy0XKI7qzmVS/w+2+Hj8LBEr&#10;UxxgxEkLLXqgg0a3YkCRb8rTdyoBr/sO/PQA+9BmS1V1d6L4qhAXm5rwPV1LKfqakhLSszfdi6sj&#10;jjIgu/6DKCEOOWhhgYZKtqZ2UA0E6NCmx3NrTC4FbM4CL4hDOCrgbOb5i2BuknNJMt3upNLvqGiR&#10;MVIsofUWnRzvlB5dJxcTjIucNY1tf8OfbQDmuAOx4ao5M1nYbv6IvXgbbaPQCYPF1gm9LHPW+SZ0&#10;Frl/Pc9m2WaT+T9NXD9MalaWlJswk7L88M86d9L4qImztpRoWGngTEpK7nebRqIjAWXn9jsV5MLN&#10;fZ6GrRdweUHJD0LvNoidfBFdO2Eezp342oscz49v44UXxmGWP6d0xzj9d0qoT3E8hz5aOr/l5tnv&#10;NTeStEzD7GhYm+Lo7EQSI8EtL21rNWHNaF+UwqT/VApo99RoK1ij0VGtetgN9mnM7Jwwat6J8hEk&#10;LAUoDMQIgw+MWsjvGPUwRFKsvh2IpBg17zk8AzNxJkNOxm4yCC/gaoo1RqO50eNkOnSS7WtAHh8a&#10;F2t4KhWzKn7KAiiYBQwGS+Y0xMzkuVxbr6dRu/oFAAD//wMAUEsDBBQABgAIAAAAIQDHEPP43QAA&#10;AAgBAAAPAAAAZHJzL2Rvd25yZXYueG1sTI/BTsMwEETvSPyDtUjcqE1E2xDiVBWCExIiDQeOTrxN&#10;osbrELtt+HuWUzmu3mrmTb6Z3SBOOIXek4b7hQKB1HjbU6vhs3q9S0GEaMiawRNq+MEAm+L6KjeZ&#10;9Wcq8bSLreAQCpnR0MU4ZlKGpkNnwsKPSMz2fnIm8jm10k7mzOFukIlSK+lMT9zQmRGfO2wOu6PT&#10;sP2i8qX/fq8/yn3ZV9WjorfVQevbm3n7BCLiHC/P8KfP6lCwU+2PZIMYNKQJm0cND4onMV+m6wRE&#10;zWC9BFnk8v+A4hcAAP//AwBQSwECLQAUAAYACAAAACEAtoM4kv4AAADhAQAAEwAAAAAAAAAAAAAA&#10;AAAAAAAAW0NvbnRlbnRfVHlwZXNdLnhtbFBLAQItABQABgAIAAAAIQA4/SH/1gAAAJQBAAALAAAA&#10;AAAAAAAAAAAAAC8BAABfcmVscy8ucmVsc1BLAQItABQABgAIAAAAIQD7wGuFsAIAALIFAAAOAAAA&#10;AAAAAAAAAAAAAC4CAABkcnMvZTJvRG9jLnhtbFBLAQItABQABgAIAAAAIQDHEPP43QAAAAgBAAAP&#10;AAAAAAAAAAAAAAAAAAoFAABkcnMvZG93bnJldi54bWxQSwUGAAAAAAQABADzAAAAFAYAAAAA&#10;" filled="f" stroked="f">
                <v:textbox inset="0,0,0,0">
                  <w:txbxContent>
                    <w:p w:rsidR="00851254" w:rsidRPr="00851254" w:rsidRDefault="00851254" w:rsidP="00851254">
                      <w:pPr>
                        <w:spacing w:before="60" w:line="144" w:lineRule="auto"/>
                        <w:jc w:val="center"/>
                        <w:rPr>
                          <w:rFonts w:hint="cs"/>
                          <w:sz w:val="20"/>
                          <w:szCs w:val="26"/>
                          <w:rtl/>
                          <w:lang w:bidi="ar-SY"/>
                        </w:rPr>
                      </w:pPr>
                      <w:r w:rsidRPr="00FB2D7A">
                        <w:rPr>
                          <w:rFonts w:hint="cs"/>
                          <w:sz w:val="16"/>
                          <w:szCs w:val="22"/>
                          <w:rtl/>
                          <w:lang w:bidi="ar-SY"/>
                        </w:rPr>
                        <w:t>منحنيات القناة ال</w:t>
                      </w:r>
                      <w:r w:rsidR="00BC3BC5" w:rsidRPr="00FB2D7A">
                        <w:rPr>
                          <w:rFonts w:hint="cs"/>
                          <w:sz w:val="16"/>
                          <w:szCs w:val="22"/>
                          <w:rtl/>
                          <w:lang w:bidi="ar-SY"/>
                        </w:rPr>
                        <w:t>غوسية</w:t>
                      </w:r>
                      <w:r w:rsidRPr="00FB2D7A">
                        <w:rPr>
                          <w:rFonts w:hint="cs"/>
                          <w:sz w:val="16"/>
                          <w:szCs w:val="22"/>
                          <w:rtl/>
                          <w:lang w:bidi="ar-SY"/>
                        </w:rPr>
                        <w:t xml:space="preserve"> و</w:t>
                      </w:r>
                      <w:r w:rsidRPr="00FB2D7A">
                        <w:rPr>
                          <w:sz w:val="16"/>
                          <w:szCs w:val="22"/>
                          <w:lang w:bidi="ar-SY"/>
                        </w:rPr>
                        <w:t>QEF</w:t>
                      </w:r>
                      <w:r w:rsidRPr="00FB2D7A">
                        <w:rPr>
                          <w:rFonts w:hint="cs"/>
                          <w:sz w:val="16"/>
                          <w:szCs w:val="22"/>
                          <w:rtl/>
                          <w:lang w:bidi="ar-SY"/>
                        </w:rPr>
                        <w:t xml:space="preserve"> و</w:t>
                      </w:r>
                      <w:r w:rsidRPr="00FB2D7A">
                        <w:rPr>
                          <w:sz w:val="16"/>
                          <w:szCs w:val="22"/>
                          <w:lang w:bidi="ar-SY"/>
                        </w:rPr>
                        <w:t>SFP</w:t>
                      </w:r>
                      <w:r w:rsidRPr="00FB2D7A">
                        <w:rPr>
                          <w:rFonts w:hint="cs"/>
                          <w:sz w:val="16"/>
                          <w:szCs w:val="22"/>
                          <w:rtl/>
                          <w:lang w:bidi="ar-SY"/>
                        </w:rPr>
                        <w:t xml:space="preserve"> و</w:t>
                      </w:r>
                      <w:r w:rsidRPr="00FB2D7A">
                        <w:rPr>
                          <w:sz w:val="16"/>
                          <w:szCs w:val="22"/>
                          <w:lang w:bidi="ar-SY"/>
                        </w:rPr>
                        <w:t>cBER</w:t>
                      </w:r>
                      <w:r w:rsidRPr="00FB2D7A">
                        <w:rPr>
                          <w:rFonts w:hint="cs"/>
                          <w:sz w:val="16"/>
                          <w:szCs w:val="22"/>
                          <w:rtl/>
                          <w:lang w:bidi="ar-SY"/>
                        </w:rPr>
                        <w:t xml:space="preserve"> = </w:t>
                      </w:r>
                      <w:r w:rsidRPr="00FB2D7A">
                        <w:rPr>
                          <w:sz w:val="16"/>
                          <w:szCs w:val="22"/>
                          <w:lang w:bidi="ar-SY"/>
                        </w:rPr>
                        <w:t>vBER</w:t>
                      </w:r>
                      <w:r w:rsidRPr="00FB2D7A">
                        <w:rPr>
                          <w:rFonts w:hint="cs"/>
                          <w:sz w:val="16"/>
                          <w:szCs w:val="22"/>
                          <w:rtl/>
                          <w:lang w:bidi="ar-SY"/>
                        </w:rPr>
                        <w:t xml:space="preserve"> و</w:t>
                      </w:r>
                      <w:r w:rsidRPr="00FB2D7A">
                        <w:rPr>
                          <w:sz w:val="16"/>
                          <w:szCs w:val="22"/>
                          <w:lang w:bidi="ar-SY"/>
                        </w:rPr>
                        <w:t>Q4</w:t>
                      </w:r>
                      <w:r w:rsidRPr="00FB2D7A">
                        <w:rPr>
                          <w:rFonts w:hint="cs"/>
                          <w:sz w:val="16"/>
                          <w:szCs w:val="22"/>
                          <w:rtl/>
                          <w:lang w:bidi="ar-SY"/>
                        </w:rPr>
                        <w:t xml:space="preserve"> و</w:t>
                      </w:r>
                      <w:r w:rsidRPr="00FB2D7A">
                        <w:rPr>
                          <w:sz w:val="16"/>
                          <w:szCs w:val="22"/>
                          <w:lang w:bidi="ar-SY"/>
                        </w:rPr>
                        <w:t>Q5</w:t>
                      </w:r>
                    </w:p>
                  </w:txbxContent>
                </v:textbox>
              </v:shape>
            </w:pict>
          </mc:Fallback>
        </mc:AlternateContent>
      </w:r>
      <w:r w:rsidR="00851254" w:rsidRPr="006755AB">
        <w:rPr>
          <w:rFonts w:hint="cs"/>
          <w:noProof/>
          <w:rtl/>
          <w:lang w:val="en-US" w:eastAsia="zh-CN"/>
        </w:rPr>
        <w:t>الش</w:t>
      </w:r>
      <w:r w:rsidR="00FB2D7A">
        <w:rPr>
          <w:rFonts w:hint="cs"/>
          <w:noProof/>
          <w:rtl/>
          <w:lang w:val="en-US" w:eastAsia="zh-CN"/>
        </w:rPr>
        <w:t>ـ</w:t>
      </w:r>
      <w:r w:rsidR="00851254" w:rsidRPr="006755AB">
        <w:rPr>
          <w:rFonts w:hint="cs"/>
          <w:noProof/>
          <w:rtl/>
          <w:lang w:val="en-US" w:eastAsia="zh-CN"/>
        </w:rPr>
        <w:t xml:space="preserve">كل </w:t>
      </w:r>
      <w:r w:rsidR="00851254">
        <w:rPr>
          <w:noProof/>
          <w:lang w:val="en-US" w:eastAsia="zh-CN"/>
        </w:rPr>
        <w:t>2</w:t>
      </w:r>
    </w:p>
    <w:p w:rsidR="008D6132" w:rsidRDefault="00ED40E6" w:rsidP="00851254">
      <w:pPr>
        <w:spacing w:before="600" w:after="100" w:afterAutospacing="1" w:line="240" w:lineRule="auto"/>
        <w:jc w:val="center"/>
        <w:rPr>
          <w:lang w:bidi="ar-EG"/>
        </w:rPr>
      </w:pPr>
      <w:r>
        <w:rPr>
          <w:noProof/>
          <w:lang w:eastAsia="zh-CN"/>
        </w:rPr>
        <mc:AlternateContent>
          <mc:Choice Requires="wps">
            <w:drawing>
              <wp:anchor distT="0" distB="0" distL="114300" distR="114300" simplePos="0" relativeHeight="251661824" behindDoc="0" locked="0" layoutInCell="1" allowOverlap="1">
                <wp:simplePos x="0" y="0"/>
                <wp:positionH relativeFrom="column">
                  <wp:posOffset>1282700</wp:posOffset>
                </wp:positionH>
                <wp:positionV relativeFrom="paragraph">
                  <wp:posOffset>153035</wp:posOffset>
                </wp:positionV>
                <wp:extent cx="1992630" cy="301625"/>
                <wp:effectExtent l="0" t="635" r="1270" b="2540"/>
                <wp:wrapNone/>
                <wp:docPr id="1"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1254" w:rsidRPr="00FB2D7A" w:rsidRDefault="00851254" w:rsidP="00851254">
                            <w:pPr>
                              <w:spacing w:before="60" w:line="144" w:lineRule="auto"/>
                              <w:jc w:val="center"/>
                              <w:rPr>
                                <w:rFonts w:hint="cs"/>
                                <w:sz w:val="16"/>
                                <w:szCs w:val="22"/>
                                <w:rtl/>
                                <w:lang w:bidi="ar-SY"/>
                              </w:rPr>
                            </w:pPr>
                            <w:r w:rsidRPr="00FB2D7A">
                              <w:rPr>
                                <w:rFonts w:hint="cs"/>
                                <w:sz w:val="16"/>
                                <w:szCs w:val="22"/>
                                <w:rtl/>
                                <w:lang w:bidi="ar-SY"/>
                              </w:rPr>
                              <w:t xml:space="preserve">تشكيل </w:t>
                            </w:r>
                            <w:r w:rsidRPr="00FB2D7A">
                              <w:rPr>
                                <w:sz w:val="16"/>
                                <w:szCs w:val="22"/>
                                <w:lang w:bidi="ar-SY"/>
                              </w:rPr>
                              <w:t>QAM 64</w:t>
                            </w:r>
                            <w:r w:rsidRPr="00FB2D7A">
                              <w:rPr>
                                <w:rFonts w:hint="cs"/>
                                <w:sz w:val="16"/>
                                <w:szCs w:val="22"/>
                                <w:rtl/>
                                <w:lang w:bidi="ar-SY"/>
                              </w:rPr>
                              <w:t xml:space="preserve"> بمعدل شفرة = </w:t>
                            </w:r>
                            <w:r w:rsidRPr="00FB2D7A">
                              <w:rPr>
                                <w:sz w:val="16"/>
                                <w:szCs w:val="22"/>
                                <w:lang w:bidi="ar-SY"/>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0" type="#_x0000_t202" style="position:absolute;left:0;text-align:left;margin-left:101pt;margin-top:12.05pt;width:156.9pt;height:2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ptrw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uMOOmgRQ901OhWjCgOTHmGXqXgdd+Dnx5h37gaqqq/E+VXhbhYN4Tv6I2UYmgoqSA939x0z65O&#10;OMqAbIcPooI4ZK+FBRpr2RlAqAYCdGjT46k1JpfShEySIFrAUQlnC8+PgqUNQdL5di+VfkdFh4yR&#10;YQmtt+jkcKe0yYaks4sJxkXB2ta2v+XPNsBx2oHYcNWcmSxsN38kXrKJN3HohEG0cUIvz52bYh06&#10;UeFfLvNFvl7n/k8T1w/ThlUV5SbMrCw//LPOHTU+aeKkLSVaVhk4k5KSu+26lehAQNmF/Y4FOXNz&#10;n6dhiwBcXlDyg9C7DRKniOJLJyzCpZNcerHj+cltEnlhEubFc0p3jNN/p4SGDCdL6KOl81tunv1e&#10;cyNpxzTMjpZ1GY5PTiQ1EtzwyrZWE9ZO9lkpTPpPpYB2z422gjUandSqx+1on8bCytmoeSuqR5Cw&#10;FKAwECMMPjAaIb9jNMAQybD6tieSYtS+5/AMzMSZDTkb29kgvISrGdYYTeZaT5Np30u2awB5emhc&#10;3MBTqZlV8VMWxwcGg8GSOQ4xM3nO/63X06hd/QIAAP//AwBQSwMEFAAGAAgAAAAhAIr5bbfeAAAA&#10;CQEAAA8AAABkcnMvZG93bnJldi54bWxMj8FOwzAMhu9IvENkJG4sbcUKlKbThOCEhOjKgWPaeG20&#10;xilNtpW3x5zgZsu/fn9fuVncKE44B+tJQbpKQCB13ljqFXw0Lzf3IELUZPToCRV8Y4BNdXlR6sL4&#10;M9V42sVecAmFQisYYpwKKUM3oNNh5Sckvu397HTkde6lmfWZy90osyTJpdOW+MOgJ3wasDvsjk7B&#10;9pPqZ/v11r7X+9o2zUNCr/lBqeurZfsIIuIS/8Lwi8/oUDFT649kghgVZEnGLpGH2xQEB9bpml1a&#10;BXdpDrIq5X+D6gcAAP//AwBQSwECLQAUAAYACAAAACEAtoM4kv4AAADhAQAAEwAAAAAAAAAAAAAA&#10;AAAAAAAAW0NvbnRlbnRfVHlwZXNdLnhtbFBLAQItABQABgAIAAAAIQA4/SH/1gAAAJQBAAALAAAA&#10;AAAAAAAAAAAAAC8BAABfcmVscy8ucmVsc1BLAQItABQABgAIAAAAIQB1DaptrwIAALIFAAAOAAAA&#10;AAAAAAAAAAAAAC4CAABkcnMvZTJvRG9jLnhtbFBLAQItABQABgAIAAAAIQCK+W233gAAAAkBAAAP&#10;AAAAAAAAAAAAAAAAAAkFAABkcnMvZG93bnJldi54bWxQSwUGAAAAAAQABADzAAAAFAYAAAAA&#10;" filled="f" stroked="f">
                <v:textbox inset="0,0,0,0">
                  <w:txbxContent>
                    <w:p w:rsidR="00851254" w:rsidRPr="00FB2D7A" w:rsidRDefault="00851254" w:rsidP="00851254">
                      <w:pPr>
                        <w:spacing w:before="60" w:line="144" w:lineRule="auto"/>
                        <w:jc w:val="center"/>
                        <w:rPr>
                          <w:rFonts w:hint="cs"/>
                          <w:sz w:val="16"/>
                          <w:szCs w:val="22"/>
                          <w:rtl/>
                          <w:lang w:bidi="ar-SY"/>
                        </w:rPr>
                      </w:pPr>
                      <w:r w:rsidRPr="00FB2D7A">
                        <w:rPr>
                          <w:rFonts w:hint="cs"/>
                          <w:sz w:val="16"/>
                          <w:szCs w:val="22"/>
                          <w:rtl/>
                          <w:lang w:bidi="ar-SY"/>
                        </w:rPr>
                        <w:t xml:space="preserve">تشكيل </w:t>
                      </w:r>
                      <w:r w:rsidRPr="00FB2D7A">
                        <w:rPr>
                          <w:sz w:val="16"/>
                          <w:szCs w:val="22"/>
                          <w:lang w:bidi="ar-SY"/>
                        </w:rPr>
                        <w:t>QAM 64</w:t>
                      </w:r>
                      <w:r w:rsidRPr="00FB2D7A">
                        <w:rPr>
                          <w:rFonts w:hint="cs"/>
                          <w:sz w:val="16"/>
                          <w:szCs w:val="22"/>
                          <w:rtl/>
                          <w:lang w:bidi="ar-SY"/>
                        </w:rPr>
                        <w:t xml:space="preserve"> بمعدل شفرة = </w:t>
                      </w:r>
                      <w:r w:rsidRPr="00FB2D7A">
                        <w:rPr>
                          <w:sz w:val="16"/>
                          <w:szCs w:val="22"/>
                          <w:lang w:bidi="ar-SY"/>
                        </w:rPr>
                        <w:t>2/3</w:t>
                      </w:r>
                    </w:p>
                  </w:txbxContent>
                </v:textbox>
              </v:shape>
            </w:pict>
          </mc:Fallback>
        </mc:AlternateContent>
      </w:r>
      <w:r w:rsidR="00851254">
        <w:rPr>
          <w:noProof/>
          <w:lang w:eastAsia="zh-CN"/>
        </w:rPr>
        <w:object w:dxaOrig="6137" w:dyaOrig="4263">
          <v:shape id="_x0000_i1032" type="#_x0000_t75" style="width:430.95pt;height:299.3pt" o:ole="">
            <v:imagedata r:id="rId27" o:title=""/>
          </v:shape>
          <o:OLEObject Type="Embed" ProgID="CorelDRAW.Graphic.14" ShapeID="_x0000_i1032" DrawAspect="Content" ObjectID="_1424171189" r:id="rId28"/>
        </w:object>
      </w:r>
    </w:p>
    <w:p w:rsidR="00DA6A07" w:rsidRDefault="000D7F76" w:rsidP="00851254">
      <w:pPr>
        <w:pStyle w:val="Heading1"/>
        <w:rPr>
          <w:rtl/>
        </w:rPr>
      </w:pPr>
      <w:r>
        <w:rPr>
          <w:lang w:bidi="ar-EG"/>
        </w:rPr>
        <w:t>5</w:t>
      </w:r>
      <w:r w:rsidR="00DA6A07">
        <w:rPr>
          <w:rFonts w:hint="cs"/>
          <w:rtl/>
          <w:lang w:bidi="ar-EG"/>
        </w:rPr>
        <w:tab/>
        <w:t>القياس على ارتفاع ثابت</w:t>
      </w:r>
    </w:p>
    <w:p w:rsidR="00DA6A07" w:rsidRDefault="00DA6A07" w:rsidP="00851254">
      <w:pPr>
        <w:rPr>
          <w:rtl/>
          <w:lang w:bidi="ar-EG"/>
        </w:rPr>
      </w:pPr>
      <w:r>
        <w:rPr>
          <w:rFonts w:hint="cs"/>
          <w:rtl/>
        </w:rPr>
        <w:t xml:space="preserve">يوضع الهوائي في هذا النوع من القياس على الصاري ويرفع على ارتفاع </w:t>
      </w:r>
      <w:r>
        <w:t>10</w:t>
      </w:r>
      <w:r>
        <w:rPr>
          <w:rFonts w:hint="cs"/>
          <w:rtl/>
          <w:lang w:bidi="ar-EG"/>
        </w:rPr>
        <w:t xml:space="preserve"> </w:t>
      </w:r>
      <w:r>
        <w:rPr>
          <w:lang w:bidi="ar-EG"/>
        </w:rPr>
        <w:t>m</w:t>
      </w:r>
      <w:r>
        <w:rPr>
          <w:rFonts w:hint="cs"/>
          <w:rtl/>
          <w:lang w:bidi="ar-EG"/>
        </w:rPr>
        <w:t xml:space="preserve"> تقريباً فوق سطح الأرض بحيث يقع الهوائي فوق الجلبة أو المعوقات المحلية. ويمكن استنساخ نتائج القياس في أي وقت وذلك باعتماد نظام استقبال ثابت، الذي يتواجد عادة في</w:t>
      </w:r>
      <w:r w:rsidR="00851254">
        <w:rPr>
          <w:rFonts w:hint="eastAsia"/>
          <w:rtl/>
          <w:lang w:bidi="ar-EG"/>
        </w:rPr>
        <w:t> </w:t>
      </w:r>
      <w:r>
        <w:rPr>
          <w:rFonts w:hint="cs"/>
          <w:rtl/>
          <w:lang w:bidi="ar-EG"/>
        </w:rPr>
        <w:t xml:space="preserve">محطات المراقبة. والقياس على ارتفاع ثابت لا يمكن أن يكون مفيداً سوى في التقييم الرسمي، الذي يجري عادة على ارتفاع </w:t>
      </w:r>
      <w:r w:rsidR="00851254">
        <w:rPr>
          <w:lang w:bidi="ar-EG"/>
        </w:rPr>
        <w:t>m </w:t>
      </w:r>
      <w:r>
        <w:rPr>
          <w:lang w:bidi="ar-EG"/>
        </w:rPr>
        <w:t>10</w:t>
      </w:r>
      <w:r>
        <w:rPr>
          <w:rFonts w:hint="cs"/>
          <w:rtl/>
          <w:lang w:bidi="ar-EG"/>
        </w:rPr>
        <w:t xml:space="preserve"> فوق سطح الأرض (وهذا الارتفاع هو ذاته المستعمل في طريقة التنبؤ بالانتشار المعتمدة لأغراض التخطيط). </w:t>
      </w:r>
    </w:p>
    <w:p w:rsidR="00DA6A07" w:rsidRDefault="00DA6A07" w:rsidP="00E05BDF">
      <w:pPr>
        <w:rPr>
          <w:rtl/>
          <w:lang w:bidi="ar-EG"/>
        </w:rPr>
      </w:pPr>
      <w:r>
        <w:rPr>
          <w:rFonts w:hint="cs"/>
          <w:rtl/>
          <w:lang w:bidi="ar-EG"/>
        </w:rPr>
        <w:t xml:space="preserve">وفي الأوضاع الحقيقية تتوقف شدة المجال المقيس على طور تكوين الإشارات المستقبلة من عدة مسيرات انتشار. ولذلك تعتمد النتيجة النهائية على كل من: موقع هوائي الاستقبال والتغير الرأسي في شدة المجال. وإذا استعمل هوائي استقبال بنصف طول موجة، يمكن تحديد ثلاث حالات محددة: </w:t>
      </w:r>
    </w:p>
    <w:p w:rsidR="00DA6A07" w:rsidRDefault="00DA6A07" w:rsidP="00762430">
      <w:pPr>
        <w:pStyle w:val="enumlev1"/>
        <w:rPr>
          <w:rtl/>
        </w:rPr>
      </w:pPr>
      <w:r>
        <w:rPr>
          <w:rFonts w:hint="cs"/>
          <w:rtl/>
        </w:rPr>
        <w:t>-</w:t>
      </w:r>
      <w:r>
        <w:rPr>
          <w:rFonts w:hint="cs"/>
          <w:rtl/>
        </w:rPr>
        <w:tab/>
        <w:t>ي</w:t>
      </w:r>
      <w:r w:rsidR="0096724B">
        <w:rPr>
          <w:rFonts w:hint="cs"/>
          <w:rtl/>
        </w:rPr>
        <w:t>كون الفرق بين القيم القصوى للتغ</w:t>
      </w:r>
      <w:r>
        <w:rPr>
          <w:rFonts w:hint="cs"/>
          <w:rtl/>
        </w:rPr>
        <w:t xml:space="preserve">ير الرأسي في شدة المجال أقل من نصف طول الموجة؛ </w:t>
      </w:r>
      <w:r w:rsidR="0096724B">
        <w:rPr>
          <w:rFonts w:hint="cs"/>
          <w:rtl/>
        </w:rPr>
        <w:t>و</w:t>
      </w:r>
      <w:r>
        <w:rPr>
          <w:rFonts w:hint="cs"/>
          <w:rtl/>
        </w:rPr>
        <w:t>يكافئ المجال المقيس ذلك الخاص بمجال مسير مباشر؛</w:t>
      </w:r>
    </w:p>
    <w:p w:rsidR="00DA6A07" w:rsidRDefault="00DA6A07" w:rsidP="00762430">
      <w:pPr>
        <w:pStyle w:val="enumlev1"/>
        <w:rPr>
          <w:rtl/>
        </w:rPr>
      </w:pPr>
      <w:r>
        <w:rPr>
          <w:rFonts w:hint="cs"/>
          <w:rtl/>
        </w:rPr>
        <w:t>-</w:t>
      </w:r>
      <w:r>
        <w:rPr>
          <w:rFonts w:hint="cs"/>
          <w:rtl/>
        </w:rPr>
        <w:tab/>
        <w:t xml:space="preserve">يكون الفرق بين القيم القصوى للتغير الرأسي في شدة المجال أكبر من نصف طول الموجة؛ </w:t>
      </w:r>
      <w:r w:rsidR="0096724B">
        <w:rPr>
          <w:rFonts w:hint="cs"/>
          <w:rtl/>
        </w:rPr>
        <w:t>و</w:t>
      </w:r>
      <w:r>
        <w:rPr>
          <w:rFonts w:hint="cs"/>
          <w:rtl/>
        </w:rPr>
        <w:t>يمكن أن تكون شدة المجال المقيس أكبر أو أقل من مجال مسير مباشر؛</w:t>
      </w:r>
    </w:p>
    <w:p w:rsidR="00DA6A07" w:rsidRDefault="00DA6A07" w:rsidP="00FB2D7A">
      <w:pPr>
        <w:pStyle w:val="enumlev1"/>
        <w:rPr>
          <w:rtl/>
        </w:rPr>
      </w:pPr>
      <w:r>
        <w:rPr>
          <w:rFonts w:hint="cs"/>
          <w:rtl/>
        </w:rPr>
        <w:t>-</w:t>
      </w:r>
      <w:r>
        <w:rPr>
          <w:rFonts w:hint="cs"/>
          <w:rtl/>
        </w:rPr>
        <w:tab/>
        <w:t xml:space="preserve">تبدو أول قيمة قصوى للمجال على ارتفاع أكبر من </w:t>
      </w:r>
      <w:r>
        <w:t>10</w:t>
      </w:r>
      <w:r>
        <w:rPr>
          <w:rFonts w:hint="cs"/>
          <w:rtl/>
        </w:rPr>
        <w:t xml:space="preserve"> </w:t>
      </w:r>
      <w:r>
        <w:t>m</w:t>
      </w:r>
      <w:r w:rsidR="00FB2D7A">
        <w:rPr>
          <w:rFonts w:hint="cs"/>
          <w:rtl/>
        </w:rPr>
        <w:t>:</w:t>
      </w:r>
      <w:r>
        <w:rPr>
          <w:rFonts w:hint="cs"/>
          <w:rtl/>
        </w:rPr>
        <w:t xml:space="preserve"> تتزايد شدة المجال المقيس مع الارتفاع. </w:t>
      </w:r>
    </w:p>
    <w:p w:rsidR="0096724B" w:rsidRDefault="00DA6A07" w:rsidP="0096724B">
      <w:pPr>
        <w:rPr>
          <w:lang w:val="ru-RU" w:bidi="ar-EG"/>
        </w:rPr>
      </w:pPr>
      <w:r>
        <w:rPr>
          <w:rFonts w:hint="cs"/>
          <w:rtl/>
          <w:lang w:bidi="ar-EG"/>
        </w:rPr>
        <w:t xml:space="preserve">ويمكن استعمال القياس على ارتفاع ثابت لتمييز مجال الخدمة فقط إذا كان يقع في فئة التقييم </w:t>
      </w:r>
      <w:r>
        <w:rPr>
          <w:lang w:bidi="ar-EG"/>
        </w:rPr>
        <w:t>Q4</w:t>
      </w:r>
      <w:r>
        <w:rPr>
          <w:rFonts w:hint="cs"/>
          <w:rtl/>
          <w:lang w:bidi="ar-EG"/>
        </w:rPr>
        <w:t xml:space="preserve"> و</w:t>
      </w:r>
      <w:r>
        <w:rPr>
          <w:lang w:bidi="ar-EG"/>
        </w:rPr>
        <w:t>Q5</w:t>
      </w:r>
      <w:r>
        <w:rPr>
          <w:rFonts w:hint="cs"/>
          <w:rtl/>
          <w:lang w:bidi="ar-EG"/>
        </w:rPr>
        <w:t xml:space="preserve">: وهذا يعني أن شدة المجال أكبر من </w:t>
      </w:r>
      <w:r>
        <w:rPr>
          <w:i/>
        </w:rPr>
        <w:t>E</w:t>
      </w:r>
      <w:r>
        <w:rPr>
          <w:i/>
          <w:vertAlign w:val="subscript"/>
        </w:rPr>
        <w:t>min</w:t>
      </w:r>
      <w:r>
        <w:rPr>
          <w:rFonts w:hint="cs"/>
          <w:rtl/>
        </w:rPr>
        <w:t xml:space="preserve"> وغي</w:t>
      </w:r>
      <w:r w:rsidR="0096724B">
        <w:rPr>
          <w:rFonts w:hint="cs"/>
          <w:rtl/>
        </w:rPr>
        <w:t>اب</w:t>
      </w:r>
      <w:r>
        <w:rPr>
          <w:rFonts w:hint="cs"/>
          <w:rtl/>
        </w:rPr>
        <w:t xml:space="preserve"> الاضطرابات في قناة الإرسال. وفي مثل هذه الحالات، يمكن ربط القيمة المقيسة "بمنطقة </w:t>
      </w:r>
      <w:r w:rsidR="0096724B">
        <w:rPr>
          <w:rFonts w:hint="cs"/>
          <w:rtl/>
        </w:rPr>
        <w:t>ال</w:t>
      </w:r>
      <w:r>
        <w:rPr>
          <w:rFonts w:hint="cs"/>
          <w:rtl/>
        </w:rPr>
        <w:t xml:space="preserve">صلاحية". ويجب أن يحدد مدى منطقة الصلاحية على أساس البيئة، والمسافة </w:t>
      </w:r>
      <w:r w:rsidR="0096724B">
        <w:rPr>
          <w:rFonts w:hint="cs"/>
          <w:rtl/>
        </w:rPr>
        <w:t>من ا</w:t>
      </w:r>
      <w:r>
        <w:rPr>
          <w:rFonts w:hint="cs"/>
          <w:rtl/>
        </w:rPr>
        <w:t>لمرسل، والتغير الرأسي في شدة المجال</w:t>
      </w:r>
      <w:r w:rsidR="0096724B">
        <w:rPr>
          <w:rFonts w:hint="cs"/>
          <w:rtl/>
        </w:rPr>
        <w:t>،</w:t>
      </w:r>
      <w:r>
        <w:rPr>
          <w:rFonts w:hint="cs"/>
          <w:rtl/>
        </w:rPr>
        <w:t xml:space="preserve"> </w:t>
      </w:r>
      <w:r>
        <w:rPr>
          <w:rFonts w:hint="cs"/>
          <w:rtl/>
        </w:rPr>
        <w:lastRenderedPageBreak/>
        <w:t>وارتفاع القيمة القصوى الأولى لشدة المجال. وتشير الخبرة المكتسبة في مجال تقييم الإشارات التماثلية</w:t>
      </w:r>
      <w:r w:rsidR="0096724B">
        <w:rPr>
          <w:rFonts w:hint="cs"/>
          <w:rtl/>
        </w:rPr>
        <w:t xml:space="preserve"> في الشبكات متعددة الترددات </w:t>
      </w:r>
      <w:r w:rsidR="0096724B">
        <w:t>(MFN)</w:t>
      </w:r>
      <w:r>
        <w:rPr>
          <w:rFonts w:hint="cs"/>
          <w:rtl/>
        </w:rPr>
        <w:t xml:space="preserve"> إلى أن نصف قطر منطقة الصلاحية يمكن أن يبلغ </w:t>
      </w:r>
      <w:r>
        <w:t>10</w:t>
      </w:r>
      <w:r>
        <w:rPr>
          <w:rFonts w:hint="cs"/>
          <w:rtl/>
          <w:lang w:bidi="ar-EG"/>
        </w:rPr>
        <w:t xml:space="preserve"> </w:t>
      </w:r>
      <w:r>
        <w:rPr>
          <w:lang w:bidi="ar-EG"/>
        </w:rPr>
        <w:t>km</w:t>
      </w:r>
      <w:r>
        <w:rPr>
          <w:rFonts w:hint="cs"/>
          <w:rtl/>
          <w:lang w:bidi="ar-EG"/>
        </w:rPr>
        <w:t xml:space="preserve"> كحد أقصى.</w:t>
      </w:r>
    </w:p>
    <w:p w:rsidR="00DA6A07" w:rsidRDefault="000D7F76" w:rsidP="00E05BDF">
      <w:pPr>
        <w:rPr>
          <w:rtl/>
          <w:lang w:bidi="ar-EG"/>
        </w:rPr>
      </w:pPr>
      <w:r>
        <w:rPr>
          <w:rFonts w:hint="cs"/>
          <w:rtl/>
          <w:lang w:val="ru-RU" w:bidi="ar-EG"/>
        </w:rPr>
        <w:t>وتشير</w:t>
      </w:r>
      <w:r w:rsidR="0096724B">
        <w:rPr>
          <w:rFonts w:hint="cs"/>
          <w:rtl/>
          <w:lang w:val="ru-RU" w:bidi="ar-EG"/>
        </w:rPr>
        <w:t xml:space="preserve"> نتائج </w:t>
      </w:r>
      <w:r w:rsidR="00E05BDF">
        <w:rPr>
          <w:rFonts w:hint="cs"/>
          <w:rtl/>
          <w:lang w:bidi="ar-EG"/>
        </w:rPr>
        <w:t xml:space="preserve">نوعية الاستقبال </w:t>
      </w:r>
      <w:r w:rsidR="0096724B">
        <w:rPr>
          <w:rFonts w:hint="cs"/>
          <w:rtl/>
          <w:lang w:val="ru-RU" w:bidi="ar-EG"/>
        </w:rPr>
        <w:t>الموضوعية</w:t>
      </w:r>
      <w:r w:rsidRPr="000D7F76">
        <w:rPr>
          <w:rFonts w:hint="cs"/>
          <w:rtl/>
          <w:lang w:bidi="ar-EG"/>
        </w:rPr>
        <w:t xml:space="preserve"> </w:t>
      </w:r>
      <w:r>
        <w:rPr>
          <w:rFonts w:hint="cs"/>
          <w:rtl/>
          <w:lang w:bidi="ar-EG"/>
        </w:rPr>
        <w:t>البالغة</w:t>
      </w:r>
      <w:r w:rsidR="0096724B">
        <w:rPr>
          <w:rFonts w:hint="cs"/>
          <w:rtl/>
          <w:lang w:val="ru-RU" w:bidi="ar-EG"/>
        </w:rPr>
        <w:t xml:space="preserve"> </w:t>
      </w:r>
      <w:r w:rsidR="0096724B">
        <w:rPr>
          <w:lang w:bidi="ar-EG"/>
        </w:rPr>
        <w:t>Q4</w:t>
      </w:r>
      <w:r w:rsidR="0096724B">
        <w:rPr>
          <w:rFonts w:hint="cs"/>
          <w:rtl/>
          <w:lang w:bidi="ar-EG"/>
        </w:rPr>
        <w:t xml:space="preserve"> و</w:t>
      </w:r>
      <w:r w:rsidR="0096724B">
        <w:rPr>
          <w:lang w:bidi="ar-EG"/>
        </w:rPr>
        <w:t>Q5</w:t>
      </w:r>
      <w:r w:rsidR="0096724B">
        <w:rPr>
          <w:rFonts w:hint="cs"/>
          <w:rtl/>
          <w:lang w:bidi="ar-EG"/>
        </w:rPr>
        <w:t xml:space="preserve"> إلى </w:t>
      </w:r>
      <w:r>
        <w:rPr>
          <w:rFonts w:hint="cs"/>
          <w:rtl/>
          <w:lang w:bidi="ar-EG"/>
        </w:rPr>
        <w:t>إنجاز</w:t>
      </w:r>
      <w:r w:rsidR="0096724B">
        <w:rPr>
          <w:rFonts w:hint="cs"/>
          <w:rtl/>
          <w:lang w:bidi="ar-EG"/>
        </w:rPr>
        <w:t xml:space="preserve"> تغطية </w:t>
      </w:r>
      <w:r>
        <w:rPr>
          <w:rFonts w:hint="cs"/>
          <w:rtl/>
          <w:lang w:bidi="ar-EG"/>
        </w:rPr>
        <w:t>"أفضل من ملائمة" ل</w:t>
      </w:r>
      <w:r w:rsidR="0096724B">
        <w:rPr>
          <w:rFonts w:hint="cs"/>
          <w:rtl/>
          <w:lang w:bidi="ar-EG"/>
        </w:rPr>
        <w:t xml:space="preserve">لخدمة </w:t>
      </w:r>
      <w:r>
        <w:rPr>
          <w:rFonts w:hint="cs"/>
          <w:rtl/>
          <w:lang w:bidi="ar-EG"/>
        </w:rPr>
        <w:t>الجاري</w:t>
      </w:r>
      <w:r w:rsidR="0096724B">
        <w:rPr>
          <w:rFonts w:hint="cs"/>
          <w:rtl/>
          <w:lang w:bidi="ar-EG"/>
        </w:rPr>
        <w:t xml:space="preserve"> تقييمها</w:t>
      </w:r>
      <w:r>
        <w:rPr>
          <w:rFonts w:hint="cs"/>
          <w:rtl/>
          <w:lang w:bidi="ar-EG"/>
        </w:rPr>
        <w:t>.</w:t>
      </w:r>
      <w:r w:rsidR="0096724B">
        <w:rPr>
          <w:rFonts w:hint="cs"/>
          <w:rtl/>
          <w:lang w:bidi="ar-EG"/>
        </w:rPr>
        <w:t xml:space="preserve"> </w:t>
      </w:r>
    </w:p>
    <w:p w:rsidR="00051CCE" w:rsidRDefault="0096724B" w:rsidP="00E05BDF">
      <w:pPr>
        <w:rPr>
          <w:rtl/>
          <w:lang w:bidi="ar-EG"/>
        </w:rPr>
      </w:pPr>
      <w:r>
        <w:rPr>
          <w:rFonts w:hint="cs"/>
          <w:rtl/>
          <w:lang w:bidi="ar-EG"/>
        </w:rPr>
        <w:t>و</w:t>
      </w:r>
      <w:r w:rsidR="00DA6A07">
        <w:rPr>
          <w:rFonts w:hint="cs"/>
          <w:rtl/>
          <w:lang w:bidi="ar-EG"/>
        </w:rPr>
        <w:t xml:space="preserve">إذا كانت نتائج </w:t>
      </w:r>
      <w:r w:rsidR="00E05BDF">
        <w:rPr>
          <w:rFonts w:hint="cs"/>
          <w:rtl/>
          <w:lang w:bidi="ar-EG"/>
        </w:rPr>
        <w:t xml:space="preserve">نوعية الاستقبال </w:t>
      </w:r>
      <w:r w:rsidR="00DA6A07">
        <w:rPr>
          <w:rFonts w:hint="cs"/>
          <w:rtl/>
          <w:lang w:bidi="ar-EG"/>
        </w:rPr>
        <w:t xml:space="preserve">الموضوعية أقل من </w:t>
      </w:r>
      <w:r w:rsidR="00DA6A07">
        <w:rPr>
          <w:lang w:bidi="ar-EG"/>
        </w:rPr>
        <w:t>Q4</w:t>
      </w:r>
      <w:r w:rsidR="00DA6A07">
        <w:rPr>
          <w:rFonts w:hint="cs"/>
          <w:rtl/>
          <w:lang w:bidi="ar-EG"/>
        </w:rPr>
        <w:t xml:space="preserve">، </w:t>
      </w:r>
      <w:r>
        <w:rPr>
          <w:rFonts w:hint="cs"/>
          <w:rtl/>
          <w:lang w:bidi="ar-EG"/>
        </w:rPr>
        <w:t>فمن الضروري تقييم التغ</w:t>
      </w:r>
      <w:r w:rsidR="00DA6A07">
        <w:rPr>
          <w:rFonts w:hint="cs"/>
          <w:rtl/>
          <w:lang w:bidi="ar-EG"/>
        </w:rPr>
        <w:t xml:space="preserve">ير الرأسي في شدة المجال </w:t>
      </w:r>
      <w:r>
        <w:rPr>
          <w:rFonts w:hint="cs"/>
          <w:rtl/>
          <w:lang w:bidi="ar-EG"/>
        </w:rPr>
        <w:t xml:space="preserve">ومن </w:t>
      </w:r>
      <w:r w:rsidR="00DA6A07">
        <w:rPr>
          <w:rFonts w:hint="cs"/>
          <w:rtl/>
          <w:lang w:bidi="ar-EG"/>
        </w:rPr>
        <w:t>ثم</w:t>
      </w:r>
      <w:r>
        <w:rPr>
          <w:rFonts w:hint="cs"/>
          <w:rtl/>
          <w:lang w:bidi="ar-EG"/>
        </w:rPr>
        <w:t>ّ</w:t>
      </w:r>
      <w:r w:rsidR="00DA6A07">
        <w:rPr>
          <w:rFonts w:hint="cs"/>
          <w:rtl/>
          <w:lang w:bidi="ar-EG"/>
        </w:rPr>
        <w:t xml:space="preserve"> التغير الأفقي في شدة المجال في </w:t>
      </w:r>
      <w:r w:rsidR="00051CCE">
        <w:rPr>
          <w:rFonts w:hint="cs"/>
          <w:rtl/>
          <w:lang w:bidi="ar-EG"/>
        </w:rPr>
        <w:t>نهاية</w:t>
      </w:r>
      <w:r w:rsidR="00DA6A07">
        <w:rPr>
          <w:rFonts w:hint="cs"/>
          <w:rtl/>
          <w:lang w:bidi="ar-EG"/>
        </w:rPr>
        <w:t xml:space="preserve"> الأمر.</w:t>
      </w:r>
    </w:p>
    <w:p w:rsidR="00051CCE" w:rsidRDefault="00051CCE" w:rsidP="00051CCE">
      <w:pPr>
        <w:rPr>
          <w:rtl/>
          <w:lang w:bidi="ar-EG"/>
        </w:rPr>
      </w:pPr>
      <w:r>
        <w:rPr>
          <w:rFonts w:hint="cs"/>
          <w:rtl/>
          <w:lang w:bidi="ar-EG"/>
        </w:rPr>
        <w:t>في مثل هذه الحالة</w:t>
      </w:r>
      <w:r w:rsidR="00E05BDF">
        <w:rPr>
          <w:rFonts w:hint="cs"/>
          <w:rtl/>
          <w:lang w:bidi="ar-EG"/>
        </w:rPr>
        <w:t>،</w:t>
      </w:r>
      <w:r>
        <w:rPr>
          <w:rFonts w:hint="cs"/>
          <w:rtl/>
          <w:lang w:bidi="ar-EG"/>
        </w:rPr>
        <w:t xml:space="preserve"> أو عند استعمال الطريقة المبسطة، يتعين خفض امتداد منطقة الصلاحية.</w:t>
      </w:r>
    </w:p>
    <w:p w:rsidR="00051CCE" w:rsidRDefault="00051CCE" w:rsidP="00BA1442">
      <w:pPr>
        <w:rPr>
          <w:rtl/>
          <w:lang w:val="ru-RU" w:bidi="ar-EG"/>
        </w:rPr>
      </w:pPr>
      <w:r>
        <w:rPr>
          <w:rFonts w:hint="cs"/>
          <w:rtl/>
          <w:lang w:bidi="ar-EG"/>
        </w:rPr>
        <w:t xml:space="preserve">أما في الشبكات وحيدة التردد </w:t>
      </w:r>
      <w:r>
        <w:rPr>
          <w:lang w:bidi="ar-EG"/>
        </w:rPr>
        <w:t>(SFN)</w:t>
      </w:r>
      <w:r w:rsidR="00FB2D7A">
        <w:rPr>
          <w:rFonts w:hint="cs"/>
          <w:rtl/>
          <w:lang w:val="ru-RU" w:bidi="ar-EG"/>
        </w:rPr>
        <w:t>،</w:t>
      </w:r>
      <w:r>
        <w:rPr>
          <w:rFonts w:hint="cs"/>
          <w:rtl/>
          <w:lang w:val="ru-RU" w:bidi="ar-EG"/>
        </w:rPr>
        <w:t xml:space="preserve"> فإن امتداد منطقة الصلاحية يعتمد على تقييم الاستجابة النبضية للقناة</w:t>
      </w:r>
      <w:r w:rsidR="00BA1442">
        <w:rPr>
          <w:rFonts w:hint="eastAsia"/>
          <w:rtl/>
          <w:lang w:val="ru-RU" w:bidi="ar-EG"/>
        </w:rPr>
        <w:t> </w:t>
      </w:r>
      <w:r>
        <w:rPr>
          <w:lang w:bidi="ar-EG"/>
        </w:rPr>
        <w:t>(CIR)</w:t>
      </w:r>
      <w:r>
        <w:rPr>
          <w:rFonts w:hint="cs"/>
          <w:rtl/>
          <w:lang w:val="ru-RU" w:bidi="ar-EG"/>
        </w:rPr>
        <w:t xml:space="preserve">. وبالنسبة للشبكات وحيدة التردد التي تسقط إسهاماتها ضمن </w:t>
      </w:r>
      <w:r>
        <w:rPr>
          <w:lang w:bidi="ar-EG"/>
        </w:rPr>
        <w:t>%50</w:t>
      </w:r>
      <w:r>
        <w:rPr>
          <w:rFonts w:hint="cs"/>
          <w:rtl/>
          <w:lang w:val="ru-RU" w:bidi="ar-EG"/>
        </w:rPr>
        <w:t xml:space="preserve"> من الفترة الحارسة، وتتحقق فيها نوعية ال</w:t>
      </w:r>
      <w:r w:rsidR="00E05BDF">
        <w:rPr>
          <w:rFonts w:hint="cs"/>
          <w:rtl/>
          <w:lang w:val="ru-RU" w:bidi="ar-EG"/>
        </w:rPr>
        <w:t>استقب</w:t>
      </w:r>
      <w:r>
        <w:rPr>
          <w:rFonts w:hint="cs"/>
          <w:rtl/>
          <w:lang w:val="ru-RU" w:bidi="ar-EG"/>
        </w:rPr>
        <w:t xml:space="preserve">ال الموضوعية </w:t>
      </w:r>
      <w:r>
        <w:rPr>
          <w:lang w:bidi="ar-EG"/>
        </w:rPr>
        <w:t>Q5</w:t>
      </w:r>
      <w:r>
        <w:rPr>
          <w:rFonts w:hint="cs"/>
          <w:rtl/>
          <w:lang w:val="ru-RU" w:bidi="ar-EG"/>
        </w:rPr>
        <w:t xml:space="preserve"> أو </w:t>
      </w:r>
      <w:r>
        <w:rPr>
          <w:lang w:bidi="ar-EG"/>
        </w:rPr>
        <w:t>Q</w:t>
      </w:r>
      <w:r w:rsidR="00E05BDF">
        <w:rPr>
          <w:lang w:bidi="ar-EG"/>
        </w:rPr>
        <w:t>4</w:t>
      </w:r>
      <w:r>
        <w:rPr>
          <w:rFonts w:hint="cs"/>
          <w:rtl/>
          <w:lang w:val="ru-RU" w:bidi="ar-EG"/>
        </w:rPr>
        <w:t xml:space="preserve">، فيمكن أيضاً أخذ حد أقصى للمسافة قدره </w:t>
      </w:r>
      <w:r>
        <w:rPr>
          <w:lang w:bidi="ar-EG"/>
        </w:rPr>
        <w:t>km</w:t>
      </w:r>
      <w:r w:rsidR="00BA1442">
        <w:rPr>
          <w:lang w:bidi="ar-EG"/>
        </w:rPr>
        <w:t> </w:t>
      </w:r>
      <w:r>
        <w:rPr>
          <w:lang w:bidi="ar-EG"/>
        </w:rPr>
        <w:t>10</w:t>
      </w:r>
      <w:r>
        <w:rPr>
          <w:rFonts w:hint="cs"/>
          <w:rtl/>
          <w:lang w:val="ru-RU" w:bidi="ar-EG"/>
        </w:rPr>
        <w:t>.</w:t>
      </w:r>
    </w:p>
    <w:p w:rsidR="00051CCE" w:rsidRDefault="00051CCE" w:rsidP="00ED3A36">
      <w:pPr>
        <w:rPr>
          <w:rtl/>
          <w:lang w:bidi="ar-EG"/>
        </w:rPr>
      </w:pPr>
      <w:r>
        <w:rPr>
          <w:rFonts w:hint="cs"/>
          <w:rtl/>
          <w:lang w:val="ru-RU" w:bidi="ar-EG"/>
        </w:rPr>
        <w:t>وبالنسبة للشبكات وحيدة التردد التي تسقط إسهاماتها قرب الفترة ال</w:t>
      </w:r>
      <w:r w:rsidR="00ED3A36">
        <w:rPr>
          <w:rFonts w:hint="cs"/>
          <w:rtl/>
          <w:lang w:val="ru-RU" w:bidi="ar-EG"/>
        </w:rPr>
        <w:t xml:space="preserve">حارسة أو بجانبها أو التي تكون فيها </w:t>
      </w:r>
      <w:r>
        <w:rPr>
          <w:rFonts w:hint="cs"/>
          <w:rtl/>
          <w:lang w:val="ru-RU" w:bidi="ar-EG"/>
        </w:rPr>
        <w:t xml:space="preserve">نتائج </w:t>
      </w:r>
      <w:r w:rsidR="00ED3A36">
        <w:rPr>
          <w:rFonts w:hint="cs"/>
          <w:rtl/>
          <w:lang w:val="ru-RU" w:bidi="ar-EG"/>
        </w:rPr>
        <w:t>نوعية الاستقبال الموضوعية</w:t>
      </w:r>
      <w:r>
        <w:rPr>
          <w:rFonts w:hint="cs"/>
          <w:rtl/>
          <w:lang w:val="ru-RU" w:bidi="ar-EG"/>
        </w:rPr>
        <w:t xml:space="preserve"> أقل من </w:t>
      </w:r>
      <w:r>
        <w:rPr>
          <w:lang w:bidi="ar-EG"/>
        </w:rPr>
        <w:t>Q4</w:t>
      </w:r>
      <w:r>
        <w:rPr>
          <w:rFonts w:hint="cs"/>
          <w:rtl/>
          <w:lang w:bidi="ar-EG"/>
        </w:rPr>
        <w:t xml:space="preserve">، فيجب أن تؤخذ </w:t>
      </w:r>
      <w:r w:rsidR="00ED3A36">
        <w:rPr>
          <w:rFonts w:hint="cs"/>
          <w:rtl/>
          <w:lang w:bidi="ar-EG"/>
        </w:rPr>
        <w:t>في الحسبان</w:t>
      </w:r>
      <w:r>
        <w:rPr>
          <w:rFonts w:hint="cs"/>
          <w:rtl/>
          <w:lang w:bidi="ar-EG"/>
        </w:rPr>
        <w:t xml:space="preserve"> مسافات</w:t>
      </w:r>
      <w:r w:rsidR="00BA1442">
        <w:rPr>
          <w:rFonts w:hint="cs"/>
          <w:rtl/>
          <w:lang w:bidi="ar-EG"/>
        </w:rPr>
        <w:t xml:space="preserve"> أقصر لنصف قطر منطقة الصلاحية.</w:t>
      </w:r>
    </w:p>
    <w:p w:rsidR="00DA6A07" w:rsidRDefault="000D7F76" w:rsidP="00762430">
      <w:pPr>
        <w:pStyle w:val="Heading1"/>
        <w:rPr>
          <w:rtl/>
          <w:lang w:bidi="ar-EG"/>
        </w:rPr>
      </w:pPr>
      <w:r>
        <w:rPr>
          <w:lang w:bidi="ar-EG"/>
        </w:rPr>
        <w:t>6</w:t>
      </w:r>
      <w:r w:rsidR="00DA6A07">
        <w:rPr>
          <w:rFonts w:hint="cs"/>
          <w:rtl/>
          <w:lang w:bidi="ar-EG"/>
        </w:rPr>
        <w:tab/>
        <w:t>التغيير الرأسي في شدة المجال</w:t>
      </w:r>
    </w:p>
    <w:p w:rsidR="00DA6A07" w:rsidRDefault="00DA6A07" w:rsidP="00BA1442">
      <w:pPr>
        <w:rPr>
          <w:rtl/>
          <w:lang w:bidi="ar-EG"/>
        </w:rPr>
      </w:pPr>
      <w:r>
        <w:rPr>
          <w:rFonts w:hint="cs"/>
          <w:rtl/>
          <w:lang w:bidi="ar-EG"/>
        </w:rPr>
        <w:t xml:space="preserve">تتغير شدة المجال ونسبة الخطأ في البتات باستمرار خلال عملية وضع الهوائي على ارتفاع </w:t>
      </w:r>
      <w:r w:rsidR="00BA1442">
        <w:rPr>
          <w:lang w:bidi="ar-EG"/>
        </w:rPr>
        <w:t>m </w:t>
      </w:r>
      <w:r>
        <w:rPr>
          <w:lang w:bidi="ar-EG"/>
        </w:rPr>
        <w:t>10</w:t>
      </w:r>
      <w:r>
        <w:rPr>
          <w:rFonts w:hint="cs"/>
          <w:rtl/>
          <w:lang w:bidi="ar-EG"/>
        </w:rPr>
        <w:t xml:space="preserve"> فوق سطح الأرض. وتتوقف القيم على مختلف تركيبات المسير وعلى العوائق </w:t>
      </w:r>
      <w:r w:rsidR="000D7F76">
        <w:rPr>
          <w:rFonts w:hint="cs"/>
          <w:rtl/>
          <w:lang w:bidi="ar-EG"/>
        </w:rPr>
        <w:t xml:space="preserve">الموجودة على ارتفاعات </w:t>
      </w:r>
      <w:r>
        <w:rPr>
          <w:rFonts w:hint="cs"/>
          <w:rtl/>
          <w:lang w:bidi="ar-EG"/>
        </w:rPr>
        <w:t>منخفضة. وإذا كانت النوعية الموضوعية المقي</w:t>
      </w:r>
      <w:r w:rsidR="000D7F76">
        <w:rPr>
          <w:rFonts w:hint="cs"/>
          <w:rtl/>
          <w:lang w:bidi="ar-EG"/>
        </w:rPr>
        <w:t>ّ</w:t>
      </w:r>
      <w:r>
        <w:rPr>
          <w:rFonts w:hint="cs"/>
          <w:rtl/>
          <w:lang w:bidi="ar-EG"/>
        </w:rPr>
        <w:t>مة أقل من</w:t>
      </w:r>
      <w:r w:rsidR="00BA1442">
        <w:rPr>
          <w:rFonts w:hint="eastAsia"/>
          <w:rtl/>
          <w:lang w:bidi="ar-EG"/>
        </w:rPr>
        <w:t> </w:t>
      </w:r>
      <w:r>
        <w:rPr>
          <w:lang w:bidi="ar-EG"/>
        </w:rPr>
        <w:t>Q4</w:t>
      </w:r>
      <w:r>
        <w:rPr>
          <w:rFonts w:hint="cs"/>
          <w:rtl/>
          <w:lang w:bidi="ar-EG"/>
        </w:rPr>
        <w:t xml:space="preserve"> لارتفاع هوائي يبلغ </w:t>
      </w:r>
      <w:r w:rsidR="00BA1442">
        <w:rPr>
          <w:lang w:bidi="ar-EG"/>
        </w:rPr>
        <w:t>m </w:t>
      </w:r>
      <w:r>
        <w:rPr>
          <w:lang w:bidi="ar-EG"/>
        </w:rPr>
        <w:t>10</w:t>
      </w:r>
      <w:r>
        <w:rPr>
          <w:rFonts w:hint="cs"/>
          <w:rtl/>
          <w:lang w:bidi="ar-EG"/>
        </w:rPr>
        <w:t xml:space="preserve"> تقريباً، </w:t>
      </w:r>
      <w:r w:rsidR="000D7F76">
        <w:rPr>
          <w:rFonts w:hint="cs"/>
          <w:rtl/>
          <w:lang w:bidi="ar-EG"/>
        </w:rPr>
        <w:t>ف</w:t>
      </w:r>
      <w:r>
        <w:rPr>
          <w:rFonts w:hint="cs"/>
          <w:rtl/>
          <w:lang w:bidi="ar-EG"/>
        </w:rPr>
        <w:t xml:space="preserve">من الضروري التحقق مما إذا تم تجاوز درجة النوعية الموضوعية </w:t>
      </w:r>
      <w:r>
        <w:rPr>
          <w:lang w:bidi="ar-EG"/>
        </w:rPr>
        <w:t>Q3</w:t>
      </w:r>
      <w:r>
        <w:rPr>
          <w:rFonts w:hint="cs"/>
          <w:rtl/>
          <w:lang w:bidi="ar-EG"/>
        </w:rPr>
        <w:t xml:space="preserve"> خلال عملية وضع الهوائي في موقعه. ويجب تحديد وض</w:t>
      </w:r>
      <w:r w:rsidR="00ED3A36">
        <w:rPr>
          <w:rFonts w:hint="cs"/>
          <w:rtl/>
          <w:lang w:bidi="ar-EG"/>
        </w:rPr>
        <w:t xml:space="preserve">ع الهوائي بحيث يسمح بالاستقبال. </w:t>
      </w:r>
      <w:r>
        <w:rPr>
          <w:rFonts w:hint="cs"/>
          <w:rtl/>
          <w:lang w:bidi="ar-EG"/>
        </w:rPr>
        <w:t>وتعتبر درجة النوعية الموضوعية المقي</w:t>
      </w:r>
      <w:r w:rsidR="00ED3A36">
        <w:rPr>
          <w:rFonts w:hint="cs"/>
          <w:rtl/>
          <w:lang w:bidi="ar-EG"/>
        </w:rPr>
        <w:t>ّ</w:t>
      </w:r>
      <w:r>
        <w:rPr>
          <w:rFonts w:hint="cs"/>
          <w:rtl/>
          <w:lang w:bidi="ar-EG"/>
        </w:rPr>
        <w:t xml:space="preserve">مة في مثل هذه الحالات ذات دلالة ويدرج التغير الرأسي </w:t>
      </w:r>
      <w:r>
        <w:rPr>
          <w:lang w:bidi="ar-EG"/>
        </w:rPr>
        <w:t>(VV)</w:t>
      </w:r>
      <w:r>
        <w:rPr>
          <w:rFonts w:hint="cs"/>
          <w:rtl/>
          <w:lang w:bidi="ar-EG"/>
        </w:rPr>
        <w:t xml:space="preserve"> المسجل في نتائج القياس. ويلاحظ أن </w:t>
      </w:r>
      <w:r w:rsidR="000D7F76">
        <w:rPr>
          <w:rFonts w:hint="cs"/>
          <w:rtl/>
          <w:lang w:bidi="ar-EG"/>
        </w:rPr>
        <w:t>نصف قطر</w:t>
      </w:r>
      <w:r>
        <w:rPr>
          <w:rFonts w:hint="cs"/>
          <w:rtl/>
          <w:lang w:bidi="ar-EG"/>
        </w:rPr>
        <w:t xml:space="preserve"> منطقة الصلاحية يمكن أن يبلغ</w:t>
      </w:r>
      <w:r w:rsidR="00BA1442">
        <w:rPr>
          <w:rFonts w:hint="eastAsia"/>
          <w:rtl/>
          <w:lang w:bidi="ar-EG"/>
        </w:rPr>
        <w:t> </w:t>
      </w:r>
      <w:r>
        <w:rPr>
          <w:lang w:bidi="ar-EG"/>
        </w:rPr>
        <w:t>km</w:t>
      </w:r>
      <w:r w:rsidR="00BA1442">
        <w:rPr>
          <w:lang w:bidi="ar-EG"/>
        </w:rPr>
        <w:t> </w:t>
      </w:r>
      <w:r>
        <w:rPr>
          <w:lang w:bidi="ar-EG"/>
        </w:rPr>
        <w:t>2</w:t>
      </w:r>
      <w:r>
        <w:rPr>
          <w:rFonts w:hint="cs"/>
          <w:rtl/>
          <w:lang w:bidi="ar-EG"/>
        </w:rPr>
        <w:t xml:space="preserve"> </w:t>
      </w:r>
      <w:r w:rsidR="000D7F76">
        <w:rPr>
          <w:rFonts w:hint="cs"/>
          <w:rtl/>
          <w:lang w:bidi="ar-EG"/>
        </w:rPr>
        <w:t>كحد أقصى</w:t>
      </w:r>
      <w:r w:rsidR="00443138">
        <w:rPr>
          <w:rFonts w:hint="cs"/>
          <w:rtl/>
          <w:lang w:bidi="ar-EG"/>
        </w:rPr>
        <w:t>.</w:t>
      </w:r>
    </w:p>
    <w:p w:rsidR="00DA6A07" w:rsidRDefault="00DA6A07" w:rsidP="000D7F76">
      <w:pPr>
        <w:rPr>
          <w:rtl/>
          <w:lang w:bidi="ar-EG"/>
        </w:rPr>
      </w:pPr>
      <w:r>
        <w:rPr>
          <w:rFonts w:hint="cs"/>
          <w:rtl/>
          <w:lang w:bidi="ar-EG"/>
        </w:rPr>
        <w:t xml:space="preserve">وتكون الدرجة </w:t>
      </w:r>
      <w:r>
        <w:rPr>
          <w:lang w:bidi="ar-EG"/>
        </w:rPr>
        <w:t>Q3</w:t>
      </w:r>
      <w:r>
        <w:rPr>
          <w:rFonts w:hint="cs"/>
          <w:rtl/>
          <w:lang w:bidi="ar-EG"/>
        </w:rPr>
        <w:t xml:space="preserve"> للنوعية الموضوعية مماثلة لسوية التغطية المعتمدة في </w:t>
      </w:r>
      <w:r w:rsidR="000D7F76">
        <w:rPr>
          <w:rFonts w:hint="cs"/>
          <w:rtl/>
          <w:lang w:bidi="ar-EG"/>
        </w:rPr>
        <w:t>ال</w:t>
      </w:r>
      <w:r>
        <w:rPr>
          <w:rFonts w:hint="cs"/>
          <w:rtl/>
          <w:lang w:bidi="ar-EG"/>
        </w:rPr>
        <w:t>نظام ال</w:t>
      </w:r>
      <w:r w:rsidR="000D7F76">
        <w:rPr>
          <w:rFonts w:hint="cs"/>
          <w:rtl/>
          <w:lang w:bidi="ar-EG"/>
        </w:rPr>
        <w:t>مخطط له</w:t>
      </w:r>
      <w:r w:rsidR="00443138">
        <w:rPr>
          <w:rFonts w:hint="cs"/>
          <w:rtl/>
          <w:lang w:bidi="ar-EG"/>
        </w:rPr>
        <w:t>.</w:t>
      </w:r>
    </w:p>
    <w:p w:rsidR="00DA6A07" w:rsidRDefault="000D7F76" w:rsidP="00762430">
      <w:pPr>
        <w:pStyle w:val="Heading1"/>
        <w:rPr>
          <w:rtl/>
        </w:rPr>
      </w:pPr>
      <w:r>
        <w:rPr>
          <w:lang w:bidi="ar-EG"/>
        </w:rPr>
        <w:t>7</w:t>
      </w:r>
      <w:r w:rsidR="00592999">
        <w:rPr>
          <w:rFonts w:hint="cs"/>
          <w:rtl/>
          <w:lang w:bidi="ar-EG"/>
        </w:rPr>
        <w:tab/>
        <w:t>التغير الأفقي في شدة المجال</w:t>
      </w:r>
    </w:p>
    <w:p w:rsidR="00DA6A07" w:rsidRDefault="00DA6A07" w:rsidP="00BA1442">
      <w:pPr>
        <w:rPr>
          <w:rtl/>
          <w:lang w:bidi="ar-EG"/>
        </w:rPr>
      </w:pPr>
      <w:r>
        <w:rPr>
          <w:rFonts w:hint="cs"/>
          <w:rtl/>
          <w:lang w:bidi="ar-EG"/>
        </w:rPr>
        <w:t xml:space="preserve">عند استعمال طريقة التغير الأفقي في شدة المجال تكون درجة تقييم النوعية الموضوعية أقل من </w:t>
      </w:r>
      <w:r>
        <w:rPr>
          <w:lang w:bidi="ar-EG"/>
        </w:rPr>
        <w:t>Q3</w:t>
      </w:r>
      <w:r>
        <w:rPr>
          <w:rFonts w:hint="cs"/>
          <w:rtl/>
          <w:lang w:bidi="ar-EG"/>
        </w:rPr>
        <w:t xml:space="preserve"> دائماً، ولذلك من الضروري التحقق مما إذا كانت هذه النتيجة تتوقف على اختيار سي</w:t>
      </w:r>
      <w:r w:rsidR="000D7F76">
        <w:rPr>
          <w:rFonts w:hint="cs"/>
          <w:rtl/>
          <w:lang w:val="ru-RU" w:bidi="ar-EG"/>
        </w:rPr>
        <w:t>ئ</w:t>
      </w:r>
      <w:r>
        <w:rPr>
          <w:rFonts w:hint="cs"/>
          <w:rtl/>
          <w:lang w:bidi="ar-EG"/>
        </w:rPr>
        <w:t xml:space="preserve"> لنقطة القياس أو ما إذا كانت</w:t>
      </w:r>
      <w:r w:rsidR="00BA1442">
        <w:rPr>
          <w:rFonts w:hint="cs"/>
          <w:rtl/>
          <w:lang w:bidi="ar-EG"/>
        </w:rPr>
        <w:t xml:space="preserve"> تتوقف على المنطقة قيد</w:t>
      </w:r>
      <w:r w:rsidR="00BA1442">
        <w:rPr>
          <w:rFonts w:hint="eastAsia"/>
          <w:rtl/>
          <w:lang w:bidi="ar-EG"/>
        </w:rPr>
        <w:t> </w:t>
      </w:r>
      <w:r w:rsidR="00BA1442">
        <w:rPr>
          <w:rFonts w:hint="cs"/>
          <w:rtl/>
          <w:lang w:bidi="ar-EG"/>
        </w:rPr>
        <w:t>الدراسة.</w:t>
      </w:r>
    </w:p>
    <w:p w:rsidR="00DA6A07" w:rsidRDefault="00DA6A07" w:rsidP="00DA6A07">
      <w:pPr>
        <w:rPr>
          <w:rtl/>
          <w:lang w:bidi="ar-EG"/>
        </w:rPr>
      </w:pPr>
      <w:r>
        <w:rPr>
          <w:rFonts w:hint="cs"/>
          <w:rtl/>
          <w:lang w:bidi="ar-EG"/>
        </w:rPr>
        <w:t xml:space="preserve">وفي مثل هذه الحالات من الضروري اختيار نقاط قياس أخرى قريبة من الأولى. وإذا أسفرت هذه النقاط الجديدة مرة أخرى عن درجات أقل من </w:t>
      </w:r>
      <w:r>
        <w:rPr>
          <w:lang w:bidi="ar-EG"/>
        </w:rPr>
        <w:t>Q3</w:t>
      </w:r>
      <w:r>
        <w:rPr>
          <w:rFonts w:hint="cs"/>
          <w:rtl/>
          <w:lang w:bidi="ar-EG"/>
        </w:rPr>
        <w:t>، يجدر الإشارة إلى أن النتيجة الأكثر دلالة هي أفضل نتيجة تم الحصول عليها والمدى النسبي للصلاحية. ويجب أن يتناسب مدى الصلاحية مع المس</w:t>
      </w:r>
      <w:r w:rsidR="006D228F">
        <w:rPr>
          <w:rFonts w:hint="cs"/>
          <w:rtl/>
          <w:lang w:bidi="ar-EG"/>
        </w:rPr>
        <w:t>افة بين النقاط التي جرى قياسها.</w:t>
      </w:r>
    </w:p>
    <w:p w:rsidR="00DA6A07" w:rsidRPr="00DA6A07" w:rsidRDefault="00851F21" w:rsidP="00762430">
      <w:pPr>
        <w:spacing w:before="600"/>
        <w:jc w:val="center"/>
        <w:rPr>
          <w:lang w:bidi="ar-EG"/>
        </w:rPr>
      </w:pPr>
      <w:r>
        <w:rPr>
          <w:rFonts w:hint="cs"/>
          <w:rtl/>
          <w:lang w:bidi="ar-EG"/>
        </w:rPr>
        <w:t>__________</w:t>
      </w:r>
      <w:bookmarkStart w:id="0" w:name="_GoBack"/>
      <w:bookmarkEnd w:id="0"/>
    </w:p>
    <w:sectPr w:rsidR="00DA6A07" w:rsidRPr="00DA6A07" w:rsidSect="00F34248">
      <w:headerReference w:type="default" r:id="rId29"/>
      <w:endnotePr>
        <w:numFmt w:val="lowerLetter"/>
      </w:endnotePr>
      <w:pgSz w:w="11907" w:h="16840" w:code="9"/>
      <w:pgMar w:top="1418" w:right="1134" w:bottom="1134" w:left="1134" w:header="567" w:footer="567" w:gutter="0"/>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BDE" w:rsidRDefault="00D34BDE">
      <w:r>
        <w:separator/>
      </w:r>
    </w:p>
  </w:endnote>
  <w:endnote w:type="continuationSeparator" w:id="0">
    <w:p w:rsidR="00D34BDE" w:rsidRDefault="00D34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BDE" w:rsidRDefault="00D34BDE" w:rsidP="00E1601B">
      <w:pPr>
        <w:spacing w:line="240" w:lineRule="auto"/>
      </w:pPr>
      <w:r>
        <w:t>____________________</w:t>
      </w:r>
    </w:p>
  </w:footnote>
  <w:footnote w:type="continuationSeparator" w:id="0">
    <w:p w:rsidR="00D34BDE" w:rsidRDefault="00D34BDE">
      <w:r>
        <w:continuationSeparator/>
      </w:r>
    </w:p>
  </w:footnote>
  <w:footnote w:id="1">
    <w:p w:rsidR="0082133B" w:rsidRPr="000E0A77" w:rsidRDefault="0066418D" w:rsidP="00A93146">
      <w:pPr>
        <w:pStyle w:val="FootnoteText"/>
        <w:keepLines w:val="0"/>
        <w:spacing w:before="120"/>
        <w:ind w:right="0"/>
        <w:rPr>
          <w:sz w:val="18"/>
          <w:szCs w:val="24"/>
          <w:rtl/>
        </w:rPr>
      </w:pPr>
      <w:r w:rsidRPr="000E0A77">
        <w:rPr>
          <w:rStyle w:val="FootnoteReference"/>
          <w:position w:val="6"/>
          <w:sz w:val="18"/>
          <w:vertAlign w:val="baseline"/>
        </w:rPr>
        <w:footnoteRef/>
      </w:r>
      <w:r w:rsidR="000E0A77" w:rsidRPr="000E0A77">
        <w:rPr>
          <w:rFonts w:hint="cs"/>
          <w:sz w:val="18"/>
          <w:szCs w:val="24"/>
          <w:rtl/>
        </w:rPr>
        <w:tab/>
      </w:r>
      <w:r w:rsidRPr="00A93146">
        <w:rPr>
          <w:rFonts w:hint="cs"/>
          <w:rtl/>
        </w:rPr>
        <w:t xml:space="preserve">يتمثل التطبيق الرئيسي بالاستقبال الثابت وظروف الاستقبال المستقرة. وينبغي توخي الحذر في الانتشار التروبوسفيري عندما تسقط الإسهامات </w:t>
      </w:r>
      <w:r w:rsidR="002C14BF" w:rsidRPr="00A93146">
        <w:rPr>
          <w:rFonts w:hint="cs"/>
          <w:rtl/>
        </w:rPr>
        <w:t>القابلة</w:t>
      </w:r>
      <w:r w:rsidRPr="00A93146">
        <w:rPr>
          <w:rFonts w:hint="cs"/>
          <w:rtl/>
        </w:rPr>
        <w:t xml:space="preserve"> </w:t>
      </w:r>
      <w:r w:rsidR="002C14BF" w:rsidRPr="00A93146">
        <w:rPr>
          <w:rFonts w:hint="cs"/>
          <w:rtl/>
        </w:rPr>
        <w:t xml:space="preserve">للكشف </w:t>
      </w:r>
      <w:r w:rsidRPr="00A93146">
        <w:rPr>
          <w:rFonts w:hint="cs"/>
          <w:rtl/>
        </w:rPr>
        <w:t>قرب الفترة الحارسة أو خارجها.</w:t>
      </w:r>
      <w:r w:rsidR="002C14BF" w:rsidRPr="000E0A77">
        <w:rPr>
          <w:rFonts w:hint="cs"/>
          <w:sz w:val="18"/>
          <w:szCs w:val="24"/>
          <w:rtl/>
        </w:rPr>
        <w:t xml:space="preserve"> </w:t>
      </w:r>
    </w:p>
    <w:p w:rsidR="0066418D" w:rsidRPr="00A93146" w:rsidRDefault="0082133B" w:rsidP="00A93146">
      <w:pPr>
        <w:pStyle w:val="FootnoteText"/>
        <w:keepLines w:val="0"/>
        <w:ind w:right="0"/>
      </w:pPr>
      <w:r w:rsidRPr="000E0A77">
        <w:rPr>
          <w:rFonts w:hint="cs"/>
          <w:sz w:val="18"/>
          <w:szCs w:val="24"/>
          <w:rtl/>
        </w:rPr>
        <w:tab/>
      </w:r>
      <w:r w:rsidRPr="00A93146">
        <w:rPr>
          <w:rFonts w:hint="cs"/>
          <w:rtl/>
        </w:rPr>
        <w:t>بالنسبة للاستقبال الثابت وظروف الاستقبال المتغيرة زمنياً</w:t>
      </w:r>
      <w:r w:rsidR="002C14BF" w:rsidRPr="00A93146">
        <w:rPr>
          <w:rFonts w:hint="cs"/>
          <w:rtl/>
        </w:rPr>
        <w:t xml:space="preserve"> يجب تطبيق طريقة إحصائية. ويجب أخذ عدة عيّنات من شدة المجال </w:t>
      </w:r>
      <w:r w:rsidR="00BA1442" w:rsidRPr="00A93146">
        <w:rPr>
          <w:rFonts w:hint="cs"/>
          <w:rtl/>
        </w:rPr>
        <w:t>ومعدل</w:t>
      </w:r>
      <w:r w:rsidR="002C14BF" w:rsidRPr="00A93146">
        <w:rPr>
          <w:rFonts w:hint="cs"/>
          <w:rtl/>
        </w:rPr>
        <w:t xml:space="preserve"> الخطأ في</w:t>
      </w:r>
      <w:r w:rsidR="00BA1442" w:rsidRPr="00A93146">
        <w:rPr>
          <w:rFonts w:hint="eastAsia"/>
          <w:rtl/>
        </w:rPr>
        <w:t> </w:t>
      </w:r>
      <w:r w:rsidR="002C14BF" w:rsidRPr="00A93146">
        <w:rPr>
          <w:rFonts w:hint="cs"/>
          <w:rtl/>
        </w:rPr>
        <w:t xml:space="preserve">البتات فوق فترة زمنية كبيرة وحساب قيم </w:t>
      </w:r>
      <w:r w:rsidR="002C14BF" w:rsidRPr="00A93146">
        <w:t>Q</w:t>
      </w:r>
      <w:r w:rsidR="002C14BF" w:rsidRPr="00A93146">
        <w:rPr>
          <w:rFonts w:hint="cs"/>
          <w:rtl/>
        </w:rPr>
        <w:t xml:space="preserve"> لكل عينة. </w:t>
      </w:r>
      <w:r w:rsidR="00714ABC" w:rsidRPr="00A93146">
        <w:rPr>
          <w:rFonts w:hint="cs"/>
          <w:rtl/>
        </w:rPr>
        <w:t>وأي من قيم</w:t>
      </w:r>
      <w:r w:rsidR="002C14BF" w:rsidRPr="00A93146">
        <w:rPr>
          <w:rFonts w:hint="cs"/>
          <w:rtl/>
        </w:rPr>
        <w:t xml:space="preserve"> </w:t>
      </w:r>
      <w:r w:rsidR="002C14BF" w:rsidRPr="00A93146">
        <w:t>Q</w:t>
      </w:r>
      <w:r w:rsidR="002C14BF" w:rsidRPr="00A93146">
        <w:rPr>
          <w:rFonts w:hint="cs"/>
          <w:rtl/>
        </w:rPr>
        <w:t xml:space="preserve"> </w:t>
      </w:r>
      <w:r w:rsidR="00714ABC" w:rsidRPr="00A93146">
        <w:rPr>
          <w:rFonts w:hint="cs"/>
          <w:rtl/>
        </w:rPr>
        <w:t xml:space="preserve">التي </w:t>
      </w:r>
      <w:r w:rsidR="002C14BF" w:rsidRPr="00A93146">
        <w:rPr>
          <w:rFonts w:hint="cs"/>
          <w:rtl/>
        </w:rPr>
        <w:t xml:space="preserve">يتم تجاوزها </w:t>
      </w:r>
      <w:r w:rsidR="00714ABC" w:rsidRPr="00A93146">
        <w:rPr>
          <w:rFonts w:hint="cs"/>
          <w:rtl/>
        </w:rPr>
        <w:t>لأكثر من</w:t>
      </w:r>
      <w:r w:rsidR="002C14BF" w:rsidRPr="00A93146">
        <w:rPr>
          <w:rFonts w:hint="cs"/>
          <w:rtl/>
        </w:rPr>
        <w:t xml:space="preserve"> نسبة مئوية محددة من الزمن (مثلاً </w:t>
      </w:r>
      <w:r w:rsidR="002C14BF" w:rsidRPr="00A93146">
        <w:t>%90</w:t>
      </w:r>
      <w:r w:rsidR="002C14BF" w:rsidRPr="00A93146">
        <w:rPr>
          <w:rFonts w:hint="cs"/>
          <w:rtl/>
        </w:rPr>
        <w:t>) بالنسبة للعينات</w:t>
      </w:r>
      <w:r w:rsidR="00714ABC" w:rsidRPr="00A93146">
        <w:rPr>
          <w:rFonts w:hint="cs"/>
          <w:rtl/>
        </w:rPr>
        <w:t xml:space="preserve"> هي التي تعتبر قيمة التغطية</w:t>
      </w:r>
      <w:r w:rsidR="002C14BF" w:rsidRPr="00A93146">
        <w:rPr>
          <w:rFonts w:hint="cs"/>
          <w:rtl/>
        </w:rPr>
        <w:t>.</w:t>
      </w:r>
    </w:p>
  </w:footnote>
  <w:footnote w:id="2">
    <w:p w:rsidR="0066418D" w:rsidRPr="00A93146" w:rsidRDefault="0066418D" w:rsidP="00A93146">
      <w:pPr>
        <w:pStyle w:val="FootnoteText"/>
        <w:keepLines w:val="0"/>
        <w:spacing w:before="120"/>
        <w:rPr>
          <w:rtl/>
        </w:rPr>
      </w:pPr>
      <w:r w:rsidRPr="000E0A77">
        <w:rPr>
          <w:rStyle w:val="FootnoteReference"/>
          <w:position w:val="6"/>
          <w:sz w:val="18"/>
          <w:vertAlign w:val="baseline"/>
        </w:rPr>
        <w:footnoteRef/>
      </w:r>
      <w:r w:rsidR="000E0A77" w:rsidRPr="000E0A77">
        <w:rPr>
          <w:rFonts w:hint="cs"/>
          <w:sz w:val="18"/>
          <w:szCs w:val="24"/>
          <w:rtl/>
        </w:rPr>
        <w:tab/>
      </w:r>
      <w:r w:rsidRPr="00A93146">
        <w:rPr>
          <w:rFonts w:hint="cs"/>
          <w:rtl/>
        </w:rPr>
        <w:t xml:space="preserve">لا تزال أدنى قيمة مقبولة للنسبة </w:t>
      </w:r>
      <w:r w:rsidRPr="00A93146">
        <w:t>MER</w:t>
      </w:r>
      <w:r w:rsidRPr="00A93146">
        <w:rPr>
          <w:rFonts w:hint="cs"/>
          <w:rtl/>
        </w:rPr>
        <w:t xml:space="preserve"> ترد في مواصفات شراء أجهزة الإرسال.</w:t>
      </w:r>
    </w:p>
  </w:footnote>
  <w:footnote w:id="3">
    <w:p w:rsidR="0066418D" w:rsidRPr="00027553" w:rsidRDefault="0066418D" w:rsidP="00027553">
      <w:pPr>
        <w:pStyle w:val="FootnoteText"/>
        <w:keepLines w:val="0"/>
        <w:spacing w:before="120"/>
        <w:rPr>
          <w:rtl/>
        </w:rPr>
      </w:pPr>
      <w:r w:rsidRPr="00190031">
        <w:rPr>
          <w:rStyle w:val="FootnoteReference"/>
          <w:position w:val="6"/>
          <w:sz w:val="18"/>
          <w:vertAlign w:val="baseline"/>
        </w:rPr>
        <w:footnoteRef/>
      </w:r>
      <w:r w:rsidR="00190031" w:rsidRPr="00027553">
        <w:rPr>
          <w:rFonts w:hint="cs"/>
          <w:rtl/>
        </w:rPr>
        <w:tab/>
      </w:r>
      <w:r w:rsidR="00F9772B" w:rsidRPr="00027553">
        <w:rPr>
          <w:rFonts w:hint="cs"/>
          <w:rtl/>
        </w:rPr>
        <w:t>بالنسبة للمختصرات والقيم الثابتة وتفسير سلم التقييم الوارد في الجداول، انظر الف</w:t>
      </w:r>
      <w:r w:rsidR="009935F7" w:rsidRPr="00027553">
        <w:rPr>
          <w:rFonts w:hint="cs"/>
          <w:rtl/>
        </w:rPr>
        <w:t>ق</w:t>
      </w:r>
      <w:r w:rsidR="00F9772B" w:rsidRPr="00027553">
        <w:rPr>
          <w:rFonts w:hint="cs"/>
          <w:rtl/>
        </w:rPr>
        <w:t xml:space="preserve">رة </w:t>
      </w:r>
      <w:r w:rsidR="00F9772B" w:rsidRPr="00027553">
        <w:t>4</w:t>
      </w:r>
      <w:r w:rsidR="00F9772B" w:rsidRPr="00027553">
        <w:rPr>
          <w:rFonts w:hint="cs"/>
          <w:rtl/>
        </w:rPr>
        <w:t>.</w:t>
      </w:r>
    </w:p>
  </w:footnote>
  <w:footnote w:id="4">
    <w:p w:rsidR="000E115A" w:rsidRPr="00027553" w:rsidRDefault="000E115A" w:rsidP="00027553">
      <w:pPr>
        <w:pStyle w:val="FootnoteText"/>
        <w:keepLines w:val="0"/>
      </w:pPr>
      <w:r w:rsidRPr="00190031">
        <w:rPr>
          <w:rStyle w:val="FootnoteReference"/>
          <w:position w:val="6"/>
          <w:sz w:val="18"/>
          <w:vertAlign w:val="baseline"/>
        </w:rPr>
        <w:footnoteRef/>
      </w:r>
      <w:r w:rsidRPr="00190031">
        <w:rPr>
          <w:sz w:val="18"/>
          <w:szCs w:val="24"/>
        </w:rPr>
        <w:tab/>
      </w:r>
      <w:r w:rsidRPr="00027553">
        <w:t>E</w:t>
      </w:r>
      <w:r w:rsidRPr="00851F21">
        <w:rPr>
          <w:vertAlign w:val="subscript"/>
        </w:rPr>
        <w:t>xx</w:t>
      </w:r>
      <w:r w:rsidRPr="00027553">
        <w:t xml:space="preserve"> may also represent the planning values chosen by administrations (e.g.: E</w:t>
      </w:r>
      <w:r w:rsidRPr="00027553">
        <w:rPr>
          <w:vertAlign w:val="subscript"/>
        </w:rPr>
        <w:t>95</w:t>
      </w:r>
      <w:r w:rsidRPr="00027553">
        <w:t>)</w:t>
      </w:r>
    </w:p>
  </w:footnote>
  <w:footnote w:id="5">
    <w:p w:rsidR="0066418D" w:rsidRPr="00D72054" w:rsidRDefault="0066418D" w:rsidP="00027553">
      <w:pPr>
        <w:pStyle w:val="FootnoteText"/>
        <w:keepLines w:val="0"/>
        <w:spacing w:before="120"/>
        <w:rPr>
          <w:sz w:val="18"/>
          <w:szCs w:val="24"/>
          <w:rtl/>
          <w:lang w:val="ru-RU" w:bidi="ar-EG"/>
        </w:rPr>
      </w:pPr>
      <w:r w:rsidRPr="00D72054">
        <w:rPr>
          <w:rStyle w:val="FootnoteReference"/>
          <w:position w:val="6"/>
          <w:sz w:val="18"/>
          <w:vertAlign w:val="baseline"/>
        </w:rPr>
        <w:footnoteRef/>
      </w:r>
      <w:r w:rsidR="00D72054" w:rsidRPr="00D72054">
        <w:rPr>
          <w:rFonts w:hint="cs"/>
          <w:sz w:val="18"/>
          <w:szCs w:val="24"/>
          <w:rtl/>
        </w:rPr>
        <w:tab/>
      </w:r>
      <w:r w:rsidRPr="00027553">
        <w:rPr>
          <w:rFonts w:hint="cs"/>
          <w:rtl/>
        </w:rPr>
        <w:t xml:space="preserve">يمكن أن تمثل </w:t>
      </w:r>
      <w:r w:rsidRPr="00027553">
        <w:t>E</w:t>
      </w:r>
      <w:r w:rsidRPr="00851F21">
        <w:rPr>
          <w:vertAlign w:val="subscript"/>
        </w:rPr>
        <w:t>xx</w:t>
      </w:r>
      <w:r w:rsidRPr="00027553">
        <w:rPr>
          <w:rFonts w:hint="cs"/>
          <w:rtl/>
        </w:rPr>
        <w:t xml:space="preserve"> أيضاً القيمة التصميمية التي اختارتها الإدارة.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D" w:rsidRPr="003D017C" w:rsidRDefault="0066418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D" w:rsidRDefault="00ED40E6">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3"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D" w:rsidRDefault="0066418D" w:rsidP="00AD1888">
    <w:pPr>
      <w:pStyle w:val="Header"/>
      <w:tabs>
        <w:tab w:val="center" w:pos="4819"/>
      </w:tabs>
      <w:jc w:val="both"/>
      <w:rPr>
        <w:b w:val="0"/>
        <w:bCs w:val="0"/>
        <w:lang w:bidi="ar-EG"/>
      </w:rPr>
    </w:pPr>
    <w:r w:rsidRPr="00F05A66">
      <w:rPr>
        <w:rFonts w:ascii="Times New Roman" w:hAnsi="Times New Roman" w:cs="Times New Roman"/>
        <w:szCs w:val="22"/>
        <w:rtl/>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tl/>
      </w:rPr>
      <w:fldChar w:fldCharType="separate"/>
    </w:r>
    <w:r w:rsidR="00ED40E6">
      <w:rPr>
        <w:rFonts w:ascii="Times New Roman" w:hAnsi="Times New Roman" w:cs="Times New Roman"/>
        <w:noProof/>
        <w:szCs w:val="22"/>
        <w:rtl/>
      </w:rPr>
      <w:t>10</w:t>
    </w:r>
    <w:r w:rsidRPr="00F05A66">
      <w:rPr>
        <w:rFonts w:ascii="Times New Roman" w:hAnsi="Times New Roman" w:cs="Times New Roman"/>
        <w:noProof/>
        <w:szCs w:val="22"/>
        <w:rtl/>
      </w:rPr>
      <w:fldChar w:fldCharType="end"/>
    </w:r>
    <w:r>
      <w:rPr>
        <w:rFonts w:hint="cs"/>
        <w:rtl/>
      </w:rPr>
      <w:tab/>
      <w:t>التوصية</w:t>
    </w:r>
    <w:r>
      <w:rPr>
        <w:rFonts w:hint="cs"/>
        <w:b w:val="0"/>
        <w:bCs w:val="0"/>
        <w:rtl/>
      </w:rPr>
      <w:t xml:space="preserve">  </w:t>
    </w:r>
    <w:r>
      <w:rPr>
        <w:b w:val="0"/>
        <w:bCs w:val="0"/>
      </w:rPr>
      <w:t>ITU-R  BT.1735-1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D" w:rsidRPr="003D017C" w:rsidRDefault="0066418D" w:rsidP="00AD1888">
    <w:pPr>
      <w:pStyle w:val="Header"/>
      <w:tabs>
        <w:tab w:val="center" w:pos="4819"/>
      </w:tabs>
      <w:bidi w:val="0"/>
      <w:jc w:val="left"/>
      <w:rPr>
        <w:b w:val="0"/>
        <w:bCs w:val="0"/>
        <w:lang w:bidi="ar-EG"/>
      </w:rPr>
    </w:pPr>
    <w:r w:rsidRPr="00F05A66">
      <w:rPr>
        <w:rFonts w:ascii="Times New Roman" w:hAnsi="Times New Roman" w:cs="Times New Roman"/>
        <w:szCs w:val="22"/>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Pr>
      <w:fldChar w:fldCharType="separate"/>
    </w:r>
    <w:r w:rsidRPr="00F05A66">
      <w:rPr>
        <w:rFonts w:ascii="Times New Roman" w:hAnsi="Times New Roman" w:cs="Times New Roman"/>
        <w:noProof/>
        <w:szCs w:val="22"/>
      </w:rPr>
      <w:t>1</w:t>
    </w:r>
    <w:r w:rsidRPr="00F05A66">
      <w:rPr>
        <w:rFonts w:ascii="Times New Roman" w:hAnsi="Times New Roman" w:cs="Times New Roman"/>
        <w:noProof/>
        <w:szCs w:val="22"/>
      </w:rPr>
      <w:fldChar w:fldCharType="end"/>
    </w:r>
    <w:r>
      <w:rPr>
        <w:rFonts w:hint="cs"/>
        <w:rtl/>
      </w:rPr>
      <w:tab/>
    </w:r>
    <w:r>
      <w:rPr>
        <w:b w:val="0"/>
        <w:bCs w:val="0"/>
        <w:lang w:bidi="ar-EG"/>
      </w:rPr>
      <w:t>ITU-R  BT.1735-1</w:t>
    </w:r>
    <w:r w:rsidRPr="00E1601B">
      <w:rPr>
        <w:rtl/>
      </w:rPr>
      <w:t>التوصية</w:t>
    </w:r>
    <w:r>
      <w:rPr>
        <w:rFonts w:hint="cs"/>
        <w:b w:val="0"/>
        <w:bCs w:val="0"/>
        <w:rtl/>
      </w:rPr>
      <w:t xml:space="preserve"> </w:t>
    </w:r>
    <w:r>
      <w:rPr>
        <w:rFonts w:hint="cs"/>
        <w:b w:val="0"/>
        <w:bCs w:val="0"/>
        <w:rtl/>
        <w:lang w:bidi="ar-EG"/>
      </w:rPr>
      <w:t xml:space="preserve"> </w:t>
    </w:r>
    <w:r>
      <w:object w:dxaOrig="9639" w:dyaOrig="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81.95pt;height:22.05pt" o:ole="">
          <v:imagedata r:id="rId1" o:title=""/>
        </v:shape>
        <o:OLEObject Type="Embed" ProgID="Word.Document.12" ShapeID="_x0000_i1033" DrawAspect="Content" ObjectID="_1424171190" r:id="rId2">
          <o:FieldCodes>\s</o:FieldCodes>
        </o:OLEObject>
      </w:obje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18D" w:rsidRPr="003D017C" w:rsidRDefault="0066418D" w:rsidP="005E7CCF">
    <w:pPr>
      <w:pStyle w:val="Header"/>
      <w:tabs>
        <w:tab w:val="center" w:pos="4819"/>
      </w:tabs>
      <w:bidi w:val="0"/>
      <w:jc w:val="left"/>
      <w:rPr>
        <w:b w:val="0"/>
        <w:bCs w:val="0"/>
        <w:lang w:bidi="ar-EG"/>
      </w:rPr>
    </w:pPr>
    <w:r w:rsidRPr="00F05A66">
      <w:rPr>
        <w:rFonts w:ascii="Times New Roman" w:hAnsi="Times New Roman" w:cs="Times New Roman"/>
        <w:szCs w:val="22"/>
      </w:rPr>
      <w:fldChar w:fldCharType="begin"/>
    </w:r>
    <w:r w:rsidRPr="00F05A66">
      <w:rPr>
        <w:rFonts w:ascii="Times New Roman" w:hAnsi="Times New Roman" w:cs="Times New Roman"/>
        <w:szCs w:val="22"/>
      </w:rPr>
      <w:instrText xml:space="preserve"> PAGE   \* MERGEFORMAT </w:instrText>
    </w:r>
    <w:r w:rsidRPr="00F05A66">
      <w:rPr>
        <w:rFonts w:ascii="Times New Roman" w:hAnsi="Times New Roman" w:cs="Times New Roman"/>
        <w:szCs w:val="22"/>
      </w:rPr>
      <w:fldChar w:fldCharType="separate"/>
    </w:r>
    <w:r w:rsidR="00ED40E6">
      <w:rPr>
        <w:rFonts w:ascii="Times New Roman" w:hAnsi="Times New Roman" w:cs="Times New Roman"/>
        <w:noProof/>
        <w:szCs w:val="22"/>
      </w:rPr>
      <w:t>9</w:t>
    </w:r>
    <w:r w:rsidRPr="00F05A66">
      <w:rPr>
        <w:rFonts w:ascii="Times New Roman" w:hAnsi="Times New Roman" w:cs="Times New Roman"/>
        <w:noProof/>
        <w:szCs w:val="22"/>
      </w:rPr>
      <w:fldChar w:fldCharType="end"/>
    </w:r>
    <w:r>
      <w:rPr>
        <w:rFonts w:hint="cs"/>
        <w:rtl/>
      </w:rPr>
      <w:tab/>
    </w:r>
    <w:r>
      <w:rPr>
        <w:b w:val="0"/>
        <w:bCs w:val="0"/>
        <w:lang w:bidi="ar-EG"/>
      </w:rPr>
      <w:t>ITU-R  BT.1735-1</w:t>
    </w:r>
    <w:r w:rsidRPr="00E1601B">
      <w:rPr>
        <w:rtl/>
      </w:rPr>
      <w:t>التوصية</w:t>
    </w:r>
    <w:r>
      <w:rPr>
        <w:rFonts w:hint="cs"/>
        <w:b w:val="0"/>
        <w:bCs w:val="0"/>
        <w:rtl/>
      </w:rPr>
      <w:t xml:space="preserve"> </w:t>
    </w:r>
    <w:r>
      <w:rPr>
        <w:rFonts w:hint="cs"/>
        <w:b w:val="0"/>
        <w:bCs w:val="0"/>
        <w:rtl/>
        <w:lang w:bidi="ar-EG"/>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CC"/>
    <w:rsid w:val="00001F06"/>
    <w:rsid w:val="00002849"/>
    <w:rsid w:val="000036E5"/>
    <w:rsid w:val="00004474"/>
    <w:rsid w:val="00010702"/>
    <w:rsid w:val="0001103E"/>
    <w:rsid w:val="000142BA"/>
    <w:rsid w:val="00017253"/>
    <w:rsid w:val="0001788A"/>
    <w:rsid w:val="00024E4A"/>
    <w:rsid w:val="000269EE"/>
    <w:rsid w:val="00027553"/>
    <w:rsid w:val="00027907"/>
    <w:rsid w:val="000279B2"/>
    <w:rsid w:val="00031550"/>
    <w:rsid w:val="00032A1C"/>
    <w:rsid w:val="000409DE"/>
    <w:rsid w:val="00040F92"/>
    <w:rsid w:val="00046946"/>
    <w:rsid w:val="000473FF"/>
    <w:rsid w:val="00051CCE"/>
    <w:rsid w:val="000522D1"/>
    <w:rsid w:val="00052CA5"/>
    <w:rsid w:val="000542F5"/>
    <w:rsid w:val="000557AF"/>
    <w:rsid w:val="00062427"/>
    <w:rsid w:val="00064602"/>
    <w:rsid w:val="00067954"/>
    <w:rsid w:val="00074296"/>
    <w:rsid w:val="00081122"/>
    <w:rsid w:val="00082924"/>
    <w:rsid w:val="00086009"/>
    <w:rsid w:val="0008604F"/>
    <w:rsid w:val="00093EBA"/>
    <w:rsid w:val="00096F01"/>
    <w:rsid w:val="00097BD8"/>
    <w:rsid w:val="000A079C"/>
    <w:rsid w:val="000A1CCE"/>
    <w:rsid w:val="000A658D"/>
    <w:rsid w:val="000B0758"/>
    <w:rsid w:val="000B30D7"/>
    <w:rsid w:val="000B4F10"/>
    <w:rsid w:val="000B79F4"/>
    <w:rsid w:val="000C2AF1"/>
    <w:rsid w:val="000D4523"/>
    <w:rsid w:val="000D4F6A"/>
    <w:rsid w:val="000D7F76"/>
    <w:rsid w:val="000E0A77"/>
    <w:rsid w:val="000E115A"/>
    <w:rsid w:val="000E2011"/>
    <w:rsid w:val="000E671C"/>
    <w:rsid w:val="000E749A"/>
    <w:rsid w:val="000F0219"/>
    <w:rsid w:val="000F312E"/>
    <w:rsid w:val="000F39D6"/>
    <w:rsid w:val="000F6D38"/>
    <w:rsid w:val="000F7595"/>
    <w:rsid w:val="00100222"/>
    <w:rsid w:val="00102D5B"/>
    <w:rsid w:val="001048FC"/>
    <w:rsid w:val="001049CC"/>
    <w:rsid w:val="001105B3"/>
    <w:rsid w:val="001125F1"/>
    <w:rsid w:val="001126E7"/>
    <w:rsid w:val="001130B6"/>
    <w:rsid w:val="00113EE4"/>
    <w:rsid w:val="00116E52"/>
    <w:rsid w:val="001231D6"/>
    <w:rsid w:val="001260D2"/>
    <w:rsid w:val="00126AA4"/>
    <w:rsid w:val="00126ACA"/>
    <w:rsid w:val="00131A21"/>
    <w:rsid w:val="00132731"/>
    <w:rsid w:val="00132A9A"/>
    <w:rsid w:val="0013565E"/>
    <w:rsid w:val="00136D3B"/>
    <w:rsid w:val="00140B98"/>
    <w:rsid w:val="00142377"/>
    <w:rsid w:val="00143974"/>
    <w:rsid w:val="00143B3A"/>
    <w:rsid w:val="001441A4"/>
    <w:rsid w:val="0014683F"/>
    <w:rsid w:val="00146CA7"/>
    <w:rsid w:val="001520E9"/>
    <w:rsid w:val="00154537"/>
    <w:rsid w:val="00156676"/>
    <w:rsid w:val="001568ED"/>
    <w:rsid w:val="00160369"/>
    <w:rsid w:val="0017413D"/>
    <w:rsid w:val="00174247"/>
    <w:rsid w:val="0017512A"/>
    <w:rsid w:val="00182385"/>
    <w:rsid w:val="00183CAB"/>
    <w:rsid w:val="00186395"/>
    <w:rsid w:val="00190031"/>
    <w:rsid w:val="0019255F"/>
    <w:rsid w:val="00192CD8"/>
    <w:rsid w:val="00194ED0"/>
    <w:rsid w:val="00196389"/>
    <w:rsid w:val="00197749"/>
    <w:rsid w:val="001A0D9B"/>
    <w:rsid w:val="001A25D6"/>
    <w:rsid w:val="001A3F7A"/>
    <w:rsid w:val="001B03B8"/>
    <w:rsid w:val="001B259B"/>
    <w:rsid w:val="001B6BB8"/>
    <w:rsid w:val="001B7050"/>
    <w:rsid w:val="001C1DF9"/>
    <w:rsid w:val="001C3375"/>
    <w:rsid w:val="001C60B3"/>
    <w:rsid w:val="001D1B28"/>
    <w:rsid w:val="001D2146"/>
    <w:rsid w:val="001D2451"/>
    <w:rsid w:val="001D31FB"/>
    <w:rsid w:val="001D3277"/>
    <w:rsid w:val="001D345F"/>
    <w:rsid w:val="001D3E77"/>
    <w:rsid w:val="001E0B6B"/>
    <w:rsid w:val="001E1990"/>
    <w:rsid w:val="001E3C06"/>
    <w:rsid w:val="001E4FAA"/>
    <w:rsid w:val="001E67CC"/>
    <w:rsid w:val="001F1F82"/>
    <w:rsid w:val="001F23C7"/>
    <w:rsid w:val="00201143"/>
    <w:rsid w:val="00203AEB"/>
    <w:rsid w:val="00203FCA"/>
    <w:rsid w:val="00212D16"/>
    <w:rsid w:val="00212FFC"/>
    <w:rsid w:val="002137FD"/>
    <w:rsid w:val="002144CB"/>
    <w:rsid w:val="0021660B"/>
    <w:rsid w:val="002232D8"/>
    <w:rsid w:val="00224347"/>
    <w:rsid w:val="00227BDF"/>
    <w:rsid w:val="00230502"/>
    <w:rsid w:val="00231D90"/>
    <w:rsid w:val="00235EE7"/>
    <w:rsid w:val="0023728F"/>
    <w:rsid w:val="00237B30"/>
    <w:rsid w:val="00242647"/>
    <w:rsid w:val="002434E6"/>
    <w:rsid w:val="00244ABC"/>
    <w:rsid w:val="00245DB9"/>
    <w:rsid w:val="002462A3"/>
    <w:rsid w:val="002526AD"/>
    <w:rsid w:val="00252CB8"/>
    <w:rsid w:val="0025376F"/>
    <w:rsid w:val="00256047"/>
    <w:rsid w:val="0026419D"/>
    <w:rsid w:val="00271843"/>
    <w:rsid w:val="00271B27"/>
    <w:rsid w:val="002748CA"/>
    <w:rsid w:val="00276215"/>
    <w:rsid w:val="002774B0"/>
    <w:rsid w:val="00290234"/>
    <w:rsid w:val="0029039F"/>
    <w:rsid w:val="002971E7"/>
    <w:rsid w:val="00297B16"/>
    <w:rsid w:val="002B00F8"/>
    <w:rsid w:val="002B0388"/>
    <w:rsid w:val="002B20D9"/>
    <w:rsid w:val="002B261D"/>
    <w:rsid w:val="002B3458"/>
    <w:rsid w:val="002B5A04"/>
    <w:rsid w:val="002C0F17"/>
    <w:rsid w:val="002C14BF"/>
    <w:rsid w:val="002C15C0"/>
    <w:rsid w:val="002C1FE8"/>
    <w:rsid w:val="002C552D"/>
    <w:rsid w:val="002C5F76"/>
    <w:rsid w:val="002C7F0C"/>
    <w:rsid w:val="002D3483"/>
    <w:rsid w:val="002E0CBC"/>
    <w:rsid w:val="002E38BD"/>
    <w:rsid w:val="002E5BF7"/>
    <w:rsid w:val="002E6A50"/>
    <w:rsid w:val="002E6ECC"/>
    <w:rsid w:val="002E7058"/>
    <w:rsid w:val="002F09AF"/>
    <w:rsid w:val="002F2BC1"/>
    <w:rsid w:val="00300BE6"/>
    <w:rsid w:val="00301DE6"/>
    <w:rsid w:val="00303491"/>
    <w:rsid w:val="00303F38"/>
    <w:rsid w:val="003043ED"/>
    <w:rsid w:val="00304728"/>
    <w:rsid w:val="00304907"/>
    <w:rsid w:val="00305E96"/>
    <w:rsid w:val="0030719D"/>
    <w:rsid w:val="003143DD"/>
    <w:rsid w:val="00314B35"/>
    <w:rsid w:val="00314E5F"/>
    <w:rsid w:val="00316AFE"/>
    <w:rsid w:val="0032067A"/>
    <w:rsid w:val="00322847"/>
    <w:rsid w:val="00324F45"/>
    <w:rsid w:val="003251A2"/>
    <w:rsid w:val="00331235"/>
    <w:rsid w:val="00333D96"/>
    <w:rsid w:val="00334810"/>
    <w:rsid w:val="00340205"/>
    <w:rsid w:val="00342E39"/>
    <w:rsid w:val="00346DB6"/>
    <w:rsid w:val="003524F9"/>
    <w:rsid w:val="00354D89"/>
    <w:rsid w:val="0035659E"/>
    <w:rsid w:val="00360A28"/>
    <w:rsid w:val="00361D76"/>
    <w:rsid w:val="00362EC4"/>
    <w:rsid w:val="003630F5"/>
    <w:rsid w:val="003647CB"/>
    <w:rsid w:val="00366D28"/>
    <w:rsid w:val="00371757"/>
    <w:rsid w:val="0037753E"/>
    <w:rsid w:val="00377EC4"/>
    <w:rsid w:val="00380511"/>
    <w:rsid w:val="003868DA"/>
    <w:rsid w:val="00387AF1"/>
    <w:rsid w:val="00395E12"/>
    <w:rsid w:val="003977D0"/>
    <w:rsid w:val="003A0254"/>
    <w:rsid w:val="003A42D2"/>
    <w:rsid w:val="003A48FB"/>
    <w:rsid w:val="003A5D65"/>
    <w:rsid w:val="003A7E92"/>
    <w:rsid w:val="003B5CBC"/>
    <w:rsid w:val="003B65C7"/>
    <w:rsid w:val="003C1690"/>
    <w:rsid w:val="003C1928"/>
    <w:rsid w:val="003C22EE"/>
    <w:rsid w:val="003C2ED5"/>
    <w:rsid w:val="003C3B1E"/>
    <w:rsid w:val="003C4D7F"/>
    <w:rsid w:val="003C6E09"/>
    <w:rsid w:val="003C7B7C"/>
    <w:rsid w:val="003D017C"/>
    <w:rsid w:val="003D1314"/>
    <w:rsid w:val="003D143A"/>
    <w:rsid w:val="003D307E"/>
    <w:rsid w:val="003D40E1"/>
    <w:rsid w:val="003E0D1C"/>
    <w:rsid w:val="003E2BBA"/>
    <w:rsid w:val="003E451C"/>
    <w:rsid w:val="003E6727"/>
    <w:rsid w:val="003F15D8"/>
    <w:rsid w:val="003F59BD"/>
    <w:rsid w:val="003F7FA7"/>
    <w:rsid w:val="003F7FAA"/>
    <w:rsid w:val="00402D64"/>
    <w:rsid w:val="00402E86"/>
    <w:rsid w:val="00402F6B"/>
    <w:rsid w:val="00403521"/>
    <w:rsid w:val="004154C4"/>
    <w:rsid w:val="0041556E"/>
    <w:rsid w:val="00416A44"/>
    <w:rsid w:val="0042214C"/>
    <w:rsid w:val="00422D17"/>
    <w:rsid w:val="0042647B"/>
    <w:rsid w:val="00430A62"/>
    <w:rsid w:val="00431A28"/>
    <w:rsid w:val="00432291"/>
    <w:rsid w:val="004328DE"/>
    <w:rsid w:val="0044201D"/>
    <w:rsid w:val="00443138"/>
    <w:rsid w:val="004450BE"/>
    <w:rsid w:val="004504A0"/>
    <w:rsid w:val="0045240C"/>
    <w:rsid w:val="00453251"/>
    <w:rsid w:val="004549D4"/>
    <w:rsid w:val="004551F1"/>
    <w:rsid w:val="004571C9"/>
    <w:rsid w:val="00457917"/>
    <w:rsid w:val="00460D58"/>
    <w:rsid w:val="004635DF"/>
    <w:rsid w:val="0046676E"/>
    <w:rsid w:val="00466C59"/>
    <w:rsid w:val="00467B15"/>
    <w:rsid w:val="00471EF9"/>
    <w:rsid w:val="00481AD3"/>
    <w:rsid w:val="0048294B"/>
    <w:rsid w:val="00484C2F"/>
    <w:rsid w:val="00485054"/>
    <w:rsid w:val="004853F1"/>
    <w:rsid w:val="004857D5"/>
    <w:rsid w:val="004910A2"/>
    <w:rsid w:val="0049338F"/>
    <w:rsid w:val="0049654B"/>
    <w:rsid w:val="00497B75"/>
    <w:rsid w:val="004A08E5"/>
    <w:rsid w:val="004A17B7"/>
    <w:rsid w:val="004A2DC0"/>
    <w:rsid w:val="004A5C57"/>
    <w:rsid w:val="004A7F55"/>
    <w:rsid w:val="004B094A"/>
    <w:rsid w:val="004B4777"/>
    <w:rsid w:val="004C25FC"/>
    <w:rsid w:val="004C3621"/>
    <w:rsid w:val="004C4315"/>
    <w:rsid w:val="004C4E59"/>
    <w:rsid w:val="004D79B4"/>
    <w:rsid w:val="004D7D0E"/>
    <w:rsid w:val="004E09E8"/>
    <w:rsid w:val="004E1620"/>
    <w:rsid w:val="004E4E43"/>
    <w:rsid w:val="004E5C7A"/>
    <w:rsid w:val="004E7D1E"/>
    <w:rsid w:val="004F1719"/>
    <w:rsid w:val="004F4040"/>
    <w:rsid w:val="004F7423"/>
    <w:rsid w:val="004F79B8"/>
    <w:rsid w:val="00505603"/>
    <w:rsid w:val="00506547"/>
    <w:rsid w:val="0051062E"/>
    <w:rsid w:val="00511801"/>
    <w:rsid w:val="00512FE8"/>
    <w:rsid w:val="005135A8"/>
    <w:rsid w:val="005136C9"/>
    <w:rsid w:val="0052459C"/>
    <w:rsid w:val="00524A46"/>
    <w:rsid w:val="00526733"/>
    <w:rsid w:val="00527273"/>
    <w:rsid w:val="005274C8"/>
    <w:rsid w:val="00527EAF"/>
    <w:rsid w:val="005514CA"/>
    <w:rsid w:val="00555EB8"/>
    <w:rsid w:val="005564A1"/>
    <w:rsid w:val="005570BF"/>
    <w:rsid w:val="0056060A"/>
    <w:rsid w:val="005623EC"/>
    <w:rsid w:val="00571EEA"/>
    <w:rsid w:val="00572CB0"/>
    <w:rsid w:val="00576973"/>
    <w:rsid w:val="00577803"/>
    <w:rsid w:val="00577B7E"/>
    <w:rsid w:val="00581E7A"/>
    <w:rsid w:val="00583D1F"/>
    <w:rsid w:val="005843A4"/>
    <w:rsid w:val="00584B8F"/>
    <w:rsid w:val="0059020C"/>
    <w:rsid w:val="00591053"/>
    <w:rsid w:val="0059140C"/>
    <w:rsid w:val="00592999"/>
    <w:rsid w:val="00594F73"/>
    <w:rsid w:val="00595707"/>
    <w:rsid w:val="005960C8"/>
    <w:rsid w:val="005A018F"/>
    <w:rsid w:val="005A07FE"/>
    <w:rsid w:val="005A0F84"/>
    <w:rsid w:val="005A1D14"/>
    <w:rsid w:val="005A2E94"/>
    <w:rsid w:val="005A3C13"/>
    <w:rsid w:val="005A4633"/>
    <w:rsid w:val="005B29C9"/>
    <w:rsid w:val="005B3921"/>
    <w:rsid w:val="005B530B"/>
    <w:rsid w:val="005B6A75"/>
    <w:rsid w:val="005B6CCC"/>
    <w:rsid w:val="005C397A"/>
    <w:rsid w:val="005C43CD"/>
    <w:rsid w:val="005C7B23"/>
    <w:rsid w:val="005D5216"/>
    <w:rsid w:val="005D6161"/>
    <w:rsid w:val="005D6A35"/>
    <w:rsid w:val="005D71A6"/>
    <w:rsid w:val="005E066B"/>
    <w:rsid w:val="005E2705"/>
    <w:rsid w:val="005E7CCF"/>
    <w:rsid w:val="005F01A2"/>
    <w:rsid w:val="005F24EB"/>
    <w:rsid w:val="005F3D32"/>
    <w:rsid w:val="005F3E06"/>
    <w:rsid w:val="005F3FD2"/>
    <w:rsid w:val="005F453A"/>
    <w:rsid w:val="005F7594"/>
    <w:rsid w:val="00603143"/>
    <w:rsid w:val="00607FA9"/>
    <w:rsid w:val="00611760"/>
    <w:rsid w:val="00613BD0"/>
    <w:rsid w:val="006167FA"/>
    <w:rsid w:val="0062467D"/>
    <w:rsid w:val="0062697B"/>
    <w:rsid w:val="00630085"/>
    <w:rsid w:val="006302D2"/>
    <w:rsid w:val="00632E1A"/>
    <w:rsid w:val="0063636F"/>
    <w:rsid w:val="0063704B"/>
    <w:rsid w:val="00640E8D"/>
    <w:rsid w:val="00641810"/>
    <w:rsid w:val="006419A8"/>
    <w:rsid w:val="00642897"/>
    <w:rsid w:val="006431F2"/>
    <w:rsid w:val="006476E5"/>
    <w:rsid w:val="00650792"/>
    <w:rsid w:val="00652F39"/>
    <w:rsid w:val="006531D8"/>
    <w:rsid w:val="00653B42"/>
    <w:rsid w:val="006556D4"/>
    <w:rsid w:val="006567BA"/>
    <w:rsid w:val="0066418D"/>
    <w:rsid w:val="00666999"/>
    <w:rsid w:val="00667136"/>
    <w:rsid w:val="00667C08"/>
    <w:rsid w:val="00667C2B"/>
    <w:rsid w:val="00673603"/>
    <w:rsid w:val="006755AB"/>
    <w:rsid w:val="00680CA6"/>
    <w:rsid w:val="006826AE"/>
    <w:rsid w:val="00684F04"/>
    <w:rsid w:val="00686ACA"/>
    <w:rsid w:val="006877AD"/>
    <w:rsid w:val="00690678"/>
    <w:rsid w:val="00692357"/>
    <w:rsid w:val="00695888"/>
    <w:rsid w:val="00695DAA"/>
    <w:rsid w:val="0069635A"/>
    <w:rsid w:val="006A26A7"/>
    <w:rsid w:val="006A5671"/>
    <w:rsid w:val="006B2168"/>
    <w:rsid w:val="006B7587"/>
    <w:rsid w:val="006C01A5"/>
    <w:rsid w:val="006C0B76"/>
    <w:rsid w:val="006C1C74"/>
    <w:rsid w:val="006C432C"/>
    <w:rsid w:val="006D228F"/>
    <w:rsid w:val="006E3953"/>
    <w:rsid w:val="006E3E96"/>
    <w:rsid w:val="006F0DD4"/>
    <w:rsid w:val="006F3468"/>
    <w:rsid w:val="006F5DB4"/>
    <w:rsid w:val="006F6765"/>
    <w:rsid w:val="006F6F8D"/>
    <w:rsid w:val="006F7D7D"/>
    <w:rsid w:val="00700910"/>
    <w:rsid w:val="00701E52"/>
    <w:rsid w:val="007115B7"/>
    <w:rsid w:val="00714ABC"/>
    <w:rsid w:val="007202B9"/>
    <w:rsid w:val="00724959"/>
    <w:rsid w:val="007249DD"/>
    <w:rsid w:val="00727131"/>
    <w:rsid w:val="00727B47"/>
    <w:rsid w:val="0073282B"/>
    <w:rsid w:val="0073337B"/>
    <w:rsid w:val="0073483C"/>
    <w:rsid w:val="007362CE"/>
    <w:rsid w:val="007422F3"/>
    <w:rsid w:val="00752BAA"/>
    <w:rsid w:val="00754460"/>
    <w:rsid w:val="00755932"/>
    <w:rsid w:val="007620F0"/>
    <w:rsid w:val="00762430"/>
    <w:rsid w:val="007625C7"/>
    <w:rsid w:val="00764C2D"/>
    <w:rsid w:val="00770A6C"/>
    <w:rsid w:val="00770C9D"/>
    <w:rsid w:val="00771424"/>
    <w:rsid w:val="00775172"/>
    <w:rsid w:val="00775ECD"/>
    <w:rsid w:val="00785236"/>
    <w:rsid w:val="00794E1C"/>
    <w:rsid w:val="00796F0C"/>
    <w:rsid w:val="007974FA"/>
    <w:rsid w:val="007A248E"/>
    <w:rsid w:val="007B04BC"/>
    <w:rsid w:val="007B1739"/>
    <w:rsid w:val="007C3746"/>
    <w:rsid w:val="007C58FE"/>
    <w:rsid w:val="007C70F8"/>
    <w:rsid w:val="007D2245"/>
    <w:rsid w:val="007D3C92"/>
    <w:rsid w:val="007D7E68"/>
    <w:rsid w:val="007E27BA"/>
    <w:rsid w:val="007F0ABE"/>
    <w:rsid w:val="007F0BF0"/>
    <w:rsid w:val="007F2264"/>
    <w:rsid w:val="007F31F2"/>
    <w:rsid w:val="007F45C4"/>
    <w:rsid w:val="007F57EF"/>
    <w:rsid w:val="007F64A4"/>
    <w:rsid w:val="00800B76"/>
    <w:rsid w:val="00801770"/>
    <w:rsid w:val="00802B34"/>
    <w:rsid w:val="00802C0F"/>
    <w:rsid w:val="00811188"/>
    <w:rsid w:val="008113E9"/>
    <w:rsid w:val="00815E12"/>
    <w:rsid w:val="00816C84"/>
    <w:rsid w:val="00817F06"/>
    <w:rsid w:val="0082133B"/>
    <w:rsid w:val="00821857"/>
    <w:rsid w:val="00826033"/>
    <w:rsid w:val="00826D5C"/>
    <w:rsid w:val="00830757"/>
    <w:rsid w:val="0083115C"/>
    <w:rsid w:val="00836EA4"/>
    <w:rsid w:val="008416A2"/>
    <w:rsid w:val="0084350A"/>
    <w:rsid w:val="00846C0D"/>
    <w:rsid w:val="00851254"/>
    <w:rsid w:val="00851F21"/>
    <w:rsid w:val="0086189C"/>
    <w:rsid w:val="00861D74"/>
    <w:rsid w:val="00862EE5"/>
    <w:rsid w:val="008651AF"/>
    <w:rsid w:val="008656C3"/>
    <w:rsid w:val="008664A9"/>
    <w:rsid w:val="008676DB"/>
    <w:rsid w:val="00872451"/>
    <w:rsid w:val="008757C2"/>
    <w:rsid w:val="0087705A"/>
    <w:rsid w:val="0087762F"/>
    <w:rsid w:val="00881305"/>
    <w:rsid w:val="00893E74"/>
    <w:rsid w:val="00894394"/>
    <w:rsid w:val="008A0E3E"/>
    <w:rsid w:val="008A31FF"/>
    <w:rsid w:val="008A36B1"/>
    <w:rsid w:val="008A515C"/>
    <w:rsid w:val="008A67A0"/>
    <w:rsid w:val="008B6A71"/>
    <w:rsid w:val="008B6F0A"/>
    <w:rsid w:val="008B76A0"/>
    <w:rsid w:val="008B77B7"/>
    <w:rsid w:val="008C0458"/>
    <w:rsid w:val="008C2993"/>
    <w:rsid w:val="008C5CCB"/>
    <w:rsid w:val="008C6A66"/>
    <w:rsid w:val="008C7179"/>
    <w:rsid w:val="008C733D"/>
    <w:rsid w:val="008D1888"/>
    <w:rsid w:val="008D3554"/>
    <w:rsid w:val="008D6132"/>
    <w:rsid w:val="008D723F"/>
    <w:rsid w:val="008E2A32"/>
    <w:rsid w:val="008E6238"/>
    <w:rsid w:val="008F6570"/>
    <w:rsid w:val="00901A49"/>
    <w:rsid w:val="00902E64"/>
    <w:rsid w:val="00904910"/>
    <w:rsid w:val="009104E9"/>
    <w:rsid w:val="00912A86"/>
    <w:rsid w:val="00915BE4"/>
    <w:rsid w:val="00921B52"/>
    <w:rsid w:val="00925477"/>
    <w:rsid w:val="00925FAA"/>
    <w:rsid w:val="00930C9B"/>
    <w:rsid w:val="00930F9D"/>
    <w:rsid w:val="00931069"/>
    <w:rsid w:val="00932116"/>
    <w:rsid w:val="00932809"/>
    <w:rsid w:val="009352F6"/>
    <w:rsid w:val="00936CB4"/>
    <w:rsid w:val="0094647D"/>
    <w:rsid w:val="00946AA8"/>
    <w:rsid w:val="009475C6"/>
    <w:rsid w:val="009533AE"/>
    <w:rsid w:val="0095373B"/>
    <w:rsid w:val="00953C62"/>
    <w:rsid w:val="0096112A"/>
    <w:rsid w:val="009643BD"/>
    <w:rsid w:val="00964A11"/>
    <w:rsid w:val="00965407"/>
    <w:rsid w:val="0096724B"/>
    <w:rsid w:val="00971CD5"/>
    <w:rsid w:val="00972570"/>
    <w:rsid w:val="0097768A"/>
    <w:rsid w:val="009845C0"/>
    <w:rsid w:val="0098541F"/>
    <w:rsid w:val="009935F7"/>
    <w:rsid w:val="0099366E"/>
    <w:rsid w:val="00995171"/>
    <w:rsid w:val="0099546D"/>
    <w:rsid w:val="009B3DC7"/>
    <w:rsid w:val="009B7F67"/>
    <w:rsid w:val="009C3C43"/>
    <w:rsid w:val="009C3C90"/>
    <w:rsid w:val="009C6655"/>
    <w:rsid w:val="009C6C37"/>
    <w:rsid w:val="009D0A40"/>
    <w:rsid w:val="009D54A4"/>
    <w:rsid w:val="009E00E6"/>
    <w:rsid w:val="009E0F75"/>
    <w:rsid w:val="009E26D0"/>
    <w:rsid w:val="009E44C6"/>
    <w:rsid w:val="009E4B71"/>
    <w:rsid w:val="009E5048"/>
    <w:rsid w:val="009E7300"/>
    <w:rsid w:val="009F105B"/>
    <w:rsid w:val="009F26DA"/>
    <w:rsid w:val="009F4684"/>
    <w:rsid w:val="009F6F69"/>
    <w:rsid w:val="00A00FA9"/>
    <w:rsid w:val="00A03C9D"/>
    <w:rsid w:val="00A042F5"/>
    <w:rsid w:val="00A0453F"/>
    <w:rsid w:val="00A055B3"/>
    <w:rsid w:val="00A07775"/>
    <w:rsid w:val="00A07F76"/>
    <w:rsid w:val="00A14E9B"/>
    <w:rsid w:val="00A14F3F"/>
    <w:rsid w:val="00A163C1"/>
    <w:rsid w:val="00A167D7"/>
    <w:rsid w:val="00A16E0C"/>
    <w:rsid w:val="00A177D7"/>
    <w:rsid w:val="00A2091D"/>
    <w:rsid w:val="00A23BCC"/>
    <w:rsid w:val="00A23F21"/>
    <w:rsid w:val="00A2420C"/>
    <w:rsid w:val="00A31104"/>
    <w:rsid w:val="00A40F5A"/>
    <w:rsid w:val="00A43948"/>
    <w:rsid w:val="00A4515A"/>
    <w:rsid w:val="00A46820"/>
    <w:rsid w:val="00A47ED8"/>
    <w:rsid w:val="00A56CCF"/>
    <w:rsid w:val="00A70D90"/>
    <w:rsid w:val="00A727C2"/>
    <w:rsid w:val="00A733E8"/>
    <w:rsid w:val="00A75E1F"/>
    <w:rsid w:val="00A80E6E"/>
    <w:rsid w:val="00A9193E"/>
    <w:rsid w:val="00A93146"/>
    <w:rsid w:val="00A9352E"/>
    <w:rsid w:val="00A9366B"/>
    <w:rsid w:val="00A96D62"/>
    <w:rsid w:val="00AA160C"/>
    <w:rsid w:val="00AA2D65"/>
    <w:rsid w:val="00AA4BC0"/>
    <w:rsid w:val="00AA5EA5"/>
    <w:rsid w:val="00AA6991"/>
    <w:rsid w:val="00AA6B78"/>
    <w:rsid w:val="00AB2BD9"/>
    <w:rsid w:val="00AB328A"/>
    <w:rsid w:val="00AB3D22"/>
    <w:rsid w:val="00AC1A05"/>
    <w:rsid w:val="00AC3C50"/>
    <w:rsid w:val="00AC4360"/>
    <w:rsid w:val="00AC47AF"/>
    <w:rsid w:val="00AC6597"/>
    <w:rsid w:val="00AD1888"/>
    <w:rsid w:val="00AD7BEC"/>
    <w:rsid w:val="00AE09F4"/>
    <w:rsid w:val="00AE2234"/>
    <w:rsid w:val="00AE46C8"/>
    <w:rsid w:val="00AE5667"/>
    <w:rsid w:val="00AE6548"/>
    <w:rsid w:val="00AE7C5A"/>
    <w:rsid w:val="00AF5CC1"/>
    <w:rsid w:val="00AF5D9A"/>
    <w:rsid w:val="00AF5F81"/>
    <w:rsid w:val="00AF6ABB"/>
    <w:rsid w:val="00AF7196"/>
    <w:rsid w:val="00B066EC"/>
    <w:rsid w:val="00B14D4F"/>
    <w:rsid w:val="00B16E8C"/>
    <w:rsid w:val="00B17DA8"/>
    <w:rsid w:val="00B2222B"/>
    <w:rsid w:val="00B22D33"/>
    <w:rsid w:val="00B244FA"/>
    <w:rsid w:val="00B41071"/>
    <w:rsid w:val="00B452E5"/>
    <w:rsid w:val="00B5740A"/>
    <w:rsid w:val="00B57564"/>
    <w:rsid w:val="00B60A0E"/>
    <w:rsid w:val="00B60A5F"/>
    <w:rsid w:val="00B60FFE"/>
    <w:rsid w:val="00B6322D"/>
    <w:rsid w:val="00B7126E"/>
    <w:rsid w:val="00B71833"/>
    <w:rsid w:val="00B73231"/>
    <w:rsid w:val="00B82FAC"/>
    <w:rsid w:val="00B859C2"/>
    <w:rsid w:val="00B92DA8"/>
    <w:rsid w:val="00B93687"/>
    <w:rsid w:val="00B95BFB"/>
    <w:rsid w:val="00B978E1"/>
    <w:rsid w:val="00B97F45"/>
    <w:rsid w:val="00BA1442"/>
    <w:rsid w:val="00BA2565"/>
    <w:rsid w:val="00BB0DF2"/>
    <w:rsid w:val="00BB653E"/>
    <w:rsid w:val="00BC3BC5"/>
    <w:rsid w:val="00BC488B"/>
    <w:rsid w:val="00BC6A7B"/>
    <w:rsid w:val="00BD0DFE"/>
    <w:rsid w:val="00BE0D0E"/>
    <w:rsid w:val="00BE35B0"/>
    <w:rsid w:val="00BE3E52"/>
    <w:rsid w:val="00BE5AAE"/>
    <w:rsid w:val="00BE6521"/>
    <w:rsid w:val="00BF1318"/>
    <w:rsid w:val="00BF3720"/>
    <w:rsid w:val="00BF3DD6"/>
    <w:rsid w:val="00C03F1C"/>
    <w:rsid w:val="00C04244"/>
    <w:rsid w:val="00C054CF"/>
    <w:rsid w:val="00C106E1"/>
    <w:rsid w:val="00C1100F"/>
    <w:rsid w:val="00C14FDA"/>
    <w:rsid w:val="00C17725"/>
    <w:rsid w:val="00C2277C"/>
    <w:rsid w:val="00C26ADA"/>
    <w:rsid w:val="00C2773B"/>
    <w:rsid w:val="00C27831"/>
    <w:rsid w:val="00C31441"/>
    <w:rsid w:val="00C31BEE"/>
    <w:rsid w:val="00C407C1"/>
    <w:rsid w:val="00C4282E"/>
    <w:rsid w:val="00C42990"/>
    <w:rsid w:val="00C42FA8"/>
    <w:rsid w:val="00C45873"/>
    <w:rsid w:val="00C46925"/>
    <w:rsid w:val="00C507D9"/>
    <w:rsid w:val="00C50B28"/>
    <w:rsid w:val="00C53F27"/>
    <w:rsid w:val="00C5768D"/>
    <w:rsid w:val="00C5792F"/>
    <w:rsid w:val="00C71171"/>
    <w:rsid w:val="00C71576"/>
    <w:rsid w:val="00C715B4"/>
    <w:rsid w:val="00C7394D"/>
    <w:rsid w:val="00C82BD2"/>
    <w:rsid w:val="00C85E70"/>
    <w:rsid w:val="00C873C9"/>
    <w:rsid w:val="00C90559"/>
    <w:rsid w:val="00C93F89"/>
    <w:rsid w:val="00C94B6E"/>
    <w:rsid w:val="00CA65C5"/>
    <w:rsid w:val="00CA7CA3"/>
    <w:rsid w:val="00CB28D8"/>
    <w:rsid w:val="00CB4230"/>
    <w:rsid w:val="00CB4BE8"/>
    <w:rsid w:val="00CB7AB8"/>
    <w:rsid w:val="00CB7C16"/>
    <w:rsid w:val="00CC48AA"/>
    <w:rsid w:val="00CC6EA6"/>
    <w:rsid w:val="00CD019B"/>
    <w:rsid w:val="00CD17F2"/>
    <w:rsid w:val="00CD502A"/>
    <w:rsid w:val="00CD71D4"/>
    <w:rsid w:val="00CD7862"/>
    <w:rsid w:val="00CE001C"/>
    <w:rsid w:val="00CE077D"/>
    <w:rsid w:val="00CE6605"/>
    <w:rsid w:val="00CE7659"/>
    <w:rsid w:val="00CF1627"/>
    <w:rsid w:val="00CF1A03"/>
    <w:rsid w:val="00CF4A1E"/>
    <w:rsid w:val="00CF545E"/>
    <w:rsid w:val="00CF73A8"/>
    <w:rsid w:val="00D01028"/>
    <w:rsid w:val="00D14B25"/>
    <w:rsid w:val="00D15D87"/>
    <w:rsid w:val="00D2107D"/>
    <w:rsid w:val="00D21EF7"/>
    <w:rsid w:val="00D22CFD"/>
    <w:rsid w:val="00D22EEB"/>
    <w:rsid w:val="00D2341B"/>
    <w:rsid w:val="00D23D39"/>
    <w:rsid w:val="00D240C1"/>
    <w:rsid w:val="00D30FE6"/>
    <w:rsid w:val="00D31261"/>
    <w:rsid w:val="00D339AE"/>
    <w:rsid w:val="00D34703"/>
    <w:rsid w:val="00D34BDE"/>
    <w:rsid w:val="00D3602B"/>
    <w:rsid w:val="00D374C9"/>
    <w:rsid w:val="00D5219A"/>
    <w:rsid w:val="00D52F10"/>
    <w:rsid w:val="00D55757"/>
    <w:rsid w:val="00D5709E"/>
    <w:rsid w:val="00D578D4"/>
    <w:rsid w:val="00D5794B"/>
    <w:rsid w:val="00D71645"/>
    <w:rsid w:val="00D72054"/>
    <w:rsid w:val="00D747F3"/>
    <w:rsid w:val="00D754CC"/>
    <w:rsid w:val="00D81B59"/>
    <w:rsid w:val="00D81BA8"/>
    <w:rsid w:val="00D8413B"/>
    <w:rsid w:val="00D84E3E"/>
    <w:rsid w:val="00D85FA6"/>
    <w:rsid w:val="00D85FC6"/>
    <w:rsid w:val="00D944BE"/>
    <w:rsid w:val="00D9539C"/>
    <w:rsid w:val="00D97A00"/>
    <w:rsid w:val="00DA348F"/>
    <w:rsid w:val="00DA6A07"/>
    <w:rsid w:val="00DA74A0"/>
    <w:rsid w:val="00DB2E48"/>
    <w:rsid w:val="00DB3D2A"/>
    <w:rsid w:val="00DB4CC6"/>
    <w:rsid w:val="00DB7BD9"/>
    <w:rsid w:val="00DC06B5"/>
    <w:rsid w:val="00DC3AAA"/>
    <w:rsid w:val="00DC54B6"/>
    <w:rsid w:val="00DC5EB8"/>
    <w:rsid w:val="00DC63B4"/>
    <w:rsid w:val="00DC6956"/>
    <w:rsid w:val="00DC7E91"/>
    <w:rsid w:val="00DC7EC3"/>
    <w:rsid w:val="00DD40D7"/>
    <w:rsid w:val="00DD670F"/>
    <w:rsid w:val="00DD67E4"/>
    <w:rsid w:val="00DE086E"/>
    <w:rsid w:val="00DE2CF8"/>
    <w:rsid w:val="00DE2ECF"/>
    <w:rsid w:val="00DE5C1C"/>
    <w:rsid w:val="00DF2244"/>
    <w:rsid w:val="00DF3280"/>
    <w:rsid w:val="00DF36FB"/>
    <w:rsid w:val="00DF4E37"/>
    <w:rsid w:val="00DF4F83"/>
    <w:rsid w:val="00DF4FCA"/>
    <w:rsid w:val="00DF534D"/>
    <w:rsid w:val="00DF644B"/>
    <w:rsid w:val="00DF7D6B"/>
    <w:rsid w:val="00E04200"/>
    <w:rsid w:val="00E05BDF"/>
    <w:rsid w:val="00E103BB"/>
    <w:rsid w:val="00E111B9"/>
    <w:rsid w:val="00E12EB0"/>
    <w:rsid w:val="00E13FDC"/>
    <w:rsid w:val="00E14AFB"/>
    <w:rsid w:val="00E1601B"/>
    <w:rsid w:val="00E16062"/>
    <w:rsid w:val="00E276E3"/>
    <w:rsid w:val="00E27DB6"/>
    <w:rsid w:val="00E3032C"/>
    <w:rsid w:val="00E3130A"/>
    <w:rsid w:val="00E32E21"/>
    <w:rsid w:val="00E33460"/>
    <w:rsid w:val="00E45AFF"/>
    <w:rsid w:val="00E46879"/>
    <w:rsid w:val="00E51334"/>
    <w:rsid w:val="00E56741"/>
    <w:rsid w:val="00E577A6"/>
    <w:rsid w:val="00E62644"/>
    <w:rsid w:val="00E6418C"/>
    <w:rsid w:val="00E64C28"/>
    <w:rsid w:val="00E650A3"/>
    <w:rsid w:val="00E7024F"/>
    <w:rsid w:val="00E71796"/>
    <w:rsid w:val="00E71920"/>
    <w:rsid w:val="00E726E9"/>
    <w:rsid w:val="00E73052"/>
    <w:rsid w:val="00E736B4"/>
    <w:rsid w:val="00E80346"/>
    <w:rsid w:val="00E80C0C"/>
    <w:rsid w:val="00E8485A"/>
    <w:rsid w:val="00E9048A"/>
    <w:rsid w:val="00E964C9"/>
    <w:rsid w:val="00E96E42"/>
    <w:rsid w:val="00E97675"/>
    <w:rsid w:val="00EA13DB"/>
    <w:rsid w:val="00EA15D1"/>
    <w:rsid w:val="00EC080C"/>
    <w:rsid w:val="00EC2513"/>
    <w:rsid w:val="00EC2BCA"/>
    <w:rsid w:val="00ED010D"/>
    <w:rsid w:val="00ED02F6"/>
    <w:rsid w:val="00ED1FF2"/>
    <w:rsid w:val="00ED3A36"/>
    <w:rsid w:val="00ED40E6"/>
    <w:rsid w:val="00EE3B4B"/>
    <w:rsid w:val="00EE4689"/>
    <w:rsid w:val="00EF0744"/>
    <w:rsid w:val="00EF2EAF"/>
    <w:rsid w:val="00EF4191"/>
    <w:rsid w:val="00EF7CB5"/>
    <w:rsid w:val="00F00B3B"/>
    <w:rsid w:val="00F05A66"/>
    <w:rsid w:val="00F1320B"/>
    <w:rsid w:val="00F13A89"/>
    <w:rsid w:val="00F16E03"/>
    <w:rsid w:val="00F20BF8"/>
    <w:rsid w:val="00F214E4"/>
    <w:rsid w:val="00F22C87"/>
    <w:rsid w:val="00F2509D"/>
    <w:rsid w:val="00F27696"/>
    <w:rsid w:val="00F32C44"/>
    <w:rsid w:val="00F32CE3"/>
    <w:rsid w:val="00F32E49"/>
    <w:rsid w:val="00F3359B"/>
    <w:rsid w:val="00F34248"/>
    <w:rsid w:val="00F40BC5"/>
    <w:rsid w:val="00F40D7D"/>
    <w:rsid w:val="00F440D2"/>
    <w:rsid w:val="00F4628B"/>
    <w:rsid w:val="00F47590"/>
    <w:rsid w:val="00F615CE"/>
    <w:rsid w:val="00F6273E"/>
    <w:rsid w:val="00F62749"/>
    <w:rsid w:val="00F71918"/>
    <w:rsid w:val="00F7595A"/>
    <w:rsid w:val="00F76A61"/>
    <w:rsid w:val="00F82FD6"/>
    <w:rsid w:val="00F939BC"/>
    <w:rsid w:val="00F95755"/>
    <w:rsid w:val="00F96172"/>
    <w:rsid w:val="00F9772B"/>
    <w:rsid w:val="00FA2498"/>
    <w:rsid w:val="00FA3938"/>
    <w:rsid w:val="00FA6A3A"/>
    <w:rsid w:val="00FA7358"/>
    <w:rsid w:val="00FA74D0"/>
    <w:rsid w:val="00FB2D7A"/>
    <w:rsid w:val="00FB2FB6"/>
    <w:rsid w:val="00FB47F8"/>
    <w:rsid w:val="00FB663D"/>
    <w:rsid w:val="00FC1D57"/>
    <w:rsid w:val="00FC6714"/>
    <w:rsid w:val="00FE32DE"/>
    <w:rsid w:val="00FE5E39"/>
    <w:rsid w:val="00FF1B80"/>
    <w:rsid w:val="00FF37E5"/>
    <w:rsid w:val="00FF45BF"/>
    <w:rsid w:val="00FF483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A9193E"/>
    <w:pPr>
      <w:tabs>
        <w:tab w:val="center" w:pos="4680"/>
        <w:tab w:val="right" w:pos="9360"/>
      </w:tabs>
      <w:spacing w:before="0" w:line="240" w:lineRule="auto"/>
    </w:pPr>
  </w:style>
  <w:style w:type="character" w:customStyle="1" w:styleId="FooterChar">
    <w:name w:val="Footer Char"/>
    <w:link w:val="Footer"/>
    <w:rsid w:val="00A9193E"/>
    <w:rPr>
      <w:rFonts w:ascii="Times New Roman" w:hAnsi="Times New Roman" w:cs="Traditional Arabic"/>
      <w:sz w:val="22"/>
      <w:szCs w:val="30"/>
      <w:lang w:eastAsia="fr-FR"/>
    </w:rPr>
  </w:style>
  <w:style w:type="character" w:styleId="CommentReference">
    <w:name w:val="annotation reference"/>
    <w:rsid w:val="00C31441"/>
    <w:rPr>
      <w:sz w:val="16"/>
      <w:szCs w:val="16"/>
    </w:rPr>
  </w:style>
  <w:style w:type="paragraph" w:styleId="CommentText">
    <w:name w:val="annotation text"/>
    <w:basedOn w:val="Normal"/>
    <w:link w:val="CommentTextChar"/>
    <w:rsid w:val="00C31441"/>
    <w:pPr>
      <w:spacing w:line="240" w:lineRule="auto"/>
    </w:pPr>
    <w:rPr>
      <w:sz w:val="20"/>
      <w:szCs w:val="20"/>
    </w:rPr>
  </w:style>
  <w:style w:type="character" w:customStyle="1" w:styleId="CommentTextChar">
    <w:name w:val="Comment Text Char"/>
    <w:link w:val="CommentText"/>
    <w:rsid w:val="00C31441"/>
    <w:rPr>
      <w:rFonts w:ascii="Times New Roman" w:hAnsi="Times New Roman" w:cs="Traditional Arabic"/>
      <w:lang w:eastAsia="fr-FR"/>
    </w:rPr>
  </w:style>
  <w:style w:type="paragraph" w:styleId="CommentSubject">
    <w:name w:val="annotation subject"/>
    <w:basedOn w:val="CommentText"/>
    <w:next w:val="CommentText"/>
    <w:link w:val="CommentSubjectChar"/>
    <w:rsid w:val="00C31441"/>
    <w:rPr>
      <w:b/>
      <w:bCs/>
    </w:rPr>
  </w:style>
  <w:style w:type="character" w:customStyle="1" w:styleId="CommentSubjectChar">
    <w:name w:val="Comment Subject Char"/>
    <w:link w:val="CommentSubject"/>
    <w:rsid w:val="00C31441"/>
    <w:rPr>
      <w:rFonts w:ascii="Times New Roman" w:hAnsi="Times New Roman" w:cs="Traditional Arabic"/>
      <w:b/>
      <w:bCs/>
      <w:lang w:eastAsia="fr-FR"/>
    </w:rPr>
  </w:style>
  <w:style w:type="paragraph" w:styleId="Revision">
    <w:name w:val="Revision"/>
    <w:hidden/>
    <w:uiPriority w:val="99"/>
    <w:semiHidden/>
    <w:rsid w:val="00C31441"/>
    <w:rPr>
      <w:rFonts w:ascii="Times New Roman" w:hAnsi="Times New Roman" w:cs="Traditional Arabic"/>
      <w:sz w:val="22"/>
      <w:szCs w:val="30"/>
      <w:lang w:eastAsia="fr-FR"/>
    </w:rPr>
  </w:style>
  <w:style w:type="paragraph" w:styleId="BalloonText">
    <w:name w:val="Balloon Text"/>
    <w:basedOn w:val="Normal"/>
    <w:link w:val="BalloonTextChar"/>
    <w:rsid w:val="00C31441"/>
    <w:pPr>
      <w:spacing w:before="0" w:line="240" w:lineRule="auto"/>
    </w:pPr>
    <w:rPr>
      <w:rFonts w:ascii="Tahoma" w:hAnsi="Tahoma" w:cs="Tahoma"/>
      <w:sz w:val="16"/>
      <w:szCs w:val="16"/>
    </w:rPr>
  </w:style>
  <w:style w:type="character" w:customStyle="1" w:styleId="BalloonTextChar">
    <w:name w:val="Balloon Text Char"/>
    <w:link w:val="BalloonText"/>
    <w:rsid w:val="00C31441"/>
    <w:rPr>
      <w:rFonts w:ascii="Tahoma" w:hAnsi="Tahoma" w:cs="Tahoma"/>
      <w:sz w:val="16"/>
      <w:szCs w:val="16"/>
      <w:lang w:eastAsia="fr-FR"/>
    </w:rPr>
  </w:style>
  <w:style w:type="character" w:customStyle="1" w:styleId="TableheadChar">
    <w:name w:val="Table_head Char"/>
    <w:link w:val="Tablehead"/>
    <w:locked/>
    <w:rsid w:val="00001F06"/>
    <w:rPr>
      <w:rFonts w:ascii="Times New Roman Bold" w:hAnsi="Times New Roman Bold" w:cs="Traditional Arabic"/>
      <w:b/>
      <w:bCs/>
      <w:szCs w:val="26"/>
      <w:lang w:eastAsia="en-US"/>
    </w:rPr>
  </w:style>
  <w:style w:type="paragraph" w:customStyle="1" w:styleId="Figure">
    <w:name w:val="Figure"/>
    <w:basedOn w:val="FigureNo"/>
    <w:next w:val="Normal"/>
    <w:rsid w:val="008D6132"/>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No0">
    <w:name w:val="Figure_No (文字)"/>
    <w:link w:val="FigureNo"/>
    <w:locked/>
    <w:rsid w:val="008D6132"/>
    <w:rPr>
      <w:rFonts w:ascii="Times New Roman" w:hAnsi="Times New Roman Bold" w:cs="Traditional Arabic"/>
      <w:sz w:val="22"/>
      <w:szCs w:val="30"/>
      <w:lang w:val="fr-FR" w:eastAsia="fr-FR" w:bidi="ar-EG"/>
    </w:rPr>
  </w:style>
  <w:style w:type="paragraph" w:styleId="EndnoteText">
    <w:name w:val="endnote text"/>
    <w:basedOn w:val="Normal"/>
    <w:link w:val="EndnoteTextChar"/>
    <w:rsid w:val="00C715B4"/>
    <w:pPr>
      <w:spacing w:before="0" w:line="240" w:lineRule="auto"/>
    </w:pPr>
    <w:rPr>
      <w:sz w:val="20"/>
      <w:szCs w:val="20"/>
    </w:rPr>
  </w:style>
  <w:style w:type="character" w:customStyle="1" w:styleId="EndnoteTextChar">
    <w:name w:val="Endnote Text Char"/>
    <w:link w:val="EndnoteText"/>
    <w:rsid w:val="00C715B4"/>
    <w:rPr>
      <w:rFonts w:ascii="Times New Roman" w:hAnsi="Times New Roman" w:cs="Traditional Arabic"/>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2E6ECC"/>
    <w:rPr>
      <w:rFonts w:ascii="Times New Roman" w:hAnsi="Times New Roman" w:cs="Traditional Arabic"/>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0"/>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A9193E"/>
    <w:pPr>
      <w:tabs>
        <w:tab w:val="center" w:pos="4680"/>
        <w:tab w:val="right" w:pos="9360"/>
      </w:tabs>
      <w:spacing w:before="0" w:line="240" w:lineRule="auto"/>
    </w:pPr>
  </w:style>
  <w:style w:type="character" w:customStyle="1" w:styleId="FooterChar">
    <w:name w:val="Footer Char"/>
    <w:link w:val="Footer"/>
    <w:rsid w:val="00A9193E"/>
    <w:rPr>
      <w:rFonts w:ascii="Times New Roman" w:hAnsi="Times New Roman" w:cs="Traditional Arabic"/>
      <w:sz w:val="22"/>
      <w:szCs w:val="30"/>
      <w:lang w:eastAsia="fr-FR"/>
    </w:rPr>
  </w:style>
  <w:style w:type="character" w:styleId="CommentReference">
    <w:name w:val="annotation reference"/>
    <w:rsid w:val="00C31441"/>
    <w:rPr>
      <w:sz w:val="16"/>
      <w:szCs w:val="16"/>
    </w:rPr>
  </w:style>
  <w:style w:type="paragraph" w:styleId="CommentText">
    <w:name w:val="annotation text"/>
    <w:basedOn w:val="Normal"/>
    <w:link w:val="CommentTextChar"/>
    <w:rsid w:val="00C31441"/>
    <w:pPr>
      <w:spacing w:line="240" w:lineRule="auto"/>
    </w:pPr>
    <w:rPr>
      <w:sz w:val="20"/>
      <w:szCs w:val="20"/>
    </w:rPr>
  </w:style>
  <w:style w:type="character" w:customStyle="1" w:styleId="CommentTextChar">
    <w:name w:val="Comment Text Char"/>
    <w:link w:val="CommentText"/>
    <w:rsid w:val="00C31441"/>
    <w:rPr>
      <w:rFonts w:ascii="Times New Roman" w:hAnsi="Times New Roman" w:cs="Traditional Arabic"/>
      <w:lang w:eastAsia="fr-FR"/>
    </w:rPr>
  </w:style>
  <w:style w:type="paragraph" w:styleId="CommentSubject">
    <w:name w:val="annotation subject"/>
    <w:basedOn w:val="CommentText"/>
    <w:next w:val="CommentText"/>
    <w:link w:val="CommentSubjectChar"/>
    <w:rsid w:val="00C31441"/>
    <w:rPr>
      <w:b/>
      <w:bCs/>
    </w:rPr>
  </w:style>
  <w:style w:type="character" w:customStyle="1" w:styleId="CommentSubjectChar">
    <w:name w:val="Comment Subject Char"/>
    <w:link w:val="CommentSubject"/>
    <w:rsid w:val="00C31441"/>
    <w:rPr>
      <w:rFonts w:ascii="Times New Roman" w:hAnsi="Times New Roman" w:cs="Traditional Arabic"/>
      <w:b/>
      <w:bCs/>
      <w:lang w:eastAsia="fr-FR"/>
    </w:rPr>
  </w:style>
  <w:style w:type="paragraph" w:styleId="Revision">
    <w:name w:val="Revision"/>
    <w:hidden/>
    <w:uiPriority w:val="99"/>
    <w:semiHidden/>
    <w:rsid w:val="00C31441"/>
    <w:rPr>
      <w:rFonts w:ascii="Times New Roman" w:hAnsi="Times New Roman" w:cs="Traditional Arabic"/>
      <w:sz w:val="22"/>
      <w:szCs w:val="30"/>
      <w:lang w:eastAsia="fr-FR"/>
    </w:rPr>
  </w:style>
  <w:style w:type="paragraph" w:styleId="BalloonText">
    <w:name w:val="Balloon Text"/>
    <w:basedOn w:val="Normal"/>
    <w:link w:val="BalloonTextChar"/>
    <w:rsid w:val="00C31441"/>
    <w:pPr>
      <w:spacing w:before="0" w:line="240" w:lineRule="auto"/>
    </w:pPr>
    <w:rPr>
      <w:rFonts w:ascii="Tahoma" w:hAnsi="Tahoma" w:cs="Tahoma"/>
      <w:sz w:val="16"/>
      <w:szCs w:val="16"/>
    </w:rPr>
  </w:style>
  <w:style w:type="character" w:customStyle="1" w:styleId="BalloonTextChar">
    <w:name w:val="Balloon Text Char"/>
    <w:link w:val="BalloonText"/>
    <w:rsid w:val="00C31441"/>
    <w:rPr>
      <w:rFonts w:ascii="Tahoma" w:hAnsi="Tahoma" w:cs="Tahoma"/>
      <w:sz w:val="16"/>
      <w:szCs w:val="16"/>
      <w:lang w:eastAsia="fr-FR"/>
    </w:rPr>
  </w:style>
  <w:style w:type="character" w:customStyle="1" w:styleId="TableheadChar">
    <w:name w:val="Table_head Char"/>
    <w:link w:val="Tablehead"/>
    <w:locked/>
    <w:rsid w:val="00001F06"/>
    <w:rPr>
      <w:rFonts w:ascii="Times New Roman Bold" w:hAnsi="Times New Roman Bold" w:cs="Traditional Arabic"/>
      <w:b/>
      <w:bCs/>
      <w:szCs w:val="26"/>
      <w:lang w:eastAsia="en-US"/>
    </w:rPr>
  </w:style>
  <w:style w:type="paragraph" w:customStyle="1" w:styleId="Figure">
    <w:name w:val="Figure"/>
    <w:basedOn w:val="FigureNo"/>
    <w:next w:val="Normal"/>
    <w:rsid w:val="008D6132"/>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FigureNo0">
    <w:name w:val="Figure_No (文字)"/>
    <w:link w:val="FigureNo"/>
    <w:locked/>
    <w:rsid w:val="008D6132"/>
    <w:rPr>
      <w:rFonts w:ascii="Times New Roman" w:hAnsi="Times New Roman Bold" w:cs="Traditional Arabic"/>
      <w:sz w:val="22"/>
      <w:szCs w:val="30"/>
      <w:lang w:val="fr-FR" w:eastAsia="fr-FR" w:bidi="ar-EG"/>
    </w:rPr>
  </w:style>
  <w:style w:type="paragraph" w:styleId="EndnoteText">
    <w:name w:val="endnote text"/>
    <w:basedOn w:val="Normal"/>
    <w:link w:val="EndnoteTextChar"/>
    <w:rsid w:val="00C715B4"/>
    <w:pPr>
      <w:spacing w:before="0" w:line="240" w:lineRule="auto"/>
    </w:pPr>
    <w:rPr>
      <w:sz w:val="20"/>
      <w:szCs w:val="20"/>
    </w:rPr>
  </w:style>
  <w:style w:type="character" w:customStyle="1" w:styleId="EndnoteTextChar">
    <w:name w:val="Endnote Text Char"/>
    <w:link w:val="EndnoteText"/>
    <w:rsid w:val="00C715B4"/>
    <w:rPr>
      <w:rFonts w:ascii="Times New Roman" w:hAnsi="Times New Roman" w:cs="Traditional Arabic"/>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2680">
      <w:bodyDiv w:val="1"/>
      <w:marLeft w:val="0"/>
      <w:marRight w:val="0"/>
      <w:marTop w:val="0"/>
      <w:marBottom w:val="0"/>
      <w:divBdr>
        <w:top w:val="none" w:sz="0" w:space="0" w:color="auto"/>
        <w:left w:val="none" w:sz="0" w:space="0" w:color="auto"/>
        <w:bottom w:val="none" w:sz="0" w:space="0" w:color="auto"/>
        <w:right w:val="none" w:sz="0" w:space="0" w:color="auto"/>
      </w:divBdr>
    </w:div>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765493193">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712610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5.emf"/><Relationship Id="rId25" Type="http://schemas.openxmlformats.org/officeDocument/2006/relationships/image" Target="media/image9.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oleObject" Target="embeddings/oleObject2.bin"/><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8.wmf"/><Relationship Id="rId28" Type="http://schemas.openxmlformats.org/officeDocument/2006/relationships/oleObject" Target="embeddings/oleObject6.bin"/><Relationship Id="rId10" Type="http://schemas.openxmlformats.org/officeDocument/2006/relationships/header" Target="header2.xml"/><Relationship Id="rId19" Type="http://schemas.openxmlformats.org/officeDocument/2006/relationships/image" Target="media/image6.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image" Target="media/image10.emf"/><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package" Target="embeddings/Microsoft_Word_Document1.docx"/><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2A9D12-DD7D-4C41-964D-A3B8FA55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2960</Words>
  <Characters>16877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19798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2</cp:revision>
  <cp:lastPrinted>2013-02-26T15:51:00Z</cp:lastPrinted>
  <dcterms:created xsi:type="dcterms:W3CDTF">2013-03-07T13:19:00Z</dcterms:created>
  <dcterms:modified xsi:type="dcterms:W3CDTF">2013-03-07T13:19:00Z</dcterms:modified>
</cp:coreProperties>
</file>