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251A4D4" wp14:editId="612D14C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9C6655" w:rsidRDefault="00912FB2" w:rsidP="001E27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1729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912FB2" w:rsidRPr="009C6655" w:rsidRDefault="00912FB2" w:rsidP="001E27F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1729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9842118" wp14:editId="7CF64BA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5F01A2" w:rsidRDefault="00912FB2"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النسبة الباعية المشتركة </w:t>
                            </w:r>
                            <w:r>
                              <w:rPr>
                                <w:rFonts w:ascii="Tahoma" w:hAnsi="Tahoma"/>
                                <w:b/>
                                <w:bCs/>
                                <w:color w:val="000068"/>
                                <w:sz w:val="40"/>
                                <w:szCs w:val="72"/>
                                <w:lang w:bidi="ar-EG"/>
                              </w:rPr>
                              <w:t>16:9</w:t>
                            </w:r>
                            <w:r>
                              <w:rPr>
                                <w:rFonts w:ascii="Tahoma" w:hAnsi="Tahoma" w:hint="cs"/>
                                <w:b/>
                                <w:bCs/>
                                <w:color w:val="000068"/>
                                <w:sz w:val="40"/>
                                <w:szCs w:val="72"/>
                                <w:rtl/>
                              </w:rPr>
                              <w:t xml:space="preserve"> أو </w:t>
                            </w:r>
                            <w:r>
                              <w:rPr>
                                <w:rFonts w:ascii="Tahoma" w:hAnsi="Tahoma"/>
                                <w:b/>
                                <w:bCs/>
                                <w:color w:val="000068"/>
                                <w:sz w:val="40"/>
                                <w:szCs w:val="72"/>
                              </w:rPr>
                              <w:t>4:3</w:t>
                            </w:r>
                            <w:r>
                              <w:rPr>
                                <w:rFonts w:ascii="Tahoma" w:hAnsi="Tahoma" w:hint="cs"/>
                                <w:b/>
                                <w:bCs/>
                                <w:color w:val="000068"/>
                                <w:sz w:val="40"/>
                                <w:szCs w:val="72"/>
                                <w:rtl/>
                              </w:rPr>
                              <w:t xml:space="preserve"> للنمط الاختباري المرجعي للتلفزيون الرقمي</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912FB2" w:rsidRPr="005F01A2" w:rsidRDefault="00912FB2"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النسبة الباعية المشتركة </w:t>
                      </w:r>
                      <w:r>
                        <w:rPr>
                          <w:rFonts w:ascii="Tahoma" w:hAnsi="Tahoma"/>
                          <w:b/>
                          <w:bCs/>
                          <w:color w:val="000068"/>
                          <w:sz w:val="40"/>
                          <w:szCs w:val="72"/>
                          <w:lang w:bidi="ar-EG"/>
                        </w:rPr>
                        <w:t>16:9</w:t>
                      </w:r>
                      <w:r>
                        <w:rPr>
                          <w:rFonts w:ascii="Tahoma" w:hAnsi="Tahoma" w:hint="cs"/>
                          <w:b/>
                          <w:bCs/>
                          <w:color w:val="000068"/>
                          <w:sz w:val="40"/>
                          <w:szCs w:val="72"/>
                          <w:rtl/>
                        </w:rPr>
                        <w:t xml:space="preserve"> أو </w:t>
                      </w:r>
                      <w:r>
                        <w:rPr>
                          <w:rFonts w:ascii="Tahoma" w:hAnsi="Tahoma"/>
                          <w:b/>
                          <w:bCs/>
                          <w:color w:val="000068"/>
                          <w:sz w:val="40"/>
                          <w:szCs w:val="72"/>
                        </w:rPr>
                        <w:t>4:3</w:t>
                      </w:r>
                      <w:r>
                        <w:rPr>
                          <w:rFonts w:ascii="Tahoma" w:hAnsi="Tahoma" w:hint="cs"/>
                          <w:b/>
                          <w:bCs/>
                          <w:color w:val="000068"/>
                          <w:sz w:val="40"/>
                          <w:szCs w:val="72"/>
                          <w:rtl/>
                        </w:rPr>
                        <w:t xml:space="preserve"> للنمط الاختباري المرجعي للتلفزيون الرقمي</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0FC1B092" wp14:editId="149F959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5F01A2" w:rsidRDefault="00912FB2" w:rsidP="00F9357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12FB2" w:rsidRPr="005F01A2" w:rsidRDefault="00912FB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912FB2" w:rsidRPr="005F01A2" w:rsidRDefault="00912FB2" w:rsidP="00F9357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12FB2" w:rsidRPr="005F01A2" w:rsidRDefault="00912FB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F9357A">
              <w:rPr>
                <w:b/>
                <w:bCs/>
                <w:sz w:val="20"/>
                <w:szCs w:val="26"/>
              </w:rPr>
              <w:t>BS</w:t>
            </w:r>
            <w:r w:rsidRPr="002E6ECC">
              <w:rPr>
                <w:rFonts w:hint="cs"/>
                <w:b/>
                <w:bCs/>
                <w:color w:val="000080"/>
                <w:sz w:val="20"/>
                <w:szCs w:val="26"/>
                <w:rtl/>
              </w:rPr>
              <w:tab/>
            </w:r>
            <w:r w:rsidRPr="00F9357A">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F9357A">
              <w:rPr>
                <w:b/>
                <w:bCs/>
                <w:color w:val="000080"/>
                <w:sz w:val="20"/>
                <w:szCs w:val="26"/>
              </w:rPr>
              <w:t>BT</w:t>
            </w:r>
            <w:r>
              <w:rPr>
                <w:rFonts w:hint="cs"/>
                <w:b/>
                <w:bCs/>
                <w:sz w:val="20"/>
                <w:szCs w:val="26"/>
                <w:rtl/>
              </w:rPr>
              <w:tab/>
            </w:r>
            <w:r w:rsidRPr="00F9357A">
              <w:rPr>
                <w:rFonts w:hint="cs"/>
                <w:b/>
                <w:bCs/>
                <w:color w:val="000080"/>
                <w:sz w:val="20"/>
                <w:szCs w:val="26"/>
                <w:rtl/>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9357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12FB2">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912FB2">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12FB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912FB2">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F9357A" w:rsidRPr="00D27FF4" w:rsidRDefault="00F9357A" w:rsidP="00F9357A">
      <w:pPr>
        <w:pStyle w:val="RecNo"/>
      </w:pPr>
      <w:r w:rsidRPr="00D27FF4">
        <w:rPr>
          <w:rtl/>
        </w:rPr>
        <w:lastRenderedPageBreak/>
        <w:t>التوصي</w:t>
      </w:r>
      <w:r>
        <w:rPr>
          <w:rFonts w:hint="cs"/>
          <w:rtl/>
        </w:rPr>
        <w:t>ـ</w:t>
      </w:r>
      <w:r w:rsidRPr="00D27FF4">
        <w:rPr>
          <w:rtl/>
        </w:rPr>
        <w:t xml:space="preserve">ة </w:t>
      </w:r>
      <w:r>
        <w:rPr>
          <w:rFonts w:hint="cs"/>
          <w:rtl/>
        </w:rPr>
        <w:t xml:space="preserve"> </w:t>
      </w:r>
      <w:r w:rsidRPr="00D27FF4">
        <w:t>ITU-R</w:t>
      </w:r>
      <w:r>
        <w:t xml:space="preserve"> </w:t>
      </w:r>
      <w:r w:rsidRPr="00D27FF4">
        <w:t xml:space="preserve"> </w:t>
      </w:r>
      <w:r>
        <w:t>BT</w:t>
      </w:r>
      <w:r w:rsidRPr="00D27FF4">
        <w:t>.</w:t>
      </w:r>
      <w:r>
        <w:t>1729</w:t>
      </w:r>
      <w:r w:rsidRPr="00F9357A">
        <w:rPr>
          <w:rStyle w:val="FootnoteReference"/>
          <w:rFonts w:eastAsia="Times New Roman"/>
          <w:rtl/>
          <w:lang w:eastAsia="en-US" w:bidi="ar-SA"/>
        </w:rPr>
        <w:footnoteReference w:customMarkFollows="1" w:id="1"/>
        <w:t>*</w:t>
      </w:r>
    </w:p>
    <w:p w:rsidR="00F9357A" w:rsidRPr="00F9357A" w:rsidRDefault="00F9357A" w:rsidP="00F9357A">
      <w:pPr>
        <w:pStyle w:val="Rectitle"/>
        <w:rPr>
          <w:rtl/>
        </w:rPr>
      </w:pPr>
      <w:r w:rsidRPr="00F9357A">
        <w:rPr>
          <w:rFonts w:hint="cs"/>
          <w:rtl/>
        </w:rPr>
        <w:t xml:space="preserve">النسبة الباعية المشتركة </w:t>
      </w:r>
      <w:r w:rsidRPr="00F9357A">
        <w:t>16:9</w:t>
      </w:r>
      <w:r w:rsidRPr="00F9357A">
        <w:rPr>
          <w:rFonts w:hint="cs"/>
          <w:rtl/>
        </w:rPr>
        <w:t xml:space="preserve"> أو </w:t>
      </w:r>
      <w:r w:rsidRPr="00F9357A">
        <w:t>4:3</w:t>
      </w:r>
      <w:r w:rsidRPr="00F9357A">
        <w:rPr>
          <w:rFonts w:hint="cs"/>
          <w:rtl/>
        </w:rPr>
        <w:t xml:space="preserve"> للنمط الاختباري المرجعي للتلفزيون الرقمي</w:t>
      </w:r>
    </w:p>
    <w:p w:rsidR="00F9357A" w:rsidRPr="004A4890" w:rsidRDefault="00F9357A" w:rsidP="00F9357A">
      <w:pPr>
        <w:jc w:val="center"/>
        <w:rPr>
          <w:rtl/>
        </w:rPr>
      </w:pPr>
      <w:r w:rsidRPr="004A4890">
        <w:rPr>
          <w:rFonts w:hint="cs"/>
          <w:rtl/>
        </w:rPr>
        <w:t xml:space="preserve">(المسألة </w:t>
      </w:r>
      <w:r w:rsidRPr="004A4890">
        <w:t>ITU-R 97/6</w:t>
      </w:r>
      <w:r w:rsidRPr="004A4890">
        <w:rPr>
          <w:rFonts w:hint="cs"/>
          <w:rtl/>
        </w:rPr>
        <w:t>)</w:t>
      </w:r>
    </w:p>
    <w:p w:rsidR="00F9357A" w:rsidRPr="00D27FF4" w:rsidRDefault="00F9357A" w:rsidP="00F9357A">
      <w:pPr>
        <w:spacing w:before="160"/>
        <w:jc w:val="right"/>
        <w:rPr>
          <w:lang w:bidi="ar-EG"/>
        </w:rPr>
      </w:pPr>
      <w:r>
        <w:rPr>
          <w:lang w:bidi="ar-EG"/>
        </w:rPr>
        <w:t>(2005)</w:t>
      </w:r>
    </w:p>
    <w:p w:rsidR="00F9357A" w:rsidRPr="00B45CCD" w:rsidRDefault="00F9357A" w:rsidP="00F9357A">
      <w:pPr>
        <w:pStyle w:val="Headingb"/>
        <w:rPr>
          <w:sz w:val="24"/>
          <w:szCs w:val="32"/>
          <w:rtl/>
          <w:lang w:bidi="ar-EG"/>
        </w:rPr>
      </w:pPr>
      <w:r>
        <w:rPr>
          <w:rFonts w:hint="cs"/>
          <w:sz w:val="24"/>
          <w:szCs w:val="32"/>
          <w:rtl/>
          <w:lang w:bidi="ar-EG"/>
        </w:rPr>
        <w:t>مجال</w:t>
      </w:r>
      <w:r w:rsidRPr="00B45CCD">
        <w:rPr>
          <w:rFonts w:hint="cs"/>
          <w:sz w:val="24"/>
          <w:szCs w:val="32"/>
          <w:rtl/>
          <w:lang w:bidi="ar-EG"/>
        </w:rPr>
        <w:t xml:space="preserve"> التطبيق</w:t>
      </w:r>
    </w:p>
    <w:p w:rsidR="00F9357A" w:rsidRPr="00293319" w:rsidRDefault="00F9357A" w:rsidP="001E27FF">
      <w:pPr>
        <w:rPr>
          <w:spacing w:val="-4"/>
          <w:rtl/>
          <w:lang w:bidi="ar-SY"/>
        </w:rPr>
      </w:pPr>
      <w:r w:rsidRPr="00293319">
        <w:rPr>
          <w:rFonts w:hint="cs"/>
          <w:spacing w:val="-4"/>
          <w:rtl/>
          <w:lang w:bidi="ar-EG"/>
        </w:rPr>
        <w:t xml:space="preserve">تحدد هذه التوصية نمطاً اختبارياً مرجعياً يمكن استعماله مع أي من التوصيات </w:t>
      </w:r>
      <w:r w:rsidRPr="00293319">
        <w:rPr>
          <w:spacing w:val="-4"/>
          <w:lang w:bidi="ar-EG"/>
        </w:rPr>
        <w:t>ITU-R BT.601</w:t>
      </w:r>
      <w:r w:rsidRPr="00293319">
        <w:rPr>
          <w:rFonts w:hint="cs"/>
          <w:spacing w:val="-4"/>
          <w:rtl/>
          <w:lang w:bidi="ar-EG"/>
        </w:rPr>
        <w:t xml:space="preserve"> أو </w:t>
      </w:r>
      <w:r w:rsidRPr="00293319">
        <w:rPr>
          <w:spacing w:val="-4"/>
          <w:lang w:bidi="ar-EG"/>
        </w:rPr>
        <w:t>ITU-R BT.1358</w:t>
      </w:r>
      <w:r w:rsidRPr="00293319">
        <w:rPr>
          <w:rFonts w:hint="cs"/>
          <w:spacing w:val="-4"/>
          <w:rtl/>
          <w:lang w:bidi="ar-EG"/>
        </w:rPr>
        <w:t xml:space="preserve"> أو</w:t>
      </w:r>
      <w:r w:rsidRPr="00293319">
        <w:rPr>
          <w:rFonts w:hint="eastAsia"/>
          <w:spacing w:val="-4"/>
          <w:rtl/>
          <w:lang w:bidi="ar-EG"/>
        </w:rPr>
        <w:t> </w:t>
      </w:r>
      <w:r>
        <w:rPr>
          <w:spacing w:val="-4"/>
          <w:lang w:bidi="ar-EG"/>
        </w:rPr>
        <w:t>ITU</w:t>
      </w:r>
      <w:r>
        <w:rPr>
          <w:spacing w:val="-4"/>
          <w:lang w:bidi="ar-EG"/>
        </w:rPr>
        <w:noBreakHyphen/>
      </w:r>
      <w:r w:rsidRPr="00293319">
        <w:rPr>
          <w:spacing w:val="-4"/>
          <w:lang w:bidi="ar-EG"/>
        </w:rPr>
        <w:t>R BT.1543</w:t>
      </w:r>
      <w:r w:rsidRPr="00293319">
        <w:rPr>
          <w:rFonts w:hint="cs"/>
          <w:spacing w:val="-4"/>
          <w:rtl/>
          <w:lang w:bidi="ar-EG"/>
        </w:rPr>
        <w:t xml:space="preserve"> </w:t>
      </w:r>
      <w:r w:rsidR="00912FB2">
        <w:rPr>
          <w:rFonts w:hint="cs"/>
          <w:spacing w:val="-4"/>
          <w:rtl/>
        </w:rPr>
        <w:t xml:space="preserve">أو </w:t>
      </w:r>
      <w:r w:rsidR="00912FB2">
        <w:rPr>
          <w:spacing w:val="-4"/>
        </w:rPr>
        <w:t>ITU-R BT.1847</w:t>
      </w:r>
      <w:r w:rsidR="00912FB2">
        <w:rPr>
          <w:rFonts w:hint="cs"/>
          <w:spacing w:val="-4"/>
          <w:rtl/>
        </w:rPr>
        <w:t xml:space="preserve"> </w:t>
      </w:r>
      <w:r w:rsidRPr="00293319">
        <w:rPr>
          <w:rFonts w:hint="cs"/>
          <w:spacing w:val="-4"/>
          <w:rtl/>
          <w:lang w:bidi="ar-EG"/>
        </w:rPr>
        <w:t>أو</w:t>
      </w:r>
      <w:r w:rsidRPr="00293319">
        <w:rPr>
          <w:rFonts w:hint="eastAsia"/>
          <w:spacing w:val="-4"/>
          <w:rtl/>
          <w:lang w:bidi="ar-EG"/>
        </w:rPr>
        <w:t> </w:t>
      </w:r>
      <w:r w:rsidRPr="00293319">
        <w:rPr>
          <w:spacing w:val="-4"/>
          <w:lang w:bidi="ar-EG"/>
        </w:rPr>
        <w:t>ITU-R BT.709</w:t>
      </w:r>
      <w:r w:rsidRPr="00293319">
        <w:rPr>
          <w:rFonts w:hint="cs"/>
          <w:spacing w:val="-4"/>
          <w:rtl/>
          <w:lang w:bidi="ar-EG"/>
        </w:rPr>
        <w:t xml:space="preserve">. والغرض من هذا النمط هو استعماله في النسبة الباعية </w:t>
      </w:r>
      <w:r w:rsidRPr="00293319">
        <w:rPr>
          <w:spacing w:val="-4"/>
        </w:rPr>
        <w:t>16:9</w:t>
      </w:r>
      <w:r w:rsidRPr="00293319">
        <w:rPr>
          <w:rFonts w:hint="cs"/>
          <w:spacing w:val="-4"/>
          <w:rtl/>
          <w:lang w:bidi="ar-EG"/>
        </w:rPr>
        <w:t xml:space="preserve"> أو</w:t>
      </w:r>
      <w:r w:rsidRPr="00293319">
        <w:rPr>
          <w:rFonts w:hint="eastAsia"/>
          <w:spacing w:val="-4"/>
          <w:rtl/>
          <w:lang w:bidi="ar-EG"/>
        </w:rPr>
        <w:t> </w:t>
      </w:r>
      <w:r w:rsidRPr="00293319">
        <w:rPr>
          <w:rFonts w:hint="cs"/>
          <w:spacing w:val="-4"/>
          <w:rtl/>
          <w:lang w:bidi="ar-EG"/>
        </w:rPr>
        <w:t>النسبة</w:t>
      </w:r>
      <w:r w:rsidRPr="00293319">
        <w:rPr>
          <w:rFonts w:hint="eastAsia"/>
          <w:spacing w:val="-4"/>
          <w:rtl/>
          <w:lang w:bidi="ar-EG"/>
        </w:rPr>
        <w:t> </w:t>
      </w:r>
      <w:r w:rsidRPr="00293319">
        <w:rPr>
          <w:rFonts w:hint="cs"/>
          <w:spacing w:val="-4"/>
          <w:rtl/>
          <w:lang w:bidi="ar-EG"/>
        </w:rPr>
        <w:t>الباعية</w:t>
      </w:r>
      <w:r w:rsidR="001E27FF">
        <w:rPr>
          <w:rFonts w:hint="eastAsia"/>
          <w:spacing w:val="-4"/>
          <w:rtl/>
          <w:lang w:bidi="ar-EG"/>
        </w:rPr>
        <w:t> </w:t>
      </w:r>
      <w:r w:rsidRPr="00293319">
        <w:rPr>
          <w:spacing w:val="-4"/>
          <w:lang w:bidi="ar-EG"/>
        </w:rPr>
        <w:t>4:3</w:t>
      </w:r>
      <w:r w:rsidRPr="00293319">
        <w:rPr>
          <w:rFonts w:hint="cs"/>
          <w:spacing w:val="-4"/>
          <w:rtl/>
          <w:lang w:bidi="ar-SY"/>
        </w:rPr>
        <w:t>.</w:t>
      </w:r>
    </w:p>
    <w:p w:rsidR="00F9357A" w:rsidRPr="002067E4" w:rsidRDefault="00F9357A" w:rsidP="00F9357A">
      <w:pPr>
        <w:rPr>
          <w:rtl/>
          <w:lang w:bidi="ar-EG"/>
        </w:rPr>
      </w:pPr>
    </w:p>
    <w:p w:rsidR="00F9357A" w:rsidRPr="00D27FF4" w:rsidRDefault="00F9357A" w:rsidP="00F9357A">
      <w:pPr>
        <w:rPr>
          <w:rtl/>
        </w:rPr>
      </w:pPr>
      <w:r w:rsidRPr="00D27FF4">
        <w:rPr>
          <w:rtl/>
        </w:rPr>
        <w:t xml:space="preserve">إن </w:t>
      </w:r>
      <w:r>
        <w:rPr>
          <w:rFonts w:hint="cs"/>
          <w:rtl/>
        </w:rPr>
        <w:t xml:space="preserve">جمعية الاتصالات الراديوية </w:t>
      </w:r>
      <w:r w:rsidRPr="00D27FF4">
        <w:rPr>
          <w:rtl/>
        </w:rPr>
        <w:t>للاتحاد الدولي للاتصالات،</w:t>
      </w:r>
    </w:p>
    <w:p w:rsidR="00F9357A" w:rsidRPr="00C86571" w:rsidRDefault="00F9357A" w:rsidP="00912FB2">
      <w:pPr>
        <w:pStyle w:val="CALL0"/>
        <w:ind w:left="794"/>
        <w:rPr>
          <w:rtl/>
        </w:rPr>
      </w:pPr>
      <w:r>
        <w:rPr>
          <w:rFonts w:hint="cs"/>
          <w:rtl/>
        </w:rPr>
        <w:t>إذ تضع في اعتبارها</w:t>
      </w:r>
    </w:p>
    <w:p w:rsidR="00F9357A" w:rsidRPr="0086134F" w:rsidRDefault="00F9357A" w:rsidP="001E27FF">
      <w:pPr>
        <w:rPr>
          <w:rtl/>
          <w:lang w:bidi="ar-EG"/>
        </w:rPr>
      </w:pPr>
      <w:r>
        <w:rPr>
          <w:rFonts w:hint="cs"/>
          <w:rtl/>
          <w:lang w:bidi="ar-EG"/>
        </w:rPr>
        <w:t xml:space="preserve"> </w:t>
      </w:r>
      <w:r w:rsidRPr="0086134F">
        <w:rPr>
          <w:rtl/>
          <w:lang w:bidi="ar-EG"/>
        </w:rPr>
        <w:t>أ</w:t>
      </w:r>
      <w:r w:rsidR="001E27FF">
        <w:rPr>
          <w:rFonts w:hint="cs"/>
          <w:rtl/>
          <w:lang w:bidi="ar-EG"/>
        </w:rPr>
        <w:t xml:space="preserve"> </w:t>
      </w:r>
      <w:r w:rsidRPr="0086134F">
        <w:rPr>
          <w:rtl/>
          <w:lang w:bidi="ar-EG"/>
        </w:rPr>
        <w:t>)</w:t>
      </w:r>
      <w:r w:rsidRPr="0086134F">
        <w:rPr>
          <w:rtl/>
          <w:lang w:bidi="ar-EG"/>
        </w:rPr>
        <w:tab/>
        <w:t xml:space="preserve">أن </w:t>
      </w:r>
      <w:r>
        <w:rPr>
          <w:rFonts w:hint="cs"/>
          <w:rtl/>
          <w:lang w:bidi="ar-EG"/>
        </w:rPr>
        <w:t>الأنماط الاختبارية تمثل وسيلة عملية لتقييم الأداء في أي نظام تلفزيوني من حيث التلون والنصوع؛</w:t>
      </w:r>
    </w:p>
    <w:p w:rsidR="00F9357A" w:rsidRPr="0086134F" w:rsidRDefault="00F9357A" w:rsidP="00F9357A">
      <w:pPr>
        <w:rPr>
          <w:rtl/>
          <w:lang w:bidi="ar-EG"/>
        </w:rPr>
      </w:pPr>
      <w:r w:rsidRPr="0086134F">
        <w:rPr>
          <w:rtl/>
          <w:lang w:bidi="ar-EG"/>
        </w:rPr>
        <w:t>ب)</w:t>
      </w:r>
      <w:r w:rsidRPr="0086134F">
        <w:rPr>
          <w:rtl/>
          <w:lang w:bidi="ar-EG"/>
        </w:rPr>
        <w:tab/>
        <w:t>أن</w:t>
      </w:r>
      <w:r>
        <w:rPr>
          <w:rFonts w:hint="cs"/>
          <w:rtl/>
          <w:lang w:bidi="ar-EG"/>
        </w:rPr>
        <w:t xml:space="preserve">ه على الرغم من اختلاف متطلبات هذه الأنماط بين أنساق التلفزيون الرقمي عادي الوضوح والتلفزيون الرقمي عالي الوضوح </w:t>
      </w:r>
      <w:r>
        <w:rPr>
          <w:lang w:bidi="ar-EG"/>
        </w:rPr>
        <w:t>(HDTV)</w:t>
      </w:r>
      <w:r>
        <w:rPr>
          <w:rFonts w:hint="cs"/>
          <w:rtl/>
          <w:lang w:bidi="ar-EG"/>
        </w:rPr>
        <w:t>، فإن بالإمكان تحديد إشارة اختبارية وحيدة يمكن استعمالها بنجاح في جميع هذه الأنساق</w:t>
      </w:r>
      <w:r w:rsidRPr="0086134F">
        <w:rPr>
          <w:rtl/>
          <w:lang w:bidi="ar-EG"/>
        </w:rPr>
        <w:t>؛</w:t>
      </w:r>
    </w:p>
    <w:p w:rsidR="00F9357A" w:rsidRPr="0086134F" w:rsidRDefault="00F9357A" w:rsidP="00F9357A">
      <w:pPr>
        <w:rPr>
          <w:rtl/>
          <w:lang w:bidi="ar-EG"/>
        </w:rPr>
      </w:pPr>
      <w:r w:rsidRPr="0086134F">
        <w:rPr>
          <w:rtl/>
          <w:lang w:bidi="ar-EG"/>
        </w:rPr>
        <w:t>ج)</w:t>
      </w:r>
      <w:r w:rsidRPr="0086134F">
        <w:rPr>
          <w:rtl/>
          <w:lang w:bidi="ar-EG"/>
        </w:rPr>
        <w:tab/>
      </w:r>
      <w:r w:rsidRPr="00312554">
        <w:rPr>
          <w:spacing w:val="-8"/>
          <w:rtl/>
          <w:lang w:bidi="ar-EG"/>
        </w:rPr>
        <w:t xml:space="preserve">أن </w:t>
      </w:r>
      <w:r w:rsidRPr="00312554">
        <w:rPr>
          <w:rFonts w:hint="cs"/>
          <w:spacing w:val="-8"/>
          <w:rtl/>
          <w:lang w:bidi="ar-EG"/>
        </w:rPr>
        <w:t>هذا النمط الاختباري المشترك يمكن أن يكون مفيداً عند البث بأنساق متعددة أو عند إجراء عمليات تحويل بين الأنساق؛</w:t>
      </w:r>
    </w:p>
    <w:p w:rsidR="00F9357A" w:rsidRDefault="00F9357A" w:rsidP="005907C6">
      <w:pPr>
        <w:rPr>
          <w:rtl/>
          <w:lang w:bidi="ar-EG"/>
        </w:rPr>
      </w:pPr>
      <w:r w:rsidRPr="0086134F">
        <w:rPr>
          <w:rtl/>
          <w:lang w:bidi="ar-EG"/>
        </w:rPr>
        <w:t>د</w:t>
      </w:r>
      <w:r w:rsidR="005907C6">
        <w:rPr>
          <w:rFonts w:hint="cs"/>
          <w:rtl/>
          <w:lang w:bidi="ar-EG"/>
        </w:rPr>
        <w:t xml:space="preserve"> </w:t>
      </w:r>
      <w:r w:rsidRPr="0086134F">
        <w:rPr>
          <w:rtl/>
          <w:lang w:bidi="ar-EG"/>
        </w:rPr>
        <w:t>)</w:t>
      </w:r>
      <w:r w:rsidRPr="0086134F">
        <w:rPr>
          <w:rtl/>
          <w:lang w:bidi="ar-EG"/>
        </w:rPr>
        <w:tab/>
        <w:t xml:space="preserve">أن </w:t>
      </w:r>
      <w:r>
        <w:rPr>
          <w:rFonts w:hint="cs"/>
          <w:rtl/>
          <w:lang w:bidi="ar-EG"/>
        </w:rPr>
        <w:t>استعمال نمط اختباري مشترك في جميع هذه الأنساق يمكن أن يبسّط إجراءات الاختبار ويقلل مخاطر تفسير معلمات الإشارات تفسيراً خاطئاً ومراصفة الأنظمة بطريقة غير صحيحة،</w:t>
      </w:r>
    </w:p>
    <w:p w:rsidR="00F9357A" w:rsidRPr="00312554" w:rsidRDefault="00F9357A" w:rsidP="00F9357A">
      <w:pPr>
        <w:pStyle w:val="Call"/>
        <w:rPr>
          <w:rtl/>
        </w:rPr>
      </w:pPr>
      <w:r w:rsidRPr="00312554">
        <w:rPr>
          <w:rtl/>
        </w:rPr>
        <w:t>توصي</w:t>
      </w:r>
    </w:p>
    <w:p w:rsidR="00F9357A" w:rsidRDefault="00F9357A" w:rsidP="00F9357A">
      <w:pPr>
        <w:rPr>
          <w:rtl/>
        </w:rPr>
      </w:pPr>
      <w:r w:rsidRPr="00EA5A52">
        <w:rPr>
          <w:b/>
          <w:bCs/>
        </w:rPr>
        <w:t>1</w:t>
      </w:r>
      <w:r w:rsidRPr="00D27FF4">
        <w:tab/>
      </w:r>
      <w:r>
        <w:rPr>
          <w:rFonts w:hint="cs"/>
          <w:rtl/>
        </w:rPr>
        <w:t xml:space="preserve">أن تنفَّذ المعلمات المحددة الواردة في الملحق </w:t>
      </w:r>
      <w:r>
        <w:t>1</w:t>
      </w:r>
      <w:r>
        <w:rPr>
          <w:rFonts w:hint="cs"/>
          <w:rtl/>
          <w:lang w:bidi="ar-EG"/>
        </w:rPr>
        <w:t xml:space="preserve"> كما أنه يمكن استخدامها في أغراض إنتاج وتوزيع أنساق </w:t>
      </w:r>
      <w:r>
        <w:rPr>
          <w:rFonts w:hint="cs"/>
          <w:rtl/>
        </w:rPr>
        <w:t xml:space="preserve">التلفزيون الرقمي عادي الوضوح والتلفزيون الرقمي عالي الوضوح </w:t>
      </w:r>
      <w:r>
        <w:t>(HDTV)</w:t>
      </w:r>
      <w:r>
        <w:rPr>
          <w:rFonts w:hint="cs"/>
          <w:rtl/>
          <w:lang w:bidi="ar-EG"/>
        </w:rPr>
        <w:t>.</w:t>
      </w:r>
    </w:p>
    <w:p w:rsidR="001E27FF" w:rsidRPr="00642AFC" w:rsidRDefault="001E27FF" w:rsidP="00F9357A">
      <w:pPr>
        <w:rPr>
          <w:rtl/>
        </w:rPr>
      </w:pPr>
    </w:p>
    <w:p w:rsidR="001E27FF" w:rsidRDefault="001E27FF">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F9357A" w:rsidRPr="00312554" w:rsidRDefault="00F9357A" w:rsidP="00F9357A">
      <w:pPr>
        <w:pStyle w:val="AnnexNotitle"/>
        <w:spacing w:before="120"/>
        <w:rPr>
          <w:rtl/>
          <w:lang w:bidi="ar-EG"/>
        </w:rPr>
      </w:pPr>
      <w:r w:rsidRPr="00312554">
        <w:rPr>
          <w:rFonts w:hint="cs"/>
          <w:rtl/>
          <w:lang w:bidi="ar-EG"/>
        </w:rPr>
        <w:lastRenderedPageBreak/>
        <w:t xml:space="preserve">الملحق </w:t>
      </w:r>
      <w:r w:rsidRPr="00312554">
        <w:rPr>
          <w:lang w:bidi="ar-EG"/>
        </w:rPr>
        <w:t>1</w:t>
      </w:r>
    </w:p>
    <w:p w:rsidR="00F9357A" w:rsidRPr="00312554" w:rsidRDefault="00F9357A" w:rsidP="00F9357A">
      <w:pPr>
        <w:pStyle w:val="AnnexNotitle"/>
        <w:spacing w:before="120"/>
        <w:rPr>
          <w:rtl/>
          <w:lang w:bidi="ar-EG"/>
        </w:rPr>
      </w:pPr>
      <w:r w:rsidRPr="00312554">
        <w:rPr>
          <w:rFonts w:hint="cs"/>
          <w:rtl/>
          <w:lang w:bidi="ar-EG"/>
        </w:rPr>
        <w:t xml:space="preserve">النسبة الباعية المشتركة </w:t>
      </w:r>
      <w:r w:rsidRPr="00312554">
        <w:rPr>
          <w:lang w:bidi="ar-EG"/>
        </w:rPr>
        <w:t>16:9</w:t>
      </w:r>
      <w:r w:rsidRPr="00312554">
        <w:rPr>
          <w:rFonts w:hint="cs"/>
          <w:rtl/>
          <w:lang w:bidi="ar-EG"/>
        </w:rPr>
        <w:t xml:space="preserve"> أو </w:t>
      </w:r>
      <w:r w:rsidRPr="00312554">
        <w:rPr>
          <w:lang w:bidi="ar-EG"/>
        </w:rPr>
        <w:t>4:3</w:t>
      </w:r>
      <w:r w:rsidRPr="00312554">
        <w:rPr>
          <w:rFonts w:hint="cs"/>
          <w:rtl/>
          <w:lang w:bidi="ar-EG"/>
        </w:rPr>
        <w:t xml:space="preserve"> للنمط الاختباري المرجعي للتلفزيون الرقمي</w:t>
      </w:r>
    </w:p>
    <w:p w:rsidR="00F9357A" w:rsidRPr="00B45CCD" w:rsidRDefault="00F9357A" w:rsidP="00F9357A">
      <w:pPr>
        <w:pStyle w:val="Headingb"/>
        <w:rPr>
          <w:sz w:val="24"/>
          <w:szCs w:val="32"/>
          <w:rtl/>
          <w:lang w:bidi="ar-EG"/>
        </w:rPr>
      </w:pPr>
      <w:r w:rsidRPr="00B45CCD">
        <w:rPr>
          <w:rFonts w:hint="cs"/>
          <w:sz w:val="24"/>
          <w:szCs w:val="32"/>
          <w:rtl/>
          <w:lang w:bidi="ar-EG"/>
        </w:rPr>
        <w:t>المراجع المعيارية</w:t>
      </w:r>
    </w:p>
    <w:p w:rsidR="00F9357A" w:rsidRDefault="00F9357A" w:rsidP="00F9357A">
      <w:pPr>
        <w:ind w:left="2409" w:hanging="2409"/>
        <w:rPr>
          <w:rtl/>
          <w:lang w:bidi="ar-EG"/>
        </w:rPr>
      </w:pPr>
      <w:r>
        <w:rPr>
          <w:rFonts w:hint="cs"/>
          <w:rtl/>
          <w:lang w:bidi="ar-EG"/>
        </w:rPr>
        <w:t xml:space="preserve">التوصية </w:t>
      </w:r>
      <w:r>
        <w:rPr>
          <w:lang w:bidi="ar-EG"/>
        </w:rPr>
        <w:t>ITU-R BS.645</w:t>
      </w:r>
      <w:r>
        <w:rPr>
          <w:rFonts w:hint="cs"/>
          <w:rtl/>
          <w:lang w:bidi="ar-EG"/>
        </w:rPr>
        <w:tab/>
        <w:t>إشارات الاختبار والترسيم التي يتعين استعمالها في توصيلات البرامج الصوتية الدولية.</w:t>
      </w:r>
    </w:p>
    <w:p w:rsidR="00F9357A" w:rsidRDefault="00F9357A" w:rsidP="00F9357A">
      <w:pPr>
        <w:ind w:left="2409" w:hanging="2409"/>
        <w:rPr>
          <w:rtl/>
          <w:lang w:bidi="ar-EG"/>
        </w:rPr>
      </w:pPr>
      <w:r>
        <w:rPr>
          <w:rFonts w:hint="cs"/>
          <w:rtl/>
          <w:lang w:bidi="ar-EG"/>
        </w:rPr>
        <w:t xml:space="preserve">التوصية </w:t>
      </w:r>
      <w:r>
        <w:rPr>
          <w:lang w:bidi="ar-EG"/>
        </w:rPr>
        <w:t>ITU-R BT.471</w:t>
      </w:r>
      <w:r>
        <w:rPr>
          <w:rFonts w:hint="cs"/>
          <w:rtl/>
          <w:lang w:bidi="ar-EG"/>
        </w:rPr>
        <w:tab/>
        <w:t>مدونة إشارات قضيب اللون ووصفها.</w:t>
      </w:r>
    </w:p>
    <w:p w:rsidR="00F9357A" w:rsidRPr="007B4DF0" w:rsidRDefault="00F9357A" w:rsidP="00F9357A">
      <w:pPr>
        <w:ind w:left="2409" w:hanging="2409"/>
        <w:rPr>
          <w:spacing w:val="-6"/>
          <w:rtl/>
          <w:lang w:bidi="ar-EG"/>
        </w:rPr>
      </w:pPr>
      <w:r>
        <w:rPr>
          <w:rFonts w:hint="cs"/>
          <w:rtl/>
          <w:lang w:bidi="ar-EG"/>
        </w:rPr>
        <w:t xml:space="preserve">التوصية </w:t>
      </w:r>
      <w:r>
        <w:rPr>
          <w:lang w:bidi="ar-EG"/>
        </w:rPr>
        <w:t>ITU-R BT.601</w:t>
      </w:r>
      <w:r>
        <w:rPr>
          <w:rFonts w:hint="cs"/>
          <w:rtl/>
          <w:lang w:bidi="ar-EG"/>
        </w:rPr>
        <w:tab/>
      </w:r>
      <w:r w:rsidRPr="007B4DF0">
        <w:rPr>
          <w:rFonts w:hint="cs"/>
          <w:spacing w:val="-6"/>
          <w:rtl/>
          <w:lang w:bidi="ar-EG"/>
        </w:rPr>
        <w:t xml:space="preserve">معلمات التشفير في </w:t>
      </w:r>
      <w:r>
        <w:rPr>
          <w:rFonts w:hint="cs"/>
          <w:spacing w:val="-6"/>
          <w:rtl/>
          <w:lang w:bidi="ar-EG"/>
        </w:rPr>
        <w:t>الاستديو</w:t>
      </w:r>
      <w:r w:rsidRPr="007B4DF0">
        <w:rPr>
          <w:rFonts w:hint="cs"/>
          <w:spacing w:val="-6"/>
          <w:rtl/>
          <w:lang w:bidi="ar-EG"/>
        </w:rPr>
        <w:t xml:space="preserve"> للتلفزيون الرقمي للنسبتين الباعيتين: </w:t>
      </w:r>
      <w:r w:rsidRPr="007B4DF0">
        <w:rPr>
          <w:spacing w:val="-6"/>
          <w:lang w:bidi="ar-EG"/>
        </w:rPr>
        <w:t>4:3</w:t>
      </w:r>
      <w:r w:rsidRPr="007B4DF0">
        <w:rPr>
          <w:rFonts w:hint="cs"/>
          <w:spacing w:val="-6"/>
          <w:rtl/>
          <w:lang w:bidi="ar-EG"/>
        </w:rPr>
        <w:t xml:space="preserve"> المعيارية و</w:t>
      </w:r>
      <w:r w:rsidRPr="007B4DF0">
        <w:rPr>
          <w:spacing w:val="-6"/>
          <w:lang w:bidi="ar-EG"/>
        </w:rPr>
        <w:t>16:9</w:t>
      </w:r>
      <w:r w:rsidRPr="007B4DF0">
        <w:rPr>
          <w:rFonts w:hint="cs"/>
          <w:spacing w:val="-6"/>
          <w:rtl/>
          <w:lang w:bidi="ar-EG"/>
        </w:rPr>
        <w:t xml:space="preserve"> شاشة عريضة.</w:t>
      </w:r>
    </w:p>
    <w:p w:rsidR="00F9357A" w:rsidRPr="007B4DF0" w:rsidRDefault="00F9357A" w:rsidP="00F9357A">
      <w:pPr>
        <w:ind w:left="2409" w:hanging="2409"/>
        <w:rPr>
          <w:spacing w:val="-8"/>
          <w:rtl/>
          <w:lang w:bidi="ar-EG"/>
        </w:rPr>
      </w:pPr>
      <w:r>
        <w:rPr>
          <w:rFonts w:hint="cs"/>
          <w:rtl/>
          <w:lang w:bidi="ar-EG"/>
        </w:rPr>
        <w:t xml:space="preserve">التوصية </w:t>
      </w:r>
      <w:r>
        <w:rPr>
          <w:lang w:bidi="ar-EG"/>
        </w:rPr>
        <w:t>ITU-R BT.709</w:t>
      </w:r>
      <w:r>
        <w:rPr>
          <w:rFonts w:hint="cs"/>
          <w:rtl/>
          <w:lang w:bidi="ar-EG"/>
        </w:rPr>
        <w:tab/>
      </w:r>
      <w:r w:rsidRPr="007B4DF0">
        <w:rPr>
          <w:rFonts w:hint="cs"/>
          <w:spacing w:val="-8"/>
          <w:rtl/>
          <w:lang w:bidi="ar-EG"/>
        </w:rPr>
        <w:t xml:space="preserve">قيم المعلمات الخاصة بمعايير التلفزيون عالي الوضوح </w:t>
      </w:r>
      <w:r w:rsidRPr="007B4DF0">
        <w:rPr>
          <w:spacing w:val="-8"/>
          <w:lang w:bidi="ar-EG"/>
        </w:rPr>
        <w:t>HDTV</w:t>
      </w:r>
      <w:r w:rsidRPr="007B4DF0">
        <w:rPr>
          <w:rFonts w:hint="cs"/>
          <w:spacing w:val="-8"/>
          <w:rtl/>
          <w:lang w:bidi="ar-EG"/>
        </w:rPr>
        <w:t xml:space="preserve"> من أجل الإنتاج والتبادل الدولي للبرامج.</w:t>
      </w:r>
    </w:p>
    <w:p w:rsidR="00F9357A" w:rsidRDefault="00F9357A" w:rsidP="00F9357A">
      <w:pPr>
        <w:ind w:left="2409" w:hanging="2409"/>
        <w:rPr>
          <w:rtl/>
          <w:lang w:bidi="ar-EG"/>
        </w:rPr>
      </w:pPr>
      <w:r>
        <w:rPr>
          <w:rFonts w:hint="cs"/>
          <w:rtl/>
          <w:lang w:bidi="ar-EG"/>
        </w:rPr>
        <w:t xml:space="preserve">التوصية </w:t>
      </w:r>
      <w:r>
        <w:rPr>
          <w:lang w:bidi="ar-EG"/>
        </w:rPr>
        <w:t>ITU-R BT.1358</w:t>
      </w:r>
      <w:r>
        <w:rPr>
          <w:rFonts w:hint="cs"/>
          <w:rtl/>
          <w:lang w:bidi="ar-EG"/>
        </w:rPr>
        <w:tab/>
        <w:t xml:space="preserve">معلمات نسق الاستديو من أجل أنظمة التلفزيون تدريجية المسح ذات </w:t>
      </w:r>
      <w:r>
        <w:rPr>
          <w:lang w:bidi="ar-EG"/>
        </w:rPr>
        <w:t>625</w:t>
      </w:r>
      <w:r>
        <w:rPr>
          <w:rFonts w:hint="cs"/>
          <w:rtl/>
          <w:lang w:bidi="ar-EG"/>
        </w:rPr>
        <w:t xml:space="preserve"> خطاً و</w:t>
      </w:r>
      <w:r>
        <w:rPr>
          <w:lang w:bidi="ar-EG"/>
        </w:rPr>
        <w:t>525</w:t>
      </w:r>
      <w:r>
        <w:rPr>
          <w:rFonts w:hint="cs"/>
          <w:rtl/>
          <w:lang w:bidi="ar-EG"/>
        </w:rPr>
        <w:t xml:space="preserve"> خطاً.</w:t>
      </w:r>
    </w:p>
    <w:p w:rsidR="00F9357A" w:rsidRDefault="00F9357A" w:rsidP="00F9357A">
      <w:pPr>
        <w:ind w:left="2409" w:hanging="2409"/>
        <w:rPr>
          <w:rtl/>
          <w:lang w:bidi="ar-EG"/>
        </w:rPr>
      </w:pPr>
      <w:r>
        <w:rPr>
          <w:rFonts w:hint="cs"/>
          <w:rtl/>
          <w:lang w:bidi="ar-EG"/>
        </w:rPr>
        <w:t xml:space="preserve">التوصية </w:t>
      </w:r>
      <w:r>
        <w:rPr>
          <w:lang w:bidi="ar-EG"/>
        </w:rPr>
        <w:t>ITU-R BT.1379</w:t>
      </w:r>
      <w:r>
        <w:rPr>
          <w:rFonts w:hint="cs"/>
          <w:rtl/>
          <w:lang w:bidi="ar-EG"/>
        </w:rPr>
        <w:tab/>
        <w:t xml:space="preserve">مجالات السلامة اللازمة لإنتاج النسب الباعية </w:t>
      </w:r>
      <w:r>
        <w:rPr>
          <w:lang w:bidi="ar-EG"/>
        </w:rPr>
        <w:t>16:9</w:t>
      </w:r>
      <w:r>
        <w:rPr>
          <w:rFonts w:hint="cs"/>
          <w:rtl/>
          <w:lang w:bidi="ar-EG"/>
        </w:rPr>
        <w:t xml:space="preserve"> شاشة عريضة و</w:t>
      </w:r>
      <w:r>
        <w:rPr>
          <w:lang w:bidi="ar-EG"/>
        </w:rPr>
        <w:t>4:3</w:t>
      </w:r>
      <w:r>
        <w:rPr>
          <w:rFonts w:hint="cs"/>
          <w:rtl/>
          <w:lang w:bidi="ar-EG"/>
        </w:rPr>
        <w:t xml:space="preserve"> معيارية من أجل تحقيق نسق مشترك أثناء فترة تحول إلى إذاعة مرئية </w:t>
      </w:r>
      <w:r>
        <w:rPr>
          <w:lang w:bidi="ar-EG"/>
        </w:rPr>
        <w:t>16:9</w:t>
      </w:r>
      <w:r>
        <w:rPr>
          <w:rFonts w:hint="cs"/>
          <w:rtl/>
          <w:lang w:bidi="ar-EG"/>
        </w:rPr>
        <w:t xml:space="preserve"> شاشة عريضة. </w:t>
      </w:r>
    </w:p>
    <w:p w:rsidR="00F9357A" w:rsidRDefault="00F9357A" w:rsidP="00F9357A">
      <w:pPr>
        <w:ind w:left="2409" w:hanging="2409"/>
        <w:rPr>
          <w:rFonts w:hint="cs"/>
          <w:rtl/>
        </w:rPr>
      </w:pPr>
      <w:r>
        <w:rPr>
          <w:rFonts w:hint="cs"/>
          <w:rtl/>
          <w:lang w:bidi="ar-EG"/>
        </w:rPr>
        <w:t xml:space="preserve">التوصية </w:t>
      </w:r>
      <w:r>
        <w:rPr>
          <w:lang w:bidi="ar-EG"/>
        </w:rPr>
        <w:t>ITU-R BT.1543</w:t>
      </w:r>
      <w:r>
        <w:rPr>
          <w:rFonts w:hint="cs"/>
          <w:rtl/>
          <w:lang w:bidi="ar-EG"/>
        </w:rPr>
        <w:tab/>
        <w:t xml:space="preserve">نسق الصور </w:t>
      </w:r>
      <w:r>
        <w:rPr>
          <w:lang w:bidi="ar-EG"/>
        </w:rPr>
        <w:t xml:space="preserve">1280 </w:t>
      </w:r>
      <w:r>
        <w:rPr>
          <w:lang w:bidi="ar-EG"/>
        </w:rPr>
        <w:sym w:font="Symbol" w:char="F0B4"/>
      </w:r>
      <w:r>
        <w:rPr>
          <w:lang w:bidi="ar-EG"/>
        </w:rPr>
        <w:t xml:space="preserve"> 720</w:t>
      </w:r>
      <w:r>
        <w:rPr>
          <w:rFonts w:hint="cs"/>
          <w:rtl/>
          <w:lang w:bidi="ar-EG"/>
        </w:rPr>
        <w:t xml:space="preserve"> و</w:t>
      </w:r>
      <w:r>
        <w:rPr>
          <w:lang w:bidi="ar-EG"/>
        </w:rPr>
        <w:t>16:9</w:t>
      </w:r>
      <w:r>
        <w:rPr>
          <w:rFonts w:hint="cs"/>
          <w:rtl/>
          <w:lang w:bidi="ar-EG"/>
        </w:rPr>
        <w:t xml:space="preserve"> الملتقطة تدريجياً من أجل إنتاج البرامج وتبادلها دولياً في</w:t>
      </w:r>
      <w:r>
        <w:rPr>
          <w:rFonts w:hint="eastAsia"/>
          <w:rtl/>
          <w:lang w:bidi="ar-EG"/>
        </w:rPr>
        <w:t> </w:t>
      </w:r>
      <w:r>
        <w:rPr>
          <w:rFonts w:hint="cs"/>
          <w:rtl/>
          <w:lang w:bidi="ar-EG"/>
        </w:rPr>
        <w:t>البيئة</w:t>
      </w:r>
      <w:r>
        <w:rPr>
          <w:rFonts w:hint="eastAsia"/>
          <w:rtl/>
          <w:lang w:bidi="ar-EG"/>
        </w:rPr>
        <w:t> </w:t>
      </w:r>
      <w:r>
        <w:rPr>
          <w:lang w:bidi="ar-EG"/>
        </w:rPr>
        <w:t>60</w:t>
      </w:r>
      <w:r>
        <w:rPr>
          <w:rFonts w:hint="cs"/>
          <w:rtl/>
          <w:lang w:bidi="ar-EG"/>
        </w:rPr>
        <w:t xml:space="preserve"> </w:t>
      </w:r>
      <w:r>
        <w:rPr>
          <w:lang w:bidi="ar-EG"/>
        </w:rPr>
        <w:t>Hz</w:t>
      </w:r>
      <w:r>
        <w:rPr>
          <w:rFonts w:hint="cs"/>
          <w:rtl/>
          <w:lang w:bidi="ar-EG"/>
        </w:rPr>
        <w:t>.</w:t>
      </w:r>
    </w:p>
    <w:p w:rsidR="00912FB2" w:rsidRDefault="00912FB2" w:rsidP="005907C6">
      <w:pPr>
        <w:ind w:left="2409" w:hanging="2409"/>
        <w:rPr>
          <w:rFonts w:hint="cs"/>
          <w:rtl/>
        </w:rPr>
      </w:pPr>
      <w:r>
        <w:rPr>
          <w:rFonts w:hint="cs"/>
          <w:rtl/>
          <w:lang w:bidi="ar-EG"/>
        </w:rPr>
        <w:t xml:space="preserve">التوصية </w:t>
      </w:r>
      <w:r>
        <w:rPr>
          <w:lang w:bidi="ar-EG"/>
        </w:rPr>
        <w:t>ITU-R BT.1847</w:t>
      </w:r>
      <w:r>
        <w:rPr>
          <w:rFonts w:hint="cs"/>
          <w:rtl/>
          <w:lang w:bidi="ar-EG"/>
        </w:rPr>
        <w:tab/>
      </w:r>
      <w:r w:rsidR="005907C6">
        <w:rPr>
          <w:rFonts w:hint="cs"/>
          <w:rtl/>
          <w:lang w:bidi="ar-EG"/>
        </w:rPr>
        <w:t xml:space="preserve">نسق الصور </w:t>
      </w:r>
      <w:r w:rsidR="005907C6">
        <w:rPr>
          <w:lang w:bidi="ar-EG"/>
        </w:rPr>
        <w:t xml:space="preserve">1280 </w:t>
      </w:r>
      <w:r w:rsidR="005907C6">
        <w:rPr>
          <w:lang w:bidi="ar-EG"/>
        </w:rPr>
        <w:sym w:font="Symbol" w:char="F0B4"/>
      </w:r>
      <w:r w:rsidR="005907C6">
        <w:rPr>
          <w:lang w:bidi="ar-EG"/>
        </w:rPr>
        <w:t xml:space="preserve"> 720</w:t>
      </w:r>
      <w:r w:rsidR="005907C6">
        <w:rPr>
          <w:rFonts w:hint="cs"/>
          <w:rtl/>
          <w:lang w:bidi="ar-EG"/>
        </w:rPr>
        <w:t xml:space="preserve"> و</w:t>
      </w:r>
      <w:r w:rsidR="005907C6">
        <w:rPr>
          <w:lang w:bidi="ar-EG"/>
        </w:rPr>
        <w:t>16:9</w:t>
      </w:r>
      <w:r w:rsidR="005907C6">
        <w:rPr>
          <w:rFonts w:hint="cs"/>
          <w:rtl/>
          <w:lang w:bidi="ar-EG"/>
        </w:rPr>
        <w:t xml:space="preserve"> الملتقطة تدريجياً من أجل إنتاج البرامج وتبادلها دولياً في</w:t>
      </w:r>
      <w:r w:rsidR="005907C6">
        <w:rPr>
          <w:rFonts w:hint="eastAsia"/>
          <w:rtl/>
          <w:lang w:bidi="ar-EG"/>
        </w:rPr>
        <w:t> </w:t>
      </w:r>
      <w:r w:rsidR="005907C6">
        <w:rPr>
          <w:rFonts w:hint="cs"/>
          <w:rtl/>
          <w:lang w:bidi="ar-EG"/>
        </w:rPr>
        <w:t>البيئة</w:t>
      </w:r>
      <w:r w:rsidR="005907C6">
        <w:rPr>
          <w:rFonts w:hint="eastAsia"/>
          <w:rtl/>
          <w:lang w:bidi="ar-EG"/>
        </w:rPr>
        <w:t> </w:t>
      </w:r>
      <w:r w:rsidR="005907C6">
        <w:rPr>
          <w:lang w:bidi="ar-EG"/>
        </w:rPr>
        <w:t>50</w:t>
      </w:r>
      <w:r w:rsidR="005907C6">
        <w:rPr>
          <w:rFonts w:hint="cs"/>
          <w:rtl/>
          <w:lang w:bidi="ar-EG"/>
        </w:rPr>
        <w:t xml:space="preserve"> </w:t>
      </w:r>
      <w:r w:rsidR="005907C6">
        <w:rPr>
          <w:lang w:bidi="ar-EG"/>
        </w:rPr>
        <w:t>Hz</w:t>
      </w:r>
      <w:r w:rsidR="005907C6">
        <w:rPr>
          <w:rFonts w:hint="cs"/>
          <w:rtl/>
          <w:lang w:bidi="ar-EG"/>
        </w:rPr>
        <w:t>.</w:t>
      </w:r>
    </w:p>
    <w:p w:rsidR="00F9357A" w:rsidRPr="00312554" w:rsidRDefault="00F9357A" w:rsidP="00F9357A">
      <w:pPr>
        <w:pStyle w:val="Headingb"/>
        <w:rPr>
          <w:sz w:val="24"/>
          <w:szCs w:val="32"/>
          <w:rtl/>
          <w:lang w:bidi="ar-EG"/>
        </w:rPr>
      </w:pPr>
      <w:r w:rsidRPr="00312554">
        <w:rPr>
          <w:rFonts w:hint="cs"/>
          <w:sz w:val="24"/>
          <w:szCs w:val="32"/>
          <w:rtl/>
          <w:lang w:bidi="ar-EG"/>
        </w:rPr>
        <w:t>الغرض</w:t>
      </w:r>
    </w:p>
    <w:p w:rsidR="00F9357A" w:rsidRDefault="00F9357A" w:rsidP="00F9357A">
      <w:pPr>
        <w:rPr>
          <w:rtl/>
          <w:lang w:bidi="ar-EG"/>
        </w:rPr>
      </w:pPr>
      <w:r>
        <w:rPr>
          <w:rFonts w:hint="cs"/>
          <w:rtl/>
          <w:lang w:bidi="ar-EG"/>
        </w:rPr>
        <w:t>يستعمل النمط الاختباري المرجعي في عدة أغراض، هي:</w:t>
      </w:r>
    </w:p>
    <w:p w:rsidR="00F9357A" w:rsidRDefault="00F9357A" w:rsidP="00F9357A">
      <w:pPr>
        <w:pStyle w:val="enumlev1"/>
        <w:rPr>
          <w:rtl/>
        </w:rPr>
      </w:pPr>
      <w:r>
        <w:rPr>
          <w:rFonts w:hint="cs"/>
          <w:rtl/>
        </w:rPr>
        <w:t>-</w:t>
      </w:r>
      <w:r>
        <w:rPr>
          <w:rFonts w:hint="cs"/>
          <w:rtl/>
        </w:rPr>
        <w:tab/>
        <w:t>مراقبة جودة التلون والنصوع في كامل سلسلة الإنتاج؛</w:t>
      </w:r>
    </w:p>
    <w:p w:rsidR="00F9357A" w:rsidRDefault="00F9357A" w:rsidP="00F9357A">
      <w:pPr>
        <w:pStyle w:val="enumlev1"/>
      </w:pPr>
      <w:r>
        <w:rPr>
          <w:rFonts w:hint="cs"/>
          <w:rtl/>
        </w:rPr>
        <w:t>-</w:t>
      </w:r>
      <w:r>
        <w:rPr>
          <w:rFonts w:hint="cs"/>
          <w:rtl/>
        </w:rPr>
        <w:tab/>
        <w:t>فحص وضبط تراصف تلون الأجهزة الإذاعية ونصوعها، ولا سيما المراقِب الفيديوية؛</w:t>
      </w:r>
    </w:p>
    <w:p w:rsidR="00F9357A" w:rsidRDefault="00F9357A" w:rsidP="00F9357A">
      <w:pPr>
        <w:pStyle w:val="enumlev1"/>
      </w:pPr>
      <w:r>
        <w:rPr>
          <w:rFonts w:hint="cs"/>
          <w:rtl/>
        </w:rPr>
        <w:t>-</w:t>
      </w:r>
      <w:r>
        <w:rPr>
          <w:rFonts w:hint="cs"/>
          <w:rtl/>
        </w:rPr>
        <w:tab/>
        <w:t>إجراء اختبار عام لأجهزة إنتاج الفيديو وبثه وعرضه؛</w:t>
      </w:r>
    </w:p>
    <w:p w:rsidR="00F9357A" w:rsidRDefault="00F9357A" w:rsidP="00F9357A">
      <w:pPr>
        <w:pStyle w:val="enumlev1"/>
      </w:pPr>
      <w:r>
        <w:rPr>
          <w:rFonts w:hint="cs"/>
          <w:rtl/>
        </w:rPr>
        <w:t>-</w:t>
      </w:r>
      <w:r>
        <w:rPr>
          <w:rFonts w:hint="cs"/>
          <w:rtl/>
        </w:rPr>
        <w:tab/>
        <w:t>إثبات أن دارة فيديوية ناشطة وأخرى سمعية مصاحبة لها متيسرة؛</w:t>
      </w:r>
    </w:p>
    <w:p w:rsidR="00F9357A" w:rsidRDefault="00F9357A" w:rsidP="0010274D">
      <w:pPr>
        <w:pStyle w:val="enumlev1"/>
      </w:pPr>
      <w:r>
        <w:rPr>
          <w:rFonts w:hint="cs"/>
          <w:rtl/>
        </w:rPr>
        <w:t>-</w:t>
      </w:r>
      <w:r>
        <w:rPr>
          <w:rFonts w:hint="cs"/>
          <w:rtl/>
        </w:rPr>
        <w:tab/>
        <w:t xml:space="preserve">التحقق من المزامنة </w:t>
      </w:r>
      <w:r w:rsidR="0010274D">
        <w:rPr>
          <w:rFonts w:hint="cs"/>
          <w:rtl/>
        </w:rPr>
        <w:t>السمعية-</w:t>
      </w:r>
      <w:r>
        <w:rPr>
          <w:rFonts w:hint="cs"/>
          <w:rtl/>
        </w:rPr>
        <w:t>الفيديوية؛</w:t>
      </w:r>
    </w:p>
    <w:p w:rsidR="00F9357A" w:rsidRDefault="00F9357A" w:rsidP="00F9357A">
      <w:pPr>
        <w:pStyle w:val="enumlev1"/>
      </w:pPr>
      <w:r>
        <w:rPr>
          <w:rFonts w:hint="cs"/>
          <w:rtl/>
        </w:rPr>
        <w:t>-</w:t>
      </w:r>
      <w:r>
        <w:rPr>
          <w:rFonts w:hint="cs"/>
          <w:rtl/>
        </w:rPr>
        <w:tab/>
        <w:t>التحقق من توصيل القنوات السمعية توصيلاً صحيحاً ومن مدى صحة السويات السمعية.</w:t>
      </w:r>
    </w:p>
    <w:p w:rsidR="00F9357A" w:rsidRPr="00312554" w:rsidRDefault="00F9357A" w:rsidP="00F9357A">
      <w:pPr>
        <w:pStyle w:val="Headingb"/>
        <w:rPr>
          <w:sz w:val="24"/>
          <w:szCs w:val="32"/>
          <w:rtl/>
          <w:lang w:bidi="ar-EG"/>
        </w:rPr>
      </w:pPr>
      <w:r w:rsidRPr="00312554">
        <w:rPr>
          <w:rFonts w:hint="cs"/>
          <w:sz w:val="24"/>
          <w:szCs w:val="32"/>
          <w:rtl/>
          <w:lang w:bidi="ar-EG"/>
        </w:rPr>
        <w:t>أنماط الأنظمة</w:t>
      </w:r>
    </w:p>
    <w:p w:rsidR="00F9357A" w:rsidRDefault="00F9357A" w:rsidP="00F9357A">
      <w:pPr>
        <w:rPr>
          <w:rtl/>
          <w:lang w:bidi="ar-EG"/>
        </w:rPr>
      </w:pPr>
      <w:r>
        <w:rPr>
          <w:rFonts w:hint="cs"/>
          <w:rtl/>
          <w:lang w:bidi="ar-EG"/>
        </w:rPr>
        <w:t xml:space="preserve">الغرض من النمط الموصوف في هذه التوصية هو استعماله مع التوصيات </w:t>
      </w:r>
      <w:r w:rsidRPr="00293319">
        <w:rPr>
          <w:spacing w:val="-4"/>
          <w:lang w:bidi="ar-EG"/>
        </w:rPr>
        <w:t>ITU-R BT</w:t>
      </w:r>
      <w:r>
        <w:rPr>
          <w:lang w:bidi="ar-EG"/>
        </w:rPr>
        <w:t>.601</w:t>
      </w:r>
      <w:r>
        <w:rPr>
          <w:rFonts w:hint="cs"/>
          <w:rtl/>
          <w:lang w:bidi="ar-EG"/>
        </w:rPr>
        <w:t xml:space="preserve"> أو </w:t>
      </w:r>
      <w:r w:rsidRPr="00293319">
        <w:rPr>
          <w:spacing w:val="-4"/>
          <w:lang w:bidi="ar-EG"/>
        </w:rPr>
        <w:t>ITU-R BT</w:t>
      </w:r>
      <w:r>
        <w:rPr>
          <w:lang w:bidi="ar-EG"/>
        </w:rPr>
        <w:t>.709</w:t>
      </w:r>
      <w:r>
        <w:rPr>
          <w:rFonts w:hint="cs"/>
          <w:rtl/>
          <w:lang w:bidi="ar-EG"/>
        </w:rPr>
        <w:t xml:space="preserve"> أو</w:t>
      </w:r>
      <w:r>
        <w:rPr>
          <w:rFonts w:hint="eastAsia"/>
          <w:rtl/>
          <w:lang w:bidi="ar-EG"/>
        </w:rPr>
        <w:t> </w:t>
      </w:r>
      <w:r w:rsidRPr="00293319">
        <w:rPr>
          <w:spacing w:val="-4"/>
          <w:lang w:bidi="ar-EG"/>
        </w:rPr>
        <w:t>ITU</w:t>
      </w:r>
      <w:r>
        <w:rPr>
          <w:spacing w:val="-4"/>
          <w:lang w:bidi="ar-EG"/>
        </w:rPr>
        <w:noBreakHyphen/>
      </w:r>
      <w:r w:rsidRPr="00293319">
        <w:rPr>
          <w:spacing w:val="-4"/>
          <w:lang w:bidi="ar-EG"/>
        </w:rPr>
        <w:t>R BT</w:t>
      </w:r>
      <w:r>
        <w:rPr>
          <w:lang w:bidi="ar-EG"/>
        </w:rPr>
        <w:t>.1358</w:t>
      </w:r>
      <w:r>
        <w:rPr>
          <w:rFonts w:hint="cs"/>
          <w:rtl/>
          <w:lang w:bidi="ar-EG"/>
        </w:rPr>
        <w:t xml:space="preserve"> </w:t>
      </w:r>
      <w:r w:rsidR="00912FB2">
        <w:rPr>
          <w:rFonts w:hint="cs"/>
          <w:rtl/>
          <w:lang w:bidi="ar-EG"/>
        </w:rPr>
        <w:t xml:space="preserve">أو </w:t>
      </w:r>
      <w:r w:rsidR="00912FB2">
        <w:rPr>
          <w:lang w:bidi="ar-EG"/>
        </w:rPr>
        <w:t>ITU-R BT.1847</w:t>
      </w:r>
      <w:r w:rsidR="00912FB2">
        <w:rPr>
          <w:rFonts w:hint="cs"/>
          <w:rtl/>
          <w:lang w:bidi="ar-EG"/>
        </w:rPr>
        <w:t xml:space="preserve"> </w:t>
      </w:r>
      <w:r>
        <w:rPr>
          <w:rFonts w:hint="cs"/>
          <w:rtl/>
          <w:lang w:bidi="ar-EG"/>
        </w:rPr>
        <w:t xml:space="preserve">أو </w:t>
      </w:r>
      <w:r w:rsidRPr="00293319">
        <w:rPr>
          <w:spacing w:val="-4"/>
          <w:lang w:bidi="ar-EG"/>
        </w:rPr>
        <w:t>ITU-R BT</w:t>
      </w:r>
      <w:r>
        <w:rPr>
          <w:lang w:bidi="ar-EG"/>
        </w:rPr>
        <w:t>.1543</w:t>
      </w:r>
      <w:r>
        <w:rPr>
          <w:rFonts w:hint="cs"/>
          <w:rtl/>
          <w:lang w:bidi="ar-EG"/>
        </w:rPr>
        <w:t xml:space="preserve"> وباستبانتها لقطاع الاتصالات الراديوية. وتُميز هذه الأنظمة بواسطة نسب تشفيرها اللوني (أو "قياساتها اللونية").</w:t>
      </w:r>
    </w:p>
    <w:p w:rsidR="00F9357A" w:rsidRPr="00312554" w:rsidRDefault="00F9357A" w:rsidP="00F9357A">
      <w:pPr>
        <w:pStyle w:val="Headingb"/>
        <w:rPr>
          <w:sz w:val="24"/>
          <w:szCs w:val="32"/>
          <w:rtl/>
          <w:lang w:bidi="ar-EG"/>
        </w:rPr>
      </w:pPr>
      <w:r w:rsidRPr="00312554">
        <w:rPr>
          <w:rFonts w:hint="cs"/>
          <w:sz w:val="24"/>
          <w:szCs w:val="32"/>
          <w:rtl/>
          <w:lang w:bidi="ar-EG"/>
        </w:rPr>
        <w:t>مناطق نمط الاختبار</w:t>
      </w:r>
    </w:p>
    <w:p w:rsidR="00F9357A" w:rsidRDefault="00F9357A" w:rsidP="00F9357A">
      <w:pPr>
        <w:rPr>
          <w:rtl/>
          <w:lang w:bidi="ar-EG"/>
        </w:rPr>
      </w:pPr>
      <w:r>
        <w:rPr>
          <w:rFonts w:hint="cs"/>
          <w:rtl/>
          <w:lang w:bidi="ar-EG"/>
        </w:rPr>
        <w:t xml:space="preserve">يوضح الشكل </w:t>
      </w:r>
      <w:r>
        <w:rPr>
          <w:lang w:bidi="ar-EG"/>
        </w:rPr>
        <w:t>1</w:t>
      </w:r>
      <w:r>
        <w:rPr>
          <w:rFonts w:hint="cs"/>
          <w:rtl/>
          <w:lang w:bidi="ar-EG"/>
        </w:rPr>
        <w:t xml:space="preserve"> مناطق نمط الاختبار المتعدد الأنساق. وهذا النمط مبين بالتفصيل مع الوسوم في الشكل </w:t>
      </w:r>
      <w:r>
        <w:rPr>
          <w:lang w:bidi="ar-EG"/>
        </w:rPr>
        <w:t>2</w:t>
      </w:r>
      <w:r>
        <w:rPr>
          <w:rFonts w:hint="cs"/>
          <w:rtl/>
          <w:lang w:bidi="ar-EG"/>
        </w:rPr>
        <w:t xml:space="preserve">. ويبين نمط الاختبار مثلما يُعرض على الشاشة في الشكل </w:t>
      </w:r>
      <w:r>
        <w:rPr>
          <w:lang w:bidi="ar-EG"/>
        </w:rPr>
        <w:t>3</w:t>
      </w:r>
      <w:r>
        <w:rPr>
          <w:rFonts w:hint="cs"/>
          <w:rtl/>
          <w:lang w:bidi="ar-EG"/>
        </w:rPr>
        <w:t xml:space="preserve">، بينما يوضح الشكل </w:t>
      </w:r>
      <w:r>
        <w:rPr>
          <w:lang w:bidi="ar-EG"/>
        </w:rPr>
        <w:t>4</w:t>
      </w:r>
      <w:r>
        <w:rPr>
          <w:rFonts w:hint="cs"/>
          <w:rtl/>
          <w:lang w:bidi="ar-EG"/>
        </w:rPr>
        <w:t xml:space="preserve"> نسق متناوب مكيف وفقاً لأنظمة </w:t>
      </w:r>
      <w:r>
        <w:t>4:</w:t>
      </w:r>
      <w:r w:rsidRPr="00FD6384">
        <w:t>3</w:t>
      </w:r>
      <w:r>
        <w:rPr>
          <w:rFonts w:hint="cs"/>
          <w:rtl/>
          <w:lang w:bidi="ar-EG"/>
        </w:rPr>
        <w:t>.</w:t>
      </w:r>
    </w:p>
    <w:p w:rsidR="00F9357A" w:rsidRDefault="00F9357A" w:rsidP="00F9357A">
      <w:pPr>
        <w:rPr>
          <w:rtl/>
          <w:lang w:bidi="ar-EG"/>
        </w:rPr>
      </w:pPr>
    </w:p>
    <w:p w:rsidR="00F9357A" w:rsidRDefault="00F9357A" w:rsidP="00912FB2">
      <w:pPr>
        <w:pStyle w:val="FigureNo"/>
        <w:spacing w:before="0"/>
      </w:pPr>
      <w:r>
        <w:rPr>
          <w:rtl/>
        </w:rPr>
        <w:br w:type="page"/>
      </w:r>
      <w:r>
        <w:rPr>
          <w:rFonts w:hint="cs"/>
          <w:rtl/>
        </w:rPr>
        <w:lastRenderedPageBreak/>
        <w:t>الش</w:t>
      </w:r>
      <w:r w:rsidR="0010274D">
        <w:rPr>
          <w:rFonts w:hint="cs"/>
          <w:rtl/>
        </w:rPr>
        <w:t>ـ</w:t>
      </w:r>
      <w:r>
        <w:rPr>
          <w:rFonts w:hint="cs"/>
          <w:rtl/>
        </w:rPr>
        <w:t xml:space="preserve">كل </w:t>
      </w:r>
      <w:r>
        <w:t>1</w:t>
      </w:r>
    </w:p>
    <w:p w:rsidR="00F9357A" w:rsidRPr="0010274D" w:rsidRDefault="00F9357A" w:rsidP="0010274D">
      <w:pPr>
        <w:pStyle w:val="FigureTitle"/>
        <w:rPr>
          <w:rtl/>
        </w:rPr>
      </w:pPr>
      <w:r w:rsidRPr="0010274D">
        <w:rPr>
          <w:rFonts w:hint="cs"/>
          <w:rtl/>
        </w:rPr>
        <w:t>مناطق نمط الاختبار المتعدد الأنساق</w:t>
      </w:r>
    </w:p>
    <w:p w:rsidR="00F9357A" w:rsidRDefault="00F9357A" w:rsidP="00F9357A">
      <w:pPr>
        <w:pStyle w:val="Figure"/>
        <w:keepNext w:val="0"/>
        <w:keepLines w:val="0"/>
      </w:pPr>
      <w:r>
        <w:rPr>
          <w:noProof/>
          <w:lang w:val="en-US" w:eastAsia="zh-CN"/>
        </w:rPr>
        <mc:AlternateContent>
          <mc:Choice Requires="wpg">
            <w:drawing>
              <wp:anchor distT="0" distB="0" distL="114300" distR="114300" simplePos="0" relativeHeight="251660800" behindDoc="0" locked="0" layoutInCell="1" allowOverlap="1" wp14:anchorId="493AF023" wp14:editId="751B5B95">
                <wp:simplePos x="0" y="0"/>
                <wp:positionH relativeFrom="column">
                  <wp:posOffset>473710</wp:posOffset>
                </wp:positionH>
                <wp:positionV relativeFrom="paragraph">
                  <wp:posOffset>306070</wp:posOffset>
                </wp:positionV>
                <wp:extent cx="5190490" cy="2864485"/>
                <wp:effectExtent l="3175"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2864485"/>
                          <a:chOff x="1880" y="2663"/>
                          <a:chExt cx="8174" cy="4511"/>
                        </a:xfrm>
                      </wpg:grpSpPr>
                      <wps:wsp>
                        <wps:cNvPr id="6" name="Text Box 3"/>
                        <wps:cNvSpPr txBox="1">
                          <a:spLocks noChangeArrowheads="1"/>
                        </wps:cNvSpPr>
                        <wps:spPr bwMode="auto">
                          <a:xfrm>
                            <a:off x="3136" y="2663"/>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w:t>
                              </w:r>
                            </w:p>
                          </w:txbxContent>
                        </wps:txbx>
                        <wps:bodyPr rot="0" vert="horz" wrap="square" lIns="0" tIns="0" rIns="0" bIns="0" anchor="t" anchorCtr="0" upright="1">
                          <a:noAutofit/>
                        </wps:bodyPr>
                      </wps:wsp>
                      <wps:wsp>
                        <wps:cNvPr id="7" name="Text Box 4"/>
                        <wps:cNvSpPr txBox="1">
                          <a:spLocks noChangeArrowheads="1"/>
                        </wps:cNvSpPr>
                        <wps:spPr bwMode="auto">
                          <a:xfrm>
                            <a:off x="5500" y="3104"/>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3</w:t>
                              </w:r>
                            </w:p>
                          </w:txbxContent>
                        </wps:txbx>
                        <wps:bodyPr rot="0" vert="horz" wrap="square" lIns="0" tIns="0" rIns="0" bIns="0" anchor="t" anchorCtr="0" upright="1">
                          <a:noAutofit/>
                        </wps:bodyPr>
                      </wps:wsp>
                      <wps:wsp>
                        <wps:cNvPr id="8" name="Text Box 5"/>
                        <wps:cNvSpPr txBox="1">
                          <a:spLocks noChangeArrowheads="1"/>
                        </wps:cNvSpPr>
                        <wps:spPr bwMode="auto">
                          <a:xfrm>
                            <a:off x="5500" y="3719"/>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4</w:t>
                              </w:r>
                            </w:p>
                          </w:txbxContent>
                        </wps:txbx>
                        <wps:bodyPr rot="0" vert="horz" wrap="square" lIns="0" tIns="0" rIns="0" bIns="0" anchor="t" anchorCtr="0" upright="1">
                          <a:noAutofit/>
                        </wps:bodyPr>
                      </wps:wsp>
                      <wps:wsp>
                        <wps:cNvPr id="9" name="Text Box 6"/>
                        <wps:cNvSpPr txBox="1">
                          <a:spLocks noChangeArrowheads="1"/>
                        </wps:cNvSpPr>
                        <wps:spPr bwMode="auto">
                          <a:xfrm>
                            <a:off x="5519" y="4131"/>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5</w:t>
                              </w:r>
                            </w:p>
                          </w:txbxContent>
                        </wps:txbx>
                        <wps:bodyPr rot="0" vert="horz" wrap="square" lIns="0" tIns="0" rIns="0" bIns="0" anchor="t" anchorCtr="0" upright="1">
                          <a:noAutofit/>
                        </wps:bodyPr>
                      </wps:wsp>
                      <wps:wsp>
                        <wps:cNvPr id="10" name="Text Box 7"/>
                        <wps:cNvSpPr txBox="1">
                          <a:spLocks noChangeArrowheads="1"/>
                        </wps:cNvSpPr>
                        <wps:spPr bwMode="auto">
                          <a:xfrm>
                            <a:off x="5468" y="6899"/>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13</w:t>
                              </w:r>
                            </w:p>
                          </w:txbxContent>
                        </wps:txbx>
                        <wps:bodyPr rot="0" vert="horz" wrap="square" lIns="0" tIns="0" rIns="0" bIns="0" anchor="t" anchorCtr="0" upright="1">
                          <a:noAutofit/>
                        </wps:bodyPr>
                      </wps:wsp>
                      <wps:wsp>
                        <wps:cNvPr id="11" name="Text Box 8"/>
                        <wps:cNvSpPr txBox="1">
                          <a:spLocks noChangeArrowheads="1"/>
                        </wps:cNvSpPr>
                        <wps:spPr bwMode="auto">
                          <a:xfrm>
                            <a:off x="5511" y="5256"/>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9</w:t>
                              </w:r>
                            </w:p>
                          </w:txbxContent>
                        </wps:txbx>
                        <wps:bodyPr rot="0" vert="horz" wrap="square" lIns="0" tIns="0" rIns="0" bIns="0" anchor="t" anchorCtr="0" upright="1">
                          <a:noAutofit/>
                        </wps:bodyPr>
                      </wps:wsp>
                      <wps:wsp>
                        <wps:cNvPr id="12" name="Text Box 9"/>
                        <wps:cNvSpPr txBox="1">
                          <a:spLocks noChangeArrowheads="1"/>
                        </wps:cNvSpPr>
                        <wps:spPr bwMode="auto">
                          <a:xfrm>
                            <a:off x="5468" y="6027"/>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11</w:t>
                              </w:r>
                            </w:p>
                          </w:txbxContent>
                        </wps:txbx>
                        <wps:bodyPr rot="0" vert="horz" wrap="square" lIns="0" tIns="0" rIns="0" bIns="0" anchor="t" anchorCtr="0" upright="1">
                          <a:noAutofit/>
                        </wps:bodyPr>
                      </wps:wsp>
                      <wps:wsp>
                        <wps:cNvPr id="13" name="Text Box 10"/>
                        <wps:cNvSpPr txBox="1">
                          <a:spLocks noChangeArrowheads="1"/>
                        </wps:cNvSpPr>
                        <wps:spPr bwMode="auto">
                          <a:xfrm>
                            <a:off x="5468" y="6476"/>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12</w:t>
                              </w:r>
                            </w:p>
                          </w:txbxContent>
                        </wps:txbx>
                        <wps:bodyPr rot="0" vert="horz" wrap="square" lIns="0" tIns="0" rIns="0" bIns="0" anchor="t" anchorCtr="0" upright="1">
                          <a:noAutofit/>
                        </wps:bodyPr>
                      </wps:wsp>
                      <wps:wsp>
                        <wps:cNvPr id="14" name="Text Box 11"/>
                        <wps:cNvSpPr txBox="1">
                          <a:spLocks noChangeArrowheads="1"/>
                        </wps:cNvSpPr>
                        <wps:spPr bwMode="auto">
                          <a:xfrm>
                            <a:off x="5511" y="5496"/>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10</w:t>
                              </w:r>
                            </w:p>
                          </w:txbxContent>
                        </wps:txbx>
                        <wps:bodyPr rot="0" vert="horz" wrap="square" lIns="0" tIns="0" rIns="0" bIns="0" anchor="t" anchorCtr="0" upright="1">
                          <a:noAutofit/>
                        </wps:bodyPr>
                      </wps:wsp>
                      <wps:wsp>
                        <wps:cNvPr id="15" name="Text Box 12"/>
                        <wps:cNvSpPr txBox="1">
                          <a:spLocks noChangeArrowheads="1"/>
                        </wps:cNvSpPr>
                        <wps:spPr bwMode="auto">
                          <a:xfrm>
                            <a:off x="5511" y="5011"/>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8</w:t>
                              </w:r>
                            </w:p>
                          </w:txbxContent>
                        </wps:txbx>
                        <wps:bodyPr rot="0" vert="horz" wrap="square" lIns="0" tIns="0" rIns="0" bIns="0" anchor="t" anchorCtr="0" upright="1">
                          <a:noAutofit/>
                        </wps:bodyPr>
                      </wps:wsp>
                      <wps:wsp>
                        <wps:cNvPr id="16" name="Text Box 13"/>
                        <wps:cNvSpPr txBox="1">
                          <a:spLocks noChangeArrowheads="1"/>
                        </wps:cNvSpPr>
                        <wps:spPr bwMode="auto">
                          <a:xfrm>
                            <a:off x="5511" y="4375"/>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6</w:t>
                              </w:r>
                            </w:p>
                          </w:txbxContent>
                        </wps:txbx>
                        <wps:bodyPr rot="0" vert="horz" wrap="square" lIns="0" tIns="0" rIns="0" bIns="0" anchor="t" anchorCtr="0" upright="1">
                          <a:noAutofit/>
                        </wps:bodyPr>
                      </wps:wsp>
                      <wps:wsp>
                        <wps:cNvPr id="17" name="Text Box 14"/>
                        <wps:cNvSpPr txBox="1">
                          <a:spLocks noChangeArrowheads="1"/>
                        </wps:cNvSpPr>
                        <wps:spPr bwMode="auto">
                          <a:xfrm>
                            <a:off x="5511" y="4610"/>
                            <a:ext cx="99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7</w:t>
                              </w:r>
                            </w:p>
                          </w:txbxContent>
                        </wps:txbx>
                        <wps:bodyPr rot="0" vert="horz" wrap="square" lIns="0" tIns="0" rIns="0" bIns="0" anchor="t" anchorCtr="0" upright="1">
                          <a:noAutofit/>
                        </wps:bodyPr>
                      </wps:wsp>
                      <wps:wsp>
                        <wps:cNvPr id="18" name="Text Box 15"/>
                        <wps:cNvSpPr txBox="1">
                          <a:spLocks noChangeArrowheads="1"/>
                        </wps:cNvSpPr>
                        <wps:spPr bwMode="auto">
                          <a:xfrm>
                            <a:off x="9721" y="4402"/>
                            <a:ext cx="333"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Default="00912FB2" w:rsidP="00F9357A">
                              <w:pPr>
                                <w:spacing w:before="0"/>
                                <w:jc w:val="center"/>
                                <w:rPr>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15</w:t>
                              </w:r>
                            </w:p>
                          </w:txbxContent>
                        </wps:txbx>
                        <wps:bodyPr rot="0" vert="vert270" wrap="square" lIns="0" tIns="0" rIns="0" bIns="0" anchor="t" anchorCtr="0" upright="1">
                          <a:noAutofit/>
                        </wps:bodyPr>
                      </wps:wsp>
                      <wps:wsp>
                        <wps:cNvPr id="19" name="Text Box 16"/>
                        <wps:cNvSpPr txBox="1">
                          <a:spLocks noChangeArrowheads="1"/>
                        </wps:cNvSpPr>
                        <wps:spPr bwMode="auto">
                          <a:xfrm>
                            <a:off x="1880" y="4384"/>
                            <a:ext cx="333"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B2" w:rsidRDefault="00912FB2" w:rsidP="00F9357A">
                              <w:pPr>
                                <w:spacing w:before="0"/>
                                <w:jc w:val="center"/>
                                <w:rPr>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14</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37.3pt;margin-top:24.1pt;width:408.7pt;height:225.55pt;z-index:251660800" coordorigin="1880,2663" coordsize="8174,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">
                <v:shape id="Text Box 3" o:spid="_x0000_s1030" type="#_x0000_t202" style="position:absolute;left:3136;top:2663;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w:t>
                        </w:r>
                      </w:p>
                    </w:txbxContent>
                  </v:textbox>
                </v:shape>
                <v:shape id="Text Box 4" o:spid="_x0000_s1031" type="#_x0000_t202" style="position:absolute;left:5500;top:3104;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3</w:t>
                        </w:r>
                      </w:p>
                    </w:txbxContent>
                  </v:textbox>
                </v:shape>
                <v:shape id="Text Box 5" o:spid="_x0000_s1032" type="#_x0000_t202" style="position:absolute;left:5500;top:3719;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4</w:t>
                        </w:r>
                      </w:p>
                    </w:txbxContent>
                  </v:textbox>
                </v:shape>
                <v:shape id="Text Box 6" o:spid="_x0000_s1033" type="#_x0000_t202" style="position:absolute;left:5519;top:4131;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5</w:t>
                        </w:r>
                      </w:p>
                    </w:txbxContent>
                  </v:textbox>
                </v:shape>
                <v:shape id="Text Box 7" o:spid="_x0000_s1034" type="#_x0000_t202" style="position:absolute;left:5468;top:6899;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13</w:t>
                        </w:r>
                      </w:p>
                    </w:txbxContent>
                  </v:textbox>
                </v:shape>
                <v:shape id="Text Box 8" o:spid="_x0000_s1035" type="#_x0000_t202" style="position:absolute;left:5511;top:5256;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9</w:t>
                        </w:r>
                      </w:p>
                    </w:txbxContent>
                  </v:textbox>
                </v:shape>
                <v:shape id="Text Box 9" o:spid="_x0000_s1036" type="#_x0000_t202" style="position:absolute;left:5468;top:6027;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11</w:t>
                        </w:r>
                      </w:p>
                    </w:txbxContent>
                  </v:textbox>
                </v:shape>
                <v:shape id="Text Box 10" o:spid="_x0000_s1037" type="#_x0000_t202" style="position:absolute;left:5468;top:6476;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12</w:t>
                        </w:r>
                      </w:p>
                    </w:txbxContent>
                  </v:textbox>
                </v:shape>
                <v:shape id="Text Box 11" o:spid="_x0000_s1038" type="#_x0000_t202" style="position:absolute;left:5511;top:5496;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10</w:t>
                        </w:r>
                      </w:p>
                    </w:txbxContent>
                  </v:textbox>
                </v:shape>
                <v:shape id="Text Box 12" o:spid="_x0000_s1039" type="#_x0000_t202" style="position:absolute;left:5511;top:5011;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8</w:t>
                        </w:r>
                      </w:p>
                    </w:txbxContent>
                  </v:textbox>
                </v:shape>
                <v:shape id="Text Box 13" o:spid="_x0000_s1040" type="#_x0000_t202" style="position:absolute;left:5511;top:4375;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6</w:t>
                        </w:r>
                      </w:p>
                    </w:txbxContent>
                  </v:textbox>
                </v:shape>
                <v:shape id="Text Box 14" o:spid="_x0000_s1041" type="#_x0000_t202" style="position:absolute;left:5511;top:4610;width:99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12FB2" w:rsidRPr="007236E7" w:rsidRDefault="00912FB2" w:rsidP="00F9357A">
                        <w:pPr>
                          <w:spacing w:before="0"/>
                          <w:jc w:val="center"/>
                          <w:rPr>
                            <w:rFonts w:ascii="Times New Roman Bold" w:hAnsi="Times New Roman Bold"/>
                            <w:b/>
                            <w:bCs/>
                            <w:sz w:val="20"/>
                            <w:szCs w:val="26"/>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7</w:t>
                        </w:r>
                      </w:p>
                    </w:txbxContent>
                  </v:textbox>
                </v:shape>
                <v:shape id="Text Box 15" o:spid="_x0000_s1042" type="#_x0000_t202" style="position:absolute;left:9721;top:4402;width:33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912FB2" w:rsidRDefault="00912FB2" w:rsidP="00F9357A">
                        <w:pPr>
                          <w:spacing w:before="0"/>
                          <w:jc w:val="center"/>
                          <w:rPr>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15</w:t>
                        </w:r>
                      </w:p>
                    </w:txbxContent>
                  </v:textbox>
                </v:shape>
                <v:shape id="Text Box 16" o:spid="_x0000_s1043" type="#_x0000_t202" style="position:absolute;left:1880;top:4384;width:33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912FB2" w:rsidRDefault="00912FB2" w:rsidP="00F9357A">
                        <w:pPr>
                          <w:spacing w:before="0"/>
                          <w:jc w:val="center"/>
                          <w:rPr>
                            <w:lang w:bidi="ar-SY"/>
                          </w:rPr>
                        </w:pPr>
                        <w:r w:rsidRPr="007236E7">
                          <w:rPr>
                            <w:rFonts w:ascii="Times New Roman Bold" w:hAnsi="Times New Roman Bold" w:hint="cs"/>
                            <w:b/>
                            <w:bCs/>
                            <w:sz w:val="20"/>
                            <w:szCs w:val="26"/>
                            <w:rtl/>
                            <w:lang w:bidi="ar-SY"/>
                          </w:rPr>
                          <w:t xml:space="preserve">المنطقة </w:t>
                        </w:r>
                        <w:r>
                          <w:rPr>
                            <w:rFonts w:ascii="Times New Roman Bold" w:hAnsi="Times New Roman Bold"/>
                            <w:b/>
                            <w:bCs/>
                            <w:sz w:val="20"/>
                            <w:szCs w:val="26"/>
                            <w:lang w:bidi="ar-SY"/>
                          </w:rPr>
                          <w:t>14</w:t>
                        </w:r>
                      </w:p>
                    </w:txbxContent>
                  </v:textbox>
                </v:shape>
              </v:group>
            </w:pict>
          </mc:Fallback>
        </mc:AlternateContent>
      </w:r>
      <w:r>
        <w:object w:dxaOrig="9390" w:dyaOrig="5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5pt;height:273.8pt" o:ole="">
            <v:imagedata r:id="rId15" o:title=""/>
          </v:shape>
          <o:OLEObject Type="Embed" ProgID="CorelDRAW.Graphic.14" ShapeID="_x0000_i1025" DrawAspect="Content" ObjectID="_1441525452" r:id="rId16"/>
        </w:object>
      </w:r>
    </w:p>
    <w:p w:rsidR="00F9357A" w:rsidRDefault="00F9357A" w:rsidP="005907C6">
      <w:pPr>
        <w:pStyle w:val="FigureNo"/>
        <w:keepLines/>
        <w:spacing w:before="600"/>
      </w:pPr>
      <w:r>
        <w:rPr>
          <w:rFonts w:hint="cs"/>
          <w:rtl/>
        </w:rPr>
        <w:t>الش</w:t>
      </w:r>
      <w:r w:rsidR="0010274D">
        <w:rPr>
          <w:rFonts w:hint="cs"/>
          <w:rtl/>
        </w:rPr>
        <w:t>ـ</w:t>
      </w:r>
      <w:r>
        <w:rPr>
          <w:rFonts w:hint="cs"/>
          <w:rtl/>
        </w:rPr>
        <w:t xml:space="preserve">كل </w:t>
      </w:r>
      <w:r>
        <w:t>2</w:t>
      </w:r>
    </w:p>
    <w:p w:rsidR="00F9357A" w:rsidRPr="0010274D" w:rsidRDefault="00F9357A" w:rsidP="001E27FF">
      <w:pPr>
        <w:pStyle w:val="FigureTitle"/>
        <w:spacing w:after="0"/>
        <w:rPr>
          <w:rtl/>
        </w:rPr>
      </w:pPr>
      <w:r w:rsidRPr="0010274D">
        <w:rPr>
          <w:rFonts w:hint="cs"/>
          <w:rtl/>
        </w:rPr>
        <w:t>نمط اختبار متعدد الأنساق مبين بالتفصيل مع الوسوم</w:t>
      </w:r>
    </w:p>
    <w:p w:rsidR="00F9357A" w:rsidRDefault="00F9357A" w:rsidP="0010274D">
      <w:pPr>
        <w:pStyle w:val="Figure"/>
        <w:keepNext w:val="0"/>
        <w:keepLines w:val="0"/>
        <w:rPr>
          <w:lang w:val="en-US"/>
        </w:rPr>
      </w:pPr>
      <w:r>
        <w:object w:dxaOrig="9473" w:dyaOrig="6480">
          <v:shape id="_x0000_i1026" type="#_x0000_t75" style="width:474pt;height:309.25pt" o:ole="" o:allowoverlap="f">
            <v:imagedata r:id="rId17" o:title=""/>
          </v:shape>
          <o:OLEObject Type="Embed" ProgID="CorelDraw.Graphic.12" ShapeID="_x0000_i1026" DrawAspect="Content" ObjectID="_1441525453" r:id="rId18"/>
        </w:object>
      </w:r>
    </w:p>
    <w:p w:rsidR="00F9357A" w:rsidRDefault="00F9357A" w:rsidP="00F9357A">
      <w:pPr>
        <w:pStyle w:val="FigureNo"/>
        <w:keepLines/>
      </w:pPr>
      <w:r>
        <w:rPr>
          <w:rFonts w:hint="cs"/>
          <w:rtl/>
        </w:rPr>
        <w:lastRenderedPageBreak/>
        <w:t>الش</w:t>
      </w:r>
      <w:r w:rsidR="0010274D">
        <w:rPr>
          <w:rFonts w:hint="cs"/>
          <w:rtl/>
        </w:rPr>
        <w:t>ـ</w:t>
      </w:r>
      <w:r>
        <w:rPr>
          <w:rFonts w:hint="cs"/>
          <w:rtl/>
        </w:rPr>
        <w:t xml:space="preserve">كل </w:t>
      </w:r>
      <w:r>
        <w:t>3</w:t>
      </w:r>
    </w:p>
    <w:p w:rsidR="00F9357A" w:rsidRPr="0010274D" w:rsidRDefault="00F9357A" w:rsidP="0010274D">
      <w:pPr>
        <w:pStyle w:val="FigureTitle"/>
        <w:rPr>
          <w:rtl/>
        </w:rPr>
      </w:pPr>
      <w:r w:rsidRPr="0010274D">
        <w:rPr>
          <w:rFonts w:hint="cs"/>
          <w:rtl/>
        </w:rPr>
        <w:t>نمط اختبار متعدد الأنساق مثلما يعرض على الشاشة</w:t>
      </w:r>
    </w:p>
    <w:p w:rsidR="00F9357A" w:rsidRDefault="00F9357A" w:rsidP="00F9357A">
      <w:pPr>
        <w:pStyle w:val="Figure"/>
        <w:keepNext w:val="0"/>
        <w:keepLines w:val="0"/>
        <w:rPr>
          <w:rtl/>
        </w:rPr>
      </w:pPr>
      <w:r>
        <w:object w:dxaOrig="9474" w:dyaOrig="6482">
          <v:shape id="_x0000_i1027" type="#_x0000_t75" style="width:473.45pt;height:297.25pt" o:ole="" o:allowoverlap="f">
            <v:imagedata r:id="rId19" o:title=""/>
          </v:shape>
          <o:OLEObject Type="Embed" ProgID="CorelDraw.Graphic.12" ShapeID="_x0000_i1027" DrawAspect="Content" ObjectID="_1441525454" r:id="rId20"/>
        </w:object>
      </w:r>
    </w:p>
    <w:p w:rsidR="00E549B4" w:rsidRPr="00E549B4" w:rsidRDefault="00E549B4" w:rsidP="00E549B4"/>
    <w:p w:rsidR="00F9357A" w:rsidRDefault="00F9357A" w:rsidP="00F9357A">
      <w:pPr>
        <w:pStyle w:val="FigureNo"/>
        <w:spacing w:before="80"/>
        <w:rPr>
          <w:rFonts w:hint="cs"/>
          <w:rtl/>
          <w:lang w:bidi="ar-SA"/>
        </w:rPr>
      </w:pPr>
      <w:r>
        <w:rPr>
          <w:rFonts w:hint="cs"/>
          <w:rtl/>
        </w:rPr>
        <w:t>الش</w:t>
      </w:r>
      <w:r w:rsidR="00854417">
        <w:rPr>
          <w:rFonts w:hint="cs"/>
          <w:rtl/>
        </w:rPr>
        <w:t>ـ</w:t>
      </w:r>
      <w:r>
        <w:rPr>
          <w:rFonts w:hint="cs"/>
          <w:rtl/>
        </w:rPr>
        <w:t xml:space="preserve">كل </w:t>
      </w:r>
      <w:r>
        <w:t>4</w:t>
      </w:r>
    </w:p>
    <w:p w:rsidR="00F9357A" w:rsidRPr="00854417" w:rsidRDefault="00F9357A" w:rsidP="00854417">
      <w:pPr>
        <w:pStyle w:val="FigureTitle"/>
        <w:rPr>
          <w:rtl/>
        </w:rPr>
      </w:pPr>
      <w:r w:rsidRPr="00854417">
        <w:rPr>
          <w:rFonts w:hint="cs"/>
          <w:rtl/>
        </w:rPr>
        <w:t xml:space="preserve">نمط اختبار متعدد الأنساق </w:t>
      </w:r>
      <w:r w:rsidR="00854417" w:rsidRPr="00854417">
        <w:rPr>
          <w:rFonts w:hint="cs"/>
          <w:rtl/>
        </w:rPr>
        <w:t>-</w:t>
      </w:r>
      <w:r w:rsidRPr="00854417">
        <w:rPr>
          <w:rFonts w:hint="cs"/>
          <w:rtl/>
        </w:rPr>
        <w:t xml:space="preserve"> نسق بديل لأنظمة </w:t>
      </w:r>
      <w:r w:rsidRPr="00854417">
        <w:t>4:3</w:t>
      </w:r>
    </w:p>
    <w:p w:rsidR="00F9357A" w:rsidRPr="0084564F" w:rsidRDefault="00F9357A" w:rsidP="00854417">
      <w:pPr>
        <w:pStyle w:val="Figure"/>
        <w:keepNext w:val="0"/>
        <w:keepLines w:val="0"/>
        <w:rPr>
          <w:lang w:val="en-US"/>
        </w:rPr>
      </w:pPr>
      <w:r>
        <w:object w:dxaOrig="9479" w:dyaOrig="5825">
          <v:shape id="_x0000_i1028" type="#_x0000_t75" style="width:474pt;height:291.25pt" o:ole="" o:allowoverlap="f">
            <v:imagedata r:id="rId21" o:title=""/>
          </v:shape>
          <o:OLEObject Type="Embed" ProgID="CorelDraw.Graphic.12" ShapeID="_x0000_i1028" DrawAspect="Content" ObjectID="_1441525455" r:id="rId22"/>
        </w:object>
      </w:r>
    </w:p>
    <w:p w:rsidR="00F9357A" w:rsidRPr="00312554" w:rsidRDefault="00F9357A" w:rsidP="00F9357A">
      <w:pPr>
        <w:pStyle w:val="Headingb"/>
        <w:rPr>
          <w:sz w:val="24"/>
          <w:szCs w:val="32"/>
          <w:rtl/>
          <w:lang w:bidi="ar-EG"/>
        </w:rPr>
      </w:pPr>
      <w:r w:rsidRPr="00312554">
        <w:rPr>
          <w:rFonts w:hint="cs"/>
          <w:sz w:val="24"/>
          <w:szCs w:val="32"/>
          <w:rtl/>
          <w:lang w:bidi="ar-EG"/>
        </w:rPr>
        <w:lastRenderedPageBreak/>
        <w:t>استعمال المناطق</w:t>
      </w:r>
    </w:p>
    <w:p w:rsidR="00F9357A" w:rsidRPr="00071BF9" w:rsidRDefault="00F9357A" w:rsidP="00F9357A">
      <w:pPr>
        <w:rPr>
          <w:spacing w:val="-4"/>
          <w:rtl/>
          <w:lang w:bidi="ar-EG"/>
        </w:rPr>
      </w:pPr>
      <w:r w:rsidRPr="00071BF9">
        <w:rPr>
          <w:rFonts w:hint="cs"/>
          <w:spacing w:val="-4"/>
          <w:rtl/>
          <w:lang w:bidi="ar-EG"/>
        </w:rPr>
        <w:t xml:space="preserve">النسبة الباعية الكلية لنمط الاختبار هي </w:t>
      </w:r>
      <w:r w:rsidRPr="00071BF9">
        <w:rPr>
          <w:spacing w:val="-4"/>
        </w:rPr>
        <w:t>16:9</w:t>
      </w:r>
      <w:r w:rsidRPr="00071BF9">
        <w:rPr>
          <w:rFonts w:hint="cs"/>
          <w:spacing w:val="-4"/>
          <w:rtl/>
          <w:lang w:bidi="ar-EG"/>
        </w:rPr>
        <w:t xml:space="preserve">، وتشمل منطقة وسطية بنسبة باعية قدرها </w:t>
      </w:r>
      <w:r w:rsidRPr="00071BF9">
        <w:rPr>
          <w:spacing w:val="-4"/>
        </w:rPr>
        <w:t>4: 3</w:t>
      </w:r>
      <w:r w:rsidRPr="00071BF9">
        <w:rPr>
          <w:rFonts w:hint="cs"/>
          <w:spacing w:val="-4"/>
          <w:rtl/>
          <w:lang w:bidi="ar-EG"/>
        </w:rPr>
        <w:t xml:space="preserve"> ومنطقتين جانبيتين متساويتي القياس.</w:t>
      </w:r>
    </w:p>
    <w:p w:rsidR="00F9357A" w:rsidRDefault="00F9357A" w:rsidP="0069200F">
      <w:pPr>
        <w:rPr>
          <w:spacing w:val="-2"/>
          <w:rtl/>
          <w:lang w:bidi="ar-EG"/>
        </w:rPr>
      </w:pPr>
      <w:r w:rsidRPr="001E65A2">
        <w:rPr>
          <w:rFonts w:hint="cs"/>
          <w:spacing w:val="-2"/>
          <w:rtl/>
          <w:lang w:bidi="ar-EG"/>
        </w:rPr>
        <w:t xml:space="preserve">وحافات المنطقة </w:t>
      </w:r>
      <w:r w:rsidRPr="001E65A2">
        <w:rPr>
          <w:spacing w:val="-2"/>
        </w:rPr>
        <w:t>16:9</w:t>
      </w:r>
      <w:r w:rsidRPr="001E65A2">
        <w:rPr>
          <w:rFonts w:hint="cs"/>
          <w:spacing w:val="-2"/>
          <w:rtl/>
          <w:lang w:bidi="ar-EG"/>
        </w:rPr>
        <w:t xml:space="preserve">، شأنها شأن المنطقة </w:t>
      </w:r>
      <w:r w:rsidRPr="001E65A2">
        <w:rPr>
          <w:spacing w:val="-2"/>
        </w:rPr>
        <w:t>4</w:t>
      </w:r>
      <w:r>
        <w:rPr>
          <w:spacing w:val="-2"/>
        </w:rPr>
        <w:t>:</w:t>
      </w:r>
      <w:r w:rsidRPr="001E65A2">
        <w:rPr>
          <w:spacing w:val="-2"/>
        </w:rPr>
        <w:t>3</w:t>
      </w:r>
      <w:r w:rsidRPr="001E65A2">
        <w:rPr>
          <w:rFonts w:hint="cs"/>
          <w:spacing w:val="-2"/>
          <w:rtl/>
          <w:lang w:bidi="ar-EG"/>
        </w:rPr>
        <w:t xml:space="preserve">، محصَّنة بسمك </w:t>
      </w:r>
      <w:r w:rsidRPr="001E65A2">
        <w:rPr>
          <w:spacing w:val="-2"/>
        </w:rPr>
        <w:t>%3,5</w:t>
      </w:r>
      <w:r w:rsidRPr="001E65A2">
        <w:rPr>
          <w:rFonts w:hint="cs"/>
          <w:spacing w:val="-2"/>
          <w:rtl/>
          <w:lang w:bidi="ar-EG"/>
        </w:rPr>
        <w:t xml:space="preserve"> من بُعد الصورة. وتقابل هذه النسبة في جوانب المنطقة</w:t>
      </w:r>
      <w:r w:rsidR="0069200F">
        <w:rPr>
          <w:rFonts w:hint="eastAsia"/>
          <w:spacing w:val="-2"/>
          <w:rtl/>
          <w:lang w:bidi="ar-EG"/>
        </w:rPr>
        <w:t> </w:t>
      </w:r>
      <w:bookmarkStart w:id="0" w:name="_GoBack"/>
      <w:bookmarkEnd w:id="0"/>
      <w:r w:rsidRPr="001E65A2">
        <w:rPr>
          <w:spacing w:val="-2"/>
        </w:rPr>
        <w:t>4:3</w:t>
      </w:r>
      <w:r w:rsidRPr="001E65A2">
        <w:rPr>
          <w:rFonts w:hint="cs"/>
          <w:spacing w:val="-2"/>
          <w:rtl/>
          <w:lang w:bidi="ar-EG"/>
        </w:rPr>
        <w:t xml:space="preserve"> ما نسبته </w:t>
      </w:r>
      <w:r w:rsidRPr="001E65A2">
        <w:rPr>
          <w:spacing w:val="-2"/>
        </w:rPr>
        <w:t>%2,5</w:t>
      </w:r>
      <w:r w:rsidRPr="001E65A2">
        <w:rPr>
          <w:rFonts w:hint="cs"/>
          <w:spacing w:val="-2"/>
          <w:rtl/>
          <w:lang w:bidi="ar-EG"/>
        </w:rPr>
        <w:t xml:space="preserve"> من عرض النمط الكلي. وتُستعمل الحافات المحصَّنة لضبط فرط المسح (انظر التوصية </w:t>
      </w:r>
      <w:r w:rsidRPr="001E65A2">
        <w:rPr>
          <w:spacing w:val="-2"/>
          <w:lang w:bidi="ar-EG"/>
        </w:rPr>
        <w:t>ITU</w:t>
      </w:r>
      <w:r w:rsidRPr="001E65A2">
        <w:rPr>
          <w:spacing w:val="-2"/>
          <w:lang w:bidi="ar-EG"/>
        </w:rPr>
        <w:noBreakHyphen/>
        <w:t>R BT.1379</w:t>
      </w:r>
      <w:r w:rsidRPr="001E65A2">
        <w:rPr>
          <w:rFonts w:hint="cs"/>
          <w:spacing w:val="-2"/>
          <w:rtl/>
          <w:lang w:bidi="ar-EG"/>
        </w:rPr>
        <w:t xml:space="preserve">). وعرض المناطق المحصَّنة مبين في الجدول </w:t>
      </w:r>
      <w:r w:rsidRPr="001E65A2">
        <w:rPr>
          <w:spacing w:val="-2"/>
          <w:lang w:bidi="ar-EG"/>
        </w:rPr>
        <w:t>1</w:t>
      </w:r>
      <w:r w:rsidRPr="001E65A2">
        <w:rPr>
          <w:rFonts w:hint="cs"/>
          <w:spacing w:val="-2"/>
          <w:rtl/>
          <w:lang w:bidi="ar-EG"/>
        </w:rPr>
        <w:t>.</w:t>
      </w:r>
    </w:p>
    <w:p w:rsidR="008C20DB" w:rsidRPr="001E65A2" w:rsidRDefault="008C20DB" w:rsidP="00F9357A">
      <w:pPr>
        <w:rPr>
          <w:spacing w:val="-2"/>
          <w:rtl/>
          <w:lang w:bidi="ar-EG"/>
        </w:rPr>
      </w:pPr>
    </w:p>
    <w:p w:rsidR="00F9357A" w:rsidRPr="00B8498A" w:rsidRDefault="00F9357A" w:rsidP="00F9357A">
      <w:pPr>
        <w:pStyle w:val="TableNo"/>
        <w:rPr>
          <w:rtl/>
          <w:lang w:val="fr-FR"/>
        </w:rPr>
      </w:pPr>
      <w:r w:rsidRPr="00B8498A">
        <w:rPr>
          <w:rFonts w:hint="cs"/>
          <w:rtl/>
          <w:lang w:val="fr-FR"/>
        </w:rPr>
        <w:t>الج</w:t>
      </w:r>
      <w:r w:rsidR="00E549B4">
        <w:rPr>
          <w:rFonts w:hint="cs"/>
          <w:rtl/>
          <w:lang w:val="fr-FR"/>
        </w:rPr>
        <w:t>ـ</w:t>
      </w:r>
      <w:r w:rsidRPr="00B8498A">
        <w:rPr>
          <w:rFonts w:hint="cs"/>
          <w:rtl/>
          <w:lang w:val="fr-FR"/>
        </w:rPr>
        <w:t xml:space="preserve">دول </w:t>
      </w:r>
      <w:r w:rsidRPr="00B8498A">
        <w:rPr>
          <w:lang w:val="fr-FR"/>
        </w:rPr>
        <w:t>1</w:t>
      </w:r>
    </w:p>
    <w:p w:rsidR="00F9357A" w:rsidRPr="00045D8D" w:rsidRDefault="00F9357A" w:rsidP="00F9357A">
      <w:pPr>
        <w:pStyle w:val="Tabletitle"/>
        <w:rPr>
          <w:b w:val="0"/>
          <w:rtl/>
        </w:rPr>
      </w:pPr>
      <w:r w:rsidRPr="00045D8D">
        <w:rPr>
          <w:rFonts w:hint="cs"/>
          <w:b w:val="0"/>
          <w:rtl/>
        </w:rPr>
        <w:t>سمك التحصين (بيكسل)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gridCol w:w="1701"/>
        <w:gridCol w:w="1701"/>
        <w:gridCol w:w="1701"/>
      </w:tblGrid>
      <w:tr w:rsidR="00F9357A" w:rsidRPr="00B20EB8" w:rsidTr="00F9357A">
        <w:trPr>
          <w:jc w:val="center"/>
        </w:trPr>
        <w:tc>
          <w:tcPr>
            <w:tcW w:w="4536" w:type="dxa"/>
            <w:gridSpan w:val="2"/>
            <w:tcBorders>
              <w:tl2br w:val="single" w:sz="4" w:space="0" w:color="auto"/>
            </w:tcBorders>
          </w:tcPr>
          <w:p w:rsidR="00F9357A" w:rsidRPr="00E549B4" w:rsidRDefault="00F9357A" w:rsidP="00E549B4">
            <w:pPr>
              <w:pStyle w:val="Tablehead"/>
              <w:keepLines/>
              <w:spacing w:after="0"/>
              <w:ind w:left="884"/>
              <w:jc w:val="left"/>
              <w:rPr>
                <w:rtl/>
                <w:lang w:bidi="ar-EG"/>
              </w:rPr>
            </w:pPr>
            <w:r w:rsidRPr="00E549B4">
              <w:rPr>
                <w:rFonts w:hint="cs"/>
                <w:rtl/>
                <w:lang w:bidi="ar-EG"/>
              </w:rPr>
              <w:t>الأنظمة</w:t>
            </w:r>
          </w:p>
          <w:p w:rsidR="00F9357A" w:rsidRPr="00E549B4" w:rsidRDefault="00F9357A" w:rsidP="00E549B4">
            <w:pPr>
              <w:pStyle w:val="Tablehead"/>
              <w:keepLines/>
              <w:ind w:right="459"/>
              <w:jc w:val="right"/>
            </w:pPr>
            <w:r w:rsidRPr="00E549B4">
              <w:rPr>
                <w:rFonts w:hint="cs"/>
                <w:rtl/>
              </w:rPr>
              <w:t>المنطقة</w:t>
            </w:r>
          </w:p>
        </w:tc>
        <w:tc>
          <w:tcPr>
            <w:tcW w:w="1701" w:type="dxa"/>
          </w:tcPr>
          <w:p w:rsidR="00F9357A" w:rsidRPr="00E549B4" w:rsidRDefault="00F9357A" w:rsidP="00F9357A">
            <w:pPr>
              <w:pStyle w:val="Tablehead"/>
              <w:keepLines/>
            </w:pPr>
            <w:r w:rsidRPr="00E549B4">
              <w:rPr>
                <w:rFonts w:hint="cs"/>
                <w:rtl/>
              </w:rPr>
              <w:t>أعلى، أسفل</w:t>
            </w:r>
          </w:p>
        </w:tc>
        <w:tc>
          <w:tcPr>
            <w:tcW w:w="1701" w:type="dxa"/>
          </w:tcPr>
          <w:p w:rsidR="00F9357A" w:rsidRPr="00E549B4" w:rsidRDefault="00F9357A" w:rsidP="00E549B4">
            <w:pPr>
              <w:pStyle w:val="Tablehead"/>
              <w:keepLines/>
            </w:pPr>
            <w:r w:rsidRPr="00E549B4">
              <w:rPr>
                <w:rFonts w:hint="cs"/>
                <w:rtl/>
              </w:rPr>
              <w:t>الجوانب</w:t>
            </w:r>
            <w:r w:rsidRPr="00E549B4">
              <w:rPr>
                <w:rFonts w:hint="cs"/>
                <w:rtl/>
                <w:lang w:bidi="ar-EG"/>
              </w:rPr>
              <w:t>،</w:t>
            </w:r>
            <w:r w:rsidRPr="00E549B4">
              <w:rPr>
                <w:rtl/>
                <w:lang w:bidi="ar-EG"/>
              </w:rPr>
              <w:br/>
            </w:r>
            <w:r w:rsidRPr="00E549B4">
              <w:rPr>
                <w:rFonts w:hint="cs"/>
                <w:rtl/>
                <w:lang w:bidi="ar-EG"/>
              </w:rPr>
              <w:t xml:space="preserve">المنطقة </w:t>
            </w:r>
            <w:r w:rsidRPr="00E549B4">
              <w:rPr>
                <w:vertAlign w:val="superscript"/>
              </w:rPr>
              <w:t>(1)</w:t>
            </w:r>
            <w:r w:rsidRPr="00E549B4">
              <w:t>16:9</w:t>
            </w:r>
          </w:p>
        </w:tc>
        <w:tc>
          <w:tcPr>
            <w:tcW w:w="1701" w:type="dxa"/>
          </w:tcPr>
          <w:p w:rsidR="00F9357A" w:rsidRPr="00E549B4" w:rsidRDefault="00F9357A" w:rsidP="00E549B4">
            <w:pPr>
              <w:pStyle w:val="Tablehead"/>
              <w:keepLines/>
              <w:rPr>
                <w:vertAlign w:val="superscript"/>
              </w:rPr>
            </w:pPr>
            <w:r w:rsidRPr="00E549B4">
              <w:rPr>
                <w:rFonts w:hint="cs"/>
                <w:rtl/>
              </w:rPr>
              <w:t>الجوانب</w:t>
            </w:r>
            <w:r w:rsidRPr="00E549B4">
              <w:rPr>
                <w:rFonts w:hint="cs"/>
                <w:rtl/>
                <w:lang w:bidi="ar-EG"/>
              </w:rPr>
              <w:t>،</w:t>
            </w:r>
            <w:r w:rsidRPr="00E549B4">
              <w:rPr>
                <w:rtl/>
              </w:rPr>
              <w:br/>
            </w:r>
            <w:r w:rsidRPr="00E549B4">
              <w:rPr>
                <w:rFonts w:hint="cs"/>
                <w:rtl/>
              </w:rPr>
              <w:t xml:space="preserve">المنطقة </w:t>
            </w:r>
            <w:r w:rsidRPr="00E549B4">
              <w:rPr>
                <w:vertAlign w:val="superscript"/>
              </w:rPr>
              <w:t>(1)</w:t>
            </w:r>
            <w:r w:rsidRPr="00E549B4">
              <w:t>4:3</w:t>
            </w:r>
          </w:p>
        </w:tc>
      </w:tr>
      <w:tr w:rsidR="00F9357A" w:rsidTr="00F9357A">
        <w:trPr>
          <w:jc w:val="center"/>
        </w:trPr>
        <w:tc>
          <w:tcPr>
            <w:tcW w:w="2835" w:type="dxa"/>
            <w:vAlign w:val="center"/>
          </w:tcPr>
          <w:p w:rsidR="00F9357A" w:rsidRPr="00E549B4" w:rsidRDefault="00F9357A" w:rsidP="00F9357A">
            <w:pPr>
              <w:pStyle w:val="Tabletext"/>
              <w:keepNext/>
              <w:keepLines/>
              <w:jc w:val="center"/>
            </w:pPr>
            <w:r w:rsidRPr="00E549B4">
              <w:t>1 920</w:t>
            </w:r>
            <w:r w:rsidRPr="00E549B4">
              <w:rPr>
                <w:rFonts w:hint="eastAsia"/>
              </w:rPr>
              <w:t> </w:t>
            </w:r>
            <w:r w:rsidRPr="00E549B4">
              <w:rPr>
                <w:rFonts w:hint="eastAsia"/>
              </w:rPr>
              <w:sym w:font="Symbol" w:char="F0B4"/>
            </w:r>
            <w:r w:rsidRPr="00E549B4">
              <w:t> 1 080</w:t>
            </w:r>
          </w:p>
        </w:tc>
        <w:tc>
          <w:tcPr>
            <w:tcW w:w="1701" w:type="dxa"/>
            <w:vAlign w:val="center"/>
          </w:tcPr>
          <w:p w:rsidR="00F9357A" w:rsidRPr="00E549B4" w:rsidRDefault="00F9357A" w:rsidP="00F9357A">
            <w:pPr>
              <w:pStyle w:val="Tabletext"/>
              <w:keepNext/>
              <w:keepLines/>
              <w:jc w:val="center"/>
            </w:pPr>
            <w:r w:rsidRPr="00E549B4">
              <w:t>16:9</w:t>
            </w:r>
          </w:p>
        </w:tc>
        <w:tc>
          <w:tcPr>
            <w:tcW w:w="1701" w:type="dxa"/>
            <w:vAlign w:val="center"/>
          </w:tcPr>
          <w:p w:rsidR="00F9357A" w:rsidRPr="00E549B4" w:rsidRDefault="00F9357A" w:rsidP="00F9357A">
            <w:pPr>
              <w:pStyle w:val="Tabletext"/>
              <w:keepNext/>
              <w:keepLines/>
              <w:jc w:val="center"/>
            </w:pPr>
            <w:r w:rsidRPr="00E549B4">
              <w:t>38</w:t>
            </w:r>
          </w:p>
        </w:tc>
        <w:tc>
          <w:tcPr>
            <w:tcW w:w="1701" w:type="dxa"/>
            <w:vAlign w:val="center"/>
          </w:tcPr>
          <w:p w:rsidR="00F9357A" w:rsidRPr="00E549B4" w:rsidRDefault="00F9357A" w:rsidP="00F9357A">
            <w:pPr>
              <w:pStyle w:val="Tabletext"/>
              <w:keepNext/>
              <w:keepLines/>
              <w:jc w:val="center"/>
            </w:pPr>
            <w:r w:rsidRPr="00E549B4">
              <w:t>67</w:t>
            </w:r>
          </w:p>
        </w:tc>
        <w:tc>
          <w:tcPr>
            <w:tcW w:w="1701" w:type="dxa"/>
            <w:vAlign w:val="center"/>
          </w:tcPr>
          <w:p w:rsidR="00F9357A" w:rsidRPr="00E549B4" w:rsidRDefault="00F9357A" w:rsidP="00F9357A">
            <w:pPr>
              <w:pStyle w:val="Tabletext"/>
              <w:keepNext/>
              <w:keepLines/>
              <w:jc w:val="center"/>
            </w:pPr>
            <w:r w:rsidRPr="00E549B4">
              <w:t>48</w:t>
            </w:r>
          </w:p>
        </w:tc>
      </w:tr>
      <w:tr w:rsidR="00F9357A" w:rsidTr="00F9357A">
        <w:trPr>
          <w:jc w:val="center"/>
        </w:trPr>
        <w:tc>
          <w:tcPr>
            <w:tcW w:w="2835" w:type="dxa"/>
            <w:vAlign w:val="center"/>
          </w:tcPr>
          <w:p w:rsidR="00F9357A" w:rsidRPr="00E549B4" w:rsidRDefault="00F9357A" w:rsidP="00F9357A">
            <w:pPr>
              <w:pStyle w:val="Tabletext"/>
              <w:keepNext/>
              <w:keepLines/>
              <w:jc w:val="center"/>
            </w:pPr>
            <w:r w:rsidRPr="00E549B4">
              <w:t>1 280</w:t>
            </w:r>
            <w:r w:rsidRPr="00E549B4">
              <w:rPr>
                <w:rFonts w:hint="eastAsia"/>
              </w:rPr>
              <w:t> </w:t>
            </w:r>
            <w:r w:rsidRPr="00E549B4">
              <w:rPr>
                <w:rFonts w:hint="eastAsia"/>
              </w:rPr>
              <w:sym w:font="Symbol" w:char="F0B4"/>
            </w:r>
            <w:r w:rsidRPr="00E549B4">
              <w:t> 720</w:t>
            </w:r>
          </w:p>
        </w:tc>
        <w:tc>
          <w:tcPr>
            <w:tcW w:w="1701" w:type="dxa"/>
            <w:vAlign w:val="center"/>
          </w:tcPr>
          <w:p w:rsidR="00F9357A" w:rsidRPr="00E549B4" w:rsidRDefault="00F9357A" w:rsidP="00F9357A">
            <w:pPr>
              <w:pStyle w:val="Tabletext"/>
              <w:keepNext/>
              <w:keepLines/>
              <w:jc w:val="center"/>
            </w:pPr>
            <w:r w:rsidRPr="00E549B4">
              <w:t>16:9</w:t>
            </w:r>
          </w:p>
        </w:tc>
        <w:tc>
          <w:tcPr>
            <w:tcW w:w="1701" w:type="dxa"/>
            <w:vAlign w:val="center"/>
          </w:tcPr>
          <w:p w:rsidR="00F9357A" w:rsidRPr="00E549B4" w:rsidRDefault="00F9357A" w:rsidP="00F9357A">
            <w:pPr>
              <w:pStyle w:val="Tabletext"/>
              <w:keepNext/>
              <w:keepLines/>
              <w:jc w:val="center"/>
            </w:pPr>
            <w:r w:rsidRPr="00E549B4">
              <w:t>25</w:t>
            </w:r>
          </w:p>
        </w:tc>
        <w:tc>
          <w:tcPr>
            <w:tcW w:w="1701" w:type="dxa"/>
            <w:vAlign w:val="center"/>
          </w:tcPr>
          <w:p w:rsidR="00F9357A" w:rsidRPr="00E549B4" w:rsidRDefault="00F9357A" w:rsidP="00F9357A">
            <w:pPr>
              <w:pStyle w:val="Tabletext"/>
              <w:keepNext/>
              <w:keepLines/>
              <w:jc w:val="center"/>
            </w:pPr>
            <w:r w:rsidRPr="00E549B4">
              <w:t>45</w:t>
            </w:r>
          </w:p>
        </w:tc>
        <w:tc>
          <w:tcPr>
            <w:tcW w:w="1701" w:type="dxa"/>
            <w:vAlign w:val="center"/>
          </w:tcPr>
          <w:p w:rsidR="00F9357A" w:rsidRPr="00E549B4" w:rsidRDefault="00F9357A" w:rsidP="00F9357A">
            <w:pPr>
              <w:pStyle w:val="Tabletext"/>
              <w:keepNext/>
              <w:keepLines/>
              <w:jc w:val="center"/>
            </w:pPr>
            <w:r w:rsidRPr="00E549B4">
              <w:t>32</w:t>
            </w:r>
          </w:p>
        </w:tc>
      </w:tr>
      <w:tr w:rsidR="00F9357A" w:rsidTr="00F9357A">
        <w:trPr>
          <w:jc w:val="center"/>
        </w:trPr>
        <w:tc>
          <w:tcPr>
            <w:tcW w:w="2835" w:type="dxa"/>
            <w:vAlign w:val="center"/>
          </w:tcPr>
          <w:p w:rsidR="00F9357A" w:rsidRPr="00E549B4" w:rsidDel="006A2262" w:rsidRDefault="00F9357A" w:rsidP="00F9357A">
            <w:pPr>
              <w:pStyle w:val="Tabletext"/>
              <w:keepNext/>
              <w:keepLines/>
              <w:jc w:val="center"/>
            </w:pPr>
            <w:r w:rsidRPr="00E549B4">
              <w:t>960</w:t>
            </w:r>
            <w:r w:rsidRPr="00E549B4">
              <w:rPr>
                <w:rFonts w:hint="eastAsia"/>
              </w:rPr>
              <w:t> </w:t>
            </w:r>
            <w:r w:rsidRPr="00E549B4">
              <w:rPr>
                <w:rFonts w:hint="eastAsia"/>
              </w:rPr>
              <w:sym w:font="Symbol" w:char="F0B4"/>
            </w:r>
            <w:r w:rsidRPr="00E549B4">
              <w:t> 576</w:t>
            </w:r>
          </w:p>
        </w:tc>
        <w:tc>
          <w:tcPr>
            <w:tcW w:w="1701" w:type="dxa"/>
            <w:vAlign w:val="center"/>
          </w:tcPr>
          <w:p w:rsidR="00F9357A" w:rsidRPr="00E549B4" w:rsidRDefault="00F9357A" w:rsidP="00F9357A">
            <w:pPr>
              <w:pStyle w:val="Tabletext"/>
              <w:keepNext/>
              <w:keepLines/>
              <w:jc w:val="center"/>
            </w:pPr>
            <w:r w:rsidRPr="00E549B4">
              <w:t>16:9</w:t>
            </w:r>
          </w:p>
        </w:tc>
        <w:tc>
          <w:tcPr>
            <w:tcW w:w="1701" w:type="dxa"/>
            <w:vAlign w:val="center"/>
          </w:tcPr>
          <w:p w:rsidR="00F9357A" w:rsidRPr="00E549B4" w:rsidRDefault="00F9357A" w:rsidP="00F9357A">
            <w:pPr>
              <w:pStyle w:val="Tabletext"/>
              <w:keepNext/>
              <w:keepLines/>
              <w:jc w:val="center"/>
            </w:pPr>
            <w:r w:rsidRPr="00E549B4">
              <w:t>20</w:t>
            </w:r>
          </w:p>
        </w:tc>
        <w:tc>
          <w:tcPr>
            <w:tcW w:w="1701" w:type="dxa"/>
            <w:vAlign w:val="center"/>
          </w:tcPr>
          <w:p w:rsidR="00F9357A" w:rsidRPr="00E549B4" w:rsidRDefault="00F9357A" w:rsidP="00F9357A">
            <w:pPr>
              <w:pStyle w:val="Tabletext"/>
              <w:keepNext/>
              <w:keepLines/>
              <w:jc w:val="center"/>
            </w:pPr>
            <w:r w:rsidRPr="00E549B4">
              <w:t>34</w:t>
            </w:r>
          </w:p>
        </w:tc>
        <w:tc>
          <w:tcPr>
            <w:tcW w:w="1701" w:type="dxa"/>
            <w:vAlign w:val="center"/>
          </w:tcPr>
          <w:p w:rsidR="00F9357A" w:rsidRPr="00E549B4" w:rsidRDefault="00F9357A" w:rsidP="00F9357A">
            <w:pPr>
              <w:pStyle w:val="Tabletext"/>
              <w:keepNext/>
              <w:keepLines/>
              <w:jc w:val="center"/>
            </w:pPr>
            <w:r w:rsidRPr="00E549B4">
              <w:t>24</w:t>
            </w:r>
          </w:p>
        </w:tc>
      </w:tr>
      <w:tr w:rsidR="00F9357A" w:rsidTr="00F9357A">
        <w:trPr>
          <w:jc w:val="center"/>
        </w:trPr>
        <w:tc>
          <w:tcPr>
            <w:tcW w:w="2835" w:type="dxa"/>
            <w:vAlign w:val="center"/>
          </w:tcPr>
          <w:p w:rsidR="00F9357A" w:rsidRPr="00E549B4" w:rsidDel="006A2262" w:rsidRDefault="00F9357A" w:rsidP="00F9357A">
            <w:pPr>
              <w:pStyle w:val="Tabletext"/>
              <w:keepNext/>
              <w:keepLines/>
              <w:jc w:val="center"/>
            </w:pPr>
            <w:r w:rsidRPr="00E549B4">
              <w:t>960</w:t>
            </w:r>
            <w:r w:rsidRPr="00E549B4">
              <w:rPr>
                <w:rFonts w:hint="eastAsia"/>
              </w:rPr>
              <w:t> </w:t>
            </w:r>
            <w:r w:rsidRPr="00E549B4">
              <w:rPr>
                <w:rFonts w:hint="eastAsia"/>
              </w:rPr>
              <w:sym w:font="Symbol" w:char="F0B4"/>
            </w:r>
            <w:r w:rsidRPr="00E549B4">
              <w:t> 483</w:t>
            </w:r>
          </w:p>
        </w:tc>
        <w:tc>
          <w:tcPr>
            <w:tcW w:w="1701" w:type="dxa"/>
            <w:vAlign w:val="center"/>
          </w:tcPr>
          <w:p w:rsidR="00F9357A" w:rsidRPr="00E549B4" w:rsidRDefault="00F9357A" w:rsidP="00F9357A">
            <w:pPr>
              <w:pStyle w:val="Tabletext"/>
              <w:keepNext/>
              <w:keepLines/>
              <w:jc w:val="center"/>
            </w:pPr>
            <w:r w:rsidRPr="00E549B4">
              <w:t>16:9</w:t>
            </w:r>
          </w:p>
        </w:tc>
        <w:tc>
          <w:tcPr>
            <w:tcW w:w="1701" w:type="dxa"/>
            <w:tcBorders>
              <w:bottom w:val="single" w:sz="4" w:space="0" w:color="auto"/>
            </w:tcBorders>
            <w:shd w:val="clear" w:color="auto" w:fill="auto"/>
            <w:vAlign w:val="center"/>
          </w:tcPr>
          <w:p w:rsidR="00F9357A" w:rsidRPr="00E549B4" w:rsidRDefault="00F9357A" w:rsidP="00F9357A">
            <w:pPr>
              <w:pStyle w:val="Tabletext"/>
              <w:keepNext/>
              <w:keepLines/>
              <w:jc w:val="center"/>
            </w:pPr>
            <w:r w:rsidRPr="00E549B4">
              <w:t>20</w:t>
            </w:r>
          </w:p>
        </w:tc>
        <w:tc>
          <w:tcPr>
            <w:tcW w:w="1701" w:type="dxa"/>
            <w:vAlign w:val="center"/>
          </w:tcPr>
          <w:p w:rsidR="00F9357A" w:rsidRPr="00E549B4" w:rsidRDefault="00F9357A" w:rsidP="00F9357A">
            <w:pPr>
              <w:pStyle w:val="Tabletext"/>
              <w:keepNext/>
              <w:keepLines/>
              <w:jc w:val="center"/>
            </w:pPr>
            <w:r w:rsidRPr="00E549B4">
              <w:t>34</w:t>
            </w:r>
          </w:p>
        </w:tc>
        <w:tc>
          <w:tcPr>
            <w:tcW w:w="1701" w:type="dxa"/>
            <w:vAlign w:val="center"/>
          </w:tcPr>
          <w:p w:rsidR="00F9357A" w:rsidRPr="00E549B4" w:rsidRDefault="00F9357A" w:rsidP="00F9357A">
            <w:pPr>
              <w:pStyle w:val="Tabletext"/>
              <w:keepNext/>
              <w:keepLines/>
              <w:jc w:val="center"/>
            </w:pPr>
            <w:r w:rsidRPr="00E549B4">
              <w:t>24</w:t>
            </w:r>
          </w:p>
        </w:tc>
      </w:tr>
      <w:tr w:rsidR="00F9357A" w:rsidTr="00F9357A">
        <w:trPr>
          <w:jc w:val="center"/>
        </w:trPr>
        <w:tc>
          <w:tcPr>
            <w:tcW w:w="2835" w:type="dxa"/>
            <w:vMerge w:val="restart"/>
            <w:vAlign w:val="center"/>
          </w:tcPr>
          <w:p w:rsidR="00F9357A" w:rsidRPr="00E549B4" w:rsidRDefault="00F9357A" w:rsidP="00F9357A">
            <w:pPr>
              <w:pStyle w:val="Tabletext"/>
              <w:keepNext/>
              <w:keepLines/>
              <w:jc w:val="center"/>
            </w:pPr>
            <w:r w:rsidRPr="00E549B4">
              <w:t xml:space="preserve"> 720</w:t>
            </w:r>
            <w:r w:rsidRPr="00E549B4">
              <w:rPr>
                <w:rFonts w:hint="eastAsia"/>
              </w:rPr>
              <w:t> </w:t>
            </w:r>
            <w:r w:rsidRPr="00E549B4">
              <w:rPr>
                <w:rFonts w:hint="eastAsia"/>
              </w:rPr>
              <w:sym w:font="Symbol" w:char="F0B4"/>
            </w:r>
            <w:r w:rsidRPr="00E549B4">
              <w:t> 576</w:t>
            </w:r>
          </w:p>
        </w:tc>
        <w:tc>
          <w:tcPr>
            <w:tcW w:w="1701" w:type="dxa"/>
            <w:vAlign w:val="center"/>
          </w:tcPr>
          <w:p w:rsidR="00F9357A" w:rsidRPr="00E549B4" w:rsidRDefault="00F9357A" w:rsidP="00F9357A">
            <w:pPr>
              <w:pStyle w:val="Tabletext"/>
              <w:keepNext/>
              <w:keepLines/>
              <w:jc w:val="center"/>
            </w:pPr>
            <w:r w:rsidRPr="00E549B4">
              <w:t>16:9</w:t>
            </w:r>
          </w:p>
        </w:tc>
        <w:tc>
          <w:tcPr>
            <w:tcW w:w="1701" w:type="dxa"/>
            <w:vMerge w:val="restart"/>
            <w:shd w:val="clear" w:color="auto" w:fill="auto"/>
            <w:vAlign w:val="center"/>
          </w:tcPr>
          <w:p w:rsidR="00F9357A" w:rsidRPr="00E549B4" w:rsidRDefault="00F9357A" w:rsidP="00F9357A">
            <w:pPr>
              <w:pStyle w:val="Tabletext"/>
              <w:keepNext/>
              <w:keepLines/>
              <w:jc w:val="center"/>
            </w:pPr>
            <w:r w:rsidRPr="00E549B4">
              <w:t>20</w:t>
            </w:r>
          </w:p>
        </w:tc>
        <w:tc>
          <w:tcPr>
            <w:tcW w:w="1701" w:type="dxa"/>
            <w:vAlign w:val="center"/>
          </w:tcPr>
          <w:p w:rsidR="00F9357A" w:rsidRPr="00E549B4" w:rsidRDefault="00F9357A" w:rsidP="00F9357A">
            <w:pPr>
              <w:pStyle w:val="Tabletext"/>
              <w:keepNext/>
              <w:keepLines/>
              <w:jc w:val="center"/>
            </w:pPr>
            <w:r w:rsidRPr="00E549B4">
              <w:t>25</w:t>
            </w:r>
          </w:p>
        </w:tc>
        <w:tc>
          <w:tcPr>
            <w:tcW w:w="1701" w:type="dxa"/>
            <w:vAlign w:val="center"/>
          </w:tcPr>
          <w:p w:rsidR="00F9357A" w:rsidRPr="00E549B4" w:rsidRDefault="00F9357A" w:rsidP="00F9357A">
            <w:pPr>
              <w:pStyle w:val="Tabletext"/>
              <w:keepNext/>
              <w:keepLines/>
              <w:jc w:val="center"/>
            </w:pPr>
            <w:r w:rsidRPr="00E549B4">
              <w:t>18</w:t>
            </w:r>
          </w:p>
        </w:tc>
      </w:tr>
      <w:tr w:rsidR="00F9357A" w:rsidTr="00F9357A">
        <w:trPr>
          <w:jc w:val="center"/>
        </w:trPr>
        <w:tc>
          <w:tcPr>
            <w:tcW w:w="2835" w:type="dxa"/>
            <w:vMerge/>
            <w:vAlign w:val="center"/>
          </w:tcPr>
          <w:p w:rsidR="00F9357A" w:rsidRPr="00E549B4" w:rsidRDefault="00F9357A" w:rsidP="00F9357A">
            <w:pPr>
              <w:pStyle w:val="Tabletext"/>
              <w:keepNext/>
              <w:keepLines/>
              <w:jc w:val="center"/>
            </w:pPr>
          </w:p>
        </w:tc>
        <w:tc>
          <w:tcPr>
            <w:tcW w:w="1701" w:type="dxa"/>
            <w:vAlign w:val="center"/>
          </w:tcPr>
          <w:p w:rsidR="00F9357A" w:rsidRPr="00E549B4" w:rsidRDefault="00F9357A" w:rsidP="00F9357A">
            <w:pPr>
              <w:pStyle w:val="Tabletext"/>
              <w:keepNext/>
              <w:keepLines/>
              <w:jc w:val="center"/>
            </w:pPr>
            <w:r w:rsidRPr="00E549B4">
              <w:t>4:3</w:t>
            </w:r>
          </w:p>
        </w:tc>
        <w:tc>
          <w:tcPr>
            <w:tcW w:w="1701" w:type="dxa"/>
            <w:vMerge/>
            <w:vAlign w:val="center"/>
          </w:tcPr>
          <w:p w:rsidR="00F9357A" w:rsidRPr="00E549B4" w:rsidRDefault="00F9357A" w:rsidP="00F9357A">
            <w:pPr>
              <w:pStyle w:val="Tabletext"/>
              <w:keepNext/>
              <w:keepLines/>
              <w:jc w:val="center"/>
            </w:pPr>
          </w:p>
        </w:tc>
        <w:tc>
          <w:tcPr>
            <w:tcW w:w="1701" w:type="dxa"/>
            <w:vAlign w:val="center"/>
          </w:tcPr>
          <w:p w:rsidR="00F9357A" w:rsidRPr="00E549B4" w:rsidRDefault="00E549B4" w:rsidP="00F9357A">
            <w:pPr>
              <w:pStyle w:val="Tabletext"/>
              <w:keepNext/>
              <w:keepLines/>
              <w:jc w:val="center"/>
              <w:rPr>
                <w:rtl/>
              </w:rPr>
            </w:pPr>
            <w:r w:rsidRPr="00E549B4">
              <w:rPr>
                <w:rFonts w:hint="cs"/>
                <w:rtl/>
              </w:rPr>
              <w:t>لا تطبق</w:t>
            </w:r>
          </w:p>
        </w:tc>
        <w:tc>
          <w:tcPr>
            <w:tcW w:w="1701" w:type="dxa"/>
            <w:vAlign w:val="center"/>
          </w:tcPr>
          <w:p w:rsidR="00F9357A" w:rsidRPr="00E549B4" w:rsidRDefault="00F9357A" w:rsidP="00F9357A">
            <w:pPr>
              <w:pStyle w:val="Tabletext"/>
              <w:keepNext/>
              <w:keepLines/>
              <w:jc w:val="center"/>
            </w:pPr>
            <w:r w:rsidRPr="00E549B4">
              <w:t>25</w:t>
            </w:r>
          </w:p>
        </w:tc>
      </w:tr>
      <w:tr w:rsidR="00F9357A" w:rsidTr="00F9357A">
        <w:trPr>
          <w:jc w:val="center"/>
        </w:trPr>
        <w:tc>
          <w:tcPr>
            <w:tcW w:w="2835" w:type="dxa"/>
            <w:vMerge w:val="restart"/>
            <w:vAlign w:val="center"/>
          </w:tcPr>
          <w:p w:rsidR="00F9357A" w:rsidRPr="00E549B4" w:rsidRDefault="00F9357A" w:rsidP="00F9357A">
            <w:pPr>
              <w:pStyle w:val="Tabletext"/>
              <w:keepNext/>
              <w:keepLines/>
              <w:jc w:val="center"/>
            </w:pPr>
            <w:r w:rsidRPr="00E549B4">
              <w:t xml:space="preserve"> 720</w:t>
            </w:r>
            <w:r w:rsidRPr="00E549B4">
              <w:rPr>
                <w:rFonts w:hint="eastAsia"/>
              </w:rPr>
              <w:t> </w:t>
            </w:r>
            <w:r w:rsidRPr="00E549B4">
              <w:rPr>
                <w:rFonts w:hint="eastAsia"/>
              </w:rPr>
              <w:sym w:font="Symbol" w:char="F0B4"/>
            </w:r>
            <w:r w:rsidRPr="00E549B4">
              <w:t> 483</w:t>
            </w:r>
          </w:p>
        </w:tc>
        <w:tc>
          <w:tcPr>
            <w:tcW w:w="1701" w:type="dxa"/>
            <w:vAlign w:val="center"/>
          </w:tcPr>
          <w:p w:rsidR="00F9357A" w:rsidRPr="00E549B4" w:rsidRDefault="00F9357A" w:rsidP="00F9357A">
            <w:pPr>
              <w:pStyle w:val="Tabletext"/>
              <w:keepNext/>
              <w:keepLines/>
              <w:jc w:val="center"/>
            </w:pPr>
            <w:r w:rsidRPr="00E549B4">
              <w:t>16:9</w:t>
            </w:r>
          </w:p>
        </w:tc>
        <w:tc>
          <w:tcPr>
            <w:tcW w:w="1701" w:type="dxa"/>
            <w:vMerge w:val="restart"/>
            <w:vAlign w:val="center"/>
          </w:tcPr>
          <w:p w:rsidR="00F9357A" w:rsidRPr="00E549B4" w:rsidRDefault="00F9357A" w:rsidP="00F9357A">
            <w:pPr>
              <w:pStyle w:val="Tabletext"/>
              <w:keepNext/>
              <w:keepLines/>
              <w:jc w:val="center"/>
            </w:pPr>
            <w:r w:rsidRPr="00E549B4">
              <w:t>17</w:t>
            </w:r>
          </w:p>
        </w:tc>
        <w:tc>
          <w:tcPr>
            <w:tcW w:w="1701" w:type="dxa"/>
            <w:vAlign w:val="center"/>
          </w:tcPr>
          <w:p w:rsidR="00F9357A" w:rsidRPr="00E549B4" w:rsidRDefault="00F9357A" w:rsidP="00F9357A">
            <w:pPr>
              <w:pStyle w:val="Tabletext"/>
              <w:keepNext/>
              <w:keepLines/>
              <w:jc w:val="center"/>
            </w:pPr>
            <w:r w:rsidRPr="00E549B4">
              <w:t>25</w:t>
            </w:r>
          </w:p>
        </w:tc>
        <w:tc>
          <w:tcPr>
            <w:tcW w:w="1701" w:type="dxa"/>
            <w:vAlign w:val="center"/>
          </w:tcPr>
          <w:p w:rsidR="00F9357A" w:rsidRPr="00E549B4" w:rsidRDefault="00F9357A" w:rsidP="00F9357A">
            <w:pPr>
              <w:pStyle w:val="Tabletext"/>
              <w:keepNext/>
              <w:keepLines/>
              <w:jc w:val="center"/>
            </w:pPr>
            <w:r w:rsidRPr="00E549B4">
              <w:t>18</w:t>
            </w:r>
          </w:p>
        </w:tc>
      </w:tr>
      <w:tr w:rsidR="00F9357A" w:rsidTr="00F9357A">
        <w:trPr>
          <w:jc w:val="center"/>
        </w:trPr>
        <w:tc>
          <w:tcPr>
            <w:tcW w:w="2835" w:type="dxa"/>
            <w:vMerge/>
            <w:tcBorders>
              <w:bottom w:val="single" w:sz="4" w:space="0" w:color="auto"/>
            </w:tcBorders>
            <w:vAlign w:val="center"/>
          </w:tcPr>
          <w:p w:rsidR="00F9357A" w:rsidRPr="00E549B4" w:rsidRDefault="00F9357A" w:rsidP="00F9357A">
            <w:pPr>
              <w:pStyle w:val="Tabletext"/>
              <w:keepNext/>
              <w:keepLines/>
              <w:jc w:val="center"/>
            </w:pPr>
          </w:p>
        </w:tc>
        <w:tc>
          <w:tcPr>
            <w:tcW w:w="1701" w:type="dxa"/>
            <w:tcBorders>
              <w:bottom w:val="single" w:sz="4" w:space="0" w:color="auto"/>
            </w:tcBorders>
            <w:vAlign w:val="center"/>
          </w:tcPr>
          <w:p w:rsidR="00F9357A" w:rsidRPr="00E549B4" w:rsidRDefault="00F9357A" w:rsidP="00F9357A">
            <w:pPr>
              <w:pStyle w:val="Tabletext"/>
              <w:keepNext/>
              <w:keepLines/>
              <w:jc w:val="center"/>
            </w:pPr>
            <w:r w:rsidRPr="00E549B4">
              <w:t>4:3</w:t>
            </w:r>
          </w:p>
        </w:tc>
        <w:tc>
          <w:tcPr>
            <w:tcW w:w="1701" w:type="dxa"/>
            <w:vMerge/>
            <w:tcBorders>
              <w:bottom w:val="single" w:sz="4" w:space="0" w:color="auto"/>
            </w:tcBorders>
            <w:vAlign w:val="center"/>
          </w:tcPr>
          <w:p w:rsidR="00F9357A" w:rsidRPr="00E549B4" w:rsidRDefault="00F9357A" w:rsidP="00F9357A">
            <w:pPr>
              <w:pStyle w:val="Tabletext"/>
              <w:keepNext/>
              <w:keepLines/>
              <w:jc w:val="center"/>
            </w:pPr>
          </w:p>
        </w:tc>
        <w:tc>
          <w:tcPr>
            <w:tcW w:w="1701" w:type="dxa"/>
            <w:tcBorders>
              <w:bottom w:val="single" w:sz="4" w:space="0" w:color="auto"/>
            </w:tcBorders>
            <w:vAlign w:val="center"/>
          </w:tcPr>
          <w:p w:rsidR="00F9357A" w:rsidRPr="00E549B4" w:rsidRDefault="00E549B4" w:rsidP="00F9357A">
            <w:pPr>
              <w:pStyle w:val="Tabletext"/>
              <w:keepNext/>
              <w:keepLines/>
              <w:jc w:val="center"/>
            </w:pPr>
            <w:r w:rsidRPr="00E549B4">
              <w:rPr>
                <w:rFonts w:hint="cs"/>
                <w:rtl/>
              </w:rPr>
              <w:t>لا تطبق</w:t>
            </w:r>
          </w:p>
        </w:tc>
        <w:tc>
          <w:tcPr>
            <w:tcW w:w="1701" w:type="dxa"/>
            <w:tcBorders>
              <w:bottom w:val="single" w:sz="4" w:space="0" w:color="auto"/>
            </w:tcBorders>
            <w:vAlign w:val="center"/>
          </w:tcPr>
          <w:p w:rsidR="00F9357A" w:rsidRPr="00E549B4" w:rsidRDefault="00F9357A" w:rsidP="00F9357A">
            <w:pPr>
              <w:pStyle w:val="Tabletext"/>
              <w:keepNext/>
              <w:keepLines/>
              <w:jc w:val="center"/>
            </w:pPr>
            <w:r w:rsidRPr="00E549B4">
              <w:t>25</w:t>
            </w:r>
          </w:p>
        </w:tc>
      </w:tr>
      <w:tr w:rsidR="00F9357A" w:rsidRPr="006A2262" w:rsidTr="00F9357A">
        <w:trPr>
          <w:jc w:val="center"/>
        </w:trPr>
        <w:tc>
          <w:tcPr>
            <w:tcW w:w="9639" w:type="dxa"/>
            <w:gridSpan w:val="5"/>
            <w:tcBorders>
              <w:left w:val="nil"/>
              <w:bottom w:val="nil"/>
              <w:right w:val="nil"/>
            </w:tcBorders>
            <w:vAlign w:val="center"/>
          </w:tcPr>
          <w:p w:rsidR="00F9357A" w:rsidRPr="00750BBC" w:rsidRDefault="00F9357A" w:rsidP="00F9357A">
            <w:pPr>
              <w:pStyle w:val="Tablelegend"/>
              <w:spacing w:before="80"/>
              <w:rPr>
                <w:sz w:val="20"/>
                <w:szCs w:val="26"/>
                <w:vertAlign w:val="superscript"/>
                <w:rtl/>
              </w:rPr>
            </w:pPr>
            <w:r w:rsidRPr="005243BD">
              <w:rPr>
                <w:sz w:val="20"/>
                <w:szCs w:val="26"/>
                <w:vertAlign w:val="superscript"/>
              </w:rPr>
              <w:t>(1)</w:t>
            </w:r>
            <w:r w:rsidRPr="005243BD">
              <w:rPr>
                <w:sz w:val="20"/>
                <w:szCs w:val="26"/>
              </w:rPr>
              <w:tab/>
            </w:r>
            <w:r w:rsidRPr="00E549B4">
              <w:rPr>
                <w:rFonts w:hint="cs"/>
                <w:sz w:val="18"/>
                <w:szCs w:val="24"/>
                <w:rtl/>
                <w:lang w:bidi="ar-EG"/>
              </w:rPr>
              <w:t xml:space="preserve">القيم المبينة هي عروض مثالية. وفي حالة التشكيلات </w:t>
            </w:r>
            <w:r w:rsidRPr="00E549B4">
              <w:rPr>
                <w:sz w:val="18"/>
                <w:szCs w:val="24"/>
                <w:lang w:bidi="ar-EG"/>
              </w:rPr>
              <w:t>4:2:2</w:t>
            </w:r>
            <w:r w:rsidRPr="00E549B4">
              <w:rPr>
                <w:rFonts w:hint="cs"/>
                <w:sz w:val="18"/>
                <w:szCs w:val="24"/>
                <w:rtl/>
                <w:lang w:bidi="ar-EG"/>
              </w:rPr>
              <w:t>، يُوصى باستعمال عروض مقوَّمة.</w:t>
            </w:r>
          </w:p>
        </w:tc>
      </w:tr>
    </w:tbl>
    <w:p w:rsidR="008C20DB" w:rsidRDefault="008C20DB" w:rsidP="008C20DB">
      <w:pPr>
        <w:pStyle w:val="Note"/>
        <w:rPr>
          <w:rtl/>
          <w:lang w:bidi="ar-EG"/>
        </w:rPr>
      </w:pPr>
    </w:p>
    <w:p w:rsidR="008C20DB" w:rsidRDefault="008C20DB" w:rsidP="008C20DB">
      <w:pPr>
        <w:pStyle w:val="Note"/>
        <w:rPr>
          <w:rtl/>
          <w:lang w:bidi="ar-EG"/>
        </w:rPr>
      </w:pPr>
    </w:p>
    <w:p w:rsidR="00F9357A" w:rsidRPr="00045D8D" w:rsidRDefault="00F9357A" w:rsidP="008C20DB">
      <w:pPr>
        <w:pStyle w:val="Note"/>
        <w:rPr>
          <w:rtl/>
          <w:lang w:bidi="ar-EG"/>
        </w:rPr>
      </w:pPr>
      <w:r w:rsidRPr="008C20DB">
        <w:rPr>
          <w:rFonts w:hint="cs"/>
          <w:rtl/>
          <w:lang w:bidi="ar-EG"/>
        </w:rPr>
        <w:t>الملاحظ</w:t>
      </w:r>
      <w:r w:rsidR="008C20DB">
        <w:rPr>
          <w:rFonts w:hint="cs"/>
          <w:rtl/>
          <w:lang w:bidi="ar-EG"/>
        </w:rPr>
        <w:t>ـ</w:t>
      </w:r>
      <w:r w:rsidRPr="008C20DB">
        <w:rPr>
          <w:rFonts w:hint="cs"/>
          <w:rtl/>
          <w:lang w:bidi="ar-EG"/>
        </w:rPr>
        <w:t xml:space="preserve">ة </w:t>
      </w:r>
      <w:r w:rsidRPr="008C20DB">
        <w:rPr>
          <w:lang w:bidi="ar-EG"/>
        </w:rPr>
        <w:t>1</w:t>
      </w:r>
      <w:r w:rsidRPr="00045D8D">
        <w:rPr>
          <w:rFonts w:hint="cs"/>
          <w:rtl/>
          <w:lang w:bidi="ar-EG"/>
        </w:rPr>
        <w:t xml:space="preserve"> - تُستعمل وسوم استبانة أفقية عند الموقع </w:t>
      </w:r>
      <w:r w:rsidRPr="00045D8D">
        <w:rPr>
          <w:lang w:bidi="ar-EG"/>
        </w:rPr>
        <w:t>A</w:t>
      </w:r>
      <w:r w:rsidRPr="00045D8D">
        <w:rPr>
          <w:rFonts w:hint="cs"/>
          <w:rtl/>
          <w:lang w:bidi="ar-EG"/>
        </w:rPr>
        <w:t xml:space="preserve"> في الصور البالغ عرضها </w:t>
      </w:r>
      <w:r w:rsidRPr="00045D8D">
        <w:rPr>
          <w:lang w:bidi="ar-EG"/>
        </w:rPr>
        <w:t>720</w:t>
      </w:r>
      <w:r w:rsidRPr="00045D8D">
        <w:rPr>
          <w:rFonts w:hint="cs"/>
          <w:rtl/>
          <w:lang w:bidi="ar-EG"/>
        </w:rPr>
        <w:t xml:space="preserve"> بيكسلاً في النسق </w:t>
      </w:r>
      <w:r w:rsidRPr="00045D8D">
        <w:rPr>
          <w:lang w:bidi="ar-EG"/>
        </w:rPr>
        <w:t>16:9</w:t>
      </w:r>
      <w:r w:rsidRPr="00045D8D">
        <w:rPr>
          <w:rFonts w:hint="cs"/>
          <w:rtl/>
          <w:lang w:bidi="ar-EG"/>
        </w:rPr>
        <w:t xml:space="preserve">. أما فيما يخص الصور بعرض </w:t>
      </w:r>
      <w:r w:rsidRPr="00045D8D">
        <w:rPr>
          <w:lang w:bidi="ar-EG"/>
        </w:rPr>
        <w:t>960</w:t>
      </w:r>
      <w:r>
        <w:rPr>
          <w:rFonts w:hint="eastAsia"/>
          <w:rtl/>
          <w:lang w:bidi="ar-SY"/>
        </w:rPr>
        <w:t> بيكسلاً</w:t>
      </w:r>
      <w:r w:rsidRPr="00045D8D">
        <w:rPr>
          <w:rFonts w:hint="cs"/>
          <w:rtl/>
          <w:lang w:bidi="ar-EG"/>
        </w:rPr>
        <w:t xml:space="preserve"> في النسق </w:t>
      </w:r>
      <w:r w:rsidRPr="00045D8D">
        <w:rPr>
          <w:lang w:bidi="ar-EG"/>
        </w:rPr>
        <w:t>16:9</w:t>
      </w:r>
      <w:r w:rsidRPr="00045D8D">
        <w:rPr>
          <w:rFonts w:hint="cs"/>
          <w:rtl/>
          <w:lang w:bidi="ar-EG"/>
        </w:rPr>
        <w:t xml:space="preserve"> أو الصور المقطعة بعرض </w:t>
      </w:r>
      <w:r w:rsidRPr="00045D8D">
        <w:rPr>
          <w:lang w:bidi="ar-EG"/>
        </w:rPr>
        <w:t>720</w:t>
      </w:r>
      <w:r w:rsidRPr="00045D8D">
        <w:rPr>
          <w:rFonts w:hint="cs"/>
          <w:rtl/>
          <w:lang w:bidi="ar-EG"/>
        </w:rPr>
        <w:t xml:space="preserve"> بيكسلاً في النسق </w:t>
      </w:r>
      <w:r w:rsidRPr="00045D8D">
        <w:rPr>
          <w:lang w:bidi="ar-EG"/>
        </w:rPr>
        <w:t>4:3</w:t>
      </w:r>
      <w:r w:rsidRPr="00045D8D">
        <w:rPr>
          <w:rFonts w:hint="cs"/>
          <w:rtl/>
          <w:lang w:bidi="ar-EG"/>
        </w:rPr>
        <w:t xml:space="preserve">، فتُستعمل وسوم استبانة أفقية عند الموقع </w:t>
      </w:r>
      <w:r w:rsidRPr="00045D8D">
        <w:rPr>
          <w:lang w:bidi="ar-EG"/>
        </w:rPr>
        <w:t>B</w:t>
      </w:r>
      <w:r w:rsidRPr="00045D8D">
        <w:rPr>
          <w:rFonts w:hint="cs"/>
          <w:rtl/>
          <w:lang w:bidi="ar-EG"/>
        </w:rPr>
        <w:t>.</w:t>
      </w:r>
    </w:p>
    <w:p w:rsidR="00F9357A" w:rsidRDefault="00F9357A" w:rsidP="00F9357A">
      <w:pPr>
        <w:rPr>
          <w:rtl/>
          <w:lang w:bidi="ar-EG"/>
        </w:rPr>
      </w:pPr>
      <w:r>
        <w:rPr>
          <w:rFonts w:hint="cs"/>
          <w:rtl/>
          <w:lang w:bidi="ar-EG"/>
        </w:rPr>
        <w:t xml:space="preserve">ويوجد في وسط الصورة دائرة كبيرة تضم المناطق </w:t>
      </w:r>
      <w:r>
        <w:rPr>
          <w:lang w:bidi="ar-EG"/>
        </w:rPr>
        <w:t>13-2</w:t>
      </w:r>
      <w:r>
        <w:rPr>
          <w:rFonts w:hint="cs"/>
          <w:rtl/>
          <w:lang w:bidi="ar-EG"/>
        </w:rPr>
        <w:t xml:space="preserve">. وتدل هذه الدائرة على النسبة الباعية لإشارة المصدر. وتبلغ نسبة قطر الدائرة </w:t>
      </w:r>
      <w:r>
        <w:rPr>
          <w:lang w:bidi="ar-EG"/>
        </w:rPr>
        <w:t>%93</w:t>
      </w:r>
      <w:r>
        <w:rPr>
          <w:rFonts w:hint="cs"/>
          <w:rtl/>
          <w:lang w:bidi="ar-EG"/>
        </w:rPr>
        <w:t xml:space="preserve"> من ارتفاع الصورة. وتضبط الدائرة على خلفية بخطوط متقاطعة باللون الرمادي بنسبة </w:t>
      </w:r>
      <w:r>
        <w:rPr>
          <w:lang w:bidi="ar-EG"/>
        </w:rPr>
        <w:t>%50</w:t>
      </w:r>
      <w:r>
        <w:rPr>
          <w:rFonts w:hint="cs"/>
          <w:rtl/>
          <w:lang w:bidi="ar-EG"/>
        </w:rPr>
        <w:t xml:space="preserve"> (المنطقة </w:t>
      </w:r>
      <w:r>
        <w:rPr>
          <w:lang w:bidi="ar-EG"/>
        </w:rPr>
        <w:t>1</w:t>
      </w:r>
      <w:r>
        <w:rPr>
          <w:rFonts w:hint="cs"/>
          <w:rtl/>
          <w:lang w:bidi="ar-EG"/>
        </w:rPr>
        <w:t xml:space="preserve">). والمنطقة </w:t>
      </w:r>
      <w:r>
        <w:rPr>
          <w:lang w:bidi="ar-EG"/>
        </w:rPr>
        <w:t>1</w:t>
      </w:r>
      <w:r>
        <w:rPr>
          <w:rFonts w:hint="cs"/>
          <w:rtl/>
          <w:lang w:bidi="ar-EG"/>
        </w:rPr>
        <w:t xml:space="preserve"> عبارة عن شبكة مقسمة إلى </w:t>
      </w:r>
      <w:r>
        <w:rPr>
          <w:lang w:bidi="ar-EG"/>
        </w:rPr>
        <w:t>10</w:t>
      </w:r>
      <w:r>
        <w:rPr>
          <w:rFonts w:hint="cs"/>
          <w:rtl/>
          <w:lang w:bidi="ar-EG"/>
        </w:rPr>
        <w:t xml:space="preserve"> </w:t>
      </w:r>
      <w:r>
        <w:rPr>
          <w:rFonts w:hint="cs"/>
          <w:lang w:bidi="ar-EG"/>
        </w:rPr>
        <w:sym w:font="Symbol" w:char="F0B4"/>
      </w:r>
      <w:r>
        <w:rPr>
          <w:rFonts w:hint="cs"/>
          <w:rtl/>
          <w:lang w:bidi="ar-EG"/>
        </w:rPr>
        <w:t xml:space="preserve"> </w:t>
      </w:r>
      <w:r>
        <w:rPr>
          <w:lang w:bidi="ar-EG"/>
        </w:rPr>
        <w:t>10</w:t>
      </w:r>
      <w:r>
        <w:rPr>
          <w:rFonts w:hint="cs"/>
          <w:rtl/>
          <w:lang w:bidi="ar-EG"/>
        </w:rPr>
        <w:t>.</w:t>
      </w:r>
    </w:p>
    <w:p w:rsidR="00F9357A" w:rsidRDefault="00F9357A" w:rsidP="00F9357A">
      <w:pPr>
        <w:rPr>
          <w:rFonts w:hint="cs"/>
          <w:rtl/>
        </w:rPr>
      </w:pPr>
      <w:r w:rsidRPr="00EB1120">
        <w:rPr>
          <w:rFonts w:hint="cs"/>
          <w:rtl/>
          <w:lang w:bidi="ar-EG"/>
        </w:rPr>
        <w:t xml:space="preserve">وتحتوي المناطق </w:t>
      </w:r>
      <w:r w:rsidRPr="00EB1120">
        <w:rPr>
          <w:lang w:bidi="ar-EG"/>
        </w:rPr>
        <w:t>10-8</w:t>
      </w:r>
      <w:r w:rsidRPr="00EB1120">
        <w:rPr>
          <w:rFonts w:hint="cs"/>
          <w:rtl/>
          <w:lang w:bidi="ar-EG"/>
        </w:rPr>
        <w:t xml:space="preserve"> و</w:t>
      </w:r>
      <w:r w:rsidRPr="00EB1120">
        <w:rPr>
          <w:lang w:bidi="ar-EG"/>
        </w:rPr>
        <w:t>14</w:t>
      </w:r>
      <w:r w:rsidRPr="00EB1120">
        <w:rPr>
          <w:rFonts w:hint="cs"/>
          <w:rtl/>
          <w:lang w:bidi="ar-EG"/>
        </w:rPr>
        <w:t xml:space="preserve"> و</w:t>
      </w:r>
      <w:r w:rsidRPr="00EB1120">
        <w:rPr>
          <w:lang w:bidi="ar-EG"/>
        </w:rPr>
        <w:t>15</w:t>
      </w:r>
      <w:r w:rsidRPr="00EB1120">
        <w:rPr>
          <w:rFonts w:hint="cs"/>
          <w:rtl/>
          <w:lang w:bidi="ar-EG"/>
        </w:rPr>
        <w:t xml:space="preserve"> على قضبان استجابة التردد. وتصاحب هذه القضبان وسوم ملونة تبين نهاية نطاق المرور </w:t>
      </w:r>
      <w:r>
        <w:rPr>
          <w:rFonts w:hint="cs"/>
          <w:rtl/>
        </w:rPr>
        <w:t>(تردد نيكويست</w:t>
      </w:r>
      <w:r w:rsidRPr="00EB1120">
        <w:t>0</w:t>
      </w:r>
      <w:r>
        <w:t>,</w:t>
      </w:r>
      <w:r w:rsidRPr="00EB1120">
        <w:t>8</w:t>
      </w:r>
      <w:r w:rsidRPr="00EB1120">
        <w:rPr>
          <w:rFonts w:hint="eastAsia"/>
        </w:rPr>
        <w:t> </w:t>
      </w:r>
      <w:r w:rsidRPr="00EB1120">
        <w:t>× </w:t>
      </w:r>
      <w:r>
        <w:rPr>
          <w:rFonts w:hint="cs"/>
          <w:rtl/>
          <w:lang w:bidi="ar-EG"/>
        </w:rPr>
        <w:t xml:space="preserve">) وتردد نيكويست للأنظمة ذات </w:t>
      </w:r>
      <w:r>
        <w:rPr>
          <w:lang w:bidi="ar-EG"/>
        </w:rPr>
        <w:t>483</w:t>
      </w:r>
      <w:r>
        <w:rPr>
          <w:rFonts w:hint="cs"/>
          <w:rtl/>
          <w:lang w:bidi="ar-EG"/>
        </w:rPr>
        <w:t xml:space="preserve"> و</w:t>
      </w:r>
      <w:r>
        <w:rPr>
          <w:lang w:bidi="ar-EG"/>
        </w:rPr>
        <w:t>576</w:t>
      </w:r>
      <w:r>
        <w:rPr>
          <w:rFonts w:hint="cs"/>
          <w:rtl/>
          <w:lang w:bidi="ar-EG"/>
        </w:rPr>
        <w:t xml:space="preserve"> و</w:t>
      </w:r>
      <w:r>
        <w:rPr>
          <w:lang w:bidi="ar-EG"/>
        </w:rPr>
        <w:t>720</w:t>
      </w:r>
      <w:r>
        <w:rPr>
          <w:rFonts w:hint="cs"/>
          <w:rtl/>
          <w:lang w:bidi="ar-EG"/>
        </w:rPr>
        <w:t xml:space="preserve"> و</w:t>
      </w:r>
      <w:r>
        <w:rPr>
          <w:lang w:bidi="ar-EG"/>
        </w:rPr>
        <w:t>1 080</w:t>
      </w:r>
      <w:r>
        <w:rPr>
          <w:rFonts w:hint="cs"/>
          <w:rtl/>
          <w:lang w:bidi="ar-EG"/>
        </w:rPr>
        <w:t xml:space="preserve"> خطاً. ويمكن التعبير عن الكنس العمودي للتردد إما بإشارات قائمة على الرتل أو إشارات قائمة على المجال.</w:t>
      </w:r>
      <w:r w:rsidR="00EA14E7">
        <w:rPr>
          <w:rFonts w:hint="cs"/>
          <w:rtl/>
        </w:rPr>
        <w:t xml:space="preserve"> شكل الموجة لهذا الكنس الترددي جيب‍ي.</w:t>
      </w:r>
      <w:r w:rsidR="00EA14E7">
        <w:rPr>
          <w:rStyle w:val="FootnoteReference"/>
          <w:rtl/>
        </w:rPr>
        <w:footnoteReference w:id="2"/>
      </w:r>
    </w:p>
    <w:p w:rsidR="00F9357A" w:rsidRDefault="00F9357A" w:rsidP="00F9357A">
      <w:pPr>
        <w:rPr>
          <w:rtl/>
          <w:lang w:bidi="ar-EG"/>
        </w:rPr>
      </w:pPr>
      <w:r>
        <w:rPr>
          <w:rFonts w:hint="cs"/>
          <w:rtl/>
          <w:lang w:bidi="ar-EG"/>
        </w:rPr>
        <w:t xml:space="preserve">والمنطقة </w:t>
      </w:r>
      <w:r>
        <w:rPr>
          <w:lang w:bidi="ar-EG"/>
        </w:rPr>
        <w:t>2</w:t>
      </w:r>
      <w:r>
        <w:rPr>
          <w:rFonts w:hint="cs"/>
          <w:rtl/>
          <w:lang w:bidi="ar-EG"/>
        </w:rPr>
        <w:t xml:space="preserve"> هي منطقة نص يحددها المستعمل تُستخدم لتعرّف هوية قناة الإرسال أو مصدر الإشارة.</w:t>
      </w:r>
    </w:p>
    <w:p w:rsidR="00F9357A" w:rsidRDefault="00F9357A" w:rsidP="00F9357A">
      <w:pPr>
        <w:rPr>
          <w:rtl/>
          <w:lang w:bidi="ar-EG"/>
        </w:rPr>
      </w:pPr>
      <w:r>
        <w:rPr>
          <w:rFonts w:hint="cs"/>
          <w:rtl/>
          <w:lang w:bidi="ar-EG"/>
        </w:rPr>
        <w:t xml:space="preserve">وتحوي المنطقة </w:t>
      </w:r>
      <w:r>
        <w:rPr>
          <w:lang w:bidi="ar-EG"/>
        </w:rPr>
        <w:t>3</w:t>
      </w:r>
      <w:r>
        <w:rPr>
          <w:rFonts w:hint="cs"/>
          <w:rtl/>
          <w:lang w:bidi="ar-EG"/>
        </w:rPr>
        <w:t xml:space="preserve"> قضيباً أبيضاً (بنصوع </w:t>
      </w:r>
      <w:r>
        <w:rPr>
          <w:lang w:bidi="ar-EG"/>
        </w:rPr>
        <w:t>%100</w:t>
      </w:r>
      <w:r>
        <w:rPr>
          <w:rFonts w:hint="cs"/>
          <w:rtl/>
          <w:lang w:bidi="ar-EG"/>
        </w:rPr>
        <w:t>) بوصفه مرجعاً لقضبان اللون التي تقع تحته مباشرة.</w:t>
      </w:r>
    </w:p>
    <w:p w:rsidR="00F9357A" w:rsidRPr="004C50BA" w:rsidRDefault="00F9357A" w:rsidP="00F9357A">
      <w:pPr>
        <w:rPr>
          <w:spacing w:val="-2"/>
          <w:rtl/>
          <w:lang w:bidi="ar-EG"/>
        </w:rPr>
      </w:pPr>
      <w:r w:rsidRPr="004C50BA">
        <w:rPr>
          <w:rFonts w:hint="cs"/>
          <w:spacing w:val="-2"/>
          <w:rtl/>
          <w:lang w:bidi="ar-EG"/>
        </w:rPr>
        <w:t xml:space="preserve">وتضم المناطق </w:t>
      </w:r>
      <w:r w:rsidRPr="004C50BA">
        <w:rPr>
          <w:spacing w:val="-2"/>
          <w:lang w:bidi="ar-EG"/>
        </w:rPr>
        <w:t>4</w:t>
      </w:r>
      <w:r w:rsidRPr="004C50BA">
        <w:rPr>
          <w:rFonts w:hint="cs"/>
          <w:spacing w:val="-2"/>
          <w:rtl/>
          <w:lang w:bidi="ar-EG"/>
        </w:rPr>
        <w:t xml:space="preserve"> مجموعة قضبان اللون </w:t>
      </w:r>
      <w:r w:rsidRPr="004C50BA">
        <w:rPr>
          <w:spacing w:val="-2"/>
        </w:rPr>
        <w:t>100/0/100/0</w:t>
      </w:r>
      <w:r w:rsidRPr="004C50BA">
        <w:rPr>
          <w:rFonts w:hint="cs"/>
          <w:spacing w:val="-2"/>
          <w:rtl/>
          <w:lang w:bidi="ar-EG"/>
        </w:rPr>
        <w:t>. ويمكن استعمال هذه القضبان لفحص آلات التصوير والكودكات والمَراقب في أي جزء من سلسلة الإنتاج أو بالإمكان استعمالها لفحص أجهزة أخرى تُستخدم في بث البرامج الرقمية وعرضها.</w:t>
      </w:r>
    </w:p>
    <w:p w:rsidR="00F9357A" w:rsidRPr="00EA5422" w:rsidRDefault="00F9357A" w:rsidP="00F9357A">
      <w:pPr>
        <w:rPr>
          <w:rtl/>
          <w:lang w:bidi="ar-EG"/>
        </w:rPr>
      </w:pPr>
      <w:r w:rsidRPr="00EA5422">
        <w:rPr>
          <w:rFonts w:hint="cs"/>
          <w:rtl/>
          <w:lang w:bidi="ar-EG"/>
        </w:rPr>
        <w:lastRenderedPageBreak/>
        <w:t xml:space="preserve">وتتضمن المنطقة </w:t>
      </w:r>
      <w:r w:rsidRPr="00EA5422">
        <w:rPr>
          <w:lang w:bidi="ar-EG"/>
        </w:rPr>
        <w:t>5</w:t>
      </w:r>
      <w:r w:rsidRPr="00EA5422">
        <w:rPr>
          <w:rFonts w:hint="cs"/>
          <w:rtl/>
          <w:lang w:bidi="ar-EG"/>
        </w:rPr>
        <w:t xml:space="preserve"> منحدر نصوع يمكن استعماله للتحقق من صحة أداء نظام معين بجميع قيم الشفرات الرقمية، بما فيها القيم الأدنى من نسبة نصوع </w:t>
      </w:r>
      <w:r>
        <w:rPr>
          <w:lang w:bidi="ar-EG"/>
        </w:rPr>
        <w:t>%0</w:t>
      </w:r>
      <w:r w:rsidRPr="00EA5422">
        <w:rPr>
          <w:rFonts w:hint="cs"/>
          <w:rtl/>
          <w:lang w:bidi="ar-EG"/>
        </w:rPr>
        <w:t xml:space="preserve"> وتلك الأعلى من نسبة نصوع </w:t>
      </w:r>
      <w:r>
        <w:rPr>
          <w:lang w:bidi="ar-EG"/>
        </w:rPr>
        <w:t>%100</w:t>
      </w:r>
      <w:r w:rsidRPr="00EA5422">
        <w:rPr>
          <w:rFonts w:hint="cs"/>
          <w:rtl/>
          <w:lang w:bidi="ar-EG"/>
        </w:rPr>
        <w:t>، ولكنها لا تشمل سوية التزامن.</w:t>
      </w:r>
    </w:p>
    <w:p w:rsidR="00F9357A" w:rsidRPr="00EA5422" w:rsidRDefault="00F9357A" w:rsidP="00F9357A">
      <w:pPr>
        <w:rPr>
          <w:rtl/>
          <w:lang w:bidi="ar-EG"/>
        </w:rPr>
      </w:pPr>
      <w:r>
        <w:rPr>
          <w:rFonts w:hint="cs"/>
          <w:rtl/>
          <w:lang w:bidi="ar-EG"/>
        </w:rPr>
        <w:t>وتتضمن</w:t>
      </w:r>
      <w:r w:rsidRPr="00EA5422">
        <w:rPr>
          <w:rFonts w:hint="cs"/>
          <w:rtl/>
          <w:lang w:bidi="ar-EG"/>
        </w:rPr>
        <w:t xml:space="preserve"> المنطقة </w:t>
      </w:r>
      <w:r w:rsidRPr="00EA5422">
        <w:rPr>
          <w:lang w:bidi="ar-EG"/>
        </w:rPr>
        <w:t>6</w:t>
      </w:r>
      <w:r w:rsidRPr="00EA5422">
        <w:rPr>
          <w:rFonts w:hint="cs"/>
          <w:rtl/>
          <w:lang w:bidi="ar-EG"/>
        </w:rPr>
        <w:t xml:space="preserve"> منحدرا</w:t>
      </w:r>
      <w:r>
        <w:rPr>
          <w:rFonts w:hint="cs"/>
          <w:rtl/>
          <w:lang w:bidi="ar-EG"/>
        </w:rPr>
        <w:t>ً</w:t>
      </w:r>
      <w:r w:rsidRPr="00EA5422">
        <w:rPr>
          <w:rFonts w:hint="cs"/>
          <w:rtl/>
          <w:lang w:bidi="ar-EG"/>
        </w:rPr>
        <w:t xml:space="preserve"> أفقيا</w:t>
      </w:r>
      <w:r>
        <w:rPr>
          <w:rFonts w:hint="cs"/>
          <w:rtl/>
          <w:lang w:bidi="ar-EG"/>
        </w:rPr>
        <w:t>ً</w:t>
      </w:r>
      <w:r w:rsidRPr="00EA5422">
        <w:rPr>
          <w:rFonts w:hint="cs"/>
          <w:rtl/>
          <w:lang w:bidi="ar-EG"/>
        </w:rPr>
        <w:t xml:space="preserve"> لإشارة اختلاف اللون </w:t>
      </w:r>
      <w:r w:rsidRPr="00EA5422">
        <w:rPr>
          <w:i/>
          <w:iCs/>
          <w:lang w:bidi="ar-EG"/>
        </w:rPr>
        <w:t>B-Y</w:t>
      </w:r>
      <w:r w:rsidRPr="00EA5422">
        <w:rPr>
          <w:rFonts w:hint="cs"/>
          <w:rtl/>
          <w:lang w:bidi="ar-EG"/>
        </w:rPr>
        <w:t>.</w:t>
      </w:r>
    </w:p>
    <w:p w:rsidR="00F9357A" w:rsidRPr="00EA5422" w:rsidRDefault="00F9357A" w:rsidP="00F9357A">
      <w:pPr>
        <w:rPr>
          <w:rtl/>
          <w:lang w:bidi="ar-EG"/>
        </w:rPr>
      </w:pPr>
      <w:r>
        <w:rPr>
          <w:rFonts w:hint="cs"/>
          <w:rtl/>
          <w:lang w:bidi="ar-EG"/>
        </w:rPr>
        <w:t>وتتضمن</w:t>
      </w:r>
      <w:r w:rsidRPr="00EA5422">
        <w:rPr>
          <w:rFonts w:hint="cs"/>
          <w:rtl/>
          <w:lang w:bidi="ar-EG"/>
        </w:rPr>
        <w:t xml:space="preserve"> المنطقة </w:t>
      </w:r>
      <w:r w:rsidRPr="00EA5422">
        <w:rPr>
          <w:lang w:bidi="ar-EG"/>
        </w:rPr>
        <w:t>7</w:t>
      </w:r>
      <w:r w:rsidRPr="00EA5422">
        <w:rPr>
          <w:rFonts w:hint="cs"/>
          <w:rtl/>
          <w:lang w:bidi="ar-EG"/>
        </w:rPr>
        <w:t xml:space="preserve"> منحدرا</w:t>
      </w:r>
      <w:r>
        <w:rPr>
          <w:rFonts w:hint="cs"/>
          <w:rtl/>
          <w:lang w:bidi="ar-EG"/>
        </w:rPr>
        <w:t>ً</w:t>
      </w:r>
      <w:r w:rsidRPr="00EA5422">
        <w:rPr>
          <w:rFonts w:hint="cs"/>
          <w:rtl/>
          <w:lang w:bidi="ar-EG"/>
        </w:rPr>
        <w:t xml:space="preserve"> أفقيا</w:t>
      </w:r>
      <w:r>
        <w:rPr>
          <w:rFonts w:hint="cs"/>
          <w:rtl/>
          <w:lang w:bidi="ar-EG"/>
        </w:rPr>
        <w:t>ً</w:t>
      </w:r>
      <w:r w:rsidRPr="00EA5422">
        <w:rPr>
          <w:rFonts w:hint="cs"/>
          <w:rtl/>
          <w:lang w:bidi="ar-EG"/>
        </w:rPr>
        <w:t xml:space="preserve"> لإشارة اختلاف اللون </w:t>
      </w:r>
      <w:r w:rsidRPr="00EA5422">
        <w:rPr>
          <w:i/>
          <w:iCs/>
          <w:lang w:bidi="ar-EG"/>
        </w:rPr>
        <w:t>R-Y</w:t>
      </w:r>
      <w:r w:rsidRPr="00EA5422">
        <w:rPr>
          <w:rFonts w:hint="cs"/>
          <w:rtl/>
          <w:lang w:bidi="ar-EG"/>
        </w:rPr>
        <w:t>.</w:t>
      </w:r>
    </w:p>
    <w:p w:rsidR="00F9357A" w:rsidRPr="00EA5422" w:rsidRDefault="00F9357A" w:rsidP="008C20DB">
      <w:pPr>
        <w:rPr>
          <w:rtl/>
          <w:lang w:bidi="ar-EG"/>
        </w:rPr>
      </w:pPr>
      <w:r>
        <w:rPr>
          <w:rFonts w:hint="cs"/>
          <w:rtl/>
          <w:lang w:bidi="ar-EG"/>
        </w:rPr>
        <w:t>وتتضمن</w:t>
      </w:r>
      <w:r w:rsidRPr="00EA5422">
        <w:rPr>
          <w:rFonts w:hint="cs"/>
          <w:rtl/>
          <w:lang w:bidi="ar-EG"/>
        </w:rPr>
        <w:t xml:space="preserve"> المنطقة </w:t>
      </w:r>
      <w:r w:rsidRPr="00EA5422">
        <w:rPr>
          <w:lang w:bidi="ar-EG"/>
        </w:rPr>
        <w:t>8</w:t>
      </w:r>
      <w:r w:rsidRPr="00EA5422">
        <w:rPr>
          <w:rFonts w:hint="cs"/>
          <w:rtl/>
          <w:lang w:bidi="ar-EG"/>
        </w:rPr>
        <w:t xml:space="preserve"> </w:t>
      </w:r>
      <w:r>
        <w:rPr>
          <w:rFonts w:hint="cs"/>
          <w:rtl/>
          <w:lang w:bidi="ar-EG"/>
        </w:rPr>
        <w:t>كنساً خطياً</w:t>
      </w:r>
      <w:r w:rsidRPr="00EA5422">
        <w:rPr>
          <w:rFonts w:hint="cs"/>
          <w:rtl/>
          <w:lang w:bidi="ar-EG"/>
        </w:rPr>
        <w:t xml:space="preserve"> أفقيا</w:t>
      </w:r>
      <w:r>
        <w:rPr>
          <w:rFonts w:hint="cs"/>
          <w:rtl/>
          <w:lang w:bidi="ar-EG"/>
        </w:rPr>
        <w:t>ً</w:t>
      </w:r>
      <w:r w:rsidRPr="00EA5422">
        <w:rPr>
          <w:rFonts w:hint="cs"/>
          <w:rtl/>
          <w:lang w:bidi="ar-EG"/>
        </w:rPr>
        <w:t xml:space="preserve"> </w:t>
      </w:r>
      <w:r>
        <w:rPr>
          <w:rFonts w:hint="cs"/>
          <w:rtl/>
          <w:lang w:bidi="ar-EG"/>
        </w:rPr>
        <w:t>لل</w:t>
      </w:r>
      <w:r w:rsidRPr="00EA5422">
        <w:rPr>
          <w:rFonts w:hint="cs"/>
          <w:rtl/>
          <w:lang w:bidi="ar-EG"/>
        </w:rPr>
        <w:t>تردد</w:t>
      </w:r>
      <w:r>
        <w:rPr>
          <w:rFonts w:hint="cs"/>
          <w:rtl/>
          <w:lang w:bidi="ar-EG"/>
        </w:rPr>
        <w:t xml:space="preserve"> من أجل</w:t>
      </w:r>
      <w:r w:rsidRPr="00EA5422">
        <w:rPr>
          <w:rFonts w:hint="cs"/>
          <w:rtl/>
          <w:lang w:bidi="ar-EG"/>
        </w:rPr>
        <w:t xml:space="preserve"> النصوع. وتقابل بداية هذا الكنس ترددا</w:t>
      </w:r>
      <w:r>
        <w:rPr>
          <w:rFonts w:hint="cs"/>
          <w:rtl/>
          <w:lang w:bidi="ar-EG"/>
        </w:rPr>
        <w:t>ً</w:t>
      </w:r>
      <w:r w:rsidRPr="00EA5422">
        <w:rPr>
          <w:rFonts w:hint="cs"/>
          <w:rtl/>
          <w:lang w:bidi="ar-EG"/>
        </w:rPr>
        <w:t xml:space="preserve"> قدره </w:t>
      </w:r>
      <w:r w:rsidRPr="00EA5422">
        <w:t>MHz 1</w:t>
      </w:r>
      <w:r>
        <w:t>,</w:t>
      </w:r>
      <w:r w:rsidRPr="00EA5422">
        <w:t>125</w:t>
      </w:r>
      <w:r w:rsidRPr="00EA5422">
        <w:rPr>
          <w:rFonts w:hint="cs"/>
          <w:rtl/>
          <w:lang w:bidi="ar-EG"/>
        </w:rPr>
        <w:t xml:space="preserve"> في أنظمة ذات </w:t>
      </w:r>
      <w:r w:rsidRPr="00EA5422">
        <w:rPr>
          <w:lang w:bidi="ar-EG"/>
        </w:rPr>
        <w:t>483/576</w:t>
      </w:r>
      <w:r w:rsidRPr="00EA5422">
        <w:rPr>
          <w:rFonts w:hint="cs"/>
          <w:rtl/>
          <w:lang w:bidi="ar-EG"/>
        </w:rPr>
        <w:t xml:space="preserve"> خطا</w:t>
      </w:r>
      <w:r>
        <w:rPr>
          <w:rFonts w:hint="cs"/>
          <w:rtl/>
          <w:lang w:bidi="ar-EG"/>
        </w:rPr>
        <w:t>ً،</w:t>
      </w:r>
      <w:r w:rsidRPr="00EA5422">
        <w:rPr>
          <w:rFonts w:hint="cs"/>
          <w:rtl/>
          <w:lang w:bidi="ar-EG"/>
        </w:rPr>
        <w:t xml:space="preserve"> وترددا</w:t>
      </w:r>
      <w:r>
        <w:rPr>
          <w:rFonts w:hint="cs"/>
          <w:rtl/>
          <w:lang w:bidi="ar-EG"/>
        </w:rPr>
        <w:t>ً</w:t>
      </w:r>
      <w:r w:rsidRPr="00EA5422">
        <w:rPr>
          <w:rFonts w:hint="cs"/>
          <w:rtl/>
          <w:lang w:bidi="ar-EG"/>
        </w:rPr>
        <w:t xml:space="preserve"> مقداره </w:t>
      </w:r>
      <w:r w:rsidRPr="00EA5422">
        <w:t>MHz 2</w:t>
      </w:r>
      <w:r>
        <w:t>,</w:t>
      </w:r>
      <w:r w:rsidRPr="00EA5422">
        <w:t>32</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 أما نهاية هذا الكنس فتقابل ترددا</w:t>
      </w:r>
      <w:r>
        <w:rPr>
          <w:rFonts w:hint="cs"/>
          <w:rtl/>
          <w:lang w:bidi="ar-EG"/>
        </w:rPr>
        <w:t>ً</w:t>
      </w:r>
      <w:r w:rsidRPr="00EA5422">
        <w:rPr>
          <w:rFonts w:hint="cs"/>
          <w:rtl/>
          <w:lang w:bidi="ar-EG"/>
        </w:rPr>
        <w:t xml:space="preserve"> قدره</w:t>
      </w:r>
      <w:r>
        <w:rPr>
          <w:rFonts w:hint="eastAsia"/>
          <w:rtl/>
          <w:lang w:bidi="ar-EG"/>
        </w:rPr>
        <w:t> </w:t>
      </w:r>
      <w:r w:rsidRPr="00EA5422">
        <w:t>MHz</w:t>
      </w:r>
      <w:r w:rsidR="008C20DB">
        <w:t> </w:t>
      </w:r>
      <w:r w:rsidRPr="00EA5422">
        <w:t>18</w:t>
      </w:r>
      <w:r w:rsidRPr="00EA5422">
        <w:rPr>
          <w:rFonts w:hint="cs"/>
          <w:rtl/>
          <w:lang w:bidi="ar-EG"/>
        </w:rPr>
        <w:t xml:space="preserve"> في أنظمة ذات </w:t>
      </w:r>
      <w:r w:rsidRPr="00EA5422">
        <w:rPr>
          <w:lang w:bidi="ar-EG"/>
        </w:rPr>
        <w:t>483/576</w:t>
      </w:r>
      <w:r w:rsidRPr="00EA5422">
        <w:rPr>
          <w:rFonts w:hint="cs"/>
          <w:rtl/>
          <w:lang w:bidi="ar-EG"/>
        </w:rPr>
        <w:t xml:space="preserve"> خطا</w:t>
      </w:r>
      <w:r>
        <w:rPr>
          <w:rFonts w:hint="cs"/>
          <w:rtl/>
          <w:lang w:bidi="ar-EG"/>
        </w:rPr>
        <w:t>ً</w:t>
      </w:r>
      <w:r w:rsidRPr="00EA5422">
        <w:rPr>
          <w:rFonts w:hint="cs"/>
          <w:rtl/>
          <w:lang w:bidi="ar-EG"/>
        </w:rPr>
        <w:t xml:space="preserve"> وترددا</w:t>
      </w:r>
      <w:r>
        <w:rPr>
          <w:rFonts w:hint="cs"/>
          <w:rtl/>
          <w:lang w:bidi="ar-EG"/>
        </w:rPr>
        <w:t>ً</w:t>
      </w:r>
      <w:r w:rsidRPr="00EA5422">
        <w:rPr>
          <w:rFonts w:hint="cs"/>
          <w:rtl/>
          <w:lang w:bidi="ar-EG"/>
        </w:rPr>
        <w:t xml:space="preserve"> مقداره </w:t>
      </w:r>
      <w:r w:rsidRPr="00EA5422">
        <w:t>MHz 37</w:t>
      </w:r>
      <w:r>
        <w:t>,125</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w:t>
      </w:r>
    </w:p>
    <w:p w:rsidR="00F9357A" w:rsidRPr="00EA5422" w:rsidRDefault="00F9357A" w:rsidP="008C20DB">
      <w:pPr>
        <w:rPr>
          <w:rtl/>
          <w:lang w:bidi="ar-EG"/>
        </w:rPr>
      </w:pPr>
      <w:r>
        <w:rPr>
          <w:rFonts w:hint="cs"/>
          <w:rtl/>
          <w:lang w:bidi="ar-EG"/>
        </w:rPr>
        <w:t>وتتضمن</w:t>
      </w:r>
      <w:r w:rsidRPr="00EA5422">
        <w:rPr>
          <w:rFonts w:hint="cs"/>
          <w:rtl/>
          <w:lang w:bidi="ar-EG"/>
        </w:rPr>
        <w:t xml:space="preserve"> المنطقة </w:t>
      </w:r>
      <w:r w:rsidRPr="00EA5422">
        <w:rPr>
          <w:lang w:bidi="ar-EG"/>
        </w:rPr>
        <w:t>9</w:t>
      </w:r>
      <w:r w:rsidRPr="00EA5422">
        <w:rPr>
          <w:rFonts w:hint="cs"/>
          <w:rtl/>
          <w:lang w:bidi="ar-EG"/>
        </w:rPr>
        <w:t xml:space="preserve"> </w:t>
      </w:r>
      <w:r>
        <w:rPr>
          <w:rFonts w:hint="cs"/>
          <w:rtl/>
          <w:lang w:bidi="ar-EG"/>
        </w:rPr>
        <w:t>كنساً خطياً</w:t>
      </w:r>
      <w:r w:rsidRPr="00EA5422">
        <w:rPr>
          <w:rFonts w:hint="cs"/>
          <w:rtl/>
          <w:lang w:bidi="ar-EG"/>
        </w:rPr>
        <w:t xml:space="preserve"> أفقيا</w:t>
      </w:r>
      <w:r>
        <w:rPr>
          <w:rFonts w:hint="cs"/>
          <w:rtl/>
          <w:lang w:bidi="ar-EG"/>
        </w:rPr>
        <w:t>ً</w:t>
      </w:r>
      <w:r w:rsidRPr="00EA5422">
        <w:rPr>
          <w:rFonts w:hint="cs"/>
          <w:rtl/>
          <w:lang w:bidi="ar-EG"/>
        </w:rPr>
        <w:t xml:space="preserve"> </w:t>
      </w:r>
      <w:r>
        <w:rPr>
          <w:rFonts w:hint="cs"/>
          <w:rtl/>
          <w:lang w:bidi="ar-EG"/>
        </w:rPr>
        <w:t>ل</w:t>
      </w:r>
      <w:r w:rsidRPr="00EA5422">
        <w:rPr>
          <w:rFonts w:hint="cs"/>
          <w:rtl/>
          <w:lang w:bidi="ar-EG"/>
        </w:rPr>
        <w:t xml:space="preserve">تردد إشارة اختلاف اللون </w:t>
      </w:r>
      <w:r w:rsidRPr="00EA5422">
        <w:rPr>
          <w:i/>
          <w:iCs/>
          <w:lang w:bidi="ar-EG"/>
        </w:rPr>
        <w:t>B-Y</w:t>
      </w:r>
      <w:r w:rsidRPr="00EA5422">
        <w:rPr>
          <w:rFonts w:hint="cs"/>
          <w:rtl/>
          <w:lang w:bidi="ar-EG"/>
        </w:rPr>
        <w:t>. وتقابل بداية هذا الكنس ترددا</w:t>
      </w:r>
      <w:r>
        <w:rPr>
          <w:rFonts w:hint="cs"/>
          <w:rtl/>
          <w:lang w:bidi="ar-EG"/>
        </w:rPr>
        <w:t>ً</w:t>
      </w:r>
      <w:r w:rsidRPr="00EA5422">
        <w:rPr>
          <w:rFonts w:hint="cs"/>
          <w:rtl/>
          <w:lang w:bidi="ar-EG"/>
        </w:rPr>
        <w:t xml:space="preserve"> قدره </w:t>
      </w:r>
      <w:r w:rsidRPr="00EA5422">
        <w:t>MHz</w:t>
      </w:r>
      <w:r w:rsidR="008C20DB">
        <w:rPr>
          <w:lang w:bidi="ar-EG"/>
        </w:rPr>
        <w:t> </w:t>
      </w:r>
      <w:r w:rsidRPr="00EA5422">
        <w:t>0</w:t>
      </w:r>
      <w:r>
        <w:t>,</w:t>
      </w:r>
      <w:r w:rsidRPr="00EA5422">
        <w:t>5625</w:t>
      </w:r>
      <w:r w:rsidRPr="00EA5422">
        <w:rPr>
          <w:rFonts w:hint="cs"/>
          <w:rtl/>
          <w:lang w:bidi="ar-EG"/>
        </w:rPr>
        <w:t xml:space="preserve"> في</w:t>
      </w:r>
      <w:r>
        <w:rPr>
          <w:rFonts w:hint="eastAsia"/>
          <w:rtl/>
          <w:lang w:bidi="ar-EG"/>
        </w:rPr>
        <w:t> </w:t>
      </w:r>
      <w:r w:rsidRPr="00EA5422">
        <w:rPr>
          <w:rFonts w:hint="cs"/>
          <w:rtl/>
          <w:lang w:bidi="ar-EG"/>
        </w:rPr>
        <w:t xml:space="preserve">أنظمة ذات </w:t>
      </w:r>
      <w:r w:rsidRPr="00EA5422">
        <w:rPr>
          <w:lang w:bidi="ar-EG"/>
        </w:rPr>
        <w:t>483/576</w:t>
      </w:r>
      <w:r w:rsidRPr="00EA5422">
        <w:rPr>
          <w:rFonts w:hint="cs"/>
          <w:rtl/>
          <w:lang w:bidi="ar-EG"/>
        </w:rPr>
        <w:t xml:space="preserve"> خطا</w:t>
      </w:r>
      <w:r>
        <w:rPr>
          <w:rFonts w:hint="cs"/>
          <w:rtl/>
          <w:lang w:bidi="ar-EG"/>
        </w:rPr>
        <w:t>ً</w:t>
      </w:r>
      <w:r w:rsidRPr="00EA5422">
        <w:rPr>
          <w:rFonts w:hint="cs"/>
          <w:rtl/>
          <w:lang w:bidi="ar-EG"/>
        </w:rPr>
        <w:t xml:space="preserve"> وترددا</w:t>
      </w:r>
      <w:r>
        <w:rPr>
          <w:rFonts w:hint="cs"/>
          <w:rtl/>
          <w:lang w:bidi="ar-EG"/>
        </w:rPr>
        <w:t>ً</w:t>
      </w:r>
      <w:r w:rsidRPr="00EA5422">
        <w:rPr>
          <w:rFonts w:hint="cs"/>
          <w:rtl/>
          <w:lang w:bidi="ar-EG"/>
        </w:rPr>
        <w:t xml:space="preserve"> مقداره </w:t>
      </w:r>
      <w:r w:rsidRPr="00EA5422">
        <w:t>MHz</w:t>
      </w:r>
      <w:r w:rsidR="008C20DB">
        <w:rPr>
          <w:lang w:bidi="ar-EG"/>
        </w:rPr>
        <w:t> </w:t>
      </w:r>
      <w:r w:rsidRPr="00EA5422">
        <w:t>1</w:t>
      </w:r>
      <w:r>
        <w:t>,</w:t>
      </w:r>
      <w:r w:rsidRPr="00EA5422">
        <w:t>16</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 أما نهاية هذا الكنس فتقابل ترددا</w:t>
      </w:r>
      <w:r>
        <w:rPr>
          <w:rFonts w:hint="cs"/>
          <w:rtl/>
          <w:lang w:bidi="ar-EG"/>
        </w:rPr>
        <w:t>ً</w:t>
      </w:r>
      <w:r w:rsidRPr="00EA5422">
        <w:rPr>
          <w:rFonts w:hint="cs"/>
          <w:rtl/>
          <w:lang w:bidi="ar-EG"/>
        </w:rPr>
        <w:t xml:space="preserve"> قدره</w:t>
      </w:r>
      <w:r w:rsidR="008C20DB">
        <w:rPr>
          <w:rFonts w:hint="eastAsia"/>
          <w:rtl/>
          <w:lang w:bidi="ar-EG"/>
        </w:rPr>
        <w:t> </w:t>
      </w:r>
      <w:r w:rsidRPr="00EA5422">
        <w:t>MHz</w:t>
      </w:r>
      <w:r w:rsidR="008C20DB">
        <w:rPr>
          <w:lang w:bidi="ar-EG"/>
        </w:rPr>
        <w:t> </w:t>
      </w:r>
      <w:r w:rsidRPr="00EA5422">
        <w:t>9</w:t>
      </w:r>
      <w:r w:rsidRPr="00EA5422">
        <w:rPr>
          <w:rFonts w:hint="cs"/>
          <w:rtl/>
          <w:lang w:bidi="ar-EG"/>
        </w:rPr>
        <w:t xml:space="preserve"> في أنظمة ذات </w:t>
      </w:r>
      <w:r w:rsidRPr="00EA5422">
        <w:rPr>
          <w:lang w:bidi="ar-EG"/>
        </w:rPr>
        <w:t>483/576</w:t>
      </w:r>
      <w:r w:rsidRPr="00EA5422">
        <w:rPr>
          <w:rFonts w:hint="cs"/>
          <w:rtl/>
          <w:lang w:bidi="ar-EG"/>
        </w:rPr>
        <w:t xml:space="preserve"> خطا</w:t>
      </w:r>
      <w:r>
        <w:rPr>
          <w:rFonts w:hint="cs"/>
          <w:rtl/>
          <w:lang w:bidi="ar-EG"/>
        </w:rPr>
        <w:t>ً</w:t>
      </w:r>
      <w:r w:rsidRPr="00EA5422">
        <w:rPr>
          <w:rFonts w:hint="cs"/>
          <w:rtl/>
          <w:lang w:bidi="ar-EG"/>
        </w:rPr>
        <w:t xml:space="preserve"> وترددا</w:t>
      </w:r>
      <w:r>
        <w:rPr>
          <w:rFonts w:hint="cs"/>
          <w:rtl/>
          <w:lang w:bidi="ar-EG"/>
        </w:rPr>
        <w:t xml:space="preserve">ً مقداره </w:t>
      </w:r>
      <w:r w:rsidRPr="00EA5422">
        <w:t>MHz</w:t>
      </w:r>
      <w:r w:rsidR="008C20DB">
        <w:rPr>
          <w:lang w:bidi="ar-EG"/>
        </w:rPr>
        <w:t> </w:t>
      </w:r>
      <w:r w:rsidRPr="00EA5422">
        <w:t>18</w:t>
      </w:r>
      <w:r>
        <w:t>,</w:t>
      </w:r>
      <w:r w:rsidRPr="00EA5422">
        <w:t>5625</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w:t>
      </w:r>
      <w:r>
        <w:rPr>
          <w:rFonts w:hint="cs"/>
          <w:rtl/>
          <w:lang w:bidi="ar-EG"/>
        </w:rPr>
        <w:t>اً</w:t>
      </w:r>
      <w:r w:rsidRPr="00EA5422">
        <w:rPr>
          <w:rFonts w:hint="cs"/>
          <w:rtl/>
          <w:lang w:bidi="ar-EG"/>
        </w:rPr>
        <w:t>.</w:t>
      </w:r>
    </w:p>
    <w:p w:rsidR="00F9357A" w:rsidRPr="00EA5422" w:rsidRDefault="00F9357A" w:rsidP="00F9357A">
      <w:pPr>
        <w:rPr>
          <w:rtl/>
          <w:lang w:bidi="ar-EG"/>
        </w:rPr>
      </w:pPr>
      <w:r>
        <w:rPr>
          <w:rFonts w:hint="cs"/>
          <w:rtl/>
          <w:lang w:bidi="ar-EG"/>
        </w:rPr>
        <w:t>وتتضمن</w:t>
      </w:r>
      <w:r w:rsidRPr="00EA5422">
        <w:rPr>
          <w:rFonts w:hint="cs"/>
          <w:rtl/>
          <w:lang w:bidi="ar-EG"/>
        </w:rPr>
        <w:t xml:space="preserve"> المنطقة </w:t>
      </w:r>
      <w:r w:rsidRPr="00EA5422">
        <w:rPr>
          <w:lang w:bidi="ar-EG"/>
        </w:rPr>
        <w:t>10</w:t>
      </w:r>
      <w:r w:rsidRPr="00EA5422">
        <w:rPr>
          <w:rFonts w:hint="cs"/>
          <w:rtl/>
          <w:lang w:bidi="ar-EG"/>
        </w:rPr>
        <w:t xml:space="preserve"> </w:t>
      </w:r>
      <w:r>
        <w:rPr>
          <w:rFonts w:hint="cs"/>
          <w:rtl/>
          <w:lang w:bidi="ar-EG"/>
        </w:rPr>
        <w:t>كنساً خطياً</w:t>
      </w:r>
      <w:r w:rsidRPr="00EA5422">
        <w:rPr>
          <w:rFonts w:hint="cs"/>
          <w:rtl/>
          <w:lang w:bidi="ar-EG"/>
        </w:rPr>
        <w:t xml:space="preserve"> أفقيا</w:t>
      </w:r>
      <w:r>
        <w:rPr>
          <w:rFonts w:hint="cs"/>
          <w:rtl/>
          <w:lang w:bidi="ar-EG"/>
        </w:rPr>
        <w:t>ً</w:t>
      </w:r>
      <w:r w:rsidRPr="00EA5422">
        <w:rPr>
          <w:rFonts w:hint="cs"/>
          <w:rtl/>
          <w:lang w:bidi="ar-EG"/>
        </w:rPr>
        <w:t xml:space="preserve"> </w:t>
      </w:r>
      <w:r>
        <w:rPr>
          <w:rFonts w:hint="cs"/>
          <w:rtl/>
          <w:lang w:bidi="ar-EG"/>
        </w:rPr>
        <w:t>ل</w:t>
      </w:r>
      <w:r w:rsidRPr="00EA5422">
        <w:rPr>
          <w:rFonts w:hint="cs"/>
          <w:rtl/>
          <w:lang w:bidi="ar-EG"/>
        </w:rPr>
        <w:t xml:space="preserve">تردد إشارة اختلاف اللون </w:t>
      </w:r>
      <w:r w:rsidRPr="00EA5422">
        <w:rPr>
          <w:i/>
          <w:iCs/>
          <w:lang w:bidi="ar-EG"/>
        </w:rPr>
        <w:t>R-Y</w:t>
      </w:r>
      <w:r w:rsidRPr="00EA5422">
        <w:rPr>
          <w:rFonts w:hint="cs"/>
          <w:rtl/>
          <w:lang w:bidi="ar-EG"/>
        </w:rPr>
        <w:t>. وتقابل بداية هذا الكنس ترددا</w:t>
      </w:r>
      <w:r>
        <w:rPr>
          <w:rFonts w:hint="cs"/>
          <w:rtl/>
          <w:lang w:bidi="ar-EG"/>
        </w:rPr>
        <w:t>ً</w:t>
      </w:r>
      <w:r w:rsidRPr="00EA5422">
        <w:rPr>
          <w:rFonts w:hint="cs"/>
          <w:rtl/>
          <w:lang w:bidi="ar-EG"/>
        </w:rPr>
        <w:t xml:space="preserve"> قدره </w:t>
      </w:r>
      <w:r w:rsidRPr="00EA5422">
        <w:t>MHz 0</w:t>
      </w:r>
      <w:r>
        <w:t>,</w:t>
      </w:r>
      <w:r w:rsidRPr="00EA5422">
        <w:t>5625</w:t>
      </w:r>
      <w:r w:rsidRPr="00EA5422">
        <w:rPr>
          <w:rFonts w:hint="cs"/>
          <w:rtl/>
          <w:lang w:bidi="ar-EG"/>
        </w:rPr>
        <w:t xml:space="preserve"> في</w:t>
      </w:r>
      <w:r>
        <w:rPr>
          <w:rFonts w:hint="eastAsia"/>
          <w:rtl/>
          <w:lang w:bidi="ar-EG"/>
        </w:rPr>
        <w:t> </w:t>
      </w:r>
      <w:r w:rsidRPr="00EA5422">
        <w:rPr>
          <w:rFonts w:hint="cs"/>
          <w:rtl/>
          <w:lang w:bidi="ar-EG"/>
        </w:rPr>
        <w:t xml:space="preserve">أنظمة ذات </w:t>
      </w:r>
      <w:r w:rsidRPr="00EA5422">
        <w:rPr>
          <w:lang w:bidi="ar-EG"/>
        </w:rPr>
        <w:t>483/576</w:t>
      </w:r>
      <w:r w:rsidRPr="00EA5422">
        <w:rPr>
          <w:rFonts w:hint="cs"/>
          <w:rtl/>
          <w:lang w:bidi="ar-EG"/>
        </w:rPr>
        <w:t xml:space="preserve"> خطا</w:t>
      </w:r>
      <w:r>
        <w:rPr>
          <w:rFonts w:hint="cs"/>
          <w:rtl/>
          <w:lang w:bidi="ar-EG"/>
        </w:rPr>
        <w:t>ً</w:t>
      </w:r>
      <w:r w:rsidRPr="00EA5422">
        <w:rPr>
          <w:rFonts w:hint="cs"/>
          <w:rtl/>
          <w:lang w:bidi="ar-EG"/>
        </w:rPr>
        <w:t xml:space="preserve"> وترددا</w:t>
      </w:r>
      <w:r>
        <w:rPr>
          <w:rFonts w:hint="cs"/>
          <w:rtl/>
          <w:lang w:bidi="ar-EG"/>
        </w:rPr>
        <w:t>ً</w:t>
      </w:r>
      <w:r w:rsidRPr="00EA5422">
        <w:rPr>
          <w:rFonts w:hint="cs"/>
          <w:rtl/>
          <w:lang w:bidi="ar-EG"/>
        </w:rPr>
        <w:t xml:space="preserve"> مقداره </w:t>
      </w:r>
      <w:r w:rsidRPr="00EA5422">
        <w:t>MHz</w:t>
      </w:r>
      <w:r w:rsidR="008C20DB">
        <w:rPr>
          <w:lang w:bidi="ar-EG"/>
        </w:rPr>
        <w:t> </w:t>
      </w:r>
      <w:r w:rsidRPr="00EA5422">
        <w:t>1</w:t>
      </w:r>
      <w:r>
        <w:t>,</w:t>
      </w:r>
      <w:r w:rsidRPr="00EA5422">
        <w:t>16</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 أما نهاية هذا الكنس فتقابل ترددا</w:t>
      </w:r>
      <w:r>
        <w:rPr>
          <w:rFonts w:hint="cs"/>
          <w:rtl/>
          <w:lang w:bidi="ar-EG"/>
        </w:rPr>
        <w:t>ً</w:t>
      </w:r>
      <w:r w:rsidRPr="00EA5422">
        <w:rPr>
          <w:rFonts w:hint="cs"/>
          <w:rtl/>
          <w:lang w:bidi="ar-EG"/>
        </w:rPr>
        <w:t xml:space="preserve"> قدره </w:t>
      </w:r>
      <w:r w:rsidRPr="00EA5422">
        <w:t>MHz</w:t>
      </w:r>
      <w:r w:rsidR="008C20DB">
        <w:rPr>
          <w:lang w:bidi="ar-EG"/>
        </w:rPr>
        <w:t> </w:t>
      </w:r>
      <w:r w:rsidRPr="00EA5422">
        <w:t>9</w:t>
      </w:r>
      <w:r w:rsidRPr="00EA5422">
        <w:rPr>
          <w:rFonts w:hint="cs"/>
          <w:rtl/>
          <w:lang w:bidi="ar-EG"/>
        </w:rPr>
        <w:t xml:space="preserve"> في أنظمة ذات </w:t>
      </w:r>
      <w:r w:rsidRPr="00EA5422">
        <w:rPr>
          <w:lang w:bidi="ar-EG"/>
        </w:rPr>
        <w:t>483/576</w:t>
      </w:r>
      <w:r w:rsidRPr="00EA5422">
        <w:rPr>
          <w:rFonts w:hint="cs"/>
          <w:rtl/>
          <w:lang w:bidi="ar-EG"/>
        </w:rPr>
        <w:t xml:space="preserve"> خط</w:t>
      </w:r>
      <w:r>
        <w:rPr>
          <w:rFonts w:hint="cs"/>
          <w:rtl/>
          <w:lang w:bidi="ar-EG"/>
        </w:rPr>
        <w:t>اً</w:t>
      </w:r>
      <w:r w:rsidRPr="00EA5422">
        <w:rPr>
          <w:rFonts w:hint="cs"/>
          <w:rtl/>
          <w:lang w:bidi="ar-EG"/>
        </w:rPr>
        <w:t xml:space="preserve"> وترددا</w:t>
      </w:r>
      <w:r>
        <w:rPr>
          <w:rFonts w:hint="cs"/>
          <w:rtl/>
          <w:lang w:bidi="ar-EG"/>
        </w:rPr>
        <w:t>ً</w:t>
      </w:r>
      <w:r w:rsidRPr="00EA5422">
        <w:rPr>
          <w:rFonts w:hint="cs"/>
          <w:rtl/>
          <w:lang w:bidi="ar-EG"/>
        </w:rPr>
        <w:t xml:space="preserve"> مقداره </w:t>
      </w:r>
      <w:r w:rsidRPr="00EA5422">
        <w:t>MHz</w:t>
      </w:r>
      <w:r w:rsidR="008C20DB">
        <w:rPr>
          <w:lang w:bidi="ar-EG"/>
        </w:rPr>
        <w:t> </w:t>
      </w:r>
      <w:r w:rsidRPr="00EA5422">
        <w:t>18</w:t>
      </w:r>
      <w:r>
        <w:t>,</w:t>
      </w:r>
      <w:r w:rsidRPr="00EA5422">
        <w:t>5625</w:t>
      </w:r>
      <w:r w:rsidRPr="00EA5422">
        <w:rPr>
          <w:rFonts w:hint="cs"/>
          <w:rtl/>
          <w:lang w:bidi="ar-EG"/>
        </w:rPr>
        <w:t xml:space="preserve"> في أنظمة ذات </w:t>
      </w:r>
      <w:r w:rsidRPr="00EA5422">
        <w:rPr>
          <w:lang w:bidi="ar-EG"/>
        </w:rPr>
        <w:t>720/1</w:t>
      </w:r>
      <w:r w:rsidR="008C20DB">
        <w:rPr>
          <w:lang w:bidi="ar-EG"/>
        </w:rPr>
        <w:t> </w:t>
      </w:r>
      <w:r w:rsidRPr="00EA5422">
        <w:rPr>
          <w:lang w:bidi="ar-EG"/>
        </w:rPr>
        <w:t>080</w:t>
      </w:r>
      <w:r w:rsidRPr="00EA5422">
        <w:rPr>
          <w:rFonts w:hint="cs"/>
          <w:rtl/>
          <w:lang w:bidi="ar-EG"/>
        </w:rPr>
        <w:t xml:space="preserve"> خط</w:t>
      </w:r>
      <w:r>
        <w:rPr>
          <w:rFonts w:hint="cs"/>
          <w:rtl/>
          <w:lang w:bidi="ar-EG"/>
        </w:rPr>
        <w:t>اً</w:t>
      </w:r>
      <w:r w:rsidRPr="00EA5422">
        <w:rPr>
          <w:rFonts w:hint="cs"/>
          <w:rtl/>
          <w:lang w:bidi="ar-EG"/>
        </w:rPr>
        <w:t>.</w:t>
      </w:r>
    </w:p>
    <w:p w:rsidR="00F9357A" w:rsidRPr="00EA5422" w:rsidRDefault="00F9357A" w:rsidP="00F9357A">
      <w:pPr>
        <w:rPr>
          <w:rtl/>
          <w:lang w:bidi="ar-EG"/>
        </w:rPr>
      </w:pPr>
      <w:r>
        <w:rPr>
          <w:rFonts w:hint="cs"/>
          <w:rtl/>
          <w:lang w:bidi="ar-EG"/>
        </w:rPr>
        <w:t>وتتضمن</w:t>
      </w:r>
      <w:r w:rsidRPr="00EA5422">
        <w:rPr>
          <w:rFonts w:hint="cs"/>
          <w:rtl/>
          <w:lang w:bidi="ar-EG"/>
        </w:rPr>
        <w:t xml:space="preserve"> المنطقة </w:t>
      </w:r>
      <w:r w:rsidRPr="00EA5422">
        <w:rPr>
          <w:lang w:bidi="ar-EG"/>
        </w:rPr>
        <w:t>11</w:t>
      </w:r>
      <w:r w:rsidRPr="00EA5422">
        <w:rPr>
          <w:rFonts w:hint="cs"/>
          <w:rtl/>
          <w:lang w:bidi="ar-EG"/>
        </w:rPr>
        <w:t xml:space="preserve"> منحدرا</w:t>
      </w:r>
      <w:r>
        <w:rPr>
          <w:rFonts w:hint="cs"/>
          <w:rtl/>
          <w:lang w:bidi="ar-EG"/>
        </w:rPr>
        <w:t>ً</w:t>
      </w:r>
      <w:r w:rsidRPr="00EA5422">
        <w:rPr>
          <w:rFonts w:hint="cs"/>
          <w:rtl/>
          <w:lang w:bidi="ar-EG"/>
        </w:rPr>
        <w:t xml:space="preserve"> أفقيا</w:t>
      </w:r>
      <w:r>
        <w:rPr>
          <w:rFonts w:hint="cs"/>
          <w:rtl/>
          <w:lang w:bidi="ar-EG"/>
        </w:rPr>
        <w:t>ً</w:t>
      </w:r>
      <w:r w:rsidRPr="00EA5422">
        <w:rPr>
          <w:rFonts w:hint="cs"/>
          <w:rtl/>
          <w:lang w:bidi="ar-EG"/>
        </w:rPr>
        <w:t xml:space="preserve"> لقيم نصوع مدرجة بنسبة </w:t>
      </w:r>
      <w:r>
        <w:rPr>
          <w:lang w:bidi="ar-EG"/>
        </w:rPr>
        <w:t>%10</w:t>
      </w:r>
      <w:r w:rsidRPr="00EA5422">
        <w:rPr>
          <w:rFonts w:hint="cs"/>
          <w:rtl/>
          <w:lang w:bidi="ar-EG"/>
        </w:rPr>
        <w:t>.</w:t>
      </w:r>
    </w:p>
    <w:p w:rsidR="00F9357A" w:rsidRPr="00EA5422" w:rsidRDefault="00F9357A" w:rsidP="0038177C">
      <w:pPr>
        <w:rPr>
          <w:rtl/>
          <w:lang w:bidi="ar-EG"/>
        </w:rPr>
      </w:pPr>
      <w:r w:rsidRPr="00EA5422">
        <w:rPr>
          <w:rFonts w:hint="cs"/>
          <w:rtl/>
          <w:lang w:bidi="ar-EG"/>
        </w:rPr>
        <w:t xml:space="preserve">وتحوي المنطقة </w:t>
      </w:r>
      <w:r w:rsidRPr="00EA5422">
        <w:rPr>
          <w:lang w:bidi="ar-EG"/>
        </w:rPr>
        <w:t>12</w:t>
      </w:r>
      <w:r w:rsidRPr="00EA5422">
        <w:rPr>
          <w:rFonts w:hint="cs"/>
          <w:rtl/>
          <w:lang w:bidi="ar-EG"/>
        </w:rPr>
        <w:t xml:space="preserve"> قضيبا</w:t>
      </w:r>
      <w:r>
        <w:rPr>
          <w:rFonts w:hint="cs"/>
          <w:rtl/>
          <w:lang w:bidi="ar-EG"/>
        </w:rPr>
        <w:t>ً</w:t>
      </w:r>
      <w:r w:rsidRPr="00EA5422">
        <w:rPr>
          <w:rFonts w:hint="cs"/>
          <w:rtl/>
          <w:lang w:bidi="ar-EG"/>
        </w:rPr>
        <w:t xml:space="preserve"> يتحرك أفقيا</w:t>
      </w:r>
      <w:r>
        <w:rPr>
          <w:rFonts w:hint="cs"/>
          <w:rtl/>
          <w:lang w:bidi="ar-EG"/>
        </w:rPr>
        <w:t>ً</w:t>
      </w:r>
      <w:r w:rsidRPr="00EA5422">
        <w:rPr>
          <w:rFonts w:hint="cs"/>
          <w:rtl/>
          <w:lang w:bidi="ar-EG"/>
        </w:rPr>
        <w:t xml:space="preserve"> من اليسار إلى اليمين ومن ثم يبدأ التحرك ثانية من اليسار. وت</w:t>
      </w:r>
      <w:r>
        <w:rPr>
          <w:rFonts w:hint="cs"/>
          <w:rtl/>
          <w:lang w:bidi="ar-EG"/>
        </w:rPr>
        <w:t>ُ</w:t>
      </w:r>
      <w:r w:rsidRPr="00EA5422">
        <w:rPr>
          <w:rFonts w:hint="cs"/>
          <w:rtl/>
          <w:lang w:bidi="ar-EG"/>
        </w:rPr>
        <w:t xml:space="preserve">ستعمل هذه المنطقة للتحقق من المزامنة </w:t>
      </w:r>
      <w:r w:rsidR="008C20DB">
        <w:rPr>
          <w:rFonts w:hint="cs"/>
          <w:rtl/>
          <w:lang w:bidi="ar-EG"/>
        </w:rPr>
        <w:t>السمعية-</w:t>
      </w:r>
      <w:r w:rsidRPr="00EA5422">
        <w:rPr>
          <w:rFonts w:hint="cs"/>
          <w:rtl/>
          <w:lang w:bidi="ar-EG"/>
        </w:rPr>
        <w:t>الفيديوية ولإثبات أن القناة ناشطة. ويتحرك القضيب أفقيا</w:t>
      </w:r>
      <w:r>
        <w:rPr>
          <w:rFonts w:hint="cs"/>
          <w:rtl/>
          <w:lang w:bidi="ar-EG"/>
        </w:rPr>
        <w:t>ً</w:t>
      </w:r>
      <w:r w:rsidRPr="00EA5422">
        <w:rPr>
          <w:rFonts w:hint="cs"/>
          <w:rtl/>
          <w:lang w:bidi="ar-EG"/>
        </w:rPr>
        <w:t xml:space="preserve"> داخل منطقته في غضون </w:t>
      </w:r>
      <w:r w:rsidR="008C20DB">
        <w:rPr>
          <w:rFonts w:hint="cs"/>
          <w:rtl/>
          <w:lang w:bidi="ar-EG"/>
        </w:rPr>
        <w:t>ثانية واحدة</w:t>
      </w:r>
      <w:r w:rsidRPr="00EA5422">
        <w:rPr>
          <w:rFonts w:hint="cs"/>
          <w:rtl/>
          <w:lang w:bidi="ar-EG"/>
        </w:rPr>
        <w:t>. وتُعطى إشارة المزامنة السمعية عندما يعبر القضيب الخط الوسطي. وتقسم هذه المنطقة عموديا</w:t>
      </w:r>
      <w:r>
        <w:rPr>
          <w:rFonts w:hint="cs"/>
          <w:rtl/>
          <w:lang w:bidi="ar-EG"/>
        </w:rPr>
        <w:t>ً</w:t>
      </w:r>
      <w:r w:rsidRPr="00EA5422">
        <w:rPr>
          <w:rFonts w:hint="cs"/>
          <w:rtl/>
          <w:lang w:bidi="ar-EG"/>
        </w:rPr>
        <w:t xml:space="preserve"> إلى ثلاثة أجزاء متساوية، هي: المنطقة العليا </w:t>
      </w:r>
      <w:r>
        <w:rPr>
          <w:rFonts w:hint="cs"/>
          <w:rtl/>
          <w:lang w:bidi="ar-EG"/>
        </w:rPr>
        <w:t>و</w:t>
      </w:r>
      <w:r w:rsidRPr="00EA5422">
        <w:rPr>
          <w:rFonts w:hint="cs"/>
          <w:rtl/>
          <w:lang w:bidi="ar-EG"/>
        </w:rPr>
        <w:t xml:space="preserve">لديها وسوم عند </w:t>
      </w:r>
      <w:r w:rsidRPr="00EA5422">
        <w:t>ms</w:t>
      </w:r>
      <w:r w:rsidR="0038177C">
        <w:t> </w:t>
      </w:r>
      <w:r w:rsidRPr="00EA5422">
        <w:t>40+</w:t>
      </w:r>
      <w:r w:rsidRPr="00EA5422">
        <w:rPr>
          <w:rFonts w:hint="cs"/>
          <w:rtl/>
          <w:lang w:bidi="ar-EG"/>
        </w:rPr>
        <w:t xml:space="preserve"> (الصوت يسبق الصورة) </w:t>
      </w:r>
      <w:r>
        <w:rPr>
          <w:rFonts w:hint="cs"/>
          <w:rtl/>
          <w:lang w:bidi="ar-EG"/>
        </w:rPr>
        <w:t xml:space="preserve">ثم وسوم </w:t>
      </w:r>
      <w:r w:rsidRPr="00EA5422">
        <w:t>ms</w:t>
      </w:r>
      <w:r w:rsidR="0038177C">
        <w:t> </w:t>
      </w:r>
      <w:r w:rsidRPr="00EA5422">
        <w:t>0</w:t>
      </w:r>
      <w:r>
        <w:rPr>
          <w:rFonts w:hint="cs"/>
          <w:rtl/>
        </w:rPr>
        <w:t xml:space="preserve"> </w:t>
      </w:r>
      <w:r w:rsidRPr="00EA5422">
        <w:rPr>
          <w:rFonts w:hint="cs"/>
          <w:rtl/>
          <w:lang w:bidi="ar-EG"/>
        </w:rPr>
        <w:t>و</w:t>
      </w:r>
      <w:r w:rsidRPr="00EC612F">
        <w:t xml:space="preserve"> </w:t>
      </w:r>
      <w:r w:rsidRPr="00EA5422">
        <w:t>ms</w:t>
      </w:r>
      <w:r w:rsidR="0038177C">
        <w:t> </w:t>
      </w:r>
      <w:r w:rsidRPr="00EA5422">
        <w:t>80–</w:t>
      </w:r>
      <w:r w:rsidRPr="00EA5422">
        <w:rPr>
          <w:rFonts w:hint="cs"/>
          <w:rtl/>
          <w:lang w:bidi="ar-EG"/>
        </w:rPr>
        <w:t xml:space="preserve">(الصورة تسبق الصوت). وتستعمل هذه الوسوم للدلالة على حالة المزامنة من حيث النجاح/الفشل. أما الثلث السفلي فله وسوم ثابتة عند فواصل بمقدار </w:t>
      </w:r>
      <w:r w:rsidRPr="00EA5422">
        <w:t>ms</w:t>
      </w:r>
      <w:r w:rsidR="008C20DB">
        <w:t> </w:t>
      </w:r>
      <w:r w:rsidRPr="00EA5422">
        <w:t>100</w:t>
      </w:r>
      <w:r>
        <w:rPr>
          <w:rFonts w:hint="cs"/>
          <w:rtl/>
          <w:lang w:bidi="ar-EG"/>
        </w:rPr>
        <w:t xml:space="preserve"> </w:t>
      </w:r>
      <w:r w:rsidRPr="00EA5422">
        <w:rPr>
          <w:rFonts w:hint="cs"/>
          <w:rtl/>
          <w:lang w:bidi="ar-EG"/>
        </w:rPr>
        <w:t>ويكون للثلث الوسطي قضيب متحرك. والوسوم الثابتة والمتحركة على حد سواء هي وسوم بيضاء معروضة على خلفية سوداء، ويبلغ عرضها عنصرين تقريبا</w:t>
      </w:r>
      <w:r>
        <w:rPr>
          <w:rFonts w:hint="cs"/>
          <w:rtl/>
          <w:lang w:bidi="ar-EG"/>
        </w:rPr>
        <w:t>ً</w:t>
      </w:r>
      <w:r w:rsidRPr="00EA5422">
        <w:rPr>
          <w:rFonts w:hint="cs"/>
          <w:rtl/>
          <w:lang w:bidi="ar-EG"/>
        </w:rPr>
        <w:t xml:space="preserve"> من عناصر الصورة في نسق ذي </w:t>
      </w:r>
      <w:r w:rsidRPr="00EA5422">
        <w:rPr>
          <w:lang w:bidi="ar-EG"/>
        </w:rPr>
        <w:t>483</w:t>
      </w:r>
      <w:r w:rsidRPr="00EA5422">
        <w:rPr>
          <w:rFonts w:hint="cs"/>
          <w:rtl/>
          <w:lang w:bidi="ar-EG"/>
        </w:rPr>
        <w:t xml:space="preserve"> أو </w:t>
      </w:r>
      <w:r w:rsidRPr="00EA5422">
        <w:rPr>
          <w:lang w:bidi="ar-EG"/>
        </w:rPr>
        <w:t>576</w:t>
      </w:r>
      <w:r w:rsidRPr="00EA5422">
        <w:rPr>
          <w:rFonts w:hint="cs"/>
          <w:rtl/>
          <w:lang w:bidi="ar-EG"/>
        </w:rPr>
        <w:t xml:space="preserve"> خطا</w:t>
      </w:r>
      <w:r>
        <w:rPr>
          <w:rFonts w:hint="cs"/>
          <w:rtl/>
          <w:lang w:bidi="ar-EG"/>
        </w:rPr>
        <w:t>ً</w:t>
      </w:r>
      <w:r w:rsidRPr="00EA5422">
        <w:rPr>
          <w:rFonts w:hint="cs"/>
          <w:rtl/>
          <w:lang w:bidi="ar-EG"/>
        </w:rPr>
        <w:t>.</w:t>
      </w:r>
    </w:p>
    <w:p w:rsidR="00F9357A" w:rsidRPr="00EA5422" w:rsidRDefault="00F9357A" w:rsidP="00F9357A">
      <w:pPr>
        <w:rPr>
          <w:rtl/>
          <w:lang w:bidi="ar-EG"/>
        </w:rPr>
      </w:pPr>
      <w:r>
        <w:rPr>
          <w:rFonts w:hint="cs"/>
          <w:rtl/>
          <w:lang w:bidi="ar-EG"/>
        </w:rPr>
        <w:t>وتتضمن</w:t>
      </w:r>
      <w:r w:rsidRPr="00EA5422">
        <w:rPr>
          <w:rFonts w:hint="cs"/>
          <w:rtl/>
          <w:lang w:bidi="ar-EG"/>
        </w:rPr>
        <w:t xml:space="preserve"> المنطقة </w:t>
      </w:r>
      <w:r w:rsidRPr="00EA5422">
        <w:rPr>
          <w:lang w:bidi="ar-EG"/>
        </w:rPr>
        <w:t>13</w:t>
      </w:r>
      <w:r w:rsidRPr="00EA5422">
        <w:rPr>
          <w:rFonts w:hint="cs"/>
          <w:rtl/>
          <w:lang w:bidi="ar-EG"/>
        </w:rPr>
        <w:t xml:space="preserve"> قضيبا</w:t>
      </w:r>
      <w:r>
        <w:rPr>
          <w:rFonts w:hint="cs"/>
          <w:rtl/>
          <w:lang w:bidi="ar-EG"/>
        </w:rPr>
        <w:t>ً</w:t>
      </w:r>
      <w:r w:rsidRPr="00EA5422">
        <w:rPr>
          <w:rFonts w:hint="cs"/>
          <w:rtl/>
          <w:lang w:bidi="ar-EG"/>
        </w:rPr>
        <w:t xml:space="preserve"> أحمرا</w:t>
      </w:r>
      <w:r>
        <w:rPr>
          <w:rFonts w:hint="cs"/>
          <w:rtl/>
          <w:lang w:bidi="ar-EG"/>
        </w:rPr>
        <w:t>ً</w:t>
      </w:r>
      <w:r w:rsidRPr="00EA5422">
        <w:rPr>
          <w:rFonts w:hint="cs"/>
          <w:rtl/>
          <w:lang w:bidi="ar-EG"/>
        </w:rPr>
        <w:t xml:space="preserve"> على </w:t>
      </w:r>
      <w:r>
        <w:rPr>
          <w:rFonts w:hint="cs"/>
          <w:rtl/>
          <w:lang w:bidi="ar-EG"/>
        </w:rPr>
        <w:t>خلفية</w:t>
      </w:r>
      <w:r w:rsidRPr="00EA5422">
        <w:rPr>
          <w:rFonts w:hint="cs"/>
          <w:rtl/>
          <w:lang w:bidi="ar-EG"/>
        </w:rPr>
        <w:t xml:space="preserve"> صفراء، كإشارة اختبار لاختلاف التلون/النصوع.</w:t>
      </w:r>
    </w:p>
    <w:p w:rsidR="00F9357A" w:rsidRPr="00EA5422" w:rsidRDefault="00F9357A" w:rsidP="0038177C">
      <w:pPr>
        <w:rPr>
          <w:rtl/>
          <w:lang w:bidi="ar-EG"/>
        </w:rPr>
      </w:pPr>
      <w:r>
        <w:rPr>
          <w:rFonts w:hint="cs"/>
          <w:rtl/>
          <w:lang w:bidi="ar-EG"/>
        </w:rPr>
        <w:t>وتتضمن</w:t>
      </w:r>
      <w:r w:rsidRPr="00EA5422">
        <w:rPr>
          <w:rFonts w:hint="cs"/>
          <w:rtl/>
          <w:lang w:bidi="ar-EG"/>
        </w:rPr>
        <w:t xml:space="preserve"> المنطقة </w:t>
      </w:r>
      <w:r w:rsidRPr="00EA5422">
        <w:rPr>
          <w:lang w:bidi="ar-EG"/>
        </w:rPr>
        <w:t>14</w:t>
      </w:r>
      <w:r w:rsidRPr="00EA5422">
        <w:rPr>
          <w:rFonts w:hint="cs"/>
          <w:rtl/>
          <w:lang w:bidi="ar-EG"/>
        </w:rPr>
        <w:t xml:space="preserve"> </w:t>
      </w:r>
      <w:r>
        <w:rPr>
          <w:rFonts w:hint="cs"/>
          <w:rtl/>
          <w:lang w:bidi="ar-EG"/>
        </w:rPr>
        <w:t xml:space="preserve">كنساً </w:t>
      </w:r>
      <w:r w:rsidRPr="00EA5422">
        <w:rPr>
          <w:rFonts w:hint="cs"/>
          <w:rtl/>
          <w:lang w:bidi="ar-EG"/>
        </w:rPr>
        <w:t>عموديا</w:t>
      </w:r>
      <w:r>
        <w:rPr>
          <w:rFonts w:hint="cs"/>
          <w:rtl/>
          <w:lang w:bidi="ar-EG"/>
        </w:rPr>
        <w:t>ً</w:t>
      </w:r>
      <w:r w:rsidRPr="00EA5422">
        <w:rPr>
          <w:rFonts w:hint="cs"/>
          <w:rtl/>
          <w:lang w:bidi="ar-EG"/>
        </w:rPr>
        <w:t xml:space="preserve"> </w:t>
      </w:r>
      <w:r>
        <w:rPr>
          <w:rFonts w:hint="cs"/>
          <w:rtl/>
          <w:lang w:bidi="ar-EG"/>
        </w:rPr>
        <w:t>لل</w:t>
      </w:r>
      <w:r w:rsidRPr="00EA5422">
        <w:rPr>
          <w:rFonts w:hint="cs"/>
          <w:rtl/>
          <w:lang w:bidi="ar-EG"/>
        </w:rPr>
        <w:t xml:space="preserve">تردد </w:t>
      </w:r>
      <w:r>
        <w:rPr>
          <w:rFonts w:hint="cs"/>
          <w:rtl/>
          <w:lang w:bidi="ar-EG"/>
        </w:rPr>
        <w:t>من أجل تحقيق</w:t>
      </w:r>
      <w:r w:rsidRPr="00EA5422">
        <w:rPr>
          <w:rFonts w:hint="cs"/>
          <w:rtl/>
          <w:lang w:bidi="ar-EG"/>
        </w:rPr>
        <w:t xml:space="preserve"> النصوع، وإشارة اختلاف اللون </w:t>
      </w:r>
      <w:r w:rsidRPr="00EA5422">
        <w:rPr>
          <w:i/>
          <w:iCs/>
          <w:lang w:bidi="ar-EG"/>
        </w:rPr>
        <w:t>R</w:t>
      </w:r>
      <w:r w:rsidR="008C20DB">
        <w:rPr>
          <w:i/>
          <w:iCs/>
          <w:lang w:bidi="ar-EG"/>
        </w:rPr>
        <w:noBreakHyphen/>
      </w:r>
      <w:r w:rsidRPr="00EA5422">
        <w:rPr>
          <w:i/>
          <w:iCs/>
          <w:lang w:bidi="ar-EG"/>
        </w:rPr>
        <w:t>Y</w:t>
      </w:r>
      <w:r w:rsidRPr="00EA5422">
        <w:rPr>
          <w:rFonts w:hint="cs"/>
          <w:rtl/>
          <w:lang w:bidi="ar-EG"/>
        </w:rPr>
        <w:t xml:space="preserve"> وإشارة اختلاف اللون </w:t>
      </w:r>
      <w:r w:rsidRPr="00EA5422">
        <w:rPr>
          <w:i/>
          <w:iCs/>
          <w:lang w:bidi="ar-EG"/>
        </w:rPr>
        <w:t>B</w:t>
      </w:r>
      <w:r w:rsidR="008C20DB">
        <w:rPr>
          <w:i/>
          <w:iCs/>
          <w:lang w:bidi="ar-EG"/>
        </w:rPr>
        <w:noBreakHyphen/>
      </w:r>
      <w:r w:rsidRPr="00EA5422">
        <w:rPr>
          <w:i/>
          <w:iCs/>
          <w:lang w:bidi="ar-EG"/>
        </w:rPr>
        <w:t>Y</w:t>
      </w:r>
      <w:r w:rsidRPr="00EA5422">
        <w:rPr>
          <w:rFonts w:hint="cs"/>
          <w:rtl/>
          <w:lang w:bidi="ar-EG"/>
        </w:rPr>
        <w:t xml:space="preserve"> للاعتيان بمقدار </w:t>
      </w:r>
      <w:r>
        <w:rPr>
          <w:lang w:bidi="ar-EG"/>
        </w:rPr>
        <w:t>4</w:t>
      </w:r>
      <w:r w:rsidRPr="00EA5422">
        <w:rPr>
          <w:lang w:bidi="ar-EG"/>
        </w:rPr>
        <w:t>:2:</w:t>
      </w:r>
      <w:r>
        <w:rPr>
          <w:lang w:bidi="ar-EG"/>
        </w:rPr>
        <w:t>0</w:t>
      </w:r>
      <w:r w:rsidRPr="00EA5422">
        <w:rPr>
          <w:rFonts w:hint="cs"/>
          <w:rtl/>
          <w:lang w:bidi="ar-EG"/>
        </w:rPr>
        <w:t xml:space="preserve">. ويتراوح فاصل كنس النصوع بين </w:t>
      </w:r>
      <w:r w:rsidRPr="00EA5422">
        <w:rPr>
          <w:lang w:bidi="ar-EG"/>
        </w:rPr>
        <w:t>64</w:t>
      </w:r>
      <w:r w:rsidRPr="00EA5422">
        <w:rPr>
          <w:rFonts w:hint="cs"/>
          <w:rtl/>
          <w:lang w:bidi="ar-EG"/>
        </w:rPr>
        <w:t xml:space="preserve"> إلى </w:t>
      </w:r>
      <w:r w:rsidRPr="00EA5422">
        <w:rPr>
          <w:lang w:bidi="ar-EG"/>
        </w:rPr>
        <w:t>1</w:t>
      </w:r>
      <w:r w:rsidR="0038177C">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 xml:space="preserve"> بالنسبة إلى إجمالي ارتفاع الصورة بينما تتراوح حالات كنس اختلاف اللون بين </w:t>
      </w:r>
      <w:r w:rsidRPr="00EA5422">
        <w:rPr>
          <w:lang w:bidi="ar-EG"/>
        </w:rPr>
        <w:t>32</w:t>
      </w:r>
      <w:r w:rsidRPr="00EA5422">
        <w:rPr>
          <w:rFonts w:hint="cs"/>
          <w:rtl/>
          <w:lang w:bidi="ar-EG"/>
        </w:rPr>
        <w:t xml:space="preserve"> إلى </w:t>
      </w:r>
      <w:r w:rsidRPr="00EA5422">
        <w:rPr>
          <w:lang w:bidi="ar-EG"/>
        </w:rPr>
        <w:t>540</w:t>
      </w:r>
      <w:r w:rsidRPr="00EA5422">
        <w:rPr>
          <w:rFonts w:hint="cs"/>
          <w:rtl/>
          <w:lang w:bidi="ar-EG"/>
        </w:rPr>
        <w:t xml:space="preserve"> خطا</w:t>
      </w:r>
      <w:r>
        <w:rPr>
          <w:rFonts w:hint="cs"/>
          <w:rtl/>
          <w:lang w:bidi="ar-EG"/>
        </w:rPr>
        <w:t>ً</w:t>
      </w:r>
      <w:r w:rsidRPr="00EA5422">
        <w:rPr>
          <w:rFonts w:hint="cs"/>
          <w:rtl/>
          <w:lang w:bidi="ar-EG"/>
        </w:rPr>
        <w:t xml:space="preserve"> بالنسبة إلى ارتفاع الصورة ككل. ويشير الوسمان إلى نقاط تردد نيكويست للأنظمة ذات </w:t>
      </w:r>
      <w:r w:rsidRPr="00EA5422">
        <w:rPr>
          <w:lang w:bidi="ar-EG"/>
        </w:rPr>
        <w:t>483</w:t>
      </w:r>
      <w:r w:rsidRPr="00EA5422">
        <w:rPr>
          <w:rFonts w:hint="cs"/>
          <w:rtl/>
          <w:lang w:bidi="ar-EG"/>
        </w:rPr>
        <w:t xml:space="preserve"> خطا</w:t>
      </w:r>
      <w:r>
        <w:rPr>
          <w:rFonts w:hint="cs"/>
          <w:rtl/>
          <w:lang w:bidi="ar-EG"/>
        </w:rPr>
        <w:t>ً</w:t>
      </w:r>
      <w:r w:rsidRPr="00EA5422">
        <w:rPr>
          <w:rFonts w:hint="cs"/>
          <w:rtl/>
          <w:lang w:bidi="ar-EG"/>
        </w:rPr>
        <w:t xml:space="preserve"> والأنظمة ذات </w:t>
      </w:r>
      <w:r w:rsidRPr="00EA5422">
        <w:rPr>
          <w:lang w:bidi="ar-EG"/>
        </w:rPr>
        <w:t>576</w:t>
      </w:r>
      <w:r w:rsidRPr="00EA5422">
        <w:rPr>
          <w:rFonts w:hint="cs"/>
          <w:rtl/>
          <w:lang w:bidi="ar-EG"/>
        </w:rPr>
        <w:t xml:space="preserve"> خطا</w:t>
      </w:r>
      <w:r>
        <w:rPr>
          <w:rFonts w:hint="cs"/>
          <w:rtl/>
          <w:lang w:bidi="ar-EG"/>
        </w:rPr>
        <w:t>ً</w:t>
      </w:r>
      <w:r w:rsidRPr="00EA5422">
        <w:rPr>
          <w:rFonts w:hint="cs"/>
          <w:rtl/>
          <w:lang w:bidi="ar-EG"/>
        </w:rPr>
        <w:t xml:space="preserve"> والتي لديها إشارات قائمة على الرتل أو إشارات مسح تدريجي.</w:t>
      </w:r>
    </w:p>
    <w:p w:rsidR="00F9357A" w:rsidRPr="00EA5422" w:rsidRDefault="00F9357A" w:rsidP="008C20DB">
      <w:pPr>
        <w:rPr>
          <w:rtl/>
          <w:lang w:bidi="ar-EG"/>
        </w:rPr>
      </w:pPr>
      <w:r>
        <w:rPr>
          <w:rFonts w:hint="cs"/>
          <w:rtl/>
          <w:lang w:bidi="ar-EG"/>
        </w:rPr>
        <w:t>وتتضمن</w:t>
      </w:r>
      <w:r w:rsidRPr="00EA5422">
        <w:rPr>
          <w:rFonts w:hint="cs"/>
          <w:rtl/>
          <w:lang w:bidi="ar-EG"/>
        </w:rPr>
        <w:t xml:space="preserve"> المنطقة </w:t>
      </w:r>
      <w:r w:rsidRPr="00EA5422">
        <w:rPr>
          <w:lang w:bidi="ar-EG"/>
        </w:rPr>
        <w:t>15</w:t>
      </w:r>
      <w:r w:rsidRPr="00EA5422">
        <w:rPr>
          <w:rFonts w:hint="cs"/>
          <w:rtl/>
          <w:lang w:bidi="ar-EG"/>
        </w:rPr>
        <w:t xml:space="preserve"> </w:t>
      </w:r>
      <w:r>
        <w:rPr>
          <w:rFonts w:hint="cs"/>
          <w:rtl/>
          <w:lang w:bidi="ar-EG"/>
        </w:rPr>
        <w:t xml:space="preserve">كنساً </w:t>
      </w:r>
      <w:r w:rsidRPr="00EA5422">
        <w:rPr>
          <w:rFonts w:hint="cs"/>
          <w:rtl/>
          <w:lang w:bidi="ar-EG"/>
        </w:rPr>
        <w:t>عموديا</w:t>
      </w:r>
      <w:r>
        <w:rPr>
          <w:rFonts w:hint="cs"/>
          <w:rtl/>
          <w:lang w:bidi="ar-EG"/>
        </w:rPr>
        <w:t>ً</w:t>
      </w:r>
      <w:r w:rsidRPr="00EA5422">
        <w:rPr>
          <w:rFonts w:hint="cs"/>
          <w:rtl/>
          <w:lang w:bidi="ar-EG"/>
        </w:rPr>
        <w:t xml:space="preserve"> </w:t>
      </w:r>
      <w:r>
        <w:rPr>
          <w:rFonts w:hint="cs"/>
          <w:rtl/>
          <w:lang w:bidi="ar-EG"/>
        </w:rPr>
        <w:t>لل</w:t>
      </w:r>
      <w:r w:rsidRPr="00EA5422">
        <w:rPr>
          <w:rFonts w:hint="cs"/>
          <w:rtl/>
          <w:lang w:bidi="ar-EG"/>
        </w:rPr>
        <w:t xml:space="preserve">تردد </w:t>
      </w:r>
      <w:r>
        <w:rPr>
          <w:rFonts w:hint="cs"/>
          <w:rtl/>
          <w:lang w:bidi="ar-EG"/>
        </w:rPr>
        <w:t>من أجل تحقيق</w:t>
      </w:r>
      <w:r w:rsidRPr="00EA5422">
        <w:rPr>
          <w:rFonts w:hint="cs"/>
          <w:rtl/>
          <w:lang w:bidi="ar-EG"/>
        </w:rPr>
        <w:t xml:space="preserve"> النصوع، وإشارة اختلاف اللون </w:t>
      </w:r>
      <w:r w:rsidRPr="00EA5422">
        <w:rPr>
          <w:i/>
          <w:iCs/>
          <w:lang w:bidi="ar-EG"/>
        </w:rPr>
        <w:t>R</w:t>
      </w:r>
      <w:r w:rsidR="008C20DB">
        <w:rPr>
          <w:i/>
          <w:iCs/>
          <w:lang w:bidi="ar-EG"/>
        </w:rPr>
        <w:noBreakHyphen/>
      </w:r>
      <w:r w:rsidRPr="00EA5422">
        <w:rPr>
          <w:i/>
          <w:iCs/>
          <w:lang w:bidi="ar-EG"/>
        </w:rPr>
        <w:t>Y</w:t>
      </w:r>
      <w:r w:rsidRPr="00EA5422">
        <w:rPr>
          <w:rFonts w:hint="cs"/>
          <w:rtl/>
          <w:lang w:bidi="ar-EG"/>
        </w:rPr>
        <w:t xml:space="preserve"> وإشارة اختلاف اللون </w:t>
      </w:r>
      <w:r w:rsidRPr="00EA5422">
        <w:rPr>
          <w:i/>
          <w:iCs/>
          <w:lang w:bidi="ar-EG"/>
        </w:rPr>
        <w:t>B</w:t>
      </w:r>
      <w:r w:rsidR="008C20DB">
        <w:rPr>
          <w:i/>
          <w:iCs/>
          <w:lang w:bidi="ar-EG"/>
        </w:rPr>
        <w:noBreakHyphen/>
      </w:r>
      <w:r w:rsidRPr="00EA5422">
        <w:rPr>
          <w:i/>
          <w:iCs/>
          <w:lang w:bidi="ar-EG"/>
        </w:rPr>
        <w:t>Y</w:t>
      </w:r>
      <w:r w:rsidRPr="00EA5422">
        <w:rPr>
          <w:rFonts w:hint="cs"/>
          <w:rtl/>
          <w:lang w:bidi="ar-EG"/>
        </w:rPr>
        <w:t xml:space="preserve"> للاعتيان بمقدار </w:t>
      </w:r>
      <w:r>
        <w:rPr>
          <w:lang w:bidi="ar-EG"/>
        </w:rPr>
        <w:t>4</w:t>
      </w:r>
      <w:r w:rsidRPr="00EA5422">
        <w:rPr>
          <w:lang w:bidi="ar-EG"/>
        </w:rPr>
        <w:t>:2:</w:t>
      </w:r>
      <w:r>
        <w:rPr>
          <w:lang w:bidi="ar-EG"/>
        </w:rPr>
        <w:t>2</w:t>
      </w:r>
      <w:r w:rsidRPr="00EA5422">
        <w:rPr>
          <w:rFonts w:hint="cs"/>
          <w:rtl/>
          <w:lang w:bidi="ar-EG"/>
        </w:rPr>
        <w:t xml:space="preserve">. وتتراوح جميع حالات الكنس الثلاث بين </w:t>
      </w:r>
      <w:r w:rsidRPr="00EA5422">
        <w:rPr>
          <w:lang w:bidi="ar-EG"/>
        </w:rPr>
        <w:t>64</w:t>
      </w:r>
      <w:r w:rsidRPr="00EA5422">
        <w:rPr>
          <w:rFonts w:hint="cs"/>
          <w:rtl/>
          <w:lang w:bidi="ar-EG"/>
        </w:rPr>
        <w:t xml:space="preserve"> إلى </w:t>
      </w:r>
      <w:r w:rsidRPr="00EA5422">
        <w:rPr>
          <w:lang w:bidi="ar-EG"/>
        </w:rPr>
        <w:t>1</w:t>
      </w:r>
      <w:r w:rsidR="008C20DB">
        <w:rPr>
          <w:lang w:bidi="ar-EG"/>
        </w:rPr>
        <w:t> </w:t>
      </w:r>
      <w:r w:rsidRPr="00EA5422">
        <w:rPr>
          <w:lang w:bidi="ar-EG"/>
        </w:rPr>
        <w:t>080</w:t>
      </w:r>
      <w:r w:rsidRPr="00EA5422">
        <w:rPr>
          <w:rFonts w:hint="cs"/>
          <w:rtl/>
          <w:lang w:bidi="ar-EG"/>
        </w:rPr>
        <w:t xml:space="preserve"> خطا</w:t>
      </w:r>
      <w:r>
        <w:rPr>
          <w:rFonts w:hint="cs"/>
          <w:rtl/>
          <w:lang w:bidi="ar-EG"/>
        </w:rPr>
        <w:t>ً</w:t>
      </w:r>
      <w:r w:rsidRPr="00EA5422">
        <w:rPr>
          <w:rFonts w:hint="cs"/>
          <w:rtl/>
          <w:lang w:bidi="ar-EG"/>
        </w:rPr>
        <w:t xml:space="preserve"> بالنسبة إلى إجمالي ارتفاع الصورة. ويشير وسما هذه المنطقة إلى نفس ما يشير إليه وسما المنطقة</w:t>
      </w:r>
      <w:r w:rsidR="008C20DB">
        <w:rPr>
          <w:rFonts w:hint="eastAsia"/>
          <w:rtl/>
          <w:lang w:bidi="ar-EG"/>
        </w:rPr>
        <w:t> </w:t>
      </w:r>
      <w:r w:rsidRPr="00EA5422">
        <w:rPr>
          <w:lang w:bidi="ar-EG"/>
        </w:rPr>
        <w:t>14</w:t>
      </w:r>
      <w:r w:rsidRPr="00EA5422">
        <w:rPr>
          <w:rFonts w:hint="cs"/>
          <w:rtl/>
          <w:lang w:bidi="ar-EG"/>
        </w:rPr>
        <w:t>.</w:t>
      </w:r>
    </w:p>
    <w:p w:rsidR="00F9357A" w:rsidRPr="00EA5422" w:rsidRDefault="00F9357A" w:rsidP="00F9357A">
      <w:pPr>
        <w:rPr>
          <w:rtl/>
          <w:lang w:bidi="ar-EG"/>
        </w:rPr>
      </w:pPr>
      <w:r w:rsidRPr="00EA5422">
        <w:rPr>
          <w:rFonts w:hint="cs"/>
          <w:rtl/>
          <w:lang w:bidi="ar-EG"/>
        </w:rPr>
        <w:t xml:space="preserve">ويوضح الجدولان </w:t>
      </w:r>
      <w:r w:rsidRPr="00EA5422">
        <w:rPr>
          <w:lang w:bidi="ar-EG"/>
        </w:rPr>
        <w:t>2</w:t>
      </w:r>
      <w:r w:rsidRPr="00EA5422">
        <w:rPr>
          <w:rFonts w:hint="cs"/>
          <w:rtl/>
          <w:lang w:bidi="ar-EG"/>
        </w:rPr>
        <w:t xml:space="preserve"> و</w:t>
      </w:r>
      <w:r w:rsidRPr="00EA5422">
        <w:rPr>
          <w:lang w:bidi="ar-EG"/>
        </w:rPr>
        <w:t>3</w:t>
      </w:r>
      <w:r w:rsidRPr="00EA5422">
        <w:rPr>
          <w:rFonts w:hint="cs"/>
          <w:rtl/>
          <w:lang w:bidi="ar-EG"/>
        </w:rPr>
        <w:t xml:space="preserve"> الترددات ومواضع كنس وسوم نطاق </w:t>
      </w:r>
      <w:r>
        <w:rPr>
          <w:rFonts w:hint="cs"/>
          <w:rtl/>
          <w:lang w:bidi="ar-EG"/>
        </w:rPr>
        <w:t>التمرير</w:t>
      </w:r>
      <w:r w:rsidRPr="00EA5422">
        <w:rPr>
          <w:rFonts w:hint="cs"/>
          <w:rtl/>
          <w:lang w:bidi="ar-EG"/>
        </w:rPr>
        <w:t xml:space="preserve"> ووسوم نطاق </w:t>
      </w:r>
      <w:r>
        <w:rPr>
          <w:rFonts w:hint="cs"/>
          <w:rtl/>
          <w:lang w:bidi="ar-EG"/>
        </w:rPr>
        <w:t>الإيقاف</w:t>
      </w:r>
      <w:r w:rsidRPr="00EA5422">
        <w:rPr>
          <w:rFonts w:hint="cs"/>
          <w:rtl/>
          <w:lang w:bidi="ar-EG"/>
        </w:rPr>
        <w:t>.</w:t>
      </w:r>
    </w:p>
    <w:p w:rsidR="00F9357A" w:rsidRDefault="00F9357A" w:rsidP="00F9357A">
      <w:pPr>
        <w:spacing w:line="360" w:lineRule="auto"/>
        <w:rPr>
          <w:rtl/>
          <w:lang w:bidi="ar-EG"/>
        </w:rPr>
      </w:pPr>
    </w:p>
    <w:p w:rsidR="00F9357A" w:rsidRPr="00B8498A" w:rsidRDefault="00F9357A" w:rsidP="00F9357A">
      <w:pPr>
        <w:pStyle w:val="TableNo"/>
        <w:rPr>
          <w:rtl/>
          <w:lang w:val="fr-FR"/>
        </w:rPr>
      </w:pPr>
      <w:r>
        <w:rPr>
          <w:rtl/>
        </w:rPr>
        <w:br w:type="page"/>
      </w:r>
      <w:r w:rsidRPr="00B8498A">
        <w:rPr>
          <w:rFonts w:hint="cs"/>
          <w:rtl/>
          <w:lang w:val="fr-FR"/>
        </w:rPr>
        <w:lastRenderedPageBreak/>
        <w:t>الج</w:t>
      </w:r>
      <w:r w:rsidR="008C20DB">
        <w:rPr>
          <w:rFonts w:hint="cs"/>
          <w:rtl/>
          <w:lang w:val="fr-FR"/>
        </w:rPr>
        <w:t>ـ</w:t>
      </w:r>
      <w:r w:rsidRPr="00B8498A">
        <w:rPr>
          <w:rFonts w:hint="cs"/>
          <w:rtl/>
          <w:lang w:val="fr-FR"/>
        </w:rPr>
        <w:t xml:space="preserve">دول </w:t>
      </w:r>
      <w:r w:rsidRPr="00B8498A">
        <w:rPr>
          <w:lang w:val="fr-FR"/>
        </w:rPr>
        <w:t>2</w:t>
      </w:r>
    </w:p>
    <w:p w:rsidR="00F9357A" w:rsidRPr="00BB1197" w:rsidRDefault="00F9357A" w:rsidP="00F9357A">
      <w:pPr>
        <w:pStyle w:val="Tabletitle"/>
        <w:rPr>
          <w:b w:val="0"/>
          <w:rtl/>
        </w:rPr>
      </w:pPr>
      <w:r w:rsidRPr="00BB1197">
        <w:rPr>
          <w:rFonts w:hint="cs"/>
          <w:b w:val="0"/>
          <w:rtl/>
        </w:rPr>
        <w:t>وسوم استبانة أفقية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134"/>
        <w:gridCol w:w="1701"/>
        <w:gridCol w:w="1276"/>
        <w:gridCol w:w="1134"/>
        <w:gridCol w:w="1701"/>
        <w:gridCol w:w="1276"/>
      </w:tblGrid>
      <w:tr w:rsidR="00F9357A" w:rsidRPr="00BB1197" w:rsidTr="00F9357A">
        <w:trPr>
          <w:jc w:val="center"/>
        </w:trPr>
        <w:tc>
          <w:tcPr>
            <w:tcW w:w="1417" w:type="dxa"/>
          </w:tcPr>
          <w:p w:rsidR="00F9357A" w:rsidRPr="00BB1197" w:rsidRDefault="00F9357A" w:rsidP="00F9357A">
            <w:pPr>
              <w:pStyle w:val="Tablehead"/>
              <w:spacing w:after="40" w:line="192" w:lineRule="auto"/>
              <w:ind w:left="-57" w:right="-57"/>
              <w:rPr>
                <w:rFonts w:ascii="Times New Roman" w:hAnsi="Times New Roman"/>
              </w:rPr>
            </w:pPr>
            <w:r w:rsidRPr="00BB1197">
              <w:rPr>
                <w:rFonts w:ascii="Times New Roman" w:hAnsi="Times New Roman" w:hint="cs"/>
                <w:rtl/>
              </w:rPr>
              <w:t>استبانة</w:t>
            </w:r>
            <w:r w:rsidRPr="00BB1197">
              <w:rPr>
                <w:rFonts w:ascii="Times New Roman" w:hAnsi="Times New Roman"/>
              </w:rPr>
              <w:br/>
            </w:r>
            <w:r w:rsidRPr="00BB1197">
              <w:rPr>
                <w:rFonts w:ascii="Times New Roman" w:hAnsi="Times New Roman" w:hint="cs"/>
                <w:rtl/>
              </w:rPr>
              <w:t>الصورة</w:t>
            </w:r>
          </w:p>
        </w:tc>
        <w:tc>
          <w:tcPr>
            <w:tcW w:w="1134" w:type="dxa"/>
          </w:tcPr>
          <w:p w:rsidR="00F9357A" w:rsidRPr="00BB1197" w:rsidRDefault="00F9357A" w:rsidP="00F9357A">
            <w:pPr>
              <w:pStyle w:val="Tablehead"/>
              <w:spacing w:after="40" w:line="192" w:lineRule="auto"/>
              <w:ind w:left="-57" w:right="-57"/>
              <w:rPr>
                <w:rFonts w:ascii="Times New Roman" w:hAnsi="Times New Roman"/>
                <w:rtl/>
              </w:rPr>
            </w:pPr>
            <w:r w:rsidRPr="00BB1197">
              <w:rPr>
                <w:rFonts w:ascii="Times New Roman" w:hAnsi="Times New Roman" w:hint="cs"/>
                <w:rtl/>
              </w:rPr>
              <w:t>تردد نيكويست</w:t>
            </w:r>
            <w:r w:rsidRPr="00BB1197">
              <w:rPr>
                <w:rFonts w:ascii="Times New Roman" w:hAnsi="Times New Roman"/>
                <w:rtl/>
              </w:rPr>
              <w:br/>
            </w:r>
            <w:r w:rsidRPr="00BB1197">
              <w:rPr>
                <w:rFonts w:ascii="Times New Roman" w:hAnsi="Times New Roman"/>
              </w:rPr>
              <w:t>0,8 </w:t>
            </w:r>
            <w:r w:rsidRPr="00BB1197">
              <w:rPr>
                <w:rFonts w:ascii="Times New Roman" w:hAnsi="Times New Roman" w:hint="eastAsia"/>
              </w:rPr>
              <w:sym w:font="Symbol" w:char="F0B4"/>
            </w:r>
          </w:p>
          <w:p w:rsidR="00F9357A" w:rsidRPr="00BB1197" w:rsidRDefault="00F9357A" w:rsidP="00F9357A">
            <w:pPr>
              <w:pStyle w:val="Tablehead"/>
              <w:spacing w:after="40"/>
              <w:ind w:left="-57" w:right="-57"/>
              <w:rPr>
                <w:rFonts w:ascii="Times New Roman" w:hAnsi="Times New Roman"/>
                <w:rtl/>
                <w:lang w:bidi="ar-EG"/>
              </w:rPr>
            </w:pPr>
            <w:r w:rsidRPr="00BB1197">
              <w:rPr>
                <w:rFonts w:ascii="Times New Roman" w:hAnsi="Times New Roman"/>
              </w:rPr>
              <w:t>(MHz)</w:t>
            </w:r>
          </w:p>
        </w:tc>
        <w:tc>
          <w:tcPr>
            <w:tcW w:w="1701" w:type="dxa"/>
          </w:tcPr>
          <w:p w:rsidR="00F9357A" w:rsidRPr="00BB1197" w:rsidRDefault="00F9357A" w:rsidP="00F9357A">
            <w:pPr>
              <w:pStyle w:val="Tablehead"/>
              <w:spacing w:after="40" w:line="192" w:lineRule="auto"/>
              <w:ind w:left="-57" w:right="-57"/>
              <w:rPr>
                <w:rFonts w:ascii="Times New Roman" w:hAnsi="Times New Roman"/>
              </w:rPr>
            </w:pPr>
            <w:r w:rsidRPr="00BB1197">
              <w:rPr>
                <w:rFonts w:ascii="Times New Roman" w:hAnsi="Times New Roman" w:hint="cs"/>
                <w:rtl/>
              </w:rPr>
              <w:t xml:space="preserve">عينات تردد نيكويست </w:t>
            </w:r>
            <w:r w:rsidRPr="00BB1197">
              <w:rPr>
                <w:rFonts w:ascii="Times New Roman" w:hAnsi="Times New Roman"/>
              </w:rPr>
              <w:t>0,8</w:t>
            </w:r>
            <w:r w:rsidRPr="00BB1197">
              <w:rPr>
                <w:rFonts w:ascii="Times New Roman" w:hAnsi="Times New Roman" w:hint="eastAsia"/>
              </w:rPr>
              <w:t> </w:t>
            </w:r>
            <w:r w:rsidRPr="00BB1197">
              <w:rPr>
                <w:rFonts w:ascii="Times New Roman" w:hAnsi="Times New Roman" w:hint="eastAsia"/>
              </w:rPr>
              <w:sym w:font="Symbol" w:char="F0B4"/>
            </w:r>
            <w:r w:rsidRPr="00BB1197">
              <w:rPr>
                <w:rFonts w:ascii="Times New Roman" w:hAnsi="Times New Roman"/>
              </w:rPr>
              <w:t> </w:t>
            </w:r>
          </w:p>
          <w:p w:rsidR="00F9357A" w:rsidRPr="00BB1197" w:rsidRDefault="00F9357A" w:rsidP="00F9357A">
            <w:pPr>
              <w:pStyle w:val="Tablehead"/>
              <w:spacing w:after="40" w:line="192" w:lineRule="auto"/>
              <w:ind w:left="-57" w:right="-57"/>
              <w:rPr>
                <w:rFonts w:ascii="Times New Roman" w:hAnsi="Times New Roman"/>
                <w:spacing w:val="-6"/>
              </w:rPr>
            </w:pPr>
            <w:r w:rsidRPr="00BB1197">
              <w:rPr>
                <w:rFonts w:ascii="Times New Roman" w:hAnsi="Times New Roman" w:hint="cs"/>
                <w:spacing w:val="-6"/>
                <w:rtl/>
              </w:rPr>
              <w:t xml:space="preserve">(مكافئة لمقدار </w:t>
            </w:r>
            <w:r w:rsidRPr="00BB1197">
              <w:rPr>
                <w:rFonts w:ascii="Times New Roman" w:hAnsi="Times New Roman"/>
                <w:spacing w:val="-6"/>
              </w:rPr>
              <w:t>16:9</w:t>
            </w:r>
            <w:r w:rsidRPr="00BB1197">
              <w:rPr>
                <w:rFonts w:ascii="Times New Roman" w:hAnsi="Times New Roman" w:hint="cs"/>
                <w:spacing w:val="-6"/>
                <w:rtl/>
              </w:rPr>
              <w:t>)</w:t>
            </w:r>
          </w:p>
        </w:tc>
        <w:tc>
          <w:tcPr>
            <w:tcW w:w="1276" w:type="dxa"/>
          </w:tcPr>
          <w:p w:rsidR="00F9357A" w:rsidRPr="00BB1197" w:rsidRDefault="00F9357A" w:rsidP="00F9357A">
            <w:pPr>
              <w:pStyle w:val="Tablehead"/>
              <w:spacing w:after="40" w:line="192" w:lineRule="auto"/>
              <w:ind w:left="-57" w:right="-57"/>
              <w:rPr>
                <w:rFonts w:ascii="Times New Roman" w:hAnsi="Times New Roman"/>
                <w:lang w:bidi="ar-EG"/>
              </w:rPr>
            </w:pPr>
            <w:r w:rsidRPr="00BB1197">
              <w:rPr>
                <w:rFonts w:ascii="Times New Roman" w:hAnsi="Times New Roman" w:hint="cs"/>
                <w:rtl/>
              </w:rPr>
              <w:t xml:space="preserve">النسبة المئوية لكنس تردد نيكويست </w:t>
            </w:r>
            <w:r w:rsidRPr="00BB1197">
              <w:rPr>
                <w:rFonts w:ascii="Times New Roman" w:hAnsi="Times New Roman"/>
              </w:rPr>
              <w:t>0,8</w:t>
            </w:r>
            <w:r w:rsidRPr="00BB1197">
              <w:rPr>
                <w:rFonts w:ascii="Times New Roman" w:hAnsi="Times New Roman" w:hint="eastAsia"/>
              </w:rPr>
              <w:t> </w:t>
            </w:r>
            <w:r w:rsidRPr="00BB1197">
              <w:rPr>
                <w:rFonts w:ascii="Times New Roman" w:hAnsi="Times New Roman" w:hint="eastAsia"/>
              </w:rPr>
              <w:sym w:font="Symbol" w:char="F0B4"/>
            </w:r>
            <w:r w:rsidRPr="00BB1197">
              <w:rPr>
                <w:rFonts w:ascii="Times New Roman" w:hAnsi="Times New Roman"/>
              </w:rPr>
              <w:t> </w:t>
            </w:r>
          </w:p>
        </w:tc>
        <w:tc>
          <w:tcPr>
            <w:tcW w:w="1134" w:type="dxa"/>
          </w:tcPr>
          <w:p w:rsidR="00F9357A" w:rsidRPr="00BB1197" w:rsidRDefault="00F9357A" w:rsidP="00F9357A">
            <w:pPr>
              <w:pStyle w:val="Tablehead"/>
              <w:spacing w:after="40" w:line="192" w:lineRule="auto"/>
              <w:ind w:left="-57" w:right="-57"/>
              <w:rPr>
                <w:rFonts w:ascii="Times New Roman" w:hAnsi="Times New Roman"/>
                <w:rtl/>
                <w:lang w:bidi="ar-EG"/>
              </w:rPr>
            </w:pPr>
            <w:r w:rsidRPr="00BB1197">
              <w:rPr>
                <w:rFonts w:ascii="Times New Roman" w:hAnsi="Times New Roman" w:hint="cs"/>
                <w:rtl/>
              </w:rPr>
              <w:t>تردد نيكويست</w:t>
            </w:r>
          </w:p>
          <w:p w:rsidR="00F9357A" w:rsidRPr="00BB1197" w:rsidRDefault="00F9357A" w:rsidP="00F9357A">
            <w:pPr>
              <w:pStyle w:val="Tablehead"/>
              <w:spacing w:after="40" w:line="192" w:lineRule="auto"/>
              <w:ind w:left="-57" w:right="-57"/>
              <w:rPr>
                <w:rFonts w:ascii="Times New Roman" w:hAnsi="Times New Roman"/>
              </w:rPr>
            </w:pPr>
            <w:r w:rsidRPr="00BB1197">
              <w:rPr>
                <w:rFonts w:ascii="Times New Roman" w:hAnsi="Times New Roman"/>
              </w:rPr>
              <w:t>(MHz)</w:t>
            </w:r>
          </w:p>
        </w:tc>
        <w:tc>
          <w:tcPr>
            <w:tcW w:w="1701" w:type="dxa"/>
          </w:tcPr>
          <w:p w:rsidR="00F9357A" w:rsidRPr="00BB1197" w:rsidRDefault="00F9357A" w:rsidP="00F9357A">
            <w:pPr>
              <w:pStyle w:val="Tablehead"/>
              <w:spacing w:after="40" w:line="192" w:lineRule="auto"/>
              <w:ind w:left="-57" w:right="-57"/>
              <w:rPr>
                <w:rFonts w:ascii="Times New Roman" w:hAnsi="Times New Roman"/>
                <w:rtl/>
                <w:lang w:bidi="ar-EG"/>
              </w:rPr>
            </w:pPr>
            <w:r w:rsidRPr="00BB1197">
              <w:rPr>
                <w:rFonts w:ascii="Times New Roman" w:hAnsi="Times New Roman" w:hint="cs"/>
                <w:rtl/>
              </w:rPr>
              <w:t>ت</w:t>
            </w:r>
            <w:r w:rsidRPr="00BB1197">
              <w:rPr>
                <w:rFonts w:ascii="Times New Roman" w:hAnsi="Times New Roman" w:hint="cs"/>
                <w:rtl/>
                <w:lang w:bidi="ar-EG"/>
              </w:rPr>
              <w:t xml:space="preserve">ردد نيكويست </w:t>
            </w:r>
            <w:r w:rsidRPr="00BB1197">
              <w:rPr>
                <w:rFonts w:ascii="Times New Roman" w:hAnsi="Times New Roman"/>
              </w:rPr>
              <w:t>mples</w:t>
            </w:r>
            <w:r w:rsidRPr="00BB1197">
              <w:rPr>
                <w:rFonts w:ascii="Times New Roman" w:hAnsi="Times New Roman"/>
              </w:rPr>
              <w:br/>
            </w:r>
            <w:r w:rsidRPr="00BB1197">
              <w:rPr>
                <w:rFonts w:ascii="Times New Roman" w:hAnsi="Times New Roman" w:hint="cs"/>
                <w:rtl/>
              </w:rPr>
              <w:t>(</w:t>
            </w:r>
            <w:r w:rsidRPr="00BB1197">
              <w:rPr>
                <w:rFonts w:ascii="Times New Roman" w:hAnsi="Times New Roman" w:hint="cs"/>
                <w:spacing w:val="-10"/>
                <w:rtl/>
              </w:rPr>
              <w:t xml:space="preserve">مكافئ لمقدار </w:t>
            </w:r>
            <w:r w:rsidRPr="00BB1197">
              <w:rPr>
                <w:rFonts w:ascii="Times New Roman" w:hAnsi="Times New Roman"/>
                <w:spacing w:val="-10"/>
              </w:rPr>
              <w:t>16:9</w:t>
            </w:r>
            <w:r w:rsidRPr="00BB1197">
              <w:rPr>
                <w:rFonts w:ascii="Times New Roman" w:hAnsi="Times New Roman" w:hint="cs"/>
                <w:spacing w:val="-10"/>
                <w:rtl/>
                <w:lang w:bidi="ar-EG"/>
              </w:rPr>
              <w:t>)</w:t>
            </w:r>
          </w:p>
        </w:tc>
        <w:tc>
          <w:tcPr>
            <w:tcW w:w="1276" w:type="dxa"/>
          </w:tcPr>
          <w:p w:rsidR="00F9357A" w:rsidRPr="00BB1197" w:rsidRDefault="00F9357A" w:rsidP="00F9357A">
            <w:pPr>
              <w:pStyle w:val="Tablehead"/>
              <w:spacing w:after="40" w:line="192" w:lineRule="auto"/>
              <w:ind w:left="-57" w:right="-57"/>
              <w:rPr>
                <w:rFonts w:ascii="Times New Roman" w:hAnsi="Times New Roman"/>
              </w:rPr>
            </w:pPr>
            <w:r w:rsidRPr="00BB1197">
              <w:rPr>
                <w:rFonts w:ascii="Times New Roman" w:hAnsi="Times New Roman" w:hint="cs"/>
                <w:rtl/>
              </w:rPr>
              <w:t>النسبة المئوية لكنس تردد نيكويست</w:t>
            </w:r>
          </w:p>
        </w:tc>
      </w:tr>
      <w:tr w:rsidR="00F9357A" w:rsidRPr="00BB1197" w:rsidTr="00F9357A">
        <w:trPr>
          <w:jc w:val="center"/>
        </w:trPr>
        <w:tc>
          <w:tcPr>
            <w:tcW w:w="1417" w:type="dxa"/>
          </w:tcPr>
          <w:p w:rsidR="00F9357A" w:rsidRPr="00BB1197" w:rsidRDefault="00F9357A" w:rsidP="00F9357A">
            <w:pPr>
              <w:pStyle w:val="Tabletext"/>
              <w:keepNext/>
              <w:jc w:val="center"/>
            </w:pPr>
            <w:r w:rsidRPr="00BB1197">
              <w:t>720</w:t>
            </w:r>
            <w:r w:rsidRPr="00BB1197">
              <w:rPr>
                <w:rFonts w:hint="eastAsia"/>
              </w:rPr>
              <w:t> </w:t>
            </w:r>
            <w:r w:rsidRPr="00BB1197">
              <w:rPr>
                <w:rFonts w:hint="eastAsia"/>
              </w:rPr>
              <w:sym w:font="Symbol" w:char="F0B4"/>
            </w:r>
            <w:r w:rsidRPr="00BB1197">
              <w:t> 483</w:t>
            </w:r>
          </w:p>
        </w:tc>
        <w:tc>
          <w:tcPr>
            <w:tcW w:w="1134" w:type="dxa"/>
          </w:tcPr>
          <w:p w:rsidR="00F9357A" w:rsidRPr="00BB1197" w:rsidRDefault="00F9357A" w:rsidP="00F9357A">
            <w:pPr>
              <w:pStyle w:val="Tabletext"/>
              <w:keepNext/>
              <w:jc w:val="center"/>
            </w:pPr>
            <w:r w:rsidRPr="00BB1197">
              <w:t>5,4</w:t>
            </w:r>
          </w:p>
        </w:tc>
        <w:tc>
          <w:tcPr>
            <w:tcW w:w="1701" w:type="dxa"/>
          </w:tcPr>
          <w:p w:rsidR="00F9357A" w:rsidRPr="00BB1197" w:rsidRDefault="00F9357A" w:rsidP="00F9357A">
            <w:pPr>
              <w:pStyle w:val="Tabletext"/>
              <w:keepNext/>
              <w:jc w:val="center"/>
            </w:pPr>
            <w:r w:rsidRPr="00BB1197">
              <w:t>576</w:t>
            </w:r>
          </w:p>
        </w:tc>
        <w:tc>
          <w:tcPr>
            <w:tcW w:w="1276" w:type="dxa"/>
          </w:tcPr>
          <w:p w:rsidR="00F9357A" w:rsidRPr="00BB1197" w:rsidRDefault="00F9357A" w:rsidP="00F9357A">
            <w:pPr>
              <w:pStyle w:val="Tabletext"/>
              <w:keepNext/>
              <w:jc w:val="center"/>
            </w:pPr>
            <w:r w:rsidRPr="00BB1197">
              <w:t>25,3</w:t>
            </w:r>
          </w:p>
        </w:tc>
        <w:tc>
          <w:tcPr>
            <w:tcW w:w="1134" w:type="dxa"/>
          </w:tcPr>
          <w:p w:rsidR="00F9357A" w:rsidRPr="00BB1197" w:rsidRDefault="00F9357A" w:rsidP="00F9357A">
            <w:pPr>
              <w:pStyle w:val="Tabletext"/>
              <w:keepNext/>
              <w:jc w:val="center"/>
            </w:pPr>
            <w:r w:rsidRPr="00BB1197">
              <w:t>6,75</w:t>
            </w:r>
          </w:p>
        </w:tc>
        <w:tc>
          <w:tcPr>
            <w:tcW w:w="1701" w:type="dxa"/>
          </w:tcPr>
          <w:p w:rsidR="00F9357A" w:rsidRPr="00BB1197" w:rsidRDefault="00F9357A" w:rsidP="00F9357A">
            <w:pPr>
              <w:pStyle w:val="Tabletext"/>
              <w:keepNext/>
              <w:jc w:val="center"/>
            </w:pPr>
            <w:r w:rsidRPr="00BB1197">
              <w:t>720</w:t>
            </w:r>
          </w:p>
        </w:tc>
        <w:tc>
          <w:tcPr>
            <w:tcW w:w="1276" w:type="dxa"/>
          </w:tcPr>
          <w:p w:rsidR="00F9357A" w:rsidRPr="00BB1197" w:rsidRDefault="00F9357A" w:rsidP="00F9357A">
            <w:pPr>
              <w:pStyle w:val="Tabletext"/>
              <w:keepNext/>
              <w:jc w:val="center"/>
            </w:pPr>
            <w:r w:rsidRPr="00BB1197">
              <w:t>33,3</w:t>
            </w:r>
          </w:p>
        </w:tc>
      </w:tr>
      <w:tr w:rsidR="00F9357A" w:rsidRPr="00BB1197" w:rsidTr="00F9357A">
        <w:trPr>
          <w:jc w:val="center"/>
        </w:trPr>
        <w:tc>
          <w:tcPr>
            <w:tcW w:w="1417" w:type="dxa"/>
          </w:tcPr>
          <w:p w:rsidR="00F9357A" w:rsidRPr="00BB1197" w:rsidRDefault="00F9357A" w:rsidP="00F9357A">
            <w:pPr>
              <w:pStyle w:val="Tabletext"/>
              <w:keepNext/>
              <w:jc w:val="center"/>
            </w:pPr>
            <w:r w:rsidRPr="00BB1197">
              <w:t>720</w:t>
            </w:r>
            <w:r w:rsidRPr="00BB1197">
              <w:rPr>
                <w:rFonts w:hint="eastAsia"/>
              </w:rPr>
              <w:t> </w:t>
            </w:r>
            <w:r w:rsidRPr="00BB1197">
              <w:rPr>
                <w:rFonts w:hint="eastAsia"/>
              </w:rPr>
              <w:sym w:font="Symbol" w:char="F0B4"/>
            </w:r>
            <w:r w:rsidRPr="00BB1197">
              <w:t> 576</w:t>
            </w:r>
          </w:p>
        </w:tc>
        <w:tc>
          <w:tcPr>
            <w:tcW w:w="1134" w:type="dxa"/>
          </w:tcPr>
          <w:p w:rsidR="00F9357A" w:rsidRPr="00BB1197" w:rsidRDefault="00F9357A" w:rsidP="00F9357A">
            <w:pPr>
              <w:pStyle w:val="Tabletext"/>
              <w:keepNext/>
              <w:jc w:val="center"/>
            </w:pPr>
            <w:r w:rsidRPr="00BB1197">
              <w:t>5,4</w:t>
            </w:r>
          </w:p>
        </w:tc>
        <w:tc>
          <w:tcPr>
            <w:tcW w:w="1701" w:type="dxa"/>
          </w:tcPr>
          <w:p w:rsidR="00F9357A" w:rsidRPr="00BB1197" w:rsidRDefault="00F9357A" w:rsidP="00F9357A">
            <w:pPr>
              <w:pStyle w:val="Tabletext"/>
              <w:keepNext/>
              <w:jc w:val="center"/>
            </w:pPr>
            <w:r w:rsidRPr="00BB1197">
              <w:t>576</w:t>
            </w:r>
          </w:p>
        </w:tc>
        <w:tc>
          <w:tcPr>
            <w:tcW w:w="1276" w:type="dxa"/>
          </w:tcPr>
          <w:p w:rsidR="00F9357A" w:rsidRPr="00BB1197" w:rsidRDefault="00F9357A" w:rsidP="00F9357A">
            <w:pPr>
              <w:pStyle w:val="Tabletext"/>
              <w:keepNext/>
              <w:jc w:val="center"/>
            </w:pPr>
            <w:r w:rsidRPr="00BB1197">
              <w:t>25,3</w:t>
            </w:r>
          </w:p>
        </w:tc>
        <w:tc>
          <w:tcPr>
            <w:tcW w:w="1134" w:type="dxa"/>
          </w:tcPr>
          <w:p w:rsidR="00F9357A" w:rsidRPr="00BB1197" w:rsidRDefault="00F9357A" w:rsidP="00F9357A">
            <w:pPr>
              <w:pStyle w:val="Tabletext"/>
              <w:keepNext/>
              <w:jc w:val="center"/>
            </w:pPr>
            <w:r w:rsidRPr="00BB1197">
              <w:t>6,75</w:t>
            </w:r>
          </w:p>
        </w:tc>
        <w:tc>
          <w:tcPr>
            <w:tcW w:w="1701" w:type="dxa"/>
          </w:tcPr>
          <w:p w:rsidR="00F9357A" w:rsidRPr="00BB1197" w:rsidRDefault="00F9357A" w:rsidP="00F9357A">
            <w:pPr>
              <w:pStyle w:val="Tabletext"/>
              <w:keepNext/>
              <w:jc w:val="center"/>
            </w:pPr>
            <w:r w:rsidRPr="00BB1197">
              <w:t>720</w:t>
            </w:r>
          </w:p>
        </w:tc>
        <w:tc>
          <w:tcPr>
            <w:tcW w:w="1276" w:type="dxa"/>
          </w:tcPr>
          <w:p w:rsidR="00F9357A" w:rsidRPr="00BB1197" w:rsidRDefault="00F9357A" w:rsidP="00F9357A">
            <w:pPr>
              <w:pStyle w:val="Tabletext"/>
              <w:keepNext/>
              <w:jc w:val="center"/>
            </w:pPr>
            <w:r w:rsidRPr="00BB1197">
              <w:t>33,3</w:t>
            </w:r>
          </w:p>
        </w:tc>
      </w:tr>
      <w:tr w:rsidR="00F9357A" w:rsidRPr="00BB1197" w:rsidTr="00F9357A">
        <w:trPr>
          <w:jc w:val="center"/>
        </w:trPr>
        <w:tc>
          <w:tcPr>
            <w:tcW w:w="1417" w:type="dxa"/>
          </w:tcPr>
          <w:p w:rsidR="00F9357A" w:rsidRPr="00BB1197" w:rsidRDefault="00F9357A" w:rsidP="00F9357A">
            <w:pPr>
              <w:pStyle w:val="Tabletext"/>
              <w:jc w:val="center"/>
            </w:pPr>
            <w:r w:rsidRPr="00BB1197">
              <w:t>960</w:t>
            </w:r>
            <w:r w:rsidRPr="00BB1197">
              <w:rPr>
                <w:rFonts w:hint="eastAsia"/>
              </w:rPr>
              <w:t> </w:t>
            </w:r>
            <w:r w:rsidRPr="00BB1197">
              <w:rPr>
                <w:rFonts w:hint="eastAsia"/>
              </w:rPr>
              <w:sym w:font="Symbol" w:char="F0B4"/>
            </w:r>
            <w:r w:rsidRPr="00BB1197">
              <w:t> 483</w:t>
            </w:r>
          </w:p>
        </w:tc>
        <w:tc>
          <w:tcPr>
            <w:tcW w:w="1134" w:type="dxa"/>
          </w:tcPr>
          <w:p w:rsidR="00F9357A" w:rsidRPr="00BB1197" w:rsidRDefault="00F9357A" w:rsidP="00F9357A">
            <w:pPr>
              <w:pStyle w:val="Tabletext"/>
              <w:jc w:val="center"/>
            </w:pPr>
            <w:r w:rsidRPr="00BB1197">
              <w:t>7,2</w:t>
            </w:r>
          </w:p>
        </w:tc>
        <w:tc>
          <w:tcPr>
            <w:tcW w:w="1701" w:type="dxa"/>
          </w:tcPr>
          <w:p w:rsidR="00F9357A" w:rsidRPr="00BB1197" w:rsidRDefault="00F9357A" w:rsidP="00F9357A">
            <w:pPr>
              <w:pStyle w:val="Tabletext"/>
              <w:jc w:val="center"/>
            </w:pPr>
            <w:r w:rsidRPr="00BB1197">
              <w:t>768</w:t>
            </w:r>
          </w:p>
        </w:tc>
        <w:tc>
          <w:tcPr>
            <w:tcW w:w="1276" w:type="dxa"/>
          </w:tcPr>
          <w:p w:rsidR="00F9357A" w:rsidRPr="00BB1197" w:rsidRDefault="00F9357A" w:rsidP="00F9357A">
            <w:pPr>
              <w:pStyle w:val="Tabletext"/>
              <w:jc w:val="center"/>
            </w:pPr>
            <w:r w:rsidRPr="00BB1197">
              <w:t>36</w:t>
            </w:r>
          </w:p>
        </w:tc>
        <w:tc>
          <w:tcPr>
            <w:tcW w:w="1134" w:type="dxa"/>
          </w:tcPr>
          <w:p w:rsidR="00F9357A" w:rsidRPr="00BB1197" w:rsidRDefault="00F9357A" w:rsidP="00F9357A">
            <w:pPr>
              <w:pStyle w:val="Tabletext"/>
              <w:jc w:val="center"/>
            </w:pPr>
            <w:r w:rsidRPr="00BB1197">
              <w:t>9</w:t>
            </w:r>
          </w:p>
        </w:tc>
        <w:tc>
          <w:tcPr>
            <w:tcW w:w="1701" w:type="dxa"/>
          </w:tcPr>
          <w:p w:rsidR="00F9357A" w:rsidRPr="00BB1197" w:rsidRDefault="00F9357A" w:rsidP="00F9357A">
            <w:pPr>
              <w:pStyle w:val="Tabletext"/>
              <w:jc w:val="center"/>
            </w:pPr>
            <w:r w:rsidRPr="00BB1197">
              <w:t>960</w:t>
            </w:r>
          </w:p>
        </w:tc>
        <w:tc>
          <w:tcPr>
            <w:tcW w:w="1276" w:type="dxa"/>
          </w:tcPr>
          <w:p w:rsidR="00F9357A" w:rsidRPr="00BB1197" w:rsidRDefault="00F9357A" w:rsidP="00F9357A">
            <w:pPr>
              <w:pStyle w:val="Tabletext"/>
              <w:jc w:val="center"/>
            </w:pPr>
            <w:r w:rsidRPr="00BB1197">
              <w:t>46,7</w:t>
            </w:r>
          </w:p>
        </w:tc>
      </w:tr>
      <w:tr w:rsidR="00F9357A" w:rsidRPr="00BB1197" w:rsidTr="00F9357A">
        <w:trPr>
          <w:jc w:val="center"/>
        </w:trPr>
        <w:tc>
          <w:tcPr>
            <w:tcW w:w="1417" w:type="dxa"/>
          </w:tcPr>
          <w:p w:rsidR="00F9357A" w:rsidRPr="00BB1197" w:rsidRDefault="00F9357A" w:rsidP="00F9357A">
            <w:pPr>
              <w:pStyle w:val="Tabletext"/>
              <w:jc w:val="center"/>
            </w:pPr>
            <w:r w:rsidRPr="00BB1197">
              <w:t>960</w:t>
            </w:r>
            <w:r w:rsidRPr="00BB1197">
              <w:rPr>
                <w:rFonts w:hint="eastAsia"/>
              </w:rPr>
              <w:t> </w:t>
            </w:r>
            <w:r w:rsidRPr="00BB1197">
              <w:rPr>
                <w:rFonts w:hint="eastAsia"/>
              </w:rPr>
              <w:sym w:font="Symbol" w:char="F0B4"/>
            </w:r>
            <w:r w:rsidRPr="00BB1197">
              <w:t> 576</w:t>
            </w:r>
          </w:p>
        </w:tc>
        <w:tc>
          <w:tcPr>
            <w:tcW w:w="1134" w:type="dxa"/>
          </w:tcPr>
          <w:p w:rsidR="00F9357A" w:rsidRPr="00BB1197" w:rsidRDefault="00F9357A" w:rsidP="00F9357A">
            <w:pPr>
              <w:pStyle w:val="Tabletext"/>
              <w:jc w:val="center"/>
            </w:pPr>
            <w:r w:rsidRPr="00BB1197">
              <w:t>7,2</w:t>
            </w:r>
          </w:p>
        </w:tc>
        <w:tc>
          <w:tcPr>
            <w:tcW w:w="1701" w:type="dxa"/>
          </w:tcPr>
          <w:p w:rsidR="00F9357A" w:rsidRPr="00BB1197" w:rsidRDefault="00F9357A" w:rsidP="00F9357A">
            <w:pPr>
              <w:pStyle w:val="Tabletext"/>
              <w:jc w:val="center"/>
            </w:pPr>
            <w:r w:rsidRPr="00BB1197">
              <w:t>768</w:t>
            </w:r>
          </w:p>
        </w:tc>
        <w:tc>
          <w:tcPr>
            <w:tcW w:w="1276" w:type="dxa"/>
          </w:tcPr>
          <w:p w:rsidR="00F9357A" w:rsidRPr="00BB1197" w:rsidRDefault="00F9357A" w:rsidP="00F9357A">
            <w:pPr>
              <w:pStyle w:val="Tabletext"/>
              <w:jc w:val="center"/>
            </w:pPr>
            <w:r w:rsidRPr="00BB1197">
              <w:t>36</w:t>
            </w:r>
          </w:p>
        </w:tc>
        <w:tc>
          <w:tcPr>
            <w:tcW w:w="1134" w:type="dxa"/>
          </w:tcPr>
          <w:p w:rsidR="00F9357A" w:rsidRPr="00BB1197" w:rsidRDefault="00F9357A" w:rsidP="00F9357A">
            <w:pPr>
              <w:pStyle w:val="Tabletext"/>
              <w:jc w:val="center"/>
            </w:pPr>
            <w:r w:rsidRPr="00BB1197">
              <w:t>9</w:t>
            </w:r>
          </w:p>
        </w:tc>
        <w:tc>
          <w:tcPr>
            <w:tcW w:w="1701" w:type="dxa"/>
          </w:tcPr>
          <w:p w:rsidR="00F9357A" w:rsidRPr="00BB1197" w:rsidRDefault="00F9357A" w:rsidP="00F9357A">
            <w:pPr>
              <w:pStyle w:val="Tabletext"/>
              <w:jc w:val="center"/>
            </w:pPr>
            <w:r w:rsidRPr="00BB1197">
              <w:t>960</w:t>
            </w:r>
          </w:p>
        </w:tc>
        <w:tc>
          <w:tcPr>
            <w:tcW w:w="1276" w:type="dxa"/>
          </w:tcPr>
          <w:p w:rsidR="00F9357A" w:rsidRPr="00BB1197" w:rsidRDefault="00F9357A" w:rsidP="00F9357A">
            <w:pPr>
              <w:pStyle w:val="Tabletext"/>
              <w:jc w:val="center"/>
            </w:pPr>
            <w:r w:rsidRPr="00BB1197">
              <w:t>46,7</w:t>
            </w:r>
          </w:p>
        </w:tc>
      </w:tr>
      <w:tr w:rsidR="00F9357A" w:rsidRPr="00BB1197" w:rsidTr="00F9357A">
        <w:trPr>
          <w:jc w:val="center"/>
        </w:trPr>
        <w:tc>
          <w:tcPr>
            <w:tcW w:w="1417" w:type="dxa"/>
          </w:tcPr>
          <w:p w:rsidR="00F9357A" w:rsidRPr="00BB1197" w:rsidRDefault="00F9357A" w:rsidP="00F9357A">
            <w:pPr>
              <w:pStyle w:val="Tabletext"/>
              <w:jc w:val="center"/>
            </w:pPr>
            <w:r w:rsidRPr="00BB1197">
              <w:t>1 280</w:t>
            </w:r>
            <w:r w:rsidRPr="00BB1197">
              <w:rPr>
                <w:rFonts w:hint="eastAsia"/>
              </w:rPr>
              <w:t> </w:t>
            </w:r>
            <w:r w:rsidRPr="00BB1197">
              <w:rPr>
                <w:rFonts w:hint="eastAsia"/>
              </w:rPr>
              <w:sym w:font="Symbol" w:char="F0B4"/>
            </w:r>
            <w:r w:rsidRPr="00BB1197">
              <w:t> 720</w:t>
            </w:r>
          </w:p>
        </w:tc>
        <w:tc>
          <w:tcPr>
            <w:tcW w:w="1134" w:type="dxa"/>
          </w:tcPr>
          <w:p w:rsidR="00F9357A" w:rsidRPr="00BB1197" w:rsidRDefault="00F9357A" w:rsidP="00F9357A">
            <w:pPr>
              <w:pStyle w:val="Tabletext"/>
              <w:jc w:val="center"/>
            </w:pPr>
            <w:r w:rsidRPr="00BB1197">
              <w:t>29,7</w:t>
            </w:r>
          </w:p>
        </w:tc>
        <w:tc>
          <w:tcPr>
            <w:tcW w:w="1701" w:type="dxa"/>
          </w:tcPr>
          <w:p w:rsidR="00F9357A" w:rsidRPr="00BB1197" w:rsidRDefault="00F9357A" w:rsidP="00F9357A">
            <w:pPr>
              <w:pStyle w:val="Tabletext"/>
              <w:jc w:val="center"/>
            </w:pPr>
            <w:r w:rsidRPr="00BB1197">
              <w:t>1 024</w:t>
            </w:r>
          </w:p>
        </w:tc>
        <w:tc>
          <w:tcPr>
            <w:tcW w:w="1276" w:type="dxa"/>
          </w:tcPr>
          <w:p w:rsidR="00F9357A" w:rsidRPr="00BB1197" w:rsidRDefault="00F9357A" w:rsidP="00F9357A">
            <w:pPr>
              <w:pStyle w:val="Tabletext"/>
              <w:jc w:val="center"/>
            </w:pPr>
            <w:r w:rsidRPr="00BB1197">
              <w:t>50,2</w:t>
            </w:r>
          </w:p>
        </w:tc>
        <w:tc>
          <w:tcPr>
            <w:tcW w:w="1134" w:type="dxa"/>
          </w:tcPr>
          <w:p w:rsidR="00F9357A" w:rsidRPr="00BB1197" w:rsidRDefault="00F9357A" w:rsidP="00F9357A">
            <w:pPr>
              <w:pStyle w:val="Tabletext"/>
              <w:jc w:val="center"/>
            </w:pPr>
            <w:r w:rsidRPr="00BB1197">
              <w:t>37,125</w:t>
            </w:r>
          </w:p>
        </w:tc>
        <w:tc>
          <w:tcPr>
            <w:tcW w:w="1701" w:type="dxa"/>
          </w:tcPr>
          <w:p w:rsidR="00F9357A" w:rsidRPr="00BB1197" w:rsidRDefault="00F9357A" w:rsidP="00F9357A">
            <w:pPr>
              <w:pStyle w:val="Tabletext"/>
              <w:jc w:val="center"/>
            </w:pPr>
            <w:r w:rsidRPr="00BB1197">
              <w:t>1 280</w:t>
            </w:r>
          </w:p>
        </w:tc>
        <w:tc>
          <w:tcPr>
            <w:tcW w:w="1276" w:type="dxa"/>
          </w:tcPr>
          <w:p w:rsidR="00F9357A" w:rsidRPr="00BB1197" w:rsidRDefault="00F9357A" w:rsidP="00F9357A">
            <w:pPr>
              <w:pStyle w:val="Tabletext"/>
              <w:jc w:val="center"/>
            </w:pPr>
            <w:r w:rsidRPr="00BB1197">
              <w:t>64,4</w:t>
            </w:r>
          </w:p>
        </w:tc>
      </w:tr>
      <w:tr w:rsidR="00F9357A" w:rsidRPr="00BB1197" w:rsidTr="00F9357A">
        <w:trPr>
          <w:jc w:val="center"/>
        </w:trPr>
        <w:tc>
          <w:tcPr>
            <w:tcW w:w="1417" w:type="dxa"/>
            <w:tcBorders>
              <w:bottom w:val="single" w:sz="4" w:space="0" w:color="auto"/>
            </w:tcBorders>
          </w:tcPr>
          <w:p w:rsidR="00F9357A" w:rsidRPr="00BB1197" w:rsidRDefault="00F9357A" w:rsidP="00F9357A">
            <w:pPr>
              <w:pStyle w:val="Tabletext"/>
              <w:ind w:left="-57" w:right="-57"/>
              <w:jc w:val="center"/>
            </w:pPr>
            <w:r w:rsidRPr="00BB1197">
              <w:t>1 920</w:t>
            </w:r>
            <w:r w:rsidRPr="00BB1197">
              <w:rPr>
                <w:rFonts w:hint="eastAsia"/>
              </w:rPr>
              <w:t> </w:t>
            </w:r>
            <w:r w:rsidRPr="00BB1197">
              <w:rPr>
                <w:rFonts w:hint="eastAsia"/>
              </w:rPr>
              <w:sym w:font="Symbol" w:char="F0B4"/>
            </w:r>
            <w:r w:rsidRPr="00BB1197">
              <w:t> 1 080</w:t>
            </w:r>
          </w:p>
        </w:tc>
        <w:tc>
          <w:tcPr>
            <w:tcW w:w="1134" w:type="dxa"/>
            <w:tcBorders>
              <w:bottom w:val="single" w:sz="4" w:space="0" w:color="auto"/>
            </w:tcBorders>
          </w:tcPr>
          <w:p w:rsidR="00F9357A" w:rsidRPr="00BB1197" w:rsidRDefault="00F9357A" w:rsidP="00F9357A">
            <w:pPr>
              <w:pStyle w:val="Tabletext"/>
              <w:jc w:val="center"/>
            </w:pPr>
            <w:r w:rsidRPr="00BB1197">
              <w:t>29,7</w:t>
            </w:r>
          </w:p>
        </w:tc>
        <w:tc>
          <w:tcPr>
            <w:tcW w:w="1701" w:type="dxa"/>
            <w:tcBorders>
              <w:bottom w:val="single" w:sz="4" w:space="0" w:color="auto"/>
            </w:tcBorders>
          </w:tcPr>
          <w:p w:rsidR="00F9357A" w:rsidRPr="00BB1197" w:rsidRDefault="00F9357A" w:rsidP="00F9357A">
            <w:pPr>
              <w:pStyle w:val="Tabletext"/>
              <w:jc w:val="center"/>
            </w:pPr>
            <w:r w:rsidRPr="00BB1197">
              <w:t>1</w:t>
            </w:r>
            <w:r>
              <w:t> </w:t>
            </w:r>
            <w:r w:rsidRPr="00BB1197">
              <w:t>536</w:t>
            </w:r>
          </w:p>
        </w:tc>
        <w:tc>
          <w:tcPr>
            <w:tcW w:w="1276" w:type="dxa"/>
            <w:tcBorders>
              <w:bottom w:val="single" w:sz="4" w:space="0" w:color="auto"/>
            </w:tcBorders>
          </w:tcPr>
          <w:p w:rsidR="00F9357A" w:rsidRPr="00BB1197" w:rsidRDefault="00F9357A" w:rsidP="00F9357A">
            <w:pPr>
              <w:pStyle w:val="Tabletext"/>
              <w:jc w:val="center"/>
            </w:pPr>
            <w:r w:rsidRPr="00BB1197">
              <w:t>78</w:t>
            </w:r>
            <w:r>
              <w:t>,</w:t>
            </w:r>
            <w:r w:rsidRPr="00BB1197">
              <w:t>7</w:t>
            </w:r>
          </w:p>
        </w:tc>
        <w:tc>
          <w:tcPr>
            <w:tcW w:w="1134" w:type="dxa"/>
            <w:tcBorders>
              <w:bottom w:val="single" w:sz="4" w:space="0" w:color="auto"/>
            </w:tcBorders>
          </w:tcPr>
          <w:p w:rsidR="00F9357A" w:rsidRPr="00BB1197" w:rsidRDefault="00F9357A" w:rsidP="00F9357A">
            <w:pPr>
              <w:pStyle w:val="Tabletext"/>
              <w:jc w:val="center"/>
            </w:pPr>
            <w:r w:rsidRPr="00BB1197">
              <w:t>37,125</w:t>
            </w:r>
          </w:p>
        </w:tc>
        <w:tc>
          <w:tcPr>
            <w:tcW w:w="1701" w:type="dxa"/>
            <w:tcBorders>
              <w:bottom w:val="single" w:sz="4" w:space="0" w:color="auto"/>
            </w:tcBorders>
          </w:tcPr>
          <w:p w:rsidR="00F9357A" w:rsidRPr="00BB1197" w:rsidRDefault="00F9357A" w:rsidP="00F9357A">
            <w:pPr>
              <w:pStyle w:val="Tabletext"/>
              <w:jc w:val="center"/>
            </w:pPr>
            <w:r w:rsidRPr="00BB1197">
              <w:t>1 920</w:t>
            </w:r>
          </w:p>
        </w:tc>
        <w:tc>
          <w:tcPr>
            <w:tcW w:w="1276" w:type="dxa"/>
            <w:tcBorders>
              <w:bottom w:val="single" w:sz="4" w:space="0" w:color="auto"/>
            </w:tcBorders>
          </w:tcPr>
          <w:p w:rsidR="00F9357A" w:rsidRPr="00BB1197" w:rsidRDefault="00F9357A" w:rsidP="00F9357A">
            <w:pPr>
              <w:pStyle w:val="Tabletext"/>
              <w:jc w:val="center"/>
            </w:pPr>
            <w:r w:rsidRPr="00BB1197">
              <w:t>100</w:t>
            </w:r>
          </w:p>
        </w:tc>
      </w:tr>
      <w:tr w:rsidR="00F9357A" w:rsidRPr="00BB1197" w:rsidTr="00F9357A">
        <w:trPr>
          <w:jc w:val="center"/>
        </w:trPr>
        <w:tc>
          <w:tcPr>
            <w:tcW w:w="9639" w:type="dxa"/>
            <w:gridSpan w:val="7"/>
            <w:tcBorders>
              <w:left w:val="nil"/>
              <w:bottom w:val="nil"/>
              <w:right w:val="nil"/>
            </w:tcBorders>
          </w:tcPr>
          <w:p w:rsidR="00F9357A" w:rsidRPr="00BB1197" w:rsidRDefault="00F9357A" w:rsidP="00F9357A">
            <w:pPr>
              <w:pStyle w:val="Tabletext"/>
            </w:pPr>
          </w:p>
        </w:tc>
      </w:tr>
    </w:tbl>
    <w:p w:rsidR="00F9357A" w:rsidRPr="007B5839" w:rsidRDefault="00F9357A" w:rsidP="00F9357A">
      <w:pPr>
        <w:pStyle w:val="TableNo"/>
        <w:rPr>
          <w:rtl/>
        </w:rPr>
      </w:pPr>
      <w:r w:rsidRPr="007B5839">
        <w:rPr>
          <w:rFonts w:hint="cs"/>
          <w:rtl/>
        </w:rPr>
        <w:t>الج</w:t>
      </w:r>
      <w:r w:rsidR="008C20DB">
        <w:rPr>
          <w:rFonts w:hint="cs"/>
          <w:rtl/>
          <w:lang w:bidi="ar-SA"/>
        </w:rPr>
        <w:t>ـ</w:t>
      </w:r>
      <w:r w:rsidRPr="007B5839">
        <w:rPr>
          <w:rFonts w:hint="cs"/>
          <w:rtl/>
        </w:rPr>
        <w:t xml:space="preserve">دول </w:t>
      </w:r>
      <w:r w:rsidRPr="007B5839">
        <w:t>3</w:t>
      </w:r>
    </w:p>
    <w:p w:rsidR="00F9357A" w:rsidRPr="00BB1197" w:rsidRDefault="00F9357A" w:rsidP="00F9357A">
      <w:pPr>
        <w:pStyle w:val="Tabletitle"/>
        <w:rPr>
          <w:b w:val="0"/>
        </w:rPr>
      </w:pPr>
      <w:r w:rsidRPr="00BB1197">
        <w:rPr>
          <w:rFonts w:hint="cs"/>
          <w:b w:val="0"/>
          <w:rtl/>
        </w:rPr>
        <w:t>وسوم استبانة عمودية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F9357A" w:rsidRPr="00BB1197" w:rsidTr="00F9357A">
        <w:trPr>
          <w:jc w:val="center"/>
        </w:trPr>
        <w:tc>
          <w:tcPr>
            <w:tcW w:w="2552" w:type="dxa"/>
          </w:tcPr>
          <w:p w:rsidR="00F9357A" w:rsidRPr="00BB1197" w:rsidRDefault="00F9357A" w:rsidP="00F9357A">
            <w:pPr>
              <w:pStyle w:val="Tablehead"/>
              <w:spacing w:line="192" w:lineRule="auto"/>
            </w:pPr>
            <w:r w:rsidRPr="00BB1197">
              <w:rPr>
                <w:rFonts w:hint="cs"/>
                <w:rtl/>
              </w:rPr>
              <w:t>استبانة الصورة</w:t>
            </w:r>
          </w:p>
        </w:tc>
        <w:tc>
          <w:tcPr>
            <w:tcW w:w="2552" w:type="dxa"/>
          </w:tcPr>
          <w:p w:rsidR="00F9357A" w:rsidRPr="00BB1197" w:rsidRDefault="00F9357A" w:rsidP="00F9357A">
            <w:pPr>
              <w:pStyle w:val="Tablehead"/>
              <w:spacing w:line="192" w:lineRule="auto"/>
            </w:pPr>
            <w:r w:rsidRPr="00BB1197">
              <w:rPr>
                <w:rFonts w:hint="cs"/>
                <w:rtl/>
              </w:rPr>
              <w:t>عدد خطوط تردد نيكويست</w:t>
            </w:r>
          </w:p>
        </w:tc>
        <w:tc>
          <w:tcPr>
            <w:tcW w:w="2552" w:type="dxa"/>
          </w:tcPr>
          <w:p w:rsidR="00F9357A" w:rsidRPr="00BB1197" w:rsidRDefault="00F9357A" w:rsidP="00F9357A">
            <w:pPr>
              <w:pStyle w:val="Tablehead"/>
              <w:spacing w:line="192" w:lineRule="auto"/>
              <w:rPr>
                <w:rtl/>
                <w:lang w:bidi="ar-EG"/>
              </w:rPr>
            </w:pPr>
            <w:r w:rsidRPr="00BB1197">
              <w:rPr>
                <w:rFonts w:hint="cs"/>
                <w:rtl/>
              </w:rPr>
              <w:t>النسبة المئوية</w:t>
            </w:r>
            <w:r w:rsidRPr="00BB1197">
              <w:rPr>
                <w:rtl/>
              </w:rPr>
              <w:br/>
            </w:r>
            <w:r w:rsidRPr="00BB1197">
              <w:rPr>
                <w:rFonts w:hint="cs"/>
                <w:rtl/>
              </w:rPr>
              <w:t>لكنس تردد نيكويست</w:t>
            </w:r>
          </w:p>
        </w:tc>
      </w:tr>
      <w:tr w:rsidR="00F9357A" w:rsidRPr="00BB1197" w:rsidTr="00F9357A">
        <w:trPr>
          <w:jc w:val="center"/>
        </w:trPr>
        <w:tc>
          <w:tcPr>
            <w:tcW w:w="2552" w:type="dxa"/>
          </w:tcPr>
          <w:p w:rsidR="00F9357A" w:rsidRPr="00BB1197" w:rsidRDefault="00F9357A" w:rsidP="00F9357A">
            <w:pPr>
              <w:pStyle w:val="Tabletext"/>
              <w:jc w:val="center"/>
            </w:pPr>
            <w:r w:rsidRPr="00BB1197">
              <w:t>720</w:t>
            </w:r>
            <w:r w:rsidRPr="00BB1197">
              <w:rPr>
                <w:rFonts w:hint="eastAsia"/>
              </w:rPr>
              <w:t> </w:t>
            </w:r>
            <w:r w:rsidRPr="00BB1197">
              <w:t>× 483i</w:t>
            </w:r>
          </w:p>
        </w:tc>
        <w:tc>
          <w:tcPr>
            <w:tcW w:w="2552" w:type="dxa"/>
          </w:tcPr>
          <w:p w:rsidR="00F9357A" w:rsidRPr="00BB1197" w:rsidRDefault="00F9357A" w:rsidP="00F9357A">
            <w:pPr>
              <w:pStyle w:val="Tabletext"/>
              <w:jc w:val="center"/>
            </w:pPr>
            <w:r w:rsidRPr="00BB1197">
              <w:t>483 (240)</w:t>
            </w:r>
          </w:p>
        </w:tc>
        <w:tc>
          <w:tcPr>
            <w:tcW w:w="2552" w:type="dxa"/>
          </w:tcPr>
          <w:p w:rsidR="00F9357A" w:rsidRPr="00BB1197" w:rsidRDefault="00F9357A" w:rsidP="00F9357A">
            <w:pPr>
              <w:pStyle w:val="Tabletext"/>
              <w:jc w:val="center"/>
            </w:pPr>
            <w:r w:rsidRPr="00BB1197">
              <w:t>41,2 (17,3)</w:t>
            </w:r>
          </w:p>
        </w:tc>
      </w:tr>
      <w:tr w:rsidR="00F9357A" w:rsidRPr="00BB1197" w:rsidTr="00F9357A">
        <w:trPr>
          <w:jc w:val="center"/>
        </w:trPr>
        <w:tc>
          <w:tcPr>
            <w:tcW w:w="2552" w:type="dxa"/>
          </w:tcPr>
          <w:p w:rsidR="00F9357A" w:rsidRPr="00BB1197" w:rsidRDefault="00F9357A" w:rsidP="00F9357A">
            <w:pPr>
              <w:pStyle w:val="Tabletext"/>
              <w:jc w:val="center"/>
            </w:pPr>
            <w:r w:rsidRPr="00BB1197">
              <w:t>720</w:t>
            </w:r>
            <w:r w:rsidRPr="00BB1197">
              <w:rPr>
                <w:rFonts w:hint="eastAsia"/>
              </w:rPr>
              <w:t> </w:t>
            </w:r>
            <w:r w:rsidRPr="00BB1197">
              <w:t>× 576i</w:t>
            </w:r>
          </w:p>
        </w:tc>
        <w:tc>
          <w:tcPr>
            <w:tcW w:w="2552" w:type="dxa"/>
          </w:tcPr>
          <w:p w:rsidR="00F9357A" w:rsidRPr="00BB1197" w:rsidRDefault="00912FB2" w:rsidP="00F9357A">
            <w:pPr>
              <w:pStyle w:val="Tabletext"/>
              <w:jc w:val="center"/>
            </w:pPr>
            <w:r>
              <w:t>576</w:t>
            </w:r>
            <w:r w:rsidR="00F9357A" w:rsidRPr="00BB1197">
              <w:t xml:space="preserve"> (288)</w:t>
            </w:r>
          </w:p>
        </w:tc>
        <w:tc>
          <w:tcPr>
            <w:tcW w:w="2552" w:type="dxa"/>
          </w:tcPr>
          <w:p w:rsidR="00F9357A" w:rsidRPr="00BB1197" w:rsidRDefault="00F9357A" w:rsidP="00F9357A">
            <w:pPr>
              <w:pStyle w:val="Tabletext"/>
              <w:jc w:val="center"/>
            </w:pPr>
            <w:r w:rsidRPr="00BB1197">
              <w:t>50,4 (22,0)</w:t>
            </w:r>
          </w:p>
        </w:tc>
      </w:tr>
      <w:tr w:rsidR="00F9357A" w:rsidRPr="00BB1197" w:rsidTr="00F9357A">
        <w:trPr>
          <w:jc w:val="center"/>
        </w:trPr>
        <w:tc>
          <w:tcPr>
            <w:tcW w:w="2552" w:type="dxa"/>
          </w:tcPr>
          <w:p w:rsidR="00F9357A" w:rsidRPr="00BB1197" w:rsidRDefault="00F9357A" w:rsidP="00F9357A">
            <w:pPr>
              <w:pStyle w:val="Tabletext"/>
              <w:jc w:val="center"/>
            </w:pPr>
            <w:r w:rsidRPr="00BB1197">
              <w:t>720</w:t>
            </w:r>
            <w:r w:rsidRPr="00BB1197">
              <w:rPr>
                <w:rFonts w:hint="eastAsia"/>
              </w:rPr>
              <w:t> </w:t>
            </w:r>
            <w:r w:rsidRPr="00BB1197">
              <w:t>× 483p</w:t>
            </w:r>
          </w:p>
        </w:tc>
        <w:tc>
          <w:tcPr>
            <w:tcW w:w="2552" w:type="dxa"/>
          </w:tcPr>
          <w:p w:rsidR="00F9357A" w:rsidRPr="00BB1197" w:rsidRDefault="00F9357A" w:rsidP="00F9357A">
            <w:pPr>
              <w:pStyle w:val="Tabletext"/>
              <w:jc w:val="center"/>
            </w:pPr>
            <w:r w:rsidRPr="00BB1197">
              <w:t>483</w:t>
            </w:r>
          </w:p>
        </w:tc>
        <w:tc>
          <w:tcPr>
            <w:tcW w:w="2552" w:type="dxa"/>
          </w:tcPr>
          <w:p w:rsidR="00F9357A" w:rsidRPr="00BB1197" w:rsidRDefault="00F9357A" w:rsidP="00F9357A">
            <w:pPr>
              <w:pStyle w:val="Tabletext"/>
              <w:jc w:val="center"/>
            </w:pPr>
            <w:r w:rsidRPr="00BB1197">
              <w:t>41,2</w:t>
            </w:r>
          </w:p>
        </w:tc>
      </w:tr>
      <w:tr w:rsidR="00F9357A" w:rsidRPr="00BB1197" w:rsidTr="00F9357A">
        <w:trPr>
          <w:jc w:val="center"/>
        </w:trPr>
        <w:tc>
          <w:tcPr>
            <w:tcW w:w="2552" w:type="dxa"/>
          </w:tcPr>
          <w:p w:rsidR="00F9357A" w:rsidRPr="00BB1197" w:rsidRDefault="00F9357A" w:rsidP="00F9357A">
            <w:pPr>
              <w:pStyle w:val="Tabletext"/>
              <w:jc w:val="center"/>
            </w:pPr>
            <w:r w:rsidRPr="00BB1197">
              <w:t>720</w:t>
            </w:r>
            <w:r w:rsidRPr="00BB1197">
              <w:rPr>
                <w:rFonts w:hint="eastAsia"/>
              </w:rPr>
              <w:t> </w:t>
            </w:r>
            <w:r w:rsidRPr="00BB1197">
              <w:t>× 576p</w:t>
            </w:r>
          </w:p>
        </w:tc>
        <w:tc>
          <w:tcPr>
            <w:tcW w:w="2552" w:type="dxa"/>
          </w:tcPr>
          <w:p w:rsidR="00F9357A" w:rsidRPr="00BB1197" w:rsidRDefault="00F9357A" w:rsidP="00F9357A">
            <w:pPr>
              <w:pStyle w:val="Tabletext"/>
              <w:jc w:val="center"/>
            </w:pPr>
            <w:r w:rsidRPr="00BB1197">
              <w:t>576</w:t>
            </w:r>
          </w:p>
        </w:tc>
        <w:tc>
          <w:tcPr>
            <w:tcW w:w="2552" w:type="dxa"/>
          </w:tcPr>
          <w:p w:rsidR="00F9357A" w:rsidRPr="00BB1197" w:rsidRDefault="00F9357A" w:rsidP="00F9357A">
            <w:pPr>
              <w:pStyle w:val="Tabletext"/>
              <w:jc w:val="center"/>
            </w:pPr>
            <w:r w:rsidRPr="00BB1197">
              <w:t>50,4</w:t>
            </w:r>
          </w:p>
        </w:tc>
      </w:tr>
      <w:tr w:rsidR="00F9357A" w:rsidRPr="00BB1197" w:rsidTr="00F9357A">
        <w:trPr>
          <w:jc w:val="center"/>
        </w:trPr>
        <w:tc>
          <w:tcPr>
            <w:tcW w:w="2552" w:type="dxa"/>
          </w:tcPr>
          <w:p w:rsidR="00F9357A" w:rsidRPr="00BB1197" w:rsidRDefault="00F9357A" w:rsidP="00F9357A">
            <w:pPr>
              <w:pStyle w:val="Tabletext"/>
              <w:jc w:val="center"/>
            </w:pPr>
            <w:r w:rsidRPr="00BB1197">
              <w:t>960</w:t>
            </w:r>
            <w:r w:rsidRPr="00BB1197">
              <w:rPr>
                <w:rFonts w:hint="eastAsia"/>
              </w:rPr>
              <w:t> </w:t>
            </w:r>
            <w:r w:rsidRPr="00BB1197">
              <w:t>× 483i</w:t>
            </w:r>
          </w:p>
        </w:tc>
        <w:tc>
          <w:tcPr>
            <w:tcW w:w="2552" w:type="dxa"/>
          </w:tcPr>
          <w:p w:rsidR="00F9357A" w:rsidRPr="00BB1197" w:rsidRDefault="00F9357A" w:rsidP="00F9357A">
            <w:pPr>
              <w:pStyle w:val="Tabletext"/>
              <w:jc w:val="center"/>
            </w:pPr>
            <w:r w:rsidRPr="00BB1197">
              <w:t>483 (240)</w:t>
            </w:r>
          </w:p>
        </w:tc>
        <w:tc>
          <w:tcPr>
            <w:tcW w:w="2552" w:type="dxa"/>
          </w:tcPr>
          <w:p w:rsidR="00F9357A" w:rsidRPr="00BB1197" w:rsidRDefault="00F9357A" w:rsidP="00F9357A">
            <w:pPr>
              <w:pStyle w:val="Tabletext"/>
              <w:jc w:val="center"/>
            </w:pPr>
            <w:r w:rsidRPr="00BB1197">
              <w:t>41,2 (17,3)</w:t>
            </w:r>
          </w:p>
        </w:tc>
      </w:tr>
      <w:tr w:rsidR="00F9357A" w:rsidRPr="00BB1197" w:rsidTr="00F9357A">
        <w:trPr>
          <w:jc w:val="center"/>
        </w:trPr>
        <w:tc>
          <w:tcPr>
            <w:tcW w:w="2552" w:type="dxa"/>
          </w:tcPr>
          <w:p w:rsidR="00F9357A" w:rsidRPr="00BB1197" w:rsidRDefault="00F9357A" w:rsidP="00F9357A">
            <w:pPr>
              <w:pStyle w:val="Tabletext"/>
              <w:jc w:val="center"/>
            </w:pPr>
            <w:r w:rsidRPr="00BB1197">
              <w:t>960</w:t>
            </w:r>
            <w:r w:rsidRPr="00BB1197">
              <w:rPr>
                <w:rFonts w:hint="eastAsia"/>
              </w:rPr>
              <w:t> </w:t>
            </w:r>
            <w:r w:rsidRPr="00BB1197">
              <w:t>× 576i</w:t>
            </w:r>
          </w:p>
        </w:tc>
        <w:tc>
          <w:tcPr>
            <w:tcW w:w="2552" w:type="dxa"/>
          </w:tcPr>
          <w:p w:rsidR="00F9357A" w:rsidRPr="00BB1197" w:rsidRDefault="00F9357A" w:rsidP="00F9357A">
            <w:pPr>
              <w:pStyle w:val="Tabletext"/>
              <w:jc w:val="center"/>
            </w:pPr>
            <w:r w:rsidRPr="00BB1197">
              <w:t>576 (288)</w:t>
            </w:r>
          </w:p>
        </w:tc>
        <w:tc>
          <w:tcPr>
            <w:tcW w:w="2552" w:type="dxa"/>
          </w:tcPr>
          <w:p w:rsidR="00F9357A" w:rsidRPr="00BB1197" w:rsidRDefault="00F9357A" w:rsidP="00F9357A">
            <w:pPr>
              <w:pStyle w:val="Tabletext"/>
              <w:jc w:val="center"/>
            </w:pPr>
            <w:r w:rsidRPr="00BB1197">
              <w:t>50,4 (22,0)</w:t>
            </w:r>
          </w:p>
        </w:tc>
      </w:tr>
      <w:tr w:rsidR="00F9357A" w:rsidRPr="00BB1197" w:rsidTr="00F9357A">
        <w:trPr>
          <w:jc w:val="center"/>
        </w:trPr>
        <w:tc>
          <w:tcPr>
            <w:tcW w:w="2552" w:type="dxa"/>
          </w:tcPr>
          <w:p w:rsidR="00F9357A" w:rsidRPr="00BB1197" w:rsidRDefault="00F9357A" w:rsidP="00F9357A">
            <w:pPr>
              <w:pStyle w:val="Tabletext"/>
              <w:jc w:val="center"/>
            </w:pPr>
            <w:r w:rsidRPr="00BB1197">
              <w:t>1 280</w:t>
            </w:r>
            <w:r w:rsidRPr="00BB1197">
              <w:rPr>
                <w:rFonts w:hint="eastAsia"/>
              </w:rPr>
              <w:t> </w:t>
            </w:r>
            <w:r w:rsidRPr="00BB1197">
              <w:t>× 720p</w:t>
            </w:r>
          </w:p>
        </w:tc>
        <w:tc>
          <w:tcPr>
            <w:tcW w:w="2552" w:type="dxa"/>
          </w:tcPr>
          <w:p w:rsidR="00F9357A" w:rsidRPr="00BB1197" w:rsidRDefault="00F9357A" w:rsidP="00F9357A">
            <w:pPr>
              <w:pStyle w:val="Tabletext"/>
              <w:jc w:val="center"/>
            </w:pPr>
            <w:r w:rsidRPr="00BB1197">
              <w:t>720</w:t>
            </w:r>
          </w:p>
        </w:tc>
        <w:tc>
          <w:tcPr>
            <w:tcW w:w="2552" w:type="dxa"/>
          </w:tcPr>
          <w:p w:rsidR="00F9357A" w:rsidRPr="00BB1197" w:rsidRDefault="00F9357A" w:rsidP="00F9357A">
            <w:pPr>
              <w:pStyle w:val="Tabletext"/>
              <w:jc w:val="center"/>
            </w:pPr>
            <w:r w:rsidRPr="00BB1197">
              <w:t>64,6</w:t>
            </w:r>
          </w:p>
        </w:tc>
      </w:tr>
      <w:tr w:rsidR="00F9357A" w:rsidRPr="00BB1197" w:rsidTr="00F9357A">
        <w:trPr>
          <w:jc w:val="center"/>
        </w:trPr>
        <w:tc>
          <w:tcPr>
            <w:tcW w:w="2552" w:type="dxa"/>
          </w:tcPr>
          <w:p w:rsidR="00F9357A" w:rsidRPr="00BB1197" w:rsidRDefault="00F9357A" w:rsidP="00F9357A">
            <w:pPr>
              <w:pStyle w:val="Tabletext"/>
              <w:jc w:val="center"/>
            </w:pPr>
            <w:r w:rsidRPr="00BB1197">
              <w:t>1 920</w:t>
            </w:r>
            <w:r w:rsidRPr="00BB1197">
              <w:rPr>
                <w:rFonts w:hint="eastAsia"/>
              </w:rPr>
              <w:t> </w:t>
            </w:r>
            <w:r w:rsidRPr="00BB1197">
              <w:t>× 1 080i</w:t>
            </w:r>
          </w:p>
        </w:tc>
        <w:tc>
          <w:tcPr>
            <w:tcW w:w="2552" w:type="dxa"/>
          </w:tcPr>
          <w:p w:rsidR="00F9357A" w:rsidRPr="00BB1197" w:rsidRDefault="00F9357A" w:rsidP="00F9357A">
            <w:pPr>
              <w:pStyle w:val="Tabletext"/>
              <w:jc w:val="center"/>
            </w:pPr>
            <w:r w:rsidRPr="00BB1197">
              <w:t>1 080 (540)</w:t>
            </w:r>
          </w:p>
        </w:tc>
        <w:tc>
          <w:tcPr>
            <w:tcW w:w="2552" w:type="dxa"/>
          </w:tcPr>
          <w:p w:rsidR="00F9357A" w:rsidRPr="00BB1197" w:rsidRDefault="00F9357A" w:rsidP="00F9357A">
            <w:pPr>
              <w:pStyle w:val="Tabletext"/>
              <w:jc w:val="center"/>
            </w:pPr>
            <w:r w:rsidRPr="00BB1197">
              <w:t>100 (46,9)</w:t>
            </w:r>
          </w:p>
        </w:tc>
      </w:tr>
      <w:tr w:rsidR="00F9357A" w:rsidRPr="00BB1197" w:rsidTr="00F9357A">
        <w:trPr>
          <w:jc w:val="center"/>
        </w:trPr>
        <w:tc>
          <w:tcPr>
            <w:tcW w:w="2552" w:type="dxa"/>
            <w:tcBorders>
              <w:bottom w:val="single" w:sz="4" w:space="0" w:color="auto"/>
            </w:tcBorders>
          </w:tcPr>
          <w:p w:rsidR="00F9357A" w:rsidRPr="00BB1197" w:rsidRDefault="00F9357A" w:rsidP="00F9357A">
            <w:pPr>
              <w:pStyle w:val="Tabletext"/>
              <w:jc w:val="center"/>
            </w:pPr>
            <w:r w:rsidRPr="00BB1197">
              <w:t>1 920</w:t>
            </w:r>
            <w:r w:rsidRPr="00BB1197">
              <w:rPr>
                <w:rFonts w:hint="eastAsia"/>
              </w:rPr>
              <w:t> </w:t>
            </w:r>
            <w:r w:rsidRPr="00BB1197">
              <w:t>× 1 080p</w:t>
            </w:r>
          </w:p>
        </w:tc>
        <w:tc>
          <w:tcPr>
            <w:tcW w:w="2552" w:type="dxa"/>
            <w:tcBorders>
              <w:bottom w:val="single" w:sz="4" w:space="0" w:color="auto"/>
            </w:tcBorders>
          </w:tcPr>
          <w:p w:rsidR="00F9357A" w:rsidRPr="00BB1197" w:rsidRDefault="00F9357A" w:rsidP="00F9357A">
            <w:pPr>
              <w:pStyle w:val="Tabletext"/>
              <w:jc w:val="center"/>
            </w:pPr>
            <w:r w:rsidRPr="00BB1197">
              <w:t>1 080</w:t>
            </w:r>
          </w:p>
        </w:tc>
        <w:tc>
          <w:tcPr>
            <w:tcW w:w="2552" w:type="dxa"/>
            <w:tcBorders>
              <w:bottom w:val="single" w:sz="4" w:space="0" w:color="auto"/>
            </w:tcBorders>
          </w:tcPr>
          <w:p w:rsidR="00F9357A" w:rsidRPr="00BB1197" w:rsidRDefault="00F9357A" w:rsidP="00F9357A">
            <w:pPr>
              <w:pStyle w:val="Tabletext"/>
              <w:jc w:val="center"/>
            </w:pPr>
            <w:r w:rsidRPr="00BB1197">
              <w:t>100</w:t>
            </w:r>
          </w:p>
        </w:tc>
      </w:tr>
      <w:tr w:rsidR="00F9357A" w:rsidRPr="00BB1197" w:rsidTr="00F9357A">
        <w:trPr>
          <w:jc w:val="center"/>
        </w:trPr>
        <w:tc>
          <w:tcPr>
            <w:tcW w:w="7656" w:type="dxa"/>
            <w:gridSpan w:val="3"/>
            <w:tcBorders>
              <w:left w:val="nil"/>
              <w:bottom w:val="nil"/>
              <w:right w:val="nil"/>
            </w:tcBorders>
          </w:tcPr>
          <w:p w:rsidR="00F9357A" w:rsidRPr="008C20DB" w:rsidRDefault="00F9357A" w:rsidP="00F9357A">
            <w:pPr>
              <w:pStyle w:val="Tablelegend"/>
              <w:spacing w:before="40"/>
              <w:rPr>
                <w:sz w:val="18"/>
                <w:szCs w:val="24"/>
                <w:rtl/>
                <w:lang w:bidi="ar-EG"/>
              </w:rPr>
            </w:pPr>
            <w:r w:rsidRPr="008C20DB">
              <w:rPr>
                <w:rFonts w:hint="cs"/>
                <w:sz w:val="18"/>
                <w:szCs w:val="24"/>
                <w:rtl/>
              </w:rPr>
              <w:t>الملاحظ</w:t>
            </w:r>
            <w:r w:rsidR="008C20DB" w:rsidRPr="008C20DB">
              <w:rPr>
                <w:rFonts w:hint="cs"/>
                <w:sz w:val="18"/>
                <w:szCs w:val="24"/>
                <w:rtl/>
              </w:rPr>
              <w:t>ـ</w:t>
            </w:r>
            <w:r w:rsidRPr="008C20DB">
              <w:rPr>
                <w:rFonts w:hint="cs"/>
                <w:sz w:val="18"/>
                <w:szCs w:val="24"/>
                <w:rtl/>
              </w:rPr>
              <w:t xml:space="preserve">ة </w:t>
            </w:r>
            <w:r w:rsidRPr="008C20DB">
              <w:rPr>
                <w:sz w:val="18"/>
                <w:szCs w:val="24"/>
              </w:rPr>
              <w:t>1</w:t>
            </w:r>
            <w:r w:rsidRPr="008C20DB">
              <w:rPr>
                <w:rFonts w:hint="cs"/>
                <w:b/>
                <w:bCs/>
                <w:sz w:val="18"/>
                <w:szCs w:val="24"/>
                <w:rtl/>
              </w:rPr>
              <w:t xml:space="preserve"> </w:t>
            </w:r>
            <w:r w:rsidRPr="008C20DB">
              <w:rPr>
                <w:rFonts w:hint="cs"/>
                <w:sz w:val="18"/>
                <w:szCs w:val="24"/>
                <w:rtl/>
                <w:lang w:bidi="ar-EG"/>
              </w:rPr>
              <w:t>- تقابل القيم المحصورة بين قوسين إشارات قائمة على المجال.</w:t>
            </w:r>
          </w:p>
        </w:tc>
      </w:tr>
    </w:tbl>
    <w:p w:rsidR="008C20DB" w:rsidRDefault="008C20DB" w:rsidP="008C20DB">
      <w:pPr>
        <w:rPr>
          <w:rtl/>
          <w:lang w:bidi="ar-EG"/>
        </w:rPr>
      </w:pPr>
    </w:p>
    <w:p w:rsidR="00F9357A" w:rsidRDefault="00F9357A" w:rsidP="00F9357A">
      <w:pPr>
        <w:keepNext/>
        <w:spacing w:before="240" w:line="240" w:lineRule="auto"/>
        <w:rPr>
          <w:rtl/>
          <w:lang w:bidi="ar-EG"/>
        </w:rPr>
      </w:pPr>
      <w:r>
        <w:rPr>
          <w:rFonts w:hint="cs"/>
          <w:rtl/>
          <w:lang w:bidi="ar-EG"/>
        </w:rPr>
        <w:t xml:space="preserve">ويبين الجدول </w:t>
      </w:r>
      <w:r>
        <w:rPr>
          <w:lang w:bidi="ar-EG"/>
        </w:rPr>
        <w:t>4</w:t>
      </w:r>
      <w:r>
        <w:rPr>
          <w:rFonts w:hint="cs"/>
          <w:rtl/>
          <w:lang w:bidi="ar-EG"/>
        </w:rPr>
        <w:t xml:space="preserve"> أول وآخر الخطوط الناشطة لكل مجال.</w:t>
      </w:r>
    </w:p>
    <w:p w:rsidR="00F9357A" w:rsidRPr="0020483B" w:rsidRDefault="00F9357A" w:rsidP="005907C6">
      <w:pPr>
        <w:pStyle w:val="TableNo"/>
        <w:spacing w:after="120"/>
        <w:rPr>
          <w:rtl/>
        </w:rPr>
      </w:pPr>
      <w:r>
        <w:rPr>
          <w:rFonts w:hint="cs"/>
          <w:rtl/>
        </w:rPr>
        <w:t>الج</w:t>
      </w:r>
      <w:r w:rsidR="008C20DB">
        <w:rPr>
          <w:rFonts w:hint="cs"/>
          <w:rtl/>
        </w:rPr>
        <w:t>ـ</w:t>
      </w:r>
      <w:r>
        <w:rPr>
          <w:rFonts w:hint="cs"/>
          <w:rtl/>
        </w:rPr>
        <w:t xml:space="preserve">دول </w:t>
      </w:r>
      <w:r>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552"/>
        <w:gridCol w:w="2552"/>
      </w:tblGrid>
      <w:tr w:rsidR="00F9357A" w:rsidRPr="00BB1197" w:rsidTr="00F9357A">
        <w:trPr>
          <w:jc w:val="center"/>
        </w:trPr>
        <w:tc>
          <w:tcPr>
            <w:tcW w:w="2552" w:type="dxa"/>
          </w:tcPr>
          <w:p w:rsidR="00F9357A" w:rsidRPr="00BB1197" w:rsidRDefault="00F9357A" w:rsidP="00F9357A">
            <w:pPr>
              <w:pStyle w:val="Tablehead"/>
              <w:spacing w:line="192" w:lineRule="auto"/>
            </w:pPr>
            <w:r w:rsidRPr="00BB1197">
              <w:rPr>
                <w:rFonts w:hint="cs"/>
                <w:rtl/>
              </w:rPr>
              <w:t>النظام</w:t>
            </w:r>
          </w:p>
        </w:tc>
        <w:tc>
          <w:tcPr>
            <w:tcW w:w="2552" w:type="dxa"/>
          </w:tcPr>
          <w:p w:rsidR="00F9357A" w:rsidRPr="00BB1197" w:rsidRDefault="00F9357A" w:rsidP="00F9357A">
            <w:pPr>
              <w:pStyle w:val="Tablehead"/>
              <w:spacing w:line="192" w:lineRule="auto"/>
            </w:pPr>
            <w:r w:rsidRPr="00BB1197">
              <w:rPr>
                <w:rFonts w:hint="cs"/>
                <w:rtl/>
              </w:rPr>
              <w:t>أول الخطوط الناشطة</w:t>
            </w:r>
          </w:p>
        </w:tc>
        <w:tc>
          <w:tcPr>
            <w:tcW w:w="2552" w:type="dxa"/>
          </w:tcPr>
          <w:p w:rsidR="00F9357A" w:rsidRPr="00BB1197" w:rsidRDefault="00F9357A" w:rsidP="00F9357A">
            <w:pPr>
              <w:pStyle w:val="Tablehead"/>
              <w:spacing w:line="192" w:lineRule="auto"/>
            </w:pPr>
            <w:r w:rsidRPr="00BB1197">
              <w:rPr>
                <w:rFonts w:hint="cs"/>
                <w:rtl/>
              </w:rPr>
              <w:t>آخر الخطوط الناشطة</w:t>
            </w:r>
          </w:p>
        </w:tc>
      </w:tr>
      <w:tr w:rsidR="00F9357A" w:rsidRPr="00BB1197" w:rsidTr="00F9357A">
        <w:trPr>
          <w:jc w:val="center"/>
        </w:trPr>
        <w:tc>
          <w:tcPr>
            <w:tcW w:w="2552" w:type="dxa"/>
          </w:tcPr>
          <w:p w:rsidR="00F9357A" w:rsidRPr="00BB1197" w:rsidRDefault="00F9357A" w:rsidP="00F9357A">
            <w:pPr>
              <w:pStyle w:val="Tabletext"/>
              <w:jc w:val="center"/>
            </w:pPr>
            <w:r w:rsidRPr="00BB1197">
              <w:t>1 080i</w:t>
            </w:r>
          </w:p>
        </w:tc>
        <w:tc>
          <w:tcPr>
            <w:tcW w:w="2552" w:type="dxa"/>
          </w:tcPr>
          <w:p w:rsidR="00F9357A" w:rsidRPr="00BB1197" w:rsidRDefault="00F9357A" w:rsidP="00F9357A">
            <w:pPr>
              <w:pStyle w:val="Tabletext"/>
              <w:jc w:val="center"/>
              <w:rPr>
                <w:rtl/>
                <w:lang w:bidi="ar-EG"/>
              </w:rPr>
            </w:pPr>
            <w:r w:rsidRPr="00BB1197">
              <w:t>21</w:t>
            </w:r>
            <w:r w:rsidRPr="00BB1197">
              <w:rPr>
                <w:rFonts w:hint="cs"/>
                <w:rtl/>
                <w:lang w:bidi="ar-EG"/>
              </w:rPr>
              <w:t xml:space="preserve">، </w:t>
            </w:r>
            <w:r w:rsidRPr="00BB1197">
              <w:rPr>
                <w:lang w:bidi="ar-EG"/>
              </w:rPr>
              <w:t>584</w:t>
            </w:r>
          </w:p>
        </w:tc>
        <w:tc>
          <w:tcPr>
            <w:tcW w:w="2552" w:type="dxa"/>
          </w:tcPr>
          <w:p w:rsidR="00F9357A" w:rsidRPr="00BB1197" w:rsidRDefault="00F9357A" w:rsidP="00F9357A">
            <w:pPr>
              <w:pStyle w:val="Tabletext"/>
              <w:jc w:val="center"/>
              <w:rPr>
                <w:rtl/>
                <w:lang w:bidi="ar-EG"/>
              </w:rPr>
            </w:pPr>
            <w:r w:rsidRPr="00BB1197">
              <w:t>560</w:t>
            </w:r>
            <w:r w:rsidRPr="00BB1197">
              <w:rPr>
                <w:rFonts w:hint="cs"/>
                <w:rtl/>
                <w:lang w:bidi="ar-EG"/>
              </w:rPr>
              <w:t xml:space="preserve">، </w:t>
            </w:r>
            <w:r w:rsidRPr="00BB1197">
              <w:rPr>
                <w:lang w:bidi="ar-EG"/>
              </w:rPr>
              <w:t>1 123</w:t>
            </w:r>
          </w:p>
        </w:tc>
      </w:tr>
      <w:tr w:rsidR="00F9357A" w:rsidRPr="00BB1197" w:rsidTr="00F9357A">
        <w:trPr>
          <w:jc w:val="center"/>
        </w:trPr>
        <w:tc>
          <w:tcPr>
            <w:tcW w:w="2552" w:type="dxa"/>
          </w:tcPr>
          <w:p w:rsidR="00F9357A" w:rsidRPr="00BB1197" w:rsidRDefault="00F9357A" w:rsidP="00F9357A">
            <w:pPr>
              <w:pStyle w:val="Tabletext"/>
              <w:jc w:val="center"/>
            </w:pPr>
            <w:r w:rsidRPr="00BB1197">
              <w:t>576i</w:t>
            </w:r>
          </w:p>
        </w:tc>
        <w:tc>
          <w:tcPr>
            <w:tcW w:w="2552" w:type="dxa"/>
          </w:tcPr>
          <w:p w:rsidR="00F9357A" w:rsidRPr="00BB1197" w:rsidRDefault="00F9357A" w:rsidP="00F9357A">
            <w:pPr>
              <w:pStyle w:val="Tabletext"/>
              <w:jc w:val="center"/>
              <w:rPr>
                <w:rtl/>
                <w:lang w:bidi="ar-EG"/>
              </w:rPr>
            </w:pPr>
            <w:r w:rsidRPr="00BB1197">
              <w:t>23</w:t>
            </w:r>
            <w:r w:rsidRPr="00BB1197">
              <w:rPr>
                <w:rFonts w:hint="cs"/>
                <w:rtl/>
                <w:lang w:bidi="ar-EG"/>
              </w:rPr>
              <w:t xml:space="preserve">، </w:t>
            </w:r>
            <w:r w:rsidRPr="00BB1197">
              <w:rPr>
                <w:lang w:bidi="ar-EG"/>
              </w:rPr>
              <w:t>336</w:t>
            </w:r>
          </w:p>
        </w:tc>
        <w:tc>
          <w:tcPr>
            <w:tcW w:w="2552" w:type="dxa"/>
          </w:tcPr>
          <w:p w:rsidR="00F9357A" w:rsidRPr="00BB1197" w:rsidRDefault="00F9357A" w:rsidP="00F9357A">
            <w:pPr>
              <w:pStyle w:val="Tabletext"/>
              <w:jc w:val="center"/>
              <w:rPr>
                <w:lang w:bidi="ar-EG"/>
              </w:rPr>
            </w:pPr>
            <w:r w:rsidRPr="00BB1197">
              <w:t>310</w:t>
            </w:r>
            <w:r w:rsidRPr="00BB1197">
              <w:rPr>
                <w:rFonts w:hint="cs"/>
                <w:rtl/>
                <w:lang w:bidi="ar-EG"/>
              </w:rPr>
              <w:t xml:space="preserve">، </w:t>
            </w:r>
            <w:r w:rsidRPr="00BB1197">
              <w:rPr>
                <w:lang w:bidi="ar-EG"/>
              </w:rPr>
              <w:t>623</w:t>
            </w:r>
          </w:p>
        </w:tc>
      </w:tr>
      <w:tr w:rsidR="00F9357A" w:rsidRPr="00BB1197" w:rsidDel="00075FA0" w:rsidTr="00F9357A">
        <w:trPr>
          <w:jc w:val="center"/>
        </w:trPr>
        <w:tc>
          <w:tcPr>
            <w:tcW w:w="2552" w:type="dxa"/>
          </w:tcPr>
          <w:p w:rsidR="00F9357A" w:rsidRPr="00BB1197" w:rsidRDefault="00F9357A" w:rsidP="00F9357A">
            <w:pPr>
              <w:pStyle w:val="Tabletext"/>
              <w:jc w:val="center"/>
            </w:pPr>
            <w:r w:rsidRPr="00BB1197">
              <w:t>483i</w:t>
            </w:r>
          </w:p>
        </w:tc>
        <w:tc>
          <w:tcPr>
            <w:tcW w:w="2552" w:type="dxa"/>
          </w:tcPr>
          <w:p w:rsidR="00F9357A" w:rsidRPr="00BB1197" w:rsidRDefault="00F9357A" w:rsidP="00F9357A">
            <w:pPr>
              <w:pStyle w:val="Tabletext"/>
              <w:jc w:val="center"/>
              <w:rPr>
                <w:lang w:bidi="ar-EG"/>
              </w:rPr>
            </w:pPr>
            <w:r w:rsidRPr="00BB1197">
              <w:t>22</w:t>
            </w:r>
            <w:r w:rsidRPr="00BB1197">
              <w:rPr>
                <w:rFonts w:hint="cs"/>
                <w:rtl/>
                <w:lang w:bidi="ar-EG"/>
              </w:rPr>
              <w:t xml:space="preserve">، </w:t>
            </w:r>
            <w:r w:rsidRPr="00BB1197">
              <w:rPr>
                <w:lang w:bidi="ar-EG"/>
              </w:rPr>
              <w:t>285</w:t>
            </w:r>
          </w:p>
        </w:tc>
        <w:tc>
          <w:tcPr>
            <w:tcW w:w="2552" w:type="dxa"/>
          </w:tcPr>
          <w:p w:rsidR="00F9357A" w:rsidRPr="00BB1197" w:rsidDel="00075FA0" w:rsidRDefault="00F9357A" w:rsidP="00F9357A">
            <w:pPr>
              <w:pStyle w:val="Tabletext"/>
              <w:jc w:val="center"/>
              <w:rPr>
                <w:rtl/>
                <w:lang w:bidi="ar-EG"/>
              </w:rPr>
            </w:pPr>
            <w:r w:rsidRPr="00BB1197">
              <w:t>262</w:t>
            </w:r>
            <w:r w:rsidRPr="00BB1197">
              <w:rPr>
                <w:rFonts w:hint="cs"/>
                <w:rtl/>
                <w:lang w:bidi="ar-EG"/>
              </w:rPr>
              <w:t xml:space="preserve">، </w:t>
            </w:r>
            <w:r w:rsidRPr="00BB1197">
              <w:rPr>
                <w:lang w:bidi="ar-EG"/>
              </w:rPr>
              <w:t>525</w:t>
            </w:r>
          </w:p>
        </w:tc>
      </w:tr>
    </w:tbl>
    <w:p w:rsidR="00F9357A" w:rsidRPr="00312554" w:rsidRDefault="00F9357A" w:rsidP="00F9357A">
      <w:pPr>
        <w:pStyle w:val="Headingb"/>
        <w:rPr>
          <w:sz w:val="24"/>
          <w:szCs w:val="32"/>
          <w:rtl/>
          <w:lang w:bidi="ar-EG"/>
        </w:rPr>
      </w:pPr>
      <w:r>
        <w:rPr>
          <w:b w:val="0"/>
          <w:bCs w:val="0"/>
          <w:rtl/>
          <w:lang w:bidi="ar-EG"/>
        </w:rPr>
        <w:br w:type="page"/>
      </w:r>
      <w:r w:rsidRPr="00312554">
        <w:rPr>
          <w:rFonts w:hint="cs"/>
          <w:sz w:val="24"/>
          <w:szCs w:val="32"/>
          <w:rtl/>
          <w:lang w:bidi="ar-EG"/>
        </w:rPr>
        <w:lastRenderedPageBreak/>
        <w:t>زمنا صعود ونزول حالات الانتقال بين القضبان</w:t>
      </w:r>
    </w:p>
    <w:p w:rsidR="00F9357A" w:rsidRDefault="00F9357A" w:rsidP="00912FB2">
      <w:pPr>
        <w:rPr>
          <w:rtl/>
          <w:lang w:bidi="ar-EG"/>
        </w:rPr>
      </w:pPr>
      <w:r>
        <w:rPr>
          <w:rFonts w:hint="cs"/>
          <w:rtl/>
          <w:lang w:bidi="ar-EG"/>
        </w:rPr>
        <w:t xml:space="preserve">ينبغي أن يكون زمن صعود قضبان اللون بنسبة </w:t>
      </w:r>
      <w:r>
        <w:rPr>
          <w:lang w:bidi="ar-EG"/>
        </w:rPr>
        <w:t>%10</w:t>
      </w:r>
      <w:r>
        <w:rPr>
          <w:rFonts w:hint="cs"/>
          <w:rtl/>
          <w:lang w:bidi="ar-EG"/>
        </w:rPr>
        <w:t xml:space="preserve"> إلى </w:t>
      </w:r>
      <w:r>
        <w:rPr>
          <w:lang w:bidi="ar-EG"/>
        </w:rPr>
        <w:t>%90</w:t>
      </w:r>
      <w:r>
        <w:rPr>
          <w:rFonts w:hint="cs"/>
          <w:rtl/>
          <w:lang w:bidi="ar-EG"/>
        </w:rPr>
        <w:t xml:space="preserve"> مطابقاً لزمن نزولها بنسبة </w:t>
      </w:r>
      <w:r>
        <w:rPr>
          <w:lang w:bidi="ar-EG"/>
        </w:rPr>
        <w:t>%90</w:t>
      </w:r>
      <w:r>
        <w:rPr>
          <w:rFonts w:hint="cs"/>
          <w:rtl/>
          <w:lang w:bidi="ar-EG"/>
        </w:rPr>
        <w:t xml:space="preserve"> إلى </w:t>
      </w:r>
      <w:r>
        <w:rPr>
          <w:lang w:bidi="ar-EG"/>
        </w:rPr>
        <w:t>%10</w:t>
      </w:r>
      <w:r>
        <w:rPr>
          <w:rFonts w:hint="cs"/>
          <w:rtl/>
          <w:lang w:bidi="ar-EG"/>
        </w:rPr>
        <w:t xml:space="preserve"> ولابد أن يكون الزمنان متفقين مع المواصفات المتعلقة باستجابة التردد المحددة في التوصيات </w:t>
      </w:r>
      <w:r>
        <w:rPr>
          <w:lang w:bidi="ar-EG"/>
        </w:rPr>
        <w:t>ITU</w:t>
      </w:r>
      <w:r>
        <w:rPr>
          <w:lang w:bidi="ar-EG"/>
        </w:rPr>
        <w:noBreakHyphen/>
        <w:t>R BT.601</w:t>
      </w:r>
      <w:r>
        <w:rPr>
          <w:rFonts w:hint="cs"/>
          <w:rtl/>
          <w:lang w:bidi="ar-EG"/>
        </w:rPr>
        <w:t xml:space="preserve"> أو </w:t>
      </w:r>
      <w:r>
        <w:rPr>
          <w:lang w:bidi="ar-EG"/>
        </w:rPr>
        <w:t>ITU</w:t>
      </w:r>
      <w:r>
        <w:rPr>
          <w:lang w:bidi="ar-EG"/>
        </w:rPr>
        <w:noBreakHyphen/>
        <w:t>R BT.1358</w:t>
      </w:r>
      <w:r>
        <w:rPr>
          <w:rFonts w:hint="cs"/>
          <w:rtl/>
          <w:lang w:bidi="ar-EG"/>
        </w:rPr>
        <w:t xml:space="preserve"> </w:t>
      </w:r>
      <w:r w:rsidR="00912FB2">
        <w:rPr>
          <w:rFonts w:hint="cs"/>
          <w:rtl/>
        </w:rPr>
        <w:t>أو</w:t>
      </w:r>
      <w:r w:rsidR="00912FB2">
        <w:rPr>
          <w:rFonts w:hint="eastAsia"/>
          <w:rtl/>
        </w:rPr>
        <w:t> </w:t>
      </w:r>
      <w:r w:rsidR="00912FB2">
        <w:rPr>
          <w:lang w:bidi="ar-EG"/>
        </w:rPr>
        <w:t>ITU</w:t>
      </w:r>
      <w:r w:rsidR="00912FB2">
        <w:rPr>
          <w:lang w:bidi="ar-EG"/>
        </w:rPr>
        <w:noBreakHyphen/>
        <w:t>R BT.1847</w:t>
      </w:r>
      <w:r w:rsidR="00912FB2">
        <w:rPr>
          <w:rFonts w:hint="cs"/>
          <w:rtl/>
        </w:rPr>
        <w:t xml:space="preserve"> </w:t>
      </w:r>
      <w:r>
        <w:rPr>
          <w:rFonts w:hint="cs"/>
          <w:rtl/>
          <w:lang w:bidi="ar-EG"/>
        </w:rPr>
        <w:t>أو</w:t>
      </w:r>
      <w:r>
        <w:rPr>
          <w:rFonts w:hint="eastAsia"/>
          <w:rtl/>
          <w:lang w:bidi="ar-EG"/>
        </w:rPr>
        <w:t> </w:t>
      </w:r>
      <w:r>
        <w:rPr>
          <w:lang w:bidi="ar-EG"/>
        </w:rPr>
        <w:t>ITU</w:t>
      </w:r>
      <w:r>
        <w:rPr>
          <w:lang w:bidi="ar-EG"/>
        </w:rPr>
        <w:noBreakHyphen/>
        <w:t>R BT.1543</w:t>
      </w:r>
      <w:r>
        <w:rPr>
          <w:rFonts w:hint="cs"/>
          <w:rtl/>
          <w:lang w:bidi="ar-EG"/>
        </w:rPr>
        <w:t xml:space="preserve"> أو </w:t>
      </w:r>
      <w:r>
        <w:rPr>
          <w:lang w:bidi="ar-EG"/>
        </w:rPr>
        <w:t>ITU</w:t>
      </w:r>
      <w:r>
        <w:rPr>
          <w:lang w:bidi="ar-EG"/>
        </w:rPr>
        <w:noBreakHyphen/>
        <w:t>R BT.709</w:t>
      </w:r>
      <w:r>
        <w:rPr>
          <w:rFonts w:hint="cs"/>
          <w:rtl/>
          <w:lang w:bidi="ar-EG"/>
        </w:rPr>
        <w:t>، وذلك ما يناسب النسق المعني</w:t>
      </w:r>
      <w:r w:rsidRPr="00190EB6">
        <w:rPr>
          <w:rStyle w:val="FootnoteReference"/>
          <w:rtl/>
        </w:rPr>
        <w:footnoteReference w:id="3"/>
      </w:r>
      <w:r>
        <w:rPr>
          <w:rFonts w:hint="cs"/>
          <w:rtl/>
          <w:lang w:bidi="ar-EG"/>
        </w:rPr>
        <w:t>. ومن الضروري أن يكون شكل الحافات الأمامية والخلفية مشابهاً لوظيفة جيب تمام مرفوع.</w:t>
      </w:r>
    </w:p>
    <w:p w:rsidR="00F9357A" w:rsidRPr="00312554" w:rsidRDefault="00F9357A" w:rsidP="00F9357A">
      <w:pPr>
        <w:pStyle w:val="Headingb"/>
        <w:rPr>
          <w:sz w:val="24"/>
          <w:szCs w:val="32"/>
          <w:rtl/>
          <w:lang w:bidi="ar-EG"/>
        </w:rPr>
      </w:pPr>
      <w:r w:rsidRPr="00312554">
        <w:rPr>
          <w:rFonts w:hint="cs"/>
          <w:sz w:val="24"/>
          <w:szCs w:val="32"/>
          <w:rtl/>
          <w:lang w:bidi="ar-EG"/>
        </w:rPr>
        <w:t>تشفير إشارة اللون</w:t>
      </w:r>
    </w:p>
    <w:p w:rsidR="00F9357A" w:rsidRDefault="00F9357A" w:rsidP="00190EB6">
      <w:pPr>
        <w:rPr>
          <w:rtl/>
          <w:lang w:bidi="ar-EG"/>
        </w:rPr>
      </w:pPr>
      <w:r w:rsidRPr="00882E58">
        <w:rPr>
          <w:rFonts w:hint="cs"/>
          <w:rtl/>
          <w:lang w:bidi="ar-EG"/>
        </w:rPr>
        <w:t>ينبغي أن يكون اشتقاق إشارة اختلاف النصوع وإشارة</w:t>
      </w:r>
      <w:r>
        <w:rPr>
          <w:rFonts w:hint="cs"/>
          <w:rtl/>
          <w:lang w:bidi="ar-EG"/>
        </w:rPr>
        <w:t xml:space="preserve"> اختلاف</w:t>
      </w:r>
      <w:r w:rsidRPr="00882E58">
        <w:rPr>
          <w:rFonts w:hint="cs"/>
          <w:rtl/>
          <w:lang w:bidi="ar-EG"/>
        </w:rPr>
        <w:t xml:space="preserve"> اللون من المكونات </w:t>
      </w:r>
      <w:r w:rsidRPr="00882E58">
        <w:rPr>
          <w:i/>
        </w:rPr>
        <w:t>R</w:t>
      </w:r>
      <w:r w:rsidRPr="00882E58">
        <w:sym w:font="Symbol" w:char="F0A2"/>
      </w:r>
      <w:r w:rsidRPr="00882E58">
        <w:rPr>
          <w:rFonts w:hint="cs"/>
          <w:rtl/>
        </w:rPr>
        <w:t xml:space="preserve"> و</w:t>
      </w:r>
      <w:r w:rsidRPr="00882E58">
        <w:rPr>
          <w:i/>
        </w:rPr>
        <w:t>G</w:t>
      </w:r>
      <w:r w:rsidRPr="00882E58">
        <w:sym w:font="Symbol" w:char="F0A2"/>
      </w:r>
      <w:r w:rsidRPr="00882E58">
        <w:rPr>
          <w:rFonts w:hint="cs"/>
          <w:rtl/>
        </w:rPr>
        <w:t xml:space="preserve"> و</w:t>
      </w:r>
      <w:r w:rsidRPr="00882E58">
        <w:rPr>
          <w:i/>
        </w:rPr>
        <w:t>B</w:t>
      </w:r>
      <w:r w:rsidRPr="00882E58">
        <w:sym w:font="Symbol" w:char="F0A2"/>
      </w:r>
      <w:r w:rsidRPr="00882E58">
        <w:rPr>
          <w:rFonts w:hint="cs"/>
          <w:rtl/>
        </w:rPr>
        <w:t xml:space="preserve"> متفقا</w:t>
      </w:r>
      <w:r>
        <w:rPr>
          <w:rFonts w:hint="cs"/>
          <w:rtl/>
        </w:rPr>
        <w:t>ً</w:t>
      </w:r>
      <w:r w:rsidRPr="00882E58">
        <w:rPr>
          <w:rFonts w:hint="cs"/>
          <w:rtl/>
        </w:rPr>
        <w:t xml:space="preserve"> مع التوصية </w:t>
      </w:r>
      <w:r>
        <w:rPr>
          <w:lang w:bidi="ar-EG"/>
        </w:rPr>
        <w:t>BT.709</w:t>
      </w:r>
      <w:r w:rsidR="00190EB6">
        <w:rPr>
          <w:rFonts w:hint="eastAsia"/>
          <w:rtl/>
          <w:lang w:bidi="ar-EG"/>
        </w:rPr>
        <w:t> </w:t>
      </w:r>
      <w:r>
        <w:rPr>
          <w:lang w:bidi="ar-EG"/>
        </w:rPr>
        <w:t>ITU-R</w:t>
      </w:r>
      <w:r>
        <w:rPr>
          <w:rFonts w:hint="cs"/>
          <w:rtl/>
          <w:lang w:bidi="ar-EG"/>
        </w:rPr>
        <w:t xml:space="preserve"> في الأنظمة ذات </w:t>
      </w:r>
      <w:r>
        <w:rPr>
          <w:lang w:bidi="ar-EG"/>
        </w:rPr>
        <w:t>1</w:t>
      </w:r>
      <w:r w:rsidR="00190EB6">
        <w:rPr>
          <w:lang w:bidi="ar-EG"/>
        </w:rPr>
        <w:t> </w:t>
      </w:r>
      <w:r>
        <w:rPr>
          <w:lang w:bidi="ar-EG"/>
        </w:rPr>
        <w:t>080</w:t>
      </w:r>
      <w:r>
        <w:rPr>
          <w:rFonts w:hint="cs"/>
          <w:rtl/>
          <w:lang w:bidi="ar-EG"/>
        </w:rPr>
        <w:t xml:space="preserve"> خطاً ومع التوصية </w:t>
      </w:r>
      <w:r>
        <w:rPr>
          <w:lang w:bidi="ar-EG"/>
        </w:rPr>
        <w:t>BT.601</w:t>
      </w:r>
      <w:r>
        <w:rPr>
          <w:rFonts w:hint="cs"/>
          <w:rtl/>
          <w:lang w:bidi="ar-EG"/>
        </w:rPr>
        <w:t xml:space="preserve"> </w:t>
      </w:r>
      <w:r>
        <w:rPr>
          <w:lang w:bidi="ar-EG"/>
        </w:rPr>
        <w:t>ITU-R</w:t>
      </w:r>
      <w:r>
        <w:rPr>
          <w:rFonts w:hint="cs"/>
          <w:rtl/>
          <w:lang w:bidi="ar-EG"/>
        </w:rPr>
        <w:t xml:space="preserve"> أو التوصية </w:t>
      </w:r>
      <w:r>
        <w:rPr>
          <w:lang w:bidi="ar-EG"/>
        </w:rPr>
        <w:t>BT.1358</w:t>
      </w:r>
      <w:r>
        <w:rPr>
          <w:rFonts w:hint="cs"/>
          <w:rtl/>
          <w:lang w:bidi="ar-EG"/>
        </w:rPr>
        <w:t xml:space="preserve"> </w:t>
      </w:r>
      <w:r>
        <w:rPr>
          <w:lang w:bidi="ar-EG"/>
        </w:rPr>
        <w:t>ITU-R</w:t>
      </w:r>
      <w:r>
        <w:rPr>
          <w:rFonts w:hint="cs"/>
          <w:rtl/>
          <w:lang w:bidi="ar-EG"/>
        </w:rPr>
        <w:t xml:space="preserve"> بالنسبة إلى الأنظمة ذات </w:t>
      </w:r>
      <w:r>
        <w:rPr>
          <w:lang w:bidi="ar-EG"/>
        </w:rPr>
        <w:t>483/576</w:t>
      </w:r>
      <w:r>
        <w:rPr>
          <w:rFonts w:hint="cs"/>
          <w:rtl/>
          <w:lang w:bidi="ar-EG"/>
        </w:rPr>
        <w:t xml:space="preserve"> خطاً ومتفقاً مع التوصية </w:t>
      </w:r>
      <w:r>
        <w:rPr>
          <w:lang w:bidi="ar-EG"/>
        </w:rPr>
        <w:t>BT.1543</w:t>
      </w:r>
      <w:r>
        <w:rPr>
          <w:rFonts w:hint="cs"/>
          <w:rtl/>
          <w:lang w:bidi="ar-EG"/>
        </w:rPr>
        <w:t xml:space="preserve"> </w:t>
      </w:r>
      <w:r>
        <w:rPr>
          <w:lang w:bidi="ar-EG"/>
        </w:rPr>
        <w:t>ITU-R</w:t>
      </w:r>
      <w:r w:rsidR="00912FB2">
        <w:rPr>
          <w:rFonts w:hint="cs"/>
          <w:rtl/>
          <w:lang w:bidi="ar-EG"/>
        </w:rPr>
        <w:t xml:space="preserve"> و</w:t>
      </w:r>
      <w:r w:rsidR="00912FB2" w:rsidRPr="00912FB2">
        <w:rPr>
          <w:lang w:bidi="ar-EG"/>
        </w:rPr>
        <w:t xml:space="preserve"> </w:t>
      </w:r>
      <w:r w:rsidR="00912FB2">
        <w:rPr>
          <w:lang w:bidi="ar-EG"/>
        </w:rPr>
        <w:t>ITU-R BT.1847</w:t>
      </w:r>
      <w:r>
        <w:rPr>
          <w:rFonts w:hint="cs"/>
          <w:rtl/>
          <w:lang w:bidi="ar-EG"/>
        </w:rPr>
        <w:t xml:space="preserve"> فيما يخص الأنظمة ذات </w:t>
      </w:r>
      <w:r>
        <w:rPr>
          <w:lang w:bidi="ar-EG"/>
        </w:rPr>
        <w:t>720</w:t>
      </w:r>
      <w:r>
        <w:rPr>
          <w:rFonts w:hint="cs"/>
          <w:rtl/>
          <w:lang w:bidi="ar-EG"/>
        </w:rPr>
        <w:t xml:space="preserve"> خطاً.</w:t>
      </w:r>
    </w:p>
    <w:p w:rsidR="00F9357A" w:rsidRDefault="00F9357A" w:rsidP="00190EB6">
      <w:pPr>
        <w:keepNext/>
        <w:rPr>
          <w:rFonts w:hint="cs"/>
          <w:rtl/>
        </w:rPr>
      </w:pPr>
      <w:r>
        <w:rPr>
          <w:rFonts w:hint="cs"/>
          <w:rtl/>
          <w:lang w:bidi="ar-EG"/>
        </w:rPr>
        <w:t xml:space="preserve">وفيما يلي هذه العلاقات في الأنظمة ذات </w:t>
      </w:r>
      <w:r>
        <w:rPr>
          <w:lang w:bidi="ar-EG"/>
        </w:rPr>
        <w:t>1 080/720</w:t>
      </w:r>
      <w:r>
        <w:rPr>
          <w:rFonts w:hint="cs"/>
          <w:rtl/>
          <w:lang w:bidi="ar-EG"/>
        </w:rPr>
        <w:t xml:space="preserve"> خطاً:</w:t>
      </w:r>
    </w:p>
    <w:p w:rsidR="00F9357A" w:rsidRPr="004C56E0" w:rsidRDefault="00F9357A" w:rsidP="00F9357A">
      <w:pPr>
        <w:pStyle w:val="Equation"/>
        <w:jc w:val="center"/>
        <w:rPr>
          <w:szCs w:val="22"/>
          <w:lang w:val="es-ES_tradnl"/>
        </w:rPr>
      </w:pPr>
      <w:r w:rsidRPr="009A50DF">
        <w:rPr>
          <w:i/>
          <w:lang w:val="es-ES_tradnl"/>
        </w:rPr>
        <w:t>Y</w:t>
      </w:r>
      <w:r w:rsidRPr="009A50DF">
        <w:rPr>
          <w:lang w:val="es-ES_tradnl"/>
        </w:rPr>
        <w:sym w:font="Symbol" w:char="F0A2"/>
      </w:r>
      <w:r w:rsidRPr="009A50DF">
        <w:rPr>
          <w:lang w:val="es-ES_tradnl"/>
        </w:rPr>
        <w:t xml:space="preserve"> </w:t>
      </w:r>
      <w:r w:rsidRPr="00FD6384">
        <w:rPr>
          <w:lang w:val="es-ES_tradnl"/>
        </w:rPr>
        <w:t>= 0</w:t>
      </w:r>
      <w:r>
        <w:rPr>
          <w:lang w:val="es-ES_tradnl"/>
        </w:rPr>
        <w:t>,</w:t>
      </w:r>
      <w:r w:rsidRPr="00FD6384">
        <w:rPr>
          <w:lang w:val="es-ES_tradnl"/>
        </w:rPr>
        <w:t>2126</w:t>
      </w:r>
      <w:r w:rsidRPr="009A50DF">
        <w:rPr>
          <w:i/>
          <w:lang w:val="es-ES_tradnl"/>
        </w:rPr>
        <w:t>R</w:t>
      </w:r>
      <w:r>
        <w:rPr>
          <w:lang w:val="es-ES_tradnl"/>
        </w:rPr>
        <w:sym w:font="Symbol" w:char="F0A2"/>
      </w:r>
      <w:r w:rsidRPr="00FD6384">
        <w:rPr>
          <w:lang w:val="es-ES_tradnl"/>
        </w:rPr>
        <w:t xml:space="preserve"> + 0</w:t>
      </w:r>
      <w:r>
        <w:rPr>
          <w:lang w:val="es-ES_tradnl"/>
        </w:rPr>
        <w:t>,</w:t>
      </w:r>
      <w:r w:rsidRPr="00FD6384">
        <w:rPr>
          <w:lang w:val="es-ES_tradnl"/>
        </w:rPr>
        <w:t>7152</w:t>
      </w:r>
      <w:r w:rsidRPr="009A50DF">
        <w:rPr>
          <w:i/>
          <w:lang w:val="es-ES_tradnl"/>
        </w:rPr>
        <w:t>G</w:t>
      </w:r>
      <w:r>
        <w:rPr>
          <w:lang w:val="es-ES_tradnl"/>
        </w:rPr>
        <w:sym w:font="Symbol" w:char="F0A2"/>
      </w:r>
      <w:r w:rsidRPr="00FD6384">
        <w:rPr>
          <w:lang w:val="es-ES_tradnl"/>
        </w:rPr>
        <w:t xml:space="preserve"> + 0</w:t>
      </w:r>
      <w:r>
        <w:rPr>
          <w:lang w:val="es-ES_tradnl"/>
        </w:rPr>
        <w:t>,</w:t>
      </w:r>
      <w:r w:rsidRPr="00FD6384">
        <w:rPr>
          <w:lang w:val="es-ES_tradnl"/>
        </w:rPr>
        <w:t>0722</w:t>
      </w:r>
      <w:r w:rsidRPr="009A50DF">
        <w:rPr>
          <w:i/>
          <w:lang w:val="es-ES_tradnl"/>
        </w:rPr>
        <w:t>B</w:t>
      </w:r>
      <w:r>
        <w:rPr>
          <w:lang w:val="es-ES_tradnl"/>
        </w:rPr>
        <w:sym w:font="Symbol" w:char="F0A2"/>
      </w:r>
    </w:p>
    <w:p w:rsidR="00F9357A" w:rsidRPr="004C56E0" w:rsidRDefault="00F9357A" w:rsidP="00F9357A">
      <w:pPr>
        <w:pStyle w:val="Equation"/>
        <w:bidi w:val="0"/>
        <w:rPr>
          <w:szCs w:val="22"/>
        </w:rPr>
      </w:pPr>
      <w:r w:rsidRPr="004C56E0">
        <w:rPr>
          <w:szCs w:val="22"/>
          <w:lang w:val="es-ES_tradnl"/>
        </w:rPr>
        <w:tab/>
      </w:r>
      <w:r w:rsidRPr="00C2710E">
        <w:rPr>
          <w:szCs w:val="22"/>
          <w:lang w:val="fr-FR"/>
        </w:rPr>
        <w:object w:dxaOrig="360" w:dyaOrig="340">
          <v:shape id="_x0000_i1029" type="#_x0000_t75" style="width:18pt;height:17.45pt" o:ole="" o:allowoverlap="f">
            <v:imagedata r:id="rId23" o:title=""/>
          </v:shape>
          <o:OLEObject Type="Embed" ProgID="Equation.3" ShapeID="_x0000_i1029" DrawAspect="Content" ObjectID="_1441525456" r:id="rId24"/>
        </w:object>
      </w:r>
      <w:r w:rsidRPr="00C2710E">
        <w:rPr>
          <w:szCs w:val="22"/>
        </w:rPr>
        <w:t xml:space="preserve"> = (</w:t>
      </w:r>
      <w:r w:rsidRPr="00C2710E">
        <w:rPr>
          <w:i/>
          <w:szCs w:val="22"/>
        </w:rPr>
        <w:t>B</w:t>
      </w:r>
      <w:r w:rsidRPr="00C2710E">
        <w:rPr>
          <w:szCs w:val="22"/>
          <w:lang w:val="es-ES_tradnl"/>
        </w:rPr>
        <w:sym w:font="Symbol" w:char="F0A2"/>
      </w:r>
      <w:r w:rsidRPr="00C2710E">
        <w:rPr>
          <w:szCs w:val="22"/>
        </w:rPr>
        <w:t xml:space="preserve"> – </w:t>
      </w:r>
      <w:r w:rsidRPr="00C2710E">
        <w:rPr>
          <w:i/>
          <w:szCs w:val="22"/>
        </w:rPr>
        <w:t>Y</w:t>
      </w:r>
      <w:r w:rsidRPr="00C2710E">
        <w:rPr>
          <w:szCs w:val="22"/>
          <w:lang w:val="es-ES_tradnl"/>
        </w:rPr>
        <w:sym w:font="Symbol" w:char="F0A2"/>
      </w:r>
      <w:r w:rsidRPr="00C2710E">
        <w:rPr>
          <w:szCs w:val="22"/>
        </w:rPr>
        <w:t>)/1</w:t>
      </w:r>
      <w:r>
        <w:rPr>
          <w:szCs w:val="22"/>
        </w:rPr>
        <w:t>,</w:t>
      </w:r>
      <w:r w:rsidRPr="00C2710E">
        <w:rPr>
          <w:szCs w:val="22"/>
        </w:rPr>
        <w:t>8556</w:t>
      </w:r>
    </w:p>
    <w:p w:rsidR="00F9357A" w:rsidRPr="004C56E0" w:rsidRDefault="00F9357A" w:rsidP="00F9357A">
      <w:pPr>
        <w:pStyle w:val="Equation"/>
        <w:bidi w:val="0"/>
        <w:rPr>
          <w:szCs w:val="22"/>
          <w:rtl/>
          <w:lang w:bidi="ar-EG"/>
        </w:rPr>
      </w:pPr>
      <w:r w:rsidRPr="004C56E0">
        <w:rPr>
          <w:szCs w:val="22"/>
        </w:rPr>
        <w:tab/>
      </w:r>
      <w:r w:rsidRPr="004C56E0">
        <w:rPr>
          <w:position w:val="-10"/>
          <w:szCs w:val="22"/>
        </w:rPr>
        <w:object w:dxaOrig="360" w:dyaOrig="340">
          <v:shape id="_x0000_i1030" type="#_x0000_t75" style="width:18pt;height:17.45pt" o:ole="">
            <v:imagedata r:id="rId25" o:title=""/>
          </v:shape>
          <o:OLEObject Type="Embed" ProgID="Equation.3" ShapeID="_x0000_i1030" DrawAspect="Content" ObjectID="_1441525457" r:id="rId26"/>
        </w:object>
      </w:r>
      <w:r w:rsidRPr="004C56E0">
        <w:rPr>
          <w:szCs w:val="22"/>
        </w:rPr>
        <w:t xml:space="preserve"> = (</w:t>
      </w:r>
      <w:r w:rsidRPr="004C56E0">
        <w:rPr>
          <w:i/>
          <w:szCs w:val="22"/>
        </w:rPr>
        <w:t>R</w:t>
      </w:r>
      <w:r w:rsidRPr="004C56E0">
        <w:rPr>
          <w:szCs w:val="22"/>
          <w:lang w:val="es-ES_tradnl"/>
        </w:rPr>
        <w:sym w:font="Symbol" w:char="F0A2"/>
      </w:r>
      <w:r w:rsidRPr="004C56E0">
        <w:rPr>
          <w:szCs w:val="22"/>
        </w:rPr>
        <w:t xml:space="preserve"> – </w:t>
      </w:r>
      <w:r w:rsidRPr="004C56E0">
        <w:rPr>
          <w:i/>
          <w:szCs w:val="22"/>
        </w:rPr>
        <w:t>Y</w:t>
      </w:r>
      <w:r w:rsidRPr="004C56E0">
        <w:rPr>
          <w:szCs w:val="22"/>
          <w:lang w:val="es-ES_tradnl"/>
        </w:rPr>
        <w:sym w:font="Symbol" w:char="F0A2"/>
      </w:r>
      <w:r w:rsidRPr="004C56E0">
        <w:rPr>
          <w:szCs w:val="22"/>
        </w:rPr>
        <w:t>)/1</w:t>
      </w:r>
      <w:r>
        <w:rPr>
          <w:szCs w:val="22"/>
        </w:rPr>
        <w:t>,</w:t>
      </w:r>
      <w:r w:rsidRPr="004C56E0">
        <w:rPr>
          <w:szCs w:val="22"/>
        </w:rPr>
        <w:t>5748</w:t>
      </w:r>
    </w:p>
    <w:p w:rsidR="00F9357A" w:rsidRDefault="00F9357A" w:rsidP="00190EB6">
      <w:pPr>
        <w:keepNext/>
        <w:rPr>
          <w:rtl/>
          <w:lang w:bidi="ar-EG"/>
        </w:rPr>
      </w:pPr>
      <w:r>
        <w:rPr>
          <w:rFonts w:hint="cs"/>
          <w:rtl/>
          <w:lang w:bidi="ar-EG"/>
        </w:rPr>
        <w:t xml:space="preserve">أما بالنسبة إلى الأنظمة ذات </w:t>
      </w:r>
      <w:r>
        <w:rPr>
          <w:lang w:bidi="ar-EG"/>
        </w:rPr>
        <w:t>483/576</w:t>
      </w:r>
      <w:r>
        <w:rPr>
          <w:rFonts w:hint="cs"/>
          <w:rtl/>
          <w:lang w:bidi="ar-EG"/>
        </w:rPr>
        <w:t xml:space="preserve"> خطاً، فإن هذه العلاقات هي كالآتي:</w:t>
      </w:r>
    </w:p>
    <w:p w:rsidR="00F9357A" w:rsidRPr="004C56E0" w:rsidRDefault="00F9357A" w:rsidP="00F9357A">
      <w:pPr>
        <w:pStyle w:val="Equation"/>
        <w:jc w:val="center"/>
        <w:rPr>
          <w:szCs w:val="22"/>
        </w:rPr>
      </w:pPr>
      <w:r w:rsidRPr="004C56E0">
        <w:rPr>
          <w:i/>
          <w:szCs w:val="22"/>
        </w:rPr>
        <w:t>Y</w:t>
      </w:r>
      <w:r w:rsidRPr="004C56E0">
        <w:rPr>
          <w:szCs w:val="22"/>
          <w:lang w:val="es-ES_tradnl"/>
        </w:rPr>
        <w:sym w:font="Symbol" w:char="F0A2"/>
      </w:r>
      <w:r w:rsidRPr="004C56E0">
        <w:rPr>
          <w:szCs w:val="22"/>
        </w:rPr>
        <w:t xml:space="preserve"> = 0</w:t>
      </w:r>
      <w:r>
        <w:rPr>
          <w:szCs w:val="22"/>
        </w:rPr>
        <w:t>,</w:t>
      </w:r>
      <w:r w:rsidRPr="004C56E0">
        <w:rPr>
          <w:szCs w:val="22"/>
        </w:rPr>
        <w:t>299</w:t>
      </w:r>
      <w:r w:rsidRPr="004C56E0">
        <w:rPr>
          <w:i/>
          <w:szCs w:val="22"/>
        </w:rPr>
        <w:t>R</w:t>
      </w:r>
      <w:r w:rsidRPr="004C56E0">
        <w:rPr>
          <w:szCs w:val="22"/>
          <w:lang w:val="es-ES_tradnl"/>
        </w:rPr>
        <w:sym w:font="Symbol" w:char="F0A2"/>
      </w:r>
      <w:r w:rsidRPr="004C56E0">
        <w:rPr>
          <w:szCs w:val="22"/>
        </w:rPr>
        <w:t xml:space="preserve"> + 0</w:t>
      </w:r>
      <w:r>
        <w:rPr>
          <w:szCs w:val="22"/>
        </w:rPr>
        <w:t>,</w:t>
      </w:r>
      <w:r w:rsidRPr="004C56E0">
        <w:rPr>
          <w:szCs w:val="22"/>
        </w:rPr>
        <w:t>587</w:t>
      </w:r>
      <w:r w:rsidRPr="004C56E0">
        <w:rPr>
          <w:i/>
          <w:szCs w:val="22"/>
        </w:rPr>
        <w:t>G</w:t>
      </w:r>
      <w:r w:rsidRPr="004C56E0">
        <w:rPr>
          <w:szCs w:val="22"/>
          <w:lang w:val="es-ES_tradnl"/>
        </w:rPr>
        <w:sym w:font="Symbol" w:char="F0A2"/>
      </w:r>
      <w:r w:rsidRPr="004C56E0">
        <w:rPr>
          <w:szCs w:val="22"/>
        </w:rPr>
        <w:t xml:space="preserve"> + 0</w:t>
      </w:r>
      <w:r>
        <w:rPr>
          <w:szCs w:val="22"/>
        </w:rPr>
        <w:t>,</w:t>
      </w:r>
      <w:r w:rsidRPr="004C56E0">
        <w:rPr>
          <w:szCs w:val="22"/>
        </w:rPr>
        <w:t>114</w:t>
      </w:r>
      <w:r w:rsidRPr="004C56E0">
        <w:rPr>
          <w:i/>
          <w:szCs w:val="22"/>
        </w:rPr>
        <w:t>B</w:t>
      </w:r>
      <w:r w:rsidRPr="004C56E0">
        <w:rPr>
          <w:szCs w:val="22"/>
          <w:lang w:val="es-ES_tradnl"/>
        </w:rPr>
        <w:sym w:font="Symbol" w:char="F0A2"/>
      </w:r>
    </w:p>
    <w:p w:rsidR="00F9357A" w:rsidRPr="004C56E0" w:rsidRDefault="00F9357A" w:rsidP="00F9357A">
      <w:pPr>
        <w:pStyle w:val="Equation"/>
        <w:bidi w:val="0"/>
        <w:rPr>
          <w:szCs w:val="22"/>
        </w:rPr>
      </w:pPr>
      <w:r w:rsidRPr="004C56E0">
        <w:rPr>
          <w:szCs w:val="22"/>
        </w:rPr>
        <w:tab/>
      </w:r>
      <w:r w:rsidRPr="004C56E0">
        <w:rPr>
          <w:position w:val="-10"/>
          <w:szCs w:val="22"/>
        </w:rPr>
        <w:object w:dxaOrig="360" w:dyaOrig="340">
          <v:shape id="_x0000_i1031" type="#_x0000_t75" style="width:18pt;height:17.45pt" o:ole="" o:allowoverlap="f">
            <v:imagedata r:id="rId23" o:title=""/>
          </v:shape>
          <o:OLEObject Type="Embed" ProgID="Equation.3" ShapeID="_x0000_i1031" DrawAspect="Content" ObjectID="_1441525458" r:id="rId27"/>
        </w:object>
      </w:r>
      <w:r w:rsidRPr="004C56E0">
        <w:rPr>
          <w:szCs w:val="22"/>
        </w:rPr>
        <w:t xml:space="preserve"> = 0</w:t>
      </w:r>
      <w:r>
        <w:rPr>
          <w:szCs w:val="22"/>
        </w:rPr>
        <w:t>,</w:t>
      </w:r>
      <w:r w:rsidRPr="004C56E0">
        <w:rPr>
          <w:szCs w:val="22"/>
        </w:rPr>
        <w:t>564  (</w:t>
      </w:r>
      <w:r w:rsidRPr="004C56E0">
        <w:rPr>
          <w:i/>
          <w:szCs w:val="22"/>
        </w:rPr>
        <w:t>B</w:t>
      </w:r>
      <w:r w:rsidRPr="004C56E0">
        <w:rPr>
          <w:szCs w:val="22"/>
          <w:lang w:val="es-ES_tradnl"/>
        </w:rPr>
        <w:sym w:font="Symbol" w:char="F0A2"/>
      </w:r>
      <w:r w:rsidRPr="004C56E0">
        <w:rPr>
          <w:szCs w:val="22"/>
        </w:rPr>
        <w:t xml:space="preserve"> – </w:t>
      </w:r>
      <w:r w:rsidRPr="004C56E0">
        <w:rPr>
          <w:i/>
          <w:szCs w:val="22"/>
        </w:rPr>
        <w:t>Y</w:t>
      </w:r>
      <w:r w:rsidRPr="004C56E0">
        <w:rPr>
          <w:szCs w:val="22"/>
          <w:lang w:val="es-ES_tradnl"/>
        </w:rPr>
        <w:sym w:font="Symbol" w:char="F0A2"/>
      </w:r>
      <w:r w:rsidRPr="004C56E0">
        <w:rPr>
          <w:szCs w:val="22"/>
        </w:rPr>
        <w:t>)</w:t>
      </w:r>
    </w:p>
    <w:p w:rsidR="00F9357A" w:rsidRPr="004C56E0" w:rsidRDefault="00F9357A" w:rsidP="00F9357A">
      <w:pPr>
        <w:pStyle w:val="Equation"/>
        <w:bidi w:val="0"/>
        <w:rPr>
          <w:szCs w:val="22"/>
        </w:rPr>
      </w:pPr>
      <w:r w:rsidRPr="004C56E0">
        <w:rPr>
          <w:szCs w:val="22"/>
        </w:rPr>
        <w:tab/>
      </w:r>
      <w:r w:rsidRPr="004C56E0">
        <w:rPr>
          <w:position w:val="-10"/>
          <w:szCs w:val="22"/>
        </w:rPr>
        <w:object w:dxaOrig="360" w:dyaOrig="340">
          <v:shape id="_x0000_i1032" type="#_x0000_t75" style="width:18pt;height:17.45pt" o:ole="">
            <v:imagedata r:id="rId25" o:title=""/>
          </v:shape>
          <o:OLEObject Type="Embed" ProgID="Equation.3" ShapeID="_x0000_i1032" DrawAspect="Content" ObjectID="_1441525459" r:id="rId28"/>
        </w:object>
      </w:r>
      <w:r w:rsidRPr="004C56E0">
        <w:rPr>
          <w:szCs w:val="22"/>
        </w:rPr>
        <w:t xml:space="preserve"> = 0</w:t>
      </w:r>
      <w:r>
        <w:rPr>
          <w:szCs w:val="22"/>
        </w:rPr>
        <w:t>,</w:t>
      </w:r>
      <w:r w:rsidRPr="004C56E0">
        <w:rPr>
          <w:szCs w:val="22"/>
        </w:rPr>
        <w:t>713  (</w:t>
      </w:r>
      <w:r w:rsidRPr="004C56E0">
        <w:rPr>
          <w:i/>
          <w:szCs w:val="22"/>
        </w:rPr>
        <w:t>R</w:t>
      </w:r>
      <w:r w:rsidRPr="004C56E0">
        <w:rPr>
          <w:szCs w:val="22"/>
          <w:lang w:val="es-ES_tradnl"/>
        </w:rPr>
        <w:sym w:font="Symbol" w:char="F0A2"/>
      </w:r>
      <w:r w:rsidRPr="004C56E0">
        <w:rPr>
          <w:szCs w:val="22"/>
        </w:rPr>
        <w:t xml:space="preserve"> – </w:t>
      </w:r>
      <w:r w:rsidRPr="004C56E0">
        <w:rPr>
          <w:i/>
          <w:szCs w:val="22"/>
        </w:rPr>
        <w:t>Y</w:t>
      </w:r>
      <w:r w:rsidRPr="004C56E0">
        <w:rPr>
          <w:szCs w:val="22"/>
          <w:lang w:val="es-ES_tradnl"/>
        </w:rPr>
        <w:sym w:font="Symbol" w:char="F0A2"/>
      </w:r>
      <w:r w:rsidRPr="004C56E0">
        <w:rPr>
          <w:szCs w:val="22"/>
        </w:rPr>
        <w:t>)</w:t>
      </w:r>
    </w:p>
    <w:p w:rsidR="00F9357A" w:rsidRDefault="00F9357A" w:rsidP="00F9357A">
      <w:pPr>
        <w:rPr>
          <w:rtl/>
          <w:lang w:bidi="ar-EG"/>
        </w:rPr>
      </w:pPr>
      <w:r>
        <w:rPr>
          <w:rFonts w:hint="cs"/>
          <w:rtl/>
          <w:lang w:bidi="ar-EG"/>
        </w:rPr>
        <w:t>ولا</w:t>
      </w:r>
      <w:r>
        <w:rPr>
          <w:rFonts w:hint="cs"/>
          <w:rtl/>
          <w:lang w:bidi="ar-SY"/>
        </w:rPr>
        <w:t xml:space="preserve"> </w:t>
      </w:r>
      <w:r>
        <w:rPr>
          <w:rFonts w:hint="cs"/>
          <w:rtl/>
          <w:lang w:bidi="ar-EG"/>
        </w:rPr>
        <w:t xml:space="preserve">بد أن يعلم مصممو الأجهزة ومشغلوها أن من الضروري إجراء عملية تحويل ملائمة لقياس اللون عند حصول حالات تحويل للأنساق بين الأنظمة ذات </w:t>
      </w:r>
      <w:r>
        <w:rPr>
          <w:lang w:bidi="ar-EG"/>
        </w:rPr>
        <w:t>1 080/720</w:t>
      </w:r>
      <w:r>
        <w:rPr>
          <w:rFonts w:hint="cs"/>
          <w:rtl/>
          <w:lang w:bidi="ar-EG"/>
        </w:rPr>
        <w:t xml:space="preserve"> خطاً والأنظمة ذات </w:t>
      </w:r>
      <w:r>
        <w:rPr>
          <w:lang w:bidi="ar-EG"/>
        </w:rPr>
        <w:t>483/576</w:t>
      </w:r>
      <w:r>
        <w:rPr>
          <w:rFonts w:hint="cs"/>
          <w:rtl/>
          <w:lang w:bidi="ar-EG"/>
        </w:rPr>
        <w:t xml:space="preserve"> خطاً.</w:t>
      </w:r>
    </w:p>
    <w:p w:rsidR="00F9357A" w:rsidRPr="00312554" w:rsidRDefault="00F9357A" w:rsidP="00F9357A">
      <w:pPr>
        <w:pStyle w:val="Headingb"/>
        <w:rPr>
          <w:sz w:val="24"/>
          <w:szCs w:val="32"/>
          <w:rtl/>
          <w:lang w:bidi="ar-EG"/>
        </w:rPr>
      </w:pPr>
      <w:r w:rsidRPr="00312554">
        <w:rPr>
          <w:rFonts w:hint="cs"/>
          <w:sz w:val="24"/>
          <w:szCs w:val="32"/>
          <w:rtl/>
          <w:lang w:bidi="ar-EG"/>
        </w:rPr>
        <w:t>الإشارات السمعية</w:t>
      </w:r>
    </w:p>
    <w:p w:rsidR="00F9357A" w:rsidRDefault="00F9357A" w:rsidP="00F9357A">
      <w:pPr>
        <w:rPr>
          <w:rtl/>
          <w:lang w:bidi="ar-EG"/>
        </w:rPr>
      </w:pPr>
      <w:r>
        <w:rPr>
          <w:rFonts w:hint="cs"/>
          <w:rtl/>
          <w:lang w:bidi="ar-EG"/>
        </w:rPr>
        <w:t>يمكن استعمال نمطين من الإشارات السمعية بالتزامن مع إشارة الاختبار الفيديوية، وهما:</w:t>
      </w:r>
    </w:p>
    <w:p w:rsidR="00F9357A" w:rsidRDefault="00F9357A" w:rsidP="00F9357A">
      <w:pPr>
        <w:rPr>
          <w:rtl/>
          <w:lang w:bidi="ar-EG"/>
        </w:rPr>
      </w:pPr>
      <w:r>
        <w:rPr>
          <w:rFonts w:hint="cs"/>
          <w:i/>
          <w:iCs/>
          <w:rtl/>
          <w:lang w:bidi="ar-EG"/>
        </w:rPr>
        <w:t xml:space="preserve">النمط </w:t>
      </w:r>
      <w:r>
        <w:rPr>
          <w:i/>
          <w:iCs/>
          <w:lang w:bidi="ar-EG"/>
        </w:rPr>
        <w:t>1</w:t>
      </w:r>
      <w:r>
        <w:rPr>
          <w:rFonts w:hint="cs"/>
          <w:i/>
          <w:iCs/>
          <w:rtl/>
          <w:lang w:bidi="ar-EG"/>
        </w:rPr>
        <w:t xml:space="preserve">: </w:t>
      </w:r>
      <w:r>
        <w:rPr>
          <w:rFonts w:hint="cs"/>
          <w:rtl/>
          <w:lang w:bidi="ar-EG"/>
        </w:rPr>
        <w:t>نغمات موجة جيبية مستمرة عبر كل قناة تستعمل الترددات التالية</w:t>
      </w:r>
      <w:r w:rsidRPr="00190EB6">
        <w:rPr>
          <w:rStyle w:val="FootnoteReference"/>
          <w:rtl/>
        </w:rPr>
        <w:footnoteReference w:id="4"/>
      </w:r>
      <w:r>
        <w:rPr>
          <w:rFonts w:hint="cs"/>
          <w:rtl/>
          <w:lang w:bidi="ar-EG"/>
        </w:rPr>
        <w:t>:</w:t>
      </w:r>
    </w:p>
    <w:p w:rsidR="00F9357A" w:rsidRPr="00363FB7" w:rsidRDefault="00F9357A" w:rsidP="008E27BB">
      <w:pPr>
        <w:tabs>
          <w:tab w:val="left" w:pos="3969"/>
        </w:tabs>
        <w:spacing w:before="60"/>
        <w:ind w:left="851"/>
        <w:rPr>
          <w:rtl/>
          <w:lang w:bidi="ar-EG"/>
        </w:rPr>
      </w:pPr>
      <w:r w:rsidRPr="00363FB7">
        <w:rPr>
          <w:rFonts w:hint="cs"/>
          <w:rtl/>
          <w:lang w:bidi="ar-EG"/>
        </w:rPr>
        <w:t>يسار:</w:t>
      </w:r>
      <w:r>
        <w:rPr>
          <w:rFonts w:hint="cs"/>
          <w:rtl/>
          <w:lang w:bidi="ar-EG"/>
        </w:rPr>
        <w:tab/>
      </w:r>
      <w:r w:rsidRPr="00363FB7">
        <w:t>Hz 392</w:t>
      </w:r>
      <w:r w:rsidRPr="00363FB7">
        <w:tab/>
      </w:r>
      <w:r>
        <w:tab/>
      </w:r>
      <w:r w:rsidRPr="00363FB7">
        <w:t>(</w:t>
      </w:r>
      <w:r w:rsidRPr="00363FB7">
        <w:rPr>
          <w:i/>
        </w:rPr>
        <w:t>G</w:t>
      </w:r>
      <w:r w:rsidRPr="00363FB7">
        <w:t>)</w:t>
      </w:r>
    </w:p>
    <w:p w:rsidR="00F9357A" w:rsidRPr="00363FB7" w:rsidRDefault="00F9357A" w:rsidP="008E27BB">
      <w:pPr>
        <w:tabs>
          <w:tab w:val="left" w:pos="3969"/>
        </w:tabs>
        <w:spacing w:before="60"/>
        <w:ind w:left="851"/>
        <w:rPr>
          <w:rtl/>
          <w:lang w:bidi="ar-EG"/>
        </w:rPr>
      </w:pPr>
      <w:r w:rsidRPr="00363FB7">
        <w:rPr>
          <w:rFonts w:hint="cs"/>
          <w:rtl/>
          <w:lang w:bidi="ar-EG"/>
        </w:rPr>
        <w:t>وسط:</w:t>
      </w:r>
      <w:r>
        <w:rPr>
          <w:rFonts w:hint="cs"/>
          <w:rtl/>
          <w:lang w:bidi="ar-EG"/>
        </w:rPr>
        <w:tab/>
      </w:r>
      <w:r w:rsidRPr="00363FB7">
        <w:rPr>
          <w:lang w:bidi="ar-EG"/>
        </w:rPr>
        <w:t>Hz 493</w:t>
      </w:r>
      <w:r w:rsidR="008E27BB">
        <w:rPr>
          <w:lang w:bidi="ar-EG"/>
        </w:rPr>
        <w:t>,</w:t>
      </w:r>
      <w:r w:rsidRPr="00363FB7">
        <w:rPr>
          <w:lang w:bidi="ar-EG"/>
        </w:rPr>
        <w:t>9</w:t>
      </w:r>
      <w:r w:rsidRPr="00363FB7">
        <w:rPr>
          <w:lang w:bidi="ar-EG"/>
        </w:rPr>
        <w:tab/>
        <w:t>(</w:t>
      </w:r>
      <w:r w:rsidRPr="00ED7065">
        <w:rPr>
          <w:i/>
          <w:iCs/>
          <w:lang w:bidi="ar-EG"/>
        </w:rPr>
        <w:t>B</w:t>
      </w:r>
      <w:r w:rsidRPr="00363FB7">
        <w:rPr>
          <w:lang w:bidi="ar-EG"/>
        </w:rPr>
        <w:t>)</w:t>
      </w:r>
    </w:p>
    <w:p w:rsidR="00F9357A" w:rsidRPr="00363FB7" w:rsidRDefault="00F9357A" w:rsidP="008E27BB">
      <w:pPr>
        <w:tabs>
          <w:tab w:val="left" w:pos="3969"/>
        </w:tabs>
        <w:spacing w:before="60"/>
        <w:ind w:left="851"/>
        <w:rPr>
          <w:rtl/>
          <w:lang w:bidi="ar-EG"/>
        </w:rPr>
      </w:pPr>
      <w:r w:rsidRPr="00363FB7">
        <w:rPr>
          <w:rFonts w:hint="cs"/>
          <w:rtl/>
          <w:lang w:bidi="ar-EG"/>
        </w:rPr>
        <w:t>يمين:</w:t>
      </w:r>
      <w:r>
        <w:rPr>
          <w:rFonts w:hint="cs"/>
          <w:rtl/>
          <w:lang w:bidi="ar-EG"/>
        </w:rPr>
        <w:tab/>
      </w:r>
      <w:r w:rsidRPr="00363FB7">
        <w:rPr>
          <w:lang w:bidi="ar-EG"/>
        </w:rPr>
        <w:t>Hz 587.3</w:t>
      </w:r>
      <w:r w:rsidRPr="00363FB7">
        <w:rPr>
          <w:lang w:bidi="ar-EG"/>
        </w:rPr>
        <w:tab/>
        <w:t>(</w:t>
      </w:r>
      <w:r w:rsidRPr="00ED7065">
        <w:rPr>
          <w:i/>
          <w:iCs/>
          <w:lang w:bidi="ar-EG"/>
        </w:rPr>
        <w:t>D</w:t>
      </w:r>
      <w:r w:rsidRPr="00363FB7">
        <w:rPr>
          <w:lang w:bidi="ar-EG"/>
        </w:rPr>
        <w:t>)</w:t>
      </w:r>
    </w:p>
    <w:p w:rsidR="00F9357A" w:rsidRPr="00363FB7" w:rsidRDefault="00F9357A" w:rsidP="008E27BB">
      <w:pPr>
        <w:tabs>
          <w:tab w:val="left" w:pos="3969"/>
        </w:tabs>
        <w:spacing w:before="60"/>
        <w:ind w:left="851"/>
        <w:rPr>
          <w:rtl/>
          <w:lang w:bidi="ar-EG"/>
        </w:rPr>
      </w:pPr>
      <w:r w:rsidRPr="00363FB7">
        <w:rPr>
          <w:rFonts w:hint="cs"/>
          <w:rtl/>
          <w:lang w:bidi="ar-EG"/>
        </w:rPr>
        <w:t>إحاطة (أحادية) أو إحاطة (يسار):</w:t>
      </w:r>
      <w:r>
        <w:rPr>
          <w:rFonts w:hint="cs"/>
          <w:rtl/>
          <w:lang w:bidi="ar-EG"/>
        </w:rPr>
        <w:tab/>
      </w:r>
      <w:r w:rsidRPr="00363FB7">
        <w:rPr>
          <w:lang w:bidi="ar-EG"/>
        </w:rPr>
        <w:t>Hz 784</w:t>
      </w:r>
      <w:r w:rsidRPr="00363FB7">
        <w:rPr>
          <w:lang w:bidi="ar-EG"/>
        </w:rPr>
        <w:tab/>
      </w:r>
      <w:r>
        <w:rPr>
          <w:lang w:bidi="ar-EG"/>
        </w:rPr>
        <w:tab/>
      </w:r>
      <w:r w:rsidRPr="00363FB7">
        <w:rPr>
          <w:lang w:bidi="ar-EG"/>
        </w:rPr>
        <w:t>(</w:t>
      </w:r>
      <w:r w:rsidRPr="00ED7065">
        <w:rPr>
          <w:i/>
          <w:iCs/>
          <w:lang w:bidi="ar-EG"/>
        </w:rPr>
        <w:t>G</w:t>
      </w:r>
      <w:r w:rsidRPr="00363FB7">
        <w:rPr>
          <w:lang w:bidi="ar-EG"/>
        </w:rPr>
        <w:t>)</w:t>
      </w:r>
    </w:p>
    <w:p w:rsidR="00F9357A" w:rsidRPr="00363FB7" w:rsidRDefault="00F9357A" w:rsidP="008E27BB">
      <w:pPr>
        <w:tabs>
          <w:tab w:val="left" w:pos="3969"/>
        </w:tabs>
        <w:spacing w:before="60"/>
        <w:ind w:left="851"/>
        <w:rPr>
          <w:rtl/>
          <w:lang w:bidi="ar-EG"/>
        </w:rPr>
      </w:pPr>
      <w:r w:rsidRPr="00363FB7">
        <w:rPr>
          <w:rFonts w:hint="cs"/>
          <w:rtl/>
          <w:lang w:bidi="ar-EG"/>
        </w:rPr>
        <w:t>إحاطة (يمين):</w:t>
      </w:r>
      <w:r>
        <w:rPr>
          <w:rFonts w:hint="cs"/>
          <w:rtl/>
          <w:lang w:bidi="ar-EG"/>
        </w:rPr>
        <w:tab/>
      </w:r>
      <w:r w:rsidRPr="00363FB7">
        <w:rPr>
          <w:lang w:bidi="ar-EG"/>
        </w:rPr>
        <w:t>Hz 987</w:t>
      </w:r>
      <w:r w:rsidR="008E27BB">
        <w:rPr>
          <w:lang w:bidi="ar-EG"/>
        </w:rPr>
        <w:t>,</w:t>
      </w:r>
      <w:r w:rsidRPr="00363FB7">
        <w:rPr>
          <w:lang w:bidi="ar-EG"/>
        </w:rPr>
        <w:t>8</w:t>
      </w:r>
      <w:r w:rsidRPr="00363FB7">
        <w:rPr>
          <w:lang w:bidi="ar-EG"/>
        </w:rPr>
        <w:tab/>
        <w:t>(</w:t>
      </w:r>
      <w:r w:rsidRPr="00ED7065">
        <w:rPr>
          <w:i/>
          <w:iCs/>
          <w:lang w:bidi="ar-EG"/>
        </w:rPr>
        <w:t>B</w:t>
      </w:r>
      <w:r w:rsidRPr="00363FB7">
        <w:rPr>
          <w:lang w:bidi="ar-EG"/>
        </w:rPr>
        <w:t>)</w:t>
      </w:r>
    </w:p>
    <w:p w:rsidR="00F9357A" w:rsidRDefault="00F9357A" w:rsidP="008E27BB">
      <w:pPr>
        <w:tabs>
          <w:tab w:val="left" w:pos="3969"/>
        </w:tabs>
        <w:spacing w:before="60"/>
        <w:ind w:left="851"/>
        <w:rPr>
          <w:rtl/>
          <w:lang w:bidi="ar-EG"/>
        </w:rPr>
      </w:pPr>
      <w:r w:rsidRPr="00363FB7">
        <w:rPr>
          <w:lang w:bidi="ar-EG"/>
        </w:rPr>
        <w:t>LFE</w:t>
      </w:r>
      <w:r w:rsidRPr="00363FB7">
        <w:rPr>
          <w:rFonts w:hint="cs"/>
          <w:rtl/>
          <w:lang w:bidi="ar-EG"/>
        </w:rPr>
        <w:t>:</w:t>
      </w:r>
      <w:r>
        <w:rPr>
          <w:rFonts w:hint="cs"/>
          <w:rtl/>
          <w:lang w:bidi="ar-EG"/>
        </w:rPr>
        <w:tab/>
      </w:r>
      <w:r w:rsidRPr="00363FB7">
        <w:rPr>
          <w:lang w:bidi="ar-EG"/>
        </w:rPr>
        <w:t>Hz 40</w:t>
      </w:r>
      <w:r w:rsidRPr="00363FB7">
        <w:rPr>
          <w:rFonts w:hint="cs"/>
          <w:rtl/>
          <w:lang w:bidi="ar-EG"/>
        </w:rPr>
        <w:t xml:space="preserve"> </w:t>
      </w:r>
    </w:p>
    <w:p w:rsidR="00F9357A" w:rsidRDefault="00F9357A" w:rsidP="00F9357A">
      <w:pPr>
        <w:rPr>
          <w:rtl/>
          <w:lang w:bidi="ar-EG"/>
        </w:rPr>
      </w:pPr>
      <w:r>
        <w:rPr>
          <w:rFonts w:hint="cs"/>
          <w:i/>
          <w:iCs/>
          <w:rtl/>
          <w:lang w:bidi="ar-EG"/>
        </w:rPr>
        <w:t xml:space="preserve">النمط </w:t>
      </w:r>
      <w:r>
        <w:rPr>
          <w:i/>
          <w:iCs/>
          <w:lang w:bidi="ar-EG"/>
        </w:rPr>
        <w:t>2</w:t>
      </w:r>
      <w:r>
        <w:rPr>
          <w:rFonts w:hint="cs"/>
          <w:i/>
          <w:iCs/>
          <w:rtl/>
          <w:lang w:bidi="ar-EG"/>
        </w:rPr>
        <w:t xml:space="preserve">: </w:t>
      </w:r>
      <w:r>
        <w:rPr>
          <w:rFonts w:hint="cs"/>
          <w:rtl/>
          <w:lang w:bidi="ar-EG"/>
        </w:rPr>
        <w:t xml:space="preserve">هو مثل النمط </w:t>
      </w:r>
      <w:r>
        <w:rPr>
          <w:lang w:bidi="ar-EG"/>
        </w:rPr>
        <w:t>1</w:t>
      </w:r>
      <w:r>
        <w:rPr>
          <w:rFonts w:hint="cs"/>
          <w:rtl/>
          <w:lang w:bidi="ar-EG"/>
        </w:rPr>
        <w:t xml:space="preserve"> زائداً نغمة بتردد </w:t>
      </w:r>
      <w:r w:rsidRPr="00363FB7">
        <w:t>Hz 40</w:t>
      </w:r>
      <w:r>
        <w:rPr>
          <w:rFonts w:hint="cs"/>
          <w:rtl/>
          <w:lang w:bidi="ar-EG"/>
        </w:rPr>
        <w:t xml:space="preserve"> على كل قناة.</w:t>
      </w:r>
    </w:p>
    <w:p w:rsidR="00F9357A" w:rsidRPr="00EA5422" w:rsidRDefault="00F9357A" w:rsidP="008E27BB">
      <w:pPr>
        <w:rPr>
          <w:rtl/>
          <w:lang w:bidi="ar-EG"/>
        </w:rPr>
      </w:pPr>
      <w:r w:rsidRPr="00EA5422">
        <w:rPr>
          <w:rFonts w:hint="cs"/>
          <w:rtl/>
          <w:lang w:bidi="ar-EG"/>
        </w:rPr>
        <w:lastRenderedPageBreak/>
        <w:t xml:space="preserve">وتُستعمل نغمة النمط </w:t>
      </w:r>
      <w:r w:rsidRPr="00EA5422">
        <w:rPr>
          <w:lang w:bidi="ar-EG"/>
        </w:rPr>
        <w:t>1</w:t>
      </w:r>
      <w:r w:rsidRPr="00EA5422">
        <w:rPr>
          <w:rFonts w:hint="cs"/>
          <w:rtl/>
          <w:lang w:bidi="ar-EG"/>
        </w:rPr>
        <w:t xml:space="preserve"> لتعرف هوية القناة وللتحقق من المزامنة </w:t>
      </w:r>
      <w:r w:rsidR="008E27BB">
        <w:rPr>
          <w:rFonts w:hint="cs"/>
          <w:rtl/>
          <w:lang w:bidi="ar-EG"/>
        </w:rPr>
        <w:t>السمعية-</w:t>
      </w:r>
      <w:r w:rsidRPr="00EA5422">
        <w:rPr>
          <w:rFonts w:hint="cs"/>
          <w:rtl/>
          <w:lang w:bidi="ar-EG"/>
        </w:rPr>
        <w:t>الفيديوية. ويجب إلغاء نغمة القناة اليمنى مرة في</w:t>
      </w:r>
      <w:r>
        <w:rPr>
          <w:rFonts w:hint="eastAsia"/>
          <w:rtl/>
          <w:lang w:bidi="ar-EG"/>
        </w:rPr>
        <w:t> </w:t>
      </w:r>
      <w:r w:rsidRPr="00EA5422">
        <w:rPr>
          <w:rFonts w:hint="cs"/>
          <w:rtl/>
          <w:lang w:bidi="ar-EG"/>
        </w:rPr>
        <w:t xml:space="preserve">الثانية أثناء </w:t>
      </w:r>
      <w:r w:rsidRPr="00EA5422">
        <w:t>ms</w:t>
      </w:r>
      <w:r w:rsidR="008E27BB">
        <w:t> </w:t>
      </w:r>
      <w:r>
        <w:t>25</w:t>
      </w:r>
      <w:r>
        <w:rPr>
          <w:rFonts w:hint="cs"/>
          <w:rtl/>
        </w:rPr>
        <w:t xml:space="preserve"> </w:t>
      </w:r>
      <w:r w:rsidRPr="00EA5422">
        <w:rPr>
          <w:rFonts w:hint="cs"/>
          <w:rtl/>
          <w:lang w:bidi="ar-EG"/>
        </w:rPr>
        <w:t>لتحقيق التوافق مع دلالة التزامن المرئي. وينبغي أن تكون نقطة التزامن في بداية فترة الإلغاء.</w:t>
      </w:r>
    </w:p>
    <w:p w:rsidR="00F9357A" w:rsidRPr="00EA5422" w:rsidRDefault="00F9357A" w:rsidP="00F9357A">
      <w:pPr>
        <w:rPr>
          <w:rtl/>
          <w:lang w:bidi="ar-EG"/>
        </w:rPr>
      </w:pPr>
      <w:r w:rsidRPr="00EA5422">
        <w:rPr>
          <w:rFonts w:hint="cs"/>
          <w:rtl/>
          <w:lang w:bidi="ar-EG"/>
        </w:rPr>
        <w:t xml:space="preserve">وبالإمكان استعمال نغمة النمط </w:t>
      </w:r>
      <w:r w:rsidRPr="00EA5422">
        <w:rPr>
          <w:lang w:bidi="ar-EG"/>
        </w:rPr>
        <w:t>2</w:t>
      </w:r>
      <w:r w:rsidRPr="00EA5422">
        <w:rPr>
          <w:rFonts w:hint="cs"/>
          <w:rtl/>
          <w:lang w:bidi="ar-EG"/>
        </w:rPr>
        <w:t xml:space="preserve"> لنفس الأغراض المستعملة لأجلها نغمة النمط </w:t>
      </w:r>
      <w:r w:rsidRPr="00EA5422">
        <w:rPr>
          <w:lang w:bidi="ar-EG"/>
        </w:rPr>
        <w:t>1</w:t>
      </w:r>
      <w:r w:rsidRPr="00EA5422">
        <w:rPr>
          <w:rFonts w:hint="cs"/>
          <w:rtl/>
          <w:lang w:bidi="ar-EG"/>
        </w:rPr>
        <w:t xml:space="preserve"> وللتحقق من القطبية النسبية للقنوات.</w:t>
      </w:r>
    </w:p>
    <w:p w:rsidR="00F9357A" w:rsidRDefault="00F9357A" w:rsidP="00F9357A">
      <w:pPr>
        <w:rPr>
          <w:lang w:bidi="ar-EG"/>
        </w:rPr>
      </w:pPr>
      <w:r w:rsidRPr="00EA5422">
        <w:rPr>
          <w:rFonts w:hint="cs"/>
          <w:rtl/>
          <w:lang w:bidi="ar-EG"/>
        </w:rPr>
        <w:t xml:space="preserve">وإذا استُعملت نغمتان عبر إحدى القنوات، فيجب أن تكونا بنفس السوية، أي بمقدار </w:t>
      </w:r>
      <w:r w:rsidRPr="00EA5422">
        <w:rPr>
          <w:lang w:bidi="ar-EG"/>
        </w:rPr>
        <w:t xml:space="preserve">dB </w:t>
      </w:r>
      <w:r>
        <w:rPr>
          <w:lang w:bidi="ar-EG"/>
        </w:rPr>
        <w:t>3</w:t>
      </w:r>
      <w:r>
        <w:rPr>
          <w:rFonts w:hint="cs"/>
          <w:rtl/>
          <w:lang w:bidi="ar-EG"/>
        </w:rPr>
        <w:t xml:space="preserve"> أدنى</w:t>
      </w:r>
      <w:r w:rsidRPr="00EA5422">
        <w:rPr>
          <w:rFonts w:hint="cs"/>
          <w:rtl/>
          <w:lang w:bidi="ar-EG"/>
        </w:rPr>
        <w:t xml:space="preserve"> سوية التراصف</w:t>
      </w:r>
      <w:r w:rsidRPr="008E27BB">
        <w:rPr>
          <w:rStyle w:val="FootnoteReference"/>
          <w:rtl/>
        </w:rPr>
        <w:footnoteReference w:id="5"/>
      </w:r>
      <w:r w:rsidRPr="00EA5422">
        <w:rPr>
          <w:rFonts w:hint="cs"/>
          <w:rtl/>
          <w:lang w:bidi="ar-EG"/>
        </w:rPr>
        <w:t xml:space="preserve">، لكي </w:t>
      </w:r>
      <w:r>
        <w:rPr>
          <w:rFonts w:hint="cs"/>
          <w:rtl/>
          <w:lang w:bidi="ar-EG"/>
        </w:rPr>
        <w:t>يماثل</w:t>
      </w:r>
      <w:r w:rsidRPr="00EA5422">
        <w:rPr>
          <w:rFonts w:hint="cs"/>
          <w:rtl/>
          <w:lang w:bidi="ar-EG"/>
        </w:rPr>
        <w:t xml:space="preserve"> حاصل جمع النغمتين سوية التراصف.</w:t>
      </w:r>
    </w:p>
    <w:p w:rsidR="00F9357A" w:rsidRPr="00EA5422" w:rsidRDefault="00540E72" w:rsidP="00540E72">
      <w:pPr>
        <w:rPr>
          <w:rtl/>
          <w:lang w:bidi="ar-SY"/>
        </w:rPr>
      </w:pPr>
      <w:r>
        <w:rPr>
          <w:rFonts w:hint="cs"/>
          <w:rtl/>
          <w:lang w:bidi="ar-SY"/>
        </w:rPr>
        <w:t>إذا استعملت نغمة واحدة على قناة، يجب أن تكون على سوية التراصف.</w:t>
      </w:r>
    </w:p>
    <w:p w:rsidR="00F9357A" w:rsidRPr="00312554" w:rsidRDefault="00F9357A" w:rsidP="00F9357A">
      <w:pPr>
        <w:pStyle w:val="Headingb"/>
        <w:rPr>
          <w:sz w:val="24"/>
          <w:szCs w:val="32"/>
          <w:rtl/>
          <w:lang w:bidi="ar-EG"/>
        </w:rPr>
      </w:pPr>
      <w:r w:rsidRPr="00312554">
        <w:rPr>
          <w:rFonts w:hint="cs"/>
          <w:sz w:val="24"/>
          <w:szCs w:val="32"/>
          <w:rtl/>
          <w:lang w:bidi="ar-EG"/>
        </w:rPr>
        <w:t xml:space="preserve">أشكال موجة الأنظمة ذات </w:t>
      </w:r>
      <w:r w:rsidRPr="00312554">
        <w:rPr>
          <w:sz w:val="24"/>
          <w:szCs w:val="32"/>
          <w:lang w:bidi="ar-EG"/>
        </w:rPr>
        <w:t>1 080/720</w:t>
      </w:r>
      <w:r w:rsidRPr="00312554">
        <w:rPr>
          <w:rFonts w:hint="cs"/>
          <w:sz w:val="24"/>
          <w:szCs w:val="32"/>
          <w:rtl/>
          <w:lang w:bidi="ar-EG"/>
        </w:rPr>
        <w:t xml:space="preserve"> خطاً</w:t>
      </w:r>
    </w:p>
    <w:p w:rsidR="00F9357A" w:rsidRDefault="00F9357A" w:rsidP="00F9357A">
      <w:pPr>
        <w:rPr>
          <w:rtl/>
          <w:lang w:bidi="ar-EG"/>
        </w:rPr>
      </w:pPr>
      <w:r>
        <w:rPr>
          <w:rFonts w:hint="cs"/>
          <w:rtl/>
          <w:lang w:bidi="ar-EG"/>
        </w:rPr>
        <w:t xml:space="preserve">يوضح الشكل </w:t>
      </w:r>
      <w:r>
        <w:rPr>
          <w:lang w:bidi="ar-EG"/>
        </w:rPr>
        <w:t>5</w:t>
      </w:r>
      <w:r>
        <w:rPr>
          <w:rFonts w:hint="cs"/>
          <w:rtl/>
          <w:lang w:bidi="ar-EG"/>
        </w:rPr>
        <w:t xml:space="preserve"> أشكال الموجات التماثلية المقابلة لنموذج قضبان اللون في النمط الاختباري المرجعي للأنظمة ذات </w:t>
      </w:r>
      <w:r>
        <w:rPr>
          <w:lang w:bidi="ar-EG"/>
        </w:rPr>
        <w:t>1 080</w:t>
      </w:r>
      <w:r>
        <w:rPr>
          <w:rFonts w:hint="eastAsia"/>
          <w:rtl/>
          <w:lang w:bidi="ar-EG"/>
        </w:rPr>
        <w:t> </w:t>
      </w:r>
      <w:r>
        <w:rPr>
          <w:rFonts w:hint="cs"/>
          <w:rtl/>
          <w:lang w:bidi="ar-EG"/>
        </w:rPr>
        <w:t xml:space="preserve">خطاً والأنظمة ذات </w:t>
      </w:r>
      <w:r>
        <w:rPr>
          <w:lang w:bidi="ar-EG"/>
        </w:rPr>
        <w:t>720</w:t>
      </w:r>
      <w:r>
        <w:rPr>
          <w:rFonts w:hint="cs"/>
          <w:rtl/>
          <w:lang w:bidi="ar-EG"/>
        </w:rPr>
        <w:t xml:space="preserve"> خطاً. والقيم غير المحصورة بين قوسين هي كلمات شفرات لنظام رقمي مكون من </w:t>
      </w:r>
      <w:r>
        <w:rPr>
          <w:lang w:bidi="ar-EG"/>
        </w:rPr>
        <w:t>10</w:t>
      </w:r>
      <w:r>
        <w:rPr>
          <w:rFonts w:hint="eastAsia"/>
          <w:rtl/>
          <w:lang w:bidi="ar-EG"/>
        </w:rPr>
        <w:t> </w:t>
      </w:r>
      <w:r>
        <w:rPr>
          <w:rFonts w:hint="cs"/>
          <w:rtl/>
          <w:lang w:bidi="ar-EG"/>
        </w:rPr>
        <w:t>بتات. أما</w:t>
      </w:r>
      <w:r>
        <w:rPr>
          <w:rFonts w:hint="eastAsia"/>
          <w:rtl/>
          <w:lang w:bidi="ar-EG"/>
        </w:rPr>
        <w:t> </w:t>
      </w:r>
      <w:r>
        <w:rPr>
          <w:rFonts w:hint="cs"/>
          <w:rtl/>
          <w:lang w:bidi="ar-EG"/>
        </w:rPr>
        <w:t xml:space="preserve">القيم المحصورة بين قوسين فتنطبق على أي نظام رقمي مؤلف من </w:t>
      </w:r>
      <w:r>
        <w:rPr>
          <w:lang w:bidi="ar-EG"/>
        </w:rPr>
        <w:t>8</w:t>
      </w:r>
      <w:r>
        <w:rPr>
          <w:rFonts w:hint="cs"/>
          <w:rtl/>
          <w:lang w:bidi="ar-EG"/>
        </w:rPr>
        <w:t xml:space="preserve"> بتات. ويُراصف عرض كل قضيب يضم كامل النسب من </w:t>
      </w:r>
      <w:r>
        <w:rPr>
          <w:lang w:bidi="ar-EG"/>
        </w:rPr>
        <w:t>%100</w:t>
      </w:r>
      <w:r>
        <w:rPr>
          <w:rFonts w:hint="cs"/>
          <w:rtl/>
          <w:lang w:bidi="ar-EG"/>
        </w:rPr>
        <w:t xml:space="preserve"> أصفر إلى </w:t>
      </w:r>
      <w:r>
        <w:rPr>
          <w:lang w:bidi="ar-EG"/>
        </w:rPr>
        <w:t>%100</w:t>
      </w:r>
      <w:r>
        <w:rPr>
          <w:rFonts w:hint="cs"/>
          <w:rtl/>
          <w:lang w:bidi="ar-EG"/>
        </w:rPr>
        <w:t xml:space="preserve"> أزرق شبكة </w:t>
      </w:r>
      <w:r>
        <w:t xml:space="preserve">10 </w:t>
      </w:r>
      <w:r>
        <w:sym w:font="Symbol" w:char="F0B4"/>
      </w:r>
      <w:r>
        <w:t xml:space="preserve"> 10</w:t>
      </w:r>
      <w:r>
        <w:rPr>
          <w:rFonts w:hint="cs"/>
          <w:rtl/>
          <w:lang w:bidi="ar-EG"/>
        </w:rPr>
        <w:t>.</w:t>
      </w:r>
    </w:p>
    <w:p w:rsidR="00F9357A" w:rsidRDefault="00F9357A" w:rsidP="001E27FF">
      <w:pPr>
        <w:pStyle w:val="FigureNo"/>
        <w:spacing w:before="360"/>
        <w:rPr>
          <w:rtl/>
        </w:rPr>
      </w:pPr>
      <w:r>
        <w:rPr>
          <w:rFonts w:hint="cs"/>
          <w:rtl/>
        </w:rPr>
        <w:t>الش</w:t>
      </w:r>
      <w:r w:rsidR="00540E72">
        <w:rPr>
          <w:rFonts w:hint="cs"/>
          <w:rtl/>
        </w:rPr>
        <w:t>ـ</w:t>
      </w:r>
      <w:r>
        <w:rPr>
          <w:rFonts w:hint="cs"/>
          <w:rtl/>
        </w:rPr>
        <w:t xml:space="preserve">كل </w:t>
      </w:r>
      <w:r>
        <w:t>5</w:t>
      </w:r>
    </w:p>
    <w:p w:rsidR="00F9357A" w:rsidRPr="00540E72" w:rsidRDefault="00F9357A" w:rsidP="00F9357A">
      <w:pPr>
        <w:pStyle w:val="FigureTitle"/>
        <w:rPr>
          <w:rtl/>
        </w:rPr>
      </w:pPr>
      <w:r w:rsidRPr="00540E72">
        <w:rPr>
          <w:rFonts w:hint="cs"/>
          <w:rtl/>
        </w:rPr>
        <w:t xml:space="preserve">أنظمة ذات </w:t>
      </w:r>
      <w:r w:rsidRPr="00540E72">
        <w:t>1 080/720</w:t>
      </w:r>
      <w:r w:rsidRPr="00540E72">
        <w:rPr>
          <w:rFonts w:hint="cs"/>
          <w:rtl/>
        </w:rPr>
        <w:t xml:space="preserve"> خطاً، أشكال موجة قضبان اللون، القضبان </w:t>
      </w:r>
      <w:r w:rsidRPr="00540E72">
        <w:t>100/0/100/0</w:t>
      </w:r>
    </w:p>
    <w:p w:rsidR="00F9357A" w:rsidRPr="003D0FEC" w:rsidRDefault="00F9357A" w:rsidP="001E27FF">
      <w:pPr>
        <w:pStyle w:val="Figure"/>
        <w:keepNext w:val="0"/>
        <w:keepLines w:val="0"/>
        <w:rPr>
          <w:lang w:val="en-US"/>
        </w:rPr>
      </w:pPr>
      <w:r>
        <w:object w:dxaOrig="9096" w:dyaOrig="7782">
          <v:shape id="_x0000_i1033" type="#_x0000_t75" style="width:436.9pt;height:366pt" o:ole="">
            <v:imagedata r:id="rId29" o:title=""/>
          </v:shape>
          <o:OLEObject Type="Embed" ProgID="CorelDRAW.Graphic.14" ShapeID="_x0000_i1033" DrawAspect="Content" ObjectID="_1441525460" r:id="rId30"/>
        </w:object>
      </w:r>
    </w:p>
    <w:p w:rsidR="00F9357A" w:rsidRPr="00C928F6" w:rsidRDefault="00F9357A" w:rsidP="00F9357A">
      <w:pPr>
        <w:pStyle w:val="Headingb"/>
        <w:rPr>
          <w:sz w:val="24"/>
          <w:szCs w:val="32"/>
          <w:rtl/>
          <w:lang w:bidi="ar-EG"/>
        </w:rPr>
      </w:pPr>
      <w:r w:rsidRPr="00C928F6">
        <w:rPr>
          <w:rFonts w:hint="cs"/>
          <w:sz w:val="24"/>
          <w:szCs w:val="32"/>
          <w:rtl/>
          <w:lang w:bidi="ar-EG"/>
        </w:rPr>
        <w:lastRenderedPageBreak/>
        <w:t xml:space="preserve">أشكال موجة قضبان اللون في الأنظمة ذات </w:t>
      </w:r>
      <w:r w:rsidRPr="00C928F6">
        <w:rPr>
          <w:sz w:val="24"/>
          <w:szCs w:val="32"/>
          <w:lang w:bidi="ar-EG"/>
        </w:rPr>
        <w:t>483/576</w:t>
      </w:r>
      <w:r w:rsidRPr="00C928F6">
        <w:rPr>
          <w:rFonts w:hint="cs"/>
          <w:sz w:val="24"/>
          <w:szCs w:val="32"/>
          <w:rtl/>
          <w:lang w:bidi="ar-EG"/>
        </w:rPr>
        <w:t xml:space="preserve"> خطاً</w:t>
      </w:r>
    </w:p>
    <w:p w:rsidR="00F9357A" w:rsidRDefault="00F9357A" w:rsidP="00F9357A">
      <w:pPr>
        <w:rPr>
          <w:rtl/>
          <w:lang w:bidi="ar-EG"/>
        </w:rPr>
      </w:pPr>
      <w:r>
        <w:rPr>
          <w:rFonts w:hint="cs"/>
          <w:rtl/>
          <w:lang w:bidi="ar-EG"/>
        </w:rPr>
        <w:t xml:space="preserve">يبين الشكل </w:t>
      </w:r>
      <w:r>
        <w:rPr>
          <w:lang w:bidi="ar-EG"/>
        </w:rPr>
        <w:t>6</w:t>
      </w:r>
      <w:r>
        <w:rPr>
          <w:rFonts w:hint="cs"/>
          <w:rtl/>
          <w:lang w:bidi="ar-EG"/>
        </w:rPr>
        <w:t xml:space="preserve"> أشكال الموجات التماثلية المقابلة للنماذج الأربعة في النمط الاختباري المرجعي للأنظمة الرقمية </w:t>
      </w:r>
      <w:r w:rsidRPr="00FD6384">
        <w:t>720</w:t>
      </w:r>
      <w:r w:rsidRPr="00FD6384">
        <w:rPr>
          <w:rFonts w:hint="eastAsia"/>
        </w:rPr>
        <w:t> </w:t>
      </w:r>
      <w:r w:rsidRPr="00FD6384">
        <w:t>× 576</w:t>
      </w:r>
      <w:r>
        <w:rPr>
          <w:rFonts w:hint="cs"/>
          <w:b/>
          <w:bCs/>
          <w:rtl/>
          <w:lang w:bidi="ar-EG"/>
        </w:rPr>
        <w:t xml:space="preserve"> </w:t>
      </w:r>
      <w:r>
        <w:rPr>
          <w:rFonts w:hint="cs"/>
          <w:rtl/>
          <w:lang w:bidi="ar-EG"/>
        </w:rPr>
        <w:t xml:space="preserve">والأنظمة </w:t>
      </w:r>
      <w:r w:rsidRPr="00FD6384">
        <w:t>720</w:t>
      </w:r>
      <w:r w:rsidRPr="00FD6384">
        <w:rPr>
          <w:rFonts w:hint="eastAsia"/>
        </w:rPr>
        <w:t> </w:t>
      </w:r>
      <w:r w:rsidRPr="00FD6384">
        <w:t>× 483</w:t>
      </w:r>
      <w:r>
        <w:rPr>
          <w:rFonts w:hint="cs"/>
          <w:rtl/>
          <w:lang w:bidi="ar-EG"/>
        </w:rPr>
        <w:t xml:space="preserve">. والقيم غير المحصورة بين قوسين هي كلمات شفرات لنظام رقمي مكون من </w:t>
      </w:r>
      <w:r>
        <w:rPr>
          <w:lang w:bidi="ar-EG"/>
        </w:rPr>
        <w:t>10</w:t>
      </w:r>
      <w:r>
        <w:rPr>
          <w:rFonts w:hint="cs"/>
          <w:rtl/>
          <w:lang w:bidi="ar-EG"/>
        </w:rPr>
        <w:t xml:space="preserve"> بتات. أما القيم المحصورة بين قوسين فتنطبق على أي نظام رقمي ذي </w:t>
      </w:r>
      <w:r>
        <w:rPr>
          <w:lang w:bidi="ar-EG"/>
        </w:rPr>
        <w:t>8</w:t>
      </w:r>
      <w:r>
        <w:rPr>
          <w:rFonts w:hint="cs"/>
          <w:rtl/>
          <w:lang w:bidi="ar-EG"/>
        </w:rPr>
        <w:t xml:space="preserve"> بتات. ويُراصف عرض كل قضيب يضم كامل النسب من </w:t>
      </w:r>
      <w:r>
        <w:rPr>
          <w:lang w:bidi="ar-EG"/>
        </w:rPr>
        <w:t>%100</w:t>
      </w:r>
      <w:r>
        <w:rPr>
          <w:rFonts w:hint="cs"/>
          <w:rtl/>
          <w:lang w:bidi="ar-EG"/>
        </w:rPr>
        <w:t xml:space="preserve"> أصفر إلى </w:t>
      </w:r>
      <w:r>
        <w:rPr>
          <w:lang w:bidi="ar-EG"/>
        </w:rPr>
        <w:t>%100</w:t>
      </w:r>
      <w:r>
        <w:rPr>
          <w:rFonts w:hint="cs"/>
          <w:rtl/>
          <w:lang w:bidi="ar-EG"/>
        </w:rPr>
        <w:t xml:space="preserve"> أزرق شبكة </w:t>
      </w:r>
      <w:r>
        <w:t xml:space="preserve">10 </w:t>
      </w:r>
      <w:r>
        <w:sym w:font="Symbol" w:char="F0B4"/>
      </w:r>
      <w:r>
        <w:t xml:space="preserve"> 10</w:t>
      </w:r>
      <w:r>
        <w:rPr>
          <w:rFonts w:hint="cs"/>
          <w:rtl/>
          <w:lang w:bidi="ar-EG"/>
        </w:rPr>
        <w:t>.</w:t>
      </w:r>
    </w:p>
    <w:p w:rsidR="00F9357A" w:rsidRDefault="00F9357A" w:rsidP="00F9357A">
      <w:pPr>
        <w:rPr>
          <w:rtl/>
          <w:lang w:bidi="ar-EG"/>
        </w:rPr>
      </w:pPr>
    </w:p>
    <w:p w:rsidR="00F9357A" w:rsidRDefault="00F9357A" w:rsidP="00F9357A">
      <w:pPr>
        <w:pStyle w:val="FigureNo"/>
        <w:spacing w:before="80"/>
        <w:rPr>
          <w:rtl/>
        </w:rPr>
      </w:pPr>
      <w:r>
        <w:rPr>
          <w:rFonts w:hint="cs"/>
          <w:rtl/>
        </w:rPr>
        <w:t>الش</w:t>
      </w:r>
      <w:r w:rsidR="00540E72">
        <w:rPr>
          <w:rFonts w:hint="cs"/>
          <w:rtl/>
        </w:rPr>
        <w:t>ـ</w:t>
      </w:r>
      <w:r>
        <w:rPr>
          <w:rFonts w:hint="cs"/>
          <w:rtl/>
        </w:rPr>
        <w:t xml:space="preserve">كل </w:t>
      </w:r>
      <w:r>
        <w:t>6</w:t>
      </w:r>
    </w:p>
    <w:p w:rsidR="00F9357A" w:rsidRPr="00540E72" w:rsidRDefault="00F9357A" w:rsidP="00F9357A">
      <w:pPr>
        <w:pStyle w:val="FigureTitle"/>
      </w:pPr>
      <w:r w:rsidRPr="00540E72">
        <w:rPr>
          <w:rFonts w:hint="cs"/>
          <w:rtl/>
        </w:rPr>
        <w:t xml:space="preserve">أنظمة ذات </w:t>
      </w:r>
      <w:r w:rsidRPr="00540E72">
        <w:t>483/576</w:t>
      </w:r>
      <w:r w:rsidRPr="00540E72">
        <w:rPr>
          <w:rFonts w:hint="cs"/>
          <w:rtl/>
        </w:rPr>
        <w:t xml:space="preserve"> خطاً، أشكال موجة قضبان اللون، القضبان </w:t>
      </w:r>
      <w:r w:rsidRPr="00540E72">
        <w:t>100/0/100/0</w:t>
      </w:r>
    </w:p>
    <w:p w:rsidR="00F9357A" w:rsidRDefault="00F9357A" w:rsidP="001E27FF">
      <w:pPr>
        <w:pStyle w:val="Figure"/>
        <w:keepNext w:val="0"/>
        <w:keepLines w:val="0"/>
      </w:pPr>
      <w:r>
        <w:object w:dxaOrig="9114" w:dyaOrig="7805">
          <v:shape id="_x0000_i1034" type="#_x0000_t75" style="width:456pt;height:390pt" o:ole="" o:allowoverlap="f">
            <v:imagedata r:id="rId31" o:title=""/>
          </v:shape>
          <o:OLEObject Type="Embed" ProgID="CorelDraw.Graphic.12" ShapeID="_x0000_i1034" DrawAspect="Content" ObjectID="_1441525461" r:id="rId32"/>
        </w:object>
      </w:r>
    </w:p>
    <w:p w:rsidR="00F9357A" w:rsidRDefault="00F9357A" w:rsidP="00F9357A">
      <w:pPr>
        <w:rPr>
          <w:b/>
          <w:bCs/>
          <w:rtl/>
          <w:lang w:bidi="ar-EG"/>
        </w:rPr>
      </w:pPr>
    </w:p>
    <w:p w:rsidR="00F9357A" w:rsidRPr="00C928F6" w:rsidRDefault="00F9357A" w:rsidP="00F9357A">
      <w:pPr>
        <w:pStyle w:val="Headingb"/>
        <w:rPr>
          <w:sz w:val="24"/>
          <w:szCs w:val="32"/>
          <w:rtl/>
          <w:lang w:bidi="ar-EG"/>
        </w:rPr>
      </w:pPr>
      <w:r>
        <w:rPr>
          <w:b w:val="0"/>
          <w:bCs w:val="0"/>
          <w:rtl/>
          <w:lang w:bidi="ar-EG"/>
        </w:rPr>
        <w:br w:type="page"/>
      </w:r>
      <w:r w:rsidRPr="00C928F6">
        <w:rPr>
          <w:rFonts w:hint="cs"/>
          <w:sz w:val="24"/>
          <w:szCs w:val="32"/>
          <w:rtl/>
          <w:lang w:bidi="ar-EG"/>
        </w:rPr>
        <w:lastRenderedPageBreak/>
        <w:t>أشكال موجة منحدر النصوع</w:t>
      </w:r>
    </w:p>
    <w:p w:rsidR="00F9357A" w:rsidRDefault="00F9357A" w:rsidP="00F9357A">
      <w:pPr>
        <w:rPr>
          <w:rtl/>
          <w:lang w:bidi="ar-EG"/>
        </w:rPr>
      </w:pPr>
      <w:r>
        <w:rPr>
          <w:rFonts w:hint="cs"/>
          <w:rtl/>
          <w:lang w:bidi="ar-EG"/>
        </w:rPr>
        <w:t xml:space="preserve">يوضح الشكل </w:t>
      </w:r>
      <w:r>
        <w:rPr>
          <w:lang w:bidi="ar-EG"/>
        </w:rPr>
        <w:t>7</w:t>
      </w:r>
      <w:r>
        <w:rPr>
          <w:rFonts w:hint="cs"/>
          <w:rtl/>
          <w:lang w:bidi="ar-EG"/>
        </w:rPr>
        <w:t xml:space="preserve"> أشكال الموجات التي تحدد منحدر النصوع.</w:t>
      </w:r>
    </w:p>
    <w:p w:rsidR="00F9357A" w:rsidRDefault="00F9357A" w:rsidP="00F9357A">
      <w:pPr>
        <w:rPr>
          <w:rtl/>
          <w:lang w:bidi="ar-EG"/>
        </w:rPr>
      </w:pPr>
    </w:p>
    <w:p w:rsidR="00F9357A" w:rsidRDefault="00F9357A" w:rsidP="00F9357A">
      <w:pPr>
        <w:pStyle w:val="FigureNo"/>
        <w:spacing w:before="80"/>
        <w:rPr>
          <w:rtl/>
        </w:rPr>
      </w:pPr>
      <w:r>
        <w:rPr>
          <w:rFonts w:hint="cs"/>
          <w:rtl/>
        </w:rPr>
        <w:t>الش</w:t>
      </w:r>
      <w:r w:rsidR="00540E72">
        <w:rPr>
          <w:rFonts w:hint="cs"/>
          <w:rtl/>
        </w:rPr>
        <w:t>ـ</w:t>
      </w:r>
      <w:r>
        <w:rPr>
          <w:rFonts w:hint="cs"/>
          <w:rtl/>
        </w:rPr>
        <w:t xml:space="preserve">كل </w:t>
      </w:r>
      <w:r>
        <w:t>7</w:t>
      </w:r>
    </w:p>
    <w:p w:rsidR="00F9357A" w:rsidRPr="00540E72" w:rsidRDefault="00F9357A" w:rsidP="00F9357A">
      <w:pPr>
        <w:pStyle w:val="FigureTitle"/>
        <w:rPr>
          <w:rtl/>
        </w:rPr>
      </w:pPr>
      <w:r w:rsidRPr="00540E72">
        <w:rPr>
          <w:rFonts w:hint="cs"/>
          <w:rtl/>
        </w:rPr>
        <w:t>أشكال موجة منحدر النصوع لجميع الأنظمة</w:t>
      </w:r>
    </w:p>
    <w:p w:rsidR="00F9357A" w:rsidRDefault="00F9357A" w:rsidP="00540E72">
      <w:pPr>
        <w:pStyle w:val="Figure"/>
        <w:keepNext w:val="0"/>
        <w:keepLines w:val="0"/>
      </w:pPr>
      <w:r>
        <w:object w:dxaOrig="8532" w:dyaOrig="7817">
          <v:shape id="_x0000_i1035" type="#_x0000_t75" style="width:426.55pt;height:390.55pt" o:ole="" o:allowoverlap="f">
            <v:imagedata r:id="rId33" o:title=""/>
          </v:shape>
          <o:OLEObject Type="Embed" ProgID="CorelDraw.Graphic.12" ShapeID="_x0000_i1035" DrawAspect="Content" ObjectID="_1441525462" r:id="rId34"/>
        </w:object>
      </w:r>
    </w:p>
    <w:p w:rsidR="00F9357A" w:rsidRDefault="00F9357A" w:rsidP="00F9357A">
      <w:pPr>
        <w:rPr>
          <w:b/>
          <w:bCs/>
          <w:rtl/>
          <w:lang w:bidi="ar-EG"/>
        </w:rPr>
      </w:pPr>
    </w:p>
    <w:p w:rsidR="00F9357A" w:rsidRDefault="00F9357A" w:rsidP="00F9357A">
      <w:pPr>
        <w:rPr>
          <w:b/>
          <w:bCs/>
          <w:rtl/>
          <w:lang w:bidi="ar-EG"/>
        </w:rPr>
      </w:pPr>
    </w:p>
    <w:p w:rsidR="00F9357A" w:rsidRPr="00C928F6" w:rsidRDefault="00F9357A" w:rsidP="00F9357A">
      <w:pPr>
        <w:pStyle w:val="Headingb"/>
        <w:rPr>
          <w:sz w:val="24"/>
          <w:szCs w:val="32"/>
          <w:rtl/>
          <w:lang w:bidi="ar-EG"/>
        </w:rPr>
      </w:pPr>
      <w:r>
        <w:rPr>
          <w:b w:val="0"/>
          <w:bCs w:val="0"/>
          <w:rtl/>
          <w:lang w:bidi="ar-EG"/>
        </w:rPr>
        <w:br w:type="page"/>
      </w:r>
      <w:r w:rsidRPr="00C928F6">
        <w:rPr>
          <w:rFonts w:hint="cs"/>
          <w:sz w:val="24"/>
          <w:szCs w:val="32"/>
          <w:rtl/>
          <w:lang w:bidi="ar-EG"/>
        </w:rPr>
        <w:lastRenderedPageBreak/>
        <w:t xml:space="preserve">أشكال موجة منحدر </w:t>
      </w:r>
      <w:r w:rsidRPr="00421305">
        <w:rPr>
          <w:i/>
          <w:iCs/>
          <w:sz w:val="24"/>
          <w:szCs w:val="32"/>
          <w:lang w:bidi="ar-EG"/>
        </w:rPr>
        <w:t>B-Y</w:t>
      </w:r>
    </w:p>
    <w:p w:rsidR="00F9357A" w:rsidRDefault="00F9357A" w:rsidP="00F9357A">
      <w:pPr>
        <w:rPr>
          <w:rtl/>
          <w:lang w:bidi="ar-EG"/>
        </w:rPr>
      </w:pPr>
      <w:r>
        <w:rPr>
          <w:rFonts w:hint="cs"/>
          <w:rtl/>
          <w:lang w:bidi="ar-EG"/>
        </w:rPr>
        <w:t xml:space="preserve">يبين الشكل </w:t>
      </w:r>
      <w:r>
        <w:rPr>
          <w:lang w:bidi="ar-EG"/>
        </w:rPr>
        <w:t>8</w:t>
      </w:r>
      <w:r>
        <w:rPr>
          <w:rFonts w:hint="cs"/>
          <w:rtl/>
          <w:lang w:bidi="ar-EG"/>
        </w:rPr>
        <w:t xml:space="preserve"> أشكال الموجات التي تحدد منحدر اختلاف اللون </w:t>
      </w:r>
      <w:r>
        <w:rPr>
          <w:i/>
          <w:iCs/>
          <w:lang w:bidi="ar-EG"/>
        </w:rPr>
        <w:t>B-Y</w:t>
      </w:r>
      <w:r>
        <w:rPr>
          <w:rFonts w:hint="cs"/>
          <w:rtl/>
          <w:lang w:bidi="ar-EG"/>
        </w:rPr>
        <w:t xml:space="preserve"> في الأنظمة ذات </w:t>
      </w:r>
      <w:r>
        <w:rPr>
          <w:lang w:bidi="ar-EG"/>
        </w:rPr>
        <w:t>1 080/720</w:t>
      </w:r>
      <w:r>
        <w:rPr>
          <w:rFonts w:hint="cs"/>
          <w:rtl/>
          <w:lang w:bidi="ar-EG"/>
        </w:rPr>
        <w:t xml:space="preserve"> خطاً ويوضح الشكل </w:t>
      </w:r>
      <w:r>
        <w:rPr>
          <w:lang w:bidi="ar-EG"/>
        </w:rPr>
        <w:t>9</w:t>
      </w:r>
      <w:r>
        <w:rPr>
          <w:rFonts w:hint="cs"/>
          <w:rtl/>
          <w:lang w:bidi="ar-EG"/>
        </w:rPr>
        <w:t xml:space="preserve"> هذه الأشكال في الأنظمة ذات </w:t>
      </w:r>
      <w:r>
        <w:rPr>
          <w:lang w:bidi="ar-EG"/>
        </w:rPr>
        <w:t>483/576</w:t>
      </w:r>
      <w:r>
        <w:rPr>
          <w:rFonts w:hint="cs"/>
          <w:rtl/>
          <w:lang w:bidi="ar-EG"/>
        </w:rPr>
        <w:t xml:space="preserve"> خطاً.</w:t>
      </w:r>
    </w:p>
    <w:p w:rsidR="00F9357A" w:rsidRDefault="00F9357A" w:rsidP="00F9357A">
      <w:pPr>
        <w:spacing w:line="360" w:lineRule="auto"/>
        <w:rPr>
          <w:rtl/>
          <w:lang w:bidi="ar-EG"/>
        </w:rPr>
      </w:pPr>
    </w:p>
    <w:p w:rsidR="00F9357A" w:rsidRPr="00492DAF" w:rsidRDefault="00F9357A" w:rsidP="00F9357A">
      <w:pPr>
        <w:pStyle w:val="FigureNo"/>
        <w:spacing w:before="80"/>
        <w:rPr>
          <w:rtl/>
        </w:rPr>
      </w:pPr>
      <w:r>
        <w:rPr>
          <w:rFonts w:hint="cs"/>
          <w:rtl/>
        </w:rPr>
        <w:t>الش</w:t>
      </w:r>
      <w:r w:rsidR="00540E72">
        <w:rPr>
          <w:rFonts w:hint="cs"/>
          <w:rtl/>
        </w:rPr>
        <w:t>ـ</w:t>
      </w:r>
      <w:r>
        <w:rPr>
          <w:rFonts w:hint="cs"/>
          <w:rtl/>
        </w:rPr>
        <w:t xml:space="preserve">كل </w:t>
      </w:r>
      <w:r>
        <w:t>8</w:t>
      </w:r>
    </w:p>
    <w:p w:rsidR="00F9357A" w:rsidRPr="00540E72" w:rsidRDefault="00F9357A" w:rsidP="00F9357A">
      <w:pPr>
        <w:pStyle w:val="FigureTitle"/>
        <w:rPr>
          <w:rtl/>
        </w:rPr>
      </w:pPr>
      <w:r w:rsidRPr="00540E72">
        <w:rPr>
          <w:rFonts w:hint="cs"/>
          <w:rtl/>
        </w:rPr>
        <w:t xml:space="preserve">أشكال موجة منحدر </w:t>
      </w:r>
      <w:r w:rsidRPr="00540E72">
        <w:rPr>
          <w:i/>
          <w:iCs/>
        </w:rPr>
        <w:t>B-Y</w:t>
      </w:r>
      <w:r w:rsidRPr="00540E72">
        <w:rPr>
          <w:rFonts w:hint="cs"/>
          <w:i/>
          <w:iCs/>
          <w:rtl/>
        </w:rPr>
        <w:t xml:space="preserve"> </w:t>
      </w:r>
      <w:r w:rsidRPr="00540E72">
        <w:rPr>
          <w:rFonts w:hint="cs"/>
          <w:rtl/>
        </w:rPr>
        <w:t xml:space="preserve">في الأنظمة ذات </w:t>
      </w:r>
      <w:r w:rsidRPr="00540E72">
        <w:t>1 080/ 720</w:t>
      </w:r>
      <w:r w:rsidRPr="00540E72">
        <w:rPr>
          <w:rFonts w:hint="cs"/>
          <w:rtl/>
        </w:rPr>
        <w:t xml:space="preserve"> خطاً</w:t>
      </w:r>
    </w:p>
    <w:p w:rsidR="00F9357A" w:rsidRDefault="00F9357A" w:rsidP="001E27FF">
      <w:pPr>
        <w:pStyle w:val="Figure"/>
        <w:keepNext w:val="0"/>
        <w:keepLines w:val="0"/>
        <w:rPr>
          <w:rtl/>
        </w:rPr>
      </w:pPr>
      <w:r>
        <w:object w:dxaOrig="9221" w:dyaOrig="8019">
          <v:shape id="_x0000_i1036" type="#_x0000_t75" style="width:460.9pt;height:401.45pt" o:ole="" o:allowoverlap="f">
            <v:imagedata r:id="rId35" o:title=""/>
          </v:shape>
          <o:OLEObject Type="Embed" ProgID="CorelDraw.Graphic.12" ShapeID="_x0000_i1036" DrawAspect="Content" ObjectID="_1441525463" r:id="rId36"/>
        </w:object>
      </w:r>
    </w:p>
    <w:p w:rsidR="001E27FF" w:rsidRPr="001E27FF" w:rsidRDefault="001E27FF" w:rsidP="001E27FF">
      <w:pPr>
        <w:pStyle w:val="FigureNotitle"/>
        <w:keepLines w:val="0"/>
      </w:pPr>
    </w:p>
    <w:p w:rsidR="00F9357A" w:rsidRPr="00492DAF" w:rsidRDefault="00F9357A" w:rsidP="00F9357A">
      <w:pPr>
        <w:pStyle w:val="FigureNo"/>
        <w:spacing w:before="80"/>
        <w:rPr>
          <w:rtl/>
        </w:rPr>
      </w:pPr>
      <w:r>
        <w:rPr>
          <w:rtl/>
        </w:rPr>
        <w:br w:type="page"/>
      </w:r>
      <w:r>
        <w:rPr>
          <w:rFonts w:hint="cs"/>
          <w:rtl/>
        </w:rPr>
        <w:lastRenderedPageBreak/>
        <w:t>الش</w:t>
      </w:r>
      <w:r w:rsidR="00540E72">
        <w:rPr>
          <w:rFonts w:hint="cs"/>
          <w:rtl/>
        </w:rPr>
        <w:t>ـ</w:t>
      </w:r>
      <w:r>
        <w:rPr>
          <w:rFonts w:hint="cs"/>
          <w:rtl/>
        </w:rPr>
        <w:t xml:space="preserve">كل </w:t>
      </w:r>
      <w:r>
        <w:t>9</w:t>
      </w:r>
    </w:p>
    <w:p w:rsidR="00F9357A" w:rsidRPr="00540E72" w:rsidRDefault="00F9357A" w:rsidP="00F9357A">
      <w:pPr>
        <w:pStyle w:val="FigureTitle"/>
        <w:rPr>
          <w:rtl/>
        </w:rPr>
      </w:pPr>
      <w:r w:rsidRPr="00540E72">
        <w:rPr>
          <w:rFonts w:hint="cs"/>
          <w:rtl/>
        </w:rPr>
        <w:t xml:space="preserve">أشكال موجة منحدر </w:t>
      </w:r>
      <w:r w:rsidRPr="00540E72">
        <w:rPr>
          <w:i/>
          <w:iCs/>
        </w:rPr>
        <w:t>B-Y</w:t>
      </w:r>
      <w:r w:rsidRPr="00540E72">
        <w:rPr>
          <w:rFonts w:hint="cs"/>
          <w:rtl/>
        </w:rPr>
        <w:t xml:space="preserve"> في الأنظمة ذات </w:t>
      </w:r>
      <w:r w:rsidRPr="00540E72">
        <w:t>483/576</w:t>
      </w:r>
      <w:r w:rsidRPr="00540E72">
        <w:rPr>
          <w:rFonts w:hint="cs"/>
          <w:rtl/>
        </w:rPr>
        <w:t xml:space="preserve"> خطاً</w:t>
      </w:r>
    </w:p>
    <w:p w:rsidR="00F9357A" w:rsidRDefault="00F9357A" w:rsidP="00540E72">
      <w:pPr>
        <w:pStyle w:val="Figure"/>
        <w:keepNext w:val="0"/>
        <w:keepLines w:val="0"/>
      </w:pPr>
      <w:r>
        <w:object w:dxaOrig="9249" w:dyaOrig="8026">
          <v:shape id="_x0000_i1037" type="#_x0000_t75" style="width:463.65pt;height:401.45pt" o:ole="" o:allowoverlap="f">
            <v:imagedata r:id="rId37" o:title=""/>
          </v:shape>
          <o:OLEObject Type="Embed" ProgID="CorelDraw.Graphic.12" ShapeID="_x0000_i1037" DrawAspect="Content" ObjectID="_1441525464" r:id="rId38"/>
        </w:object>
      </w:r>
    </w:p>
    <w:p w:rsidR="00F9357A" w:rsidRDefault="00F9357A" w:rsidP="00F9357A">
      <w:pPr>
        <w:spacing w:line="360" w:lineRule="auto"/>
        <w:rPr>
          <w:b/>
          <w:bCs/>
          <w:rtl/>
          <w:lang w:bidi="ar-EG"/>
        </w:rPr>
      </w:pPr>
    </w:p>
    <w:p w:rsidR="00F9357A" w:rsidRPr="00A40F85" w:rsidRDefault="00F9357A" w:rsidP="00F9357A">
      <w:pPr>
        <w:pStyle w:val="Headingb"/>
        <w:rPr>
          <w:sz w:val="24"/>
          <w:szCs w:val="32"/>
          <w:rtl/>
          <w:lang w:bidi="ar-EG"/>
        </w:rPr>
      </w:pPr>
      <w:r>
        <w:rPr>
          <w:b w:val="0"/>
          <w:bCs w:val="0"/>
          <w:rtl/>
          <w:lang w:bidi="ar-EG"/>
        </w:rPr>
        <w:br w:type="page"/>
      </w:r>
      <w:r w:rsidRPr="00A40F85">
        <w:rPr>
          <w:rFonts w:hint="cs"/>
          <w:sz w:val="24"/>
          <w:szCs w:val="32"/>
          <w:rtl/>
          <w:lang w:bidi="ar-EG"/>
        </w:rPr>
        <w:lastRenderedPageBreak/>
        <w:t xml:space="preserve">أشكال موجة منحدر </w:t>
      </w:r>
      <w:r w:rsidRPr="00421305">
        <w:rPr>
          <w:i/>
          <w:iCs/>
          <w:sz w:val="24"/>
          <w:szCs w:val="32"/>
          <w:lang w:bidi="ar-EG"/>
        </w:rPr>
        <w:t>R-Y</w:t>
      </w:r>
    </w:p>
    <w:p w:rsidR="00F9357A" w:rsidRDefault="00F9357A" w:rsidP="00F9357A">
      <w:pPr>
        <w:rPr>
          <w:rtl/>
          <w:lang w:bidi="ar-EG"/>
        </w:rPr>
      </w:pPr>
      <w:r>
        <w:rPr>
          <w:rFonts w:hint="cs"/>
          <w:rtl/>
          <w:lang w:bidi="ar-EG"/>
        </w:rPr>
        <w:t xml:space="preserve">يوضح الشكل </w:t>
      </w:r>
      <w:r>
        <w:rPr>
          <w:lang w:bidi="ar-EG"/>
        </w:rPr>
        <w:t>10</w:t>
      </w:r>
      <w:r>
        <w:rPr>
          <w:rFonts w:hint="cs"/>
          <w:rtl/>
          <w:lang w:bidi="ar-EG"/>
        </w:rPr>
        <w:t xml:space="preserve"> أشكال الموجات التي تحدد منحدر اختلاف اللون </w:t>
      </w:r>
      <w:r>
        <w:rPr>
          <w:i/>
          <w:iCs/>
          <w:lang w:bidi="ar-EG"/>
        </w:rPr>
        <w:t>R-Y</w:t>
      </w:r>
      <w:r>
        <w:rPr>
          <w:rFonts w:hint="cs"/>
          <w:rtl/>
          <w:lang w:bidi="ar-EG"/>
        </w:rPr>
        <w:t xml:space="preserve"> في الأنظمة ذات </w:t>
      </w:r>
      <w:r>
        <w:rPr>
          <w:lang w:bidi="ar-EG"/>
        </w:rPr>
        <w:t>1 080/720</w:t>
      </w:r>
      <w:r>
        <w:rPr>
          <w:rFonts w:hint="cs"/>
          <w:rtl/>
          <w:lang w:bidi="ar-EG"/>
        </w:rPr>
        <w:t xml:space="preserve"> خطاً ويبين الشكل</w:t>
      </w:r>
      <w:r>
        <w:rPr>
          <w:rFonts w:hint="eastAsia"/>
          <w:rtl/>
          <w:lang w:bidi="ar-EG"/>
        </w:rPr>
        <w:t> </w:t>
      </w:r>
      <w:r>
        <w:rPr>
          <w:lang w:bidi="ar-EG"/>
        </w:rPr>
        <w:t>11</w:t>
      </w:r>
      <w:r>
        <w:rPr>
          <w:rFonts w:hint="cs"/>
          <w:rtl/>
          <w:lang w:bidi="ar-EG"/>
        </w:rPr>
        <w:t xml:space="preserve"> هذه الأشكال في الأنظمة ذات </w:t>
      </w:r>
      <w:r>
        <w:rPr>
          <w:lang w:bidi="ar-EG"/>
        </w:rPr>
        <w:t>483/576</w:t>
      </w:r>
      <w:r>
        <w:rPr>
          <w:rFonts w:hint="cs"/>
          <w:rtl/>
          <w:lang w:bidi="ar-EG"/>
        </w:rPr>
        <w:t xml:space="preserve"> خطاً.</w:t>
      </w:r>
    </w:p>
    <w:p w:rsidR="00F9357A" w:rsidRDefault="00F9357A" w:rsidP="00F9357A">
      <w:pPr>
        <w:spacing w:line="240" w:lineRule="auto"/>
        <w:jc w:val="center"/>
        <w:rPr>
          <w:rtl/>
          <w:lang w:bidi="ar-EG"/>
        </w:rPr>
      </w:pPr>
    </w:p>
    <w:p w:rsidR="00F9357A" w:rsidRPr="00492DAF" w:rsidRDefault="00F9357A" w:rsidP="00F9357A">
      <w:pPr>
        <w:pStyle w:val="FigureNo"/>
        <w:spacing w:before="80"/>
        <w:rPr>
          <w:rtl/>
        </w:rPr>
      </w:pPr>
      <w:r>
        <w:rPr>
          <w:rFonts w:hint="cs"/>
          <w:rtl/>
        </w:rPr>
        <w:t>الش</w:t>
      </w:r>
      <w:r w:rsidR="00540E72">
        <w:rPr>
          <w:rFonts w:hint="cs"/>
          <w:rtl/>
        </w:rPr>
        <w:t>ـ</w:t>
      </w:r>
      <w:r>
        <w:rPr>
          <w:rFonts w:hint="cs"/>
          <w:rtl/>
        </w:rPr>
        <w:t xml:space="preserve">كل </w:t>
      </w:r>
      <w:r>
        <w:t>10</w:t>
      </w:r>
    </w:p>
    <w:p w:rsidR="00F9357A" w:rsidRPr="00540E72" w:rsidRDefault="00F9357A" w:rsidP="00F9357A">
      <w:pPr>
        <w:pStyle w:val="FigureTitle"/>
        <w:rPr>
          <w:rtl/>
        </w:rPr>
      </w:pPr>
      <w:r w:rsidRPr="00540E72">
        <w:rPr>
          <w:rFonts w:hint="cs"/>
          <w:rtl/>
        </w:rPr>
        <w:t xml:space="preserve">أشكال موجة منحدر </w:t>
      </w:r>
      <w:r w:rsidRPr="00540E72">
        <w:rPr>
          <w:i/>
          <w:iCs/>
        </w:rPr>
        <w:t>R-Y</w:t>
      </w:r>
      <w:r w:rsidRPr="00540E72">
        <w:rPr>
          <w:rFonts w:hint="cs"/>
          <w:rtl/>
        </w:rPr>
        <w:t xml:space="preserve"> في الأنظمة ذات </w:t>
      </w:r>
      <w:r w:rsidRPr="00540E72">
        <w:t>1 080/720</w:t>
      </w:r>
      <w:r w:rsidRPr="00540E72">
        <w:rPr>
          <w:rFonts w:hint="cs"/>
          <w:rtl/>
        </w:rPr>
        <w:t xml:space="preserve"> خطاً</w:t>
      </w:r>
    </w:p>
    <w:p w:rsidR="00F9357A" w:rsidRDefault="00F9357A" w:rsidP="001E27FF">
      <w:pPr>
        <w:pStyle w:val="Figure"/>
        <w:keepNext w:val="0"/>
        <w:keepLines w:val="0"/>
        <w:rPr>
          <w:rtl/>
        </w:rPr>
      </w:pPr>
      <w:r>
        <w:object w:dxaOrig="9250" w:dyaOrig="8063">
          <v:shape id="_x0000_i1038" type="#_x0000_t75" style="width:463.1pt;height:403.65pt" o:ole="" o:allowoverlap="f">
            <v:imagedata r:id="rId39" o:title=""/>
          </v:shape>
          <o:OLEObject Type="Embed" ProgID="CorelDraw.Graphic.12" ShapeID="_x0000_i1038" DrawAspect="Content" ObjectID="_1441525465" r:id="rId40"/>
        </w:object>
      </w:r>
    </w:p>
    <w:p w:rsidR="001E27FF" w:rsidRPr="001E27FF" w:rsidRDefault="001E27FF" w:rsidP="001E27FF">
      <w:pPr>
        <w:pStyle w:val="FigureNotitle"/>
        <w:keepLines w:val="0"/>
        <w:rPr>
          <w:rtl/>
        </w:rPr>
      </w:pPr>
    </w:p>
    <w:p w:rsidR="00F9357A" w:rsidRPr="00492DAF" w:rsidRDefault="00F9357A" w:rsidP="00F9357A">
      <w:pPr>
        <w:pStyle w:val="FigureNo"/>
        <w:spacing w:before="80"/>
        <w:rPr>
          <w:rtl/>
        </w:rPr>
      </w:pPr>
      <w:r>
        <w:rPr>
          <w:rtl/>
        </w:rPr>
        <w:br w:type="page"/>
      </w:r>
      <w:r>
        <w:rPr>
          <w:rFonts w:hint="cs"/>
          <w:rtl/>
        </w:rPr>
        <w:lastRenderedPageBreak/>
        <w:t>الش</w:t>
      </w:r>
      <w:r w:rsidR="00540E72">
        <w:rPr>
          <w:rFonts w:hint="cs"/>
          <w:rtl/>
        </w:rPr>
        <w:t>ـ</w:t>
      </w:r>
      <w:r>
        <w:rPr>
          <w:rFonts w:hint="cs"/>
          <w:rtl/>
        </w:rPr>
        <w:t xml:space="preserve">كل </w:t>
      </w:r>
      <w:r>
        <w:t>11</w:t>
      </w:r>
    </w:p>
    <w:p w:rsidR="00F9357A" w:rsidRPr="00540E72" w:rsidRDefault="00F9357A" w:rsidP="00F9357A">
      <w:pPr>
        <w:pStyle w:val="FigureTitle"/>
        <w:rPr>
          <w:rtl/>
        </w:rPr>
      </w:pPr>
      <w:r w:rsidRPr="00540E72">
        <w:rPr>
          <w:rFonts w:hint="cs"/>
          <w:rtl/>
        </w:rPr>
        <w:t xml:space="preserve">أشكال موجة منحدر </w:t>
      </w:r>
      <w:r w:rsidRPr="00540E72">
        <w:rPr>
          <w:i/>
          <w:iCs/>
        </w:rPr>
        <w:t>R-Y</w:t>
      </w:r>
      <w:r w:rsidRPr="00540E72">
        <w:rPr>
          <w:rFonts w:hint="cs"/>
          <w:rtl/>
        </w:rPr>
        <w:t xml:space="preserve"> في الأنظمة ذات </w:t>
      </w:r>
      <w:r w:rsidRPr="00540E72">
        <w:t>483/576</w:t>
      </w:r>
      <w:r w:rsidRPr="00540E72">
        <w:rPr>
          <w:rFonts w:hint="cs"/>
          <w:rtl/>
        </w:rPr>
        <w:t xml:space="preserve"> خطاً</w:t>
      </w:r>
    </w:p>
    <w:p w:rsidR="00F9357A" w:rsidRDefault="00F9357A" w:rsidP="00540E72">
      <w:pPr>
        <w:pStyle w:val="Figure"/>
        <w:keepNext w:val="0"/>
        <w:keepLines w:val="0"/>
      </w:pPr>
      <w:r>
        <w:object w:dxaOrig="9238" w:dyaOrig="8036">
          <v:shape id="_x0000_i1039" type="#_x0000_t75" style="width:462pt;height:402pt" o:ole="" o:allowoverlap="f">
            <v:imagedata r:id="rId41" o:title=""/>
          </v:shape>
          <o:OLEObject Type="Embed" ProgID="CorelDraw.Graphic.12" ShapeID="_x0000_i1039" DrawAspect="Content" ObjectID="_1441525466" r:id="rId42"/>
        </w:object>
      </w:r>
    </w:p>
    <w:p w:rsidR="00F9357A" w:rsidRDefault="00F9357A" w:rsidP="00F9357A">
      <w:pPr>
        <w:spacing w:line="240" w:lineRule="auto"/>
        <w:jc w:val="center"/>
        <w:rPr>
          <w:b/>
          <w:bCs/>
          <w:rtl/>
          <w:lang w:bidi="ar-EG"/>
        </w:rPr>
      </w:pPr>
    </w:p>
    <w:p w:rsidR="00F9357A" w:rsidRDefault="00F9357A" w:rsidP="00F9357A">
      <w:pPr>
        <w:spacing w:line="240" w:lineRule="auto"/>
        <w:jc w:val="center"/>
        <w:rPr>
          <w:b/>
          <w:bCs/>
          <w:rtl/>
        </w:rPr>
      </w:pPr>
    </w:p>
    <w:p w:rsidR="002813F9" w:rsidRDefault="002813F9" w:rsidP="00F9357A">
      <w:pPr>
        <w:spacing w:line="240" w:lineRule="auto"/>
        <w:jc w:val="center"/>
        <w:rPr>
          <w:b/>
          <w:bCs/>
          <w:rtl/>
        </w:rPr>
      </w:pPr>
    </w:p>
    <w:p w:rsidR="00F9357A" w:rsidRPr="00A40F85" w:rsidRDefault="00F9357A" w:rsidP="002813F9">
      <w:pPr>
        <w:pStyle w:val="AppendixNotitle"/>
        <w:rPr>
          <w:rtl/>
        </w:rPr>
      </w:pPr>
      <w:r w:rsidRPr="00A40F85">
        <w:rPr>
          <w:rFonts w:hint="cs"/>
          <w:rtl/>
        </w:rPr>
        <w:t xml:space="preserve">التذييل </w:t>
      </w:r>
      <w:r w:rsidRPr="00A40F85">
        <w:t>1</w:t>
      </w:r>
      <w:r w:rsidRPr="00A40F85">
        <w:rPr>
          <w:rFonts w:hint="cs"/>
          <w:rtl/>
        </w:rPr>
        <w:t xml:space="preserve"> </w:t>
      </w:r>
      <w:r w:rsidRPr="00A40F85">
        <w:rPr>
          <w:rtl/>
        </w:rPr>
        <w:br/>
      </w:r>
      <w:r w:rsidRPr="00A40F85">
        <w:rPr>
          <w:rFonts w:hint="cs"/>
          <w:rtl/>
        </w:rPr>
        <w:t xml:space="preserve">للملحق </w:t>
      </w:r>
      <w:r w:rsidRPr="00A40F85">
        <w:t>1</w:t>
      </w:r>
    </w:p>
    <w:p w:rsidR="00F9357A" w:rsidRPr="00A40F85" w:rsidRDefault="00F9357A" w:rsidP="00F9357A">
      <w:pPr>
        <w:pStyle w:val="AppendixNotitle"/>
        <w:rPr>
          <w:rtl/>
        </w:rPr>
      </w:pPr>
      <w:r w:rsidRPr="00A40F85">
        <w:rPr>
          <w:rFonts w:hint="cs"/>
          <w:rtl/>
        </w:rPr>
        <w:t xml:space="preserve">قيم التشفير الرقمي للأنظمة الرقمية ذات </w:t>
      </w:r>
      <w:r w:rsidRPr="00A40F85">
        <w:t>1 080/720</w:t>
      </w:r>
      <w:r w:rsidRPr="00A40F85">
        <w:rPr>
          <w:rFonts w:hint="cs"/>
          <w:rtl/>
        </w:rPr>
        <w:t xml:space="preserve"> خطاً</w:t>
      </w:r>
      <w:r>
        <w:rPr>
          <w:rtl/>
        </w:rPr>
        <w:br/>
      </w:r>
      <w:r w:rsidRPr="00A40F85">
        <w:rPr>
          <w:rFonts w:hint="cs"/>
          <w:rtl/>
        </w:rPr>
        <w:t>والقيم المكافئة</w:t>
      </w:r>
      <w:r>
        <w:rPr>
          <w:rFonts w:hint="cs"/>
          <w:rtl/>
        </w:rPr>
        <w:t xml:space="preserve"> </w:t>
      </w:r>
      <w:r w:rsidRPr="00A40F85">
        <w:rPr>
          <w:rFonts w:hint="cs"/>
          <w:rtl/>
        </w:rPr>
        <w:t>لإشارة الأنظمة التماثلية</w:t>
      </w:r>
    </w:p>
    <w:p w:rsidR="00F9357A" w:rsidRDefault="00F9357A" w:rsidP="005B5346">
      <w:pPr>
        <w:spacing w:before="240"/>
        <w:rPr>
          <w:b/>
          <w:bCs/>
          <w:rtl/>
          <w:lang w:bidi="ar-EG"/>
        </w:rPr>
      </w:pPr>
      <w:r>
        <w:rPr>
          <w:rFonts w:hint="cs"/>
          <w:rtl/>
          <w:lang w:bidi="ar-EG"/>
        </w:rPr>
        <w:t xml:space="preserve">يبين الجدول </w:t>
      </w:r>
      <w:r>
        <w:rPr>
          <w:lang w:bidi="ar-EG"/>
        </w:rPr>
        <w:t>5</w:t>
      </w:r>
      <w:r>
        <w:rPr>
          <w:rFonts w:hint="cs"/>
          <w:rtl/>
          <w:lang w:bidi="ar-EG"/>
        </w:rPr>
        <w:t xml:space="preserve"> قيم التشفير الرقمي الموصى بتطبيقها في التشكيلات المكونة من </w:t>
      </w:r>
      <w:r>
        <w:rPr>
          <w:lang w:bidi="ar-EG"/>
        </w:rPr>
        <w:t>8</w:t>
      </w:r>
      <w:r>
        <w:rPr>
          <w:rFonts w:hint="cs"/>
          <w:rtl/>
          <w:lang w:bidi="ar-EG"/>
        </w:rPr>
        <w:t xml:space="preserve"> و</w:t>
      </w:r>
      <w:r>
        <w:rPr>
          <w:lang w:bidi="ar-EG"/>
        </w:rPr>
        <w:t>10</w:t>
      </w:r>
      <w:r>
        <w:rPr>
          <w:rFonts w:hint="cs"/>
          <w:rtl/>
          <w:lang w:bidi="ar-EG"/>
        </w:rPr>
        <w:t xml:space="preserve"> بتات لنمط الاختبار المرجعي، وذلك بالاستناد إلى التوصيتين </w:t>
      </w:r>
      <w:r>
        <w:rPr>
          <w:lang w:bidi="ar-EG"/>
        </w:rPr>
        <w:t>ITU</w:t>
      </w:r>
      <w:r>
        <w:rPr>
          <w:lang w:bidi="ar-EG"/>
        </w:rPr>
        <w:noBreakHyphen/>
        <w:t>R BT.709</w:t>
      </w:r>
      <w:r>
        <w:rPr>
          <w:rFonts w:hint="cs"/>
          <w:rtl/>
          <w:lang w:bidi="ar-EG"/>
        </w:rPr>
        <w:t xml:space="preserve"> </w:t>
      </w:r>
      <w:r w:rsidR="00912FB2">
        <w:rPr>
          <w:rFonts w:hint="cs"/>
          <w:rtl/>
          <w:lang w:bidi="ar-EG"/>
        </w:rPr>
        <w:t>و</w:t>
      </w:r>
      <w:r w:rsidR="00912FB2" w:rsidRPr="00912FB2">
        <w:rPr>
          <w:lang w:bidi="ar-EG"/>
        </w:rPr>
        <w:t xml:space="preserve"> </w:t>
      </w:r>
      <w:r w:rsidR="00912FB2">
        <w:rPr>
          <w:lang w:bidi="ar-EG"/>
        </w:rPr>
        <w:t>ITU-R BT.1847</w:t>
      </w:r>
      <w:r w:rsidR="00912FB2">
        <w:rPr>
          <w:rFonts w:hint="cs"/>
          <w:rtl/>
          <w:lang w:bidi="ar-EG"/>
        </w:rPr>
        <w:t xml:space="preserve"> </w:t>
      </w:r>
      <w:r>
        <w:rPr>
          <w:rFonts w:hint="cs"/>
          <w:rtl/>
          <w:lang w:bidi="ar-EG"/>
        </w:rPr>
        <w:t>و</w:t>
      </w:r>
      <w:r>
        <w:rPr>
          <w:lang w:bidi="ar-EG"/>
        </w:rPr>
        <w:t>ITU</w:t>
      </w:r>
      <w:r>
        <w:rPr>
          <w:lang w:bidi="ar-EG"/>
        </w:rPr>
        <w:noBreakHyphen/>
        <w:t>R BT.1543</w:t>
      </w:r>
      <w:r>
        <w:rPr>
          <w:rFonts w:hint="cs"/>
          <w:rtl/>
          <w:lang w:bidi="ar-EG"/>
        </w:rPr>
        <w:t>.</w:t>
      </w:r>
    </w:p>
    <w:p w:rsidR="00F9357A" w:rsidRDefault="00F9357A" w:rsidP="00F9357A">
      <w:pPr>
        <w:pStyle w:val="TableNo"/>
        <w:keepNext/>
        <w:keepLines/>
        <w:rPr>
          <w:rtl/>
        </w:rPr>
      </w:pPr>
      <w:r>
        <w:rPr>
          <w:rFonts w:hint="cs"/>
          <w:rtl/>
        </w:rPr>
        <w:lastRenderedPageBreak/>
        <w:t>الج</w:t>
      </w:r>
      <w:r w:rsidR="002813F9">
        <w:rPr>
          <w:rFonts w:hint="cs"/>
          <w:rtl/>
        </w:rPr>
        <w:t>ـ</w:t>
      </w:r>
      <w:r>
        <w:rPr>
          <w:rFonts w:hint="cs"/>
          <w:rtl/>
        </w:rPr>
        <w:t xml:space="preserve">دول </w:t>
      </w:r>
      <w:r>
        <w:t>5</w:t>
      </w:r>
    </w:p>
    <w:p w:rsidR="00F9357A" w:rsidRPr="009B66F1" w:rsidRDefault="00F9357A" w:rsidP="00F9357A">
      <w:pPr>
        <w:pStyle w:val="Tabletitle"/>
        <w:keepNext/>
        <w:keepLines/>
        <w:rPr>
          <w:b w:val="0"/>
          <w:rtl/>
        </w:rPr>
      </w:pPr>
      <w:r w:rsidRPr="009B66F1">
        <w:rPr>
          <w:rFonts w:hint="cs"/>
          <w:b w:val="0"/>
          <w:rtl/>
        </w:rPr>
        <w:t xml:space="preserve">قيم التشفير الرقمي لقضبان </w:t>
      </w:r>
      <w:r w:rsidRPr="009B66F1">
        <w:rPr>
          <w:b w:val="0"/>
        </w:rPr>
        <w:t>100/0/100/0</w:t>
      </w:r>
      <w:r w:rsidRPr="009B66F1">
        <w:rPr>
          <w:rFonts w:hint="cs"/>
          <w:b w:val="0"/>
          <w:rtl/>
        </w:rPr>
        <w:t xml:space="preserve">، الأنظمة ذات </w:t>
      </w:r>
      <w:r w:rsidRPr="009B66F1">
        <w:rPr>
          <w:b w:val="0"/>
        </w:rPr>
        <w:t>1 080/720</w:t>
      </w:r>
      <w:r w:rsidRPr="009B66F1">
        <w:rPr>
          <w:rFonts w:hint="cs"/>
          <w:b w:val="0"/>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907"/>
        <w:gridCol w:w="906"/>
        <w:gridCol w:w="905"/>
        <w:gridCol w:w="905"/>
        <w:gridCol w:w="850"/>
        <w:gridCol w:w="850"/>
        <w:gridCol w:w="850"/>
        <w:gridCol w:w="850"/>
        <w:gridCol w:w="850"/>
        <w:gridCol w:w="859"/>
      </w:tblGrid>
      <w:tr w:rsidR="00F9357A" w:rsidRPr="004C5267" w:rsidTr="00F9357A">
        <w:trPr>
          <w:cantSplit/>
          <w:trHeight w:val="340"/>
          <w:jc w:val="center"/>
        </w:trPr>
        <w:tc>
          <w:tcPr>
            <w:tcW w:w="1814" w:type="dxa"/>
            <w:gridSpan w:val="2"/>
            <w:tcBorders>
              <w:top w:val="single" w:sz="4" w:space="0" w:color="auto"/>
              <w:left w:val="single" w:sz="4" w:space="0" w:color="auto"/>
              <w:bottom w:val="single" w:sz="6" w:space="0" w:color="auto"/>
              <w:right w:val="single" w:sz="6" w:space="0" w:color="auto"/>
            </w:tcBorders>
            <w:vAlign w:val="center"/>
          </w:tcPr>
          <w:p w:rsidR="00F9357A" w:rsidRPr="00E61893" w:rsidRDefault="00F9357A" w:rsidP="00F9357A">
            <w:pPr>
              <w:pStyle w:val="Tablehead"/>
              <w:keepLines/>
              <w:spacing w:after="40"/>
              <w:rPr>
                <w:szCs w:val="30"/>
              </w:rPr>
            </w:pP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%0</w:t>
            </w:r>
            <w:r w:rsidRPr="00E61893">
              <w:rPr>
                <w:szCs w:val="30"/>
              </w:rPr>
              <w:br/>
            </w:r>
            <w:r w:rsidRPr="00E61893">
              <w:rPr>
                <w:i/>
                <w:szCs w:val="30"/>
              </w:rPr>
              <w:t>Y</w:t>
            </w:r>
          </w:p>
        </w:tc>
        <w:tc>
          <w:tcPr>
            <w:tcW w:w="905"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%50</w:t>
            </w:r>
            <w:r w:rsidRPr="00E61893">
              <w:rPr>
                <w:szCs w:val="30"/>
              </w:rPr>
              <w:br/>
            </w:r>
            <w:r w:rsidRPr="00E61893">
              <w:rPr>
                <w:i/>
                <w:szCs w:val="30"/>
              </w:rPr>
              <w:t>Y</w:t>
            </w:r>
          </w:p>
        </w:tc>
        <w:tc>
          <w:tcPr>
            <w:tcW w:w="905"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Y</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YL</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CY</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G</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MG</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R</w:t>
            </w:r>
          </w:p>
        </w:tc>
        <w:tc>
          <w:tcPr>
            <w:tcW w:w="859"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B</w:t>
            </w:r>
          </w:p>
        </w:tc>
      </w:tr>
      <w:tr w:rsidR="00F9357A" w:rsidRPr="004C5267" w:rsidTr="00F9357A">
        <w:trPr>
          <w:cantSplit/>
          <w:trHeight w:val="340"/>
          <w:jc w:val="center"/>
        </w:trPr>
        <w:tc>
          <w:tcPr>
            <w:tcW w:w="907" w:type="dxa"/>
            <w:tcBorders>
              <w:top w:val="single" w:sz="4" w:space="0" w:color="auto"/>
              <w:left w:val="single" w:sz="4" w:space="0" w:color="auto"/>
              <w:bottom w:val="single" w:sz="6" w:space="0" w:color="auto"/>
              <w:right w:val="single" w:sz="6" w:space="0" w:color="auto"/>
            </w:tcBorders>
            <w:vAlign w:val="center"/>
          </w:tcPr>
          <w:p w:rsidR="00F9357A" w:rsidRPr="00E61893" w:rsidRDefault="00F9357A" w:rsidP="00F9357A">
            <w:pPr>
              <w:pStyle w:val="Tabletext"/>
              <w:jc w:val="center"/>
              <w:rPr>
                <w:szCs w:val="30"/>
              </w:rPr>
            </w:pPr>
            <w:r w:rsidRPr="00E61893">
              <w:rPr>
                <w:position w:val="-10"/>
                <w:szCs w:val="30"/>
              </w:rPr>
              <w:object w:dxaOrig="320" w:dyaOrig="300">
                <v:shape id="_x0000_i1040" type="#_x0000_t75" style="width:16.35pt;height:15.25pt" o:ole="">
                  <v:imagedata r:id="rId43" o:title=""/>
                </v:shape>
                <o:OLEObject Type="Embed" ProgID="Equation.3" ShapeID="_x0000_i1040" DrawAspect="Content" ObjectID="_1441525467" r:id="rId44"/>
              </w:object>
            </w:r>
          </w:p>
        </w:tc>
        <w:tc>
          <w:tcPr>
            <w:tcW w:w="907"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mV</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0</w:t>
            </w:r>
          </w:p>
        </w:tc>
        <w:tc>
          <w:tcPr>
            <w:tcW w:w="905"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905"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700</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649,5</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551,2</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500,6</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199,4</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148,8</w:t>
            </w:r>
          </w:p>
        </w:tc>
        <w:tc>
          <w:tcPr>
            <w:tcW w:w="859"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50,5</w:t>
            </w:r>
          </w:p>
        </w:tc>
      </w:tr>
      <w:tr w:rsidR="00F9357A" w:rsidRPr="004C5267" w:rsidTr="00F9357A">
        <w:trPr>
          <w:cantSplit/>
          <w:trHeight w:val="340"/>
          <w:jc w:val="center"/>
        </w:trPr>
        <w:tc>
          <w:tcPr>
            <w:tcW w:w="907" w:type="dxa"/>
            <w:vMerge w:val="restart"/>
            <w:tcBorders>
              <w:top w:val="single" w:sz="6" w:space="0" w:color="auto"/>
              <w:left w:val="single" w:sz="4" w:space="0" w:color="auto"/>
              <w:right w:val="single" w:sz="6" w:space="0" w:color="auto"/>
            </w:tcBorders>
            <w:vAlign w:val="center"/>
          </w:tcPr>
          <w:p w:rsidR="00F9357A" w:rsidRPr="00E61893" w:rsidRDefault="00F9357A" w:rsidP="00F9357A">
            <w:pPr>
              <w:pStyle w:val="Tabletext"/>
              <w:jc w:val="center"/>
              <w:rPr>
                <w:i/>
                <w:szCs w:val="30"/>
              </w:rPr>
            </w:pPr>
            <w:r w:rsidRPr="00E61893">
              <w:rPr>
                <w:i/>
                <w:szCs w:val="30"/>
              </w:rPr>
              <w:t>Y</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8</w:t>
            </w:r>
            <w:r>
              <w:rPr>
                <w:rFonts w:hint="cs"/>
                <w:szCs w:val="30"/>
                <w:rtl/>
              </w:rPr>
              <w:t xml:space="preserve"> بتاي</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16</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126</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235</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219</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188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173</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78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63</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32</w:t>
            </w:r>
          </w:p>
        </w:tc>
      </w:tr>
      <w:tr w:rsidR="00F9357A" w:rsidRPr="004C5267" w:rsidTr="00F9357A">
        <w:trPr>
          <w:cantSplit/>
          <w:trHeight w:val="340"/>
          <w:jc w:val="center"/>
        </w:trPr>
        <w:tc>
          <w:tcPr>
            <w:tcW w:w="907" w:type="dxa"/>
            <w:vMerge/>
            <w:tcBorders>
              <w:left w:val="single" w:sz="4" w:space="0" w:color="auto"/>
              <w:bottom w:val="single" w:sz="6" w:space="0" w:color="auto"/>
              <w:right w:val="single" w:sz="6" w:space="0" w:color="auto"/>
            </w:tcBorders>
            <w:vAlign w:val="center"/>
          </w:tcPr>
          <w:p w:rsidR="00F9357A" w:rsidRPr="00E61893" w:rsidRDefault="00F9357A" w:rsidP="00F9357A">
            <w:pPr>
              <w:pStyle w:val="Tabletext"/>
              <w:jc w:val="center"/>
              <w:rPr>
                <w:szCs w:val="30"/>
              </w:rPr>
            </w:pP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64</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502</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940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877</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754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691</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313</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250</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127</w:t>
            </w:r>
          </w:p>
        </w:tc>
      </w:tr>
      <w:tr w:rsidR="00F9357A" w:rsidRPr="004C5267" w:rsidTr="00F9357A">
        <w:trPr>
          <w:cantSplit/>
          <w:trHeight w:val="340"/>
          <w:jc w:val="center"/>
        </w:trPr>
        <w:tc>
          <w:tcPr>
            <w:tcW w:w="907" w:type="dxa"/>
            <w:tcBorders>
              <w:top w:val="single" w:sz="6" w:space="0" w:color="auto"/>
              <w:left w:val="single" w:sz="4" w:space="0" w:color="auto"/>
              <w:bottom w:val="single" w:sz="6" w:space="0" w:color="auto"/>
              <w:right w:val="single" w:sz="6" w:space="0" w:color="auto"/>
            </w:tcBorders>
            <w:vAlign w:val="center"/>
          </w:tcPr>
          <w:p w:rsidR="00F9357A" w:rsidRPr="00E61893" w:rsidRDefault="00F9357A" w:rsidP="00F9357A">
            <w:pPr>
              <w:pStyle w:val="Tabletext"/>
              <w:ind w:left="-28" w:right="-28"/>
              <w:jc w:val="center"/>
              <w:rPr>
                <w:szCs w:val="30"/>
              </w:rPr>
            </w:pPr>
            <w:r w:rsidRPr="00E61893">
              <w:rPr>
                <w:position w:val="-10"/>
                <w:szCs w:val="30"/>
              </w:rPr>
              <w:object w:dxaOrig="400" w:dyaOrig="300">
                <v:shape id="_x0000_i1041" type="#_x0000_t75" style="width:19.65pt;height:15.25pt" o:ole="">
                  <v:imagedata r:id="rId45" o:title=""/>
                </v:shape>
                <o:OLEObject Type="Embed" ProgID="Equation.3" ShapeID="_x0000_i1041" DrawAspect="Content" ObjectID="_1441525468" r:id="rId46"/>
              </w:objec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mV</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430,2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80,2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619,8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269,8</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700</w:t>
            </w:r>
          </w:p>
        </w:tc>
      </w:tr>
      <w:tr w:rsidR="00F9357A" w:rsidRPr="004C5267" w:rsidTr="00F9357A">
        <w:trPr>
          <w:cantSplit/>
          <w:trHeight w:val="340"/>
          <w:jc w:val="center"/>
        </w:trPr>
        <w:tc>
          <w:tcPr>
            <w:tcW w:w="907" w:type="dxa"/>
            <w:vMerge w:val="restart"/>
            <w:tcBorders>
              <w:top w:val="single" w:sz="6" w:space="0" w:color="auto"/>
              <w:left w:val="single" w:sz="4" w:space="0" w:color="auto"/>
              <w:right w:val="single" w:sz="6" w:space="0" w:color="auto"/>
            </w:tcBorders>
            <w:vAlign w:val="center"/>
          </w:tcPr>
          <w:p w:rsidR="00F9357A" w:rsidRPr="00E61893" w:rsidRDefault="00F9357A" w:rsidP="00F9357A">
            <w:pPr>
              <w:pStyle w:val="Tabletext"/>
              <w:jc w:val="center"/>
              <w:rPr>
                <w:i/>
                <w:szCs w:val="30"/>
              </w:rPr>
            </w:pPr>
            <w:r w:rsidRPr="00E61893">
              <w:rPr>
                <w:i/>
                <w:szCs w:val="30"/>
              </w:rPr>
              <w:t>C</w:t>
            </w:r>
            <w:r w:rsidRPr="00E61893">
              <w:rPr>
                <w:i/>
                <w:szCs w:val="30"/>
                <w:vertAlign w:val="subscript"/>
              </w:rPr>
              <w:t>B</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8</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154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42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214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102</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240</w:t>
            </w:r>
          </w:p>
        </w:tc>
      </w:tr>
      <w:tr w:rsidR="00F9357A" w:rsidRPr="004C5267" w:rsidTr="00F9357A">
        <w:trPr>
          <w:cantSplit/>
          <w:trHeight w:val="340"/>
          <w:jc w:val="center"/>
        </w:trPr>
        <w:tc>
          <w:tcPr>
            <w:tcW w:w="907" w:type="dxa"/>
            <w:vMerge/>
            <w:tcBorders>
              <w:left w:val="single" w:sz="4" w:space="0" w:color="auto"/>
              <w:bottom w:val="single" w:sz="6" w:space="0" w:color="auto"/>
              <w:right w:val="single" w:sz="6" w:space="0" w:color="auto"/>
            </w:tcBorders>
            <w:vAlign w:val="center"/>
          </w:tcPr>
          <w:p w:rsidR="00F9357A" w:rsidRPr="00E61893" w:rsidRDefault="00F9357A" w:rsidP="00F9357A">
            <w:pPr>
              <w:pStyle w:val="Tabletext"/>
              <w:jc w:val="center"/>
              <w:rPr>
                <w:szCs w:val="30"/>
              </w:rPr>
            </w:pP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615</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167</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857</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409</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960</w:t>
            </w:r>
          </w:p>
        </w:tc>
      </w:tr>
      <w:tr w:rsidR="00F9357A" w:rsidRPr="004C5267" w:rsidTr="00F9357A">
        <w:trPr>
          <w:cantSplit/>
          <w:trHeight w:val="340"/>
          <w:jc w:val="center"/>
        </w:trPr>
        <w:tc>
          <w:tcPr>
            <w:tcW w:w="907" w:type="dxa"/>
            <w:tcBorders>
              <w:top w:val="single" w:sz="6" w:space="0" w:color="auto"/>
              <w:left w:val="single" w:sz="4" w:space="0" w:color="auto"/>
              <w:bottom w:val="single" w:sz="6" w:space="0" w:color="auto"/>
              <w:right w:val="single" w:sz="6" w:space="0" w:color="auto"/>
            </w:tcBorders>
            <w:vAlign w:val="center"/>
          </w:tcPr>
          <w:p w:rsidR="00F9357A" w:rsidRPr="00E61893" w:rsidRDefault="00F9357A" w:rsidP="00F9357A">
            <w:pPr>
              <w:pStyle w:val="Tabletext"/>
              <w:ind w:left="-28" w:right="-28"/>
              <w:jc w:val="center"/>
              <w:rPr>
                <w:szCs w:val="30"/>
              </w:rPr>
            </w:pPr>
            <w:r w:rsidRPr="00E61893">
              <w:rPr>
                <w:position w:val="-10"/>
                <w:szCs w:val="30"/>
              </w:rPr>
              <w:object w:dxaOrig="380" w:dyaOrig="300">
                <v:shape id="_x0000_i1042" type="#_x0000_t75" style="width:18.55pt;height:15.25pt" o:ole="">
                  <v:imagedata r:id="rId47" o:title=""/>
                </v:shape>
                <o:OLEObject Type="Embed" ProgID="Equation.3" ShapeID="_x0000_i1042" DrawAspect="Content" ObjectID="_1441525469" r:id="rId48"/>
              </w:objec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mV</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350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382,1</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32,1</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667,9</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700</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317,9</w:t>
            </w:r>
          </w:p>
        </w:tc>
      </w:tr>
      <w:tr w:rsidR="00F9357A" w:rsidRPr="004C5267" w:rsidTr="00F9357A">
        <w:trPr>
          <w:cantSplit/>
          <w:trHeight w:val="340"/>
          <w:jc w:val="center"/>
        </w:trPr>
        <w:tc>
          <w:tcPr>
            <w:tcW w:w="907" w:type="dxa"/>
            <w:vMerge w:val="restart"/>
            <w:tcBorders>
              <w:top w:val="single" w:sz="6" w:space="0" w:color="auto"/>
              <w:left w:val="single" w:sz="4" w:space="0" w:color="auto"/>
              <w:right w:val="single" w:sz="6" w:space="0" w:color="auto"/>
            </w:tcBorders>
            <w:vAlign w:val="center"/>
          </w:tcPr>
          <w:p w:rsidR="00F9357A" w:rsidRPr="00E61893" w:rsidRDefault="00F9357A" w:rsidP="00F9357A">
            <w:pPr>
              <w:pStyle w:val="Tabletext"/>
              <w:jc w:val="center"/>
              <w:rPr>
                <w:i/>
                <w:szCs w:val="30"/>
              </w:rPr>
            </w:pPr>
            <w:r w:rsidRPr="00E61893">
              <w:rPr>
                <w:i/>
                <w:szCs w:val="30"/>
              </w:rPr>
              <w:t>C</w:t>
            </w:r>
            <w:r w:rsidRPr="00E61893">
              <w:rPr>
                <w:i/>
                <w:szCs w:val="30"/>
                <w:vertAlign w:val="subscript"/>
              </w:rPr>
              <w:t>R</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8</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905"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128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138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230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240</w:t>
            </w:r>
          </w:p>
        </w:tc>
        <w:tc>
          <w:tcPr>
            <w:tcW w:w="859" w:type="dxa"/>
            <w:tcBorders>
              <w:top w:val="single" w:sz="6" w:space="0" w:color="auto"/>
              <w:left w:val="single" w:sz="6" w:space="0" w:color="auto"/>
              <w:bottom w:val="single" w:sz="6" w:space="0" w:color="auto"/>
              <w:right w:val="single" w:sz="6" w:space="0" w:color="auto"/>
            </w:tcBorders>
          </w:tcPr>
          <w:p w:rsidR="00F9357A" w:rsidRPr="00E61893" w:rsidRDefault="00F9357A" w:rsidP="00F9357A">
            <w:pPr>
              <w:pStyle w:val="Tabletext"/>
              <w:jc w:val="center"/>
              <w:rPr>
                <w:szCs w:val="30"/>
              </w:rPr>
            </w:pPr>
            <w:r w:rsidRPr="00E61893">
              <w:rPr>
                <w:szCs w:val="30"/>
              </w:rPr>
              <w:t>118</w:t>
            </w:r>
          </w:p>
        </w:tc>
      </w:tr>
      <w:tr w:rsidR="00F9357A" w:rsidRPr="004C5267" w:rsidTr="00F9357A">
        <w:trPr>
          <w:cantSplit/>
          <w:trHeight w:val="340"/>
          <w:jc w:val="center"/>
        </w:trPr>
        <w:tc>
          <w:tcPr>
            <w:tcW w:w="907" w:type="dxa"/>
            <w:vMerge/>
            <w:tcBorders>
              <w:left w:val="single" w:sz="4" w:space="0" w:color="auto"/>
              <w:bottom w:val="single" w:sz="4" w:space="0" w:color="auto"/>
              <w:right w:val="single" w:sz="6" w:space="0" w:color="auto"/>
            </w:tcBorders>
          </w:tcPr>
          <w:p w:rsidR="00F9357A" w:rsidRPr="00E61893" w:rsidRDefault="00F9357A" w:rsidP="00F9357A">
            <w:pPr>
              <w:pStyle w:val="Tabletext"/>
              <w:jc w:val="center"/>
              <w:rPr>
                <w:szCs w:val="30"/>
              </w:rPr>
            </w:pPr>
          </w:p>
        </w:tc>
        <w:tc>
          <w:tcPr>
            <w:tcW w:w="907"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905"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905"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512</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553</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64</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105</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919</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960</w:t>
            </w:r>
          </w:p>
        </w:tc>
        <w:tc>
          <w:tcPr>
            <w:tcW w:w="859" w:type="dxa"/>
            <w:tcBorders>
              <w:top w:val="single" w:sz="6" w:space="0" w:color="auto"/>
              <w:left w:val="single" w:sz="6" w:space="0" w:color="auto"/>
              <w:bottom w:val="single" w:sz="4" w:space="0" w:color="auto"/>
              <w:right w:val="single" w:sz="6" w:space="0" w:color="auto"/>
            </w:tcBorders>
          </w:tcPr>
          <w:p w:rsidR="00F9357A" w:rsidRPr="00E61893" w:rsidRDefault="00F9357A" w:rsidP="00F9357A">
            <w:pPr>
              <w:pStyle w:val="Tabletext"/>
              <w:jc w:val="center"/>
              <w:rPr>
                <w:szCs w:val="30"/>
              </w:rPr>
            </w:pPr>
            <w:r w:rsidRPr="00E61893">
              <w:rPr>
                <w:szCs w:val="30"/>
              </w:rPr>
              <w:t>471</w:t>
            </w:r>
          </w:p>
        </w:tc>
      </w:tr>
      <w:tr w:rsidR="00F9357A" w:rsidRPr="004C5267" w:rsidTr="00F9357A">
        <w:trPr>
          <w:cantSplit/>
          <w:trHeight w:val="340"/>
          <w:jc w:val="center"/>
        </w:trPr>
        <w:tc>
          <w:tcPr>
            <w:tcW w:w="9639" w:type="dxa"/>
            <w:gridSpan w:val="11"/>
            <w:tcBorders>
              <w:left w:val="nil"/>
              <w:bottom w:val="nil"/>
              <w:right w:val="nil"/>
            </w:tcBorders>
          </w:tcPr>
          <w:p w:rsidR="00F9357A" w:rsidRPr="004C5267" w:rsidRDefault="00F9357A" w:rsidP="00F9357A">
            <w:pPr>
              <w:pStyle w:val="Tabletext"/>
              <w:spacing w:line="192" w:lineRule="auto"/>
            </w:pPr>
          </w:p>
        </w:tc>
      </w:tr>
    </w:tbl>
    <w:p w:rsidR="00F9357A" w:rsidRPr="0085289D" w:rsidRDefault="00F9357A" w:rsidP="002813F9">
      <w:pPr>
        <w:pStyle w:val="AppendixNotitle"/>
        <w:rPr>
          <w:rtl/>
        </w:rPr>
      </w:pPr>
      <w:r w:rsidRPr="0085289D">
        <w:rPr>
          <w:rFonts w:hint="cs"/>
          <w:rtl/>
        </w:rPr>
        <w:t xml:space="preserve">التذييل </w:t>
      </w:r>
      <w:r w:rsidRPr="0085289D">
        <w:t>2</w:t>
      </w:r>
      <w:r w:rsidRPr="0085289D">
        <w:rPr>
          <w:rtl/>
        </w:rPr>
        <w:br/>
      </w:r>
      <w:r w:rsidRPr="0085289D">
        <w:rPr>
          <w:rFonts w:hint="cs"/>
          <w:rtl/>
        </w:rPr>
        <w:t xml:space="preserve">للملحق </w:t>
      </w:r>
      <w:r w:rsidRPr="0085289D">
        <w:t>1</w:t>
      </w:r>
    </w:p>
    <w:p w:rsidR="00F9357A" w:rsidRPr="0085289D" w:rsidRDefault="00F9357A" w:rsidP="00F9357A">
      <w:pPr>
        <w:pStyle w:val="AppendixNotitle"/>
        <w:rPr>
          <w:rtl/>
        </w:rPr>
      </w:pPr>
      <w:r w:rsidRPr="0085289D">
        <w:rPr>
          <w:rFonts w:hint="cs"/>
          <w:rtl/>
        </w:rPr>
        <w:t xml:space="preserve">قيم التشفير الرقمي للأنظمة الرقمية ذات </w:t>
      </w:r>
      <w:r w:rsidRPr="0085289D">
        <w:t>483/576</w:t>
      </w:r>
      <w:r w:rsidRPr="0085289D">
        <w:rPr>
          <w:rFonts w:hint="cs"/>
          <w:rtl/>
        </w:rPr>
        <w:t xml:space="preserve"> خطاً</w:t>
      </w:r>
      <w:r>
        <w:rPr>
          <w:rtl/>
        </w:rPr>
        <w:br/>
      </w:r>
      <w:r w:rsidRPr="0085289D">
        <w:rPr>
          <w:rFonts w:hint="cs"/>
          <w:rtl/>
        </w:rPr>
        <w:t>والقيم المكافئة</w:t>
      </w:r>
      <w:r>
        <w:rPr>
          <w:rFonts w:hint="cs"/>
          <w:rtl/>
        </w:rPr>
        <w:t xml:space="preserve"> </w:t>
      </w:r>
      <w:r w:rsidRPr="0085289D">
        <w:rPr>
          <w:rFonts w:hint="cs"/>
          <w:rtl/>
        </w:rPr>
        <w:t>لإشارة الأنظمة التماثلية</w:t>
      </w:r>
    </w:p>
    <w:p w:rsidR="00F9357A" w:rsidRDefault="00F9357A" w:rsidP="005907C6">
      <w:pPr>
        <w:keepNext/>
        <w:keepLines/>
        <w:spacing w:before="240"/>
        <w:rPr>
          <w:b/>
          <w:bCs/>
          <w:lang w:bidi="ar-EG"/>
        </w:rPr>
      </w:pPr>
      <w:r>
        <w:rPr>
          <w:rFonts w:hint="cs"/>
          <w:rtl/>
          <w:lang w:bidi="ar-EG"/>
        </w:rPr>
        <w:t xml:space="preserve">يبين الجدول </w:t>
      </w:r>
      <w:r>
        <w:rPr>
          <w:lang w:bidi="ar-EG"/>
        </w:rPr>
        <w:t>6</w:t>
      </w:r>
      <w:r>
        <w:rPr>
          <w:rFonts w:hint="cs"/>
          <w:rtl/>
          <w:lang w:bidi="ar-EG"/>
        </w:rPr>
        <w:t xml:space="preserve"> قيم التشفير الرقمي الموصى بتطبيقها في التشكيلات المؤلفة من </w:t>
      </w:r>
      <w:r>
        <w:rPr>
          <w:lang w:bidi="ar-EG"/>
        </w:rPr>
        <w:t>8</w:t>
      </w:r>
      <w:r>
        <w:rPr>
          <w:rFonts w:hint="cs"/>
          <w:rtl/>
          <w:lang w:bidi="ar-EG"/>
        </w:rPr>
        <w:t xml:space="preserve"> و</w:t>
      </w:r>
      <w:r>
        <w:rPr>
          <w:lang w:bidi="ar-EG"/>
        </w:rPr>
        <w:t>10</w:t>
      </w:r>
      <w:r>
        <w:rPr>
          <w:rFonts w:hint="cs"/>
          <w:rtl/>
          <w:lang w:bidi="ar-EG"/>
        </w:rPr>
        <w:t xml:space="preserve"> بتات لنمط الاختبار المرجعي، وذلك بالاستناد إلى التوصيتين </w:t>
      </w:r>
      <w:r>
        <w:rPr>
          <w:lang w:bidi="ar-EG"/>
        </w:rPr>
        <w:t>ITU</w:t>
      </w:r>
      <w:r>
        <w:rPr>
          <w:lang w:bidi="ar-EG"/>
        </w:rPr>
        <w:noBreakHyphen/>
        <w:t>R BT.601</w:t>
      </w:r>
      <w:r>
        <w:rPr>
          <w:rFonts w:hint="cs"/>
          <w:rtl/>
          <w:lang w:bidi="ar-EG"/>
        </w:rPr>
        <w:t xml:space="preserve"> و</w:t>
      </w:r>
      <w:r>
        <w:rPr>
          <w:lang w:bidi="ar-EG"/>
        </w:rPr>
        <w:t>ITU</w:t>
      </w:r>
      <w:r>
        <w:rPr>
          <w:lang w:bidi="ar-EG"/>
        </w:rPr>
        <w:noBreakHyphen/>
        <w:t>R BT.1358</w:t>
      </w:r>
      <w:r>
        <w:rPr>
          <w:rFonts w:hint="cs"/>
          <w:rtl/>
          <w:lang w:bidi="ar-EG"/>
        </w:rPr>
        <w:t>.</w:t>
      </w:r>
    </w:p>
    <w:p w:rsidR="00F9357A" w:rsidRDefault="00F9357A" w:rsidP="00F9357A">
      <w:pPr>
        <w:pStyle w:val="TableNo"/>
        <w:keepNext/>
        <w:keepLines/>
        <w:rPr>
          <w:rtl/>
        </w:rPr>
      </w:pPr>
      <w:r>
        <w:rPr>
          <w:rFonts w:hint="cs"/>
          <w:rtl/>
        </w:rPr>
        <w:t>الج</w:t>
      </w:r>
      <w:r w:rsidR="002813F9">
        <w:rPr>
          <w:rFonts w:hint="cs"/>
          <w:rtl/>
        </w:rPr>
        <w:t>ـ</w:t>
      </w:r>
      <w:r>
        <w:rPr>
          <w:rFonts w:hint="cs"/>
          <w:rtl/>
        </w:rPr>
        <w:t xml:space="preserve">دول </w:t>
      </w:r>
      <w:r>
        <w:t>6</w:t>
      </w:r>
    </w:p>
    <w:p w:rsidR="00F9357A" w:rsidRPr="009B66F1" w:rsidRDefault="00F9357A" w:rsidP="00F9357A">
      <w:pPr>
        <w:pStyle w:val="Tabletitle"/>
        <w:keepNext/>
        <w:keepLines/>
        <w:rPr>
          <w:b w:val="0"/>
          <w:rtl/>
        </w:rPr>
      </w:pPr>
      <w:r w:rsidRPr="009B66F1">
        <w:rPr>
          <w:rFonts w:hint="cs"/>
          <w:b w:val="0"/>
          <w:rtl/>
        </w:rPr>
        <w:t xml:space="preserve">قيم التشفير الرقمي لقضبان </w:t>
      </w:r>
      <w:r w:rsidRPr="009B66F1">
        <w:rPr>
          <w:b w:val="0"/>
        </w:rPr>
        <w:t>100/0/100/0</w:t>
      </w:r>
      <w:r w:rsidRPr="009B66F1">
        <w:rPr>
          <w:rFonts w:hint="cs"/>
          <w:b w:val="0"/>
          <w:rtl/>
        </w:rPr>
        <w:t xml:space="preserve">، الأنظمة ذات </w:t>
      </w:r>
      <w:r w:rsidRPr="009B66F1">
        <w:rPr>
          <w:b w:val="0"/>
        </w:rPr>
        <w:t>483/576</w:t>
      </w:r>
      <w:r w:rsidRPr="009B66F1">
        <w:rPr>
          <w:rFonts w:hint="cs"/>
          <w:b w:val="0"/>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907"/>
        <w:gridCol w:w="906"/>
        <w:gridCol w:w="906"/>
        <w:gridCol w:w="906"/>
        <w:gridCol w:w="850"/>
        <w:gridCol w:w="850"/>
        <w:gridCol w:w="850"/>
        <w:gridCol w:w="850"/>
        <w:gridCol w:w="850"/>
        <w:gridCol w:w="858"/>
      </w:tblGrid>
      <w:tr w:rsidR="00F9357A" w:rsidRPr="00E61893" w:rsidTr="00F9357A">
        <w:trPr>
          <w:cantSplit/>
          <w:trHeight w:val="340"/>
          <w:jc w:val="center"/>
        </w:trPr>
        <w:tc>
          <w:tcPr>
            <w:tcW w:w="1813" w:type="dxa"/>
            <w:gridSpan w:val="2"/>
            <w:tcBorders>
              <w:top w:val="single" w:sz="4" w:space="0" w:color="auto"/>
              <w:left w:val="single" w:sz="4" w:space="0" w:color="auto"/>
              <w:bottom w:val="single" w:sz="6" w:space="0" w:color="auto"/>
              <w:right w:val="single" w:sz="6" w:space="0" w:color="auto"/>
            </w:tcBorders>
            <w:vAlign w:val="center"/>
          </w:tcPr>
          <w:p w:rsidR="00F9357A" w:rsidRPr="00E61893" w:rsidRDefault="00F9357A" w:rsidP="00F9357A">
            <w:pPr>
              <w:pStyle w:val="Tablehead"/>
              <w:keepLines/>
              <w:spacing w:after="40"/>
              <w:rPr>
                <w:szCs w:val="30"/>
              </w:rPr>
            </w:pP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%0</w:t>
            </w:r>
            <w:r w:rsidRPr="00E61893">
              <w:rPr>
                <w:szCs w:val="30"/>
              </w:rPr>
              <w:br/>
            </w:r>
            <w:r w:rsidRPr="00E61893">
              <w:rPr>
                <w:i/>
                <w:szCs w:val="30"/>
              </w:rPr>
              <w:t>Y</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%50</w:t>
            </w:r>
            <w:r w:rsidRPr="00E61893">
              <w:rPr>
                <w:szCs w:val="30"/>
              </w:rPr>
              <w:br/>
            </w:r>
            <w:r w:rsidRPr="00E61893">
              <w:rPr>
                <w:i/>
                <w:szCs w:val="30"/>
              </w:rPr>
              <w:t>Y</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Y</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YL</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CY</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G</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MG</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R</w:t>
            </w:r>
          </w:p>
        </w:tc>
        <w:tc>
          <w:tcPr>
            <w:tcW w:w="858" w:type="dxa"/>
            <w:tcBorders>
              <w:top w:val="single" w:sz="4" w:space="0" w:color="auto"/>
              <w:left w:val="single" w:sz="6" w:space="0" w:color="auto"/>
              <w:bottom w:val="single" w:sz="6" w:space="0" w:color="auto"/>
              <w:right w:val="single" w:sz="6" w:space="0" w:color="auto"/>
            </w:tcBorders>
          </w:tcPr>
          <w:p w:rsidR="00F9357A" w:rsidRPr="00E61893" w:rsidRDefault="00F9357A" w:rsidP="00F9357A">
            <w:pPr>
              <w:pStyle w:val="Tablehead"/>
              <w:keepLines/>
              <w:spacing w:after="40"/>
              <w:rPr>
                <w:szCs w:val="30"/>
              </w:rPr>
            </w:pPr>
            <w:r w:rsidRPr="00E61893">
              <w:rPr>
                <w:szCs w:val="30"/>
              </w:rPr>
              <w:t>%100</w:t>
            </w:r>
            <w:r w:rsidRPr="00E61893">
              <w:rPr>
                <w:szCs w:val="30"/>
              </w:rPr>
              <w:br/>
            </w:r>
            <w:r w:rsidRPr="00E61893">
              <w:rPr>
                <w:i/>
                <w:szCs w:val="30"/>
              </w:rPr>
              <w:t>B</w:t>
            </w:r>
          </w:p>
        </w:tc>
      </w:tr>
      <w:tr w:rsidR="00F9357A" w:rsidRPr="00E61893" w:rsidTr="00F9357A">
        <w:trPr>
          <w:cantSplit/>
          <w:jc w:val="center"/>
        </w:trPr>
        <w:tc>
          <w:tcPr>
            <w:tcW w:w="906" w:type="dxa"/>
            <w:tcBorders>
              <w:top w:val="single" w:sz="4" w:space="0" w:color="auto"/>
              <w:left w:val="single" w:sz="4" w:space="0" w:color="auto"/>
              <w:bottom w:val="single" w:sz="6" w:space="0" w:color="auto"/>
              <w:right w:val="single" w:sz="6" w:space="0" w:color="auto"/>
            </w:tcBorders>
            <w:vAlign w:val="center"/>
          </w:tcPr>
          <w:p w:rsidR="00F9357A" w:rsidRPr="00E61893" w:rsidRDefault="00F9357A" w:rsidP="005907C6">
            <w:pPr>
              <w:pStyle w:val="Tabletext"/>
              <w:keepNext/>
              <w:keepLines/>
              <w:spacing w:after="40"/>
              <w:jc w:val="center"/>
              <w:rPr>
                <w:szCs w:val="30"/>
              </w:rPr>
            </w:pPr>
            <w:r w:rsidRPr="00E61893">
              <w:rPr>
                <w:position w:val="-10"/>
                <w:szCs w:val="30"/>
              </w:rPr>
              <w:object w:dxaOrig="320" w:dyaOrig="300">
                <v:shape id="_x0000_i1043" type="#_x0000_t75" style="width:16.35pt;height:15.25pt" o:ole="">
                  <v:imagedata r:id="rId43" o:title=""/>
                </v:shape>
                <o:OLEObject Type="Embed" ProgID="Equation.3" ShapeID="_x0000_i1043" DrawAspect="Content" ObjectID="_1441525470" r:id="rId49"/>
              </w:object>
            </w:r>
          </w:p>
        </w:tc>
        <w:tc>
          <w:tcPr>
            <w:tcW w:w="907"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mV</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0</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350</w:t>
            </w:r>
          </w:p>
        </w:tc>
        <w:tc>
          <w:tcPr>
            <w:tcW w:w="906"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700</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620,2</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490,7</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410,9</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289,1</w:t>
            </w:r>
          </w:p>
        </w:tc>
        <w:tc>
          <w:tcPr>
            <w:tcW w:w="850" w:type="dxa"/>
            <w:tcBorders>
              <w:top w:val="single" w:sz="4"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209,3</w:t>
            </w:r>
          </w:p>
        </w:tc>
        <w:tc>
          <w:tcPr>
            <w:tcW w:w="858" w:type="dxa"/>
            <w:tcBorders>
              <w:top w:val="single" w:sz="4"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79,8</w:t>
            </w:r>
          </w:p>
        </w:tc>
      </w:tr>
      <w:tr w:rsidR="00F9357A" w:rsidRPr="00E61893" w:rsidTr="00F9357A">
        <w:trPr>
          <w:cantSplit/>
          <w:jc w:val="center"/>
        </w:trPr>
        <w:tc>
          <w:tcPr>
            <w:tcW w:w="906" w:type="dxa"/>
            <w:vMerge w:val="restart"/>
            <w:tcBorders>
              <w:top w:val="single" w:sz="6" w:space="0" w:color="auto"/>
              <w:left w:val="single" w:sz="4" w:space="0" w:color="auto"/>
              <w:right w:val="single" w:sz="6" w:space="0" w:color="auto"/>
            </w:tcBorders>
            <w:vAlign w:val="center"/>
          </w:tcPr>
          <w:p w:rsidR="00F9357A" w:rsidRPr="00E61893" w:rsidRDefault="00F9357A" w:rsidP="005907C6">
            <w:pPr>
              <w:pStyle w:val="Tabletext"/>
              <w:keepNext/>
              <w:keepLines/>
              <w:spacing w:after="40"/>
              <w:jc w:val="center"/>
              <w:rPr>
                <w:i/>
                <w:szCs w:val="30"/>
              </w:rPr>
            </w:pPr>
            <w:r w:rsidRPr="00E61893">
              <w:rPr>
                <w:i/>
                <w:szCs w:val="30"/>
              </w:rPr>
              <w:t>Y</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8</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16</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126</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235</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210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170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145</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106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81</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41</w:t>
            </w:r>
          </w:p>
        </w:tc>
      </w:tr>
      <w:tr w:rsidR="00F9357A" w:rsidRPr="00E61893" w:rsidTr="00F9357A">
        <w:trPr>
          <w:cantSplit/>
          <w:trHeight w:val="340"/>
          <w:jc w:val="center"/>
        </w:trPr>
        <w:tc>
          <w:tcPr>
            <w:tcW w:w="906" w:type="dxa"/>
            <w:vMerge/>
            <w:tcBorders>
              <w:left w:val="single" w:sz="4" w:space="0" w:color="auto"/>
              <w:bottom w:val="single" w:sz="6" w:space="0" w:color="auto"/>
              <w:right w:val="single" w:sz="6" w:space="0" w:color="auto"/>
            </w:tcBorders>
            <w:vAlign w:val="center"/>
          </w:tcPr>
          <w:p w:rsidR="00F9357A" w:rsidRPr="00E61893" w:rsidRDefault="00F9357A" w:rsidP="005907C6">
            <w:pPr>
              <w:pStyle w:val="Tabletext"/>
              <w:keepNext/>
              <w:keepLines/>
              <w:spacing w:after="40"/>
              <w:jc w:val="center"/>
              <w:rPr>
                <w:szCs w:val="30"/>
              </w:rPr>
            </w:pP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64</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502</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940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840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678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578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426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326</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164</w:t>
            </w:r>
          </w:p>
        </w:tc>
      </w:tr>
      <w:tr w:rsidR="00F9357A" w:rsidRPr="00E61893" w:rsidTr="00F9357A">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F9357A" w:rsidRPr="00E61893" w:rsidRDefault="00F9357A" w:rsidP="005907C6">
            <w:pPr>
              <w:pStyle w:val="Tabletext"/>
              <w:keepNext/>
              <w:keepLines/>
              <w:spacing w:after="40"/>
              <w:jc w:val="center"/>
              <w:rPr>
                <w:szCs w:val="30"/>
              </w:rPr>
            </w:pPr>
            <w:r w:rsidRPr="00E61893">
              <w:rPr>
                <w:position w:val="-10"/>
                <w:szCs w:val="30"/>
              </w:rPr>
              <w:object w:dxaOrig="400" w:dyaOrig="300">
                <v:shape id="_x0000_i1044" type="#_x0000_t75" style="width:19.65pt;height:15.25pt" o:ole="">
                  <v:imagedata r:id="rId45" o:title=""/>
                </v:shape>
                <o:OLEObject Type="Embed" ProgID="Equation.3" ShapeID="_x0000_i1044" DrawAspect="Content" ObjectID="_1441525471" r:id="rId50"/>
              </w:objec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mV</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350</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350</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350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468,1</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118,3</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581,9</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231,9</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700</w:t>
            </w:r>
          </w:p>
        </w:tc>
      </w:tr>
      <w:tr w:rsidR="00F9357A" w:rsidRPr="00E61893" w:rsidTr="00F9357A">
        <w:trPr>
          <w:cantSplit/>
          <w:jc w:val="center"/>
        </w:trPr>
        <w:tc>
          <w:tcPr>
            <w:tcW w:w="906" w:type="dxa"/>
            <w:vMerge w:val="restart"/>
            <w:tcBorders>
              <w:top w:val="single" w:sz="6" w:space="0" w:color="auto"/>
              <w:left w:val="single" w:sz="4" w:space="0" w:color="auto"/>
              <w:right w:val="single" w:sz="6" w:space="0" w:color="auto"/>
            </w:tcBorders>
            <w:vAlign w:val="center"/>
          </w:tcPr>
          <w:p w:rsidR="00F9357A" w:rsidRPr="00E61893" w:rsidRDefault="00F9357A" w:rsidP="005907C6">
            <w:pPr>
              <w:pStyle w:val="Tabletext"/>
              <w:keepNext/>
              <w:keepLines/>
              <w:spacing w:after="40"/>
              <w:jc w:val="center"/>
              <w:rPr>
                <w:i/>
                <w:szCs w:val="30"/>
              </w:rPr>
            </w:pPr>
            <w:r w:rsidRPr="00E61893">
              <w:rPr>
                <w:i/>
                <w:szCs w:val="30"/>
              </w:rPr>
              <w:t>C</w:t>
            </w:r>
            <w:r w:rsidRPr="00E61893">
              <w:rPr>
                <w:i/>
                <w:szCs w:val="30"/>
                <w:vertAlign w:val="subscript"/>
              </w:rPr>
              <w:t>B</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8</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128</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128</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128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166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202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90</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240</w:t>
            </w:r>
          </w:p>
        </w:tc>
      </w:tr>
      <w:tr w:rsidR="00F9357A" w:rsidRPr="00E61893" w:rsidTr="00F9357A">
        <w:trPr>
          <w:cantSplit/>
          <w:trHeight w:val="340"/>
          <w:jc w:val="center"/>
        </w:trPr>
        <w:tc>
          <w:tcPr>
            <w:tcW w:w="906" w:type="dxa"/>
            <w:vMerge/>
            <w:tcBorders>
              <w:left w:val="single" w:sz="4" w:space="0" w:color="auto"/>
              <w:bottom w:val="single" w:sz="6" w:space="0" w:color="auto"/>
              <w:right w:val="single" w:sz="6" w:space="0" w:color="auto"/>
            </w:tcBorders>
            <w:vAlign w:val="center"/>
          </w:tcPr>
          <w:p w:rsidR="00F9357A" w:rsidRPr="00E61893" w:rsidRDefault="00F9357A" w:rsidP="005907C6">
            <w:pPr>
              <w:pStyle w:val="Tabletext"/>
              <w:keepNext/>
              <w:keepLines/>
              <w:spacing w:after="40"/>
              <w:jc w:val="center"/>
              <w:rPr>
                <w:szCs w:val="30"/>
              </w:rPr>
            </w:pP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512</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512</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512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64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663</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215</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809</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keepNext/>
              <w:keepLines/>
              <w:spacing w:after="40"/>
              <w:jc w:val="center"/>
              <w:rPr>
                <w:szCs w:val="30"/>
              </w:rPr>
            </w:pPr>
            <w:r w:rsidRPr="00E61893">
              <w:rPr>
                <w:szCs w:val="30"/>
              </w:rPr>
              <w:t>361</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keepNext/>
              <w:keepLines/>
              <w:spacing w:after="40"/>
              <w:jc w:val="center"/>
              <w:rPr>
                <w:szCs w:val="30"/>
              </w:rPr>
            </w:pPr>
            <w:r w:rsidRPr="00E61893">
              <w:rPr>
                <w:szCs w:val="30"/>
              </w:rPr>
              <w:t>960</w:t>
            </w:r>
          </w:p>
        </w:tc>
      </w:tr>
      <w:tr w:rsidR="00F9357A" w:rsidRPr="00E61893" w:rsidTr="00F9357A">
        <w:trPr>
          <w:cantSplit/>
          <w:jc w:val="center"/>
        </w:trPr>
        <w:tc>
          <w:tcPr>
            <w:tcW w:w="906" w:type="dxa"/>
            <w:tcBorders>
              <w:top w:val="single" w:sz="6" w:space="0" w:color="auto"/>
              <w:left w:val="single" w:sz="4" w:space="0" w:color="auto"/>
              <w:bottom w:val="single" w:sz="6" w:space="0" w:color="auto"/>
              <w:right w:val="single" w:sz="6" w:space="0" w:color="auto"/>
            </w:tcBorders>
            <w:vAlign w:val="center"/>
          </w:tcPr>
          <w:p w:rsidR="00F9357A" w:rsidRPr="00E61893" w:rsidRDefault="00F9357A" w:rsidP="005907C6">
            <w:pPr>
              <w:pStyle w:val="Tabletext"/>
              <w:spacing w:after="40"/>
              <w:jc w:val="center"/>
              <w:rPr>
                <w:szCs w:val="30"/>
              </w:rPr>
            </w:pPr>
            <w:r w:rsidRPr="00E61893">
              <w:rPr>
                <w:position w:val="-10"/>
                <w:szCs w:val="30"/>
              </w:rPr>
              <w:object w:dxaOrig="380" w:dyaOrig="300">
                <v:shape id="_x0000_i1045" type="#_x0000_t75" style="width:18.55pt;height:15.25pt" o:ole="">
                  <v:imagedata r:id="rId47" o:title=""/>
                </v:shape>
                <o:OLEObject Type="Embed" ProgID="Equation.3" ShapeID="_x0000_i1045" DrawAspect="Content" ObjectID="_1441525472" r:id="rId51"/>
              </w:objec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mV</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350</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350</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350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406,9</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57,0</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643,1</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700</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spacing w:after="40"/>
              <w:jc w:val="center"/>
              <w:rPr>
                <w:szCs w:val="30"/>
              </w:rPr>
            </w:pPr>
            <w:r w:rsidRPr="00E61893">
              <w:rPr>
                <w:szCs w:val="30"/>
              </w:rPr>
              <w:t>293,1</w:t>
            </w:r>
          </w:p>
        </w:tc>
      </w:tr>
      <w:tr w:rsidR="00F9357A" w:rsidRPr="00E61893" w:rsidTr="00F9357A">
        <w:trPr>
          <w:cantSplit/>
          <w:jc w:val="center"/>
        </w:trPr>
        <w:tc>
          <w:tcPr>
            <w:tcW w:w="906" w:type="dxa"/>
            <w:vMerge w:val="restart"/>
            <w:tcBorders>
              <w:top w:val="single" w:sz="6" w:space="0" w:color="auto"/>
              <w:left w:val="single" w:sz="4" w:space="0" w:color="auto"/>
              <w:right w:val="single" w:sz="6" w:space="0" w:color="auto"/>
            </w:tcBorders>
            <w:vAlign w:val="center"/>
          </w:tcPr>
          <w:p w:rsidR="00F9357A" w:rsidRPr="00E61893" w:rsidRDefault="00F9357A" w:rsidP="005907C6">
            <w:pPr>
              <w:pStyle w:val="Tabletext"/>
              <w:spacing w:after="40"/>
              <w:jc w:val="center"/>
              <w:rPr>
                <w:i/>
                <w:szCs w:val="30"/>
              </w:rPr>
            </w:pPr>
            <w:r w:rsidRPr="00E61893">
              <w:rPr>
                <w:i/>
                <w:szCs w:val="30"/>
              </w:rPr>
              <w:t>C</w:t>
            </w:r>
            <w:r w:rsidRPr="00E61893">
              <w:rPr>
                <w:i/>
                <w:szCs w:val="30"/>
                <w:vertAlign w:val="subscript"/>
              </w:rPr>
              <w:t>R</w:t>
            </w:r>
          </w:p>
        </w:tc>
        <w:tc>
          <w:tcPr>
            <w:tcW w:w="907"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8</w:t>
            </w:r>
            <w:r>
              <w:rPr>
                <w:rFonts w:hint="cs"/>
                <w:szCs w:val="30"/>
                <w:rtl/>
              </w:rPr>
              <w:t xml:space="preserve"> بتات</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128</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128</w:t>
            </w:r>
          </w:p>
        </w:tc>
        <w:tc>
          <w:tcPr>
            <w:tcW w:w="906"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128</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146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16</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34</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222</w:t>
            </w:r>
          </w:p>
        </w:tc>
        <w:tc>
          <w:tcPr>
            <w:tcW w:w="850" w:type="dxa"/>
            <w:tcBorders>
              <w:top w:val="single" w:sz="6" w:space="0" w:color="auto"/>
              <w:left w:val="single" w:sz="6" w:space="0" w:color="auto"/>
              <w:bottom w:val="single" w:sz="6"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240</w:t>
            </w:r>
          </w:p>
        </w:tc>
        <w:tc>
          <w:tcPr>
            <w:tcW w:w="858" w:type="dxa"/>
            <w:tcBorders>
              <w:top w:val="single" w:sz="6" w:space="0" w:color="auto"/>
              <w:left w:val="single" w:sz="6" w:space="0" w:color="auto"/>
              <w:bottom w:val="single" w:sz="6" w:space="0" w:color="auto"/>
              <w:right w:val="single" w:sz="4" w:space="0" w:color="auto"/>
            </w:tcBorders>
          </w:tcPr>
          <w:p w:rsidR="00F9357A" w:rsidRPr="00E61893" w:rsidRDefault="00F9357A" w:rsidP="005907C6">
            <w:pPr>
              <w:pStyle w:val="Tabletext"/>
              <w:spacing w:after="40"/>
              <w:jc w:val="center"/>
              <w:rPr>
                <w:szCs w:val="30"/>
              </w:rPr>
            </w:pPr>
            <w:r w:rsidRPr="00E61893">
              <w:rPr>
                <w:szCs w:val="30"/>
              </w:rPr>
              <w:t>110</w:t>
            </w:r>
          </w:p>
        </w:tc>
      </w:tr>
      <w:tr w:rsidR="00F9357A" w:rsidRPr="00E61893" w:rsidTr="00F9357A">
        <w:trPr>
          <w:cantSplit/>
          <w:jc w:val="center"/>
        </w:trPr>
        <w:tc>
          <w:tcPr>
            <w:tcW w:w="906" w:type="dxa"/>
            <w:vMerge/>
            <w:tcBorders>
              <w:left w:val="single" w:sz="4"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p>
        </w:tc>
        <w:tc>
          <w:tcPr>
            <w:tcW w:w="907"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ind w:left="-28" w:right="-28"/>
              <w:jc w:val="center"/>
              <w:rPr>
                <w:szCs w:val="30"/>
              </w:rPr>
            </w:pPr>
            <w:r w:rsidRPr="00E61893">
              <w:rPr>
                <w:szCs w:val="30"/>
              </w:rPr>
              <w:t>10</w:t>
            </w:r>
            <w:r>
              <w:rPr>
                <w:rFonts w:hint="cs"/>
                <w:szCs w:val="30"/>
                <w:rtl/>
              </w:rPr>
              <w:t xml:space="preserve"> بتات</w:t>
            </w:r>
          </w:p>
        </w:tc>
        <w:tc>
          <w:tcPr>
            <w:tcW w:w="906"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512</w:t>
            </w:r>
          </w:p>
        </w:tc>
        <w:tc>
          <w:tcPr>
            <w:tcW w:w="906"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512</w:t>
            </w:r>
          </w:p>
        </w:tc>
        <w:tc>
          <w:tcPr>
            <w:tcW w:w="906"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512</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585</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64</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137</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887</w:t>
            </w:r>
          </w:p>
        </w:tc>
        <w:tc>
          <w:tcPr>
            <w:tcW w:w="850" w:type="dxa"/>
            <w:tcBorders>
              <w:top w:val="single" w:sz="6" w:space="0" w:color="auto"/>
              <w:left w:val="single" w:sz="6" w:space="0" w:color="auto"/>
              <w:bottom w:val="single" w:sz="4" w:space="0" w:color="auto"/>
              <w:right w:val="single" w:sz="6" w:space="0" w:color="auto"/>
            </w:tcBorders>
          </w:tcPr>
          <w:p w:rsidR="00F9357A" w:rsidRPr="00E61893" w:rsidRDefault="00F9357A" w:rsidP="005907C6">
            <w:pPr>
              <w:pStyle w:val="Tabletext"/>
              <w:spacing w:after="40"/>
              <w:jc w:val="center"/>
              <w:rPr>
                <w:szCs w:val="30"/>
              </w:rPr>
            </w:pPr>
            <w:r w:rsidRPr="00E61893">
              <w:rPr>
                <w:szCs w:val="30"/>
              </w:rPr>
              <w:t>960</w:t>
            </w:r>
          </w:p>
        </w:tc>
        <w:tc>
          <w:tcPr>
            <w:tcW w:w="858" w:type="dxa"/>
            <w:tcBorders>
              <w:top w:val="single" w:sz="6" w:space="0" w:color="auto"/>
              <w:left w:val="single" w:sz="6" w:space="0" w:color="auto"/>
              <w:bottom w:val="single" w:sz="4" w:space="0" w:color="auto"/>
              <w:right w:val="single" w:sz="4" w:space="0" w:color="auto"/>
            </w:tcBorders>
          </w:tcPr>
          <w:p w:rsidR="00F9357A" w:rsidRPr="00E61893" w:rsidRDefault="00F9357A" w:rsidP="005907C6">
            <w:pPr>
              <w:pStyle w:val="Tabletext"/>
              <w:spacing w:after="40"/>
              <w:jc w:val="center"/>
              <w:rPr>
                <w:szCs w:val="30"/>
              </w:rPr>
            </w:pPr>
            <w:r w:rsidRPr="00E61893">
              <w:rPr>
                <w:szCs w:val="30"/>
              </w:rPr>
              <w:t>439</w:t>
            </w:r>
          </w:p>
        </w:tc>
      </w:tr>
      <w:tr w:rsidR="00F9357A" w:rsidRPr="00E61893" w:rsidTr="00F9357A">
        <w:trPr>
          <w:cantSplit/>
          <w:jc w:val="center"/>
        </w:trPr>
        <w:tc>
          <w:tcPr>
            <w:tcW w:w="9639" w:type="dxa"/>
            <w:gridSpan w:val="11"/>
            <w:tcBorders>
              <w:left w:val="nil"/>
              <w:bottom w:val="nil"/>
              <w:right w:val="nil"/>
            </w:tcBorders>
          </w:tcPr>
          <w:p w:rsidR="00F9357A" w:rsidRPr="00E61893" w:rsidRDefault="00F9357A" w:rsidP="00F9357A">
            <w:pPr>
              <w:pStyle w:val="Tabletext"/>
              <w:spacing w:line="192" w:lineRule="auto"/>
            </w:pPr>
          </w:p>
        </w:tc>
      </w:tr>
    </w:tbl>
    <w:p w:rsidR="00E726E9" w:rsidRDefault="00E726E9" w:rsidP="00E726E9">
      <w:pPr>
        <w:pStyle w:val="Line"/>
        <w:rPr>
          <w:lang w:val="en-US"/>
        </w:rPr>
      </w:pPr>
    </w:p>
    <w:sectPr w:rsidR="00E726E9" w:rsidSect="000F312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FB2" w:rsidRDefault="00912FB2">
      <w:r>
        <w:separator/>
      </w:r>
    </w:p>
  </w:endnote>
  <w:endnote w:type="continuationSeparator" w:id="0">
    <w:p w:rsidR="00912FB2" w:rsidRDefault="0091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Default="00912F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5E066B" w:rsidRDefault="00912FB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2E6ECC" w:rsidRDefault="00912FB2">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t>22.11.12</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FB2" w:rsidRDefault="00912FB2" w:rsidP="00E1601B">
      <w:pPr>
        <w:spacing w:line="240" w:lineRule="auto"/>
      </w:pPr>
      <w:r>
        <w:t>____________________</w:t>
      </w:r>
    </w:p>
  </w:footnote>
  <w:footnote w:type="continuationSeparator" w:id="0">
    <w:p w:rsidR="00912FB2" w:rsidRDefault="00912FB2">
      <w:r>
        <w:continuationSeparator/>
      </w:r>
    </w:p>
  </w:footnote>
  <w:footnote w:id="1">
    <w:p w:rsidR="00912FB2" w:rsidRDefault="00912FB2" w:rsidP="00F9357A">
      <w:pPr>
        <w:pStyle w:val="FootnoteText"/>
        <w:tabs>
          <w:tab w:val="left" w:pos="283"/>
        </w:tabs>
        <w:rPr>
          <w:lang w:bidi="ar-SY"/>
        </w:rPr>
      </w:pPr>
      <w:r>
        <w:rPr>
          <w:rStyle w:val="FootnoteReference"/>
          <w:rtl/>
        </w:rPr>
        <w:t>*</w:t>
      </w:r>
      <w:r>
        <w:tab/>
      </w:r>
      <w:r w:rsidRPr="007F5B4B">
        <w:rPr>
          <w:rFonts w:hint="cs"/>
          <w:rtl/>
          <w:lang w:bidi="ar-SY"/>
        </w:rPr>
        <w:t xml:space="preserve">أدخلت لجنة الدراسات </w:t>
      </w:r>
      <w:r w:rsidRPr="007F5B4B">
        <w:rPr>
          <w:lang w:bidi="ar-SY"/>
        </w:rPr>
        <w:t>6</w:t>
      </w:r>
      <w:r w:rsidRPr="007F5B4B">
        <w:rPr>
          <w:rFonts w:hint="cs"/>
          <w:rtl/>
          <w:lang w:bidi="ar-SY"/>
        </w:rPr>
        <w:t xml:space="preserve"> للاتصالات الراديوية تعديلات صياغية على هذه التوصية في مايو </w:t>
      </w:r>
      <w:r w:rsidRPr="007F5B4B">
        <w:rPr>
          <w:lang w:bidi="ar-SY"/>
        </w:rPr>
        <w:t>2012</w:t>
      </w:r>
      <w:r>
        <w:rPr>
          <w:rFonts w:hint="cs"/>
          <w:rtl/>
          <w:lang w:bidi="ar-SY"/>
        </w:rPr>
        <w:t xml:space="preserve"> وفي أبريل </w:t>
      </w:r>
      <w:r>
        <w:rPr>
          <w:lang w:bidi="ar-SY"/>
        </w:rPr>
        <w:t>2013</w:t>
      </w:r>
      <w:r w:rsidRPr="007F5B4B">
        <w:rPr>
          <w:rFonts w:hint="cs"/>
          <w:rtl/>
          <w:lang w:bidi="ar-SY"/>
        </w:rPr>
        <w:t xml:space="preserve">، طبقاً للقرار </w:t>
      </w:r>
      <w:r w:rsidRPr="007F5B4B">
        <w:rPr>
          <w:lang w:bidi="ar-SY"/>
        </w:rPr>
        <w:t>ITU</w:t>
      </w:r>
      <w:r w:rsidRPr="007F5B4B">
        <w:rPr>
          <w:lang w:bidi="ar-SY"/>
        </w:rPr>
        <w:noBreakHyphen/>
        <w:t>R 1</w:t>
      </w:r>
      <w:r>
        <w:rPr>
          <w:rFonts w:hint="cs"/>
          <w:rtl/>
          <w:lang w:bidi="ar-SY"/>
        </w:rPr>
        <w:t>.</w:t>
      </w:r>
    </w:p>
  </w:footnote>
  <w:footnote w:id="2">
    <w:p w:rsidR="00EA14E7" w:rsidRDefault="00EA14E7">
      <w:pPr>
        <w:pStyle w:val="FootnoteText"/>
        <w:rPr>
          <w:rFonts w:hint="cs"/>
          <w:rtl/>
        </w:rPr>
      </w:pPr>
      <w:r>
        <w:rPr>
          <w:rStyle w:val="FootnoteReference"/>
        </w:rPr>
        <w:footnoteRef/>
      </w:r>
      <w:r>
        <w:rPr>
          <w:rtl/>
        </w:rPr>
        <w:t xml:space="preserve"> </w:t>
      </w:r>
      <w:r>
        <w:rPr>
          <w:rFonts w:hint="cs"/>
          <w:rtl/>
        </w:rPr>
        <w:tab/>
        <w:t xml:space="preserve">تظهر هذه الإشارة في الأشكال </w:t>
      </w:r>
      <w:r>
        <w:t>2</w:t>
      </w:r>
      <w:r>
        <w:rPr>
          <w:rFonts w:hint="cs"/>
          <w:rtl/>
        </w:rPr>
        <w:t xml:space="preserve"> و</w:t>
      </w:r>
      <w:r>
        <w:t>3</w:t>
      </w:r>
      <w:r>
        <w:rPr>
          <w:rFonts w:hint="cs"/>
          <w:rtl/>
        </w:rPr>
        <w:t xml:space="preserve"> و</w:t>
      </w:r>
      <w:r>
        <w:t>4</w:t>
      </w:r>
      <w:r>
        <w:rPr>
          <w:rFonts w:hint="cs"/>
          <w:rtl/>
        </w:rPr>
        <w:t xml:space="preserve"> كموجة مربعة نتيجة لقيود بشأن البرمجية الخاصة بالرسم.</w:t>
      </w:r>
    </w:p>
  </w:footnote>
  <w:footnote w:id="3">
    <w:p w:rsidR="00912FB2" w:rsidRDefault="00912FB2" w:rsidP="00F9357A">
      <w:pPr>
        <w:pStyle w:val="FootnoteText"/>
        <w:tabs>
          <w:tab w:val="left" w:pos="283"/>
        </w:tabs>
        <w:rPr>
          <w:lang w:bidi="ar-EG"/>
        </w:rPr>
      </w:pPr>
      <w:r w:rsidRPr="008E27BB">
        <w:rPr>
          <w:rStyle w:val="FootnoteReference"/>
        </w:rPr>
        <w:footnoteRef/>
      </w:r>
      <w:r>
        <w:rPr>
          <w:rFonts w:hint="cs"/>
          <w:rtl/>
          <w:lang w:bidi="ar-EG"/>
        </w:rPr>
        <w:tab/>
      </w:r>
      <w:r w:rsidRPr="001B7192">
        <w:rPr>
          <w:rFonts w:hint="cs"/>
          <w:rtl/>
          <w:lang w:bidi="ar-EG"/>
        </w:rPr>
        <w:t>ينبغي أن يكون زمن الصعود متفقا</w:t>
      </w:r>
      <w:r>
        <w:rPr>
          <w:rFonts w:hint="cs"/>
          <w:rtl/>
          <w:lang w:bidi="ar-EG"/>
        </w:rPr>
        <w:t>ً</w:t>
      </w:r>
      <w:r w:rsidRPr="001B7192">
        <w:rPr>
          <w:rFonts w:hint="cs"/>
          <w:rtl/>
          <w:lang w:bidi="ar-EG"/>
        </w:rPr>
        <w:t xml:space="preserve"> مع نظام تماثلي بطور أدنى يقدم نفس استجابة الاتساع-التردد.</w:t>
      </w:r>
    </w:p>
  </w:footnote>
  <w:footnote w:id="4">
    <w:p w:rsidR="00912FB2" w:rsidRPr="00412226" w:rsidRDefault="00912FB2" w:rsidP="00F9357A">
      <w:pPr>
        <w:pStyle w:val="FootnoteText"/>
        <w:tabs>
          <w:tab w:val="left" w:pos="283"/>
        </w:tabs>
        <w:ind w:left="283" w:hanging="283"/>
        <w:rPr>
          <w:lang w:bidi="ar-EG"/>
        </w:rPr>
      </w:pPr>
      <w:r w:rsidRPr="008E27BB">
        <w:rPr>
          <w:rStyle w:val="FootnoteReference"/>
        </w:rPr>
        <w:footnoteRef/>
      </w:r>
      <w:r>
        <w:rPr>
          <w:rFonts w:hint="cs"/>
          <w:rtl/>
          <w:lang w:bidi="ar-EG"/>
        </w:rPr>
        <w:tab/>
      </w:r>
      <w:r w:rsidRPr="001B7192">
        <w:rPr>
          <w:rFonts w:hint="cs"/>
          <w:rtl/>
          <w:lang w:bidi="ar-EG"/>
        </w:rPr>
        <w:t>قد تختلف ترددات نغمات تعرف الهوية اختلافا</w:t>
      </w:r>
      <w:r>
        <w:rPr>
          <w:rFonts w:hint="cs"/>
          <w:rtl/>
          <w:lang w:bidi="ar-EG"/>
        </w:rPr>
        <w:t>ً</w:t>
      </w:r>
      <w:r w:rsidRPr="001B7192">
        <w:rPr>
          <w:rFonts w:hint="cs"/>
          <w:rtl/>
          <w:lang w:bidi="ar-EG"/>
        </w:rPr>
        <w:t xml:space="preserve"> طفيفا</w:t>
      </w:r>
      <w:r>
        <w:rPr>
          <w:rFonts w:hint="cs"/>
          <w:rtl/>
          <w:lang w:bidi="ar-EG"/>
        </w:rPr>
        <w:t>ً</w:t>
      </w:r>
      <w:r w:rsidRPr="001B7192">
        <w:rPr>
          <w:rFonts w:hint="cs"/>
          <w:rtl/>
          <w:lang w:bidi="ar-EG"/>
        </w:rPr>
        <w:t xml:space="preserve"> وذلك بحسب الرغبة: و</w:t>
      </w:r>
      <w:r>
        <w:rPr>
          <w:rFonts w:hint="cs"/>
          <w:rtl/>
          <w:lang w:bidi="ar-EG"/>
        </w:rPr>
        <w:t>ترد</w:t>
      </w:r>
      <w:r w:rsidRPr="001B7192">
        <w:rPr>
          <w:rFonts w:hint="cs"/>
          <w:rtl/>
          <w:lang w:bidi="ar-EG"/>
        </w:rPr>
        <w:t xml:space="preserve"> في هذا الموضع قيم تعديل متساوية بيد أنه لا يمكن أن تستعمل سوى قيم مضبوطة.</w:t>
      </w:r>
    </w:p>
  </w:footnote>
  <w:footnote w:id="5">
    <w:p w:rsidR="00912FB2" w:rsidRPr="00D10452" w:rsidRDefault="00912FB2" w:rsidP="00F9357A">
      <w:pPr>
        <w:pStyle w:val="FootnoteText"/>
        <w:tabs>
          <w:tab w:val="left" w:pos="283"/>
        </w:tabs>
        <w:rPr>
          <w:rtl/>
          <w:lang w:bidi="ar-EG"/>
        </w:rPr>
      </w:pPr>
      <w:r w:rsidRPr="009C4563">
        <w:rPr>
          <w:rStyle w:val="FootnoteReference"/>
          <w:position w:val="6"/>
          <w:sz w:val="18"/>
          <w:szCs w:val="18"/>
        </w:rPr>
        <w:footnoteRef/>
      </w:r>
      <w:r>
        <w:rPr>
          <w:rtl/>
          <w:lang w:bidi="ar-EG"/>
        </w:rPr>
        <w:tab/>
      </w:r>
      <w:r w:rsidRPr="001B7192">
        <w:rPr>
          <w:rFonts w:hint="cs"/>
          <w:rtl/>
          <w:lang w:bidi="ar-EG"/>
        </w:rPr>
        <w:t xml:space="preserve">سوية التراصف محددة في التوصية </w:t>
      </w:r>
      <w:r w:rsidRPr="001B7192">
        <w:rPr>
          <w:lang w:bidi="ar-EG"/>
        </w:rPr>
        <w:t>BS.645</w:t>
      </w:r>
      <w:r w:rsidRPr="001B7192">
        <w:rPr>
          <w:rFonts w:hint="cs"/>
          <w:rtl/>
          <w:lang w:bidi="ar-EG"/>
        </w:rPr>
        <w:t xml:space="preserve"> </w:t>
      </w:r>
      <w:r w:rsidRPr="001B7192">
        <w:rPr>
          <w:lang w:bidi="ar-EG"/>
        </w:rPr>
        <w:t>ITU-R</w:t>
      </w:r>
      <w:r w:rsidRPr="001B7192">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3D017C" w:rsidRDefault="00912FB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Default="00912FB2">
    <w:pPr>
      <w:pStyle w:val="Header"/>
    </w:pPr>
    <w:r>
      <w:rPr>
        <w:noProof/>
        <w:lang w:eastAsia="zh-CN"/>
      </w:rPr>
      <w:drawing>
        <wp:anchor distT="0" distB="0" distL="114300" distR="114300" simplePos="0" relativeHeight="251658240" behindDoc="1" locked="0" layoutInCell="1" allowOverlap="0" wp14:anchorId="11023FA9" wp14:editId="1E50F7D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3D017C" w:rsidRDefault="00912FB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3D017C" w:rsidRDefault="00912FB2" w:rsidP="00F9357A">
    <w:pPr>
      <w:pStyle w:val="Header"/>
      <w:tabs>
        <w:tab w:val="center" w:pos="4819"/>
      </w:tabs>
      <w:jc w:val="both"/>
      <w:rPr>
        <w:b w:val="0"/>
        <w:bCs w:val="0"/>
        <w:lang w:bidi="ar-EG"/>
      </w:rPr>
    </w:pPr>
    <w:r>
      <w:fldChar w:fldCharType="begin"/>
    </w:r>
    <w:r>
      <w:instrText xml:space="preserve"> PAGE   \* MERGEFORMAT </w:instrText>
    </w:r>
    <w:r>
      <w:fldChar w:fldCharType="separate"/>
    </w:r>
    <w:r w:rsidR="00EA14E7">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BT.1729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Default="00912FB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12FB2" w:rsidRDefault="00912FB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Pr="005E066B" w:rsidRDefault="00912FB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9200F">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912FB2" w:rsidRPr="002C0F17" w:rsidRDefault="00912FB2" w:rsidP="00F9357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BT.1729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FB2" w:rsidRDefault="00912F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0796"/>
    <w:rsid w:val="0010274D"/>
    <w:rsid w:val="001048FC"/>
    <w:rsid w:val="00113EE4"/>
    <w:rsid w:val="001231D6"/>
    <w:rsid w:val="00132731"/>
    <w:rsid w:val="00140B98"/>
    <w:rsid w:val="001568ED"/>
    <w:rsid w:val="0017413D"/>
    <w:rsid w:val="00174247"/>
    <w:rsid w:val="00182385"/>
    <w:rsid w:val="00183CAB"/>
    <w:rsid w:val="00190EB6"/>
    <w:rsid w:val="00196389"/>
    <w:rsid w:val="00197749"/>
    <w:rsid w:val="001B03B8"/>
    <w:rsid w:val="001D2146"/>
    <w:rsid w:val="001E0B6B"/>
    <w:rsid w:val="001E27FF"/>
    <w:rsid w:val="001F23C7"/>
    <w:rsid w:val="00201143"/>
    <w:rsid w:val="002137FD"/>
    <w:rsid w:val="002144CB"/>
    <w:rsid w:val="00230502"/>
    <w:rsid w:val="002434E6"/>
    <w:rsid w:val="00271843"/>
    <w:rsid w:val="002813F9"/>
    <w:rsid w:val="002971E7"/>
    <w:rsid w:val="002B261D"/>
    <w:rsid w:val="002C0F17"/>
    <w:rsid w:val="002C1FE8"/>
    <w:rsid w:val="002D3483"/>
    <w:rsid w:val="002E6ECC"/>
    <w:rsid w:val="002E7058"/>
    <w:rsid w:val="00303491"/>
    <w:rsid w:val="00304728"/>
    <w:rsid w:val="0030719D"/>
    <w:rsid w:val="00314E5F"/>
    <w:rsid w:val="00340205"/>
    <w:rsid w:val="00380511"/>
    <w:rsid w:val="0038177C"/>
    <w:rsid w:val="00393745"/>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40E72"/>
    <w:rsid w:val="005514CA"/>
    <w:rsid w:val="005570BF"/>
    <w:rsid w:val="0056060A"/>
    <w:rsid w:val="00577803"/>
    <w:rsid w:val="00584B8F"/>
    <w:rsid w:val="0059020C"/>
    <w:rsid w:val="005907C6"/>
    <w:rsid w:val="00591053"/>
    <w:rsid w:val="005960C8"/>
    <w:rsid w:val="005A018F"/>
    <w:rsid w:val="005B530B"/>
    <w:rsid w:val="005B5346"/>
    <w:rsid w:val="005C397A"/>
    <w:rsid w:val="005C43CD"/>
    <w:rsid w:val="005D6161"/>
    <w:rsid w:val="005D6A35"/>
    <w:rsid w:val="005E066B"/>
    <w:rsid w:val="005F01A2"/>
    <w:rsid w:val="005F24EB"/>
    <w:rsid w:val="005F3E06"/>
    <w:rsid w:val="005F3FD2"/>
    <w:rsid w:val="00607FA9"/>
    <w:rsid w:val="00667C08"/>
    <w:rsid w:val="00680CA6"/>
    <w:rsid w:val="00686ACA"/>
    <w:rsid w:val="0069200F"/>
    <w:rsid w:val="006F0DD4"/>
    <w:rsid w:val="007362CE"/>
    <w:rsid w:val="00794E1C"/>
    <w:rsid w:val="00796F0C"/>
    <w:rsid w:val="007B1739"/>
    <w:rsid w:val="007C58FE"/>
    <w:rsid w:val="007D7E68"/>
    <w:rsid w:val="00802B34"/>
    <w:rsid w:val="00811188"/>
    <w:rsid w:val="008113E9"/>
    <w:rsid w:val="00815E12"/>
    <w:rsid w:val="0083115C"/>
    <w:rsid w:val="00846C0D"/>
    <w:rsid w:val="00854417"/>
    <w:rsid w:val="008656C3"/>
    <w:rsid w:val="0087705A"/>
    <w:rsid w:val="00894394"/>
    <w:rsid w:val="008B76A0"/>
    <w:rsid w:val="008C20DB"/>
    <w:rsid w:val="008C5CCB"/>
    <w:rsid w:val="008C6A66"/>
    <w:rsid w:val="008C733D"/>
    <w:rsid w:val="008E27BB"/>
    <w:rsid w:val="00904910"/>
    <w:rsid w:val="00912A86"/>
    <w:rsid w:val="00912FB2"/>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49B4"/>
    <w:rsid w:val="00E577A6"/>
    <w:rsid w:val="00E6418C"/>
    <w:rsid w:val="00E650A3"/>
    <w:rsid w:val="00E726E9"/>
    <w:rsid w:val="00E736B4"/>
    <w:rsid w:val="00E9048A"/>
    <w:rsid w:val="00E964C9"/>
    <w:rsid w:val="00EA14E7"/>
    <w:rsid w:val="00EC2BCA"/>
    <w:rsid w:val="00EF0744"/>
    <w:rsid w:val="00EF7CB5"/>
    <w:rsid w:val="00F1320B"/>
    <w:rsid w:val="00F22C87"/>
    <w:rsid w:val="00F3359B"/>
    <w:rsid w:val="00F40BC5"/>
    <w:rsid w:val="00F615CE"/>
    <w:rsid w:val="00F82FD6"/>
    <w:rsid w:val="00F9357A"/>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8E27BB"/>
    <w:pPr>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E27B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5441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F9357A"/>
    <w:pPr>
      <w:tabs>
        <w:tab w:val="right" w:pos="9639"/>
      </w:tabs>
    </w:pPr>
    <w:rPr>
      <w:b/>
    </w:rPr>
  </w:style>
  <w:style w:type="paragraph" w:customStyle="1" w:styleId="CALL0">
    <w:name w:val="CALL"/>
    <w:basedOn w:val="Normal"/>
    <w:next w:val="Normal"/>
    <w:rsid w:val="00F9357A"/>
    <w:pPr>
      <w:tabs>
        <w:tab w:val="left" w:pos="794"/>
      </w:tabs>
      <w:ind w:left="907"/>
    </w:pPr>
    <w:rPr>
      <w:i/>
      <w:iCs/>
      <w:lang w:eastAsia="en-US" w:bidi="ar-EG"/>
    </w:rPr>
  </w:style>
  <w:style w:type="paragraph" w:customStyle="1" w:styleId="TableLegend0">
    <w:name w:val="Table_Legend"/>
    <w:basedOn w:val="Normal"/>
    <w:next w:val="Normal"/>
    <w:rsid w:val="00F9357A"/>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normalText">
    <w:name w:val="normal Text"/>
    <w:basedOn w:val="Normal"/>
    <w:rsid w:val="00F9357A"/>
    <w:rPr>
      <w:rFonts w:hAnsi="Times New Roman Bold"/>
      <w:lang w:eastAsia="en-US" w:bidi="ar-TN"/>
    </w:rPr>
  </w:style>
  <w:style w:type="numbering" w:customStyle="1" w:styleId="NoList1">
    <w:name w:val="No List1"/>
    <w:next w:val="NoList"/>
    <w:semiHidden/>
    <w:rsid w:val="00F9357A"/>
  </w:style>
  <w:style w:type="table" w:customStyle="1" w:styleId="TableGrid1">
    <w:name w:val="Table Grid1"/>
    <w:basedOn w:val="TableNormal"/>
    <w:next w:val="TableGrid"/>
    <w:rsid w:val="00F9357A"/>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F9357A"/>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F9357A"/>
    <w:rPr>
      <w:rFonts w:ascii="Times New Roman" w:hAnsi="Times New Roman"/>
      <w:b/>
      <w:bCs/>
      <w:kern w:val="28"/>
      <w:sz w:val="28"/>
      <w:szCs w:val="28"/>
      <w:lang w:eastAsia="en-US"/>
    </w:rPr>
  </w:style>
  <w:style w:type="paragraph" w:styleId="NormalIndent">
    <w:name w:val="Normal Indent"/>
    <w:basedOn w:val="Normal"/>
    <w:rsid w:val="00F9357A"/>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F9357A"/>
    <w:pPr>
      <w:tabs>
        <w:tab w:val="left" w:pos="794"/>
        <w:tab w:val="left" w:pos="1191"/>
        <w:tab w:val="left" w:pos="1588"/>
        <w:tab w:val="left" w:pos="1985"/>
      </w:tabs>
      <w:bidi w:val="0"/>
      <w:spacing w:before="284" w:line="240" w:lineRule="auto"/>
    </w:pPr>
    <w:rPr>
      <w:rFonts w:cs="Times New Roman"/>
      <w:sz w:val="20"/>
      <w:szCs w:val="20"/>
      <w:lang w:val="en-GB" w:eastAsia="en-US"/>
    </w:rPr>
  </w:style>
  <w:style w:type="numbering" w:customStyle="1" w:styleId="NoList2">
    <w:name w:val="No List2"/>
    <w:next w:val="NoList"/>
    <w:semiHidden/>
    <w:rsid w:val="00F9357A"/>
  </w:style>
  <w:style w:type="paragraph" w:customStyle="1" w:styleId="Figure">
    <w:name w:val="Figure"/>
    <w:basedOn w:val="Normal"/>
    <w:next w:val="FigureNotitle"/>
    <w:rsid w:val="00F9357A"/>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F9357A"/>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F9357A"/>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F9357A"/>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Tablehead"/>
    <w:rsid w:val="00F9357A"/>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F9357A"/>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F9357A"/>
    <w:pPr>
      <w:keepNext w:val="0"/>
      <w:spacing w:after="480"/>
    </w:pPr>
  </w:style>
  <w:style w:type="paragraph" w:customStyle="1" w:styleId="FigureNoBR">
    <w:name w:val="Figure_No_BR"/>
    <w:basedOn w:val="Normal"/>
    <w:next w:val="FiguretitleBR"/>
    <w:rsid w:val="00F9357A"/>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F9357A"/>
  </w:style>
  <w:style w:type="table" w:customStyle="1" w:styleId="TableGrid2">
    <w:name w:val="Table Grid2"/>
    <w:basedOn w:val="TableNormal"/>
    <w:next w:val="TableGrid"/>
    <w:rsid w:val="00F9357A"/>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rsid w:val="00F9357A"/>
    <w:rPr>
      <w:rFonts w:ascii="Times New Roman" w:hAnsi="Times New Roman" w:cs="Traditional Arabic"/>
      <w:sz w:val="22"/>
      <w:szCs w:val="30"/>
    </w:rPr>
  </w:style>
  <w:style w:type="character" w:customStyle="1" w:styleId="AnnexNotitleChar">
    <w:name w:val="Annex_No &amp; title Char"/>
    <w:link w:val="AnnexNotitle"/>
    <w:locked/>
    <w:rsid w:val="00F9357A"/>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F9357A"/>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F9357A"/>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rsid w:val="00F9357A"/>
    <w:rPr>
      <w:dstrike w:val="0"/>
      <w:sz w:val="30"/>
      <w:vertAlign w:val="baseline"/>
    </w:rPr>
  </w:style>
  <w:style w:type="character" w:customStyle="1" w:styleId="TabletextChar">
    <w:name w:val="Table_text Char"/>
    <w:link w:val="Tabletext"/>
    <w:rsid w:val="00F9357A"/>
    <w:rPr>
      <w:rFonts w:ascii="Times New Roman" w:hAnsi="Times New Roman" w:cs="Traditional Arabic"/>
      <w:szCs w:val="26"/>
      <w:lang w:eastAsia="fr-FR"/>
    </w:rPr>
  </w:style>
  <w:style w:type="paragraph" w:customStyle="1" w:styleId="Style1">
    <w:name w:val="Style1"/>
    <w:basedOn w:val="Call"/>
    <w:rsid w:val="00F9357A"/>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F9357A"/>
    <w:pPr>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paragraph" w:customStyle="1" w:styleId="Heading">
    <w:name w:val="Heading"/>
    <w:aliases w:val="1"/>
    <w:basedOn w:val="Normal"/>
    <w:rsid w:val="00F9357A"/>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F9357A"/>
    <w:pPr>
      <w:tabs>
        <w:tab w:val="left" w:pos="907"/>
      </w:tabs>
      <w:spacing w:before="0" w:after="120"/>
    </w:pPr>
    <w:rPr>
      <w:sz w:val="26"/>
      <w:szCs w:val="36"/>
      <w:lang w:eastAsia="en-US"/>
    </w:rPr>
  </w:style>
  <w:style w:type="paragraph" w:customStyle="1" w:styleId="Annex">
    <w:name w:val="Annex"/>
    <w:basedOn w:val="Normal"/>
    <w:rsid w:val="00F9357A"/>
    <w:pPr>
      <w:tabs>
        <w:tab w:val="left" w:pos="907"/>
      </w:tabs>
      <w:spacing w:before="0" w:after="120"/>
      <w:jc w:val="center"/>
    </w:pPr>
    <w:rPr>
      <w:sz w:val="24"/>
      <w:szCs w:val="24"/>
      <w:lang w:eastAsia="en-US"/>
    </w:rPr>
  </w:style>
  <w:style w:type="paragraph" w:customStyle="1" w:styleId="TableNo0">
    <w:name w:val="Table_No"/>
    <w:basedOn w:val="Normal"/>
    <w:next w:val="Normal"/>
    <w:rsid w:val="00F9357A"/>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8E27BB"/>
    <w:pPr>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E27B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5441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F9357A"/>
    <w:pPr>
      <w:tabs>
        <w:tab w:val="right" w:pos="9639"/>
      </w:tabs>
    </w:pPr>
    <w:rPr>
      <w:b/>
    </w:rPr>
  </w:style>
  <w:style w:type="paragraph" w:customStyle="1" w:styleId="CALL0">
    <w:name w:val="CALL"/>
    <w:basedOn w:val="Normal"/>
    <w:next w:val="Normal"/>
    <w:rsid w:val="00F9357A"/>
    <w:pPr>
      <w:tabs>
        <w:tab w:val="left" w:pos="794"/>
      </w:tabs>
      <w:ind w:left="907"/>
    </w:pPr>
    <w:rPr>
      <w:i/>
      <w:iCs/>
      <w:lang w:eastAsia="en-US" w:bidi="ar-EG"/>
    </w:rPr>
  </w:style>
  <w:style w:type="paragraph" w:customStyle="1" w:styleId="TableLegend0">
    <w:name w:val="Table_Legend"/>
    <w:basedOn w:val="Normal"/>
    <w:next w:val="Normal"/>
    <w:rsid w:val="00F9357A"/>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normalText">
    <w:name w:val="normal Text"/>
    <w:basedOn w:val="Normal"/>
    <w:rsid w:val="00F9357A"/>
    <w:rPr>
      <w:rFonts w:hAnsi="Times New Roman Bold"/>
      <w:lang w:eastAsia="en-US" w:bidi="ar-TN"/>
    </w:rPr>
  </w:style>
  <w:style w:type="numbering" w:customStyle="1" w:styleId="NoList1">
    <w:name w:val="No List1"/>
    <w:next w:val="NoList"/>
    <w:semiHidden/>
    <w:rsid w:val="00F9357A"/>
  </w:style>
  <w:style w:type="table" w:customStyle="1" w:styleId="TableGrid1">
    <w:name w:val="Table Grid1"/>
    <w:basedOn w:val="TableNormal"/>
    <w:next w:val="TableGrid"/>
    <w:rsid w:val="00F9357A"/>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F9357A"/>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F9357A"/>
    <w:rPr>
      <w:rFonts w:ascii="Times New Roman" w:hAnsi="Times New Roman"/>
      <w:b/>
      <w:bCs/>
      <w:kern w:val="28"/>
      <w:sz w:val="28"/>
      <w:szCs w:val="28"/>
      <w:lang w:eastAsia="en-US"/>
    </w:rPr>
  </w:style>
  <w:style w:type="paragraph" w:styleId="NormalIndent">
    <w:name w:val="Normal Indent"/>
    <w:basedOn w:val="Normal"/>
    <w:rsid w:val="00F9357A"/>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F9357A"/>
    <w:pPr>
      <w:tabs>
        <w:tab w:val="left" w:pos="794"/>
        <w:tab w:val="left" w:pos="1191"/>
        <w:tab w:val="left" w:pos="1588"/>
        <w:tab w:val="left" w:pos="1985"/>
      </w:tabs>
      <w:bidi w:val="0"/>
      <w:spacing w:before="284" w:line="240" w:lineRule="auto"/>
    </w:pPr>
    <w:rPr>
      <w:rFonts w:cs="Times New Roman"/>
      <w:sz w:val="20"/>
      <w:szCs w:val="20"/>
      <w:lang w:val="en-GB" w:eastAsia="en-US"/>
    </w:rPr>
  </w:style>
  <w:style w:type="numbering" w:customStyle="1" w:styleId="NoList2">
    <w:name w:val="No List2"/>
    <w:next w:val="NoList"/>
    <w:semiHidden/>
    <w:rsid w:val="00F9357A"/>
  </w:style>
  <w:style w:type="paragraph" w:customStyle="1" w:styleId="Figure">
    <w:name w:val="Figure"/>
    <w:basedOn w:val="Normal"/>
    <w:next w:val="FigureNotitle"/>
    <w:rsid w:val="00F9357A"/>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F9357A"/>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F9357A"/>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F9357A"/>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Tablehead"/>
    <w:rsid w:val="00F9357A"/>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F9357A"/>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F9357A"/>
    <w:pPr>
      <w:keepNext w:val="0"/>
      <w:spacing w:after="480"/>
    </w:pPr>
  </w:style>
  <w:style w:type="paragraph" w:customStyle="1" w:styleId="FigureNoBR">
    <w:name w:val="Figure_No_BR"/>
    <w:basedOn w:val="Normal"/>
    <w:next w:val="FiguretitleBR"/>
    <w:rsid w:val="00F9357A"/>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F9357A"/>
  </w:style>
  <w:style w:type="table" w:customStyle="1" w:styleId="TableGrid2">
    <w:name w:val="Table Grid2"/>
    <w:basedOn w:val="TableNormal"/>
    <w:next w:val="TableGrid"/>
    <w:rsid w:val="00F9357A"/>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rsid w:val="00F9357A"/>
    <w:rPr>
      <w:rFonts w:ascii="Times New Roman" w:hAnsi="Times New Roman" w:cs="Traditional Arabic"/>
      <w:sz w:val="22"/>
      <w:szCs w:val="30"/>
    </w:rPr>
  </w:style>
  <w:style w:type="character" w:customStyle="1" w:styleId="AnnexNotitleChar">
    <w:name w:val="Annex_No &amp; title Char"/>
    <w:link w:val="AnnexNotitle"/>
    <w:locked/>
    <w:rsid w:val="00F9357A"/>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F9357A"/>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F9357A"/>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rsid w:val="00F9357A"/>
    <w:rPr>
      <w:dstrike w:val="0"/>
      <w:sz w:val="30"/>
      <w:vertAlign w:val="baseline"/>
    </w:rPr>
  </w:style>
  <w:style w:type="character" w:customStyle="1" w:styleId="TabletextChar">
    <w:name w:val="Table_text Char"/>
    <w:link w:val="Tabletext"/>
    <w:rsid w:val="00F9357A"/>
    <w:rPr>
      <w:rFonts w:ascii="Times New Roman" w:hAnsi="Times New Roman" w:cs="Traditional Arabic"/>
      <w:szCs w:val="26"/>
      <w:lang w:eastAsia="fr-FR"/>
    </w:rPr>
  </w:style>
  <w:style w:type="paragraph" w:customStyle="1" w:styleId="Style1">
    <w:name w:val="Style1"/>
    <w:basedOn w:val="Call"/>
    <w:rsid w:val="00F9357A"/>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F9357A"/>
    <w:pPr>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paragraph" w:customStyle="1" w:styleId="Heading">
    <w:name w:val="Heading"/>
    <w:aliases w:val="1"/>
    <w:basedOn w:val="Normal"/>
    <w:rsid w:val="00F9357A"/>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F9357A"/>
    <w:pPr>
      <w:tabs>
        <w:tab w:val="left" w:pos="907"/>
      </w:tabs>
      <w:spacing w:before="0" w:after="120"/>
    </w:pPr>
    <w:rPr>
      <w:sz w:val="26"/>
      <w:szCs w:val="36"/>
      <w:lang w:eastAsia="en-US"/>
    </w:rPr>
  </w:style>
  <w:style w:type="paragraph" w:customStyle="1" w:styleId="Annex">
    <w:name w:val="Annex"/>
    <w:basedOn w:val="Normal"/>
    <w:rsid w:val="00F9357A"/>
    <w:pPr>
      <w:tabs>
        <w:tab w:val="left" w:pos="907"/>
      </w:tabs>
      <w:spacing w:before="0" w:after="120"/>
      <w:jc w:val="center"/>
    </w:pPr>
    <w:rPr>
      <w:sz w:val="24"/>
      <w:szCs w:val="24"/>
      <w:lang w:eastAsia="en-US"/>
    </w:rPr>
  </w:style>
  <w:style w:type="paragraph" w:customStyle="1" w:styleId="TableNo0">
    <w:name w:val="Table_No"/>
    <w:basedOn w:val="Normal"/>
    <w:next w:val="Normal"/>
    <w:rsid w:val="00F9357A"/>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7.wmf"/><Relationship Id="rId50" Type="http://schemas.openxmlformats.org/officeDocument/2006/relationships/oleObject" Target="embeddings/oleObject20.bin"/><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0.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wmf"/><Relationship Id="rId41" Type="http://schemas.openxmlformats.org/officeDocument/2006/relationships/image" Target="media/image14.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10.bin"/><Relationship Id="rId37" Type="http://schemas.openxmlformats.org/officeDocument/2006/relationships/image" Target="media/image12.w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9.wmf"/><Relationship Id="rId44" Type="http://schemas.openxmlformats.org/officeDocument/2006/relationships/oleObject" Target="embeddings/oleObject16.bin"/><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8.bin"/><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05A8-D4F0-430C-8702-4EB8A4B5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2969</Words>
  <Characters>14728</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17662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3</cp:revision>
  <cp:lastPrinted>2009-11-03T07:39:00Z</cp:lastPrinted>
  <dcterms:created xsi:type="dcterms:W3CDTF">2013-09-24T08:44:00Z</dcterms:created>
  <dcterms:modified xsi:type="dcterms:W3CDTF">2013-09-24T08:55:00Z</dcterms:modified>
</cp:coreProperties>
</file>