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F504" w14:textId="77777777" w:rsidR="00F335DC" w:rsidRDefault="00F335DC" w:rsidP="00F335DC"/>
    <w:p w14:paraId="42EE66A8" w14:textId="77777777" w:rsidR="00F335DC" w:rsidRDefault="00F335DC" w:rsidP="00F335DC">
      <w:pPr>
        <w:tabs>
          <w:tab w:val="clear" w:pos="794"/>
          <w:tab w:val="clear" w:pos="1191"/>
          <w:tab w:val="clear" w:pos="1588"/>
          <w:tab w:val="clear" w:pos="1985"/>
        </w:tabs>
      </w:pPr>
    </w:p>
    <w:p w14:paraId="4EE52175" w14:textId="536D8626" w:rsidR="00F335DC" w:rsidRPr="0039743F" w:rsidRDefault="00F335DC" w:rsidP="00F335DC">
      <w:pPr>
        <w:pStyle w:val="CoverNumber"/>
        <w:rPr>
          <w:lang w:val="en-GB"/>
        </w:rPr>
      </w:pPr>
      <w:r w:rsidRPr="0039743F">
        <w:rPr>
          <w:lang w:val="en-GB"/>
        </w:rPr>
        <w:t>Recommendation ITU-R BT.</w:t>
      </w:r>
      <w:r w:rsidR="0039743F">
        <w:rPr>
          <w:lang w:val="en-GB"/>
        </w:rPr>
        <w:t>1702-3</w:t>
      </w:r>
    </w:p>
    <w:p w14:paraId="47416AF5" w14:textId="2589B25F" w:rsidR="00F335DC" w:rsidRPr="0039743F" w:rsidRDefault="00F335DC" w:rsidP="00F335DC">
      <w:pPr>
        <w:pStyle w:val="DateCover"/>
        <w:rPr>
          <w:lang w:val="en-GB"/>
        </w:rPr>
      </w:pPr>
      <w:r w:rsidRPr="0039743F">
        <w:rPr>
          <w:lang w:val="en-GB"/>
        </w:rPr>
        <w:t>(</w:t>
      </w:r>
      <w:r w:rsidR="008030EF" w:rsidRPr="0039743F">
        <w:rPr>
          <w:lang w:val="en-GB"/>
        </w:rPr>
        <w:t>11</w:t>
      </w:r>
      <w:r w:rsidRPr="0039743F">
        <w:rPr>
          <w:lang w:val="en-GB"/>
        </w:rPr>
        <w:t>/</w:t>
      </w:r>
      <w:r w:rsidR="008030EF" w:rsidRPr="0039743F">
        <w:rPr>
          <w:lang w:val="en-GB"/>
        </w:rPr>
        <w:t>2023</w:t>
      </w:r>
      <w:r w:rsidRPr="0039743F">
        <w:rPr>
          <w:lang w:val="en-GB"/>
        </w:rPr>
        <w:t>)</w:t>
      </w:r>
    </w:p>
    <w:p w14:paraId="33B11099" w14:textId="77777777" w:rsidR="00F335DC" w:rsidRPr="004A6FEB" w:rsidRDefault="00F335DC" w:rsidP="00F335DC">
      <w:pPr>
        <w:pStyle w:val="CoverSeries"/>
      </w:pPr>
      <w:r>
        <w:t>BT</w:t>
      </w:r>
      <w:r w:rsidRPr="00146733">
        <w:t xml:space="preserve"> Series: </w:t>
      </w:r>
      <w:r w:rsidRPr="00F335DC">
        <w:rPr>
          <w:bCs w:val="0"/>
          <w:lang w:val="en-GB"/>
        </w:rPr>
        <w:t>Broadcasting service (television)</w:t>
      </w:r>
    </w:p>
    <w:p w14:paraId="2AD67E06" w14:textId="23AA6899" w:rsidR="00F335DC" w:rsidRPr="004A6FEB" w:rsidRDefault="0039743F" w:rsidP="00F335DC">
      <w:pPr>
        <w:pStyle w:val="TitleCover"/>
      </w:pPr>
      <w:r w:rsidRPr="0039743F">
        <w:rPr>
          <w:lang w:val="en-GB"/>
        </w:rPr>
        <w:t>Guidance for the reduction of photosensitive epileptic seizures</w:t>
      </w:r>
      <w:r>
        <w:rPr>
          <w:lang w:val="en-GB"/>
        </w:rPr>
        <w:t xml:space="preserve"> </w:t>
      </w:r>
      <w:r w:rsidRPr="0039743F">
        <w:rPr>
          <w:lang w:val="en-GB"/>
        </w:rPr>
        <w:t>caused by television</w:t>
      </w:r>
    </w:p>
    <w:p w14:paraId="01AD67C0" w14:textId="77777777" w:rsidR="00F335DC" w:rsidRPr="005373E0" w:rsidRDefault="00F335DC" w:rsidP="00F335DC">
      <w:pPr>
        <w:rPr>
          <w:lang w:val="en-US"/>
        </w:rPr>
      </w:pPr>
    </w:p>
    <w:p w14:paraId="7471F3BC" w14:textId="77777777" w:rsidR="00F335DC" w:rsidRPr="005373E0" w:rsidRDefault="00F335DC" w:rsidP="00F335DC"/>
    <w:p w14:paraId="52A05BF9" w14:textId="77777777" w:rsidR="00F335DC" w:rsidRPr="005373E0" w:rsidRDefault="00F335DC" w:rsidP="00F335DC">
      <w:pPr>
        <w:sectPr w:rsidR="00F335DC" w:rsidRPr="005373E0" w:rsidSect="0027411A">
          <w:headerReference w:type="even" r:id="rId10"/>
          <w:headerReference w:type="default" r:id="rId11"/>
          <w:footerReference w:type="default" r:id="rId12"/>
          <w:pgSz w:w="11907" w:h="16840" w:code="9"/>
          <w:pgMar w:top="1089" w:right="1089" w:bottom="284" w:left="1089" w:header="737" w:footer="284" w:gutter="0"/>
          <w:pgNumType w:start="1"/>
          <w:cols w:space="720"/>
          <w:docGrid w:linePitch="326"/>
        </w:sectPr>
      </w:pPr>
    </w:p>
    <w:p w14:paraId="6CF546C8" w14:textId="77777777" w:rsidR="00F335DC" w:rsidRPr="00586EF8" w:rsidRDefault="00F335DC" w:rsidP="00F335D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rPr>
      </w:pPr>
      <w:bookmarkStart w:id="0" w:name="c2tope"/>
      <w:bookmarkEnd w:id="0"/>
      <w:r w:rsidRPr="00586EF8">
        <w:rPr>
          <w:bCs/>
          <w:sz w:val="24"/>
          <w:szCs w:val="24"/>
          <w:lang w:val="en-US"/>
        </w:rPr>
        <w:lastRenderedPageBreak/>
        <w:t>Foreword</w:t>
      </w:r>
    </w:p>
    <w:p w14:paraId="18A95301" w14:textId="77777777" w:rsidR="00F335DC" w:rsidRDefault="00F335DC" w:rsidP="00F335DC">
      <w:pPr>
        <w:spacing w:before="240"/>
        <w:rPr>
          <w:sz w:val="20"/>
          <w:lang w:val="en-US"/>
        </w:rPr>
      </w:pPr>
      <w:r>
        <w:rPr>
          <w:sz w:val="20"/>
          <w:lang w:val="en-US"/>
        </w:rPr>
        <w:t xml:space="preserve">The role of the Radiocommunication Sector is to ensure the rational, equitable, efficient and economical use of the radio-frequency spectrum by all radiocommunication services, including satellite services, and carry out studies without limit of frequency range </w:t>
      </w:r>
      <w:proofErr w:type="gramStart"/>
      <w:r>
        <w:rPr>
          <w:sz w:val="20"/>
          <w:lang w:val="en-US"/>
        </w:rPr>
        <w:t>on the basis of</w:t>
      </w:r>
      <w:proofErr w:type="gramEnd"/>
      <w:r>
        <w:rPr>
          <w:sz w:val="20"/>
          <w:lang w:val="en-US"/>
        </w:rPr>
        <w:t xml:space="preserve"> which Recommendations are adopted.</w:t>
      </w:r>
    </w:p>
    <w:p w14:paraId="32E21A04" w14:textId="77777777" w:rsidR="00F335DC" w:rsidRDefault="00F335DC" w:rsidP="00F335DC">
      <w:pPr>
        <w:rPr>
          <w:sz w:val="20"/>
          <w:lang w:val="en-US"/>
        </w:rPr>
      </w:pPr>
      <w:r>
        <w:rPr>
          <w:sz w:val="20"/>
          <w:lang w:val="en-US"/>
        </w:rPr>
        <w:t>The regulatory and policy functions of the Radiocommunication Sector are performed by World and Regional Radiocommunication Conferences and Radiocommunication Assemblies supported by Study Groups.</w:t>
      </w:r>
    </w:p>
    <w:p w14:paraId="270CDE53" w14:textId="77777777" w:rsidR="00F335DC" w:rsidRPr="00B714F3" w:rsidRDefault="00F335DC" w:rsidP="00F335DC">
      <w:pPr>
        <w:pStyle w:val="Heading1"/>
        <w:spacing w:before="680"/>
        <w:jc w:val="center"/>
        <w:rPr>
          <w:szCs w:val="24"/>
          <w:lang w:val="en-US"/>
        </w:rPr>
      </w:pPr>
      <w:r w:rsidRPr="00B714F3">
        <w:rPr>
          <w:szCs w:val="24"/>
          <w:lang w:val="en-US"/>
        </w:rPr>
        <w:t>Policy on Intellectual Property Right (IPR)</w:t>
      </w:r>
    </w:p>
    <w:p w14:paraId="33B9EBF2" w14:textId="77777777" w:rsidR="00F335DC" w:rsidRPr="00B714F3" w:rsidRDefault="00F335DC" w:rsidP="00F335DC">
      <w:pPr>
        <w:tabs>
          <w:tab w:val="clear" w:pos="794"/>
          <w:tab w:val="clear" w:pos="1191"/>
          <w:tab w:val="clear" w:pos="1588"/>
          <w:tab w:val="clear" w:pos="1985"/>
        </w:tabs>
        <w:spacing w:before="240"/>
        <w:rPr>
          <w:sz w:val="20"/>
          <w:lang w:val="en-US"/>
        </w:rPr>
      </w:pPr>
      <w:r w:rsidRPr="00B714F3">
        <w:rPr>
          <w:sz w:val="20"/>
          <w:lang w:val="en-US"/>
        </w:rPr>
        <w:t>ITU-R policy on IPR is described in the Common Patent Policy for ITU-T/ITU-R/ISO/IEC referenced in Resolution ITU</w:t>
      </w:r>
      <w:r>
        <w:rPr>
          <w:sz w:val="20"/>
          <w:lang w:val="en-US"/>
        </w:rPr>
        <w:noBreakHyphen/>
      </w:r>
      <w:r w:rsidRPr="00B714F3">
        <w:rPr>
          <w:sz w:val="20"/>
          <w:lang w:val="en-US"/>
        </w:rPr>
        <w:t xml:space="preserve">R 1. Forms to be used for the submission of patent statements and licensing declarations by patent holders are available from </w:t>
      </w:r>
      <w:hyperlink r:id="rId13" w:history="1">
        <w:r w:rsidRPr="00B714F3">
          <w:rPr>
            <w:rStyle w:val="Hyperlink"/>
            <w:sz w:val="20"/>
            <w:lang w:val="en-US"/>
          </w:rPr>
          <w:t>http://www.itu.int/ITU</w:t>
        </w:r>
        <w:r>
          <w:rPr>
            <w:rStyle w:val="Hyperlink"/>
            <w:sz w:val="20"/>
            <w:lang w:val="en-US"/>
          </w:rPr>
          <w:t>-</w:t>
        </w:r>
        <w:r w:rsidRPr="00B714F3">
          <w:rPr>
            <w:rStyle w:val="Hyperlink"/>
            <w:sz w:val="20"/>
            <w:lang w:val="en-US"/>
          </w:rPr>
          <w:t>R/go/patents/en</w:t>
        </w:r>
      </w:hyperlink>
      <w:r w:rsidRPr="00B714F3">
        <w:rPr>
          <w:sz w:val="20"/>
          <w:lang w:val="en-US"/>
        </w:rPr>
        <w:t xml:space="preserve"> where the Guidelines for Implementation of the Common Patent Policy for ITU</w:t>
      </w:r>
      <w:r w:rsidRPr="00B714F3">
        <w:rPr>
          <w:sz w:val="20"/>
          <w:lang w:val="en-US"/>
        </w:rPr>
        <w:noBreakHyphen/>
        <w:t>T/ITU</w:t>
      </w:r>
      <w:r w:rsidRPr="00B714F3">
        <w:rPr>
          <w:sz w:val="20"/>
          <w:lang w:val="en-US"/>
        </w:rPr>
        <w:noBreakHyphen/>
        <w:t xml:space="preserve">R/ISO/IEC and the ITU-R patent information database can also be found. </w:t>
      </w:r>
    </w:p>
    <w:p w14:paraId="7E9D7BED" w14:textId="77777777" w:rsidR="00F335DC" w:rsidRDefault="00F335DC" w:rsidP="00F335DC">
      <w:pPr>
        <w:jc w:val="center"/>
        <w:rPr>
          <w:sz w:val="22"/>
          <w:lang w:val="en-US"/>
        </w:rPr>
      </w:pPr>
    </w:p>
    <w:p w14:paraId="7AA82B34" w14:textId="77777777" w:rsidR="00F335DC" w:rsidRDefault="00F335DC" w:rsidP="00F335DC">
      <w:pPr>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335DC" w:rsidRPr="005F7CD0" w14:paraId="1218D7F8" w14:textId="77777777" w:rsidTr="00773F61">
        <w:tc>
          <w:tcPr>
            <w:tcW w:w="9360" w:type="dxa"/>
            <w:gridSpan w:val="2"/>
          </w:tcPr>
          <w:p w14:paraId="208E70B0" w14:textId="77777777" w:rsidR="00F335DC" w:rsidRPr="00036EE3" w:rsidRDefault="00F335DC" w:rsidP="00773F61">
            <w:pPr>
              <w:pStyle w:val="Chaptitle"/>
              <w:keepLines w:val="0"/>
              <w:tabs>
                <w:tab w:val="clear" w:pos="794"/>
                <w:tab w:val="clear" w:pos="1191"/>
                <w:tab w:val="clear" w:pos="1588"/>
                <w:tab w:val="clear" w:pos="1985"/>
              </w:tabs>
              <w:overflowPunct/>
              <w:spacing w:before="180"/>
              <w:textAlignment w:val="auto"/>
              <w:rPr>
                <w:sz w:val="22"/>
                <w:szCs w:val="22"/>
                <w:lang w:val="en-US"/>
              </w:rPr>
            </w:pPr>
            <w:r w:rsidRPr="00036EE3">
              <w:rPr>
                <w:sz w:val="22"/>
                <w:szCs w:val="22"/>
                <w:lang w:val="en-US"/>
              </w:rPr>
              <w:t>Series of ITU-R Recommendations</w:t>
            </w:r>
            <w:r>
              <w:rPr>
                <w:sz w:val="22"/>
                <w:szCs w:val="22"/>
                <w:lang w:val="en-US"/>
              </w:rPr>
              <w:t xml:space="preserve"> </w:t>
            </w:r>
          </w:p>
          <w:p w14:paraId="1385E116"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n-US"/>
              </w:rPr>
            </w:pPr>
            <w:r w:rsidRPr="00CE0A43">
              <w:rPr>
                <w:b w:val="0"/>
                <w:sz w:val="18"/>
                <w:szCs w:val="18"/>
                <w:lang w:val="en-US"/>
              </w:rPr>
              <w:t>(</w:t>
            </w:r>
            <w:r w:rsidRPr="00036EE3">
              <w:rPr>
                <w:b w:val="0"/>
                <w:sz w:val="18"/>
                <w:szCs w:val="18"/>
                <w:lang w:val="en-US"/>
              </w:rPr>
              <w:t xml:space="preserve">Also available online at </w:t>
            </w:r>
            <w:hyperlink r:id="rId14" w:history="1">
              <w:r>
                <w:rPr>
                  <w:rStyle w:val="Hyperlink"/>
                  <w:b w:val="0"/>
                  <w:sz w:val="18"/>
                  <w:szCs w:val="18"/>
                  <w:lang w:val="en-US"/>
                </w:rPr>
                <w:t>https://www.itu.int/publ/R-REC/en</w:t>
              </w:r>
            </w:hyperlink>
            <w:r w:rsidRPr="00CE0A43">
              <w:rPr>
                <w:b w:val="0"/>
                <w:sz w:val="18"/>
                <w:szCs w:val="18"/>
                <w:lang w:val="en-US"/>
              </w:rPr>
              <w:t>)</w:t>
            </w:r>
          </w:p>
        </w:tc>
      </w:tr>
      <w:tr w:rsidR="00F335DC" w:rsidRPr="00036EE3" w14:paraId="3535A45C" w14:textId="77777777" w:rsidTr="00773F61">
        <w:tc>
          <w:tcPr>
            <w:tcW w:w="1140" w:type="dxa"/>
            <w:tcBorders>
              <w:bottom w:val="nil"/>
            </w:tcBorders>
            <w:vAlign w:val="bottom"/>
          </w:tcPr>
          <w:p w14:paraId="5E2209CD" w14:textId="77777777" w:rsidR="00F335DC" w:rsidRPr="00036EE3" w:rsidRDefault="00F335DC" w:rsidP="00773F61">
            <w:pPr>
              <w:spacing w:before="200" w:after="100"/>
              <w:ind w:left="57"/>
              <w:jc w:val="left"/>
              <w:rPr>
                <w:b/>
                <w:bCs/>
                <w:sz w:val="20"/>
                <w:lang w:val="en-US"/>
              </w:rPr>
            </w:pPr>
            <w:r w:rsidRPr="00036EE3">
              <w:rPr>
                <w:b/>
                <w:bCs/>
                <w:sz w:val="20"/>
                <w:lang w:val="en-US"/>
              </w:rPr>
              <w:t>Series</w:t>
            </w:r>
          </w:p>
        </w:tc>
        <w:tc>
          <w:tcPr>
            <w:tcW w:w="8220" w:type="dxa"/>
            <w:tcBorders>
              <w:bottom w:val="nil"/>
            </w:tcBorders>
            <w:vAlign w:val="bottom"/>
          </w:tcPr>
          <w:p w14:paraId="5ADEECF7"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40" w:after="100"/>
              <w:rPr>
                <w:bCs/>
                <w:sz w:val="20"/>
                <w:lang w:val="en-US"/>
              </w:rPr>
            </w:pPr>
            <w:r w:rsidRPr="00036EE3">
              <w:rPr>
                <w:bCs/>
                <w:sz w:val="20"/>
                <w:lang w:val="en-US"/>
              </w:rPr>
              <w:t>Title</w:t>
            </w:r>
          </w:p>
        </w:tc>
      </w:tr>
      <w:tr w:rsidR="00F335DC" w:rsidRPr="00A4173A" w14:paraId="067668A7" w14:textId="77777777" w:rsidTr="00773F61">
        <w:tc>
          <w:tcPr>
            <w:tcW w:w="1140" w:type="dxa"/>
            <w:tcBorders>
              <w:top w:val="nil"/>
              <w:bottom w:val="nil"/>
            </w:tcBorders>
            <w:shd w:val="clear" w:color="auto" w:fill="auto"/>
          </w:tcPr>
          <w:p w14:paraId="65EF3516" w14:textId="77777777" w:rsidR="00F335DC" w:rsidRPr="00A4173A" w:rsidRDefault="00F335DC" w:rsidP="00773F61">
            <w:pPr>
              <w:spacing w:before="30" w:after="30"/>
              <w:ind w:left="57"/>
              <w:jc w:val="left"/>
              <w:rPr>
                <w:b/>
                <w:sz w:val="20"/>
                <w:lang w:val="en-US"/>
              </w:rPr>
            </w:pPr>
            <w:r w:rsidRPr="00A4173A">
              <w:rPr>
                <w:b/>
                <w:sz w:val="20"/>
                <w:lang w:val="en-US"/>
              </w:rPr>
              <w:t>BO</w:t>
            </w:r>
          </w:p>
        </w:tc>
        <w:tc>
          <w:tcPr>
            <w:tcW w:w="8220" w:type="dxa"/>
            <w:tcBorders>
              <w:top w:val="nil"/>
              <w:bottom w:val="nil"/>
            </w:tcBorders>
            <w:shd w:val="clear" w:color="auto" w:fill="auto"/>
          </w:tcPr>
          <w:p w14:paraId="24D47AC4" w14:textId="77777777" w:rsidR="00F335DC" w:rsidRPr="00A4173A"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A4173A">
              <w:rPr>
                <w:b w:val="0"/>
                <w:bCs/>
                <w:sz w:val="20"/>
                <w:lang w:val="en-US"/>
              </w:rPr>
              <w:t>Satellite delivery</w:t>
            </w:r>
          </w:p>
        </w:tc>
      </w:tr>
      <w:tr w:rsidR="00F335DC" w:rsidRPr="005F7CD0" w14:paraId="475BBDBF" w14:textId="77777777" w:rsidTr="00773F61">
        <w:tc>
          <w:tcPr>
            <w:tcW w:w="1140" w:type="dxa"/>
            <w:tcBorders>
              <w:top w:val="nil"/>
            </w:tcBorders>
          </w:tcPr>
          <w:p w14:paraId="07999208" w14:textId="77777777" w:rsidR="00F335DC" w:rsidRPr="00036EE3" w:rsidRDefault="00F335DC" w:rsidP="00773F61">
            <w:pPr>
              <w:spacing w:before="30" w:after="30"/>
              <w:ind w:left="57"/>
              <w:jc w:val="left"/>
              <w:rPr>
                <w:b/>
                <w:bCs/>
                <w:sz w:val="20"/>
                <w:lang w:val="en-US"/>
              </w:rPr>
            </w:pPr>
            <w:r w:rsidRPr="00036EE3">
              <w:rPr>
                <w:b/>
                <w:bCs/>
                <w:sz w:val="20"/>
                <w:lang w:val="en-US"/>
              </w:rPr>
              <w:t>BR</w:t>
            </w:r>
          </w:p>
        </w:tc>
        <w:tc>
          <w:tcPr>
            <w:tcW w:w="8220" w:type="dxa"/>
            <w:tcBorders>
              <w:top w:val="nil"/>
            </w:tcBorders>
          </w:tcPr>
          <w:p w14:paraId="2983FBB3" w14:textId="77777777" w:rsidR="00F335DC" w:rsidRPr="00036EE3"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36EE3">
              <w:rPr>
                <w:b w:val="0"/>
                <w:sz w:val="20"/>
                <w:lang w:val="en-US"/>
              </w:rPr>
              <w:t>Recording for production, archival and play-out; film for television</w:t>
            </w:r>
          </w:p>
        </w:tc>
      </w:tr>
      <w:tr w:rsidR="00F335DC" w:rsidRPr="00B76D85" w14:paraId="70E2056C" w14:textId="77777777" w:rsidTr="00773F61">
        <w:tc>
          <w:tcPr>
            <w:tcW w:w="1140" w:type="dxa"/>
            <w:shd w:val="clear" w:color="auto" w:fill="FFFFFF" w:themeFill="background1"/>
          </w:tcPr>
          <w:p w14:paraId="258B1950" w14:textId="77777777" w:rsidR="00F335DC" w:rsidRPr="00192E38" w:rsidRDefault="00F335DC" w:rsidP="00773F61">
            <w:pPr>
              <w:spacing w:before="30" w:after="30"/>
              <w:ind w:left="57"/>
              <w:jc w:val="left"/>
              <w:rPr>
                <w:b/>
                <w:bCs/>
                <w:sz w:val="20"/>
                <w:lang w:val="en-US"/>
              </w:rPr>
            </w:pPr>
            <w:r w:rsidRPr="00192E38">
              <w:rPr>
                <w:b/>
                <w:bCs/>
                <w:sz w:val="20"/>
                <w:lang w:val="en-US"/>
              </w:rPr>
              <w:t>BS</w:t>
            </w:r>
          </w:p>
        </w:tc>
        <w:tc>
          <w:tcPr>
            <w:tcW w:w="8220" w:type="dxa"/>
            <w:shd w:val="clear" w:color="auto" w:fill="FFFFFF" w:themeFill="background1"/>
          </w:tcPr>
          <w:p w14:paraId="6456CC21" w14:textId="77777777" w:rsidR="00F335DC" w:rsidRPr="00192E38"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192E38">
              <w:rPr>
                <w:sz w:val="20"/>
                <w:lang w:val="fr-CH"/>
              </w:rPr>
              <w:t>Broadcasting service (</w:t>
            </w:r>
            <w:proofErr w:type="spellStart"/>
            <w:r w:rsidRPr="00192E38">
              <w:rPr>
                <w:sz w:val="20"/>
                <w:lang w:val="fr-CH"/>
              </w:rPr>
              <w:t>sound</w:t>
            </w:r>
            <w:proofErr w:type="spellEnd"/>
            <w:r w:rsidRPr="00192E38">
              <w:rPr>
                <w:sz w:val="20"/>
                <w:lang w:val="fr-CH"/>
              </w:rPr>
              <w:t>)</w:t>
            </w:r>
          </w:p>
        </w:tc>
      </w:tr>
      <w:tr w:rsidR="00F335DC" w:rsidRPr="00ED2695" w14:paraId="223302B5" w14:textId="77777777" w:rsidTr="00773F61">
        <w:tc>
          <w:tcPr>
            <w:tcW w:w="1140" w:type="dxa"/>
            <w:shd w:val="clear" w:color="auto" w:fill="F2F2F2" w:themeFill="background1" w:themeFillShade="F2"/>
          </w:tcPr>
          <w:p w14:paraId="29F6EE9B" w14:textId="77777777" w:rsidR="00F335DC" w:rsidRPr="00192E38" w:rsidRDefault="00F335DC" w:rsidP="00773F61">
            <w:pPr>
              <w:spacing w:before="30" w:after="30"/>
              <w:ind w:left="57"/>
              <w:jc w:val="left"/>
              <w:rPr>
                <w:b/>
                <w:bCs/>
                <w:color w:val="000080"/>
                <w:sz w:val="20"/>
                <w:lang w:val="en-US"/>
              </w:rPr>
            </w:pPr>
            <w:r w:rsidRPr="00192E38">
              <w:rPr>
                <w:b/>
                <w:bCs/>
                <w:color w:val="000080"/>
                <w:sz w:val="20"/>
                <w:lang w:val="en-US"/>
              </w:rPr>
              <w:t>BT</w:t>
            </w:r>
          </w:p>
        </w:tc>
        <w:tc>
          <w:tcPr>
            <w:tcW w:w="8220" w:type="dxa"/>
            <w:shd w:val="clear" w:color="auto" w:fill="F2F2F2" w:themeFill="background1" w:themeFillShade="F2"/>
          </w:tcPr>
          <w:p w14:paraId="012C7938" w14:textId="77777777" w:rsidR="00F335DC" w:rsidRPr="00192E38"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en-US"/>
              </w:rPr>
            </w:pPr>
            <w:r w:rsidRPr="00192E38">
              <w:rPr>
                <w:bCs/>
                <w:color w:val="000080"/>
                <w:sz w:val="20"/>
                <w:lang w:val="en-US"/>
              </w:rPr>
              <w:t>Broadcasting service (television)</w:t>
            </w:r>
          </w:p>
        </w:tc>
      </w:tr>
      <w:tr w:rsidR="00F335DC" w:rsidRPr="00036EE3" w14:paraId="10C17C7B" w14:textId="77777777" w:rsidTr="00773F61">
        <w:tc>
          <w:tcPr>
            <w:tcW w:w="1140" w:type="dxa"/>
            <w:shd w:val="clear" w:color="auto" w:fill="auto"/>
          </w:tcPr>
          <w:p w14:paraId="19FB976C" w14:textId="77777777" w:rsidR="00F335DC" w:rsidRPr="00036EE3" w:rsidRDefault="00F335DC" w:rsidP="00773F61">
            <w:pPr>
              <w:spacing w:before="30" w:after="30"/>
              <w:ind w:left="57"/>
              <w:jc w:val="left"/>
              <w:rPr>
                <w:b/>
                <w:bCs/>
                <w:sz w:val="20"/>
                <w:lang w:val="fr-CH"/>
              </w:rPr>
            </w:pPr>
            <w:r w:rsidRPr="00036EE3">
              <w:rPr>
                <w:b/>
                <w:bCs/>
                <w:sz w:val="20"/>
                <w:lang w:val="fr-CH"/>
              </w:rPr>
              <w:t>F</w:t>
            </w:r>
          </w:p>
        </w:tc>
        <w:tc>
          <w:tcPr>
            <w:tcW w:w="8220" w:type="dxa"/>
            <w:shd w:val="clear" w:color="auto" w:fill="auto"/>
          </w:tcPr>
          <w:p w14:paraId="63ECDC0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proofErr w:type="spellStart"/>
            <w:r w:rsidRPr="00036EE3">
              <w:rPr>
                <w:sz w:val="20"/>
                <w:lang w:val="fr-CH"/>
              </w:rPr>
              <w:t>Fixed</w:t>
            </w:r>
            <w:proofErr w:type="spellEnd"/>
            <w:r w:rsidRPr="00036EE3">
              <w:rPr>
                <w:sz w:val="20"/>
                <w:lang w:val="fr-CH"/>
              </w:rPr>
              <w:t xml:space="preserve"> service</w:t>
            </w:r>
          </w:p>
        </w:tc>
      </w:tr>
      <w:tr w:rsidR="00F335DC" w:rsidRPr="00036EE3" w14:paraId="46F6EBFD" w14:textId="77777777" w:rsidTr="00773F61">
        <w:tc>
          <w:tcPr>
            <w:tcW w:w="1140" w:type="dxa"/>
            <w:shd w:val="clear" w:color="auto" w:fill="auto"/>
          </w:tcPr>
          <w:p w14:paraId="69D12F95" w14:textId="77777777" w:rsidR="00F335DC" w:rsidRPr="00906589" w:rsidRDefault="00F335DC" w:rsidP="00773F61">
            <w:pPr>
              <w:spacing w:before="30" w:after="30"/>
              <w:ind w:left="57"/>
              <w:jc w:val="left"/>
              <w:rPr>
                <w:b/>
                <w:bCs/>
                <w:sz w:val="20"/>
                <w:lang w:val="en-US"/>
              </w:rPr>
            </w:pPr>
            <w:r w:rsidRPr="00906589">
              <w:rPr>
                <w:b/>
                <w:bCs/>
                <w:sz w:val="20"/>
                <w:lang w:val="en-US"/>
              </w:rPr>
              <w:t>M</w:t>
            </w:r>
          </w:p>
        </w:tc>
        <w:tc>
          <w:tcPr>
            <w:tcW w:w="8220" w:type="dxa"/>
            <w:shd w:val="clear" w:color="auto" w:fill="auto"/>
          </w:tcPr>
          <w:p w14:paraId="191B4A1D" w14:textId="77777777" w:rsidR="00F335DC" w:rsidRPr="00906589" w:rsidRDefault="00F335DC" w:rsidP="00773F6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906589">
              <w:rPr>
                <w:b w:val="0"/>
                <w:sz w:val="20"/>
                <w:lang w:val="en-US"/>
              </w:rPr>
              <w:t>Mobile, radiodetermination, amateur and related satellite services</w:t>
            </w:r>
          </w:p>
        </w:tc>
      </w:tr>
      <w:tr w:rsidR="00F335DC" w:rsidRPr="00036EE3" w14:paraId="1A5EC430" w14:textId="77777777" w:rsidTr="00773F61">
        <w:tc>
          <w:tcPr>
            <w:tcW w:w="1140" w:type="dxa"/>
          </w:tcPr>
          <w:p w14:paraId="09C81E42" w14:textId="77777777" w:rsidR="00F335DC" w:rsidRPr="00036EE3" w:rsidRDefault="00F335DC" w:rsidP="00773F61">
            <w:pPr>
              <w:spacing w:before="30" w:after="30"/>
              <w:ind w:left="57"/>
              <w:jc w:val="left"/>
              <w:rPr>
                <w:b/>
                <w:bCs/>
                <w:sz w:val="20"/>
                <w:lang w:val="fr-CH"/>
              </w:rPr>
            </w:pPr>
            <w:r w:rsidRPr="00036EE3">
              <w:rPr>
                <w:b/>
                <w:bCs/>
                <w:sz w:val="20"/>
                <w:lang w:val="fr-CH"/>
              </w:rPr>
              <w:t>P</w:t>
            </w:r>
          </w:p>
        </w:tc>
        <w:tc>
          <w:tcPr>
            <w:tcW w:w="8220" w:type="dxa"/>
          </w:tcPr>
          <w:p w14:paraId="5D3D792E" w14:textId="77777777" w:rsidR="00F335DC" w:rsidRPr="00036EE3" w:rsidRDefault="00F335DC" w:rsidP="00773F61">
            <w:pPr>
              <w:spacing w:before="30" w:after="30"/>
              <w:jc w:val="left"/>
              <w:rPr>
                <w:sz w:val="20"/>
                <w:lang w:val="fr-CH"/>
              </w:rPr>
            </w:pPr>
            <w:proofErr w:type="spellStart"/>
            <w:r w:rsidRPr="00036EE3">
              <w:rPr>
                <w:sz w:val="20"/>
                <w:lang w:val="fr-CH"/>
              </w:rPr>
              <w:t>Radiowave</w:t>
            </w:r>
            <w:proofErr w:type="spellEnd"/>
            <w:r w:rsidRPr="00036EE3">
              <w:rPr>
                <w:sz w:val="20"/>
                <w:lang w:val="fr-CH"/>
              </w:rPr>
              <w:t xml:space="preserve"> propagation</w:t>
            </w:r>
          </w:p>
        </w:tc>
      </w:tr>
      <w:tr w:rsidR="00F335DC" w:rsidRPr="00036EE3" w14:paraId="4BB1725E" w14:textId="77777777" w:rsidTr="00773F61">
        <w:tc>
          <w:tcPr>
            <w:tcW w:w="1140" w:type="dxa"/>
          </w:tcPr>
          <w:p w14:paraId="40991D2F" w14:textId="77777777" w:rsidR="00F335DC" w:rsidRPr="00036EE3" w:rsidRDefault="00F335DC" w:rsidP="00773F61">
            <w:pPr>
              <w:spacing w:before="30" w:after="30"/>
              <w:ind w:left="57"/>
              <w:jc w:val="left"/>
              <w:rPr>
                <w:b/>
                <w:bCs/>
                <w:sz w:val="20"/>
                <w:lang w:val="en-US"/>
              </w:rPr>
            </w:pPr>
            <w:r w:rsidRPr="00036EE3">
              <w:rPr>
                <w:b/>
                <w:bCs/>
                <w:sz w:val="20"/>
                <w:lang w:val="en-US"/>
              </w:rPr>
              <w:t>RA</w:t>
            </w:r>
          </w:p>
        </w:tc>
        <w:tc>
          <w:tcPr>
            <w:tcW w:w="8220" w:type="dxa"/>
          </w:tcPr>
          <w:p w14:paraId="4D01734F"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Radio astronomy</w:t>
            </w:r>
          </w:p>
        </w:tc>
      </w:tr>
      <w:tr w:rsidR="00F335DC" w:rsidRPr="00036EE3" w14:paraId="1134C34F" w14:textId="77777777" w:rsidTr="00773F61">
        <w:tc>
          <w:tcPr>
            <w:tcW w:w="1140" w:type="dxa"/>
          </w:tcPr>
          <w:p w14:paraId="717D63BA" w14:textId="77777777" w:rsidR="00F335DC" w:rsidRPr="00036EE3" w:rsidRDefault="00F335DC" w:rsidP="00773F61">
            <w:pPr>
              <w:spacing w:before="30" w:after="30"/>
              <w:ind w:left="57"/>
              <w:jc w:val="left"/>
              <w:rPr>
                <w:b/>
                <w:bCs/>
                <w:sz w:val="20"/>
                <w:lang w:val="en-US"/>
              </w:rPr>
            </w:pPr>
            <w:r w:rsidRPr="00036EE3">
              <w:rPr>
                <w:b/>
                <w:bCs/>
                <w:sz w:val="20"/>
                <w:lang w:val="en-US"/>
              </w:rPr>
              <w:t>RS</w:t>
            </w:r>
          </w:p>
        </w:tc>
        <w:tc>
          <w:tcPr>
            <w:tcW w:w="8220" w:type="dxa"/>
          </w:tcPr>
          <w:p w14:paraId="7267BFC4" w14:textId="77777777" w:rsidR="00F335DC" w:rsidRPr="00036EE3" w:rsidRDefault="00F335DC" w:rsidP="00773F61">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036EE3">
              <w:rPr>
                <w:sz w:val="20"/>
                <w:lang w:val="en-US"/>
              </w:rPr>
              <w:t>Remote sensing systems</w:t>
            </w:r>
          </w:p>
        </w:tc>
      </w:tr>
      <w:tr w:rsidR="00F335DC" w:rsidRPr="00036EE3" w14:paraId="15A873F5" w14:textId="77777777" w:rsidTr="00773F61">
        <w:tc>
          <w:tcPr>
            <w:tcW w:w="1140" w:type="dxa"/>
            <w:tcBorders>
              <w:bottom w:val="nil"/>
            </w:tcBorders>
          </w:tcPr>
          <w:p w14:paraId="30355FFA" w14:textId="77777777" w:rsidR="00F335DC" w:rsidRPr="00036EE3" w:rsidRDefault="00F335DC" w:rsidP="00773F61">
            <w:pPr>
              <w:spacing w:before="30" w:after="30"/>
              <w:ind w:left="57"/>
              <w:jc w:val="left"/>
              <w:rPr>
                <w:b/>
                <w:bCs/>
                <w:sz w:val="20"/>
                <w:lang w:val="en-US"/>
              </w:rPr>
            </w:pPr>
            <w:r w:rsidRPr="00036EE3">
              <w:rPr>
                <w:b/>
                <w:bCs/>
                <w:sz w:val="20"/>
                <w:lang w:val="en-US"/>
              </w:rPr>
              <w:t>S</w:t>
            </w:r>
          </w:p>
        </w:tc>
        <w:tc>
          <w:tcPr>
            <w:tcW w:w="8220" w:type="dxa"/>
            <w:tcBorders>
              <w:bottom w:val="nil"/>
            </w:tcBorders>
          </w:tcPr>
          <w:p w14:paraId="0AAFCF18" w14:textId="77777777" w:rsidR="00F335DC" w:rsidRPr="00036EE3" w:rsidRDefault="00F335DC" w:rsidP="00773F61">
            <w:pPr>
              <w:spacing w:before="30" w:after="30"/>
              <w:jc w:val="left"/>
              <w:rPr>
                <w:sz w:val="20"/>
                <w:lang w:val="en-US"/>
              </w:rPr>
            </w:pPr>
            <w:r w:rsidRPr="00036EE3">
              <w:rPr>
                <w:sz w:val="20"/>
                <w:lang w:val="en-US"/>
              </w:rPr>
              <w:t>Fixed-satellite service</w:t>
            </w:r>
          </w:p>
        </w:tc>
      </w:tr>
      <w:tr w:rsidR="00F335DC" w:rsidRPr="00B76D85" w14:paraId="2555C93D" w14:textId="77777777" w:rsidTr="00773F61">
        <w:tc>
          <w:tcPr>
            <w:tcW w:w="1140" w:type="dxa"/>
            <w:tcBorders>
              <w:top w:val="nil"/>
              <w:bottom w:val="nil"/>
            </w:tcBorders>
            <w:shd w:val="clear" w:color="auto" w:fill="FFFFFF" w:themeFill="background1"/>
          </w:tcPr>
          <w:p w14:paraId="7A75463B" w14:textId="77777777" w:rsidR="00F335DC" w:rsidRPr="00B76D85" w:rsidRDefault="00F335DC" w:rsidP="00773F61">
            <w:pPr>
              <w:spacing w:before="30" w:after="30"/>
              <w:ind w:left="57"/>
              <w:jc w:val="left"/>
              <w:rPr>
                <w:b/>
                <w:bCs/>
                <w:sz w:val="20"/>
                <w:lang w:val="en-US"/>
              </w:rPr>
            </w:pPr>
            <w:r w:rsidRPr="00B76D85">
              <w:rPr>
                <w:b/>
                <w:bCs/>
                <w:sz w:val="20"/>
                <w:lang w:val="en-US"/>
              </w:rPr>
              <w:t>SA</w:t>
            </w:r>
          </w:p>
        </w:tc>
        <w:tc>
          <w:tcPr>
            <w:tcW w:w="8220" w:type="dxa"/>
            <w:tcBorders>
              <w:top w:val="nil"/>
              <w:bottom w:val="nil"/>
            </w:tcBorders>
            <w:shd w:val="clear" w:color="auto" w:fill="FFFFFF" w:themeFill="background1"/>
          </w:tcPr>
          <w:p w14:paraId="00144989" w14:textId="77777777" w:rsidR="00F335DC" w:rsidRPr="00B76D85" w:rsidRDefault="00F335DC" w:rsidP="00773F61">
            <w:pPr>
              <w:spacing w:before="30" w:after="30"/>
              <w:jc w:val="left"/>
              <w:rPr>
                <w:sz w:val="20"/>
                <w:lang w:val="en-US"/>
              </w:rPr>
            </w:pPr>
            <w:r w:rsidRPr="00B76D85">
              <w:rPr>
                <w:sz w:val="20"/>
                <w:lang w:val="en-US"/>
              </w:rPr>
              <w:t>Space applications and meteorology</w:t>
            </w:r>
          </w:p>
        </w:tc>
      </w:tr>
      <w:tr w:rsidR="00F335DC" w:rsidRPr="005F7CD0" w14:paraId="04C8F5A1" w14:textId="77777777" w:rsidTr="00773F61">
        <w:tc>
          <w:tcPr>
            <w:tcW w:w="1140" w:type="dxa"/>
            <w:tcBorders>
              <w:top w:val="nil"/>
              <w:bottom w:val="nil"/>
            </w:tcBorders>
          </w:tcPr>
          <w:p w14:paraId="6715F30A" w14:textId="77777777" w:rsidR="00F335DC" w:rsidRPr="00036EE3" w:rsidRDefault="00F335DC" w:rsidP="00773F61">
            <w:pPr>
              <w:spacing w:before="30" w:after="30"/>
              <w:ind w:left="57"/>
              <w:jc w:val="left"/>
              <w:rPr>
                <w:b/>
                <w:bCs/>
                <w:sz w:val="20"/>
                <w:lang w:val="en-US"/>
              </w:rPr>
            </w:pPr>
            <w:r w:rsidRPr="00036EE3">
              <w:rPr>
                <w:b/>
                <w:bCs/>
                <w:sz w:val="20"/>
                <w:lang w:val="en-US"/>
              </w:rPr>
              <w:t>SF</w:t>
            </w:r>
          </w:p>
        </w:tc>
        <w:tc>
          <w:tcPr>
            <w:tcW w:w="8220" w:type="dxa"/>
            <w:tcBorders>
              <w:top w:val="nil"/>
              <w:bottom w:val="nil"/>
            </w:tcBorders>
          </w:tcPr>
          <w:p w14:paraId="5019B1DB" w14:textId="77777777" w:rsidR="00F335DC" w:rsidRPr="00036EE3" w:rsidRDefault="00F335DC" w:rsidP="00773F61">
            <w:pPr>
              <w:spacing w:before="30" w:after="30"/>
              <w:jc w:val="left"/>
              <w:rPr>
                <w:sz w:val="20"/>
                <w:lang w:val="en-US"/>
              </w:rPr>
            </w:pPr>
            <w:r w:rsidRPr="00036EE3">
              <w:rPr>
                <w:sz w:val="20"/>
                <w:lang w:val="en-US"/>
              </w:rPr>
              <w:t>Frequency sharing and coordination between fixed-satellite and fixed service systems</w:t>
            </w:r>
          </w:p>
        </w:tc>
      </w:tr>
      <w:tr w:rsidR="00F335DC" w:rsidRPr="00036EE3" w14:paraId="7A342E16" w14:textId="77777777" w:rsidTr="00773F61">
        <w:tc>
          <w:tcPr>
            <w:tcW w:w="1140" w:type="dxa"/>
            <w:tcBorders>
              <w:top w:val="nil"/>
              <w:bottom w:val="nil"/>
            </w:tcBorders>
            <w:shd w:val="clear" w:color="auto" w:fill="auto"/>
          </w:tcPr>
          <w:p w14:paraId="2C83D783" w14:textId="77777777" w:rsidR="00F335DC" w:rsidRPr="001B164E" w:rsidRDefault="00F335DC" w:rsidP="00773F61">
            <w:pPr>
              <w:spacing w:before="30" w:after="30"/>
              <w:ind w:left="57"/>
              <w:jc w:val="left"/>
              <w:rPr>
                <w:rFonts w:ascii="Times New Roman Bold" w:hAnsi="Times New Roman Bold" w:cs="Times New Roman Bold"/>
                <w:b/>
                <w:bCs/>
                <w:sz w:val="20"/>
                <w:lang w:val="en-US"/>
              </w:rPr>
            </w:pPr>
            <w:r w:rsidRPr="001B164E">
              <w:rPr>
                <w:rFonts w:ascii="Times New Roman Bold" w:hAnsi="Times New Roman Bold" w:cs="Times New Roman Bold"/>
                <w:b/>
                <w:bCs/>
                <w:sz w:val="20"/>
                <w:lang w:val="en-US"/>
              </w:rPr>
              <w:t>SM</w:t>
            </w:r>
          </w:p>
        </w:tc>
        <w:tc>
          <w:tcPr>
            <w:tcW w:w="8220" w:type="dxa"/>
            <w:tcBorders>
              <w:top w:val="nil"/>
              <w:bottom w:val="nil"/>
            </w:tcBorders>
            <w:shd w:val="clear" w:color="auto" w:fill="auto"/>
          </w:tcPr>
          <w:p w14:paraId="58EF9501" w14:textId="77777777" w:rsidR="00F335DC" w:rsidRPr="001B164E" w:rsidRDefault="00F335DC" w:rsidP="00773F61">
            <w:pPr>
              <w:spacing w:before="30" w:after="30"/>
              <w:jc w:val="left"/>
              <w:rPr>
                <w:rFonts w:hAnsi="Times New Roman Bold"/>
                <w:sz w:val="20"/>
                <w:lang w:val="en-US"/>
              </w:rPr>
            </w:pPr>
            <w:r w:rsidRPr="001B164E">
              <w:rPr>
                <w:rFonts w:hAnsi="Times New Roman Bold"/>
                <w:sz w:val="20"/>
                <w:lang w:val="en-US"/>
              </w:rPr>
              <w:t>Spectrum management</w:t>
            </w:r>
          </w:p>
        </w:tc>
      </w:tr>
      <w:tr w:rsidR="00F335DC" w:rsidRPr="00036EE3" w14:paraId="784A243B" w14:textId="77777777" w:rsidTr="00773F61">
        <w:tc>
          <w:tcPr>
            <w:tcW w:w="1140" w:type="dxa"/>
            <w:tcBorders>
              <w:top w:val="nil"/>
            </w:tcBorders>
          </w:tcPr>
          <w:p w14:paraId="3ED90352" w14:textId="77777777" w:rsidR="00F335DC" w:rsidRPr="00036EE3" w:rsidRDefault="00F335DC" w:rsidP="00773F61">
            <w:pPr>
              <w:spacing w:before="30" w:after="30"/>
              <w:ind w:left="57"/>
              <w:jc w:val="left"/>
              <w:rPr>
                <w:b/>
                <w:bCs/>
                <w:sz w:val="20"/>
                <w:lang w:val="en-US"/>
              </w:rPr>
            </w:pPr>
            <w:r w:rsidRPr="00036EE3">
              <w:rPr>
                <w:b/>
                <w:bCs/>
                <w:sz w:val="20"/>
                <w:lang w:val="en-US"/>
              </w:rPr>
              <w:t>SNG</w:t>
            </w:r>
          </w:p>
        </w:tc>
        <w:tc>
          <w:tcPr>
            <w:tcW w:w="8220" w:type="dxa"/>
            <w:tcBorders>
              <w:top w:val="nil"/>
            </w:tcBorders>
          </w:tcPr>
          <w:p w14:paraId="2661280C" w14:textId="77777777" w:rsidR="00F335DC" w:rsidRPr="00036EE3" w:rsidRDefault="00F335DC" w:rsidP="00773F61">
            <w:pPr>
              <w:spacing w:before="30" w:after="30"/>
              <w:jc w:val="left"/>
              <w:rPr>
                <w:sz w:val="20"/>
                <w:lang w:val="en-US"/>
              </w:rPr>
            </w:pPr>
            <w:r w:rsidRPr="00036EE3">
              <w:rPr>
                <w:sz w:val="20"/>
                <w:lang w:val="en-US"/>
              </w:rPr>
              <w:t>Satellite news gathering</w:t>
            </w:r>
          </w:p>
        </w:tc>
      </w:tr>
      <w:tr w:rsidR="00F335DC" w:rsidRPr="005F7CD0" w14:paraId="651E2F7F" w14:textId="77777777" w:rsidTr="00773F61">
        <w:tc>
          <w:tcPr>
            <w:tcW w:w="1140" w:type="dxa"/>
          </w:tcPr>
          <w:p w14:paraId="4F5CDD66" w14:textId="77777777" w:rsidR="00F335DC" w:rsidRPr="00036EE3" w:rsidRDefault="00F335DC" w:rsidP="00773F61">
            <w:pPr>
              <w:spacing w:before="30" w:after="30"/>
              <w:ind w:left="57"/>
              <w:jc w:val="left"/>
              <w:rPr>
                <w:b/>
                <w:bCs/>
                <w:sz w:val="20"/>
                <w:lang w:val="en-US"/>
              </w:rPr>
            </w:pPr>
            <w:r w:rsidRPr="00036EE3">
              <w:rPr>
                <w:b/>
                <w:bCs/>
                <w:sz w:val="20"/>
                <w:lang w:val="en-US"/>
              </w:rPr>
              <w:t>TF</w:t>
            </w:r>
          </w:p>
        </w:tc>
        <w:tc>
          <w:tcPr>
            <w:tcW w:w="8220" w:type="dxa"/>
          </w:tcPr>
          <w:p w14:paraId="38A67689" w14:textId="77777777" w:rsidR="00F335DC" w:rsidRPr="00036EE3" w:rsidRDefault="00F335DC" w:rsidP="00773F61">
            <w:pPr>
              <w:spacing w:before="30" w:after="30"/>
              <w:jc w:val="left"/>
              <w:rPr>
                <w:sz w:val="20"/>
                <w:lang w:val="en-US"/>
              </w:rPr>
            </w:pPr>
            <w:r w:rsidRPr="00036EE3">
              <w:rPr>
                <w:sz w:val="20"/>
                <w:lang w:val="en-US"/>
              </w:rPr>
              <w:t>Time signals and frequency standards emissions</w:t>
            </w:r>
          </w:p>
        </w:tc>
      </w:tr>
      <w:tr w:rsidR="00F335DC" w:rsidRPr="00036EE3" w14:paraId="69F2FE0D" w14:textId="77777777" w:rsidTr="00773F61">
        <w:tc>
          <w:tcPr>
            <w:tcW w:w="1140" w:type="dxa"/>
          </w:tcPr>
          <w:p w14:paraId="52111126" w14:textId="77777777" w:rsidR="00F335DC" w:rsidRPr="00036EE3" w:rsidRDefault="00F335DC" w:rsidP="00773F61">
            <w:pPr>
              <w:spacing w:before="30" w:after="30"/>
              <w:ind w:left="57"/>
              <w:jc w:val="left"/>
              <w:rPr>
                <w:b/>
                <w:bCs/>
                <w:sz w:val="20"/>
                <w:lang w:val="en-US"/>
              </w:rPr>
            </w:pPr>
            <w:r w:rsidRPr="00036EE3">
              <w:rPr>
                <w:b/>
                <w:bCs/>
                <w:sz w:val="20"/>
                <w:lang w:val="en-US"/>
              </w:rPr>
              <w:t>V</w:t>
            </w:r>
          </w:p>
        </w:tc>
        <w:tc>
          <w:tcPr>
            <w:tcW w:w="8220" w:type="dxa"/>
          </w:tcPr>
          <w:p w14:paraId="73CBBBDD" w14:textId="77777777" w:rsidR="00F335DC" w:rsidRPr="00036EE3" w:rsidRDefault="00F335DC" w:rsidP="00773F61">
            <w:pPr>
              <w:spacing w:before="30" w:after="180"/>
              <w:jc w:val="left"/>
              <w:rPr>
                <w:sz w:val="20"/>
                <w:lang w:val="en-US"/>
              </w:rPr>
            </w:pPr>
            <w:r w:rsidRPr="00036EE3">
              <w:rPr>
                <w:sz w:val="20"/>
                <w:lang w:val="en-US"/>
              </w:rPr>
              <w:t>Vocabulary and related subjects</w:t>
            </w:r>
          </w:p>
        </w:tc>
      </w:tr>
    </w:tbl>
    <w:p w14:paraId="2A0920CD" w14:textId="77777777" w:rsidR="00F335DC" w:rsidRPr="00036EE3" w:rsidRDefault="00F335DC" w:rsidP="00F335DC">
      <w:pPr>
        <w:spacing w:before="30" w:after="3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F335DC" w14:paraId="0B5B072A" w14:textId="77777777" w:rsidTr="00773F61">
        <w:tc>
          <w:tcPr>
            <w:tcW w:w="720" w:type="dxa"/>
          </w:tcPr>
          <w:p w14:paraId="3B3C176A" w14:textId="77777777" w:rsidR="00F335DC" w:rsidRDefault="00F335DC" w:rsidP="00773F61">
            <w:pPr>
              <w:jc w:val="center"/>
              <w:rPr>
                <w:sz w:val="22"/>
                <w:lang w:val="en-US"/>
              </w:rPr>
            </w:pPr>
          </w:p>
        </w:tc>
      </w:tr>
    </w:tbl>
    <w:p w14:paraId="3E2E9EF0" w14:textId="77777777" w:rsidR="00F335DC" w:rsidRPr="00036EE3" w:rsidRDefault="00F335DC" w:rsidP="00F335DC">
      <w:pPr>
        <w:spacing w:before="0"/>
        <w:jc w:val="center"/>
        <w:rPr>
          <w:sz w:val="22"/>
          <w:lang w:val="en-US"/>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335DC" w:rsidRPr="005F7CD0" w14:paraId="5B298C8A" w14:textId="77777777" w:rsidTr="00773F61">
        <w:tc>
          <w:tcPr>
            <w:tcW w:w="9360" w:type="dxa"/>
          </w:tcPr>
          <w:p w14:paraId="1D943E5F" w14:textId="77777777" w:rsidR="00F335DC" w:rsidRPr="002F5199" w:rsidRDefault="00F335DC" w:rsidP="00773F61">
            <w:pPr>
              <w:spacing w:after="120"/>
              <w:jc w:val="left"/>
              <w:rPr>
                <w:sz w:val="20"/>
                <w:lang w:val="en-US"/>
              </w:rPr>
            </w:pPr>
            <w:r w:rsidRPr="002F5199">
              <w:rPr>
                <w:b/>
                <w:bCs/>
                <w:i/>
                <w:iCs/>
                <w:sz w:val="20"/>
                <w:lang w:val="en-US"/>
              </w:rPr>
              <w:t>Note</w:t>
            </w:r>
            <w:r w:rsidRPr="002F5199">
              <w:rPr>
                <w:sz w:val="20"/>
                <w:lang w:val="en-US"/>
              </w:rPr>
              <w:t xml:space="preserve">: </w:t>
            </w:r>
            <w:r w:rsidRPr="002F5199">
              <w:rPr>
                <w:i/>
                <w:iCs/>
                <w:sz w:val="20"/>
                <w:lang w:val="en-US"/>
              </w:rPr>
              <w:t>This ITU-R Recommendation was approved in English under the procedure detailed in Resolution ITU-R 1.</w:t>
            </w:r>
          </w:p>
        </w:tc>
      </w:tr>
    </w:tbl>
    <w:p w14:paraId="640175A7" w14:textId="77777777" w:rsidR="00F335DC" w:rsidRDefault="00F335DC" w:rsidP="00F335DC">
      <w:pPr>
        <w:spacing w:before="0"/>
        <w:jc w:val="center"/>
        <w:rPr>
          <w:sz w:val="22"/>
          <w:lang w:val="en-US"/>
        </w:rPr>
      </w:pPr>
    </w:p>
    <w:p w14:paraId="270B7A9C" w14:textId="77777777" w:rsidR="00F335DC" w:rsidRDefault="00F335DC" w:rsidP="00F335DC">
      <w:pPr>
        <w:spacing w:before="0"/>
        <w:jc w:val="center"/>
        <w:rPr>
          <w:sz w:val="22"/>
          <w:lang w:val="en-US"/>
        </w:rPr>
      </w:pPr>
    </w:p>
    <w:p w14:paraId="7E6B7E92" w14:textId="77777777" w:rsidR="00F335DC" w:rsidRPr="002F5199" w:rsidRDefault="00F335DC" w:rsidP="00F335DC">
      <w:pPr>
        <w:spacing w:before="0"/>
        <w:jc w:val="right"/>
        <w:rPr>
          <w:i/>
          <w:iCs/>
          <w:sz w:val="20"/>
          <w:lang w:val="en-US"/>
        </w:rPr>
      </w:pPr>
      <w:r w:rsidRPr="002F5199">
        <w:rPr>
          <w:i/>
          <w:iCs/>
          <w:sz w:val="20"/>
          <w:lang w:val="en-US"/>
        </w:rPr>
        <w:t>Electronic Publication</w:t>
      </w:r>
    </w:p>
    <w:p w14:paraId="7CE3A750" w14:textId="77777777" w:rsidR="00F335DC" w:rsidRPr="002F5199" w:rsidRDefault="00F335DC" w:rsidP="00F335DC">
      <w:pPr>
        <w:spacing w:before="0"/>
        <w:jc w:val="right"/>
        <w:rPr>
          <w:sz w:val="20"/>
          <w:lang w:val="en-US"/>
        </w:rPr>
      </w:pPr>
      <w:smartTag w:uri="urn:schemas-microsoft-com:office:smarttags" w:element="State">
        <w:smartTag w:uri="urn:schemas-microsoft-com:office:smarttags" w:element="City">
          <w:r w:rsidRPr="002F5199">
            <w:rPr>
              <w:sz w:val="20"/>
              <w:lang w:val="en-US"/>
            </w:rPr>
            <w:t>Geneva</w:t>
          </w:r>
        </w:smartTag>
      </w:smartTag>
      <w:r w:rsidRPr="002F5199">
        <w:rPr>
          <w:sz w:val="20"/>
          <w:lang w:val="en-US"/>
        </w:rPr>
        <w:t>, 20</w:t>
      </w:r>
      <w:r>
        <w:rPr>
          <w:sz w:val="20"/>
          <w:lang w:val="en-US"/>
        </w:rPr>
        <w:t>23</w:t>
      </w:r>
    </w:p>
    <w:p w14:paraId="4496A711" w14:textId="77777777" w:rsidR="00F335DC" w:rsidRDefault="00F335DC" w:rsidP="00F335DC">
      <w:pPr>
        <w:jc w:val="center"/>
        <w:rPr>
          <w:sz w:val="22"/>
          <w:lang w:val="en-US"/>
        </w:rPr>
      </w:pPr>
    </w:p>
    <w:p w14:paraId="62940C84" w14:textId="77777777" w:rsidR="00F335DC" w:rsidRPr="00470E28" w:rsidRDefault="00F335DC" w:rsidP="00F335DC">
      <w:pPr>
        <w:jc w:val="center"/>
        <w:rPr>
          <w:sz w:val="20"/>
          <w:lang w:val="en-US"/>
        </w:rPr>
      </w:pPr>
      <w:r w:rsidRPr="00470E28">
        <w:rPr>
          <w:sz w:val="20"/>
          <w:lang w:val="en-US"/>
        </w:rPr>
        <w:sym w:font="Symbol" w:char="F0E3"/>
      </w:r>
      <w:r w:rsidRPr="00470E28">
        <w:rPr>
          <w:sz w:val="20"/>
          <w:lang w:val="en-US"/>
        </w:rPr>
        <w:t xml:space="preserve"> ITU </w:t>
      </w:r>
      <w:bookmarkStart w:id="1" w:name="iiannee"/>
      <w:bookmarkEnd w:id="1"/>
      <w:r w:rsidRPr="00470E28">
        <w:rPr>
          <w:sz w:val="20"/>
          <w:lang w:val="en-US"/>
        </w:rPr>
        <w:t>20</w:t>
      </w:r>
      <w:r>
        <w:rPr>
          <w:sz w:val="20"/>
          <w:lang w:val="en-US"/>
        </w:rPr>
        <w:t>23</w:t>
      </w:r>
    </w:p>
    <w:p w14:paraId="64B11FE2" w14:textId="77777777" w:rsidR="00F335DC" w:rsidRPr="00470E28" w:rsidRDefault="00F335DC" w:rsidP="00F335DC">
      <w:pPr>
        <w:rPr>
          <w:sz w:val="18"/>
          <w:szCs w:val="18"/>
          <w:lang w:val="en-US"/>
        </w:rPr>
      </w:pPr>
      <w:r w:rsidRPr="00470E28">
        <w:rPr>
          <w:sz w:val="18"/>
          <w:szCs w:val="18"/>
          <w:lang w:val="en-US"/>
        </w:rPr>
        <w:t>All rights reserved. No part of thi</w:t>
      </w:r>
      <w:r>
        <w:rPr>
          <w:sz w:val="18"/>
          <w:szCs w:val="18"/>
          <w:lang w:val="en-US"/>
        </w:rPr>
        <w:t xml:space="preserve">s publication may be reproduced, </w:t>
      </w:r>
      <w:r w:rsidRPr="00470E28">
        <w:rPr>
          <w:sz w:val="18"/>
          <w:szCs w:val="18"/>
          <w:lang w:val="en-US"/>
        </w:rPr>
        <w:t xml:space="preserve">by any means </w:t>
      </w:r>
      <w:r>
        <w:rPr>
          <w:sz w:val="18"/>
          <w:szCs w:val="18"/>
          <w:lang w:val="en-US"/>
        </w:rPr>
        <w:t xml:space="preserve">whatsoever, </w:t>
      </w:r>
      <w:r w:rsidRPr="00470E28">
        <w:rPr>
          <w:sz w:val="18"/>
          <w:szCs w:val="18"/>
          <w:lang w:val="en-US"/>
        </w:rPr>
        <w:t xml:space="preserve">without written permission </w:t>
      </w:r>
      <w:r>
        <w:rPr>
          <w:sz w:val="18"/>
          <w:szCs w:val="18"/>
          <w:lang w:val="en-US"/>
        </w:rPr>
        <w:t>of</w:t>
      </w:r>
      <w:r w:rsidRPr="00470E28">
        <w:rPr>
          <w:sz w:val="18"/>
          <w:szCs w:val="18"/>
          <w:lang w:val="en-US"/>
        </w:rPr>
        <w:t xml:space="preserve"> ITU.</w:t>
      </w:r>
    </w:p>
    <w:p w14:paraId="7A210B92" w14:textId="77777777" w:rsidR="00F335DC" w:rsidRDefault="00F335DC" w:rsidP="00F335DC">
      <w:pPr>
        <w:spacing w:before="160"/>
        <w:rPr>
          <w:i/>
          <w:sz w:val="20"/>
          <w:lang w:val="en-US"/>
        </w:rPr>
        <w:sectPr w:rsidR="00F335DC" w:rsidSect="002058CE">
          <w:headerReference w:type="even" r:id="rId15"/>
          <w:headerReference w:type="default" r:id="rId16"/>
          <w:pgSz w:w="11907" w:h="16834" w:code="9"/>
          <w:pgMar w:top="1418" w:right="1134" w:bottom="1134" w:left="1134" w:header="720" w:footer="482" w:gutter="0"/>
          <w:paperSrc w:first="15" w:other="15"/>
          <w:pgNumType w:fmt="lowerRoman" w:start="2"/>
          <w:cols w:space="720"/>
        </w:sectPr>
      </w:pPr>
    </w:p>
    <w:p w14:paraId="60C5E483" w14:textId="70FBC7A7" w:rsidR="00F335DC" w:rsidRPr="00B874C6" w:rsidRDefault="00F335DC" w:rsidP="00F335DC">
      <w:pPr>
        <w:pStyle w:val="RecNo"/>
        <w:spacing w:before="0"/>
        <w:rPr>
          <w:lang w:val="en-US"/>
        </w:rPr>
      </w:pPr>
      <w:bookmarkStart w:id="2" w:name="irecnoe"/>
      <w:bookmarkEnd w:id="2"/>
      <w:proofErr w:type="gramStart"/>
      <w:r w:rsidRPr="00BF487A">
        <w:lastRenderedPageBreak/>
        <w:t xml:space="preserve">RECOMMENDATION  </w:t>
      </w:r>
      <w:r w:rsidRPr="00BF487A">
        <w:rPr>
          <w:rStyle w:val="href"/>
          <w:lang w:val="en-US"/>
        </w:rPr>
        <w:t>ITU</w:t>
      </w:r>
      <w:proofErr w:type="gramEnd"/>
      <w:r w:rsidRPr="00BF487A">
        <w:rPr>
          <w:rStyle w:val="href"/>
          <w:lang w:val="en-US"/>
        </w:rPr>
        <w:t xml:space="preserve">-R  </w:t>
      </w:r>
      <w:r>
        <w:rPr>
          <w:rStyle w:val="href"/>
          <w:lang w:val="en-US"/>
        </w:rPr>
        <w:t>BT</w:t>
      </w:r>
      <w:r w:rsidRPr="00BF487A">
        <w:rPr>
          <w:rStyle w:val="href"/>
          <w:lang w:val="en-US"/>
        </w:rPr>
        <w:t>.</w:t>
      </w:r>
      <w:r w:rsidR="0039743F">
        <w:rPr>
          <w:rStyle w:val="href"/>
          <w:lang w:val="en-US"/>
        </w:rPr>
        <w:t>1702-3</w:t>
      </w:r>
      <w:r w:rsidR="0039743F" w:rsidRPr="00ED1209">
        <w:rPr>
          <w:rStyle w:val="FootnoteReference"/>
          <w:bCs/>
          <w:spacing w:val="-6"/>
          <w:szCs w:val="28"/>
          <w:vertAlign w:val="superscript"/>
        </w:rPr>
        <w:footnoteReference w:id="1"/>
      </w:r>
    </w:p>
    <w:p w14:paraId="590F476B" w14:textId="48E61E8E" w:rsidR="008030EF" w:rsidRPr="0013472D" w:rsidRDefault="0039743F" w:rsidP="008030EF">
      <w:pPr>
        <w:pStyle w:val="Rectitle"/>
      </w:pPr>
      <w:r w:rsidRPr="0039743F">
        <w:t>Guidance for the reduction of photosensitive epileptic seizures</w:t>
      </w:r>
      <w:r w:rsidRPr="0039743F">
        <w:br/>
        <w:t xml:space="preserve">caused by television </w:t>
      </w:r>
    </w:p>
    <w:p w14:paraId="17E55C17" w14:textId="77777777" w:rsidR="0039743F" w:rsidRPr="00ED1209" w:rsidRDefault="0039743F" w:rsidP="0039743F">
      <w:pPr>
        <w:pStyle w:val="Recdate"/>
        <w:rPr>
          <w:szCs w:val="24"/>
        </w:rPr>
      </w:pPr>
      <w:r w:rsidRPr="00ED1209">
        <w:rPr>
          <w:szCs w:val="24"/>
        </w:rPr>
        <w:t>(2005-2018-2019-2023)</w:t>
      </w:r>
    </w:p>
    <w:p w14:paraId="550A8FE2" w14:textId="77777777" w:rsidR="0039743F" w:rsidRPr="00B73946" w:rsidRDefault="0039743F" w:rsidP="00B73946">
      <w:pPr>
        <w:pStyle w:val="HeadingSum"/>
      </w:pPr>
      <w:r w:rsidRPr="00B73946">
        <w:t>Scope</w:t>
      </w:r>
    </w:p>
    <w:p w14:paraId="113EAD6B" w14:textId="77777777" w:rsidR="0039743F" w:rsidRPr="00B73946" w:rsidRDefault="0039743F" w:rsidP="00B73946">
      <w:pPr>
        <w:pStyle w:val="Summary"/>
        <w:rPr>
          <w:lang w:eastAsia="ja-JP"/>
        </w:rPr>
      </w:pPr>
      <w:r w:rsidRPr="00B73946">
        <w:t>Extensive studies on the subject of photosensitive epilepsy, which have taken place</w:t>
      </w:r>
      <w:r w:rsidRPr="00B73946">
        <w:rPr>
          <w:lang w:eastAsia="ja-JP"/>
        </w:rPr>
        <w:t xml:space="preserve"> around the world, have led</w:t>
      </w:r>
      <w:r w:rsidRPr="00B73946">
        <w:t xml:space="preserve"> to formulation of this </w:t>
      </w:r>
      <w:r w:rsidRPr="00B73946">
        <w:rPr>
          <w:lang w:eastAsia="ja-JP"/>
        </w:rPr>
        <w:t xml:space="preserve">Recommendation. </w:t>
      </w:r>
      <w:r w:rsidRPr="00B73946">
        <w:t>The guidance proposed in this Recommendation is for the protection of the vulnerable section of the viewing population who have photosensitive epilepsy, and who are therefore prone to seizures triggered by flashing lights, including certain types of flashing or flickering television images</w:t>
      </w:r>
      <w:r w:rsidRPr="00B73946">
        <w:rPr>
          <w:lang w:eastAsia="ja-JP"/>
        </w:rPr>
        <w:t xml:space="preserve"> or rapidly changing images or certain types of regular patterns</w:t>
      </w:r>
      <w:r w:rsidRPr="00B73946">
        <w:rPr>
          <w:rStyle w:val="FootnoteReference"/>
          <w:szCs w:val="18"/>
          <w:lang w:eastAsia="ja-JP"/>
        </w:rPr>
        <w:footnoteReference w:id="2"/>
      </w:r>
      <w:r w:rsidRPr="00B73946">
        <w:t>.</w:t>
      </w:r>
      <w:r w:rsidRPr="00B73946">
        <w:rPr>
          <w:lang w:eastAsia="ja-JP"/>
        </w:rPr>
        <w:t xml:space="preserve"> B</w:t>
      </w:r>
      <w:r w:rsidRPr="00B73946">
        <w:t xml:space="preserve">roadcasting organizations </w:t>
      </w:r>
      <w:r w:rsidRPr="00B73946">
        <w:rPr>
          <w:lang w:eastAsia="ja-JP"/>
        </w:rPr>
        <w:t>are encouraged to</w:t>
      </w:r>
      <w:r w:rsidRPr="00B73946">
        <w:t xml:space="preserve"> raise awareness among programme producers of the risks of creating television image content which may induce photosensitive epileptic seizures in susceptible viewers.</w:t>
      </w:r>
      <w:r w:rsidRPr="00B73946">
        <w:rPr>
          <w:lang w:eastAsia="ja-JP"/>
        </w:rPr>
        <w:t xml:space="preserve"> Annexes 1 to 5 provide additional guidance information on this subject.</w:t>
      </w:r>
    </w:p>
    <w:p w14:paraId="2C8F8CF5" w14:textId="77777777" w:rsidR="0039743F" w:rsidRPr="00ED1209" w:rsidRDefault="0039743F" w:rsidP="0039743F">
      <w:pPr>
        <w:pStyle w:val="Headingb"/>
        <w:rPr>
          <w:szCs w:val="24"/>
        </w:rPr>
      </w:pPr>
      <w:r w:rsidRPr="00ED1209">
        <w:rPr>
          <w:szCs w:val="24"/>
        </w:rPr>
        <w:t>Keywords</w:t>
      </w:r>
    </w:p>
    <w:p w14:paraId="1A1F577E" w14:textId="77777777" w:rsidR="0039743F" w:rsidRPr="00ED1209" w:rsidRDefault="0039743F" w:rsidP="0039743F">
      <w:pPr>
        <w:rPr>
          <w:szCs w:val="24"/>
          <w:lang w:eastAsia="ja-JP"/>
        </w:rPr>
      </w:pPr>
      <w:r w:rsidRPr="00ED1209">
        <w:rPr>
          <w:szCs w:val="24"/>
          <w:lang w:eastAsia="ja-JP"/>
        </w:rPr>
        <w:t>Epilepsy, flashing images, photosensitive, seizures, regular patterns</w:t>
      </w:r>
    </w:p>
    <w:p w14:paraId="3F6C3100" w14:textId="77777777" w:rsidR="0039743F" w:rsidRPr="00ED1209" w:rsidRDefault="0039743F" w:rsidP="0039743F">
      <w:pPr>
        <w:pStyle w:val="Normalaftertitle"/>
        <w:rPr>
          <w:szCs w:val="24"/>
        </w:rPr>
      </w:pPr>
      <w:r w:rsidRPr="00ED1209">
        <w:rPr>
          <w:szCs w:val="24"/>
        </w:rPr>
        <w:t>The ITU Radiocommunication Assembly,</w:t>
      </w:r>
    </w:p>
    <w:p w14:paraId="34A097A1" w14:textId="77777777" w:rsidR="0039743F" w:rsidRPr="00ED1209" w:rsidRDefault="0039743F" w:rsidP="0039743F">
      <w:pPr>
        <w:pStyle w:val="Call"/>
        <w:rPr>
          <w:szCs w:val="24"/>
        </w:rPr>
      </w:pPr>
      <w:r w:rsidRPr="00ED1209">
        <w:rPr>
          <w:szCs w:val="24"/>
        </w:rPr>
        <w:t>considering</w:t>
      </w:r>
    </w:p>
    <w:p w14:paraId="0FE5D209" w14:textId="77777777" w:rsidR="0039743F" w:rsidRPr="00ED1209" w:rsidRDefault="0039743F" w:rsidP="0039743F">
      <w:pPr>
        <w:rPr>
          <w:szCs w:val="24"/>
        </w:rPr>
      </w:pPr>
      <w:r w:rsidRPr="00ED1209">
        <w:rPr>
          <w:i/>
          <w:iCs/>
          <w:szCs w:val="24"/>
        </w:rPr>
        <w:t>a)</w:t>
      </w:r>
      <w:r w:rsidRPr="00ED1209">
        <w:rPr>
          <w:szCs w:val="24"/>
        </w:rPr>
        <w:tab/>
        <w:t xml:space="preserve">that several cases of individual or collective photosensitive epileptic seizures in vulnerable persons, in particular children, induced by flashing or flickering television images and </w:t>
      </w:r>
      <w:r w:rsidRPr="00ED1209">
        <w:rPr>
          <w:szCs w:val="24"/>
          <w:lang w:eastAsia="ja-JP"/>
        </w:rPr>
        <w:t xml:space="preserve">regular patterning </w:t>
      </w:r>
      <w:r w:rsidRPr="00ED1209">
        <w:rPr>
          <w:szCs w:val="24"/>
        </w:rPr>
        <w:t>have been reported from various parts of the world;</w:t>
      </w:r>
    </w:p>
    <w:p w14:paraId="7EB74EE0" w14:textId="77777777" w:rsidR="0039743F" w:rsidRPr="00ED1209" w:rsidRDefault="0039743F" w:rsidP="0039743F">
      <w:pPr>
        <w:rPr>
          <w:szCs w:val="24"/>
        </w:rPr>
      </w:pPr>
      <w:r w:rsidRPr="00ED1209">
        <w:rPr>
          <w:i/>
          <w:iCs/>
          <w:szCs w:val="24"/>
        </w:rPr>
        <w:t>b)</w:t>
      </w:r>
      <w:r w:rsidRPr="00ED1209">
        <w:rPr>
          <w:szCs w:val="24"/>
        </w:rPr>
        <w:tab/>
        <w:t xml:space="preserve">that while television images displayed on television receivers do not themselves cause photosensitive </w:t>
      </w:r>
      <w:proofErr w:type="gramStart"/>
      <w:r w:rsidRPr="00ED1209">
        <w:rPr>
          <w:szCs w:val="24"/>
        </w:rPr>
        <w:t>epilepsy,</w:t>
      </w:r>
      <w:proofErr w:type="gramEnd"/>
      <w:r w:rsidRPr="00ED1209">
        <w:rPr>
          <w:szCs w:val="24"/>
        </w:rPr>
        <w:t xml:space="preserve"> they can be a trigger of seizures in individuals who happen to be prone to photosensitive epilepsy;</w:t>
      </w:r>
    </w:p>
    <w:p w14:paraId="5959DCA3" w14:textId="77777777" w:rsidR="0039743F" w:rsidRPr="00ED1209" w:rsidRDefault="0039743F" w:rsidP="0039743F">
      <w:pPr>
        <w:rPr>
          <w:szCs w:val="24"/>
        </w:rPr>
      </w:pPr>
      <w:r w:rsidRPr="00ED1209">
        <w:rPr>
          <w:i/>
          <w:iCs/>
          <w:szCs w:val="24"/>
        </w:rPr>
        <w:t>c)</w:t>
      </w:r>
      <w:r w:rsidRPr="00ED1209">
        <w:rPr>
          <w:szCs w:val="24"/>
        </w:rPr>
        <w:tab/>
        <w:t>that it is useful to identify measures to help avoid the inadvertent creation of material for transmission on broadcast television that would be likely to induce photosensitive epileptic seizures;</w:t>
      </w:r>
    </w:p>
    <w:p w14:paraId="67723D64" w14:textId="77777777" w:rsidR="0039743F" w:rsidRPr="00ED1209" w:rsidRDefault="0039743F" w:rsidP="0039743F">
      <w:pPr>
        <w:rPr>
          <w:szCs w:val="24"/>
        </w:rPr>
      </w:pPr>
      <w:r w:rsidRPr="00ED1209">
        <w:rPr>
          <w:i/>
          <w:iCs/>
          <w:szCs w:val="24"/>
          <w:lang w:eastAsia="ja-JP"/>
        </w:rPr>
        <w:t>d</w:t>
      </w:r>
      <w:r w:rsidRPr="00ED1209">
        <w:rPr>
          <w:i/>
          <w:iCs/>
          <w:szCs w:val="24"/>
        </w:rPr>
        <w:t>)</w:t>
      </w:r>
      <w:r w:rsidRPr="00ED1209">
        <w:rPr>
          <w:szCs w:val="24"/>
        </w:rPr>
        <w:tab/>
        <w:t>that measures should be proportionate to the risks and should not place undue burdens on broadcasting organizations or programme producers;</w:t>
      </w:r>
    </w:p>
    <w:p w14:paraId="24AA1FEA" w14:textId="77777777" w:rsidR="0039743F" w:rsidRPr="00ED1209" w:rsidRDefault="0039743F" w:rsidP="0039743F">
      <w:pPr>
        <w:rPr>
          <w:szCs w:val="24"/>
          <w:lang w:eastAsia="ja-JP"/>
        </w:rPr>
      </w:pPr>
      <w:r w:rsidRPr="00ED1209">
        <w:rPr>
          <w:i/>
          <w:iCs/>
          <w:szCs w:val="24"/>
          <w:lang w:eastAsia="ja-JP"/>
        </w:rPr>
        <w:t>e)</w:t>
      </w:r>
      <w:r w:rsidRPr="00ED1209">
        <w:rPr>
          <w:szCs w:val="24"/>
          <w:lang w:eastAsia="ja-JP"/>
        </w:rPr>
        <w:tab/>
        <w:t>that the impact of measures on broadcasters or programme producers may vary with their programme genres;</w:t>
      </w:r>
    </w:p>
    <w:p w14:paraId="2D970DC7" w14:textId="77777777" w:rsidR="0039743F" w:rsidRPr="00ED1209" w:rsidRDefault="0039743F" w:rsidP="0039743F">
      <w:pPr>
        <w:rPr>
          <w:szCs w:val="24"/>
        </w:rPr>
      </w:pPr>
      <w:r w:rsidRPr="00ED1209">
        <w:rPr>
          <w:i/>
          <w:iCs/>
          <w:szCs w:val="24"/>
          <w:lang w:eastAsia="ja-JP"/>
        </w:rPr>
        <w:t>f</w:t>
      </w:r>
      <w:r w:rsidRPr="00ED1209">
        <w:rPr>
          <w:i/>
          <w:iCs/>
          <w:szCs w:val="24"/>
        </w:rPr>
        <w:t>)</w:t>
      </w:r>
      <w:r w:rsidRPr="00ED1209">
        <w:rPr>
          <w:szCs w:val="24"/>
        </w:rPr>
        <w:tab/>
        <w:t>that, to be applied effectively, such measures should be simple and easy to understand by non-technical programme producers:</w:t>
      </w:r>
    </w:p>
    <w:p w14:paraId="16F866DC" w14:textId="77777777" w:rsidR="0039743F" w:rsidRPr="00ED1209" w:rsidRDefault="0039743F" w:rsidP="0039743F">
      <w:pPr>
        <w:pStyle w:val="enumlev1"/>
        <w:rPr>
          <w:szCs w:val="24"/>
          <w:lang w:eastAsia="ja-JP"/>
        </w:rPr>
      </w:pPr>
      <w:r w:rsidRPr="00ED1209">
        <w:rPr>
          <w:szCs w:val="24"/>
        </w:rPr>
        <w:t>–</w:t>
      </w:r>
      <w:r w:rsidRPr="00ED1209">
        <w:rPr>
          <w:szCs w:val="24"/>
        </w:rPr>
        <w:tab/>
        <w:t>that in the case of some live programming, such as news, programme production is often beyond the control of the broadcaster;</w:t>
      </w:r>
    </w:p>
    <w:p w14:paraId="528EB80C" w14:textId="77777777" w:rsidR="0039743F" w:rsidRPr="00ED1209" w:rsidRDefault="0039743F" w:rsidP="0039743F">
      <w:pPr>
        <w:pStyle w:val="enumlev1"/>
        <w:rPr>
          <w:szCs w:val="24"/>
          <w:lang w:eastAsia="ja-JP"/>
        </w:rPr>
      </w:pPr>
      <w:r w:rsidRPr="00ED1209">
        <w:rPr>
          <w:szCs w:val="24"/>
          <w:lang w:eastAsia="ja-JP"/>
        </w:rPr>
        <w:t>–</w:t>
      </w:r>
      <w:r w:rsidRPr="00ED1209">
        <w:rPr>
          <w:szCs w:val="24"/>
          <w:lang w:eastAsia="ja-JP"/>
        </w:rPr>
        <w:tab/>
        <w:t>that measurement results to check compliance with the guidelines depend on a number of measurement parameters;</w:t>
      </w:r>
    </w:p>
    <w:p w14:paraId="4837920E" w14:textId="77777777" w:rsidR="0039743F" w:rsidRPr="00ED1209" w:rsidRDefault="0039743F" w:rsidP="0039743F">
      <w:pPr>
        <w:pStyle w:val="enumlev1"/>
        <w:rPr>
          <w:szCs w:val="24"/>
          <w:lang w:eastAsia="ja-JP"/>
        </w:rPr>
      </w:pPr>
      <w:r w:rsidRPr="00ED1209">
        <w:rPr>
          <w:szCs w:val="24"/>
          <w:lang w:eastAsia="ja-JP"/>
        </w:rPr>
        <w:lastRenderedPageBreak/>
        <w:t>–</w:t>
      </w:r>
      <w:r w:rsidRPr="00ED1209">
        <w:rPr>
          <w:szCs w:val="24"/>
          <w:lang w:eastAsia="ja-JP"/>
        </w:rPr>
        <w:tab/>
        <w:t>that the viewing environment and the display device, which can affect the likelihood of problems arising in susceptible viewers, may be different depending on a style of living around the world;</w:t>
      </w:r>
    </w:p>
    <w:p w14:paraId="16EAF9EE" w14:textId="77777777" w:rsidR="0039743F" w:rsidRPr="00ED1209" w:rsidRDefault="0039743F" w:rsidP="0039743F">
      <w:pPr>
        <w:rPr>
          <w:szCs w:val="24"/>
        </w:rPr>
      </w:pPr>
      <w:r w:rsidRPr="00ED1209">
        <w:rPr>
          <w:i/>
          <w:iCs/>
          <w:szCs w:val="24"/>
          <w:lang w:eastAsia="ja-JP"/>
        </w:rPr>
        <w:t>g</w:t>
      </w:r>
      <w:r w:rsidRPr="00ED1209">
        <w:rPr>
          <w:i/>
          <w:iCs/>
          <w:szCs w:val="24"/>
        </w:rPr>
        <w:t>)</w:t>
      </w:r>
      <w:r w:rsidRPr="00ED1209">
        <w:rPr>
          <w:szCs w:val="24"/>
        </w:rPr>
        <w:tab/>
        <w:t>that the risk of seizures cannot be eliminated for the most susceptible viewers:</w:t>
      </w:r>
    </w:p>
    <w:p w14:paraId="4F82E6F1" w14:textId="77777777" w:rsidR="0039743F" w:rsidRPr="00ED1209" w:rsidRDefault="0039743F" w:rsidP="0039743F">
      <w:pPr>
        <w:pStyle w:val="enumlev1"/>
        <w:rPr>
          <w:szCs w:val="24"/>
        </w:rPr>
      </w:pPr>
      <w:r w:rsidRPr="00ED1209">
        <w:rPr>
          <w:szCs w:val="24"/>
        </w:rPr>
        <w:t>–</w:t>
      </w:r>
      <w:r w:rsidRPr="00ED1209">
        <w:rPr>
          <w:szCs w:val="24"/>
        </w:rPr>
        <w:tab/>
        <w:t>that a small number of highly susceptible viewers may benefit from protection by means of filtering applied in the receiver;</w:t>
      </w:r>
    </w:p>
    <w:p w14:paraId="6BE29054" w14:textId="77777777" w:rsidR="0039743F" w:rsidRPr="00ED1209" w:rsidRDefault="0039743F" w:rsidP="0039743F">
      <w:pPr>
        <w:pStyle w:val="enumlev1"/>
        <w:rPr>
          <w:szCs w:val="24"/>
        </w:rPr>
      </w:pPr>
      <w:r w:rsidRPr="00ED1209">
        <w:rPr>
          <w:szCs w:val="24"/>
        </w:rPr>
        <w:t>–</w:t>
      </w:r>
      <w:r w:rsidRPr="00ED1209">
        <w:rPr>
          <w:szCs w:val="24"/>
        </w:rPr>
        <w:tab/>
        <w:t>that due to the complexity of the end-to-end broadcast chain that involves many organizations and technologies, from capture, through production, mastering, broadcast, reception to display, and considering the viewing environment, no single organization has end-to-end control over this effect,</w:t>
      </w:r>
    </w:p>
    <w:p w14:paraId="6DC7CC1E" w14:textId="77777777" w:rsidR="0039743F" w:rsidRPr="00ED1209" w:rsidRDefault="0039743F" w:rsidP="0039743F">
      <w:pPr>
        <w:pStyle w:val="Call"/>
        <w:rPr>
          <w:szCs w:val="24"/>
        </w:rPr>
      </w:pPr>
      <w:r w:rsidRPr="00ED1209">
        <w:rPr>
          <w:szCs w:val="24"/>
        </w:rPr>
        <w:t>recommends</w:t>
      </w:r>
    </w:p>
    <w:p w14:paraId="24EE806E" w14:textId="77777777" w:rsidR="0039743F" w:rsidRPr="00ED1209" w:rsidRDefault="0039743F" w:rsidP="0039743F">
      <w:pPr>
        <w:rPr>
          <w:szCs w:val="24"/>
        </w:rPr>
      </w:pPr>
      <w:r w:rsidRPr="00EF071C">
        <w:rPr>
          <w:bCs/>
          <w:szCs w:val="24"/>
        </w:rPr>
        <w:t>1</w:t>
      </w:r>
      <w:r w:rsidRPr="00ED1209">
        <w:rPr>
          <w:szCs w:val="24"/>
        </w:rPr>
        <w:tab/>
        <w:t>that broadcasting organizations should be encouraged to provide guidance to programme producers of the risks of creating television image content which may induce photosensitive epileptic seizures in susceptible viewers of television broadcasts;</w:t>
      </w:r>
    </w:p>
    <w:p w14:paraId="6CC1B43B" w14:textId="77777777" w:rsidR="0039743F" w:rsidRPr="00ED1209" w:rsidRDefault="0039743F" w:rsidP="0039743F">
      <w:pPr>
        <w:rPr>
          <w:szCs w:val="24"/>
        </w:rPr>
      </w:pPr>
      <w:r w:rsidRPr="00EF071C">
        <w:rPr>
          <w:bCs/>
          <w:szCs w:val="24"/>
        </w:rPr>
        <w:t>2</w:t>
      </w:r>
      <w:r w:rsidRPr="00ED1209">
        <w:rPr>
          <w:szCs w:val="24"/>
          <w:lang w:eastAsia="ja-JP"/>
        </w:rPr>
        <w:tab/>
        <w:t>that producers of programme material for television broadcasting, consumer equipment manufacturers, and viewers, should refer to the technical guidance information provided in the Annexes,</w:t>
      </w:r>
    </w:p>
    <w:p w14:paraId="5E2C2515" w14:textId="77777777" w:rsidR="0039743F" w:rsidRPr="00ED1209" w:rsidRDefault="0039743F" w:rsidP="0039743F">
      <w:pPr>
        <w:pStyle w:val="Call"/>
        <w:rPr>
          <w:szCs w:val="24"/>
        </w:rPr>
      </w:pPr>
      <w:r w:rsidRPr="00ED1209">
        <w:rPr>
          <w:szCs w:val="24"/>
        </w:rPr>
        <w:t>further recommends</w:t>
      </w:r>
    </w:p>
    <w:p w14:paraId="5E9774F6" w14:textId="77777777" w:rsidR="0039743F" w:rsidRPr="00ED1209" w:rsidRDefault="0039743F" w:rsidP="0039743F">
      <w:pPr>
        <w:rPr>
          <w:szCs w:val="24"/>
          <w:lang w:eastAsia="ja-JP"/>
        </w:rPr>
      </w:pPr>
      <w:r w:rsidRPr="00EF071C">
        <w:rPr>
          <w:bCs/>
          <w:szCs w:val="24"/>
          <w:lang w:eastAsia="ja-JP"/>
        </w:rPr>
        <w:t>1</w:t>
      </w:r>
      <w:r w:rsidRPr="00ED1209">
        <w:rPr>
          <w:szCs w:val="24"/>
          <w:lang w:eastAsia="ja-JP"/>
        </w:rPr>
        <w:tab/>
        <w:t>that further studies are required recognizing that different programme genres exist in broadcasting environments;</w:t>
      </w:r>
    </w:p>
    <w:p w14:paraId="736EF581" w14:textId="77777777" w:rsidR="0039743F" w:rsidRDefault="0039743F" w:rsidP="0039743F">
      <w:pPr>
        <w:rPr>
          <w:szCs w:val="24"/>
          <w:lang w:eastAsia="ja-JP"/>
        </w:rPr>
      </w:pPr>
      <w:r w:rsidRPr="00EF071C">
        <w:rPr>
          <w:bCs/>
          <w:szCs w:val="24"/>
          <w:lang w:eastAsia="ja-JP"/>
        </w:rPr>
        <w:t>2</w:t>
      </w:r>
      <w:r w:rsidRPr="00ED1209">
        <w:rPr>
          <w:szCs w:val="24"/>
          <w:lang w:eastAsia="ja-JP"/>
        </w:rPr>
        <w:tab/>
        <w:t>that due to the complexity of the issues involved, appropriate international medical organizations (e.g. World Health Organization) should be consulted, and routinely informed on this issue.</w:t>
      </w:r>
    </w:p>
    <w:p w14:paraId="02CD4489" w14:textId="77777777" w:rsidR="0039743F" w:rsidRDefault="0039743F" w:rsidP="0039743F">
      <w:pPr>
        <w:rPr>
          <w:szCs w:val="24"/>
          <w:lang w:eastAsia="ja-JP"/>
        </w:rPr>
      </w:pPr>
    </w:p>
    <w:p w14:paraId="17CAFA30" w14:textId="77777777" w:rsidR="0039743F" w:rsidRPr="00ED1209" w:rsidRDefault="0039743F" w:rsidP="0039743F">
      <w:pPr>
        <w:rPr>
          <w:szCs w:val="24"/>
          <w:lang w:eastAsia="ja-JP"/>
        </w:rPr>
      </w:pPr>
    </w:p>
    <w:p w14:paraId="60ECC2AD" w14:textId="77777777" w:rsidR="0039743F" w:rsidRPr="00ED1209" w:rsidRDefault="0039743F" w:rsidP="0039743F">
      <w:pPr>
        <w:pStyle w:val="AnnexNoTitle"/>
      </w:pPr>
      <w:r w:rsidRPr="00ED1209">
        <w:t>Annex 1</w:t>
      </w:r>
      <w:r w:rsidRPr="00ED1209">
        <w:br/>
      </w:r>
      <w:r w:rsidRPr="00ED1209">
        <w:br/>
        <w:t>Guidelines for production organizations</w:t>
      </w:r>
      <w:r w:rsidRPr="00ED1209">
        <w:br/>
        <w:t>on flashing or patterned images in television</w:t>
      </w:r>
    </w:p>
    <w:p w14:paraId="75F56360" w14:textId="77777777" w:rsidR="0039743F" w:rsidRPr="00ED1209" w:rsidRDefault="0039743F" w:rsidP="0039743F">
      <w:pPr>
        <w:pStyle w:val="Normalaftertitle"/>
        <w:rPr>
          <w:spacing w:val="-2"/>
          <w:szCs w:val="24"/>
        </w:rPr>
      </w:pPr>
      <w:r w:rsidRPr="00ED1209">
        <w:rPr>
          <w:spacing w:val="-2"/>
          <w:szCs w:val="24"/>
        </w:rPr>
        <w:t xml:space="preserve">Flashing, flickering or rapidly changing </w:t>
      </w:r>
      <w:r w:rsidRPr="00ED1209">
        <w:rPr>
          <w:color w:val="000000"/>
          <w:spacing w:val="-2"/>
          <w:szCs w:val="24"/>
        </w:rPr>
        <w:t>images and certain types of regular pattern can</w:t>
      </w:r>
      <w:r w:rsidRPr="00ED1209">
        <w:rPr>
          <w:spacing w:val="-2"/>
          <w:szCs w:val="24"/>
        </w:rPr>
        <w:t xml:space="preserve"> cause problems for some viewers who have photosensitive epilepsy. </w:t>
      </w:r>
      <w:r w:rsidRPr="00ED1209">
        <w:rPr>
          <w:spacing w:val="-2"/>
          <w:szCs w:val="24"/>
          <w:lang w:eastAsia="ja-JP"/>
        </w:rPr>
        <w:t>C</w:t>
      </w:r>
      <w:r w:rsidRPr="00ED1209">
        <w:rPr>
          <w:spacing w:val="-2"/>
          <w:szCs w:val="24"/>
        </w:rPr>
        <w:t>onsider</w:t>
      </w:r>
      <w:r w:rsidRPr="00ED1209">
        <w:rPr>
          <w:spacing w:val="-2"/>
          <w:szCs w:val="24"/>
          <w:lang w:eastAsia="ja-JP"/>
        </w:rPr>
        <w:t xml:space="preserve">ation of </w:t>
      </w:r>
      <w:r w:rsidRPr="00ED1209">
        <w:rPr>
          <w:spacing w:val="-2"/>
          <w:szCs w:val="24"/>
        </w:rPr>
        <w:t>information from leading medical opinion in this area [1] [2] [3] [4] [5] [6] [7] [8] [9]</w:t>
      </w:r>
      <w:r w:rsidRPr="00ED1209">
        <w:rPr>
          <w:spacing w:val="-2"/>
          <w:szCs w:val="24"/>
          <w:lang w:eastAsia="ja-JP"/>
        </w:rPr>
        <w:t xml:space="preserve"> [10]</w:t>
      </w:r>
      <w:r w:rsidRPr="00ED1209">
        <w:rPr>
          <w:spacing w:val="-2"/>
          <w:szCs w:val="24"/>
        </w:rPr>
        <w:t xml:space="preserve"> and the experience of broadcasting organizations </w:t>
      </w:r>
      <w:r w:rsidRPr="00ED1209">
        <w:rPr>
          <w:spacing w:val="-2"/>
          <w:szCs w:val="24"/>
          <w:lang w:eastAsia="ja-JP"/>
        </w:rPr>
        <w:t xml:space="preserve">have led </w:t>
      </w:r>
      <w:r w:rsidRPr="00ED1209">
        <w:rPr>
          <w:spacing w:val="-2"/>
          <w:szCs w:val="24"/>
        </w:rPr>
        <w:t>to draw</w:t>
      </w:r>
      <w:r w:rsidRPr="00ED1209">
        <w:rPr>
          <w:spacing w:val="-2"/>
          <w:szCs w:val="24"/>
          <w:lang w:eastAsia="ja-JP"/>
        </w:rPr>
        <w:t>ing</w:t>
      </w:r>
      <w:r w:rsidRPr="00ED1209">
        <w:rPr>
          <w:spacing w:val="-2"/>
          <w:szCs w:val="24"/>
        </w:rPr>
        <w:t xml:space="preserve"> </w:t>
      </w:r>
      <w:r w:rsidRPr="00ED1209">
        <w:rPr>
          <w:color w:val="000000"/>
          <w:spacing w:val="-2"/>
          <w:szCs w:val="24"/>
        </w:rPr>
        <w:t>up guidelines</w:t>
      </w:r>
      <w:r w:rsidRPr="00ED1209">
        <w:rPr>
          <w:spacing w:val="-2"/>
          <w:szCs w:val="24"/>
        </w:rPr>
        <w:t xml:space="preserve"> aimed at reducing the risk of exposure to potentially harmful stimuli.</w:t>
      </w:r>
    </w:p>
    <w:p w14:paraId="61F255BB" w14:textId="77777777" w:rsidR="0039743F" w:rsidRPr="00ED1209" w:rsidRDefault="0039743F" w:rsidP="0039743F">
      <w:pPr>
        <w:rPr>
          <w:bCs/>
          <w:snapToGrid w:val="0"/>
          <w:color w:val="000000"/>
          <w:szCs w:val="24"/>
        </w:rPr>
      </w:pPr>
      <w:r w:rsidRPr="00ED1209">
        <w:rPr>
          <w:szCs w:val="24"/>
        </w:rPr>
        <w:t>Television is by nature a flickering medium. Transmitted pictures are refreshed at typically 50 or 60 times each second, in which case interlaced scanning generates flicker 25 or 30 times each second. It is therefore impossible to eliminate the risk of flashing images on television causing convulsions in viewers with photosensitive epilepsy</w:t>
      </w:r>
      <w:r w:rsidRPr="00ED1209">
        <w:rPr>
          <w:color w:val="000000"/>
          <w:szCs w:val="24"/>
        </w:rPr>
        <w:t>. To reduce risk,</w:t>
      </w:r>
      <w:r w:rsidRPr="00ED1209">
        <w:rPr>
          <w:szCs w:val="24"/>
        </w:rPr>
        <w:t xml:space="preserve"> the following </w:t>
      </w:r>
      <w:r w:rsidRPr="00ED1209">
        <w:rPr>
          <w:color w:val="000000"/>
          <w:szCs w:val="24"/>
        </w:rPr>
        <w:t xml:space="preserve">guidelines on visual content should be applied </w:t>
      </w:r>
      <w:r w:rsidRPr="00ED1209">
        <w:rPr>
          <w:snapToGrid w:val="0"/>
          <w:color w:val="000000"/>
          <w:szCs w:val="24"/>
        </w:rPr>
        <w:t>when flashing or regular patterns are clearly discernible in normal domestic viewing conditions</w:t>
      </w:r>
      <w:r w:rsidRPr="00ED1209">
        <w:rPr>
          <w:bCs/>
          <w:snapToGrid w:val="0"/>
          <w:color w:val="000000"/>
          <w:szCs w:val="24"/>
        </w:rPr>
        <w:t>.</w:t>
      </w:r>
      <w:r w:rsidRPr="00ED1209" w:rsidDel="00135B75">
        <w:rPr>
          <w:bCs/>
          <w:snapToGrid w:val="0"/>
          <w:color w:val="000000"/>
          <w:szCs w:val="24"/>
        </w:rPr>
        <w:t xml:space="preserve"> </w:t>
      </w:r>
    </w:p>
    <w:p w14:paraId="28CFCA84" w14:textId="3D272968" w:rsidR="0039743F" w:rsidRPr="00ED1209" w:rsidRDefault="0039743F" w:rsidP="00B73946">
      <w:pPr>
        <w:pStyle w:val="Headingb"/>
      </w:pPr>
      <w:r w:rsidRPr="00ED1209">
        <w:lastRenderedPageBreak/>
        <w:t>Guideline</w:t>
      </w:r>
      <w:r>
        <w:t xml:space="preserve"> </w:t>
      </w:r>
      <w:r w:rsidRPr="00ED1209">
        <w:t>1</w:t>
      </w:r>
      <w:r w:rsidRPr="00ED1209">
        <w:tab/>
      </w:r>
      <w:r w:rsidR="00B73946">
        <w:tab/>
      </w:r>
      <w:r w:rsidRPr="00ED1209">
        <w:t>Potentially harmful flashing images</w:t>
      </w:r>
    </w:p>
    <w:p w14:paraId="4698ECCA" w14:textId="040F1B2A" w:rsidR="0039743F" w:rsidRPr="00ED1209" w:rsidRDefault="0039743F" w:rsidP="0039743F">
      <w:pPr>
        <w:keepNext/>
        <w:keepLines/>
        <w:rPr>
          <w:szCs w:val="24"/>
        </w:rPr>
      </w:pPr>
      <w:r w:rsidRPr="00ED1209">
        <w:rPr>
          <w:color w:val="000000" w:themeColor="text1"/>
          <w:szCs w:val="24"/>
        </w:rPr>
        <w:t>A potentially harmful flash</w:t>
      </w:r>
      <w:r w:rsidRPr="00ED1209">
        <w:rPr>
          <w:i/>
          <w:iCs/>
          <w:szCs w:val="24"/>
        </w:rPr>
        <w:t xml:space="preserve"> </w:t>
      </w:r>
      <w:r w:rsidRPr="00ED1209">
        <w:rPr>
          <w:szCs w:val="24"/>
        </w:rPr>
        <w:t>occurs when there is a pair of opposing changes in luminance (i.e. an increase in luminance followed by a decrease, or a decrease followed by an increase) as detailed below:</w:t>
      </w:r>
    </w:p>
    <w:p w14:paraId="73C0DC1E" w14:textId="77777777" w:rsidR="0039743F" w:rsidRPr="00ED1209" w:rsidRDefault="0039743F" w:rsidP="0039743F">
      <w:pPr>
        <w:pStyle w:val="enumlev1"/>
        <w:rPr>
          <w:snapToGrid w:val="0"/>
          <w:szCs w:val="24"/>
        </w:rPr>
      </w:pPr>
      <w:r w:rsidRPr="00ED1209">
        <w:rPr>
          <w:snapToGrid w:val="0"/>
          <w:szCs w:val="24"/>
        </w:rPr>
        <w:t>–</w:t>
      </w:r>
      <w:r w:rsidRPr="00ED1209">
        <w:rPr>
          <w:snapToGrid w:val="0"/>
          <w:szCs w:val="24"/>
        </w:rPr>
        <w:tab/>
        <w:t>When screen luminance of the darker image is below 160 cd/m</w:t>
      </w:r>
      <w:r w:rsidRPr="00ED1209">
        <w:rPr>
          <w:snapToGrid w:val="0"/>
          <w:szCs w:val="24"/>
          <w:vertAlign w:val="superscript"/>
        </w:rPr>
        <w:t>2</w:t>
      </w:r>
      <w:r w:rsidRPr="00ED1209">
        <w:rPr>
          <w:snapToGrid w:val="0"/>
          <w:szCs w:val="24"/>
        </w:rPr>
        <w:t>, a potentially harmful sequence of flashes occurs where there is a difference of 20 cd/m</w:t>
      </w:r>
      <w:r w:rsidRPr="00ED1209">
        <w:rPr>
          <w:snapToGrid w:val="0"/>
          <w:szCs w:val="24"/>
          <w:vertAlign w:val="superscript"/>
        </w:rPr>
        <w:t>2</w:t>
      </w:r>
      <w:r w:rsidRPr="00ED1209">
        <w:rPr>
          <w:snapToGrid w:val="0"/>
          <w:szCs w:val="24"/>
        </w:rPr>
        <w:t xml:space="preserve"> or more between the screen luminance of the darker and the brighter images (see Notes</w:t>
      </w:r>
      <w:r>
        <w:rPr>
          <w:snapToGrid w:val="0"/>
          <w:szCs w:val="24"/>
        </w:rPr>
        <w:t xml:space="preserve"> </w:t>
      </w:r>
      <w:r w:rsidRPr="00ED1209">
        <w:rPr>
          <w:snapToGrid w:val="0"/>
          <w:szCs w:val="24"/>
        </w:rPr>
        <w:t>2 and 3). This is applicable for both standard dynamic range (SDR) and high dynamic range (HDR) programmes.</w:t>
      </w:r>
    </w:p>
    <w:p w14:paraId="48C969D4" w14:textId="77777777" w:rsidR="0039743F" w:rsidRPr="00ED1209" w:rsidRDefault="0039743F" w:rsidP="0039743F">
      <w:pPr>
        <w:pStyle w:val="enumlev1"/>
        <w:rPr>
          <w:snapToGrid w:val="0"/>
          <w:szCs w:val="24"/>
        </w:rPr>
      </w:pPr>
      <w:r w:rsidRPr="00ED1209">
        <w:rPr>
          <w:snapToGrid w:val="0"/>
          <w:szCs w:val="24"/>
        </w:rPr>
        <w:t>–</w:t>
      </w:r>
      <w:r w:rsidRPr="00ED1209">
        <w:rPr>
          <w:snapToGrid w:val="0"/>
          <w:szCs w:val="24"/>
        </w:rPr>
        <w:tab/>
        <w:t>When screen luminance of the darker image is not less than 160 cd/m</w:t>
      </w:r>
      <w:r w:rsidRPr="00ED1209">
        <w:rPr>
          <w:snapToGrid w:val="0"/>
          <w:szCs w:val="24"/>
          <w:vertAlign w:val="superscript"/>
        </w:rPr>
        <w:t>2</w:t>
      </w:r>
      <w:r w:rsidRPr="00ED1209">
        <w:rPr>
          <w:snapToGrid w:val="0"/>
          <w:szCs w:val="24"/>
        </w:rPr>
        <w:t xml:space="preserve">, a potentially harmful sequence of flashes occurs where there is a difference of more than 1/17 Michelson contrast </w:t>
      </w:r>
      <w:bookmarkStart w:id="3" w:name="_Hlk145321431"/>
      <w:r w:rsidRPr="00ED1209">
        <w:rPr>
          <w:szCs w:val="24"/>
        </w:rPr>
        <w:t xml:space="preserve">(see Note </w:t>
      </w:r>
      <w:r>
        <w:rPr>
          <w:rFonts w:hint="eastAsia"/>
          <w:szCs w:val="24"/>
          <w:lang w:eastAsia="ja-JP"/>
        </w:rPr>
        <w:t>6</w:t>
      </w:r>
      <w:r w:rsidRPr="00ED1209">
        <w:rPr>
          <w:szCs w:val="24"/>
        </w:rPr>
        <w:t>)</w:t>
      </w:r>
      <w:bookmarkEnd w:id="3"/>
      <w:r w:rsidRPr="00ED1209">
        <w:rPr>
          <w:snapToGrid w:val="0"/>
          <w:szCs w:val="24"/>
        </w:rPr>
        <w:t>. For the purpose of this measurement, the Michelson contrast is defined as (</w:t>
      </w:r>
      <w:r w:rsidRPr="00ED1209">
        <w:rPr>
          <w:i/>
          <w:iCs/>
          <w:snapToGrid w:val="0"/>
          <w:szCs w:val="24"/>
        </w:rPr>
        <w:t>L</w:t>
      </w:r>
      <w:r w:rsidRPr="00ED1209">
        <w:rPr>
          <w:i/>
          <w:iCs/>
          <w:snapToGrid w:val="0"/>
          <w:szCs w:val="24"/>
          <w:vertAlign w:val="subscript"/>
        </w:rPr>
        <w:t>HIGH</w:t>
      </w:r>
      <w:r w:rsidRPr="00ED1209">
        <w:rPr>
          <w:snapToGrid w:val="0"/>
          <w:szCs w:val="24"/>
        </w:rPr>
        <w:t xml:space="preserve"> – </w:t>
      </w:r>
      <w:r w:rsidRPr="00ED1209">
        <w:rPr>
          <w:i/>
          <w:iCs/>
          <w:snapToGrid w:val="0"/>
          <w:szCs w:val="24"/>
        </w:rPr>
        <w:t>L</w:t>
      </w:r>
      <w:r w:rsidRPr="00ED1209">
        <w:rPr>
          <w:i/>
          <w:iCs/>
          <w:snapToGrid w:val="0"/>
          <w:szCs w:val="24"/>
          <w:vertAlign w:val="subscript"/>
        </w:rPr>
        <w:t>LOW</w:t>
      </w:r>
      <w:r w:rsidRPr="00ED1209">
        <w:rPr>
          <w:snapToGrid w:val="0"/>
          <w:szCs w:val="24"/>
        </w:rPr>
        <w:t>)</w:t>
      </w:r>
      <w:proofErr w:type="gramStart"/>
      <w:r w:rsidRPr="00ED1209">
        <w:rPr>
          <w:snapToGrid w:val="0"/>
          <w:szCs w:val="24"/>
        </w:rPr>
        <w:t>/(</w:t>
      </w:r>
      <w:proofErr w:type="gramEnd"/>
      <w:r w:rsidRPr="00ED1209">
        <w:rPr>
          <w:i/>
          <w:iCs/>
          <w:snapToGrid w:val="0"/>
          <w:szCs w:val="24"/>
        </w:rPr>
        <w:t>L</w:t>
      </w:r>
      <w:r w:rsidRPr="00ED1209">
        <w:rPr>
          <w:i/>
          <w:iCs/>
          <w:snapToGrid w:val="0"/>
          <w:szCs w:val="24"/>
          <w:vertAlign w:val="subscript"/>
        </w:rPr>
        <w:t>HIGH</w:t>
      </w:r>
      <w:r w:rsidRPr="00ED1209">
        <w:rPr>
          <w:snapToGrid w:val="0"/>
          <w:szCs w:val="24"/>
        </w:rPr>
        <w:t xml:space="preserve"> + </w:t>
      </w:r>
      <w:r w:rsidRPr="00ED1209">
        <w:rPr>
          <w:i/>
          <w:iCs/>
          <w:snapToGrid w:val="0"/>
          <w:szCs w:val="24"/>
        </w:rPr>
        <w:t>L</w:t>
      </w:r>
      <w:r w:rsidRPr="00ED1209">
        <w:rPr>
          <w:i/>
          <w:iCs/>
          <w:snapToGrid w:val="0"/>
          <w:szCs w:val="24"/>
          <w:vertAlign w:val="subscript"/>
        </w:rPr>
        <w:t>LOW</w:t>
      </w:r>
      <w:r w:rsidRPr="00ED1209">
        <w:rPr>
          <w:snapToGrid w:val="0"/>
          <w:szCs w:val="24"/>
        </w:rPr>
        <w:t xml:space="preserve">) [11], where </w:t>
      </w:r>
      <w:r w:rsidRPr="00ED1209">
        <w:rPr>
          <w:i/>
          <w:iCs/>
          <w:snapToGrid w:val="0"/>
          <w:szCs w:val="24"/>
        </w:rPr>
        <w:t>L</w:t>
      </w:r>
      <w:r w:rsidRPr="00ED1209">
        <w:rPr>
          <w:i/>
          <w:iCs/>
          <w:snapToGrid w:val="0"/>
          <w:szCs w:val="24"/>
          <w:vertAlign w:val="subscript"/>
        </w:rPr>
        <w:t>LOW</w:t>
      </w:r>
      <w:r w:rsidRPr="00ED1209">
        <w:rPr>
          <w:snapToGrid w:val="0"/>
          <w:szCs w:val="24"/>
        </w:rPr>
        <w:t xml:space="preserve"> is the luminance of darker image and </w:t>
      </w:r>
      <w:r w:rsidRPr="00ED1209">
        <w:rPr>
          <w:i/>
          <w:iCs/>
          <w:snapToGrid w:val="0"/>
          <w:szCs w:val="24"/>
        </w:rPr>
        <w:t>L</w:t>
      </w:r>
      <w:r w:rsidRPr="00ED1209">
        <w:rPr>
          <w:i/>
          <w:iCs/>
          <w:snapToGrid w:val="0"/>
          <w:szCs w:val="24"/>
          <w:vertAlign w:val="subscript"/>
        </w:rPr>
        <w:t>HIGH</w:t>
      </w:r>
      <w:r w:rsidRPr="00ED1209">
        <w:rPr>
          <w:snapToGrid w:val="0"/>
          <w:szCs w:val="24"/>
        </w:rPr>
        <w:t xml:space="preserve"> is the luminance of brighter image of a flash. This is applicable for HDR programmes only.</w:t>
      </w:r>
    </w:p>
    <w:p w14:paraId="71EDB876" w14:textId="77777777" w:rsidR="0039743F" w:rsidRPr="00ED1209" w:rsidRDefault="0039743F" w:rsidP="0039743F">
      <w:pPr>
        <w:rPr>
          <w:szCs w:val="24"/>
        </w:rPr>
      </w:pPr>
      <w:r w:rsidRPr="00ED1209">
        <w:rPr>
          <w:szCs w:val="24"/>
        </w:rPr>
        <w:t>Irrespective of luminance, a transition to or from a saturated red is also potentially harmful.</w:t>
      </w:r>
    </w:p>
    <w:p w14:paraId="47CA8DE3" w14:textId="77777777" w:rsidR="0039743F" w:rsidRPr="00ED1209" w:rsidRDefault="0039743F" w:rsidP="0039743F">
      <w:pPr>
        <w:rPr>
          <w:szCs w:val="24"/>
        </w:rPr>
      </w:pPr>
      <w:r w:rsidRPr="00ED1209">
        <w:rPr>
          <w:szCs w:val="24"/>
        </w:rPr>
        <w:t>Isolated single, double, or triple flashes are acceptable, but a sequence of flashes is not permitted when both the following occur:</w:t>
      </w:r>
    </w:p>
    <w:p w14:paraId="40B22398" w14:textId="77777777" w:rsidR="0039743F" w:rsidRPr="00ED1209" w:rsidRDefault="0039743F" w:rsidP="0039743F">
      <w:pPr>
        <w:pStyle w:val="enumlev1"/>
        <w:rPr>
          <w:szCs w:val="24"/>
        </w:rPr>
      </w:pPr>
      <w:r w:rsidRPr="00ED1209">
        <w:rPr>
          <w:szCs w:val="24"/>
        </w:rPr>
        <w:t>–</w:t>
      </w:r>
      <w:r w:rsidRPr="00ED1209">
        <w:rPr>
          <w:szCs w:val="24"/>
        </w:rPr>
        <w:tab/>
        <w:t>the combined area of flashes occurring concurrently occupies more than</w:t>
      </w:r>
      <w:r>
        <w:rPr>
          <w:szCs w:val="24"/>
        </w:rPr>
        <w:t xml:space="preserve"> </w:t>
      </w:r>
      <w:r w:rsidRPr="00ED1209">
        <w:rPr>
          <w:szCs w:val="24"/>
        </w:rPr>
        <w:t>25% of the displayed</w:t>
      </w:r>
      <w:bookmarkStart w:id="4" w:name="_Hlk145321440"/>
      <w:r w:rsidRPr="00ED1209">
        <w:rPr>
          <w:szCs w:val="24"/>
          <w:vertAlign w:val="superscript"/>
        </w:rPr>
        <w:t xml:space="preserve"> </w:t>
      </w:r>
      <w:r w:rsidRPr="00ED1209">
        <w:rPr>
          <w:szCs w:val="24"/>
        </w:rPr>
        <w:t xml:space="preserve">(see Note </w:t>
      </w:r>
      <w:r>
        <w:rPr>
          <w:rFonts w:hint="eastAsia"/>
          <w:szCs w:val="24"/>
          <w:lang w:eastAsia="ja-JP"/>
        </w:rPr>
        <w:t>4</w:t>
      </w:r>
      <w:r w:rsidRPr="00ED1209">
        <w:rPr>
          <w:szCs w:val="24"/>
        </w:rPr>
        <w:t>)</w:t>
      </w:r>
      <w:bookmarkEnd w:id="4"/>
      <w:r w:rsidRPr="00ED1209">
        <w:rPr>
          <w:szCs w:val="24"/>
        </w:rPr>
        <w:t xml:space="preserve"> screen area; and</w:t>
      </w:r>
    </w:p>
    <w:p w14:paraId="0D0C47CD" w14:textId="7CD22BF6" w:rsidR="0039743F" w:rsidRPr="00ED1209" w:rsidRDefault="0039743F" w:rsidP="0039743F">
      <w:pPr>
        <w:pStyle w:val="enumlev1"/>
        <w:rPr>
          <w:szCs w:val="24"/>
        </w:rPr>
      </w:pPr>
      <w:r w:rsidRPr="00ED1209">
        <w:rPr>
          <w:szCs w:val="24"/>
        </w:rPr>
        <w:t>–</w:t>
      </w:r>
      <w:r w:rsidRPr="00ED1209">
        <w:rPr>
          <w:szCs w:val="24"/>
        </w:rPr>
        <w:tab/>
        <w:t xml:space="preserve">there are more than three flashes (i.e. six changes in luminance as described above) within </w:t>
      </w:r>
      <w:proofErr w:type="gramStart"/>
      <w:r w:rsidRPr="00ED1209">
        <w:rPr>
          <w:szCs w:val="24"/>
        </w:rPr>
        <w:t>any one</w:t>
      </w:r>
      <w:proofErr w:type="gramEnd"/>
      <w:r w:rsidRPr="00ED1209">
        <w:rPr>
          <w:szCs w:val="24"/>
        </w:rPr>
        <w:t>-second period. For clarification, successive flashes for which the leading edges are separated by 360</w:t>
      </w:r>
      <w:r w:rsidR="00B73946">
        <w:rPr>
          <w:szCs w:val="24"/>
        </w:rPr>
        <w:t> </w:t>
      </w:r>
      <w:proofErr w:type="spellStart"/>
      <w:r w:rsidRPr="00ED1209">
        <w:rPr>
          <w:szCs w:val="24"/>
        </w:rPr>
        <w:t>ms</w:t>
      </w:r>
      <w:proofErr w:type="spellEnd"/>
      <w:r w:rsidRPr="00ED1209">
        <w:rPr>
          <w:szCs w:val="24"/>
        </w:rPr>
        <w:t xml:space="preserve"> or more are acceptable in a 50 Hz environment or separated by 334</w:t>
      </w:r>
      <w:r w:rsidR="00B73946">
        <w:rPr>
          <w:szCs w:val="24"/>
        </w:rPr>
        <w:t> </w:t>
      </w:r>
      <w:proofErr w:type="spellStart"/>
      <w:r w:rsidRPr="00ED1209">
        <w:rPr>
          <w:szCs w:val="24"/>
        </w:rPr>
        <w:t>ms</w:t>
      </w:r>
      <w:proofErr w:type="spellEnd"/>
      <w:r w:rsidRPr="00ED1209">
        <w:rPr>
          <w:szCs w:val="24"/>
        </w:rPr>
        <w:t xml:space="preserve"> or more are acceptable in a 60 Hz environment, irrespective of their brightness or screen area.</w:t>
      </w:r>
    </w:p>
    <w:p w14:paraId="2B2B4530" w14:textId="77777777" w:rsidR="0039743F" w:rsidRPr="00ED1209" w:rsidRDefault="0039743F" w:rsidP="0039743F">
      <w:pPr>
        <w:rPr>
          <w:szCs w:val="24"/>
        </w:rPr>
      </w:pPr>
      <w:r w:rsidRPr="00ED1209">
        <w:rPr>
          <w:szCs w:val="24"/>
        </w:rPr>
        <w:t>Rapidly changing image sequences</w:t>
      </w:r>
      <w:r w:rsidRPr="00ED1209">
        <w:rPr>
          <w:i/>
          <w:iCs/>
          <w:szCs w:val="24"/>
        </w:rPr>
        <w:t xml:space="preserve"> </w:t>
      </w:r>
      <w:r w:rsidRPr="00ED1209">
        <w:rPr>
          <w:szCs w:val="24"/>
        </w:rPr>
        <w:t>(for example, fast cuts) are provocative if they result in areas of the screen that flash, in which case the same constraints apply as for flashes.</w:t>
      </w:r>
    </w:p>
    <w:p w14:paraId="360A0161" w14:textId="77777777" w:rsidR="0039743F" w:rsidRPr="00ED1209" w:rsidRDefault="0039743F" w:rsidP="0039743F">
      <w:pPr>
        <w:rPr>
          <w:szCs w:val="24"/>
        </w:rPr>
      </w:pPr>
      <w:r w:rsidRPr="00ED1209" w:rsidDel="00135B75">
        <w:rPr>
          <w:bCs/>
          <w:snapToGrid w:val="0"/>
          <w:color w:val="000000"/>
          <w:szCs w:val="24"/>
        </w:rPr>
        <w:t xml:space="preserve">It should be noted that the level of any cumulative risk arising from successive sequences of “potentially harmful” flashes over a prolonged period is unknown. If, </w:t>
      </w:r>
      <w:r w:rsidRPr="00ED1209" w:rsidDel="00135B75">
        <w:rPr>
          <w:bCs/>
          <w:snapToGrid w:val="0"/>
          <w:szCs w:val="24"/>
        </w:rPr>
        <w:t>as medical opinion suggests, the risk of seizures increases with the duration of flashing,</w:t>
      </w:r>
      <w:r w:rsidRPr="00ED1209" w:rsidDel="00135B75">
        <w:rPr>
          <w:bCs/>
          <w:snapToGrid w:val="0"/>
          <w:color w:val="000000"/>
          <w:szCs w:val="24"/>
        </w:rPr>
        <w:t xml:space="preserve"> it has been calculated that a sequence of flashing images lasting more than </w:t>
      </w:r>
      <w:r w:rsidRPr="00ED1209">
        <w:rPr>
          <w:bCs/>
          <w:snapToGrid w:val="0"/>
          <w:color w:val="000000"/>
          <w:szCs w:val="24"/>
        </w:rPr>
        <w:t>five</w:t>
      </w:r>
      <w:r w:rsidRPr="00ED1209" w:rsidDel="00135B75">
        <w:rPr>
          <w:bCs/>
          <w:snapToGrid w:val="0"/>
          <w:color w:val="000000"/>
          <w:szCs w:val="24"/>
        </w:rPr>
        <w:t> s</w:t>
      </w:r>
      <w:r w:rsidRPr="00ED1209">
        <w:rPr>
          <w:bCs/>
          <w:snapToGrid w:val="0"/>
          <w:color w:val="000000"/>
          <w:szCs w:val="24"/>
        </w:rPr>
        <w:t>econds</w:t>
      </w:r>
      <w:r w:rsidRPr="00ED1209" w:rsidDel="00135B75">
        <w:rPr>
          <w:bCs/>
          <w:snapToGrid w:val="0"/>
          <w:color w:val="000000"/>
          <w:szCs w:val="24"/>
        </w:rPr>
        <w:t xml:space="preserve"> might constitute a risk even when it complies with the guidelines </w:t>
      </w:r>
      <w:r w:rsidRPr="00ED1209">
        <w:rPr>
          <w:bCs/>
          <w:snapToGrid w:val="0"/>
          <w:color w:val="000000"/>
          <w:szCs w:val="24"/>
        </w:rPr>
        <w:t>above.</w:t>
      </w:r>
    </w:p>
    <w:p w14:paraId="38E3AFE5" w14:textId="192166CD" w:rsidR="0039743F" w:rsidRPr="00ED1209" w:rsidRDefault="0039743F" w:rsidP="00B73946">
      <w:pPr>
        <w:pStyle w:val="Headingb"/>
      </w:pPr>
      <w:r w:rsidRPr="00ED1209">
        <w:t>Guideline</w:t>
      </w:r>
      <w:r>
        <w:t xml:space="preserve"> </w:t>
      </w:r>
      <w:r w:rsidRPr="00ED1209">
        <w:t>2</w:t>
      </w:r>
      <w:r w:rsidRPr="00ED1209">
        <w:tab/>
      </w:r>
      <w:r w:rsidR="00B73946">
        <w:tab/>
      </w:r>
      <w:r w:rsidRPr="00ED1209">
        <w:t>Potential</w:t>
      </w:r>
      <w:r>
        <w:t>ly</w:t>
      </w:r>
      <w:r w:rsidRPr="00ED1209">
        <w:t xml:space="preserve"> harmful patterns</w:t>
      </w:r>
    </w:p>
    <w:p w14:paraId="11DFACE0" w14:textId="77777777" w:rsidR="0039743F" w:rsidRPr="00ED1209" w:rsidRDefault="0039743F" w:rsidP="0039743F">
      <w:pPr>
        <w:rPr>
          <w:szCs w:val="24"/>
        </w:rPr>
      </w:pPr>
      <w:r w:rsidRPr="00ED1209">
        <w:rPr>
          <w:szCs w:val="24"/>
        </w:rPr>
        <w:t>Potentially harmful regular patterns occur when an image contains light and dark pairs of clearly discernible stripes in any orientation. The stripes may be parallel or radial, curved or straight, and may be formed by rows of repetitive elements such as polka dots. If the stripes change direction, oscillate, flash or reverse in contrast they are more likely to be harmful than if they are stationary.</w:t>
      </w:r>
    </w:p>
    <w:p w14:paraId="4CF7C831" w14:textId="77777777" w:rsidR="0039743F" w:rsidRDefault="0039743F" w:rsidP="0039743F">
      <w:pPr>
        <w:rPr>
          <w:szCs w:val="24"/>
        </w:rPr>
      </w:pPr>
      <w:r w:rsidRPr="00ED1209">
        <w:rPr>
          <w:szCs w:val="24"/>
        </w:rPr>
        <w:t>Attachment 1 to this Annex provides informative guidance for measurement to identify potentially harmful patterns</w:t>
      </w:r>
      <w:r>
        <w:rPr>
          <w:szCs w:val="24"/>
        </w:rPr>
        <w:t>.</w:t>
      </w:r>
    </w:p>
    <w:p w14:paraId="2D307197" w14:textId="77777777" w:rsidR="005F3669" w:rsidRPr="00ED1209" w:rsidRDefault="005F3669" w:rsidP="0039743F">
      <w:pPr>
        <w:rPr>
          <w:szCs w:val="24"/>
        </w:rPr>
      </w:pPr>
    </w:p>
    <w:p w14:paraId="58C7F031" w14:textId="77777777" w:rsidR="0039743F" w:rsidRPr="00B73946" w:rsidRDefault="0039743F" w:rsidP="00B73946">
      <w:pPr>
        <w:pStyle w:val="Note"/>
      </w:pPr>
      <w:r w:rsidRPr="00ED1209">
        <w:t>NOTE 1 – </w:t>
      </w:r>
      <w:r w:rsidRPr="00B73946">
        <w:t>There may be regional, broadcaster or content distributor variations to the guidelines given above. It is advisable that programme suppliers consult the relevant delivery requirements.</w:t>
      </w:r>
    </w:p>
    <w:p w14:paraId="09567354" w14:textId="77777777" w:rsidR="0039743F" w:rsidRPr="00B73946" w:rsidRDefault="0039743F" w:rsidP="00B73946">
      <w:pPr>
        <w:pStyle w:val="Note"/>
      </w:pPr>
      <w:r w:rsidRPr="00B73946">
        <w:t>NOTE 2 – Video waveform luminance is not a direct measure of display screen brightness. For the purpose of determining electrical measurements to check compliance with these guidelines, the relationship between video signal level and screen luminance may be assumed as described in Annex 2.</w:t>
      </w:r>
    </w:p>
    <w:p w14:paraId="549303BA" w14:textId="77777777" w:rsidR="0039743F" w:rsidRPr="00ED1209" w:rsidRDefault="0039743F" w:rsidP="00B73946">
      <w:pPr>
        <w:pStyle w:val="Note"/>
      </w:pPr>
      <w:r w:rsidRPr="00B73946">
        <w:t>NOTE 3 – For the</w:t>
      </w:r>
      <w:r w:rsidRPr="00ED1209">
        <w:t xml:space="preserve"> purpose of measurements to check compliance with these guidelines by assuming a relationship between video signal level and screen luminance, SDR pictures are assumed to be displayed with peak white corresponding to a screen luminance of 200 cd/m</w:t>
      </w:r>
      <w:r w:rsidRPr="00B73946">
        <w:rPr>
          <w:vertAlign w:val="superscript"/>
        </w:rPr>
        <w:t>2</w:t>
      </w:r>
      <w:r w:rsidRPr="00ED1209">
        <w:t xml:space="preserve"> and HDR pictures with Hybrid Log-Gamma </w:t>
      </w:r>
      <w:r w:rsidRPr="00ED1209">
        <w:lastRenderedPageBreak/>
        <w:t>(HLG) format are assumed to be displayed with peak white corresponding to a screen luminance of 1 000 cd/m</w:t>
      </w:r>
      <w:r w:rsidRPr="00ED1209">
        <w:rPr>
          <w:vertAlign w:val="superscript"/>
        </w:rPr>
        <w:t>2</w:t>
      </w:r>
      <w:r w:rsidRPr="00ED1209">
        <w:t>.</w:t>
      </w:r>
    </w:p>
    <w:p w14:paraId="2702E8D6" w14:textId="59CD04DD" w:rsidR="0039743F" w:rsidRPr="00B73946" w:rsidRDefault="0039743F" w:rsidP="00B73946">
      <w:pPr>
        <w:pStyle w:val="Note"/>
      </w:pPr>
      <w:r w:rsidRPr="00ED1209">
        <w:t xml:space="preserve">NOTE 4 – It may </w:t>
      </w:r>
      <w:r w:rsidRPr="00B73946">
        <w:t xml:space="preserve">be assumed that overscan on modern domestic television receiver displays will normally be in the range 3.5% to </w:t>
      </w:r>
      <w:r w:rsidRPr="00B73946">
        <w:rPr>
          <w:rFonts w:eastAsia="Symbol"/>
        </w:rPr>
        <w:t>±</w:t>
      </w:r>
      <w:r w:rsidRPr="00B73946">
        <w:t>1% of the overall picture width or height (as indicated in Recommendation ITU</w:t>
      </w:r>
      <w:r w:rsidRPr="00B73946">
        <w:noBreakHyphen/>
        <w:t>R BT.1848-1).</w:t>
      </w:r>
    </w:p>
    <w:p w14:paraId="35AB33A8" w14:textId="77777777" w:rsidR="0039743F" w:rsidRPr="00B73946" w:rsidRDefault="0039743F" w:rsidP="00B73946">
      <w:pPr>
        <w:pStyle w:val="Note"/>
      </w:pPr>
      <w:r w:rsidRPr="00B73946">
        <w:t>NOTE 5 – The use of automatic video analysers to help alert production staff to potentially guideline violations in video material can be beneficial.</w:t>
      </w:r>
    </w:p>
    <w:p w14:paraId="03E98CAD" w14:textId="77777777" w:rsidR="0039743F" w:rsidRDefault="0039743F" w:rsidP="00B73946">
      <w:pPr>
        <w:pStyle w:val="Note"/>
        <w:rPr>
          <w:snapToGrid w:val="0"/>
        </w:rPr>
      </w:pPr>
      <w:r w:rsidRPr="00B73946">
        <w:t>NOTE 6 – Figure 1 shows a Michelson contrast against luminance of darker image of a flash. Flashes with the luminance contrast indicated by the area above the curve is potentially harmful. This curve consists of two regions, below and above 160 cd/m</w:t>
      </w:r>
      <w:r w:rsidRPr="00B73946">
        <w:rPr>
          <w:vertAlign w:val="superscript"/>
        </w:rPr>
        <w:t>2</w:t>
      </w:r>
      <w:r w:rsidRPr="00B73946">
        <w:t xml:space="preserve"> for the darker image of a flash. In the region below 160 cd/m</w:t>
      </w:r>
      <w:r w:rsidRPr="00B73946">
        <w:rPr>
          <w:vertAlign w:val="superscript"/>
        </w:rPr>
        <w:t>2</w:t>
      </w:r>
      <w:r w:rsidRPr="00B73946">
        <w:t>, the curve is defined by the absolute difference of 20 cd/m</w:t>
      </w:r>
      <w:r w:rsidRPr="00B73946">
        <w:rPr>
          <w:vertAlign w:val="superscript"/>
        </w:rPr>
        <w:t>2</w:t>
      </w:r>
      <w:r w:rsidRPr="00B73946">
        <w:t>. In the region above 160 cd/m</w:t>
      </w:r>
      <w:r w:rsidRPr="00B73946">
        <w:rPr>
          <w:vertAlign w:val="superscript"/>
        </w:rPr>
        <w:t>2</w:t>
      </w:r>
      <w:r w:rsidRPr="00B73946">
        <w:t>, the curve is</w:t>
      </w:r>
      <w:r w:rsidRPr="00ED1209">
        <w:rPr>
          <w:snapToGrid w:val="0"/>
        </w:rPr>
        <w:t xml:space="preserve"> defined by the </w:t>
      </w:r>
      <w:r w:rsidRPr="00ED1209">
        <w:t>relative</w:t>
      </w:r>
      <w:r w:rsidRPr="00ED1209">
        <w:rPr>
          <w:snapToGrid w:val="0"/>
        </w:rPr>
        <w:t xml:space="preserve"> contrast. There are no discontinuities at 160 cd/m</w:t>
      </w:r>
      <w:r w:rsidRPr="00ED1209">
        <w:rPr>
          <w:snapToGrid w:val="0"/>
          <w:vertAlign w:val="superscript"/>
        </w:rPr>
        <w:t>2</w:t>
      </w:r>
      <w:r w:rsidRPr="00ED1209">
        <w:rPr>
          <w:snapToGrid w:val="0"/>
        </w:rPr>
        <w:t xml:space="preserve"> since the relative contrast of the flash with 160 cd/m</w:t>
      </w:r>
      <w:r w:rsidRPr="00ED1209">
        <w:rPr>
          <w:snapToGrid w:val="0"/>
          <w:vertAlign w:val="superscript"/>
        </w:rPr>
        <w:t>2</w:t>
      </w:r>
      <w:r w:rsidRPr="00ED1209">
        <w:rPr>
          <w:snapToGrid w:val="0"/>
        </w:rPr>
        <w:t xml:space="preserve"> of the darker image and 20 cd/m</w:t>
      </w:r>
      <w:r w:rsidRPr="00ED1209">
        <w:rPr>
          <w:snapToGrid w:val="0"/>
          <w:vertAlign w:val="superscript"/>
        </w:rPr>
        <w:t>2</w:t>
      </w:r>
      <w:r w:rsidRPr="00ED1209">
        <w:rPr>
          <w:snapToGrid w:val="0"/>
        </w:rPr>
        <w:t xml:space="preserve"> of difference between darker and brighter images is</w:t>
      </w:r>
      <w:r>
        <w:rPr>
          <w:snapToGrid w:val="0"/>
        </w:rPr>
        <w:t>:</w:t>
      </w:r>
    </w:p>
    <w:p w14:paraId="31C677C1" w14:textId="77777777" w:rsidR="0039743F" w:rsidRDefault="0039743F" w:rsidP="0039743F">
      <w:pPr>
        <w:pStyle w:val="Equation"/>
        <w:rPr>
          <w:snapToGrid w:val="0"/>
        </w:rPr>
      </w:pPr>
      <w:r>
        <w:rPr>
          <w:snapToGrid w:val="0"/>
        </w:rPr>
        <w:tab/>
      </w:r>
      <w:r>
        <w:rPr>
          <w:snapToGrid w:val="0"/>
        </w:rPr>
        <w:tab/>
      </w:r>
      <w:r w:rsidRPr="00ED1209">
        <w:rPr>
          <w:snapToGrid w:val="0"/>
        </w:rPr>
        <w:t>1/17 = ((160 + 20) – (160))</w:t>
      </w:r>
      <w:proofErr w:type="gramStart"/>
      <w:r w:rsidRPr="00ED1209">
        <w:rPr>
          <w:snapToGrid w:val="0"/>
        </w:rPr>
        <w:t>/(</w:t>
      </w:r>
      <w:proofErr w:type="gramEnd"/>
      <w:r w:rsidRPr="00ED1209">
        <w:rPr>
          <w:snapToGrid w:val="0"/>
        </w:rPr>
        <w:t>(160 + 20) + 160).</w:t>
      </w:r>
    </w:p>
    <w:p w14:paraId="026D3C13" w14:textId="77777777" w:rsidR="00863F07" w:rsidRPr="00ED1209" w:rsidRDefault="00863F07" w:rsidP="00863F07">
      <w:pPr>
        <w:rPr>
          <w:snapToGrid w:val="0"/>
        </w:rPr>
      </w:pPr>
      <w:r w:rsidRPr="00ED1209">
        <w:rPr>
          <w:snapToGrid w:val="0"/>
        </w:rPr>
        <w:t>Figure 2 is a re-plot of Fig. 1 showing the luminance contrast between darker and brighter images of flash into the luminance difference.</w:t>
      </w:r>
    </w:p>
    <w:p w14:paraId="0E9B35B7" w14:textId="77777777" w:rsidR="0039743F" w:rsidRPr="00ED1209" w:rsidRDefault="0039743F" w:rsidP="0039743F">
      <w:pPr>
        <w:pStyle w:val="FigureNo"/>
      </w:pPr>
      <w:r w:rsidRPr="00ED1209">
        <w:t>FIGURE 1</w:t>
      </w:r>
    </w:p>
    <w:p w14:paraId="736864DA" w14:textId="77777777" w:rsidR="0039743F" w:rsidRPr="00ED1209" w:rsidRDefault="0039743F" w:rsidP="0039743F">
      <w:pPr>
        <w:pStyle w:val="Figuretitle"/>
      </w:pPr>
      <w:r w:rsidRPr="00ED1209">
        <w:t>Michelson relative contrast vs. luminance of the darker image area of a flash</w:t>
      </w:r>
    </w:p>
    <w:p w14:paraId="06F1E1F4" w14:textId="77777777" w:rsidR="0039743F" w:rsidRDefault="0039743F" w:rsidP="0039743F">
      <w:pPr>
        <w:pStyle w:val="Figure"/>
      </w:pPr>
      <w:r>
        <w:rPr>
          <w:noProof/>
        </w:rPr>
        <w:drawing>
          <wp:inline distT="0" distB="0" distL="0" distR="0" wp14:anchorId="74F33F4B" wp14:editId="32D00C5E">
            <wp:extent cx="5538227" cy="3441199"/>
            <wp:effectExtent l="0" t="0" r="5715" b="6985"/>
            <wp:docPr id="92599705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97051" name="Picture 1" descr="A graph of a functi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38227" cy="3441199"/>
                    </a:xfrm>
                    <a:prstGeom prst="rect">
                      <a:avLst/>
                    </a:prstGeom>
                  </pic:spPr>
                </pic:pic>
              </a:graphicData>
            </a:graphic>
          </wp:inline>
        </w:drawing>
      </w:r>
    </w:p>
    <w:p w14:paraId="346B92AC" w14:textId="77777777" w:rsidR="0039743F" w:rsidRPr="00ED1209" w:rsidRDefault="0039743F" w:rsidP="00B73946">
      <w:pPr>
        <w:pStyle w:val="FigureNo"/>
      </w:pPr>
      <w:r w:rsidRPr="00B73946">
        <w:lastRenderedPageBreak/>
        <w:t>FIGURE</w:t>
      </w:r>
      <w:r w:rsidRPr="00ED1209">
        <w:t xml:space="preserve"> 2</w:t>
      </w:r>
    </w:p>
    <w:p w14:paraId="1DE69CB0" w14:textId="77777777" w:rsidR="0039743F" w:rsidRPr="00ED1209" w:rsidRDefault="0039743F" w:rsidP="00B73946">
      <w:pPr>
        <w:pStyle w:val="Figuretitle"/>
      </w:pPr>
      <w:r w:rsidRPr="00ED1209">
        <w:t xml:space="preserve">Luminance </w:t>
      </w:r>
      <w:r w:rsidRPr="00FE2817">
        <w:t>difference</w:t>
      </w:r>
      <w:r w:rsidRPr="00ED1209">
        <w:t xml:space="preserve"> vs. luminance of the </w:t>
      </w:r>
      <w:r w:rsidRPr="00B73946">
        <w:t>darker</w:t>
      </w:r>
      <w:r w:rsidRPr="00ED1209">
        <w:t xml:space="preserve"> image area of a flash</w:t>
      </w:r>
    </w:p>
    <w:p w14:paraId="3315DB5D" w14:textId="77777777" w:rsidR="0039743F" w:rsidRDefault="0039743F" w:rsidP="0039743F">
      <w:pPr>
        <w:pStyle w:val="Figure"/>
      </w:pPr>
      <w:r w:rsidRPr="00FE2817">
        <w:rPr>
          <w:noProof/>
        </w:rPr>
        <w:drawing>
          <wp:inline distT="0" distB="0" distL="0" distR="0" wp14:anchorId="7277502E" wp14:editId="664BF356">
            <wp:extent cx="5615940" cy="3437890"/>
            <wp:effectExtent l="0" t="0" r="3810" b="0"/>
            <wp:docPr id="289712000" name="Picture 289712000" descr="A graph with a red line and blue 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a red line and blue line&#10;&#10;Description automatically generated with low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5940" cy="3437890"/>
                    </a:xfrm>
                    <a:prstGeom prst="rect">
                      <a:avLst/>
                    </a:prstGeom>
                  </pic:spPr>
                </pic:pic>
              </a:graphicData>
            </a:graphic>
          </wp:inline>
        </w:drawing>
      </w:r>
    </w:p>
    <w:p w14:paraId="688D46F0" w14:textId="77777777" w:rsidR="0039743F" w:rsidRPr="00F230D4" w:rsidRDefault="0039743F" w:rsidP="0039743F">
      <w:pPr>
        <w:rPr>
          <w:lang w:eastAsia="zh-CN"/>
        </w:rPr>
      </w:pPr>
    </w:p>
    <w:p w14:paraId="0EE76252" w14:textId="77777777" w:rsidR="0039743F" w:rsidRPr="00ED1209" w:rsidRDefault="0039743F" w:rsidP="0039743F">
      <w:pPr>
        <w:pStyle w:val="Reftitle"/>
      </w:pPr>
      <w:r w:rsidRPr="00ED1209">
        <w:t>References</w:t>
      </w:r>
    </w:p>
    <w:p w14:paraId="5DB3A44D" w14:textId="77777777" w:rsidR="0039743F" w:rsidRPr="00ED1209" w:rsidRDefault="0039743F" w:rsidP="0039743F">
      <w:pPr>
        <w:pStyle w:val="Reftext"/>
        <w:keepNext/>
        <w:keepLines/>
        <w:rPr>
          <w:szCs w:val="24"/>
        </w:rPr>
      </w:pPr>
      <w:r w:rsidRPr="00ED1209">
        <w:rPr>
          <w:szCs w:val="24"/>
        </w:rPr>
        <w:t>[1]</w:t>
      </w:r>
      <w:r w:rsidRPr="00ED1209">
        <w:rPr>
          <w:szCs w:val="24"/>
        </w:rPr>
        <w:tab/>
        <w:t xml:space="preserve">ABRAMOV, V. A., KRAPIVINA E. N. and MISHENKOV, S. L. [July 2000] Ecological problems of </w:t>
      </w:r>
      <w:proofErr w:type="spellStart"/>
      <w:r w:rsidRPr="00ED1209">
        <w:rPr>
          <w:szCs w:val="24"/>
        </w:rPr>
        <w:t>teleradio</w:t>
      </w:r>
      <w:proofErr w:type="spellEnd"/>
      <w:r w:rsidRPr="00ED1209">
        <w:rPr>
          <w:szCs w:val="24"/>
        </w:rPr>
        <w:t xml:space="preserve"> broadcasting, Seminar of Moscow A.S. Popov’s Scientific Technical Society on Broadcasting and Telecommunication, Velikie Luky.</w:t>
      </w:r>
    </w:p>
    <w:p w14:paraId="4FB306DF" w14:textId="77777777" w:rsidR="0039743F" w:rsidRPr="00ED1209" w:rsidRDefault="0039743F" w:rsidP="0039743F">
      <w:pPr>
        <w:pStyle w:val="Reftext"/>
        <w:keepNext/>
        <w:keepLines/>
        <w:rPr>
          <w:szCs w:val="24"/>
        </w:rPr>
      </w:pPr>
      <w:r w:rsidRPr="00ED1209">
        <w:rPr>
          <w:szCs w:val="24"/>
        </w:rPr>
        <w:t>[2]</w:t>
      </w:r>
      <w:r w:rsidRPr="00ED1209">
        <w:rPr>
          <w:szCs w:val="24"/>
        </w:rPr>
        <w:tab/>
        <w:t>BINNIE, C. D., EMMETT J., GARDINER, P., HARDING G. F. A., HARRISON D. and WILKINS, A. J. [2001] Characterizing the Flashing Television Images that Precipitate Seizures, Proc. IBC2001.</w:t>
      </w:r>
    </w:p>
    <w:p w14:paraId="221B7E3E" w14:textId="77777777" w:rsidR="0039743F" w:rsidRPr="00ED1209" w:rsidRDefault="0039743F" w:rsidP="0039743F">
      <w:pPr>
        <w:pStyle w:val="Reftext"/>
        <w:rPr>
          <w:szCs w:val="24"/>
        </w:rPr>
      </w:pPr>
      <w:r w:rsidRPr="00ED1209">
        <w:rPr>
          <w:szCs w:val="24"/>
        </w:rPr>
        <w:t>[3]</w:t>
      </w:r>
      <w:r w:rsidRPr="00ED1209">
        <w:rPr>
          <w:szCs w:val="24"/>
        </w:rPr>
        <w:tab/>
        <w:t>BINNIE, C. D., EMMETT, J., GARDINER, P., HARDING, G. F. A., HARRISON, D. and WILKINS, A. J. [July/August 2002] Characterizing the Flashing Television Images that Precipitate Seizures, SMPTE J.</w:t>
      </w:r>
    </w:p>
    <w:p w14:paraId="13C6D336" w14:textId="77777777" w:rsidR="0039743F" w:rsidRPr="00ED1209" w:rsidRDefault="0039743F" w:rsidP="0039743F">
      <w:pPr>
        <w:pStyle w:val="Reftext"/>
        <w:rPr>
          <w:szCs w:val="24"/>
        </w:rPr>
      </w:pPr>
      <w:r w:rsidRPr="00ED1209">
        <w:rPr>
          <w:szCs w:val="24"/>
        </w:rPr>
        <w:t>[4]</w:t>
      </w:r>
      <w:r w:rsidRPr="00ED1209">
        <w:rPr>
          <w:szCs w:val="24"/>
        </w:rPr>
        <w:tab/>
        <w:t>CLIPPINGDALE, C. and ISONO H. [October 1999] Photosensitivity, Broadcast Guidelines and Video Monitoring. Proc. IEEE International Conference on Systems, Man &amp; Cybernetics SMC’99, Tokyo, Japan.</w:t>
      </w:r>
    </w:p>
    <w:p w14:paraId="4DA18B6B" w14:textId="77777777" w:rsidR="0039743F" w:rsidRPr="00ED1209" w:rsidRDefault="0039743F" w:rsidP="0039743F">
      <w:pPr>
        <w:pStyle w:val="Reftext"/>
        <w:rPr>
          <w:szCs w:val="24"/>
        </w:rPr>
      </w:pPr>
      <w:r w:rsidRPr="00ED1209">
        <w:rPr>
          <w:szCs w:val="24"/>
        </w:rPr>
        <w:t>[5]</w:t>
      </w:r>
      <w:r w:rsidRPr="00ED1209">
        <w:rPr>
          <w:szCs w:val="24"/>
        </w:rPr>
        <w:tab/>
        <w:t>HARDING, G. F. A. [March 1998] TV can be bad for your health. Nature Medicine, Vol. 4, 3.</w:t>
      </w:r>
    </w:p>
    <w:p w14:paraId="496E68AE" w14:textId="77777777" w:rsidR="0039743F" w:rsidRPr="00ED1209" w:rsidRDefault="0039743F" w:rsidP="0039743F">
      <w:pPr>
        <w:pStyle w:val="Reftext"/>
        <w:rPr>
          <w:szCs w:val="24"/>
        </w:rPr>
      </w:pPr>
      <w:r w:rsidRPr="00ED1209">
        <w:rPr>
          <w:szCs w:val="24"/>
        </w:rPr>
        <w:t>[6]</w:t>
      </w:r>
      <w:r w:rsidRPr="00ED1209">
        <w:rPr>
          <w:szCs w:val="24"/>
        </w:rPr>
        <w:tab/>
        <w:t>HARDING, G. F. A. and JEAVONS, P. M. [1994] Photosensitive Epilepsy. ISBN: 0 898683 02 6.</w:t>
      </w:r>
    </w:p>
    <w:p w14:paraId="2BB2A8C3" w14:textId="77777777" w:rsidR="0039743F" w:rsidRPr="00ED1209" w:rsidRDefault="0039743F" w:rsidP="0039743F">
      <w:pPr>
        <w:pStyle w:val="Reftext"/>
        <w:rPr>
          <w:szCs w:val="24"/>
        </w:rPr>
      </w:pPr>
      <w:r w:rsidRPr="00ED1209">
        <w:rPr>
          <w:szCs w:val="24"/>
        </w:rPr>
        <w:t>[7]</w:t>
      </w:r>
      <w:r w:rsidRPr="00ED1209">
        <w:rPr>
          <w:szCs w:val="24"/>
        </w:rPr>
        <w:tab/>
        <w:t>NEMTSOVA, S. R. [2001] The research on main characteristics of audiovisual systems with position of ecological protection of information consumer. Dissertation for the doctorate on technical sciences, Moscow, Russia.</w:t>
      </w:r>
    </w:p>
    <w:p w14:paraId="00011A9C" w14:textId="77777777" w:rsidR="0039743F" w:rsidRPr="00ED1209" w:rsidRDefault="0039743F" w:rsidP="0039743F">
      <w:pPr>
        <w:pStyle w:val="Reftext"/>
        <w:rPr>
          <w:szCs w:val="24"/>
        </w:rPr>
      </w:pPr>
      <w:r w:rsidRPr="00ED1209">
        <w:rPr>
          <w:szCs w:val="24"/>
        </w:rPr>
        <w:t>[8]</w:t>
      </w:r>
      <w:r w:rsidRPr="00ED1209">
        <w:rPr>
          <w:szCs w:val="24"/>
        </w:rPr>
        <w:tab/>
        <w:t>WILKINS, A. J. [1995] Visual Stress. ISBN: 0 19 852174 X.</w:t>
      </w:r>
    </w:p>
    <w:p w14:paraId="45667703" w14:textId="77777777" w:rsidR="0039743F" w:rsidRPr="00ED1209" w:rsidRDefault="0039743F" w:rsidP="0039743F">
      <w:pPr>
        <w:pStyle w:val="Reftext"/>
        <w:rPr>
          <w:szCs w:val="24"/>
        </w:rPr>
      </w:pPr>
      <w:r w:rsidRPr="00ED1209">
        <w:rPr>
          <w:szCs w:val="24"/>
        </w:rPr>
        <w:t>[9]</w:t>
      </w:r>
      <w:r w:rsidRPr="00303F8F">
        <w:rPr>
          <w:szCs w:val="24"/>
        </w:rPr>
        <w:tab/>
      </w:r>
      <w:r w:rsidRPr="00ED1209">
        <w:rPr>
          <w:caps/>
          <w:szCs w:val="24"/>
        </w:rPr>
        <w:t xml:space="preserve">Hanan M El Shakankiry </w:t>
      </w:r>
      <w:r w:rsidRPr="00ED1209">
        <w:rPr>
          <w:szCs w:val="24"/>
        </w:rPr>
        <w:t>and</w:t>
      </w:r>
      <w:r w:rsidRPr="00ED1209">
        <w:rPr>
          <w:caps/>
          <w:szCs w:val="24"/>
        </w:rPr>
        <w:t xml:space="preserve"> Ann A Abdel Kade – </w:t>
      </w:r>
      <w:r w:rsidRPr="00ED1209">
        <w:rPr>
          <w:szCs w:val="24"/>
        </w:rPr>
        <w:t xml:space="preserve">Pattern sensitivity: a missed part of the diagnosis </w:t>
      </w:r>
      <w:hyperlink r:id="rId19" w:anchor="b2-ndt-8-313" w:history="1">
        <w:r w:rsidRPr="00ED1209">
          <w:rPr>
            <w:rStyle w:val="Hyperlink"/>
            <w:szCs w:val="24"/>
          </w:rPr>
          <w:t>https://www.ncbi.nlm.nih.gov/pmc/articles/PMC3404594/#b2-ndt-8-313</w:t>
        </w:r>
      </w:hyperlink>
    </w:p>
    <w:p w14:paraId="06F08B9B" w14:textId="77777777" w:rsidR="0039743F" w:rsidRPr="00ED1209" w:rsidRDefault="0039743F" w:rsidP="0039743F">
      <w:pPr>
        <w:pStyle w:val="Reftext"/>
        <w:rPr>
          <w:szCs w:val="24"/>
        </w:rPr>
      </w:pPr>
      <w:r w:rsidRPr="00ED1209">
        <w:rPr>
          <w:szCs w:val="24"/>
          <w:lang w:eastAsia="ja-JP"/>
        </w:rPr>
        <w:t>[10]</w:t>
      </w:r>
      <w:r w:rsidRPr="00ED1209">
        <w:rPr>
          <w:szCs w:val="24"/>
        </w:rPr>
        <w:tab/>
      </w:r>
      <w:r w:rsidRPr="00ED1209">
        <w:rPr>
          <w:caps/>
          <w:szCs w:val="24"/>
        </w:rPr>
        <w:t>A. Wilkins</w:t>
      </w:r>
      <w:r w:rsidRPr="00ED1209">
        <w:rPr>
          <w:szCs w:val="24"/>
        </w:rPr>
        <w:t xml:space="preserve"> – Pattern-Sensitive Epilepsy </w:t>
      </w:r>
      <w:hyperlink r:id="rId20" w:history="1">
        <w:r w:rsidRPr="00ED1209">
          <w:rPr>
            <w:rStyle w:val="Hyperlink"/>
            <w:szCs w:val="24"/>
          </w:rPr>
          <w:t>https://www1.essex.ac.uk/psychology/overlays/1999-141.pdf</w:t>
        </w:r>
      </w:hyperlink>
      <w:r w:rsidRPr="00ED1209">
        <w:rPr>
          <w:szCs w:val="24"/>
        </w:rPr>
        <w:t xml:space="preserve"> </w:t>
      </w:r>
    </w:p>
    <w:p w14:paraId="55286EA8" w14:textId="77777777" w:rsidR="0039743F" w:rsidRPr="00ED1209" w:rsidRDefault="0039743F" w:rsidP="0039743F">
      <w:pPr>
        <w:pStyle w:val="Reftext"/>
        <w:rPr>
          <w:szCs w:val="24"/>
        </w:rPr>
      </w:pPr>
      <w:r w:rsidRPr="00ED1209">
        <w:rPr>
          <w:szCs w:val="24"/>
        </w:rPr>
        <w:lastRenderedPageBreak/>
        <w:t>[11]</w:t>
      </w:r>
      <w:r w:rsidRPr="00ED1209">
        <w:rPr>
          <w:szCs w:val="24"/>
        </w:rPr>
        <w:tab/>
      </w:r>
      <w:r w:rsidRPr="00ED1209" w:rsidDel="00B84A57">
        <w:rPr>
          <w:szCs w:val="24"/>
        </w:rPr>
        <w:t>PELLI, D. G. and BEX, P. [2013] Measuring Contrast Sensitivity. Vision Research, Vol. 90, Pages 10-14.</w:t>
      </w:r>
    </w:p>
    <w:p w14:paraId="0B2A0976" w14:textId="77777777" w:rsidR="0039743F" w:rsidRDefault="0039743F" w:rsidP="0039743F">
      <w:pPr>
        <w:overflowPunct/>
        <w:autoSpaceDE/>
        <w:autoSpaceDN/>
        <w:adjustRightInd/>
        <w:spacing w:before="0"/>
        <w:textAlignment w:val="auto"/>
        <w:rPr>
          <w:szCs w:val="24"/>
        </w:rPr>
      </w:pPr>
    </w:p>
    <w:p w14:paraId="3D521F4C" w14:textId="77777777" w:rsidR="00E94943" w:rsidRDefault="00E94943" w:rsidP="0039743F">
      <w:pPr>
        <w:overflowPunct/>
        <w:autoSpaceDE/>
        <w:autoSpaceDN/>
        <w:adjustRightInd/>
        <w:spacing w:before="0"/>
        <w:textAlignment w:val="auto"/>
        <w:rPr>
          <w:szCs w:val="24"/>
        </w:rPr>
      </w:pPr>
    </w:p>
    <w:p w14:paraId="66B9B2F4" w14:textId="77777777" w:rsidR="0039743F" w:rsidRPr="00ED1209" w:rsidRDefault="0039743F" w:rsidP="0039743F">
      <w:pPr>
        <w:pStyle w:val="AnnexNoTitle"/>
        <w:rPr>
          <w:lang w:eastAsia="ja-JP"/>
        </w:rPr>
      </w:pPr>
      <w:r w:rsidRPr="00ED1209">
        <w:rPr>
          <w:lang w:eastAsia="ja-JP"/>
        </w:rPr>
        <w:t>Attachment 1</w:t>
      </w:r>
      <w:r>
        <w:rPr>
          <w:lang w:eastAsia="ja-JP"/>
        </w:rPr>
        <w:br/>
      </w:r>
      <w:r w:rsidRPr="00ED1209">
        <w:rPr>
          <w:lang w:eastAsia="ja-JP"/>
        </w:rPr>
        <w:t>to Annex 1</w:t>
      </w:r>
      <w:r>
        <w:rPr>
          <w:lang w:eastAsia="ja-JP"/>
        </w:rPr>
        <w:br/>
      </w:r>
      <w:r w:rsidRPr="00ED1209">
        <w:rPr>
          <w:lang w:eastAsia="ja-JP"/>
        </w:rPr>
        <w:t>(</w:t>
      </w:r>
      <w:r w:rsidRPr="00ED1209">
        <w:t>informative)</w:t>
      </w:r>
      <w:r w:rsidRPr="00ED1209">
        <w:br/>
      </w:r>
      <w:r w:rsidRPr="00ED1209">
        <w:br/>
      </w:r>
      <w:r w:rsidRPr="00ED1209">
        <w:rPr>
          <w:lang w:eastAsia="ja-JP"/>
        </w:rPr>
        <w:t>Guidance on measurement criteria to identify potentially harmful patterns</w:t>
      </w:r>
    </w:p>
    <w:p w14:paraId="7D133897" w14:textId="77777777" w:rsidR="0039743F" w:rsidRPr="00ED1209" w:rsidRDefault="0039743F" w:rsidP="00E94943">
      <w:pPr>
        <w:pStyle w:val="Normalaftertitle"/>
      </w:pPr>
      <w:bookmarkStart w:id="5" w:name="_Hlk137546333"/>
      <w:r w:rsidRPr="00ED1209">
        <w:t xml:space="preserve">The following additional guidance on the identification of potentially harmful regular patterns is used by some administrations. </w:t>
      </w:r>
    </w:p>
    <w:bookmarkEnd w:id="5"/>
    <w:p w14:paraId="656F0605" w14:textId="77777777" w:rsidR="0039743F" w:rsidRPr="00ED1209" w:rsidRDefault="0039743F" w:rsidP="00E94943">
      <w:r w:rsidRPr="00ED1209">
        <w:t xml:space="preserve">Potentially harmful regular patterning may occur if an image contains more than five light and dark pairs of clearly discernible stripes in any orientation when either of the following two conditions apply: </w:t>
      </w:r>
    </w:p>
    <w:p w14:paraId="6F46CFBF" w14:textId="77777777" w:rsidR="0039743F" w:rsidRPr="00ED1209" w:rsidRDefault="0039743F" w:rsidP="0039743F">
      <w:pPr>
        <w:pStyle w:val="enumlev1"/>
        <w:rPr>
          <w:szCs w:val="24"/>
        </w:rPr>
      </w:pPr>
      <w:r w:rsidRPr="00ED1209">
        <w:rPr>
          <w:szCs w:val="24"/>
        </w:rPr>
        <w:t>–</w:t>
      </w:r>
      <w:r w:rsidRPr="00ED1209">
        <w:rPr>
          <w:szCs w:val="24"/>
        </w:rPr>
        <w:tab/>
        <w:t xml:space="preserve">the stripes are </w:t>
      </w:r>
      <w:proofErr w:type="gramStart"/>
      <w:r w:rsidRPr="00ED1209">
        <w:rPr>
          <w:szCs w:val="24"/>
        </w:rPr>
        <w:t>stationary</w:t>
      </w:r>
      <w:proofErr w:type="gramEnd"/>
      <w:r w:rsidRPr="00ED1209">
        <w:rPr>
          <w:szCs w:val="24"/>
        </w:rPr>
        <w:t xml:space="preserve"> and the pattern occupies more than 40% of the displayed screen area; or </w:t>
      </w:r>
    </w:p>
    <w:p w14:paraId="0A9CBBBD" w14:textId="77777777" w:rsidR="0039743F" w:rsidRPr="00ED1209" w:rsidRDefault="0039743F" w:rsidP="0039743F">
      <w:pPr>
        <w:pStyle w:val="enumlev1"/>
        <w:rPr>
          <w:szCs w:val="24"/>
        </w:rPr>
      </w:pPr>
      <w:r w:rsidRPr="00ED1209">
        <w:rPr>
          <w:szCs w:val="24"/>
        </w:rPr>
        <w:t>–</w:t>
      </w:r>
      <w:r w:rsidRPr="00ED1209">
        <w:rPr>
          <w:szCs w:val="24"/>
        </w:rPr>
        <w:tab/>
        <w:t>the stripes change direction, oscillate, flash, or reverse in contrast and the pattern occupies more than 25% of the displayed screen area.</w:t>
      </w:r>
    </w:p>
    <w:p w14:paraId="39DB041F" w14:textId="77777777" w:rsidR="0039743F" w:rsidRPr="00ED1209" w:rsidRDefault="0039743F" w:rsidP="0039743F">
      <w:pPr>
        <w:rPr>
          <w:szCs w:val="24"/>
        </w:rPr>
      </w:pPr>
      <w:r w:rsidRPr="00ED1209">
        <w:rPr>
          <w:szCs w:val="24"/>
        </w:rPr>
        <w:t>For a pattern to be considered potentially harmful, the difference between the luminance of the darker and lighter bars of the pattern will be the same as the difference between the darker and brighter images of a potentially harmful flash described in Guideline 1 above.</w:t>
      </w:r>
    </w:p>
    <w:p w14:paraId="2239F786" w14:textId="77777777" w:rsidR="0039743F" w:rsidRDefault="0039743F" w:rsidP="0039743F">
      <w:pPr>
        <w:rPr>
          <w:szCs w:val="24"/>
        </w:rPr>
      </w:pPr>
      <w:r w:rsidRPr="00ED1209">
        <w:rPr>
          <w:szCs w:val="24"/>
        </w:rPr>
        <w:t>If the patterns obviously flow smoothly across, into, or out of the screen in one direction they are exempt from restriction.</w:t>
      </w:r>
    </w:p>
    <w:p w14:paraId="24D9967D" w14:textId="77777777" w:rsidR="0039743F" w:rsidRDefault="0039743F" w:rsidP="0039743F">
      <w:pPr>
        <w:rPr>
          <w:szCs w:val="24"/>
        </w:rPr>
      </w:pPr>
    </w:p>
    <w:p w14:paraId="4A6F05D6" w14:textId="77777777" w:rsidR="0039743F" w:rsidRDefault="0039743F" w:rsidP="0039743F">
      <w:pPr>
        <w:rPr>
          <w:szCs w:val="24"/>
        </w:rPr>
      </w:pPr>
    </w:p>
    <w:p w14:paraId="203FC713" w14:textId="77777777" w:rsidR="0039743F" w:rsidRPr="00ED1209" w:rsidRDefault="0039743F" w:rsidP="0039743F">
      <w:pPr>
        <w:pStyle w:val="AnnexNoTitle"/>
      </w:pPr>
      <w:r w:rsidRPr="00ED1209">
        <w:t>Annex 2</w:t>
      </w:r>
      <w:r w:rsidRPr="00ED1209">
        <w:br/>
      </w:r>
      <w:r w:rsidRPr="00ED1209">
        <w:br/>
        <w:t>Guidelines for luminance measurement</w:t>
      </w:r>
    </w:p>
    <w:p w14:paraId="49C4DFB2" w14:textId="77777777" w:rsidR="0039743F" w:rsidRPr="00ED1209" w:rsidRDefault="0039743F" w:rsidP="0039743F">
      <w:pPr>
        <w:pStyle w:val="Normalaftertitle"/>
        <w:rPr>
          <w:szCs w:val="24"/>
        </w:rPr>
      </w:pPr>
      <w:r w:rsidRPr="003C7234">
        <w:rPr>
          <w:szCs w:val="24"/>
        </w:rPr>
        <w:t xml:space="preserve">Screen luminance may be measured using a hand-held spot photometer with a CIE (International Commission on Illumination) characteristic designed for making measurements from a television screen. The display conditions are those of the “home viewing environment” described in Recommendation </w:t>
      </w:r>
      <w:hyperlink r:id="rId21" w:history="1">
        <w:r w:rsidRPr="003C7234">
          <w:rPr>
            <w:rStyle w:val="Hyperlink"/>
            <w:color w:val="auto"/>
            <w:szCs w:val="24"/>
            <w:u w:val="none"/>
          </w:rPr>
          <w:t>ITU-R BT.500</w:t>
        </w:r>
      </w:hyperlink>
      <w:r w:rsidRPr="003C7234">
        <w:rPr>
          <w:szCs w:val="24"/>
        </w:rPr>
        <w:t xml:space="preserve">. For accurate results, the display brightness and contrast should first be set up using PLUGE (see Recommendation </w:t>
      </w:r>
      <w:hyperlink r:id="rId22" w:history="1">
        <w:r w:rsidRPr="003C7234">
          <w:rPr>
            <w:rStyle w:val="Hyperlink"/>
            <w:color w:val="auto"/>
            <w:szCs w:val="24"/>
            <w:u w:val="none"/>
          </w:rPr>
          <w:t>ITU-R BT.814</w:t>
        </w:r>
      </w:hyperlink>
      <w:r w:rsidRPr="003C7234">
        <w:rPr>
          <w:szCs w:val="24"/>
        </w:rPr>
        <w:t>). In that case, peak white should be corresponding to a screen luminance of 200 cd/m</w:t>
      </w:r>
      <w:r w:rsidRPr="003C7234">
        <w:rPr>
          <w:szCs w:val="24"/>
          <w:vertAlign w:val="superscript"/>
        </w:rPr>
        <w:t>2</w:t>
      </w:r>
      <w:r w:rsidRPr="003C7234">
        <w:rPr>
          <w:szCs w:val="24"/>
        </w:rPr>
        <w:t xml:space="preserve"> for SDR television, 1 000 cd/m</w:t>
      </w:r>
      <w:r w:rsidRPr="003C7234">
        <w:rPr>
          <w:szCs w:val="24"/>
          <w:vertAlign w:val="superscript"/>
        </w:rPr>
        <w:t>2</w:t>
      </w:r>
      <w:r w:rsidRPr="003C7234">
        <w:rPr>
          <w:szCs w:val="24"/>
        </w:rPr>
        <w:t xml:space="preserve"> for Hybrid </w:t>
      </w:r>
      <w:r w:rsidRPr="00ED1209">
        <w:rPr>
          <w:szCs w:val="24"/>
        </w:rPr>
        <w:t>Log</w:t>
      </w:r>
      <w:r w:rsidRPr="00ED1209">
        <w:rPr>
          <w:szCs w:val="24"/>
        </w:rPr>
        <w:noBreakHyphen/>
        <w:t>Gamma (HLG), and 10 000 cd/m</w:t>
      </w:r>
      <w:r w:rsidRPr="00ED1209">
        <w:rPr>
          <w:szCs w:val="24"/>
          <w:vertAlign w:val="superscript"/>
        </w:rPr>
        <w:t>2</w:t>
      </w:r>
      <w:r w:rsidRPr="00ED1209">
        <w:rPr>
          <w:szCs w:val="24"/>
        </w:rPr>
        <w:t xml:space="preserve"> for Perceptual Quantisation (PQ).</w:t>
      </w:r>
    </w:p>
    <w:p w14:paraId="20C6878F" w14:textId="77777777" w:rsidR="0039743F" w:rsidRPr="00ED1209" w:rsidRDefault="0039743F" w:rsidP="0039743F">
      <w:pPr>
        <w:rPr>
          <w:szCs w:val="24"/>
        </w:rPr>
      </w:pPr>
      <w:r w:rsidRPr="00ED1209">
        <w:rPr>
          <w:snapToGrid w:val="0"/>
          <w:szCs w:val="24"/>
        </w:rPr>
        <w:t>Table 1 and Fig. 3 may be consulted if electrical measurements are more convenient</w:t>
      </w:r>
      <w:r w:rsidRPr="00ED1209">
        <w:rPr>
          <w:szCs w:val="24"/>
        </w:rPr>
        <w:t>. This shows the typical relationship between luminance (monochrome) signal level and the emitted light output of a television display.</w:t>
      </w:r>
    </w:p>
    <w:p w14:paraId="7B4B2EE5" w14:textId="77777777" w:rsidR="0039743F" w:rsidRPr="00ED1209" w:rsidRDefault="0039743F" w:rsidP="0039743F">
      <w:pPr>
        <w:rPr>
          <w:szCs w:val="24"/>
        </w:rPr>
      </w:pPr>
      <w:r w:rsidRPr="00ED1209">
        <w:rPr>
          <w:szCs w:val="24"/>
        </w:rPr>
        <w:t xml:space="preserve">There are measurement uncertainties associated with both methods. Nevertheless, flashing images or regular patterns described as being potentially harmful can be expected to be obviously discernible. Such potentially harmful images occur only rarely during the course of programme material with </w:t>
      </w:r>
      <w:r w:rsidRPr="00ED1209">
        <w:rPr>
          <w:szCs w:val="24"/>
        </w:rPr>
        <w:lastRenderedPageBreak/>
        <w:t>scenes that appear natural or represent real life; examples include photographers’ flashlights or strobe lights in a disco. Part of the purpose of this guidance is to assist programme producers to avoid inadvertently creating video effects that contain flashing images or patterns likely to be harmful.</w:t>
      </w:r>
    </w:p>
    <w:p w14:paraId="0E52FF01" w14:textId="77777777" w:rsidR="0039743F" w:rsidRPr="00ED1209" w:rsidRDefault="0039743F" w:rsidP="0039743F">
      <w:pPr>
        <w:pStyle w:val="TableNo"/>
        <w:spacing w:before="480"/>
      </w:pPr>
      <w:r w:rsidRPr="00ED1209">
        <w:t>TABLE 1</w:t>
      </w:r>
    </w:p>
    <w:p w14:paraId="210D8DED" w14:textId="77777777" w:rsidR="0039743F" w:rsidRPr="00ED1209" w:rsidRDefault="0039743F" w:rsidP="0039743F">
      <w:pPr>
        <w:pStyle w:val="Tabletitle"/>
      </w:pPr>
      <w:r w:rsidRPr="00ED1209">
        <w:t>Three types of luminance level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6"/>
        <w:gridCol w:w="1308"/>
        <w:gridCol w:w="853"/>
        <w:gridCol w:w="853"/>
        <w:gridCol w:w="853"/>
        <w:gridCol w:w="853"/>
        <w:gridCol w:w="1275"/>
        <w:gridCol w:w="853"/>
        <w:gridCol w:w="1080"/>
        <w:gridCol w:w="905"/>
      </w:tblGrid>
      <w:tr w:rsidR="0039743F" w:rsidRPr="00ED1209" w14:paraId="5C4E3066" w14:textId="77777777" w:rsidTr="00773F61">
        <w:trPr>
          <w:trHeight w:val="213"/>
          <w:tblHeader/>
          <w:jc w:val="center"/>
        </w:trPr>
        <w:tc>
          <w:tcPr>
            <w:tcW w:w="413" w:type="pct"/>
            <w:vMerge w:val="restart"/>
            <w:hideMark/>
          </w:tcPr>
          <w:p w14:paraId="200A784B" w14:textId="77777777" w:rsidR="0039743F" w:rsidRPr="00ED1209" w:rsidRDefault="0039743F" w:rsidP="00773F61">
            <w:pPr>
              <w:pStyle w:val="Tablehead"/>
              <w:keepNext w:val="0"/>
              <w:rPr>
                <w:rFonts w:eastAsia="Yu Gothic"/>
                <w:lang w:eastAsia="ja-JP"/>
              </w:rPr>
            </w:pPr>
            <w:r w:rsidRPr="00ED1209">
              <w:rPr>
                <w:rFonts w:eastAsia="Yu Gothic"/>
                <w:lang w:eastAsia="ja-JP"/>
              </w:rPr>
              <w:t>10-bit code value</w:t>
            </w:r>
          </w:p>
        </w:tc>
        <w:tc>
          <w:tcPr>
            <w:tcW w:w="679" w:type="pct"/>
            <w:vMerge w:val="restart"/>
            <w:vAlign w:val="center"/>
            <w:hideMark/>
          </w:tcPr>
          <w:p w14:paraId="4CB59BC1" w14:textId="77777777" w:rsidR="0039743F" w:rsidRPr="00ED1209" w:rsidRDefault="0039743F" w:rsidP="00773F61">
            <w:pPr>
              <w:pStyle w:val="Tablehead"/>
              <w:keepNext w:val="0"/>
              <w:rPr>
                <w:rFonts w:eastAsia="Yu Gothic"/>
                <w:lang w:eastAsia="ja-JP"/>
              </w:rPr>
            </w:pPr>
            <w:r w:rsidRPr="00ED1209">
              <w:rPr>
                <w:rFonts w:eastAsia="Yu Gothic"/>
                <w:lang w:eastAsia="ja-JP"/>
              </w:rPr>
              <w:t>Normalised video level</w:t>
            </w:r>
          </w:p>
        </w:tc>
        <w:tc>
          <w:tcPr>
            <w:tcW w:w="1329" w:type="pct"/>
            <w:gridSpan w:val="3"/>
          </w:tcPr>
          <w:p w14:paraId="6E251207" w14:textId="77777777" w:rsidR="0039743F" w:rsidRPr="00ED1209" w:rsidRDefault="0039743F" w:rsidP="00773F61">
            <w:pPr>
              <w:pStyle w:val="Tablehead"/>
              <w:keepNext w:val="0"/>
              <w:rPr>
                <w:rFonts w:eastAsia="Yu Gothic"/>
                <w:lang w:eastAsia="ja-JP"/>
              </w:rPr>
            </w:pPr>
            <w:r w:rsidRPr="00ED1209">
              <w:rPr>
                <w:rFonts w:eastAsia="Yu Gothic"/>
                <w:lang w:eastAsia="ja-JP"/>
              </w:rPr>
              <w:t>Screen luminance</w:t>
            </w:r>
            <w:r w:rsidRPr="00ED1209">
              <w:rPr>
                <w:rFonts w:eastAsia="Yu Gothic"/>
                <w:lang w:eastAsia="ja-JP"/>
              </w:rPr>
              <w:br/>
              <w:t>(cd/m</w:t>
            </w:r>
            <w:r w:rsidRPr="00ED1209">
              <w:rPr>
                <w:rFonts w:eastAsia="Yu Gothic"/>
                <w:vertAlign w:val="superscript"/>
                <w:lang w:eastAsia="ja-JP"/>
              </w:rPr>
              <w:t>2</w:t>
            </w:r>
            <w:r w:rsidRPr="00ED1209">
              <w:rPr>
                <w:rFonts w:eastAsia="Yu Gothic"/>
                <w:lang w:eastAsia="ja-JP"/>
              </w:rPr>
              <w:t>)</w:t>
            </w:r>
          </w:p>
        </w:tc>
        <w:tc>
          <w:tcPr>
            <w:tcW w:w="443" w:type="pct"/>
            <w:vMerge w:val="restart"/>
            <w:hideMark/>
          </w:tcPr>
          <w:p w14:paraId="1F318B5C" w14:textId="77777777" w:rsidR="0039743F" w:rsidRPr="00ED1209" w:rsidRDefault="0039743F" w:rsidP="00773F61">
            <w:pPr>
              <w:pStyle w:val="Tablehead"/>
              <w:keepNext w:val="0"/>
              <w:rPr>
                <w:rFonts w:eastAsia="Yu Gothic"/>
                <w:lang w:eastAsia="ja-JP"/>
              </w:rPr>
            </w:pPr>
            <w:r w:rsidRPr="00ED1209">
              <w:rPr>
                <w:rFonts w:eastAsia="Yu Gothic"/>
                <w:lang w:eastAsia="ja-JP"/>
              </w:rPr>
              <w:t>10-bit code value</w:t>
            </w:r>
          </w:p>
        </w:tc>
        <w:tc>
          <w:tcPr>
            <w:tcW w:w="662" w:type="pct"/>
            <w:vMerge w:val="restart"/>
            <w:vAlign w:val="center"/>
            <w:hideMark/>
          </w:tcPr>
          <w:p w14:paraId="4ABC02CA" w14:textId="77777777" w:rsidR="0039743F" w:rsidRPr="00ED1209" w:rsidRDefault="0039743F" w:rsidP="00773F61">
            <w:pPr>
              <w:pStyle w:val="Tablehead"/>
              <w:keepNext w:val="0"/>
              <w:rPr>
                <w:rFonts w:eastAsia="Yu Gothic"/>
                <w:lang w:eastAsia="ja-JP"/>
              </w:rPr>
            </w:pPr>
            <w:r w:rsidRPr="00ED1209">
              <w:rPr>
                <w:rFonts w:eastAsia="Yu Gothic"/>
                <w:lang w:eastAsia="ja-JP"/>
              </w:rPr>
              <w:t>Normalised video level</w:t>
            </w:r>
          </w:p>
        </w:tc>
        <w:tc>
          <w:tcPr>
            <w:tcW w:w="1474" w:type="pct"/>
            <w:gridSpan w:val="3"/>
            <w:hideMark/>
          </w:tcPr>
          <w:p w14:paraId="29C3EC55" w14:textId="77777777" w:rsidR="0039743F" w:rsidRPr="00ED1209" w:rsidRDefault="0039743F" w:rsidP="00773F61">
            <w:pPr>
              <w:pStyle w:val="Tablehead"/>
              <w:keepNext w:val="0"/>
              <w:rPr>
                <w:rFonts w:eastAsia="Yu Gothic"/>
                <w:lang w:eastAsia="ja-JP"/>
              </w:rPr>
            </w:pPr>
            <w:r w:rsidRPr="00ED1209">
              <w:rPr>
                <w:rFonts w:eastAsia="Yu Gothic"/>
                <w:lang w:eastAsia="ja-JP"/>
              </w:rPr>
              <w:t>Screen luminance</w:t>
            </w:r>
            <w:r w:rsidRPr="00ED1209">
              <w:rPr>
                <w:rFonts w:eastAsia="Yu Gothic"/>
                <w:lang w:eastAsia="ja-JP"/>
              </w:rPr>
              <w:br/>
              <w:t>(cd/m</w:t>
            </w:r>
            <w:r w:rsidRPr="00ED1209">
              <w:rPr>
                <w:rFonts w:eastAsia="Yu Gothic"/>
                <w:vertAlign w:val="superscript"/>
                <w:lang w:eastAsia="ja-JP"/>
              </w:rPr>
              <w:t>2</w:t>
            </w:r>
            <w:r w:rsidRPr="00ED1209">
              <w:rPr>
                <w:rFonts w:eastAsia="Yu Gothic"/>
                <w:lang w:eastAsia="ja-JP"/>
              </w:rPr>
              <w:t>)</w:t>
            </w:r>
          </w:p>
        </w:tc>
      </w:tr>
      <w:tr w:rsidR="0039743F" w:rsidRPr="00ED1209" w14:paraId="714EF4A2" w14:textId="77777777" w:rsidTr="00773F61">
        <w:trPr>
          <w:trHeight w:val="213"/>
          <w:tblHeader/>
          <w:jc w:val="center"/>
        </w:trPr>
        <w:tc>
          <w:tcPr>
            <w:tcW w:w="413" w:type="pct"/>
            <w:vMerge/>
          </w:tcPr>
          <w:p w14:paraId="3EA3A9BF" w14:textId="77777777" w:rsidR="0039743F" w:rsidRPr="00ED1209" w:rsidRDefault="0039743F" w:rsidP="00773F61">
            <w:pPr>
              <w:pStyle w:val="Tablehead"/>
              <w:keepNext w:val="0"/>
              <w:rPr>
                <w:rFonts w:eastAsia="Yu Gothic"/>
                <w:lang w:eastAsia="ja-JP"/>
              </w:rPr>
            </w:pPr>
          </w:p>
        </w:tc>
        <w:tc>
          <w:tcPr>
            <w:tcW w:w="679" w:type="pct"/>
            <w:vMerge/>
          </w:tcPr>
          <w:p w14:paraId="27B3E56C" w14:textId="77777777" w:rsidR="0039743F" w:rsidRPr="00ED1209" w:rsidRDefault="0039743F" w:rsidP="00773F61">
            <w:pPr>
              <w:pStyle w:val="Tablehead"/>
              <w:keepNext w:val="0"/>
              <w:rPr>
                <w:rFonts w:eastAsia="Yu Gothic"/>
                <w:lang w:eastAsia="ja-JP"/>
              </w:rPr>
            </w:pPr>
          </w:p>
        </w:tc>
        <w:tc>
          <w:tcPr>
            <w:tcW w:w="443" w:type="pct"/>
          </w:tcPr>
          <w:p w14:paraId="3B751C54" w14:textId="77777777" w:rsidR="0039743F" w:rsidRPr="00ED1209" w:rsidRDefault="0039743F" w:rsidP="00773F61">
            <w:pPr>
              <w:pStyle w:val="Tablehead"/>
              <w:keepNext w:val="0"/>
              <w:rPr>
                <w:rFonts w:eastAsia="Yu Gothic"/>
                <w:lang w:eastAsia="ja-JP"/>
              </w:rPr>
            </w:pPr>
            <w:r w:rsidRPr="00ED1209">
              <w:rPr>
                <w:rFonts w:eastAsia="Yu Gothic"/>
                <w:lang w:eastAsia="ja-JP"/>
              </w:rPr>
              <w:t>SDR</w:t>
            </w:r>
          </w:p>
        </w:tc>
        <w:tc>
          <w:tcPr>
            <w:tcW w:w="443" w:type="pct"/>
          </w:tcPr>
          <w:p w14:paraId="16CC8FEB" w14:textId="77777777" w:rsidR="0039743F" w:rsidRPr="00ED1209" w:rsidRDefault="0039743F" w:rsidP="00773F61">
            <w:pPr>
              <w:pStyle w:val="Tablehead"/>
              <w:keepNext w:val="0"/>
              <w:rPr>
                <w:rFonts w:eastAsia="Yu Gothic"/>
                <w:lang w:eastAsia="ja-JP"/>
              </w:rPr>
            </w:pPr>
            <w:r w:rsidRPr="00ED1209">
              <w:rPr>
                <w:rFonts w:eastAsia="Yu Gothic"/>
                <w:lang w:eastAsia="ja-JP"/>
              </w:rPr>
              <w:t>PQ</w:t>
            </w:r>
          </w:p>
        </w:tc>
        <w:tc>
          <w:tcPr>
            <w:tcW w:w="443" w:type="pct"/>
          </w:tcPr>
          <w:p w14:paraId="40B9F633" w14:textId="77777777" w:rsidR="0039743F" w:rsidRPr="00ED1209" w:rsidRDefault="0039743F" w:rsidP="00773F61">
            <w:pPr>
              <w:pStyle w:val="Tablehead"/>
              <w:keepNext w:val="0"/>
              <w:rPr>
                <w:rFonts w:eastAsia="Yu Gothic"/>
                <w:lang w:eastAsia="ja-JP"/>
              </w:rPr>
            </w:pPr>
            <w:r w:rsidRPr="00ED1209">
              <w:rPr>
                <w:rFonts w:eastAsia="Yu Gothic"/>
                <w:lang w:eastAsia="ja-JP"/>
              </w:rPr>
              <w:t>HLG</w:t>
            </w:r>
          </w:p>
        </w:tc>
        <w:tc>
          <w:tcPr>
            <w:tcW w:w="443" w:type="pct"/>
            <w:vMerge/>
          </w:tcPr>
          <w:p w14:paraId="3926D579" w14:textId="77777777" w:rsidR="0039743F" w:rsidRPr="00ED1209" w:rsidRDefault="0039743F" w:rsidP="00773F61">
            <w:pPr>
              <w:pStyle w:val="Tablehead"/>
              <w:keepNext w:val="0"/>
              <w:rPr>
                <w:rFonts w:eastAsia="Yu Gothic"/>
                <w:lang w:eastAsia="ja-JP"/>
              </w:rPr>
            </w:pPr>
          </w:p>
        </w:tc>
        <w:tc>
          <w:tcPr>
            <w:tcW w:w="662" w:type="pct"/>
            <w:vMerge/>
          </w:tcPr>
          <w:p w14:paraId="21D85FB8" w14:textId="77777777" w:rsidR="0039743F" w:rsidRPr="00ED1209" w:rsidRDefault="0039743F" w:rsidP="00773F61">
            <w:pPr>
              <w:pStyle w:val="Tablehead"/>
              <w:keepNext w:val="0"/>
              <w:rPr>
                <w:rFonts w:eastAsia="Yu Gothic"/>
                <w:lang w:eastAsia="ja-JP"/>
              </w:rPr>
            </w:pPr>
          </w:p>
        </w:tc>
        <w:tc>
          <w:tcPr>
            <w:tcW w:w="443" w:type="pct"/>
          </w:tcPr>
          <w:p w14:paraId="04DCEABE" w14:textId="77777777" w:rsidR="0039743F" w:rsidRPr="00ED1209" w:rsidRDefault="0039743F" w:rsidP="00773F61">
            <w:pPr>
              <w:pStyle w:val="Tablehead"/>
              <w:keepNext w:val="0"/>
              <w:rPr>
                <w:rFonts w:eastAsia="Yu Gothic"/>
                <w:lang w:eastAsia="ja-JP"/>
              </w:rPr>
            </w:pPr>
            <w:r w:rsidRPr="00ED1209">
              <w:rPr>
                <w:rFonts w:eastAsia="Yu Gothic"/>
                <w:lang w:eastAsia="ja-JP"/>
              </w:rPr>
              <w:t>SDR</w:t>
            </w:r>
          </w:p>
        </w:tc>
        <w:tc>
          <w:tcPr>
            <w:tcW w:w="561" w:type="pct"/>
          </w:tcPr>
          <w:p w14:paraId="2A2626C9" w14:textId="77777777" w:rsidR="0039743F" w:rsidRPr="00ED1209" w:rsidRDefault="0039743F" w:rsidP="00773F61">
            <w:pPr>
              <w:pStyle w:val="Tablehead"/>
              <w:keepNext w:val="0"/>
              <w:rPr>
                <w:rFonts w:eastAsia="Yu Gothic"/>
                <w:lang w:eastAsia="ja-JP"/>
              </w:rPr>
            </w:pPr>
            <w:r w:rsidRPr="00ED1209">
              <w:rPr>
                <w:rFonts w:eastAsia="Yu Gothic"/>
                <w:lang w:eastAsia="ja-JP"/>
              </w:rPr>
              <w:t>PQ</w:t>
            </w:r>
          </w:p>
        </w:tc>
        <w:tc>
          <w:tcPr>
            <w:tcW w:w="470" w:type="pct"/>
          </w:tcPr>
          <w:p w14:paraId="14AAA37F" w14:textId="77777777" w:rsidR="0039743F" w:rsidRPr="00ED1209" w:rsidRDefault="0039743F" w:rsidP="00773F61">
            <w:pPr>
              <w:pStyle w:val="Tablehead"/>
              <w:keepNext w:val="0"/>
              <w:rPr>
                <w:rFonts w:eastAsia="Yu Gothic"/>
                <w:lang w:eastAsia="ja-JP"/>
              </w:rPr>
            </w:pPr>
            <w:r w:rsidRPr="00ED1209">
              <w:rPr>
                <w:rFonts w:eastAsia="Yu Gothic"/>
                <w:lang w:eastAsia="ja-JP"/>
              </w:rPr>
              <w:t>HLG</w:t>
            </w:r>
          </w:p>
        </w:tc>
      </w:tr>
      <w:tr w:rsidR="0039743F" w:rsidRPr="00ED1209" w14:paraId="137FA0C1" w14:textId="77777777" w:rsidTr="00773F61">
        <w:trPr>
          <w:trHeight w:val="390"/>
          <w:jc w:val="center"/>
        </w:trPr>
        <w:tc>
          <w:tcPr>
            <w:tcW w:w="413" w:type="pct"/>
            <w:noWrap/>
            <w:hideMark/>
          </w:tcPr>
          <w:p w14:paraId="7D0BDF36" w14:textId="77777777" w:rsidR="0039743F" w:rsidRPr="00ED1209" w:rsidRDefault="0039743F" w:rsidP="00773F61">
            <w:pPr>
              <w:pStyle w:val="Tabletext"/>
              <w:jc w:val="center"/>
              <w:rPr>
                <w:rFonts w:eastAsia="Yu Gothic"/>
              </w:rPr>
            </w:pPr>
            <w:r w:rsidRPr="00ED1209">
              <w:rPr>
                <w:rFonts w:eastAsia="Yu Gothic"/>
              </w:rPr>
              <w:t>64</w:t>
            </w:r>
          </w:p>
        </w:tc>
        <w:tc>
          <w:tcPr>
            <w:tcW w:w="679" w:type="pct"/>
            <w:noWrap/>
            <w:hideMark/>
          </w:tcPr>
          <w:p w14:paraId="4B7F1E44" w14:textId="77777777" w:rsidR="0039743F" w:rsidRPr="00ED1209" w:rsidRDefault="0039743F" w:rsidP="00773F61">
            <w:pPr>
              <w:pStyle w:val="Tabletext"/>
              <w:jc w:val="center"/>
              <w:rPr>
                <w:rFonts w:eastAsia="Yu Gothic"/>
              </w:rPr>
            </w:pPr>
            <w:r w:rsidRPr="00ED1209">
              <w:rPr>
                <w:rFonts w:eastAsia="Yu Gothic"/>
              </w:rPr>
              <w:t>0.00</w:t>
            </w:r>
          </w:p>
        </w:tc>
        <w:tc>
          <w:tcPr>
            <w:tcW w:w="443" w:type="pct"/>
            <w:noWrap/>
            <w:hideMark/>
          </w:tcPr>
          <w:p w14:paraId="66B8F616" w14:textId="77777777" w:rsidR="0039743F" w:rsidRPr="00ED1209" w:rsidRDefault="0039743F" w:rsidP="00773F61">
            <w:pPr>
              <w:pStyle w:val="Tabletext"/>
              <w:jc w:val="center"/>
              <w:rPr>
                <w:rFonts w:eastAsia="Yu Gothic"/>
              </w:rPr>
            </w:pPr>
            <w:r w:rsidRPr="00ED1209">
              <w:rPr>
                <w:rFonts w:eastAsia="Yu Gothic"/>
              </w:rPr>
              <w:t>0.00</w:t>
            </w:r>
          </w:p>
        </w:tc>
        <w:tc>
          <w:tcPr>
            <w:tcW w:w="443" w:type="pct"/>
            <w:noWrap/>
            <w:hideMark/>
          </w:tcPr>
          <w:p w14:paraId="60C58C99" w14:textId="77777777" w:rsidR="0039743F" w:rsidRPr="00ED1209" w:rsidRDefault="0039743F" w:rsidP="00773F61">
            <w:pPr>
              <w:pStyle w:val="Tabletext"/>
              <w:jc w:val="center"/>
              <w:rPr>
                <w:rFonts w:eastAsia="Yu Gothic"/>
              </w:rPr>
            </w:pPr>
            <w:r w:rsidRPr="00ED1209">
              <w:rPr>
                <w:rFonts w:eastAsia="Yu Gothic"/>
              </w:rPr>
              <w:t>0.00</w:t>
            </w:r>
          </w:p>
        </w:tc>
        <w:tc>
          <w:tcPr>
            <w:tcW w:w="443" w:type="pct"/>
            <w:noWrap/>
            <w:hideMark/>
          </w:tcPr>
          <w:p w14:paraId="15AFA4EC" w14:textId="77777777" w:rsidR="0039743F" w:rsidRPr="00ED1209" w:rsidRDefault="0039743F" w:rsidP="00773F61">
            <w:pPr>
              <w:pStyle w:val="Tabletext"/>
              <w:jc w:val="center"/>
              <w:rPr>
                <w:rFonts w:eastAsia="Yu Gothic"/>
              </w:rPr>
            </w:pPr>
            <w:r w:rsidRPr="00ED1209">
              <w:rPr>
                <w:rFonts w:eastAsia="Yu Gothic"/>
              </w:rPr>
              <w:t>0.00</w:t>
            </w:r>
          </w:p>
        </w:tc>
        <w:tc>
          <w:tcPr>
            <w:tcW w:w="443" w:type="pct"/>
            <w:noWrap/>
          </w:tcPr>
          <w:p w14:paraId="0E56B553" w14:textId="77777777" w:rsidR="0039743F" w:rsidRPr="00ED1209" w:rsidRDefault="0039743F" w:rsidP="00773F61">
            <w:pPr>
              <w:pStyle w:val="Tabletext"/>
              <w:jc w:val="center"/>
              <w:rPr>
                <w:rFonts w:eastAsia="Yu Gothic"/>
              </w:rPr>
            </w:pPr>
            <w:r w:rsidRPr="00ED1209">
              <w:rPr>
                <w:rFonts w:eastAsia="Yu Gothic"/>
              </w:rPr>
              <w:t>520</w:t>
            </w:r>
          </w:p>
        </w:tc>
        <w:tc>
          <w:tcPr>
            <w:tcW w:w="662" w:type="pct"/>
            <w:noWrap/>
          </w:tcPr>
          <w:p w14:paraId="2F76DE7C" w14:textId="77777777" w:rsidR="0039743F" w:rsidRPr="00ED1209" w:rsidRDefault="0039743F" w:rsidP="00773F61">
            <w:pPr>
              <w:pStyle w:val="Tabletext"/>
              <w:jc w:val="center"/>
              <w:rPr>
                <w:rFonts w:eastAsia="Yu Gothic"/>
              </w:rPr>
            </w:pPr>
            <w:r w:rsidRPr="00ED1209">
              <w:rPr>
                <w:rFonts w:eastAsia="Yu Gothic"/>
              </w:rPr>
              <w:t>0.52</w:t>
            </w:r>
          </w:p>
        </w:tc>
        <w:tc>
          <w:tcPr>
            <w:tcW w:w="443" w:type="pct"/>
            <w:noWrap/>
          </w:tcPr>
          <w:p w14:paraId="7E4210C3" w14:textId="77777777" w:rsidR="0039743F" w:rsidRPr="00ED1209" w:rsidRDefault="0039743F" w:rsidP="00773F61">
            <w:pPr>
              <w:pStyle w:val="Tabletext"/>
              <w:jc w:val="center"/>
              <w:rPr>
                <w:rFonts w:eastAsia="Yu Gothic"/>
              </w:rPr>
            </w:pPr>
            <w:r w:rsidRPr="00ED1209">
              <w:rPr>
                <w:rFonts w:eastAsia="Yu Gothic"/>
              </w:rPr>
              <w:t>41.74</w:t>
            </w:r>
          </w:p>
        </w:tc>
        <w:tc>
          <w:tcPr>
            <w:tcW w:w="561" w:type="pct"/>
            <w:noWrap/>
          </w:tcPr>
          <w:p w14:paraId="478A0140" w14:textId="77777777" w:rsidR="0039743F" w:rsidRPr="00ED1209" w:rsidRDefault="0039743F" w:rsidP="00773F61">
            <w:pPr>
              <w:pStyle w:val="Tabletext"/>
              <w:jc w:val="center"/>
              <w:rPr>
                <w:rFonts w:eastAsia="Yu Gothic"/>
              </w:rPr>
            </w:pPr>
            <w:r w:rsidRPr="00ED1209">
              <w:rPr>
                <w:rFonts w:eastAsia="Yu Gothic"/>
              </w:rPr>
              <w:t>113.17</w:t>
            </w:r>
          </w:p>
        </w:tc>
        <w:tc>
          <w:tcPr>
            <w:tcW w:w="470" w:type="pct"/>
            <w:noWrap/>
          </w:tcPr>
          <w:p w14:paraId="145ECA32" w14:textId="77777777" w:rsidR="0039743F" w:rsidRPr="00ED1209" w:rsidRDefault="0039743F" w:rsidP="00773F61">
            <w:pPr>
              <w:pStyle w:val="Tabletext"/>
              <w:jc w:val="center"/>
              <w:rPr>
                <w:rFonts w:eastAsia="Yu Gothic"/>
              </w:rPr>
            </w:pPr>
            <w:r w:rsidRPr="00ED1209">
              <w:rPr>
                <w:rFonts w:eastAsia="Yu Gothic"/>
              </w:rPr>
              <w:t>56.04</w:t>
            </w:r>
          </w:p>
        </w:tc>
      </w:tr>
      <w:tr w:rsidR="0039743F" w:rsidRPr="00ED1209" w14:paraId="4B246C93" w14:textId="77777777" w:rsidTr="00773F61">
        <w:trPr>
          <w:trHeight w:val="390"/>
          <w:jc w:val="center"/>
        </w:trPr>
        <w:tc>
          <w:tcPr>
            <w:tcW w:w="413" w:type="pct"/>
            <w:noWrap/>
            <w:hideMark/>
          </w:tcPr>
          <w:p w14:paraId="2246D59F" w14:textId="77777777" w:rsidR="0039743F" w:rsidRPr="00ED1209" w:rsidRDefault="0039743F" w:rsidP="00773F61">
            <w:pPr>
              <w:pStyle w:val="Tabletext"/>
              <w:jc w:val="center"/>
              <w:rPr>
                <w:rFonts w:eastAsia="Yu Gothic"/>
              </w:rPr>
            </w:pPr>
            <w:r w:rsidRPr="00ED1209">
              <w:rPr>
                <w:rFonts w:eastAsia="Yu Gothic"/>
              </w:rPr>
              <w:t>80</w:t>
            </w:r>
          </w:p>
        </w:tc>
        <w:tc>
          <w:tcPr>
            <w:tcW w:w="679" w:type="pct"/>
            <w:noWrap/>
            <w:hideMark/>
          </w:tcPr>
          <w:p w14:paraId="127DEF82" w14:textId="77777777" w:rsidR="0039743F" w:rsidRPr="00ED1209" w:rsidRDefault="0039743F" w:rsidP="00773F61">
            <w:pPr>
              <w:pStyle w:val="Tabletext"/>
              <w:jc w:val="center"/>
              <w:rPr>
                <w:rFonts w:eastAsia="Yu Gothic"/>
              </w:rPr>
            </w:pPr>
            <w:r w:rsidRPr="00ED1209">
              <w:rPr>
                <w:rFonts w:eastAsia="Yu Gothic"/>
              </w:rPr>
              <w:t>0.02</w:t>
            </w:r>
          </w:p>
        </w:tc>
        <w:tc>
          <w:tcPr>
            <w:tcW w:w="443" w:type="pct"/>
            <w:noWrap/>
            <w:hideMark/>
          </w:tcPr>
          <w:p w14:paraId="045A114B" w14:textId="77777777" w:rsidR="0039743F" w:rsidRPr="00ED1209" w:rsidRDefault="0039743F" w:rsidP="00773F61">
            <w:pPr>
              <w:pStyle w:val="Tabletext"/>
              <w:jc w:val="center"/>
              <w:rPr>
                <w:rFonts w:eastAsia="Yu Gothic"/>
              </w:rPr>
            </w:pPr>
            <w:r w:rsidRPr="00ED1209">
              <w:rPr>
                <w:rFonts w:eastAsia="Yu Gothic"/>
              </w:rPr>
              <w:t>0.01</w:t>
            </w:r>
          </w:p>
        </w:tc>
        <w:tc>
          <w:tcPr>
            <w:tcW w:w="443" w:type="pct"/>
            <w:noWrap/>
            <w:hideMark/>
          </w:tcPr>
          <w:p w14:paraId="0E560D2B" w14:textId="77777777" w:rsidR="0039743F" w:rsidRPr="00ED1209" w:rsidRDefault="0039743F" w:rsidP="00773F61">
            <w:pPr>
              <w:pStyle w:val="Tabletext"/>
              <w:jc w:val="center"/>
              <w:rPr>
                <w:rFonts w:eastAsia="Yu Gothic"/>
              </w:rPr>
            </w:pPr>
            <w:r w:rsidRPr="00ED1209">
              <w:rPr>
                <w:rFonts w:eastAsia="Yu Gothic"/>
              </w:rPr>
              <w:t>0.01</w:t>
            </w:r>
          </w:p>
        </w:tc>
        <w:tc>
          <w:tcPr>
            <w:tcW w:w="443" w:type="pct"/>
            <w:noWrap/>
            <w:hideMark/>
          </w:tcPr>
          <w:p w14:paraId="1643D076" w14:textId="77777777" w:rsidR="0039743F" w:rsidRPr="00ED1209" w:rsidRDefault="0039743F" w:rsidP="00773F61">
            <w:pPr>
              <w:pStyle w:val="Tabletext"/>
              <w:jc w:val="center"/>
              <w:rPr>
                <w:rFonts w:eastAsia="Yu Gothic"/>
              </w:rPr>
            </w:pPr>
            <w:r w:rsidRPr="00ED1209">
              <w:rPr>
                <w:rFonts w:eastAsia="Yu Gothic"/>
              </w:rPr>
              <w:t>0.02</w:t>
            </w:r>
          </w:p>
        </w:tc>
        <w:tc>
          <w:tcPr>
            <w:tcW w:w="443" w:type="pct"/>
            <w:noWrap/>
          </w:tcPr>
          <w:p w14:paraId="42A10E4B" w14:textId="77777777" w:rsidR="0039743F" w:rsidRPr="00ED1209" w:rsidRDefault="0039743F" w:rsidP="00773F61">
            <w:pPr>
              <w:pStyle w:val="Tabletext"/>
              <w:jc w:val="center"/>
              <w:rPr>
                <w:rFonts w:eastAsia="Yu Gothic"/>
              </w:rPr>
            </w:pPr>
            <w:r w:rsidRPr="00ED1209">
              <w:rPr>
                <w:rFonts w:eastAsia="Yu Gothic"/>
              </w:rPr>
              <w:t>540</w:t>
            </w:r>
          </w:p>
        </w:tc>
        <w:tc>
          <w:tcPr>
            <w:tcW w:w="662" w:type="pct"/>
            <w:noWrap/>
          </w:tcPr>
          <w:p w14:paraId="37AE1B67" w14:textId="77777777" w:rsidR="0039743F" w:rsidRPr="00ED1209" w:rsidRDefault="0039743F" w:rsidP="00773F61">
            <w:pPr>
              <w:pStyle w:val="Tabletext"/>
              <w:jc w:val="center"/>
              <w:rPr>
                <w:rFonts w:eastAsia="Yu Gothic"/>
              </w:rPr>
            </w:pPr>
            <w:r w:rsidRPr="00ED1209">
              <w:rPr>
                <w:rFonts w:eastAsia="Yu Gothic"/>
              </w:rPr>
              <w:t>0.54</w:t>
            </w:r>
          </w:p>
        </w:tc>
        <w:tc>
          <w:tcPr>
            <w:tcW w:w="443" w:type="pct"/>
            <w:noWrap/>
          </w:tcPr>
          <w:p w14:paraId="2D5E1530" w14:textId="77777777" w:rsidR="0039743F" w:rsidRPr="00ED1209" w:rsidRDefault="0039743F" w:rsidP="00773F61">
            <w:pPr>
              <w:pStyle w:val="Tabletext"/>
              <w:jc w:val="center"/>
              <w:rPr>
                <w:rFonts w:eastAsia="Yu Gothic"/>
              </w:rPr>
            </w:pPr>
            <w:r w:rsidRPr="00ED1209">
              <w:rPr>
                <w:rFonts w:eastAsia="Yu Gothic"/>
              </w:rPr>
              <w:t>46.27</w:t>
            </w:r>
          </w:p>
        </w:tc>
        <w:tc>
          <w:tcPr>
            <w:tcW w:w="561" w:type="pct"/>
            <w:noWrap/>
          </w:tcPr>
          <w:p w14:paraId="0D5F92F4" w14:textId="77777777" w:rsidR="0039743F" w:rsidRPr="00ED1209" w:rsidRDefault="0039743F" w:rsidP="00773F61">
            <w:pPr>
              <w:pStyle w:val="Tabletext"/>
              <w:jc w:val="center"/>
              <w:rPr>
                <w:rFonts w:eastAsia="Yu Gothic"/>
              </w:rPr>
            </w:pPr>
            <w:r w:rsidRPr="00ED1209">
              <w:rPr>
                <w:rFonts w:eastAsia="Yu Gothic"/>
              </w:rPr>
              <w:t>141.60</w:t>
            </w:r>
          </w:p>
        </w:tc>
        <w:tc>
          <w:tcPr>
            <w:tcW w:w="470" w:type="pct"/>
            <w:noWrap/>
          </w:tcPr>
          <w:p w14:paraId="26955D2E" w14:textId="77777777" w:rsidR="0039743F" w:rsidRPr="00ED1209" w:rsidRDefault="0039743F" w:rsidP="00773F61">
            <w:pPr>
              <w:pStyle w:val="Tabletext"/>
              <w:jc w:val="center"/>
              <w:rPr>
                <w:rFonts w:eastAsia="Yu Gothic"/>
              </w:rPr>
            </w:pPr>
            <w:r w:rsidRPr="00ED1209">
              <w:rPr>
                <w:rFonts w:eastAsia="Yu Gothic"/>
              </w:rPr>
              <w:t>62.87</w:t>
            </w:r>
          </w:p>
        </w:tc>
      </w:tr>
      <w:tr w:rsidR="0039743F" w:rsidRPr="00ED1209" w14:paraId="1FD47742" w14:textId="77777777" w:rsidTr="00773F61">
        <w:trPr>
          <w:trHeight w:val="390"/>
          <w:jc w:val="center"/>
        </w:trPr>
        <w:tc>
          <w:tcPr>
            <w:tcW w:w="413" w:type="pct"/>
            <w:noWrap/>
            <w:hideMark/>
          </w:tcPr>
          <w:p w14:paraId="4F662C74" w14:textId="77777777" w:rsidR="0039743F" w:rsidRPr="00ED1209" w:rsidRDefault="0039743F" w:rsidP="00773F61">
            <w:pPr>
              <w:pStyle w:val="Tabletext"/>
              <w:jc w:val="center"/>
              <w:rPr>
                <w:rFonts w:eastAsia="Yu Gothic"/>
              </w:rPr>
            </w:pPr>
            <w:r w:rsidRPr="00ED1209">
              <w:rPr>
                <w:rFonts w:eastAsia="Yu Gothic"/>
              </w:rPr>
              <w:t>100</w:t>
            </w:r>
          </w:p>
        </w:tc>
        <w:tc>
          <w:tcPr>
            <w:tcW w:w="679" w:type="pct"/>
            <w:noWrap/>
            <w:hideMark/>
          </w:tcPr>
          <w:p w14:paraId="1DC42AF2" w14:textId="77777777" w:rsidR="0039743F" w:rsidRPr="00ED1209" w:rsidRDefault="0039743F" w:rsidP="00773F61">
            <w:pPr>
              <w:pStyle w:val="Tabletext"/>
              <w:jc w:val="center"/>
              <w:rPr>
                <w:rFonts w:eastAsia="Yu Gothic"/>
              </w:rPr>
            </w:pPr>
            <w:r w:rsidRPr="00ED1209">
              <w:rPr>
                <w:rFonts w:eastAsia="Yu Gothic"/>
              </w:rPr>
              <w:t>0.04</w:t>
            </w:r>
          </w:p>
        </w:tc>
        <w:tc>
          <w:tcPr>
            <w:tcW w:w="443" w:type="pct"/>
            <w:noWrap/>
            <w:hideMark/>
          </w:tcPr>
          <w:p w14:paraId="09B0405D" w14:textId="77777777" w:rsidR="0039743F" w:rsidRPr="00ED1209" w:rsidRDefault="0039743F" w:rsidP="00773F61">
            <w:pPr>
              <w:pStyle w:val="Tabletext"/>
              <w:jc w:val="center"/>
              <w:rPr>
                <w:rFonts w:eastAsia="Yu Gothic"/>
              </w:rPr>
            </w:pPr>
            <w:r w:rsidRPr="00ED1209">
              <w:rPr>
                <w:rFonts w:eastAsia="Yu Gothic"/>
              </w:rPr>
              <w:t>0.09</w:t>
            </w:r>
          </w:p>
        </w:tc>
        <w:tc>
          <w:tcPr>
            <w:tcW w:w="443" w:type="pct"/>
            <w:noWrap/>
            <w:hideMark/>
          </w:tcPr>
          <w:p w14:paraId="49A1D6F9" w14:textId="77777777" w:rsidR="0039743F" w:rsidRPr="00ED1209" w:rsidRDefault="0039743F" w:rsidP="00773F61">
            <w:pPr>
              <w:pStyle w:val="Tabletext"/>
              <w:jc w:val="center"/>
              <w:rPr>
                <w:rFonts w:eastAsia="Yu Gothic"/>
              </w:rPr>
            </w:pPr>
            <w:r w:rsidRPr="00ED1209">
              <w:rPr>
                <w:rFonts w:eastAsia="Yu Gothic"/>
              </w:rPr>
              <w:t>0.04</w:t>
            </w:r>
          </w:p>
        </w:tc>
        <w:tc>
          <w:tcPr>
            <w:tcW w:w="443" w:type="pct"/>
            <w:noWrap/>
            <w:hideMark/>
          </w:tcPr>
          <w:p w14:paraId="60C0E838" w14:textId="77777777" w:rsidR="0039743F" w:rsidRPr="00ED1209" w:rsidRDefault="0039743F" w:rsidP="00773F61">
            <w:pPr>
              <w:pStyle w:val="Tabletext"/>
              <w:jc w:val="center"/>
              <w:rPr>
                <w:rFonts w:eastAsia="Yu Gothic"/>
              </w:rPr>
            </w:pPr>
            <w:r w:rsidRPr="00ED1209">
              <w:rPr>
                <w:rFonts w:eastAsia="Yu Gothic"/>
              </w:rPr>
              <w:t>0.13</w:t>
            </w:r>
          </w:p>
        </w:tc>
        <w:tc>
          <w:tcPr>
            <w:tcW w:w="443" w:type="pct"/>
            <w:noWrap/>
          </w:tcPr>
          <w:p w14:paraId="63999D69" w14:textId="77777777" w:rsidR="0039743F" w:rsidRPr="00ED1209" w:rsidRDefault="0039743F" w:rsidP="00773F61">
            <w:pPr>
              <w:pStyle w:val="Tabletext"/>
              <w:jc w:val="center"/>
              <w:rPr>
                <w:rFonts w:eastAsia="Yu Gothic"/>
              </w:rPr>
            </w:pPr>
            <w:r w:rsidRPr="00ED1209">
              <w:rPr>
                <w:rFonts w:eastAsia="Yu Gothic"/>
              </w:rPr>
              <w:t>560</w:t>
            </w:r>
          </w:p>
        </w:tc>
        <w:tc>
          <w:tcPr>
            <w:tcW w:w="662" w:type="pct"/>
            <w:noWrap/>
          </w:tcPr>
          <w:p w14:paraId="1738A2A8" w14:textId="77777777" w:rsidR="0039743F" w:rsidRPr="00ED1209" w:rsidRDefault="0039743F" w:rsidP="00773F61">
            <w:pPr>
              <w:pStyle w:val="Tabletext"/>
              <w:jc w:val="center"/>
              <w:rPr>
                <w:rFonts w:eastAsia="Yu Gothic"/>
              </w:rPr>
            </w:pPr>
            <w:r w:rsidRPr="00ED1209">
              <w:rPr>
                <w:rFonts w:eastAsia="Yu Gothic"/>
              </w:rPr>
              <w:t>0.57</w:t>
            </w:r>
          </w:p>
        </w:tc>
        <w:tc>
          <w:tcPr>
            <w:tcW w:w="443" w:type="pct"/>
            <w:noWrap/>
          </w:tcPr>
          <w:p w14:paraId="72C4D4E1" w14:textId="77777777" w:rsidR="0039743F" w:rsidRPr="00ED1209" w:rsidRDefault="0039743F" w:rsidP="00773F61">
            <w:pPr>
              <w:pStyle w:val="Tabletext"/>
              <w:jc w:val="center"/>
              <w:rPr>
                <w:rFonts w:eastAsia="Yu Gothic"/>
              </w:rPr>
            </w:pPr>
            <w:r w:rsidRPr="00ED1209">
              <w:rPr>
                <w:rFonts w:eastAsia="Yu Gothic"/>
              </w:rPr>
              <w:t>51.07</w:t>
            </w:r>
          </w:p>
        </w:tc>
        <w:tc>
          <w:tcPr>
            <w:tcW w:w="561" w:type="pct"/>
            <w:noWrap/>
          </w:tcPr>
          <w:p w14:paraId="0427B161" w14:textId="77777777" w:rsidR="0039743F" w:rsidRPr="00ED1209" w:rsidRDefault="0039743F" w:rsidP="00773F61">
            <w:pPr>
              <w:pStyle w:val="Tabletext"/>
              <w:jc w:val="center"/>
              <w:rPr>
                <w:rFonts w:eastAsia="Yu Gothic"/>
              </w:rPr>
            </w:pPr>
            <w:r w:rsidRPr="00ED1209">
              <w:rPr>
                <w:rFonts w:eastAsia="Yu Gothic"/>
              </w:rPr>
              <w:t>176.66</w:t>
            </w:r>
          </w:p>
        </w:tc>
        <w:tc>
          <w:tcPr>
            <w:tcW w:w="470" w:type="pct"/>
            <w:noWrap/>
          </w:tcPr>
          <w:p w14:paraId="01CC909D" w14:textId="77777777" w:rsidR="0039743F" w:rsidRPr="00ED1209" w:rsidRDefault="0039743F" w:rsidP="00773F61">
            <w:pPr>
              <w:pStyle w:val="Tabletext"/>
              <w:jc w:val="center"/>
              <w:rPr>
                <w:rFonts w:eastAsia="Yu Gothic"/>
              </w:rPr>
            </w:pPr>
            <w:r w:rsidRPr="00ED1209">
              <w:rPr>
                <w:rFonts w:eastAsia="Yu Gothic"/>
              </w:rPr>
              <w:t>70.77</w:t>
            </w:r>
          </w:p>
        </w:tc>
      </w:tr>
      <w:tr w:rsidR="0039743F" w:rsidRPr="00ED1209" w14:paraId="7434CE48" w14:textId="77777777" w:rsidTr="00773F61">
        <w:trPr>
          <w:trHeight w:val="390"/>
          <w:jc w:val="center"/>
        </w:trPr>
        <w:tc>
          <w:tcPr>
            <w:tcW w:w="413" w:type="pct"/>
            <w:noWrap/>
            <w:hideMark/>
          </w:tcPr>
          <w:p w14:paraId="34EFD680" w14:textId="77777777" w:rsidR="0039743F" w:rsidRPr="00ED1209" w:rsidRDefault="0039743F" w:rsidP="00773F61">
            <w:pPr>
              <w:pStyle w:val="Tabletext"/>
              <w:jc w:val="center"/>
              <w:rPr>
                <w:rFonts w:eastAsia="Yu Gothic"/>
              </w:rPr>
            </w:pPr>
            <w:r w:rsidRPr="00ED1209">
              <w:rPr>
                <w:rFonts w:eastAsia="Yu Gothic"/>
              </w:rPr>
              <w:t>120</w:t>
            </w:r>
          </w:p>
        </w:tc>
        <w:tc>
          <w:tcPr>
            <w:tcW w:w="679" w:type="pct"/>
            <w:noWrap/>
            <w:hideMark/>
          </w:tcPr>
          <w:p w14:paraId="7004CDD4" w14:textId="77777777" w:rsidR="0039743F" w:rsidRPr="00ED1209" w:rsidRDefault="0039743F" w:rsidP="00773F61">
            <w:pPr>
              <w:pStyle w:val="Tabletext"/>
              <w:jc w:val="center"/>
              <w:rPr>
                <w:rFonts w:eastAsia="Yu Gothic"/>
              </w:rPr>
            </w:pPr>
            <w:r w:rsidRPr="00ED1209">
              <w:rPr>
                <w:rFonts w:eastAsia="Yu Gothic"/>
              </w:rPr>
              <w:t>0.06</w:t>
            </w:r>
          </w:p>
        </w:tc>
        <w:tc>
          <w:tcPr>
            <w:tcW w:w="443" w:type="pct"/>
            <w:noWrap/>
            <w:hideMark/>
          </w:tcPr>
          <w:p w14:paraId="03593C59" w14:textId="77777777" w:rsidR="0039743F" w:rsidRPr="00ED1209" w:rsidRDefault="0039743F" w:rsidP="00773F61">
            <w:pPr>
              <w:pStyle w:val="Tabletext"/>
              <w:jc w:val="center"/>
              <w:rPr>
                <w:rFonts w:eastAsia="Yu Gothic"/>
              </w:rPr>
            </w:pPr>
            <w:r w:rsidRPr="00ED1209">
              <w:rPr>
                <w:rFonts w:eastAsia="Yu Gothic"/>
              </w:rPr>
              <w:t>0.27</w:t>
            </w:r>
          </w:p>
        </w:tc>
        <w:tc>
          <w:tcPr>
            <w:tcW w:w="443" w:type="pct"/>
            <w:noWrap/>
            <w:hideMark/>
          </w:tcPr>
          <w:p w14:paraId="116CDF67" w14:textId="77777777" w:rsidR="0039743F" w:rsidRPr="00ED1209" w:rsidRDefault="0039743F" w:rsidP="00773F61">
            <w:pPr>
              <w:pStyle w:val="Tabletext"/>
              <w:jc w:val="center"/>
              <w:rPr>
                <w:rFonts w:eastAsia="Yu Gothic"/>
              </w:rPr>
            </w:pPr>
            <w:r w:rsidRPr="00ED1209">
              <w:rPr>
                <w:rFonts w:eastAsia="Yu Gothic"/>
              </w:rPr>
              <w:t>0.11</w:t>
            </w:r>
          </w:p>
        </w:tc>
        <w:tc>
          <w:tcPr>
            <w:tcW w:w="443" w:type="pct"/>
            <w:noWrap/>
            <w:hideMark/>
          </w:tcPr>
          <w:p w14:paraId="18C32752" w14:textId="77777777" w:rsidR="0039743F" w:rsidRPr="00ED1209" w:rsidRDefault="0039743F" w:rsidP="00773F61">
            <w:pPr>
              <w:pStyle w:val="Tabletext"/>
              <w:jc w:val="center"/>
              <w:rPr>
                <w:rFonts w:eastAsia="Yu Gothic"/>
              </w:rPr>
            </w:pPr>
            <w:r w:rsidRPr="00ED1209">
              <w:rPr>
                <w:rFonts w:eastAsia="Yu Gothic"/>
              </w:rPr>
              <w:t>0.36</w:t>
            </w:r>
          </w:p>
        </w:tc>
        <w:tc>
          <w:tcPr>
            <w:tcW w:w="443" w:type="pct"/>
            <w:noWrap/>
          </w:tcPr>
          <w:p w14:paraId="11C83169" w14:textId="77777777" w:rsidR="0039743F" w:rsidRPr="00ED1209" w:rsidRDefault="0039743F" w:rsidP="00773F61">
            <w:pPr>
              <w:pStyle w:val="Tabletext"/>
              <w:jc w:val="center"/>
              <w:rPr>
                <w:rFonts w:eastAsia="Yu Gothic"/>
              </w:rPr>
            </w:pPr>
            <w:r w:rsidRPr="00ED1209">
              <w:rPr>
                <w:rFonts w:eastAsia="Yu Gothic"/>
              </w:rPr>
              <w:t>580</w:t>
            </w:r>
          </w:p>
        </w:tc>
        <w:tc>
          <w:tcPr>
            <w:tcW w:w="662" w:type="pct"/>
            <w:noWrap/>
          </w:tcPr>
          <w:p w14:paraId="481C3A99" w14:textId="77777777" w:rsidR="0039743F" w:rsidRPr="00ED1209" w:rsidRDefault="0039743F" w:rsidP="00773F61">
            <w:pPr>
              <w:pStyle w:val="Tabletext"/>
              <w:jc w:val="center"/>
              <w:rPr>
                <w:rFonts w:eastAsia="Yu Gothic"/>
              </w:rPr>
            </w:pPr>
            <w:r w:rsidRPr="00ED1209">
              <w:rPr>
                <w:rFonts w:eastAsia="Yu Gothic"/>
              </w:rPr>
              <w:t>0.59</w:t>
            </w:r>
          </w:p>
        </w:tc>
        <w:tc>
          <w:tcPr>
            <w:tcW w:w="443" w:type="pct"/>
            <w:noWrap/>
          </w:tcPr>
          <w:p w14:paraId="7E00D4EC" w14:textId="77777777" w:rsidR="0039743F" w:rsidRPr="00ED1209" w:rsidRDefault="0039743F" w:rsidP="00773F61">
            <w:pPr>
              <w:pStyle w:val="Tabletext"/>
              <w:jc w:val="center"/>
              <w:rPr>
                <w:rFonts w:eastAsia="Yu Gothic"/>
              </w:rPr>
            </w:pPr>
            <w:r w:rsidRPr="00ED1209">
              <w:rPr>
                <w:rFonts w:eastAsia="Yu Gothic"/>
              </w:rPr>
              <w:t>56.15</w:t>
            </w:r>
          </w:p>
        </w:tc>
        <w:tc>
          <w:tcPr>
            <w:tcW w:w="561" w:type="pct"/>
            <w:noWrap/>
          </w:tcPr>
          <w:p w14:paraId="00F55DAC" w14:textId="77777777" w:rsidR="0039743F" w:rsidRPr="00ED1209" w:rsidRDefault="0039743F" w:rsidP="00773F61">
            <w:pPr>
              <w:pStyle w:val="Tabletext"/>
              <w:jc w:val="center"/>
              <w:rPr>
                <w:rFonts w:eastAsia="Yu Gothic"/>
              </w:rPr>
            </w:pPr>
            <w:r w:rsidRPr="00ED1209">
              <w:rPr>
                <w:rFonts w:eastAsia="Yu Gothic"/>
              </w:rPr>
              <w:t>219.85</w:t>
            </w:r>
          </w:p>
        </w:tc>
        <w:tc>
          <w:tcPr>
            <w:tcW w:w="470" w:type="pct"/>
            <w:noWrap/>
          </w:tcPr>
          <w:p w14:paraId="60172D61" w14:textId="77777777" w:rsidR="0039743F" w:rsidRPr="00ED1209" w:rsidRDefault="0039743F" w:rsidP="00773F61">
            <w:pPr>
              <w:pStyle w:val="Tabletext"/>
              <w:jc w:val="center"/>
              <w:rPr>
                <w:rFonts w:eastAsia="Yu Gothic"/>
              </w:rPr>
            </w:pPr>
            <w:r w:rsidRPr="00ED1209">
              <w:rPr>
                <w:rFonts w:eastAsia="Yu Gothic"/>
              </w:rPr>
              <w:t>79.94</w:t>
            </w:r>
          </w:p>
        </w:tc>
      </w:tr>
      <w:tr w:rsidR="0039743F" w:rsidRPr="00ED1209" w14:paraId="02EEF93C" w14:textId="77777777" w:rsidTr="00773F61">
        <w:trPr>
          <w:trHeight w:val="390"/>
          <w:jc w:val="center"/>
        </w:trPr>
        <w:tc>
          <w:tcPr>
            <w:tcW w:w="413" w:type="pct"/>
            <w:noWrap/>
            <w:hideMark/>
          </w:tcPr>
          <w:p w14:paraId="28DAA8FA" w14:textId="77777777" w:rsidR="0039743F" w:rsidRPr="00ED1209" w:rsidRDefault="0039743F" w:rsidP="00773F61">
            <w:pPr>
              <w:pStyle w:val="Tabletext"/>
              <w:jc w:val="center"/>
              <w:rPr>
                <w:rFonts w:eastAsia="Yu Gothic"/>
              </w:rPr>
            </w:pPr>
            <w:r w:rsidRPr="00ED1209">
              <w:rPr>
                <w:rFonts w:eastAsia="Yu Gothic"/>
              </w:rPr>
              <w:t>140</w:t>
            </w:r>
          </w:p>
        </w:tc>
        <w:tc>
          <w:tcPr>
            <w:tcW w:w="679" w:type="pct"/>
            <w:noWrap/>
            <w:hideMark/>
          </w:tcPr>
          <w:p w14:paraId="67914C5E" w14:textId="77777777" w:rsidR="0039743F" w:rsidRPr="00ED1209" w:rsidRDefault="0039743F" w:rsidP="00773F61">
            <w:pPr>
              <w:pStyle w:val="Tabletext"/>
              <w:jc w:val="center"/>
              <w:rPr>
                <w:rFonts w:eastAsia="Yu Gothic"/>
              </w:rPr>
            </w:pPr>
            <w:r w:rsidRPr="00ED1209">
              <w:rPr>
                <w:rFonts w:eastAsia="Yu Gothic"/>
              </w:rPr>
              <w:t>0.09</w:t>
            </w:r>
          </w:p>
        </w:tc>
        <w:tc>
          <w:tcPr>
            <w:tcW w:w="443" w:type="pct"/>
            <w:noWrap/>
            <w:hideMark/>
          </w:tcPr>
          <w:p w14:paraId="4C2BB247" w14:textId="77777777" w:rsidR="0039743F" w:rsidRPr="00ED1209" w:rsidRDefault="0039743F" w:rsidP="00773F61">
            <w:pPr>
              <w:pStyle w:val="Tabletext"/>
              <w:jc w:val="center"/>
              <w:rPr>
                <w:rFonts w:eastAsia="Yu Gothic"/>
              </w:rPr>
            </w:pPr>
            <w:r w:rsidRPr="00ED1209">
              <w:rPr>
                <w:rFonts w:eastAsia="Yu Gothic"/>
              </w:rPr>
              <w:t>0.57</w:t>
            </w:r>
          </w:p>
        </w:tc>
        <w:tc>
          <w:tcPr>
            <w:tcW w:w="443" w:type="pct"/>
            <w:noWrap/>
            <w:hideMark/>
          </w:tcPr>
          <w:p w14:paraId="4363187F" w14:textId="77777777" w:rsidR="0039743F" w:rsidRPr="00ED1209" w:rsidRDefault="0039743F" w:rsidP="00773F61">
            <w:pPr>
              <w:pStyle w:val="Tabletext"/>
              <w:jc w:val="center"/>
              <w:rPr>
                <w:rFonts w:eastAsia="Yu Gothic"/>
              </w:rPr>
            </w:pPr>
            <w:r w:rsidRPr="00ED1209">
              <w:rPr>
                <w:rFonts w:eastAsia="Yu Gothic"/>
              </w:rPr>
              <w:t>0.22</w:t>
            </w:r>
          </w:p>
        </w:tc>
        <w:tc>
          <w:tcPr>
            <w:tcW w:w="443" w:type="pct"/>
            <w:noWrap/>
            <w:hideMark/>
          </w:tcPr>
          <w:p w14:paraId="4BAF9DA6" w14:textId="77777777" w:rsidR="0039743F" w:rsidRPr="00ED1209" w:rsidRDefault="0039743F" w:rsidP="00773F61">
            <w:pPr>
              <w:pStyle w:val="Tabletext"/>
              <w:jc w:val="center"/>
              <w:rPr>
                <w:rFonts w:eastAsia="Yu Gothic"/>
              </w:rPr>
            </w:pPr>
            <w:r w:rsidRPr="00ED1209">
              <w:rPr>
                <w:rFonts w:eastAsia="Yu Gothic"/>
              </w:rPr>
              <w:t>0.76</w:t>
            </w:r>
          </w:p>
        </w:tc>
        <w:tc>
          <w:tcPr>
            <w:tcW w:w="443" w:type="pct"/>
            <w:noWrap/>
          </w:tcPr>
          <w:p w14:paraId="2B3FB728" w14:textId="77777777" w:rsidR="0039743F" w:rsidRPr="00ED1209" w:rsidRDefault="0039743F" w:rsidP="00773F61">
            <w:pPr>
              <w:pStyle w:val="Tabletext"/>
              <w:jc w:val="center"/>
              <w:rPr>
                <w:rFonts w:eastAsia="Yu Gothic"/>
              </w:rPr>
            </w:pPr>
            <w:r w:rsidRPr="00ED1209">
              <w:rPr>
                <w:rFonts w:eastAsia="Yu Gothic"/>
              </w:rPr>
              <w:t>600</w:t>
            </w:r>
          </w:p>
        </w:tc>
        <w:tc>
          <w:tcPr>
            <w:tcW w:w="662" w:type="pct"/>
            <w:noWrap/>
          </w:tcPr>
          <w:p w14:paraId="466248CE" w14:textId="77777777" w:rsidR="0039743F" w:rsidRPr="00ED1209" w:rsidRDefault="0039743F" w:rsidP="00773F61">
            <w:pPr>
              <w:pStyle w:val="Tabletext"/>
              <w:jc w:val="center"/>
              <w:rPr>
                <w:rFonts w:eastAsia="Yu Gothic"/>
              </w:rPr>
            </w:pPr>
            <w:r w:rsidRPr="00ED1209">
              <w:rPr>
                <w:rFonts w:eastAsia="Yu Gothic"/>
              </w:rPr>
              <w:t>0.61</w:t>
            </w:r>
          </w:p>
        </w:tc>
        <w:tc>
          <w:tcPr>
            <w:tcW w:w="443" w:type="pct"/>
            <w:noWrap/>
          </w:tcPr>
          <w:p w14:paraId="438FE76B" w14:textId="77777777" w:rsidR="0039743F" w:rsidRPr="00ED1209" w:rsidRDefault="0039743F" w:rsidP="00773F61">
            <w:pPr>
              <w:pStyle w:val="Tabletext"/>
              <w:jc w:val="center"/>
              <w:rPr>
                <w:rFonts w:eastAsia="Yu Gothic"/>
              </w:rPr>
            </w:pPr>
            <w:r w:rsidRPr="00ED1209">
              <w:rPr>
                <w:rFonts w:eastAsia="Yu Gothic"/>
              </w:rPr>
              <w:t>61.52</w:t>
            </w:r>
          </w:p>
        </w:tc>
        <w:tc>
          <w:tcPr>
            <w:tcW w:w="561" w:type="pct"/>
            <w:noWrap/>
          </w:tcPr>
          <w:p w14:paraId="02ADD2E2" w14:textId="77777777" w:rsidR="0039743F" w:rsidRPr="00ED1209" w:rsidRDefault="0039743F" w:rsidP="00773F61">
            <w:pPr>
              <w:pStyle w:val="Tabletext"/>
              <w:jc w:val="center"/>
              <w:rPr>
                <w:rFonts w:eastAsia="Yu Gothic"/>
              </w:rPr>
            </w:pPr>
            <w:r w:rsidRPr="00ED1209">
              <w:rPr>
                <w:rFonts w:eastAsia="Yu Gothic"/>
              </w:rPr>
              <w:t>273.03</w:t>
            </w:r>
          </w:p>
        </w:tc>
        <w:tc>
          <w:tcPr>
            <w:tcW w:w="470" w:type="pct"/>
            <w:noWrap/>
          </w:tcPr>
          <w:p w14:paraId="617FE7DD" w14:textId="77777777" w:rsidR="0039743F" w:rsidRPr="00ED1209" w:rsidRDefault="0039743F" w:rsidP="00773F61">
            <w:pPr>
              <w:pStyle w:val="Tabletext"/>
              <w:jc w:val="center"/>
              <w:rPr>
                <w:rFonts w:eastAsia="Yu Gothic"/>
              </w:rPr>
            </w:pPr>
            <w:r w:rsidRPr="00ED1209">
              <w:rPr>
                <w:rFonts w:eastAsia="Yu Gothic"/>
              </w:rPr>
              <w:t>90.57</w:t>
            </w:r>
          </w:p>
        </w:tc>
      </w:tr>
      <w:tr w:rsidR="0039743F" w:rsidRPr="00ED1209" w14:paraId="2238CC64" w14:textId="77777777" w:rsidTr="00773F61">
        <w:trPr>
          <w:trHeight w:val="390"/>
          <w:jc w:val="center"/>
        </w:trPr>
        <w:tc>
          <w:tcPr>
            <w:tcW w:w="413" w:type="pct"/>
            <w:noWrap/>
            <w:hideMark/>
          </w:tcPr>
          <w:p w14:paraId="24DC2527" w14:textId="77777777" w:rsidR="0039743F" w:rsidRPr="00ED1209" w:rsidRDefault="0039743F" w:rsidP="00773F61">
            <w:pPr>
              <w:pStyle w:val="Tabletext"/>
              <w:jc w:val="center"/>
              <w:rPr>
                <w:rFonts w:eastAsia="Yu Gothic"/>
              </w:rPr>
            </w:pPr>
            <w:r w:rsidRPr="00ED1209">
              <w:rPr>
                <w:rFonts w:eastAsia="Yu Gothic"/>
              </w:rPr>
              <w:t>160</w:t>
            </w:r>
          </w:p>
        </w:tc>
        <w:tc>
          <w:tcPr>
            <w:tcW w:w="679" w:type="pct"/>
            <w:noWrap/>
            <w:hideMark/>
          </w:tcPr>
          <w:p w14:paraId="2C89FF0C" w14:textId="77777777" w:rsidR="0039743F" w:rsidRPr="00ED1209" w:rsidRDefault="0039743F" w:rsidP="00773F61">
            <w:pPr>
              <w:pStyle w:val="Tabletext"/>
              <w:jc w:val="center"/>
              <w:rPr>
                <w:rFonts w:eastAsia="Yu Gothic"/>
              </w:rPr>
            </w:pPr>
            <w:r w:rsidRPr="00ED1209">
              <w:rPr>
                <w:rFonts w:eastAsia="Yu Gothic"/>
              </w:rPr>
              <w:t>0.11</w:t>
            </w:r>
          </w:p>
        </w:tc>
        <w:tc>
          <w:tcPr>
            <w:tcW w:w="443" w:type="pct"/>
            <w:noWrap/>
            <w:hideMark/>
          </w:tcPr>
          <w:p w14:paraId="450A2A7A" w14:textId="77777777" w:rsidR="0039743F" w:rsidRPr="00ED1209" w:rsidRDefault="0039743F" w:rsidP="00773F61">
            <w:pPr>
              <w:pStyle w:val="Tabletext"/>
              <w:jc w:val="center"/>
              <w:rPr>
                <w:rFonts w:eastAsia="Yu Gothic"/>
              </w:rPr>
            </w:pPr>
            <w:r w:rsidRPr="00ED1209">
              <w:rPr>
                <w:rFonts w:eastAsia="Yu Gothic"/>
              </w:rPr>
              <w:t>0.99</w:t>
            </w:r>
          </w:p>
        </w:tc>
        <w:tc>
          <w:tcPr>
            <w:tcW w:w="443" w:type="pct"/>
            <w:noWrap/>
            <w:hideMark/>
          </w:tcPr>
          <w:p w14:paraId="320C7039" w14:textId="77777777" w:rsidR="0039743F" w:rsidRPr="00ED1209" w:rsidRDefault="0039743F" w:rsidP="00773F61">
            <w:pPr>
              <w:pStyle w:val="Tabletext"/>
              <w:jc w:val="center"/>
              <w:rPr>
                <w:rFonts w:eastAsia="Yu Gothic"/>
              </w:rPr>
            </w:pPr>
            <w:r w:rsidRPr="00ED1209">
              <w:rPr>
                <w:rFonts w:eastAsia="Yu Gothic"/>
              </w:rPr>
              <w:t>0.41</w:t>
            </w:r>
          </w:p>
        </w:tc>
        <w:tc>
          <w:tcPr>
            <w:tcW w:w="443" w:type="pct"/>
            <w:noWrap/>
            <w:hideMark/>
          </w:tcPr>
          <w:p w14:paraId="223A15BF" w14:textId="77777777" w:rsidR="0039743F" w:rsidRPr="00ED1209" w:rsidRDefault="0039743F" w:rsidP="00773F61">
            <w:pPr>
              <w:pStyle w:val="Tabletext"/>
              <w:jc w:val="center"/>
              <w:rPr>
                <w:rFonts w:eastAsia="Yu Gothic"/>
              </w:rPr>
            </w:pPr>
            <w:r w:rsidRPr="00ED1209">
              <w:rPr>
                <w:rFonts w:eastAsia="Yu Gothic"/>
              </w:rPr>
              <w:t>1.33</w:t>
            </w:r>
          </w:p>
        </w:tc>
        <w:tc>
          <w:tcPr>
            <w:tcW w:w="443" w:type="pct"/>
            <w:noWrap/>
          </w:tcPr>
          <w:p w14:paraId="29610E77" w14:textId="77777777" w:rsidR="0039743F" w:rsidRPr="00ED1209" w:rsidRDefault="0039743F" w:rsidP="00773F61">
            <w:pPr>
              <w:pStyle w:val="Tabletext"/>
              <w:jc w:val="center"/>
              <w:rPr>
                <w:rFonts w:eastAsia="Yu Gothic"/>
              </w:rPr>
            </w:pPr>
            <w:r w:rsidRPr="00ED1209">
              <w:rPr>
                <w:rFonts w:eastAsia="Yu Gothic"/>
              </w:rPr>
              <w:t>620</w:t>
            </w:r>
          </w:p>
        </w:tc>
        <w:tc>
          <w:tcPr>
            <w:tcW w:w="662" w:type="pct"/>
            <w:noWrap/>
          </w:tcPr>
          <w:p w14:paraId="0B74A90D" w14:textId="77777777" w:rsidR="0039743F" w:rsidRPr="00ED1209" w:rsidRDefault="0039743F" w:rsidP="00773F61">
            <w:pPr>
              <w:pStyle w:val="Tabletext"/>
              <w:jc w:val="center"/>
              <w:rPr>
                <w:rFonts w:eastAsia="Yu Gothic"/>
              </w:rPr>
            </w:pPr>
            <w:r w:rsidRPr="00ED1209">
              <w:rPr>
                <w:rFonts w:eastAsia="Yu Gothic"/>
              </w:rPr>
              <w:t>0.63</w:t>
            </w:r>
          </w:p>
        </w:tc>
        <w:tc>
          <w:tcPr>
            <w:tcW w:w="443" w:type="pct"/>
            <w:noWrap/>
          </w:tcPr>
          <w:p w14:paraId="15860595" w14:textId="77777777" w:rsidR="0039743F" w:rsidRPr="00ED1209" w:rsidRDefault="0039743F" w:rsidP="00773F61">
            <w:pPr>
              <w:pStyle w:val="Tabletext"/>
              <w:jc w:val="center"/>
              <w:rPr>
                <w:rFonts w:eastAsia="Yu Gothic"/>
              </w:rPr>
            </w:pPr>
            <w:r w:rsidRPr="00ED1209">
              <w:rPr>
                <w:rFonts w:eastAsia="Yu Gothic"/>
              </w:rPr>
              <w:t>67.17</w:t>
            </w:r>
          </w:p>
        </w:tc>
        <w:tc>
          <w:tcPr>
            <w:tcW w:w="561" w:type="pct"/>
            <w:noWrap/>
          </w:tcPr>
          <w:p w14:paraId="5190DEE6" w14:textId="77777777" w:rsidR="0039743F" w:rsidRPr="00ED1209" w:rsidRDefault="0039743F" w:rsidP="00773F61">
            <w:pPr>
              <w:pStyle w:val="Tabletext"/>
              <w:jc w:val="center"/>
              <w:rPr>
                <w:rFonts w:eastAsia="Yu Gothic"/>
              </w:rPr>
            </w:pPr>
            <w:r w:rsidRPr="00ED1209">
              <w:rPr>
                <w:rFonts w:eastAsia="Yu Gothic"/>
              </w:rPr>
              <w:t>338.45</w:t>
            </w:r>
          </w:p>
        </w:tc>
        <w:tc>
          <w:tcPr>
            <w:tcW w:w="470" w:type="pct"/>
            <w:noWrap/>
          </w:tcPr>
          <w:p w14:paraId="3DC3F91E" w14:textId="77777777" w:rsidR="0039743F" w:rsidRPr="00ED1209" w:rsidRDefault="0039743F" w:rsidP="00773F61">
            <w:pPr>
              <w:pStyle w:val="Tabletext"/>
              <w:jc w:val="center"/>
              <w:rPr>
                <w:rFonts w:eastAsia="Yu Gothic"/>
              </w:rPr>
            </w:pPr>
            <w:r w:rsidRPr="00ED1209">
              <w:rPr>
                <w:rFonts w:eastAsia="Yu Gothic"/>
              </w:rPr>
              <w:t>102.91</w:t>
            </w:r>
          </w:p>
        </w:tc>
      </w:tr>
      <w:tr w:rsidR="0039743F" w:rsidRPr="00ED1209" w14:paraId="084C74C2" w14:textId="77777777" w:rsidTr="00773F61">
        <w:trPr>
          <w:trHeight w:val="390"/>
          <w:jc w:val="center"/>
        </w:trPr>
        <w:tc>
          <w:tcPr>
            <w:tcW w:w="413" w:type="pct"/>
            <w:noWrap/>
            <w:hideMark/>
          </w:tcPr>
          <w:p w14:paraId="7805DFA8" w14:textId="77777777" w:rsidR="0039743F" w:rsidRPr="00ED1209" w:rsidRDefault="0039743F" w:rsidP="00773F61">
            <w:pPr>
              <w:pStyle w:val="Tabletext"/>
              <w:jc w:val="center"/>
              <w:rPr>
                <w:rFonts w:eastAsia="Yu Gothic"/>
              </w:rPr>
            </w:pPr>
            <w:r w:rsidRPr="00ED1209">
              <w:rPr>
                <w:rFonts w:eastAsia="Yu Gothic"/>
              </w:rPr>
              <w:t>180</w:t>
            </w:r>
          </w:p>
        </w:tc>
        <w:tc>
          <w:tcPr>
            <w:tcW w:w="679" w:type="pct"/>
            <w:noWrap/>
            <w:hideMark/>
          </w:tcPr>
          <w:p w14:paraId="14622D3D" w14:textId="77777777" w:rsidR="0039743F" w:rsidRPr="00ED1209" w:rsidRDefault="0039743F" w:rsidP="00773F61">
            <w:pPr>
              <w:pStyle w:val="Tabletext"/>
              <w:jc w:val="center"/>
              <w:rPr>
                <w:rFonts w:eastAsia="Yu Gothic"/>
              </w:rPr>
            </w:pPr>
            <w:r w:rsidRPr="00ED1209">
              <w:rPr>
                <w:rFonts w:eastAsia="Yu Gothic"/>
              </w:rPr>
              <w:t>0.13</w:t>
            </w:r>
          </w:p>
        </w:tc>
        <w:tc>
          <w:tcPr>
            <w:tcW w:w="443" w:type="pct"/>
            <w:noWrap/>
            <w:hideMark/>
          </w:tcPr>
          <w:p w14:paraId="156E44B8" w14:textId="77777777" w:rsidR="0039743F" w:rsidRPr="00ED1209" w:rsidRDefault="0039743F" w:rsidP="00773F61">
            <w:pPr>
              <w:pStyle w:val="Tabletext"/>
              <w:jc w:val="center"/>
              <w:rPr>
                <w:rFonts w:eastAsia="Yu Gothic"/>
              </w:rPr>
            </w:pPr>
            <w:r w:rsidRPr="00ED1209">
              <w:rPr>
                <w:rFonts w:eastAsia="Yu Gothic"/>
              </w:rPr>
              <w:t>1.56</w:t>
            </w:r>
          </w:p>
        </w:tc>
        <w:tc>
          <w:tcPr>
            <w:tcW w:w="443" w:type="pct"/>
            <w:noWrap/>
            <w:hideMark/>
          </w:tcPr>
          <w:p w14:paraId="424F0C3A" w14:textId="77777777" w:rsidR="0039743F" w:rsidRPr="00ED1209" w:rsidRDefault="0039743F" w:rsidP="00773F61">
            <w:pPr>
              <w:pStyle w:val="Tabletext"/>
              <w:jc w:val="center"/>
              <w:rPr>
                <w:rFonts w:eastAsia="Yu Gothic"/>
              </w:rPr>
            </w:pPr>
            <w:r w:rsidRPr="00ED1209">
              <w:rPr>
                <w:rFonts w:eastAsia="Yu Gothic"/>
              </w:rPr>
              <w:t>0.70</w:t>
            </w:r>
          </w:p>
        </w:tc>
        <w:tc>
          <w:tcPr>
            <w:tcW w:w="443" w:type="pct"/>
            <w:noWrap/>
            <w:hideMark/>
          </w:tcPr>
          <w:p w14:paraId="6D94EE8D" w14:textId="77777777" w:rsidR="0039743F" w:rsidRPr="00ED1209" w:rsidRDefault="0039743F" w:rsidP="00773F61">
            <w:pPr>
              <w:pStyle w:val="Tabletext"/>
              <w:jc w:val="center"/>
              <w:rPr>
                <w:rFonts w:eastAsia="Yu Gothic"/>
              </w:rPr>
            </w:pPr>
            <w:r w:rsidRPr="00ED1209">
              <w:rPr>
                <w:rFonts w:eastAsia="Yu Gothic"/>
              </w:rPr>
              <w:t>2.09</w:t>
            </w:r>
          </w:p>
        </w:tc>
        <w:tc>
          <w:tcPr>
            <w:tcW w:w="443" w:type="pct"/>
            <w:noWrap/>
          </w:tcPr>
          <w:p w14:paraId="05907D21" w14:textId="77777777" w:rsidR="0039743F" w:rsidRPr="00ED1209" w:rsidRDefault="0039743F" w:rsidP="00773F61">
            <w:pPr>
              <w:pStyle w:val="Tabletext"/>
              <w:jc w:val="center"/>
              <w:rPr>
                <w:rFonts w:eastAsia="Yu Gothic"/>
              </w:rPr>
            </w:pPr>
            <w:r w:rsidRPr="00ED1209">
              <w:rPr>
                <w:rFonts w:eastAsia="Yu Gothic"/>
              </w:rPr>
              <w:t>640</w:t>
            </w:r>
          </w:p>
        </w:tc>
        <w:tc>
          <w:tcPr>
            <w:tcW w:w="662" w:type="pct"/>
            <w:noWrap/>
          </w:tcPr>
          <w:p w14:paraId="131D0FAA" w14:textId="77777777" w:rsidR="0039743F" w:rsidRPr="00ED1209" w:rsidRDefault="0039743F" w:rsidP="00773F61">
            <w:pPr>
              <w:pStyle w:val="Tabletext"/>
              <w:jc w:val="center"/>
              <w:rPr>
                <w:rFonts w:eastAsia="Yu Gothic"/>
              </w:rPr>
            </w:pPr>
            <w:r w:rsidRPr="00ED1209">
              <w:rPr>
                <w:rFonts w:eastAsia="Yu Gothic"/>
              </w:rPr>
              <w:t>0.66</w:t>
            </w:r>
          </w:p>
        </w:tc>
        <w:tc>
          <w:tcPr>
            <w:tcW w:w="443" w:type="pct"/>
            <w:noWrap/>
          </w:tcPr>
          <w:p w14:paraId="5CEEBAD5" w14:textId="77777777" w:rsidR="0039743F" w:rsidRPr="00ED1209" w:rsidRDefault="0039743F" w:rsidP="00773F61">
            <w:pPr>
              <w:pStyle w:val="Tabletext"/>
              <w:jc w:val="center"/>
              <w:rPr>
                <w:rFonts w:eastAsia="Yu Gothic"/>
              </w:rPr>
            </w:pPr>
            <w:r w:rsidRPr="00ED1209">
              <w:rPr>
                <w:rFonts w:eastAsia="Yu Gothic"/>
              </w:rPr>
              <w:t>73.12</w:t>
            </w:r>
          </w:p>
        </w:tc>
        <w:tc>
          <w:tcPr>
            <w:tcW w:w="561" w:type="pct"/>
            <w:noWrap/>
          </w:tcPr>
          <w:p w14:paraId="4D82618F" w14:textId="77777777" w:rsidR="0039743F" w:rsidRPr="00ED1209" w:rsidRDefault="0039743F" w:rsidP="00773F61">
            <w:pPr>
              <w:pStyle w:val="Tabletext"/>
              <w:jc w:val="center"/>
              <w:rPr>
                <w:rFonts w:eastAsia="Yu Gothic"/>
              </w:rPr>
            </w:pPr>
            <w:r w:rsidRPr="00ED1209">
              <w:rPr>
                <w:rFonts w:eastAsia="Yu Gothic"/>
              </w:rPr>
              <w:t>418.90</w:t>
            </w:r>
          </w:p>
        </w:tc>
        <w:tc>
          <w:tcPr>
            <w:tcW w:w="470" w:type="pct"/>
            <w:noWrap/>
          </w:tcPr>
          <w:p w14:paraId="1DE57F2C" w14:textId="77777777" w:rsidR="0039743F" w:rsidRPr="00ED1209" w:rsidRDefault="0039743F" w:rsidP="00773F61">
            <w:pPr>
              <w:pStyle w:val="Tabletext"/>
              <w:jc w:val="center"/>
              <w:rPr>
                <w:rFonts w:eastAsia="Yu Gothic"/>
              </w:rPr>
            </w:pPr>
            <w:r w:rsidRPr="00ED1209">
              <w:rPr>
                <w:rFonts w:eastAsia="Yu Gothic"/>
              </w:rPr>
              <w:t>117.23</w:t>
            </w:r>
          </w:p>
        </w:tc>
      </w:tr>
      <w:tr w:rsidR="0039743F" w:rsidRPr="00ED1209" w14:paraId="435503C3" w14:textId="77777777" w:rsidTr="00773F61">
        <w:trPr>
          <w:trHeight w:val="390"/>
          <w:jc w:val="center"/>
        </w:trPr>
        <w:tc>
          <w:tcPr>
            <w:tcW w:w="413" w:type="pct"/>
            <w:noWrap/>
            <w:hideMark/>
          </w:tcPr>
          <w:p w14:paraId="7827EBAC" w14:textId="77777777" w:rsidR="0039743F" w:rsidRPr="00ED1209" w:rsidRDefault="0039743F" w:rsidP="00773F61">
            <w:pPr>
              <w:pStyle w:val="Tabletext"/>
              <w:jc w:val="center"/>
              <w:rPr>
                <w:rFonts w:eastAsia="Yu Gothic"/>
              </w:rPr>
            </w:pPr>
            <w:r w:rsidRPr="00ED1209">
              <w:rPr>
                <w:rFonts w:eastAsia="Yu Gothic"/>
              </w:rPr>
              <w:t>200</w:t>
            </w:r>
          </w:p>
        </w:tc>
        <w:tc>
          <w:tcPr>
            <w:tcW w:w="679" w:type="pct"/>
            <w:noWrap/>
            <w:hideMark/>
          </w:tcPr>
          <w:p w14:paraId="2E892457" w14:textId="77777777" w:rsidR="0039743F" w:rsidRPr="00ED1209" w:rsidRDefault="0039743F" w:rsidP="00773F61">
            <w:pPr>
              <w:pStyle w:val="Tabletext"/>
              <w:jc w:val="center"/>
              <w:rPr>
                <w:rFonts w:eastAsia="Yu Gothic"/>
              </w:rPr>
            </w:pPr>
            <w:r w:rsidRPr="00ED1209">
              <w:rPr>
                <w:rFonts w:eastAsia="Yu Gothic"/>
              </w:rPr>
              <w:t>0.16</w:t>
            </w:r>
          </w:p>
        </w:tc>
        <w:tc>
          <w:tcPr>
            <w:tcW w:w="443" w:type="pct"/>
            <w:noWrap/>
            <w:hideMark/>
          </w:tcPr>
          <w:p w14:paraId="5E43E503" w14:textId="77777777" w:rsidR="0039743F" w:rsidRPr="00ED1209" w:rsidRDefault="0039743F" w:rsidP="00773F61">
            <w:pPr>
              <w:pStyle w:val="Tabletext"/>
              <w:jc w:val="center"/>
              <w:rPr>
                <w:rFonts w:eastAsia="Yu Gothic"/>
              </w:rPr>
            </w:pPr>
            <w:r w:rsidRPr="00ED1209">
              <w:rPr>
                <w:rFonts w:eastAsia="Yu Gothic"/>
              </w:rPr>
              <w:t>2.29</w:t>
            </w:r>
          </w:p>
        </w:tc>
        <w:tc>
          <w:tcPr>
            <w:tcW w:w="443" w:type="pct"/>
            <w:noWrap/>
            <w:hideMark/>
          </w:tcPr>
          <w:p w14:paraId="6DB581E6" w14:textId="77777777" w:rsidR="0039743F" w:rsidRPr="00ED1209" w:rsidRDefault="0039743F" w:rsidP="00773F61">
            <w:pPr>
              <w:pStyle w:val="Tabletext"/>
              <w:jc w:val="center"/>
              <w:rPr>
                <w:rFonts w:eastAsia="Yu Gothic"/>
              </w:rPr>
            </w:pPr>
            <w:r w:rsidRPr="00ED1209">
              <w:rPr>
                <w:rFonts w:eastAsia="Yu Gothic"/>
              </w:rPr>
              <w:t>1.11</w:t>
            </w:r>
          </w:p>
        </w:tc>
        <w:tc>
          <w:tcPr>
            <w:tcW w:w="443" w:type="pct"/>
            <w:noWrap/>
            <w:hideMark/>
          </w:tcPr>
          <w:p w14:paraId="67453E47" w14:textId="77777777" w:rsidR="0039743F" w:rsidRPr="00ED1209" w:rsidRDefault="0039743F" w:rsidP="00773F61">
            <w:pPr>
              <w:pStyle w:val="Tabletext"/>
              <w:jc w:val="center"/>
              <w:rPr>
                <w:rFonts w:eastAsia="Yu Gothic"/>
              </w:rPr>
            </w:pPr>
            <w:r w:rsidRPr="00ED1209">
              <w:rPr>
                <w:rFonts w:eastAsia="Yu Gothic"/>
              </w:rPr>
              <w:t>3.06</w:t>
            </w:r>
          </w:p>
        </w:tc>
        <w:tc>
          <w:tcPr>
            <w:tcW w:w="443" w:type="pct"/>
            <w:noWrap/>
          </w:tcPr>
          <w:p w14:paraId="66730F05" w14:textId="77777777" w:rsidR="0039743F" w:rsidRPr="00ED1209" w:rsidRDefault="0039743F" w:rsidP="00773F61">
            <w:pPr>
              <w:pStyle w:val="Tabletext"/>
              <w:jc w:val="center"/>
              <w:rPr>
                <w:rFonts w:eastAsia="Yu Gothic"/>
              </w:rPr>
            </w:pPr>
            <w:r w:rsidRPr="00ED1209">
              <w:rPr>
                <w:rFonts w:eastAsia="Yu Gothic"/>
              </w:rPr>
              <w:t>660</w:t>
            </w:r>
          </w:p>
        </w:tc>
        <w:tc>
          <w:tcPr>
            <w:tcW w:w="662" w:type="pct"/>
            <w:noWrap/>
          </w:tcPr>
          <w:p w14:paraId="67141BDD" w14:textId="77777777" w:rsidR="0039743F" w:rsidRPr="00ED1209" w:rsidRDefault="0039743F" w:rsidP="00773F61">
            <w:pPr>
              <w:pStyle w:val="Tabletext"/>
              <w:jc w:val="center"/>
              <w:rPr>
                <w:rFonts w:eastAsia="Yu Gothic"/>
              </w:rPr>
            </w:pPr>
            <w:r w:rsidRPr="00ED1209">
              <w:rPr>
                <w:rFonts w:eastAsia="Yu Gothic"/>
              </w:rPr>
              <w:t>0.68</w:t>
            </w:r>
          </w:p>
        </w:tc>
        <w:tc>
          <w:tcPr>
            <w:tcW w:w="443" w:type="pct"/>
            <w:noWrap/>
          </w:tcPr>
          <w:p w14:paraId="097DE074" w14:textId="77777777" w:rsidR="0039743F" w:rsidRPr="00ED1209" w:rsidRDefault="0039743F" w:rsidP="00773F61">
            <w:pPr>
              <w:pStyle w:val="Tabletext"/>
              <w:jc w:val="center"/>
              <w:rPr>
                <w:rFonts w:eastAsia="Yu Gothic"/>
              </w:rPr>
            </w:pPr>
            <w:r w:rsidRPr="00ED1209">
              <w:rPr>
                <w:rFonts w:eastAsia="Yu Gothic"/>
              </w:rPr>
              <w:t>79.36</w:t>
            </w:r>
          </w:p>
        </w:tc>
        <w:tc>
          <w:tcPr>
            <w:tcW w:w="561" w:type="pct"/>
            <w:noWrap/>
          </w:tcPr>
          <w:p w14:paraId="3D187C96" w14:textId="77777777" w:rsidR="0039743F" w:rsidRPr="00ED1209" w:rsidRDefault="0039743F" w:rsidP="00773F61">
            <w:pPr>
              <w:pStyle w:val="Tabletext"/>
              <w:jc w:val="center"/>
              <w:rPr>
                <w:rFonts w:eastAsia="Yu Gothic"/>
              </w:rPr>
            </w:pPr>
            <w:r w:rsidRPr="00ED1209">
              <w:rPr>
                <w:rFonts w:eastAsia="Yu Gothic"/>
              </w:rPr>
              <w:t>517.82</w:t>
            </w:r>
          </w:p>
        </w:tc>
        <w:tc>
          <w:tcPr>
            <w:tcW w:w="470" w:type="pct"/>
            <w:noWrap/>
          </w:tcPr>
          <w:p w14:paraId="6F70540A" w14:textId="77777777" w:rsidR="0039743F" w:rsidRPr="00ED1209" w:rsidRDefault="0039743F" w:rsidP="00773F61">
            <w:pPr>
              <w:pStyle w:val="Tabletext"/>
              <w:jc w:val="center"/>
              <w:rPr>
                <w:rFonts w:eastAsia="Yu Gothic"/>
              </w:rPr>
            </w:pPr>
            <w:r w:rsidRPr="00ED1209">
              <w:rPr>
                <w:rFonts w:eastAsia="Yu Gothic"/>
              </w:rPr>
              <w:t>133.86</w:t>
            </w:r>
          </w:p>
        </w:tc>
      </w:tr>
      <w:tr w:rsidR="0039743F" w:rsidRPr="00ED1209" w14:paraId="0BB7BE13" w14:textId="77777777" w:rsidTr="00773F61">
        <w:trPr>
          <w:trHeight w:val="390"/>
          <w:jc w:val="center"/>
        </w:trPr>
        <w:tc>
          <w:tcPr>
            <w:tcW w:w="413" w:type="pct"/>
            <w:noWrap/>
            <w:hideMark/>
          </w:tcPr>
          <w:p w14:paraId="2F7E1AB2" w14:textId="77777777" w:rsidR="0039743F" w:rsidRPr="00ED1209" w:rsidRDefault="0039743F" w:rsidP="00773F61">
            <w:pPr>
              <w:pStyle w:val="Tabletext"/>
              <w:jc w:val="center"/>
              <w:rPr>
                <w:rFonts w:eastAsia="Yu Gothic"/>
              </w:rPr>
            </w:pPr>
            <w:r w:rsidRPr="00ED1209">
              <w:rPr>
                <w:rFonts w:eastAsia="Yu Gothic"/>
              </w:rPr>
              <w:t>220</w:t>
            </w:r>
          </w:p>
        </w:tc>
        <w:tc>
          <w:tcPr>
            <w:tcW w:w="679" w:type="pct"/>
            <w:noWrap/>
            <w:hideMark/>
          </w:tcPr>
          <w:p w14:paraId="13D2E3C0" w14:textId="77777777" w:rsidR="0039743F" w:rsidRPr="00ED1209" w:rsidRDefault="0039743F" w:rsidP="00773F61">
            <w:pPr>
              <w:pStyle w:val="Tabletext"/>
              <w:jc w:val="center"/>
              <w:rPr>
                <w:rFonts w:eastAsia="Yu Gothic"/>
              </w:rPr>
            </w:pPr>
            <w:r w:rsidRPr="00ED1209">
              <w:rPr>
                <w:rFonts w:eastAsia="Yu Gothic"/>
              </w:rPr>
              <w:t>0.18</w:t>
            </w:r>
          </w:p>
        </w:tc>
        <w:tc>
          <w:tcPr>
            <w:tcW w:w="443" w:type="pct"/>
            <w:noWrap/>
            <w:hideMark/>
          </w:tcPr>
          <w:p w14:paraId="1C78025C" w14:textId="77777777" w:rsidR="0039743F" w:rsidRPr="00ED1209" w:rsidRDefault="0039743F" w:rsidP="00773F61">
            <w:pPr>
              <w:pStyle w:val="Tabletext"/>
              <w:jc w:val="center"/>
              <w:rPr>
                <w:rFonts w:eastAsia="Yu Gothic"/>
              </w:rPr>
            </w:pPr>
            <w:r w:rsidRPr="00ED1209">
              <w:rPr>
                <w:rFonts w:eastAsia="Yu Gothic"/>
              </w:rPr>
              <w:t>3.18</w:t>
            </w:r>
          </w:p>
        </w:tc>
        <w:tc>
          <w:tcPr>
            <w:tcW w:w="443" w:type="pct"/>
            <w:noWrap/>
            <w:hideMark/>
          </w:tcPr>
          <w:p w14:paraId="42FF5372" w14:textId="77777777" w:rsidR="0039743F" w:rsidRPr="00ED1209" w:rsidRDefault="0039743F" w:rsidP="00773F61">
            <w:pPr>
              <w:pStyle w:val="Tabletext"/>
              <w:jc w:val="center"/>
              <w:rPr>
                <w:rFonts w:eastAsia="Yu Gothic"/>
              </w:rPr>
            </w:pPr>
            <w:r w:rsidRPr="00ED1209">
              <w:rPr>
                <w:rFonts w:eastAsia="Yu Gothic"/>
              </w:rPr>
              <w:t>1.68</w:t>
            </w:r>
          </w:p>
        </w:tc>
        <w:tc>
          <w:tcPr>
            <w:tcW w:w="443" w:type="pct"/>
            <w:noWrap/>
            <w:hideMark/>
          </w:tcPr>
          <w:p w14:paraId="583115F4" w14:textId="77777777" w:rsidR="0039743F" w:rsidRPr="00ED1209" w:rsidRDefault="0039743F" w:rsidP="00773F61">
            <w:pPr>
              <w:pStyle w:val="Tabletext"/>
              <w:jc w:val="center"/>
              <w:rPr>
                <w:rFonts w:eastAsia="Yu Gothic"/>
              </w:rPr>
            </w:pPr>
            <w:r w:rsidRPr="00ED1209">
              <w:rPr>
                <w:rFonts w:eastAsia="Yu Gothic"/>
              </w:rPr>
              <w:t>4.26</w:t>
            </w:r>
          </w:p>
        </w:tc>
        <w:tc>
          <w:tcPr>
            <w:tcW w:w="443" w:type="pct"/>
            <w:noWrap/>
          </w:tcPr>
          <w:p w14:paraId="6E240DCD" w14:textId="77777777" w:rsidR="0039743F" w:rsidRPr="00ED1209" w:rsidRDefault="0039743F" w:rsidP="00773F61">
            <w:pPr>
              <w:pStyle w:val="Tabletext"/>
              <w:jc w:val="center"/>
              <w:rPr>
                <w:rFonts w:eastAsia="Yu Gothic"/>
              </w:rPr>
            </w:pPr>
            <w:r w:rsidRPr="00ED1209">
              <w:rPr>
                <w:rFonts w:eastAsia="Yu Gothic"/>
              </w:rPr>
              <w:t>680</w:t>
            </w:r>
          </w:p>
        </w:tc>
        <w:tc>
          <w:tcPr>
            <w:tcW w:w="662" w:type="pct"/>
            <w:noWrap/>
          </w:tcPr>
          <w:p w14:paraId="78325B58" w14:textId="77777777" w:rsidR="0039743F" w:rsidRPr="00ED1209" w:rsidRDefault="0039743F" w:rsidP="00773F61">
            <w:pPr>
              <w:pStyle w:val="Tabletext"/>
              <w:jc w:val="center"/>
              <w:rPr>
                <w:rFonts w:eastAsia="Yu Gothic"/>
              </w:rPr>
            </w:pPr>
            <w:r w:rsidRPr="00ED1209">
              <w:rPr>
                <w:rFonts w:eastAsia="Yu Gothic"/>
              </w:rPr>
              <w:t>0.70</w:t>
            </w:r>
          </w:p>
        </w:tc>
        <w:tc>
          <w:tcPr>
            <w:tcW w:w="443" w:type="pct"/>
            <w:noWrap/>
          </w:tcPr>
          <w:p w14:paraId="3EE73222" w14:textId="77777777" w:rsidR="0039743F" w:rsidRPr="00ED1209" w:rsidRDefault="0039743F" w:rsidP="00773F61">
            <w:pPr>
              <w:pStyle w:val="Tabletext"/>
              <w:jc w:val="center"/>
              <w:rPr>
                <w:rFonts w:eastAsia="Yu Gothic"/>
              </w:rPr>
            </w:pPr>
            <w:r w:rsidRPr="00ED1209">
              <w:rPr>
                <w:rFonts w:eastAsia="Yu Gothic"/>
              </w:rPr>
              <w:t>85.90</w:t>
            </w:r>
          </w:p>
        </w:tc>
        <w:tc>
          <w:tcPr>
            <w:tcW w:w="561" w:type="pct"/>
            <w:noWrap/>
          </w:tcPr>
          <w:p w14:paraId="467B233C" w14:textId="77777777" w:rsidR="0039743F" w:rsidRPr="00ED1209" w:rsidRDefault="0039743F" w:rsidP="00773F61">
            <w:pPr>
              <w:pStyle w:val="Tabletext"/>
              <w:jc w:val="center"/>
              <w:rPr>
                <w:rFonts w:eastAsia="Yu Gothic"/>
              </w:rPr>
            </w:pPr>
            <w:r w:rsidRPr="00ED1209">
              <w:rPr>
                <w:rFonts w:eastAsia="Yu Gothic"/>
              </w:rPr>
              <w:t>639.46</w:t>
            </w:r>
          </w:p>
        </w:tc>
        <w:tc>
          <w:tcPr>
            <w:tcW w:w="470" w:type="pct"/>
            <w:noWrap/>
          </w:tcPr>
          <w:p w14:paraId="7D038950" w14:textId="77777777" w:rsidR="0039743F" w:rsidRPr="00ED1209" w:rsidRDefault="0039743F" w:rsidP="00773F61">
            <w:pPr>
              <w:pStyle w:val="Tabletext"/>
              <w:jc w:val="center"/>
              <w:rPr>
                <w:rFonts w:eastAsia="Yu Gothic"/>
              </w:rPr>
            </w:pPr>
            <w:r w:rsidRPr="00ED1209">
              <w:rPr>
                <w:rFonts w:eastAsia="Yu Gothic"/>
              </w:rPr>
              <w:t>153.18</w:t>
            </w:r>
          </w:p>
        </w:tc>
      </w:tr>
      <w:tr w:rsidR="0039743F" w:rsidRPr="00ED1209" w14:paraId="22BA9C54" w14:textId="77777777" w:rsidTr="00773F61">
        <w:trPr>
          <w:trHeight w:val="390"/>
          <w:jc w:val="center"/>
        </w:trPr>
        <w:tc>
          <w:tcPr>
            <w:tcW w:w="413" w:type="pct"/>
            <w:noWrap/>
            <w:hideMark/>
          </w:tcPr>
          <w:p w14:paraId="230383B2" w14:textId="77777777" w:rsidR="0039743F" w:rsidRPr="00ED1209" w:rsidRDefault="0039743F" w:rsidP="00773F61">
            <w:pPr>
              <w:pStyle w:val="Tabletext"/>
              <w:jc w:val="center"/>
              <w:rPr>
                <w:rFonts w:eastAsia="Yu Gothic"/>
              </w:rPr>
            </w:pPr>
            <w:r w:rsidRPr="00ED1209">
              <w:rPr>
                <w:rFonts w:eastAsia="Yu Gothic"/>
              </w:rPr>
              <w:t>240</w:t>
            </w:r>
          </w:p>
        </w:tc>
        <w:tc>
          <w:tcPr>
            <w:tcW w:w="679" w:type="pct"/>
            <w:noWrap/>
            <w:hideMark/>
          </w:tcPr>
          <w:p w14:paraId="58DFFE42" w14:textId="77777777" w:rsidR="0039743F" w:rsidRPr="00ED1209" w:rsidRDefault="0039743F" w:rsidP="00773F61">
            <w:pPr>
              <w:pStyle w:val="Tabletext"/>
              <w:jc w:val="center"/>
              <w:rPr>
                <w:rFonts w:eastAsia="Yu Gothic"/>
              </w:rPr>
            </w:pPr>
            <w:r w:rsidRPr="00ED1209">
              <w:rPr>
                <w:rFonts w:eastAsia="Yu Gothic"/>
              </w:rPr>
              <w:t>0.20</w:t>
            </w:r>
          </w:p>
        </w:tc>
        <w:tc>
          <w:tcPr>
            <w:tcW w:w="443" w:type="pct"/>
            <w:noWrap/>
            <w:hideMark/>
          </w:tcPr>
          <w:p w14:paraId="242A0577" w14:textId="77777777" w:rsidR="0039743F" w:rsidRPr="00ED1209" w:rsidRDefault="0039743F" w:rsidP="00773F61">
            <w:pPr>
              <w:pStyle w:val="Tabletext"/>
              <w:jc w:val="center"/>
              <w:rPr>
                <w:rFonts w:eastAsia="Yu Gothic"/>
              </w:rPr>
            </w:pPr>
            <w:r w:rsidRPr="00ED1209">
              <w:rPr>
                <w:rFonts w:eastAsia="Yu Gothic"/>
              </w:rPr>
              <w:t>4.25</w:t>
            </w:r>
          </w:p>
        </w:tc>
        <w:tc>
          <w:tcPr>
            <w:tcW w:w="443" w:type="pct"/>
            <w:noWrap/>
            <w:hideMark/>
          </w:tcPr>
          <w:p w14:paraId="7B2077C0" w14:textId="77777777" w:rsidR="0039743F" w:rsidRPr="00ED1209" w:rsidRDefault="0039743F" w:rsidP="00773F61">
            <w:pPr>
              <w:pStyle w:val="Tabletext"/>
              <w:jc w:val="center"/>
              <w:rPr>
                <w:rFonts w:eastAsia="Yu Gothic"/>
              </w:rPr>
            </w:pPr>
            <w:r w:rsidRPr="00ED1209">
              <w:rPr>
                <w:rFonts w:eastAsia="Yu Gothic"/>
              </w:rPr>
              <w:t>2.47</w:t>
            </w:r>
          </w:p>
        </w:tc>
        <w:tc>
          <w:tcPr>
            <w:tcW w:w="443" w:type="pct"/>
            <w:noWrap/>
            <w:hideMark/>
          </w:tcPr>
          <w:p w14:paraId="279EF291" w14:textId="77777777" w:rsidR="0039743F" w:rsidRPr="00ED1209" w:rsidRDefault="0039743F" w:rsidP="00773F61">
            <w:pPr>
              <w:pStyle w:val="Tabletext"/>
              <w:jc w:val="center"/>
              <w:rPr>
                <w:rFonts w:eastAsia="Yu Gothic"/>
              </w:rPr>
            </w:pPr>
            <w:r w:rsidRPr="00ED1209">
              <w:rPr>
                <w:rFonts w:eastAsia="Yu Gothic"/>
              </w:rPr>
              <w:t>5.68</w:t>
            </w:r>
          </w:p>
        </w:tc>
        <w:tc>
          <w:tcPr>
            <w:tcW w:w="443" w:type="pct"/>
            <w:noWrap/>
          </w:tcPr>
          <w:p w14:paraId="17CC7B39" w14:textId="77777777" w:rsidR="0039743F" w:rsidRPr="00ED1209" w:rsidRDefault="0039743F" w:rsidP="00773F61">
            <w:pPr>
              <w:pStyle w:val="Tabletext"/>
              <w:jc w:val="center"/>
              <w:rPr>
                <w:rFonts w:eastAsia="Yu Gothic"/>
              </w:rPr>
            </w:pPr>
            <w:r w:rsidRPr="00ED1209">
              <w:rPr>
                <w:rFonts w:eastAsia="Yu Gothic"/>
              </w:rPr>
              <w:t>700</w:t>
            </w:r>
          </w:p>
        </w:tc>
        <w:tc>
          <w:tcPr>
            <w:tcW w:w="662" w:type="pct"/>
            <w:noWrap/>
          </w:tcPr>
          <w:p w14:paraId="1A9FE551" w14:textId="77777777" w:rsidR="0039743F" w:rsidRPr="00ED1209" w:rsidRDefault="0039743F" w:rsidP="00773F61">
            <w:pPr>
              <w:pStyle w:val="Tabletext"/>
              <w:jc w:val="center"/>
              <w:rPr>
                <w:rFonts w:eastAsia="Yu Gothic"/>
              </w:rPr>
            </w:pPr>
            <w:r w:rsidRPr="00ED1209">
              <w:rPr>
                <w:rFonts w:eastAsia="Yu Gothic"/>
              </w:rPr>
              <w:t>0.73</w:t>
            </w:r>
          </w:p>
        </w:tc>
        <w:tc>
          <w:tcPr>
            <w:tcW w:w="443" w:type="pct"/>
            <w:noWrap/>
          </w:tcPr>
          <w:p w14:paraId="032D2354" w14:textId="77777777" w:rsidR="0039743F" w:rsidRPr="00ED1209" w:rsidRDefault="0039743F" w:rsidP="00773F61">
            <w:pPr>
              <w:pStyle w:val="Tabletext"/>
              <w:jc w:val="center"/>
              <w:rPr>
                <w:rFonts w:eastAsia="Yu Gothic"/>
              </w:rPr>
            </w:pPr>
            <w:r w:rsidRPr="00ED1209">
              <w:rPr>
                <w:rFonts w:eastAsia="Yu Gothic"/>
              </w:rPr>
              <w:t>92.75</w:t>
            </w:r>
          </w:p>
        </w:tc>
        <w:tc>
          <w:tcPr>
            <w:tcW w:w="561" w:type="pct"/>
            <w:noWrap/>
          </w:tcPr>
          <w:p w14:paraId="75B10B41" w14:textId="77777777" w:rsidR="0039743F" w:rsidRPr="00ED1209" w:rsidRDefault="0039743F" w:rsidP="00773F61">
            <w:pPr>
              <w:pStyle w:val="Tabletext"/>
              <w:jc w:val="center"/>
              <w:rPr>
                <w:rFonts w:eastAsia="Yu Gothic"/>
              </w:rPr>
            </w:pPr>
            <w:r w:rsidRPr="00ED1209">
              <w:rPr>
                <w:rFonts w:eastAsia="Yu Gothic"/>
              </w:rPr>
              <w:t>789.06</w:t>
            </w:r>
          </w:p>
        </w:tc>
        <w:tc>
          <w:tcPr>
            <w:tcW w:w="470" w:type="pct"/>
            <w:noWrap/>
          </w:tcPr>
          <w:p w14:paraId="2409B03B" w14:textId="77777777" w:rsidR="0039743F" w:rsidRPr="00ED1209" w:rsidRDefault="0039743F" w:rsidP="00773F61">
            <w:pPr>
              <w:pStyle w:val="Tabletext"/>
              <w:jc w:val="center"/>
              <w:rPr>
                <w:rFonts w:eastAsia="Yu Gothic"/>
              </w:rPr>
            </w:pPr>
            <w:r w:rsidRPr="00ED1209">
              <w:rPr>
                <w:rFonts w:eastAsia="Yu Gothic"/>
              </w:rPr>
              <w:t>175.64</w:t>
            </w:r>
          </w:p>
        </w:tc>
      </w:tr>
      <w:tr w:rsidR="0039743F" w:rsidRPr="00ED1209" w14:paraId="62416353" w14:textId="77777777" w:rsidTr="00773F61">
        <w:trPr>
          <w:trHeight w:val="390"/>
          <w:jc w:val="center"/>
        </w:trPr>
        <w:tc>
          <w:tcPr>
            <w:tcW w:w="413" w:type="pct"/>
            <w:noWrap/>
            <w:hideMark/>
          </w:tcPr>
          <w:p w14:paraId="6C0C14A2" w14:textId="77777777" w:rsidR="0039743F" w:rsidRPr="00ED1209" w:rsidRDefault="0039743F" w:rsidP="00773F61">
            <w:pPr>
              <w:pStyle w:val="Tabletext"/>
              <w:jc w:val="center"/>
              <w:rPr>
                <w:rFonts w:eastAsia="Yu Gothic"/>
              </w:rPr>
            </w:pPr>
            <w:r w:rsidRPr="00ED1209">
              <w:rPr>
                <w:rFonts w:eastAsia="Yu Gothic"/>
              </w:rPr>
              <w:t>260</w:t>
            </w:r>
          </w:p>
        </w:tc>
        <w:tc>
          <w:tcPr>
            <w:tcW w:w="679" w:type="pct"/>
            <w:noWrap/>
            <w:hideMark/>
          </w:tcPr>
          <w:p w14:paraId="26808E0E" w14:textId="77777777" w:rsidR="0039743F" w:rsidRPr="00ED1209" w:rsidRDefault="0039743F" w:rsidP="00773F61">
            <w:pPr>
              <w:pStyle w:val="Tabletext"/>
              <w:jc w:val="center"/>
              <w:rPr>
                <w:rFonts w:eastAsia="Yu Gothic"/>
              </w:rPr>
            </w:pPr>
            <w:r w:rsidRPr="00ED1209">
              <w:rPr>
                <w:rFonts w:eastAsia="Yu Gothic"/>
              </w:rPr>
              <w:t>0.22</w:t>
            </w:r>
          </w:p>
        </w:tc>
        <w:tc>
          <w:tcPr>
            <w:tcW w:w="443" w:type="pct"/>
            <w:noWrap/>
            <w:hideMark/>
          </w:tcPr>
          <w:p w14:paraId="2CD664A9" w14:textId="77777777" w:rsidR="0039743F" w:rsidRPr="00ED1209" w:rsidRDefault="0039743F" w:rsidP="00773F61">
            <w:pPr>
              <w:pStyle w:val="Tabletext"/>
              <w:jc w:val="center"/>
              <w:rPr>
                <w:rFonts w:eastAsia="Yu Gothic"/>
              </w:rPr>
            </w:pPr>
            <w:r w:rsidRPr="00ED1209">
              <w:rPr>
                <w:rFonts w:eastAsia="Yu Gothic"/>
              </w:rPr>
              <w:t>5.50</w:t>
            </w:r>
          </w:p>
        </w:tc>
        <w:tc>
          <w:tcPr>
            <w:tcW w:w="443" w:type="pct"/>
            <w:noWrap/>
            <w:hideMark/>
          </w:tcPr>
          <w:p w14:paraId="37E07C5D" w14:textId="77777777" w:rsidR="0039743F" w:rsidRPr="00ED1209" w:rsidRDefault="0039743F" w:rsidP="00773F61">
            <w:pPr>
              <w:pStyle w:val="Tabletext"/>
              <w:jc w:val="center"/>
              <w:rPr>
                <w:rFonts w:eastAsia="Yu Gothic"/>
              </w:rPr>
            </w:pPr>
            <w:r w:rsidRPr="00ED1209">
              <w:rPr>
                <w:rFonts w:eastAsia="Yu Gothic"/>
              </w:rPr>
              <w:t>3.52</w:t>
            </w:r>
          </w:p>
        </w:tc>
        <w:tc>
          <w:tcPr>
            <w:tcW w:w="443" w:type="pct"/>
            <w:noWrap/>
            <w:hideMark/>
          </w:tcPr>
          <w:p w14:paraId="3A0FD4E0" w14:textId="77777777" w:rsidR="0039743F" w:rsidRPr="00ED1209" w:rsidRDefault="0039743F" w:rsidP="00773F61">
            <w:pPr>
              <w:pStyle w:val="Tabletext"/>
              <w:jc w:val="center"/>
              <w:rPr>
                <w:rFonts w:eastAsia="Yu Gothic"/>
              </w:rPr>
            </w:pPr>
            <w:r w:rsidRPr="00ED1209">
              <w:rPr>
                <w:rFonts w:eastAsia="Yu Gothic"/>
              </w:rPr>
              <w:t>7.36</w:t>
            </w:r>
          </w:p>
        </w:tc>
        <w:tc>
          <w:tcPr>
            <w:tcW w:w="443" w:type="pct"/>
            <w:noWrap/>
          </w:tcPr>
          <w:p w14:paraId="0C666E18" w14:textId="77777777" w:rsidR="0039743F" w:rsidRPr="00ED1209" w:rsidRDefault="0039743F" w:rsidP="00773F61">
            <w:pPr>
              <w:pStyle w:val="Tabletext"/>
              <w:jc w:val="center"/>
              <w:rPr>
                <w:rFonts w:eastAsia="Yu Gothic"/>
              </w:rPr>
            </w:pPr>
            <w:r w:rsidRPr="00ED1209">
              <w:rPr>
                <w:rFonts w:eastAsia="Yu Gothic"/>
              </w:rPr>
              <w:t>720</w:t>
            </w:r>
          </w:p>
        </w:tc>
        <w:tc>
          <w:tcPr>
            <w:tcW w:w="662" w:type="pct"/>
            <w:noWrap/>
          </w:tcPr>
          <w:p w14:paraId="509A4497" w14:textId="77777777" w:rsidR="0039743F" w:rsidRPr="00ED1209" w:rsidRDefault="0039743F" w:rsidP="00773F61">
            <w:pPr>
              <w:pStyle w:val="Tabletext"/>
              <w:jc w:val="center"/>
              <w:rPr>
                <w:rFonts w:eastAsia="Yu Gothic"/>
              </w:rPr>
            </w:pPr>
            <w:r w:rsidRPr="00ED1209">
              <w:rPr>
                <w:rFonts w:eastAsia="Yu Gothic"/>
              </w:rPr>
              <w:t>0.75</w:t>
            </w:r>
          </w:p>
        </w:tc>
        <w:tc>
          <w:tcPr>
            <w:tcW w:w="443" w:type="pct"/>
            <w:noWrap/>
          </w:tcPr>
          <w:p w14:paraId="494645B2" w14:textId="77777777" w:rsidR="0039743F" w:rsidRPr="00ED1209" w:rsidRDefault="0039743F" w:rsidP="00773F61">
            <w:pPr>
              <w:pStyle w:val="Tabletext"/>
              <w:jc w:val="center"/>
              <w:rPr>
                <w:rFonts w:eastAsia="Yu Gothic"/>
              </w:rPr>
            </w:pPr>
            <w:r w:rsidRPr="00ED1209">
              <w:rPr>
                <w:rFonts w:eastAsia="Yu Gothic"/>
              </w:rPr>
              <w:t>99.91</w:t>
            </w:r>
          </w:p>
        </w:tc>
        <w:tc>
          <w:tcPr>
            <w:tcW w:w="561" w:type="pct"/>
            <w:noWrap/>
          </w:tcPr>
          <w:p w14:paraId="27ECACA2" w14:textId="77777777" w:rsidR="0039743F" w:rsidRPr="00ED1209" w:rsidRDefault="0039743F" w:rsidP="00773F61">
            <w:pPr>
              <w:pStyle w:val="Tabletext"/>
              <w:jc w:val="center"/>
              <w:rPr>
                <w:rFonts w:eastAsia="Yu Gothic"/>
              </w:rPr>
            </w:pPr>
            <w:r w:rsidRPr="00ED1209">
              <w:rPr>
                <w:rFonts w:eastAsia="Yu Gothic"/>
              </w:rPr>
              <w:t>973.13</w:t>
            </w:r>
          </w:p>
        </w:tc>
        <w:tc>
          <w:tcPr>
            <w:tcW w:w="470" w:type="pct"/>
            <w:noWrap/>
          </w:tcPr>
          <w:p w14:paraId="3DA79D11" w14:textId="77777777" w:rsidR="0039743F" w:rsidRPr="00ED1209" w:rsidRDefault="0039743F" w:rsidP="00773F61">
            <w:pPr>
              <w:pStyle w:val="Tabletext"/>
              <w:jc w:val="center"/>
              <w:rPr>
                <w:rFonts w:eastAsia="Yu Gothic"/>
              </w:rPr>
            </w:pPr>
            <w:r w:rsidRPr="00ED1209">
              <w:rPr>
                <w:rFonts w:eastAsia="Yu Gothic"/>
              </w:rPr>
              <w:t>201.74</w:t>
            </w:r>
          </w:p>
        </w:tc>
      </w:tr>
      <w:tr w:rsidR="0039743F" w:rsidRPr="00ED1209" w14:paraId="3EB4CD7C" w14:textId="77777777" w:rsidTr="00773F61">
        <w:trPr>
          <w:trHeight w:val="390"/>
          <w:jc w:val="center"/>
        </w:trPr>
        <w:tc>
          <w:tcPr>
            <w:tcW w:w="413" w:type="pct"/>
            <w:noWrap/>
            <w:hideMark/>
          </w:tcPr>
          <w:p w14:paraId="018C524E" w14:textId="77777777" w:rsidR="0039743F" w:rsidRPr="00ED1209" w:rsidRDefault="0039743F" w:rsidP="00773F61">
            <w:pPr>
              <w:pStyle w:val="Tabletext"/>
              <w:jc w:val="center"/>
              <w:rPr>
                <w:rFonts w:eastAsia="Yu Gothic"/>
              </w:rPr>
            </w:pPr>
            <w:r w:rsidRPr="00ED1209">
              <w:rPr>
                <w:rFonts w:eastAsia="Yu Gothic"/>
              </w:rPr>
              <w:t>280</w:t>
            </w:r>
          </w:p>
        </w:tc>
        <w:tc>
          <w:tcPr>
            <w:tcW w:w="679" w:type="pct"/>
            <w:noWrap/>
            <w:hideMark/>
          </w:tcPr>
          <w:p w14:paraId="7F3E2411" w14:textId="77777777" w:rsidR="0039743F" w:rsidRPr="00ED1209" w:rsidRDefault="0039743F" w:rsidP="00773F61">
            <w:pPr>
              <w:pStyle w:val="Tabletext"/>
              <w:jc w:val="center"/>
              <w:rPr>
                <w:rFonts w:eastAsia="Yu Gothic"/>
              </w:rPr>
            </w:pPr>
            <w:r w:rsidRPr="00ED1209">
              <w:rPr>
                <w:rFonts w:eastAsia="Yu Gothic"/>
              </w:rPr>
              <w:t>0.25</w:t>
            </w:r>
          </w:p>
        </w:tc>
        <w:tc>
          <w:tcPr>
            <w:tcW w:w="443" w:type="pct"/>
            <w:noWrap/>
            <w:hideMark/>
          </w:tcPr>
          <w:p w14:paraId="0DFAA70D" w14:textId="77777777" w:rsidR="0039743F" w:rsidRPr="00ED1209" w:rsidRDefault="0039743F" w:rsidP="00773F61">
            <w:pPr>
              <w:pStyle w:val="Tabletext"/>
              <w:jc w:val="center"/>
              <w:rPr>
                <w:rFonts w:eastAsia="Yu Gothic"/>
              </w:rPr>
            </w:pPr>
            <w:r w:rsidRPr="00ED1209">
              <w:rPr>
                <w:rFonts w:eastAsia="Yu Gothic"/>
              </w:rPr>
              <w:t>6.95</w:t>
            </w:r>
          </w:p>
        </w:tc>
        <w:tc>
          <w:tcPr>
            <w:tcW w:w="443" w:type="pct"/>
            <w:noWrap/>
            <w:hideMark/>
          </w:tcPr>
          <w:p w14:paraId="63E75AF0" w14:textId="77777777" w:rsidR="0039743F" w:rsidRPr="00ED1209" w:rsidRDefault="0039743F" w:rsidP="00773F61">
            <w:pPr>
              <w:pStyle w:val="Tabletext"/>
              <w:jc w:val="center"/>
              <w:rPr>
                <w:rFonts w:eastAsia="Yu Gothic"/>
              </w:rPr>
            </w:pPr>
            <w:r w:rsidRPr="00ED1209">
              <w:rPr>
                <w:rFonts w:eastAsia="Yu Gothic"/>
              </w:rPr>
              <w:t>4.91</w:t>
            </w:r>
          </w:p>
        </w:tc>
        <w:tc>
          <w:tcPr>
            <w:tcW w:w="443" w:type="pct"/>
            <w:noWrap/>
            <w:hideMark/>
          </w:tcPr>
          <w:p w14:paraId="3D989263" w14:textId="77777777" w:rsidR="0039743F" w:rsidRPr="00ED1209" w:rsidRDefault="0039743F" w:rsidP="00773F61">
            <w:pPr>
              <w:pStyle w:val="Tabletext"/>
              <w:jc w:val="center"/>
              <w:rPr>
                <w:rFonts w:eastAsia="Yu Gothic"/>
              </w:rPr>
            </w:pPr>
            <w:r w:rsidRPr="00ED1209">
              <w:rPr>
                <w:rFonts w:eastAsia="Yu Gothic"/>
              </w:rPr>
              <w:t>9.29</w:t>
            </w:r>
          </w:p>
        </w:tc>
        <w:tc>
          <w:tcPr>
            <w:tcW w:w="443" w:type="pct"/>
            <w:noWrap/>
          </w:tcPr>
          <w:p w14:paraId="2134BAB5" w14:textId="77777777" w:rsidR="0039743F" w:rsidRPr="00ED1209" w:rsidRDefault="0039743F" w:rsidP="00773F61">
            <w:pPr>
              <w:pStyle w:val="Tabletext"/>
              <w:jc w:val="center"/>
              <w:rPr>
                <w:rFonts w:eastAsia="Yu Gothic"/>
              </w:rPr>
            </w:pPr>
            <w:r w:rsidRPr="00ED1209">
              <w:rPr>
                <w:rFonts w:eastAsia="Yu Gothic"/>
              </w:rPr>
              <w:t>740</w:t>
            </w:r>
          </w:p>
        </w:tc>
        <w:tc>
          <w:tcPr>
            <w:tcW w:w="662" w:type="pct"/>
            <w:noWrap/>
          </w:tcPr>
          <w:p w14:paraId="7EEB63F4" w14:textId="77777777" w:rsidR="0039743F" w:rsidRPr="00ED1209" w:rsidRDefault="0039743F" w:rsidP="00773F61">
            <w:pPr>
              <w:pStyle w:val="Tabletext"/>
              <w:jc w:val="center"/>
              <w:rPr>
                <w:rFonts w:eastAsia="Yu Gothic"/>
              </w:rPr>
            </w:pPr>
            <w:r w:rsidRPr="00ED1209">
              <w:rPr>
                <w:rFonts w:eastAsia="Yu Gothic"/>
              </w:rPr>
              <w:t>0.77</w:t>
            </w:r>
          </w:p>
        </w:tc>
        <w:tc>
          <w:tcPr>
            <w:tcW w:w="443" w:type="pct"/>
            <w:noWrap/>
          </w:tcPr>
          <w:p w14:paraId="27667C4E" w14:textId="77777777" w:rsidR="0039743F" w:rsidRPr="00ED1209" w:rsidRDefault="0039743F" w:rsidP="00773F61">
            <w:pPr>
              <w:pStyle w:val="Tabletext"/>
              <w:jc w:val="center"/>
              <w:rPr>
                <w:rFonts w:eastAsia="Yu Gothic"/>
              </w:rPr>
            </w:pPr>
            <w:r w:rsidRPr="00ED1209">
              <w:rPr>
                <w:rFonts w:eastAsia="Yu Gothic"/>
              </w:rPr>
              <w:t>107.37</w:t>
            </w:r>
          </w:p>
        </w:tc>
        <w:tc>
          <w:tcPr>
            <w:tcW w:w="561" w:type="pct"/>
            <w:noWrap/>
          </w:tcPr>
          <w:p w14:paraId="21BB8F22" w14:textId="77777777" w:rsidR="0039743F" w:rsidRPr="00ED1209" w:rsidRDefault="0039743F" w:rsidP="00773F61">
            <w:pPr>
              <w:pStyle w:val="Tabletext"/>
              <w:jc w:val="center"/>
              <w:rPr>
                <w:rFonts w:eastAsia="Yu Gothic"/>
              </w:rPr>
            </w:pPr>
            <w:r w:rsidRPr="00ED1209">
              <w:rPr>
                <w:rFonts w:eastAsia="Yu Gothic"/>
              </w:rPr>
              <w:t>1 199.76</w:t>
            </w:r>
          </w:p>
        </w:tc>
        <w:tc>
          <w:tcPr>
            <w:tcW w:w="470" w:type="pct"/>
            <w:noWrap/>
          </w:tcPr>
          <w:p w14:paraId="336EDA2D" w14:textId="77777777" w:rsidR="0039743F" w:rsidRPr="00ED1209" w:rsidRDefault="0039743F" w:rsidP="00773F61">
            <w:pPr>
              <w:pStyle w:val="Tabletext"/>
              <w:jc w:val="center"/>
              <w:rPr>
                <w:rFonts w:eastAsia="Yu Gothic"/>
              </w:rPr>
            </w:pPr>
            <w:r w:rsidRPr="00ED1209">
              <w:rPr>
                <w:rFonts w:eastAsia="Yu Gothic"/>
              </w:rPr>
              <w:t>232.10</w:t>
            </w:r>
          </w:p>
        </w:tc>
      </w:tr>
      <w:tr w:rsidR="0039743F" w:rsidRPr="00ED1209" w14:paraId="47B60023" w14:textId="77777777" w:rsidTr="00773F61">
        <w:trPr>
          <w:trHeight w:val="390"/>
          <w:jc w:val="center"/>
        </w:trPr>
        <w:tc>
          <w:tcPr>
            <w:tcW w:w="413" w:type="pct"/>
            <w:tcBorders>
              <w:top w:val="nil"/>
            </w:tcBorders>
            <w:noWrap/>
            <w:hideMark/>
          </w:tcPr>
          <w:p w14:paraId="393BDF6B" w14:textId="77777777" w:rsidR="0039743F" w:rsidRPr="00ED1209" w:rsidRDefault="0039743F" w:rsidP="00773F61">
            <w:pPr>
              <w:pStyle w:val="Tabletext"/>
              <w:jc w:val="center"/>
              <w:rPr>
                <w:rFonts w:eastAsia="Yu Gothic"/>
              </w:rPr>
            </w:pPr>
            <w:r w:rsidRPr="00ED1209">
              <w:rPr>
                <w:rFonts w:eastAsia="Yu Gothic"/>
              </w:rPr>
              <w:t>300</w:t>
            </w:r>
          </w:p>
        </w:tc>
        <w:tc>
          <w:tcPr>
            <w:tcW w:w="679" w:type="pct"/>
            <w:tcBorders>
              <w:top w:val="nil"/>
            </w:tcBorders>
            <w:noWrap/>
            <w:hideMark/>
          </w:tcPr>
          <w:p w14:paraId="48F6EFC0" w14:textId="77777777" w:rsidR="0039743F" w:rsidRPr="00ED1209" w:rsidRDefault="0039743F" w:rsidP="00773F61">
            <w:pPr>
              <w:pStyle w:val="Tabletext"/>
              <w:jc w:val="center"/>
              <w:rPr>
                <w:rFonts w:eastAsia="Yu Gothic"/>
              </w:rPr>
            </w:pPr>
            <w:r w:rsidRPr="00ED1209">
              <w:rPr>
                <w:rFonts w:eastAsia="Yu Gothic"/>
              </w:rPr>
              <w:t>0.27</w:t>
            </w:r>
          </w:p>
        </w:tc>
        <w:tc>
          <w:tcPr>
            <w:tcW w:w="443" w:type="pct"/>
            <w:tcBorders>
              <w:top w:val="nil"/>
            </w:tcBorders>
            <w:noWrap/>
            <w:hideMark/>
          </w:tcPr>
          <w:p w14:paraId="44587776" w14:textId="77777777" w:rsidR="0039743F" w:rsidRPr="00ED1209" w:rsidRDefault="0039743F" w:rsidP="00773F61">
            <w:pPr>
              <w:pStyle w:val="Tabletext"/>
              <w:jc w:val="center"/>
              <w:rPr>
                <w:rFonts w:eastAsia="Yu Gothic"/>
              </w:rPr>
            </w:pPr>
            <w:r w:rsidRPr="00ED1209">
              <w:rPr>
                <w:rFonts w:eastAsia="Yu Gothic"/>
              </w:rPr>
              <w:t>8.59</w:t>
            </w:r>
          </w:p>
        </w:tc>
        <w:tc>
          <w:tcPr>
            <w:tcW w:w="443" w:type="pct"/>
            <w:tcBorders>
              <w:top w:val="nil"/>
            </w:tcBorders>
            <w:noWrap/>
            <w:hideMark/>
          </w:tcPr>
          <w:p w14:paraId="10EBB420" w14:textId="77777777" w:rsidR="0039743F" w:rsidRPr="00ED1209" w:rsidRDefault="0039743F" w:rsidP="00773F61">
            <w:pPr>
              <w:pStyle w:val="Tabletext"/>
              <w:jc w:val="center"/>
              <w:rPr>
                <w:rFonts w:eastAsia="Yu Gothic"/>
              </w:rPr>
            </w:pPr>
            <w:r w:rsidRPr="00ED1209">
              <w:rPr>
                <w:rFonts w:eastAsia="Yu Gothic"/>
              </w:rPr>
              <w:t>6.73</w:t>
            </w:r>
          </w:p>
        </w:tc>
        <w:tc>
          <w:tcPr>
            <w:tcW w:w="443" w:type="pct"/>
            <w:tcBorders>
              <w:top w:val="nil"/>
            </w:tcBorders>
            <w:noWrap/>
            <w:hideMark/>
          </w:tcPr>
          <w:p w14:paraId="3D69E353" w14:textId="77777777" w:rsidR="0039743F" w:rsidRPr="00ED1209" w:rsidRDefault="0039743F" w:rsidP="00773F61">
            <w:pPr>
              <w:pStyle w:val="Tabletext"/>
              <w:jc w:val="center"/>
              <w:rPr>
                <w:rFonts w:eastAsia="Yu Gothic"/>
              </w:rPr>
            </w:pPr>
            <w:r w:rsidRPr="00ED1209">
              <w:rPr>
                <w:rFonts w:eastAsia="Yu Gothic"/>
              </w:rPr>
              <w:t>11.49</w:t>
            </w:r>
          </w:p>
        </w:tc>
        <w:tc>
          <w:tcPr>
            <w:tcW w:w="443" w:type="pct"/>
            <w:tcBorders>
              <w:top w:val="nil"/>
            </w:tcBorders>
            <w:noWrap/>
          </w:tcPr>
          <w:p w14:paraId="2242CDBB" w14:textId="77777777" w:rsidR="0039743F" w:rsidRPr="00ED1209" w:rsidRDefault="0039743F" w:rsidP="00773F61">
            <w:pPr>
              <w:pStyle w:val="Tabletext"/>
              <w:jc w:val="center"/>
              <w:rPr>
                <w:rFonts w:eastAsia="Yu Gothic"/>
              </w:rPr>
            </w:pPr>
            <w:r w:rsidRPr="00ED1209">
              <w:rPr>
                <w:rFonts w:eastAsia="Yu Gothic"/>
              </w:rPr>
              <w:t>760</w:t>
            </w:r>
          </w:p>
        </w:tc>
        <w:tc>
          <w:tcPr>
            <w:tcW w:w="662" w:type="pct"/>
            <w:tcBorders>
              <w:top w:val="nil"/>
            </w:tcBorders>
            <w:noWrap/>
          </w:tcPr>
          <w:p w14:paraId="77DB4BF5" w14:textId="77777777" w:rsidR="0039743F" w:rsidRPr="00ED1209" w:rsidRDefault="0039743F" w:rsidP="00773F61">
            <w:pPr>
              <w:pStyle w:val="Tabletext"/>
              <w:jc w:val="center"/>
              <w:rPr>
                <w:rFonts w:eastAsia="Yu Gothic"/>
              </w:rPr>
            </w:pPr>
            <w:r w:rsidRPr="00ED1209">
              <w:rPr>
                <w:rFonts w:eastAsia="Yu Gothic"/>
              </w:rPr>
              <w:t>0.79</w:t>
            </w:r>
          </w:p>
        </w:tc>
        <w:tc>
          <w:tcPr>
            <w:tcW w:w="443" w:type="pct"/>
            <w:tcBorders>
              <w:top w:val="nil"/>
            </w:tcBorders>
            <w:noWrap/>
          </w:tcPr>
          <w:p w14:paraId="32FDEBB8" w14:textId="77777777" w:rsidR="0039743F" w:rsidRPr="00ED1209" w:rsidRDefault="0039743F" w:rsidP="00773F61">
            <w:pPr>
              <w:pStyle w:val="Tabletext"/>
              <w:jc w:val="center"/>
              <w:rPr>
                <w:rFonts w:eastAsia="Yu Gothic"/>
              </w:rPr>
            </w:pPr>
            <w:r w:rsidRPr="00ED1209">
              <w:rPr>
                <w:rFonts w:eastAsia="Yu Gothic"/>
              </w:rPr>
              <w:t>115.15</w:t>
            </w:r>
          </w:p>
        </w:tc>
        <w:tc>
          <w:tcPr>
            <w:tcW w:w="561" w:type="pct"/>
            <w:tcBorders>
              <w:top w:val="nil"/>
            </w:tcBorders>
            <w:noWrap/>
          </w:tcPr>
          <w:p w14:paraId="5248B31B" w14:textId="145E1463" w:rsidR="0039743F" w:rsidRPr="00ED1209" w:rsidRDefault="0039743F" w:rsidP="00773F61">
            <w:pPr>
              <w:pStyle w:val="Tabletext"/>
              <w:jc w:val="center"/>
              <w:rPr>
                <w:rFonts w:eastAsia="Yu Gothic"/>
              </w:rPr>
            </w:pPr>
            <w:r w:rsidRPr="00ED1209">
              <w:rPr>
                <w:rFonts w:eastAsia="Yu Gothic"/>
              </w:rPr>
              <w:t>1</w:t>
            </w:r>
            <w:r w:rsidR="00863F07">
              <w:rPr>
                <w:rFonts w:eastAsia="Yu Gothic"/>
              </w:rPr>
              <w:t> </w:t>
            </w:r>
            <w:r w:rsidRPr="00ED1209">
              <w:rPr>
                <w:rFonts w:eastAsia="Yu Gothic"/>
              </w:rPr>
              <w:t>479.00</w:t>
            </w:r>
          </w:p>
        </w:tc>
        <w:tc>
          <w:tcPr>
            <w:tcW w:w="470" w:type="pct"/>
            <w:tcBorders>
              <w:top w:val="nil"/>
            </w:tcBorders>
            <w:noWrap/>
          </w:tcPr>
          <w:p w14:paraId="4A0BF4AA" w14:textId="77777777" w:rsidR="0039743F" w:rsidRPr="00ED1209" w:rsidRDefault="0039743F" w:rsidP="00773F61">
            <w:pPr>
              <w:pStyle w:val="Tabletext"/>
              <w:jc w:val="center"/>
              <w:rPr>
                <w:rFonts w:eastAsia="Yu Gothic"/>
              </w:rPr>
            </w:pPr>
            <w:r w:rsidRPr="00ED1209">
              <w:rPr>
                <w:rFonts w:eastAsia="Yu Gothic"/>
              </w:rPr>
              <w:t>267.41</w:t>
            </w:r>
          </w:p>
        </w:tc>
      </w:tr>
      <w:tr w:rsidR="0039743F" w:rsidRPr="00ED1209" w14:paraId="77BB1DA1" w14:textId="77777777" w:rsidTr="00773F61">
        <w:trPr>
          <w:trHeight w:val="390"/>
          <w:jc w:val="center"/>
        </w:trPr>
        <w:tc>
          <w:tcPr>
            <w:tcW w:w="413" w:type="pct"/>
            <w:noWrap/>
            <w:hideMark/>
          </w:tcPr>
          <w:p w14:paraId="2C302B83" w14:textId="77777777" w:rsidR="0039743F" w:rsidRPr="00ED1209" w:rsidRDefault="0039743F" w:rsidP="00773F61">
            <w:pPr>
              <w:pStyle w:val="Tabletext"/>
              <w:jc w:val="center"/>
              <w:rPr>
                <w:rFonts w:eastAsia="Yu Gothic"/>
              </w:rPr>
            </w:pPr>
            <w:r w:rsidRPr="00ED1209">
              <w:rPr>
                <w:rFonts w:eastAsia="Yu Gothic"/>
              </w:rPr>
              <w:t>320</w:t>
            </w:r>
          </w:p>
        </w:tc>
        <w:tc>
          <w:tcPr>
            <w:tcW w:w="679" w:type="pct"/>
            <w:noWrap/>
            <w:hideMark/>
          </w:tcPr>
          <w:p w14:paraId="4F02108A" w14:textId="77777777" w:rsidR="0039743F" w:rsidRPr="00ED1209" w:rsidRDefault="0039743F" w:rsidP="00773F61">
            <w:pPr>
              <w:pStyle w:val="Tabletext"/>
              <w:jc w:val="center"/>
              <w:rPr>
                <w:rFonts w:eastAsia="Yu Gothic"/>
              </w:rPr>
            </w:pPr>
            <w:r w:rsidRPr="00ED1209">
              <w:rPr>
                <w:rFonts w:eastAsia="Yu Gothic"/>
              </w:rPr>
              <w:t>0.29</w:t>
            </w:r>
          </w:p>
        </w:tc>
        <w:tc>
          <w:tcPr>
            <w:tcW w:w="443" w:type="pct"/>
            <w:noWrap/>
            <w:hideMark/>
          </w:tcPr>
          <w:p w14:paraId="1D4150B5" w14:textId="77777777" w:rsidR="0039743F" w:rsidRPr="00ED1209" w:rsidRDefault="0039743F" w:rsidP="00773F61">
            <w:pPr>
              <w:pStyle w:val="Tabletext"/>
              <w:jc w:val="center"/>
              <w:rPr>
                <w:rFonts w:eastAsia="Yu Gothic"/>
              </w:rPr>
            </w:pPr>
            <w:r w:rsidRPr="00ED1209">
              <w:rPr>
                <w:rFonts w:eastAsia="Yu Gothic"/>
              </w:rPr>
              <w:t>10.44</w:t>
            </w:r>
          </w:p>
        </w:tc>
        <w:tc>
          <w:tcPr>
            <w:tcW w:w="443" w:type="pct"/>
            <w:noWrap/>
            <w:hideMark/>
          </w:tcPr>
          <w:p w14:paraId="6DC1E9AC" w14:textId="77777777" w:rsidR="0039743F" w:rsidRPr="00ED1209" w:rsidRDefault="0039743F" w:rsidP="00773F61">
            <w:pPr>
              <w:pStyle w:val="Tabletext"/>
              <w:jc w:val="center"/>
              <w:rPr>
                <w:rFonts w:eastAsia="Yu Gothic"/>
              </w:rPr>
            </w:pPr>
            <w:r w:rsidRPr="00ED1209">
              <w:rPr>
                <w:rFonts w:eastAsia="Yu Gothic"/>
              </w:rPr>
              <w:t>9.09</w:t>
            </w:r>
          </w:p>
        </w:tc>
        <w:tc>
          <w:tcPr>
            <w:tcW w:w="443" w:type="pct"/>
            <w:noWrap/>
            <w:hideMark/>
          </w:tcPr>
          <w:p w14:paraId="432E54FC" w14:textId="77777777" w:rsidR="0039743F" w:rsidRPr="00ED1209" w:rsidRDefault="0039743F" w:rsidP="00773F61">
            <w:pPr>
              <w:pStyle w:val="Tabletext"/>
              <w:jc w:val="center"/>
              <w:rPr>
                <w:rFonts w:eastAsia="Yu Gothic"/>
              </w:rPr>
            </w:pPr>
            <w:r w:rsidRPr="00ED1209">
              <w:rPr>
                <w:rFonts w:eastAsia="Yu Gothic"/>
              </w:rPr>
              <w:t>13.97</w:t>
            </w:r>
          </w:p>
        </w:tc>
        <w:tc>
          <w:tcPr>
            <w:tcW w:w="443" w:type="pct"/>
            <w:noWrap/>
          </w:tcPr>
          <w:p w14:paraId="637F17CB" w14:textId="77777777" w:rsidR="0039743F" w:rsidRPr="00ED1209" w:rsidRDefault="0039743F" w:rsidP="00773F61">
            <w:pPr>
              <w:pStyle w:val="Tabletext"/>
              <w:jc w:val="center"/>
              <w:rPr>
                <w:rFonts w:eastAsia="Yu Gothic"/>
              </w:rPr>
            </w:pPr>
            <w:r w:rsidRPr="00ED1209">
              <w:rPr>
                <w:rFonts w:eastAsia="Yu Gothic"/>
              </w:rPr>
              <w:t>780</w:t>
            </w:r>
          </w:p>
        </w:tc>
        <w:tc>
          <w:tcPr>
            <w:tcW w:w="662" w:type="pct"/>
            <w:noWrap/>
          </w:tcPr>
          <w:p w14:paraId="1DC0B531" w14:textId="77777777" w:rsidR="0039743F" w:rsidRPr="00ED1209" w:rsidRDefault="0039743F" w:rsidP="00773F61">
            <w:pPr>
              <w:pStyle w:val="Tabletext"/>
              <w:jc w:val="center"/>
              <w:rPr>
                <w:rFonts w:eastAsia="Yu Gothic"/>
              </w:rPr>
            </w:pPr>
            <w:r w:rsidRPr="00ED1209">
              <w:rPr>
                <w:rFonts w:eastAsia="Yu Gothic"/>
              </w:rPr>
              <w:t>0.82</w:t>
            </w:r>
          </w:p>
        </w:tc>
        <w:tc>
          <w:tcPr>
            <w:tcW w:w="443" w:type="pct"/>
            <w:noWrap/>
          </w:tcPr>
          <w:p w14:paraId="04F3E89A" w14:textId="77777777" w:rsidR="0039743F" w:rsidRPr="00ED1209" w:rsidRDefault="0039743F" w:rsidP="00773F61">
            <w:pPr>
              <w:pStyle w:val="Tabletext"/>
              <w:jc w:val="center"/>
              <w:rPr>
                <w:rFonts w:eastAsia="Yu Gothic"/>
              </w:rPr>
            </w:pPr>
            <w:r w:rsidRPr="00ED1209">
              <w:rPr>
                <w:rFonts w:eastAsia="Yu Gothic"/>
              </w:rPr>
              <w:t>123.26</w:t>
            </w:r>
          </w:p>
        </w:tc>
        <w:tc>
          <w:tcPr>
            <w:tcW w:w="561" w:type="pct"/>
            <w:noWrap/>
          </w:tcPr>
          <w:p w14:paraId="1C2F2095" w14:textId="461741BF" w:rsidR="0039743F" w:rsidRPr="00ED1209" w:rsidRDefault="0039743F" w:rsidP="00773F61">
            <w:pPr>
              <w:pStyle w:val="Tabletext"/>
              <w:jc w:val="center"/>
              <w:rPr>
                <w:rFonts w:eastAsia="Yu Gothic"/>
              </w:rPr>
            </w:pPr>
            <w:r w:rsidRPr="00ED1209">
              <w:rPr>
                <w:rFonts w:eastAsia="Yu Gothic"/>
              </w:rPr>
              <w:t>1</w:t>
            </w:r>
            <w:r w:rsidR="00863F07">
              <w:rPr>
                <w:rFonts w:eastAsia="Yu Gothic"/>
              </w:rPr>
              <w:t> </w:t>
            </w:r>
            <w:r w:rsidRPr="00ED1209">
              <w:rPr>
                <w:rFonts w:eastAsia="Yu Gothic"/>
              </w:rPr>
              <w:t>823.40</w:t>
            </w:r>
          </w:p>
        </w:tc>
        <w:tc>
          <w:tcPr>
            <w:tcW w:w="470" w:type="pct"/>
            <w:noWrap/>
          </w:tcPr>
          <w:p w14:paraId="5701B64A" w14:textId="77777777" w:rsidR="0039743F" w:rsidRPr="00ED1209" w:rsidRDefault="0039743F" w:rsidP="00773F61">
            <w:pPr>
              <w:pStyle w:val="Tabletext"/>
              <w:jc w:val="center"/>
              <w:rPr>
                <w:rFonts w:eastAsia="Yu Gothic"/>
              </w:rPr>
            </w:pPr>
            <w:r w:rsidRPr="00ED1209">
              <w:rPr>
                <w:rFonts w:eastAsia="Yu Gothic"/>
              </w:rPr>
              <w:t>308.49</w:t>
            </w:r>
          </w:p>
        </w:tc>
      </w:tr>
      <w:tr w:rsidR="0039743F" w:rsidRPr="00ED1209" w14:paraId="456FA171" w14:textId="77777777" w:rsidTr="00773F61">
        <w:trPr>
          <w:trHeight w:val="390"/>
          <w:jc w:val="center"/>
        </w:trPr>
        <w:tc>
          <w:tcPr>
            <w:tcW w:w="413" w:type="pct"/>
            <w:noWrap/>
            <w:hideMark/>
          </w:tcPr>
          <w:p w14:paraId="606CA724" w14:textId="77777777" w:rsidR="0039743F" w:rsidRPr="00ED1209" w:rsidRDefault="0039743F" w:rsidP="00773F61">
            <w:pPr>
              <w:pStyle w:val="Tabletext"/>
              <w:jc w:val="center"/>
              <w:rPr>
                <w:rFonts w:eastAsia="Yu Gothic"/>
              </w:rPr>
            </w:pPr>
            <w:r w:rsidRPr="00ED1209">
              <w:rPr>
                <w:rFonts w:eastAsia="Yu Gothic"/>
              </w:rPr>
              <w:t>340</w:t>
            </w:r>
          </w:p>
        </w:tc>
        <w:tc>
          <w:tcPr>
            <w:tcW w:w="679" w:type="pct"/>
            <w:noWrap/>
            <w:hideMark/>
          </w:tcPr>
          <w:p w14:paraId="43550172" w14:textId="77777777" w:rsidR="0039743F" w:rsidRPr="00ED1209" w:rsidRDefault="0039743F" w:rsidP="00773F61">
            <w:pPr>
              <w:pStyle w:val="Tabletext"/>
              <w:jc w:val="center"/>
              <w:rPr>
                <w:rFonts w:eastAsia="Yu Gothic"/>
              </w:rPr>
            </w:pPr>
            <w:r w:rsidRPr="00ED1209">
              <w:rPr>
                <w:rFonts w:eastAsia="Yu Gothic"/>
              </w:rPr>
              <w:t>0.32</w:t>
            </w:r>
          </w:p>
        </w:tc>
        <w:tc>
          <w:tcPr>
            <w:tcW w:w="443" w:type="pct"/>
            <w:noWrap/>
            <w:hideMark/>
          </w:tcPr>
          <w:p w14:paraId="2F254570" w14:textId="77777777" w:rsidR="0039743F" w:rsidRPr="00ED1209" w:rsidRDefault="0039743F" w:rsidP="00773F61">
            <w:pPr>
              <w:pStyle w:val="Tabletext"/>
              <w:jc w:val="center"/>
              <w:rPr>
                <w:rFonts w:eastAsia="Yu Gothic"/>
              </w:rPr>
            </w:pPr>
            <w:r w:rsidRPr="00ED1209">
              <w:rPr>
                <w:rFonts w:eastAsia="Yu Gothic"/>
              </w:rPr>
              <w:t>12.51</w:t>
            </w:r>
          </w:p>
        </w:tc>
        <w:tc>
          <w:tcPr>
            <w:tcW w:w="443" w:type="pct"/>
            <w:noWrap/>
            <w:hideMark/>
          </w:tcPr>
          <w:p w14:paraId="43E5970E" w14:textId="77777777" w:rsidR="0039743F" w:rsidRPr="00ED1209" w:rsidRDefault="0039743F" w:rsidP="00773F61">
            <w:pPr>
              <w:pStyle w:val="Tabletext"/>
              <w:jc w:val="center"/>
              <w:rPr>
                <w:rFonts w:eastAsia="Yu Gothic"/>
              </w:rPr>
            </w:pPr>
            <w:r w:rsidRPr="00ED1209">
              <w:rPr>
                <w:rFonts w:eastAsia="Yu Gothic"/>
              </w:rPr>
              <w:t>12.12</w:t>
            </w:r>
          </w:p>
        </w:tc>
        <w:tc>
          <w:tcPr>
            <w:tcW w:w="443" w:type="pct"/>
            <w:noWrap/>
            <w:hideMark/>
          </w:tcPr>
          <w:p w14:paraId="59E0C4DB" w14:textId="77777777" w:rsidR="0039743F" w:rsidRPr="00ED1209" w:rsidRDefault="0039743F" w:rsidP="00773F61">
            <w:pPr>
              <w:pStyle w:val="Tabletext"/>
              <w:jc w:val="center"/>
              <w:rPr>
                <w:rFonts w:eastAsia="Yu Gothic"/>
              </w:rPr>
            </w:pPr>
            <w:r w:rsidRPr="00ED1209">
              <w:rPr>
                <w:rFonts w:eastAsia="Yu Gothic"/>
              </w:rPr>
              <w:t>16.74</w:t>
            </w:r>
          </w:p>
        </w:tc>
        <w:tc>
          <w:tcPr>
            <w:tcW w:w="443" w:type="pct"/>
            <w:noWrap/>
          </w:tcPr>
          <w:p w14:paraId="1EECFE6C" w14:textId="77777777" w:rsidR="0039743F" w:rsidRPr="00ED1209" w:rsidRDefault="0039743F" w:rsidP="00773F61">
            <w:pPr>
              <w:pStyle w:val="Tabletext"/>
              <w:jc w:val="center"/>
              <w:rPr>
                <w:rFonts w:eastAsia="Yu Gothic"/>
              </w:rPr>
            </w:pPr>
            <w:r w:rsidRPr="00ED1209">
              <w:rPr>
                <w:rFonts w:eastAsia="Yu Gothic"/>
              </w:rPr>
              <w:t>800</w:t>
            </w:r>
          </w:p>
        </w:tc>
        <w:tc>
          <w:tcPr>
            <w:tcW w:w="662" w:type="pct"/>
            <w:noWrap/>
          </w:tcPr>
          <w:p w14:paraId="04E92831" w14:textId="77777777" w:rsidR="0039743F" w:rsidRPr="00ED1209" w:rsidRDefault="0039743F" w:rsidP="00773F61">
            <w:pPr>
              <w:pStyle w:val="Tabletext"/>
              <w:jc w:val="center"/>
              <w:rPr>
                <w:rFonts w:eastAsia="Yu Gothic"/>
              </w:rPr>
            </w:pPr>
            <w:r w:rsidRPr="00ED1209">
              <w:rPr>
                <w:rFonts w:eastAsia="Yu Gothic"/>
              </w:rPr>
              <w:t>0.84</w:t>
            </w:r>
          </w:p>
        </w:tc>
        <w:tc>
          <w:tcPr>
            <w:tcW w:w="443" w:type="pct"/>
            <w:noWrap/>
          </w:tcPr>
          <w:p w14:paraId="7FB780B1" w14:textId="77777777" w:rsidR="0039743F" w:rsidRPr="00ED1209" w:rsidRDefault="0039743F" w:rsidP="00773F61">
            <w:pPr>
              <w:pStyle w:val="Tabletext"/>
              <w:jc w:val="center"/>
              <w:rPr>
                <w:rFonts w:eastAsia="Yu Gothic"/>
              </w:rPr>
            </w:pPr>
            <w:r w:rsidRPr="00ED1209">
              <w:rPr>
                <w:rFonts w:eastAsia="Yu Gothic"/>
              </w:rPr>
              <w:t>131.68</w:t>
            </w:r>
          </w:p>
        </w:tc>
        <w:tc>
          <w:tcPr>
            <w:tcW w:w="561" w:type="pct"/>
            <w:noWrap/>
          </w:tcPr>
          <w:p w14:paraId="3DD0FC8A" w14:textId="0896D6CD" w:rsidR="0039743F" w:rsidRPr="00ED1209" w:rsidRDefault="0039743F" w:rsidP="00773F61">
            <w:pPr>
              <w:pStyle w:val="Tabletext"/>
              <w:jc w:val="center"/>
              <w:rPr>
                <w:rFonts w:eastAsia="Yu Gothic"/>
              </w:rPr>
            </w:pPr>
            <w:r w:rsidRPr="00ED1209">
              <w:rPr>
                <w:rFonts w:eastAsia="Yu Gothic"/>
              </w:rPr>
              <w:t>2</w:t>
            </w:r>
            <w:r w:rsidR="00863F07">
              <w:rPr>
                <w:rFonts w:eastAsia="Yu Gothic"/>
              </w:rPr>
              <w:t> </w:t>
            </w:r>
            <w:r w:rsidRPr="00ED1209">
              <w:rPr>
                <w:rFonts w:eastAsia="Yu Gothic"/>
              </w:rPr>
              <w:t>248.67</w:t>
            </w:r>
          </w:p>
        </w:tc>
        <w:tc>
          <w:tcPr>
            <w:tcW w:w="470" w:type="pct"/>
            <w:noWrap/>
          </w:tcPr>
          <w:p w14:paraId="157505E3" w14:textId="77777777" w:rsidR="0039743F" w:rsidRPr="00ED1209" w:rsidRDefault="0039743F" w:rsidP="00773F61">
            <w:pPr>
              <w:pStyle w:val="Tabletext"/>
              <w:jc w:val="center"/>
              <w:rPr>
                <w:rFonts w:eastAsia="Yu Gothic"/>
              </w:rPr>
            </w:pPr>
            <w:r w:rsidRPr="00ED1209">
              <w:rPr>
                <w:rFonts w:eastAsia="Yu Gothic"/>
              </w:rPr>
              <w:t>356.30</w:t>
            </w:r>
          </w:p>
        </w:tc>
      </w:tr>
      <w:tr w:rsidR="0039743F" w:rsidRPr="00ED1209" w14:paraId="6D2126BE" w14:textId="77777777" w:rsidTr="00773F61">
        <w:trPr>
          <w:trHeight w:val="390"/>
          <w:jc w:val="center"/>
        </w:trPr>
        <w:tc>
          <w:tcPr>
            <w:tcW w:w="413" w:type="pct"/>
            <w:noWrap/>
            <w:hideMark/>
          </w:tcPr>
          <w:p w14:paraId="66914CEE" w14:textId="77777777" w:rsidR="0039743F" w:rsidRPr="00ED1209" w:rsidRDefault="0039743F" w:rsidP="00773F61">
            <w:pPr>
              <w:pStyle w:val="Tabletext"/>
              <w:jc w:val="center"/>
              <w:rPr>
                <w:rFonts w:eastAsia="Yu Gothic"/>
              </w:rPr>
            </w:pPr>
            <w:r w:rsidRPr="00ED1209">
              <w:rPr>
                <w:rFonts w:eastAsia="Yu Gothic"/>
              </w:rPr>
              <w:t>360</w:t>
            </w:r>
          </w:p>
        </w:tc>
        <w:tc>
          <w:tcPr>
            <w:tcW w:w="679" w:type="pct"/>
            <w:noWrap/>
            <w:hideMark/>
          </w:tcPr>
          <w:p w14:paraId="6F414157" w14:textId="77777777" w:rsidR="0039743F" w:rsidRPr="00ED1209" w:rsidRDefault="0039743F" w:rsidP="00773F61">
            <w:pPr>
              <w:pStyle w:val="Tabletext"/>
              <w:jc w:val="center"/>
              <w:rPr>
                <w:rFonts w:eastAsia="Yu Gothic"/>
              </w:rPr>
            </w:pPr>
            <w:r w:rsidRPr="00ED1209">
              <w:rPr>
                <w:rFonts w:eastAsia="Yu Gothic"/>
              </w:rPr>
              <w:t>0.34</w:t>
            </w:r>
          </w:p>
        </w:tc>
        <w:tc>
          <w:tcPr>
            <w:tcW w:w="443" w:type="pct"/>
            <w:noWrap/>
            <w:hideMark/>
          </w:tcPr>
          <w:p w14:paraId="3574A29D" w14:textId="77777777" w:rsidR="0039743F" w:rsidRPr="00ED1209" w:rsidRDefault="0039743F" w:rsidP="00773F61">
            <w:pPr>
              <w:pStyle w:val="Tabletext"/>
              <w:jc w:val="center"/>
              <w:rPr>
                <w:rFonts w:eastAsia="Yu Gothic"/>
              </w:rPr>
            </w:pPr>
            <w:r w:rsidRPr="00ED1209">
              <w:rPr>
                <w:rFonts w:eastAsia="Yu Gothic"/>
              </w:rPr>
              <w:t>14.80</w:t>
            </w:r>
          </w:p>
        </w:tc>
        <w:tc>
          <w:tcPr>
            <w:tcW w:w="443" w:type="pct"/>
            <w:noWrap/>
            <w:hideMark/>
          </w:tcPr>
          <w:p w14:paraId="568F2C30" w14:textId="77777777" w:rsidR="0039743F" w:rsidRPr="00ED1209" w:rsidRDefault="0039743F" w:rsidP="00773F61">
            <w:pPr>
              <w:pStyle w:val="Tabletext"/>
              <w:jc w:val="center"/>
              <w:rPr>
                <w:rFonts w:eastAsia="Yu Gothic"/>
              </w:rPr>
            </w:pPr>
            <w:r w:rsidRPr="00ED1209">
              <w:rPr>
                <w:rFonts w:eastAsia="Yu Gothic"/>
              </w:rPr>
              <w:t>15.98</w:t>
            </w:r>
          </w:p>
        </w:tc>
        <w:tc>
          <w:tcPr>
            <w:tcW w:w="443" w:type="pct"/>
            <w:noWrap/>
            <w:hideMark/>
          </w:tcPr>
          <w:p w14:paraId="4D9F0E65" w14:textId="77777777" w:rsidR="0039743F" w:rsidRPr="00ED1209" w:rsidRDefault="0039743F" w:rsidP="00773F61">
            <w:pPr>
              <w:pStyle w:val="Tabletext"/>
              <w:jc w:val="center"/>
              <w:rPr>
                <w:rFonts w:eastAsia="Yu Gothic"/>
              </w:rPr>
            </w:pPr>
            <w:r w:rsidRPr="00ED1209">
              <w:rPr>
                <w:rFonts w:eastAsia="Yu Gothic"/>
              </w:rPr>
              <w:t>19.79</w:t>
            </w:r>
          </w:p>
        </w:tc>
        <w:tc>
          <w:tcPr>
            <w:tcW w:w="443" w:type="pct"/>
            <w:noWrap/>
          </w:tcPr>
          <w:p w14:paraId="69F8142D" w14:textId="77777777" w:rsidR="0039743F" w:rsidRPr="00ED1209" w:rsidRDefault="0039743F" w:rsidP="00773F61">
            <w:pPr>
              <w:pStyle w:val="Tabletext"/>
              <w:jc w:val="center"/>
              <w:rPr>
                <w:rFonts w:eastAsia="Yu Gothic"/>
              </w:rPr>
            </w:pPr>
            <w:r w:rsidRPr="00ED1209">
              <w:rPr>
                <w:rFonts w:eastAsia="Yu Gothic"/>
              </w:rPr>
              <w:t>820</w:t>
            </w:r>
          </w:p>
        </w:tc>
        <w:tc>
          <w:tcPr>
            <w:tcW w:w="662" w:type="pct"/>
            <w:noWrap/>
          </w:tcPr>
          <w:p w14:paraId="6D2AFA3B" w14:textId="77777777" w:rsidR="0039743F" w:rsidRPr="00ED1209" w:rsidRDefault="0039743F" w:rsidP="00773F61">
            <w:pPr>
              <w:pStyle w:val="Tabletext"/>
              <w:jc w:val="center"/>
              <w:rPr>
                <w:rFonts w:eastAsia="Yu Gothic"/>
              </w:rPr>
            </w:pPr>
            <w:r w:rsidRPr="00ED1209">
              <w:rPr>
                <w:rFonts w:eastAsia="Yu Gothic"/>
              </w:rPr>
              <w:t>0.86</w:t>
            </w:r>
          </w:p>
        </w:tc>
        <w:tc>
          <w:tcPr>
            <w:tcW w:w="443" w:type="pct"/>
            <w:noWrap/>
          </w:tcPr>
          <w:p w14:paraId="24CE9B40" w14:textId="77777777" w:rsidR="0039743F" w:rsidRPr="00ED1209" w:rsidRDefault="0039743F" w:rsidP="00773F61">
            <w:pPr>
              <w:pStyle w:val="Tabletext"/>
              <w:jc w:val="center"/>
              <w:rPr>
                <w:rFonts w:eastAsia="Yu Gothic"/>
              </w:rPr>
            </w:pPr>
            <w:r w:rsidRPr="00ED1209">
              <w:rPr>
                <w:rFonts w:eastAsia="Yu Gothic"/>
              </w:rPr>
              <w:t>140.43</w:t>
            </w:r>
          </w:p>
        </w:tc>
        <w:tc>
          <w:tcPr>
            <w:tcW w:w="561" w:type="pct"/>
            <w:noWrap/>
          </w:tcPr>
          <w:p w14:paraId="2526BCCB" w14:textId="4B474848" w:rsidR="0039743F" w:rsidRPr="00ED1209" w:rsidRDefault="0039743F" w:rsidP="00773F61">
            <w:pPr>
              <w:pStyle w:val="Tabletext"/>
              <w:jc w:val="center"/>
              <w:rPr>
                <w:rFonts w:eastAsia="Yu Gothic"/>
              </w:rPr>
            </w:pPr>
            <w:r w:rsidRPr="00ED1209">
              <w:rPr>
                <w:rFonts w:eastAsia="Yu Gothic"/>
              </w:rPr>
              <w:t>2</w:t>
            </w:r>
            <w:r w:rsidR="00863F07">
              <w:rPr>
                <w:rFonts w:eastAsia="Yu Gothic"/>
              </w:rPr>
              <w:t> </w:t>
            </w:r>
            <w:r w:rsidRPr="00ED1209">
              <w:rPr>
                <w:rFonts w:eastAsia="Yu Gothic"/>
              </w:rPr>
              <w:t>774.49</w:t>
            </w:r>
          </w:p>
        </w:tc>
        <w:tc>
          <w:tcPr>
            <w:tcW w:w="470" w:type="pct"/>
            <w:noWrap/>
          </w:tcPr>
          <w:p w14:paraId="5A2589B7" w14:textId="77777777" w:rsidR="0039743F" w:rsidRPr="00ED1209" w:rsidRDefault="0039743F" w:rsidP="00773F61">
            <w:pPr>
              <w:pStyle w:val="Tabletext"/>
              <w:jc w:val="center"/>
              <w:rPr>
                <w:rFonts w:eastAsia="Yu Gothic"/>
              </w:rPr>
            </w:pPr>
            <w:r w:rsidRPr="00ED1209">
              <w:rPr>
                <w:rFonts w:eastAsia="Yu Gothic"/>
              </w:rPr>
              <w:t>411.94</w:t>
            </w:r>
          </w:p>
        </w:tc>
      </w:tr>
      <w:tr w:rsidR="0039743F" w:rsidRPr="00ED1209" w14:paraId="782D2E52" w14:textId="77777777" w:rsidTr="00773F61">
        <w:trPr>
          <w:trHeight w:val="390"/>
          <w:jc w:val="center"/>
        </w:trPr>
        <w:tc>
          <w:tcPr>
            <w:tcW w:w="413" w:type="pct"/>
            <w:noWrap/>
            <w:hideMark/>
          </w:tcPr>
          <w:p w14:paraId="2BD82B21" w14:textId="77777777" w:rsidR="0039743F" w:rsidRPr="00ED1209" w:rsidRDefault="0039743F" w:rsidP="00773F61">
            <w:pPr>
              <w:pStyle w:val="Tabletext"/>
              <w:jc w:val="center"/>
              <w:rPr>
                <w:rFonts w:eastAsia="Yu Gothic"/>
              </w:rPr>
            </w:pPr>
            <w:r w:rsidRPr="00ED1209">
              <w:rPr>
                <w:rFonts w:eastAsia="Yu Gothic"/>
              </w:rPr>
              <w:t>380</w:t>
            </w:r>
          </w:p>
        </w:tc>
        <w:tc>
          <w:tcPr>
            <w:tcW w:w="679" w:type="pct"/>
            <w:noWrap/>
            <w:hideMark/>
          </w:tcPr>
          <w:p w14:paraId="1EFB5E3E" w14:textId="77777777" w:rsidR="0039743F" w:rsidRPr="00ED1209" w:rsidRDefault="0039743F" w:rsidP="00773F61">
            <w:pPr>
              <w:pStyle w:val="Tabletext"/>
              <w:jc w:val="center"/>
              <w:rPr>
                <w:rFonts w:eastAsia="Yu Gothic"/>
              </w:rPr>
            </w:pPr>
            <w:r w:rsidRPr="00ED1209">
              <w:rPr>
                <w:rFonts w:eastAsia="Yu Gothic"/>
              </w:rPr>
              <w:t>0.36</w:t>
            </w:r>
          </w:p>
        </w:tc>
        <w:tc>
          <w:tcPr>
            <w:tcW w:w="443" w:type="pct"/>
            <w:noWrap/>
            <w:hideMark/>
          </w:tcPr>
          <w:p w14:paraId="2C5B2E6A" w14:textId="77777777" w:rsidR="0039743F" w:rsidRPr="00ED1209" w:rsidRDefault="0039743F" w:rsidP="00773F61">
            <w:pPr>
              <w:pStyle w:val="Tabletext"/>
              <w:jc w:val="center"/>
              <w:rPr>
                <w:rFonts w:eastAsia="Yu Gothic"/>
              </w:rPr>
            </w:pPr>
            <w:r w:rsidRPr="00ED1209">
              <w:rPr>
                <w:rFonts w:eastAsia="Yu Gothic"/>
              </w:rPr>
              <w:t>17.31</w:t>
            </w:r>
          </w:p>
        </w:tc>
        <w:tc>
          <w:tcPr>
            <w:tcW w:w="443" w:type="pct"/>
            <w:noWrap/>
            <w:hideMark/>
          </w:tcPr>
          <w:p w14:paraId="411073B2" w14:textId="77777777" w:rsidR="0039743F" w:rsidRPr="00ED1209" w:rsidRDefault="0039743F" w:rsidP="00773F61">
            <w:pPr>
              <w:pStyle w:val="Tabletext"/>
              <w:jc w:val="center"/>
              <w:rPr>
                <w:rFonts w:eastAsia="Yu Gothic"/>
              </w:rPr>
            </w:pPr>
            <w:r w:rsidRPr="00ED1209">
              <w:rPr>
                <w:rFonts w:eastAsia="Yu Gothic"/>
              </w:rPr>
              <w:t>20.88</w:t>
            </w:r>
          </w:p>
        </w:tc>
        <w:tc>
          <w:tcPr>
            <w:tcW w:w="443" w:type="pct"/>
            <w:noWrap/>
            <w:hideMark/>
          </w:tcPr>
          <w:p w14:paraId="2F334FAD" w14:textId="77777777" w:rsidR="0039743F" w:rsidRPr="00ED1209" w:rsidRDefault="0039743F" w:rsidP="00773F61">
            <w:pPr>
              <w:pStyle w:val="Tabletext"/>
              <w:jc w:val="center"/>
              <w:rPr>
                <w:rFonts w:eastAsia="Yu Gothic"/>
              </w:rPr>
            </w:pPr>
            <w:r w:rsidRPr="00ED1209">
              <w:rPr>
                <w:rFonts w:eastAsia="Yu Gothic"/>
              </w:rPr>
              <w:t>23.16</w:t>
            </w:r>
          </w:p>
        </w:tc>
        <w:tc>
          <w:tcPr>
            <w:tcW w:w="443" w:type="pct"/>
            <w:noWrap/>
          </w:tcPr>
          <w:p w14:paraId="5E847BC8" w14:textId="77777777" w:rsidR="0039743F" w:rsidRPr="00ED1209" w:rsidRDefault="0039743F" w:rsidP="00773F61">
            <w:pPr>
              <w:pStyle w:val="Tabletext"/>
              <w:jc w:val="center"/>
              <w:rPr>
                <w:rFonts w:eastAsia="Yu Gothic"/>
              </w:rPr>
            </w:pPr>
            <w:r w:rsidRPr="00ED1209">
              <w:rPr>
                <w:rFonts w:eastAsia="Yu Gothic"/>
              </w:rPr>
              <w:t>840</w:t>
            </w:r>
          </w:p>
        </w:tc>
        <w:tc>
          <w:tcPr>
            <w:tcW w:w="662" w:type="pct"/>
            <w:noWrap/>
          </w:tcPr>
          <w:p w14:paraId="1B8DA2FE" w14:textId="77777777" w:rsidR="0039743F" w:rsidRPr="00ED1209" w:rsidRDefault="0039743F" w:rsidP="00773F61">
            <w:pPr>
              <w:pStyle w:val="Tabletext"/>
              <w:jc w:val="center"/>
              <w:rPr>
                <w:rFonts w:eastAsia="Yu Gothic"/>
              </w:rPr>
            </w:pPr>
            <w:r w:rsidRPr="00ED1209">
              <w:rPr>
                <w:rFonts w:eastAsia="Yu Gothic"/>
              </w:rPr>
              <w:t>0.89</w:t>
            </w:r>
          </w:p>
        </w:tc>
        <w:tc>
          <w:tcPr>
            <w:tcW w:w="443" w:type="pct"/>
            <w:noWrap/>
          </w:tcPr>
          <w:p w14:paraId="23B29D00" w14:textId="77777777" w:rsidR="0039743F" w:rsidRPr="00ED1209" w:rsidRDefault="0039743F" w:rsidP="00773F61">
            <w:pPr>
              <w:pStyle w:val="Tabletext"/>
              <w:jc w:val="center"/>
              <w:rPr>
                <w:rFonts w:eastAsia="Yu Gothic"/>
              </w:rPr>
            </w:pPr>
            <w:r w:rsidRPr="00ED1209">
              <w:rPr>
                <w:rFonts w:eastAsia="Yu Gothic"/>
              </w:rPr>
              <w:t>149.52</w:t>
            </w:r>
          </w:p>
        </w:tc>
        <w:tc>
          <w:tcPr>
            <w:tcW w:w="561" w:type="pct"/>
            <w:noWrap/>
          </w:tcPr>
          <w:p w14:paraId="163DE1B8" w14:textId="71D7DC82" w:rsidR="0039743F" w:rsidRPr="00ED1209" w:rsidRDefault="0039743F" w:rsidP="00773F61">
            <w:pPr>
              <w:pStyle w:val="Tabletext"/>
              <w:jc w:val="center"/>
              <w:rPr>
                <w:rFonts w:eastAsia="Yu Gothic"/>
              </w:rPr>
            </w:pPr>
            <w:r w:rsidRPr="00ED1209">
              <w:rPr>
                <w:rFonts w:eastAsia="Yu Gothic"/>
              </w:rPr>
              <w:t>3</w:t>
            </w:r>
            <w:r w:rsidR="00863F07">
              <w:rPr>
                <w:rFonts w:eastAsia="Yu Gothic"/>
              </w:rPr>
              <w:t> </w:t>
            </w:r>
            <w:r w:rsidRPr="00ED1209">
              <w:rPr>
                <w:rFonts w:eastAsia="Yu Gothic"/>
              </w:rPr>
              <w:t>425.63</w:t>
            </w:r>
          </w:p>
        </w:tc>
        <w:tc>
          <w:tcPr>
            <w:tcW w:w="470" w:type="pct"/>
            <w:noWrap/>
          </w:tcPr>
          <w:p w14:paraId="5F0905B7" w14:textId="77777777" w:rsidR="0039743F" w:rsidRPr="00ED1209" w:rsidRDefault="0039743F" w:rsidP="00773F61">
            <w:pPr>
              <w:pStyle w:val="Tabletext"/>
              <w:jc w:val="center"/>
              <w:rPr>
                <w:rFonts w:eastAsia="Yu Gothic"/>
              </w:rPr>
            </w:pPr>
            <w:r w:rsidRPr="00ED1209">
              <w:rPr>
                <w:rFonts w:eastAsia="Yu Gothic"/>
              </w:rPr>
              <w:t>476.71</w:t>
            </w:r>
          </w:p>
        </w:tc>
      </w:tr>
      <w:tr w:rsidR="0039743F" w:rsidRPr="00ED1209" w14:paraId="62371EE0" w14:textId="77777777" w:rsidTr="00773F61">
        <w:trPr>
          <w:trHeight w:val="390"/>
          <w:jc w:val="center"/>
        </w:trPr>
        <w:tc>
          <w:tcPr>
            <w:tcW w:w="413" w:type="pct"/>
            <w:noWrap/>
            <w:hideMark/>
          </w:tcPr>
          <w:p w14:paraId="7856EEC1" w14:textId="77777777" w:rsidR="0039743F" w:rsidRPr="00ED1209" w:rsidRDefault="0039743F" w:rsidP="00773F61">
            <w:pPr>
              <w:pStyle w:val="Tabletext"/>
              <w:jc w:val="center"/>
              <w:rPr>
                <w:rFonts w:eastAsia="Yu Gothic"/>
              </w:rPr>
            </w:pPr>
            <w:r w:rsidRPr="00ED1209">
              <w:rPr>
                <w:rFonts w:eastAsia="Yu Gothic"/>
              </w:rPr>
              <w:t>400</w:t>
            </w:r>
          </w:p>
        </w:tc>
        <w:tc>
          <w:tcPr>
            <w:tcW w:w="679" w:type="pct"/>
            <w:noWrap/>
            <w:hideMark/>
          </w:tcPr>
          <w:p w14:paraId="3A1262C4" w14:textId="77777777" w:rsidR="0039743F" w:rsidRPr="00ED1209" w:rsidRDefault="0039743F" w:rsidP="00773F61">
            <w:pPr>
              <w:pStyle w:val="Tabletext"/>
              <w:jc w:val="center"/>
              <w:rPr>
                <w:rFonts w:eastAsia="Yu Gothic"/>
              </w:rPr>
            </w:pPr>
            <w:r w:rsidRPr="00ED1209">
              <w:rPr>
                <w:rFonts w:eastAsia="Yu Gothic"/>
              </w:rPr>
              <w:t>0.38</w:t>
            </w:r>
          </w:p>
        </w:tc>
        <w:tc>
          <w:tcPr>
            <w:tcW w:w="443" w:type="pct"/>
            <w:noWrap/>
            <w:hideMark/>
          </w:tcPr>
          <w:p w14:paraId="6E63CE65" w14:textId="77777777" w:rsidR="0039743F" w:rsidRPr="00ED1209" w:rsidRDefault="0039743F" w:rsidP="00773F61">
            <w:pPr>
              <w:pStyle w:val="Tabletext"/>
              <w:jc w:val="center"/>
              <w:rPr>
                <w:rFonts w:eastAsia="Yu Gothic"/>
              </w:rPr>
            </w:pPr>
            <w:r w:rsidRPr="00ED1209">
              <w:rPr>
                <w:rFonts w:eastAsia="Yu Gothic"/>
              </w:rPr>
              <w:t>20.06</w:t>
            </w:r>
          </w:p>
        </w:tc>
        <w:tc>
          <w:tcPr>
            <w:tcW w:w="443" w:type="pct"/>
            <w:noWrap/>
            <w:hideMark/>
          </w:tcPr>
          <w:p w14:paraId="05F1E6B1" w14:textId="77777777" w:rsidR="0039743F" w:rsidRPr="00ED1209" w:rsidRDefault="0039743F" w:rsidP="00773F61">
            <w:pPr>
              <w:pStyle w:val="Tabletext"/>
              <w:jc w:val="center"/>
              <w:rPr>
                <w:rFonts w:eastAsia="Yu Gothic"/>
              </w:rPr>
            </w:pPr>
            <w:r w:rsidRPr="00ED1209">
              <w:rPr>
                <w:rFonts w:eastAsia="Yu Gothic"/>
              </w:rPr>
              <w:t>27.05</w:t>
            </w:r>
          </w:p>
        </w:tc>
        <w:tc>
          <w:tcPr>
            <w:tcW w:w="443" w:type="pct"/>
            <w:noWrap/>
            <w:hideMark/>
          </w:tcPr>
          <w:p w14:paraId="2C2BBA4A" w14:textId="77777777" w:rsidR="0039743F" w:rsidRPr="00ED1209" w:rsidRDefault="0039743F" w:rsidP="00773F61">
            <w:pPr>
              <w:pStyle w:val="Tabletext"/>
              <w:jc w:val="center"/>
              <w:rPr>
                <w:rFonts w:eastAsia="Yu Gothic"/>
              </w:rPr>
            </w:pPr>
            <w:r w:rsidRPr="00ED1209">
              <w:rPr>
                <w:rFonts w:eastAsia="Yu Gothic"/>
              </w:rPr>
              <w:t>26.83</w:t>
            </w:r>
          </w:p>
        </w:tc>
        <w:tc>
          <w:tcPr>
            <w:tcW w:w="443" w:type="pct"/>
            <w:noWrap/>
          </w:tcPr>
          <w:p w14:paraId="2496863F" w14:textId="77777777" w:rsidR="0039743F" w:rsidRPr="00ED1209" w:rsidRDefault="0039743F" w:rsidP="00773F61">
            <w:pPr>
              <w:pStyle w:val="Tabletext"/>
              <w:jc w:val="center"/>
              <w:rPr>
                <w:rFonts w:eastAsia="Yu Gothic"/>
              </w:rPr>
            </w:pPr>
            <w:r w:rsidRPr="00ED1209">
              <w:rPr>
                <w:rFonts w:eastAsia="Yu Gothic"/>
              </w:rPr>
              <w:t>860</w:t>
            </w:r>
          </w:p>
        </w:tc>
        <w:tc>
          <w:tcPr>
            <w:tcW w:w="662" w:type="pct"/>
            <w:noWrap/>
          </w:tcPr>
          <w:p w14:paraId="3DA8DECD" w14:textId="77777777" w:rsidR="0039743F" w:rsidRPr="00ED1209" w:rsidRDefault="0039743F" w:rsidP="00773F61">
            <w:pPr>
              <w:pStyle w:val="Tabletext"/>
              <w:jc w:val="center"/>
              <w:rPr>
                <w:rFonts w:eastAsia="Yu Gothic"/>
              </w:rPr>
            </w:pPr>
            <w:r w:rsidRPr="00ED1209">
              <w:rPr>
                <w:rFonts w:eastAsia="Yu Gothic"/>
              </w:rPr>
              <w:t>0.91</w:t>
            </w:r>
          </w:p>
        </w:tc>
        <w:tc>
          <w:tcPr>
            <w:tcW w:w="443" w:type="pct"/>
            <w:noWrap/>
          </w:tcPr>
          <w:p w14:paraId="127835FE" w14:textId="77777777" w:rsidR="0039743F" w:rsidRPr="00ED1209" w:rsidRDefault="0039743F" w:rsidP="00773F61">
            <w:pPr>
              <w:pStyle w:val="Tabletext"/>
              <w:jc w:val="center"/>
              <w:rPr>
                <w:rFonts w:eastAsia="Yu Gothic"/>
              </w:rPr>
            </w:pPr>
            <w:r w:rsidRPr="00ED1209">
              <w:rPr>
                <w:rFonts w:eastAsia="Yu Gothic"/>
              </w:rPr>
              <w:t>158.93</w:t>
            </w:r>
          </w:p>
        </w:tc>
        <w:tc>
          <w:tcPr>
            <w:tcW w:w="561" w:type="pct"/>
            <w:noWrap/>
          </w:tcPr>
          <w:p w14:paraId="28BC0ABF" w14:textId="015FF968" w:rsidR="0039743F" w:rsidRPr="00ED1209" w:rsidRDefault="0039743F" w:rsidP="00773F61">
            <w:pPr>
              <w:pStyle w:val="Tabletext"/>
              <w:jc w:val="center"/>
              <w:rPr>
                <w:rFonts w:eastAsia="Yu Gothic"/>
              </w:rPr>
            </w:pPr>
            <w:r w:rsidRPr="00ED1209">
              <w:rPr>
                <w:rFonts w:eastAsia="Yu Gothic"/>
              </w:rPr>
              <w:t>4</w:t>
            </w:r>
            <w:r w:rsidR="00863F07">
              <w:rPr>
                <w:rFonts w:eastAsia="Yu Gothic"/>
              </w:rPr>
              <w:t> </w:t>
            </w:r>
            <w:r w:rsidRPr="00ED1209">
              <w:rPr>
                <w:rFonts w:eastAsia="Yu Gothic"/>
              </w:rPr>
              <w:t>233.32</w:t>
            </w:r>
          </w:p>
        </w:tc>
        <w:tc>
          <w:tcPr>
            <w:tcW w:w="470" w:type="pct"/>
            <w:noWrap/>
          </w:tcPr>
          <w:p w14:paraId="50F50113" w14:textId="77777777" w:rsidR="0039743F" w:rsidRPr="00ED1209" w:rsidRDefault="0039743F" w:rsidP="00773F61">
            <w:pPr>
              <w:pStyle w:val="Tabletext"/>
              <w:jc w:val="center"/>
              <w:rPr>
                <w:rFonts w:eastAsia="Yu Gothic"/>
              </w:rPr>
            </w:pPr>
            <w:r w:rsidRPr="00ED1209">
              <w:rPr>
                <w:rFonts w:eastAsia="Yu Gothic"/>
              </w:rPr>
              <w:t>552.13</w:t>
            </w:r>
          </w:p>
        </w:tc>
      </w:tr>
      <w:tr w:rsidR="0039743F" w:rsidRPr="00ED1209" w14:paraId="3879B77B" w14:textId="77777777" w:rsidTr="00773F61">
        <w:trPr>
          <w:trHeight w:val="390"/>
          <w:jc w:val="center"/>
        </w:trPr>
        <w:tc>
          <w:tcPr>
            <w:tcW w:w="413" w:type="pct"/>
            <w:noWrap/>
            <w:hideMark/>
          </w:tcPr>
          <w:p w14:paraId="77A86392" w14:textId="77777777" w:rsidR="0039743F" w:rsidRPr="00ED1209" w:rsidRDefault="0039743F" w:rsidP="00773F61">
            <w:pPr>
              <w:pStyle w:val="Tabletext"/>
              <w:jc w:val="center"/>
              <w:rPr>
                <w:rFonts w:eastAsia="Yu Gothic"/>
              </w:rPr>
            </w:pPr>
            <w:r w:rsidRPr="00ED1209">
              <w:rPr>
                <w:rFonts w:eastAsia="Yu Gothic"/>
              </w:rPr>
              <w:t>420</w:t>
            </w:r>
          </w:p>
        </w:tc>
        <w:tc>
          <w:tcPr>
            <w:tcW w:w="679" w:type="pct"/>
            <w:noWrap/>
            <w:hideMark/>
          </w:tcPr>
          <w:p w14:paraId="1200BCF8" w14:textId="77777777" w:rsidR="0039743F" w:rsidRPr="00ED1209" w:rsidRDefault="0039743F" w:rsidP="00773F61">
            <w:pPr>
              <w:pStyle w:val="Tabletext"/>
              <w:jc w:val="center"/>
              <w:rPr>
                <w:rFonts w:eastAsia="Yu Gothic"/>
              </w:rPr>
            </w:pPr>
            <w:r w:rsidRPr="00ED1209">
              <w:rPr>
                <w:rFonts w:eastAsia="Yu Gothic"/>
              </w:rPr>
              <w:t>0.41</w:t>
            </w:r>
          </w:p>
        </w:tc>
        <w:tc>
          <w:tcPr>
            <w:tcW w:w="443" w:type="pct"/>
            <w:noWrap/>
            <w:hideMark/>
          </w:tcPr>
          <w:p w14:paraId="415E4358" w14:textId="77777777" w:rsidR="0039743F" w:rsidRPr="00ED1209" w:rsidRDefault="0039743F" w:rsidP="00773F61">
            <w:pPr>
              <w:pStyle w:val="Tabletext"/>
              <w:jc w:val="center"/>
              <w:rPr>
                <w:rFonts w:eastAsia="Yu Gothic"/>
              </w:rPr>
            </w:pPr>
            <w:r w:rsidRPr="00ED1209">
              <w:rPr>
                <w:rFonts w:eastAsia="Yu Gothic"/>
              </w:rPr>
              <w:t>23.04</w:t>
            </w:r>
          </w:p>
        </w:tc>
        <w:tc>
          <w:tcPr>
            <w:tcW w:w="443" w:type="pct"/>
            <w:noWrap/>
            <w:hideMark/>
          </w:tcPr>
          <w:p w14:paraId="584A6B39" w14:textId="77777777" w:rsidR="0039743F" w:rsidRPr="00ED1209" w:rsidRDefault="0039743F" w:rsidP="00773F61">
            <w:pPr>
              <w:pStyle w:val="Tabletext"/>
              <w:jc w:val="center"/>
              <w:rPr>
                <w:rFonts w:eastAsia="Yu Gothic"/>
              </w:rPr>
            </w:pPr>
            <w:r w:rsidRPr="00ED1209">
              <w:rPr>
                <w:rFonts w:eastAsia="Yu Gothic"/>
              </w:rPr>
              <w:t>34.80</w:t>
            </w:r>
          </w:p>
        </w:tc>
        <w:tc>
          <w:tcPr>
            <w:tcW w:w="443" w:type="pct"/>
            <w:noWrap/>
            <w:hideMark/>
          </w:tcPr>
          <w:p w14:paraId="3A0044E5" w14:textId="77777777" w:rsidR="0039743F" w:rsidRPr="00ED1209" w:rsidRDefault="0039743F" w:rsidP="00773F61">
            <w:pPr>
              <w:pStyle w:val="Tabletext"/>
              <w:jc w:val="center"/>
              <w:rPr>
                <w:rFonts w:eastAsia="Yu Gothic"/>
              </w:rPr>
            </w:pPr>
            <w:r w:rsidRPr="00ED1209">
              <w:rPr>
                <w:rFonts w:eastAsia="Yu Gothic"/>
              </w:rPr>
              <w:t>30.83</w:t>
            </w:r>
          </w:p>
        </w:tc>
        <w:tc>
          <w:tcPr>
            <w:tcW w:w="443" w:type="pct"/>
            <w:noWrap/>
          </w:tcPr>
          <w:p w14:paraId="375FE134" w14:textId="77777777" w:rsidR="0039743F" w:rsidRPr="00ED1209" w:rsidRDefault="0039743F" w:rsidP="00773F61">
            <w:pPr>
              <w:pStyle w:val="Tabletext"/>
              <w:jc w:val="center"/>
              <w:rPr>
                <w:rFonts w:eastAsia="Yu Gothic"/>
              </w:rPr>
            </w:pPr>
            <w:r w:rsidRPr="00ED1209">
              <w:rPr>
                <w:rFonts w:eastAsia="Yu Gothic"/>
              </w:rPr>
              <w:t>880</w:t>
            </w:r>
          </w:p>
        </w:tc>
        <w:tc>
          <w:tcPr>
            <w:tcW w:w="662" w:type="pct"/>
            <w:noWrap/>
          </w:tcPr>
          <w:p w14:paraId="744F63D3" w14:textId="77777777" w:rsidR="0039743F" w:rsidRPr="00ED1209" w:rsidRDefault="0039743F" w:rsidP="00773F61">
            <w:pPr>
              <w:pStyle w:val="Tabletext"/>
              <w:jc w:val="center"/>
              <w:rPr>
                <w:rFonts w:eastAsia="Yu Gothic"/>
              </w:rPr>
            </w:pPr>
            <w:r w:rsidRPr="00ED1209">
              <w:rPr>
                <w:rFonts w:eastAsia="Yu Gothic"/>
              </w:rPr>
              <w:t>0.93</w:t>
            </w:r>
          </w:p>
        </w:tc>
        <w:tc>
          <w:tcPr>
            <w:tcW w:w="443" w:type="pct"/>
            <w:noWrap/>
          </w:tcPr>
          <w:p w14:paraId="24B590FC" w14:textId="77777777" w:rsidR="0039743F" w:rsidRPr="00ED1209" w:rsidRDefault="0039743F" w:rsidP="00773F61">
            <w:pPr>
              <w:pStyle w:val="Tabletext"/>
              <w:jc w:val="center"/>
              <w:rPr>
                <w:rFonts w:eastAsia="Yu Gothic"/>
              </w:rPr>
            </w:pPr>
            <w:r w:rsidRPr="00ED1209">
              <w:rPr>
                <w:rFonts w:eastAsia="Yu Gothic"/>
              </w:rPr>
              <w:t>168.69</w:t>
            </w:r>
          </w:p>
        </w:tc>
        <w:tc>
          <w:tcPr>
            <w:tcW w:w="561" w:type="pct"/>
            <w:noWrap/>
          </w:tcPr>
          <w:p w14:paraId="6487ECC9" w14:textId="7A7CDD44" w:rsidR="0039743F" w:rsidRPr="00ED1209" w:rsidRDefault="0039743F" w:rsidP="00773F61">
            <w:pPr>
              <w:pStyle w:val="Tabletext"/>
              <w:jc w:val="center"/>
              <w:rPr>
                <w:rFonts w:eastAsia="Yu Gothic"/>
              </w:rPr>
            </w:pPr>
            <w:r w:rsidRPr="00ED1209">
              <w:rPr>
                <w:rFonts w:eastAsia="Yu Gothic"/>
              </w:rPr>
              <w:t>5</w:t>
            </w:r>
            <w:r w:rsidR="00863F07">
              <w:rPr>
                <w:rFonts w:eastAsia="Yu Gothic"/>
              </w:rPr>
              <w:t> </w:t>
            </w:r>
            <w:r w:rsidRPr="00ED1209">
              <w:rPr>
                <w:rFonts w:eastAsia="Yu Gothic"/>
              </w:rPr>
              <w:t>237.10</w:t>
            </w:r>
          </w:p>
        </w:tc>
        <w:tc>
          <w:tcPr>
            <w:tcW w:w="470" w:type="pct"/>
            <w:noWrap/>
          </w:tcPr>
          <w:p w14:paraId="4D93C1AC" w14:textId="77777777" w:rsidR="0039743F" w:rsidRPr="00ED1209" w:rsidRDefault="0039743F" w:rsidP="00773F61">
            <w:pPr>
              <w:pStyle w:val="Tabletext"/>
              <w:jc w:val="center"/>
              <w:rPr>
                <w:rFonts w:eastAsia="Yu Gothic"/>
              </w:rPr>
            </w:pPr>
            <w:r w:rsidRPr="00ED1209">
              <w:rPr>
                <w:rFonts w:eastAsia="Yu Gothic"/>
              </w:rPr>
              <w:t>639.93</w:t>
            </w:r>
          </w:p>
        </w:tc>
      </w:tr>
      <w:tr w:rsidR="0039743F" w:rsidRPr="00ED1209" w14:paraId="7B93A2C0" w14:textId="77777777" w:rsidTr="00773F61">
        <w:trPr>
          <w:trHeight w:val="390"/>
          <w:jc w:val="center"/>
        </w:trPr>
        <w:tc>
          <w:tcPr>
            <w:tcW w:w="413" w:type="pct"/>
            <w:noWrap/>
            <w:hideMark/>
          </w:tcPr>
          <w:p w14:paraId="3080B4EA" w14:textId="77777777" w:rsidR="0039743F" w:rsidRPr="00ED1209" w:rsidRDefault="0039743F" w:rsidP="00773F61">
            <w:pPr>
              <w:pStyle w:val="Tabletext"/>
              <w:jc w:val="center"/>
              <w:rPr>
                <w:rFonts w:eastAsia="Yu Gothic"/>
              </w:rPr>
            </w:pPr>
            <w:r w:rsidRPr="00ED1209">
              <w:rPr>
                <w:rFonts w:eastAsia="Yu Gothic"/>
              </w:rPr>
              <w:t>440</w:t>
            </w:r>
          </w:p>
        </w:tc>
        <w:tc>
          <w:tcPr>
            <w:tcW w:w="679" w:type="pct"/>
            <w:noWrap/>
            <w:hideMark/>
          </w:tcPr>
          <w:p w14:paraId="54A93692" w14:textId="77777777" w:rsidR="0039743F" w:rsidRPr="00ED1209" w:rsidRDefault="0039743F" w:rsidP="00773F61">
            <w:pPr>
              <w:pStyle w:val="Tabletext"/>
              <w:jc w:val="center"/>
              <w:rPr>
                <w:rFonts w:eastAsia="Yu Gothic"/>
              </w:rPr>
            </w:pPr>
            <w:r w:rsidRPr="00ED1209">
              <w:rPr>
                <w:rFonts w:eastAsia="Yu Gothic"/>
              </w:rPr>
              <w:t>0.43</w:t>
            </w:r>
          </w:p>
        </w:tc>
        <w:tc>
          <w:tcPr>
            <w:tcW w:w="443" w:type="pct"/>
            <w:noWrap/>
            <w:hideMark/>
          </w:tcPr>
          <w:p w14:paraId="7A9F5667" w14:textId="77777777" w:rsidR="0039743F" w:rsidRPr="00ED1209" w:rsidRDefault="0039743F" w:rsidP="00773F61">
            <w:pPr>
              <w:pStyle w:val="Tabletext"/>
              <w:jc w:val="center"/>
              <w:rPr>
                <w:rFonts w:eastAsia="Yu Gothic"/>
              </w:rPr>
            </w:pPr>
            <w:r w:rsidRPr="00ED1209">
              <w:rPr>
                <w:rFonts w:eastAsia="Yu Gothic"/>
              </w:rPr>
              <w:t>26.27</w:t>
            </w:r>
          </w:p>
        </w:tc>
        <w:tc>
          <w:tcPr>
            <w:tcW w:w="443" w:type="pct"/>
            <w:noWrap/>
            <w:hideMark/>
          </w:tcPr>
          <w:p w14:paraId="4DC2A5AD" w14:textId="77777777" w:rsidR="0039743F" w:rsidRPr="00ED1209" w:rsidRDefault="0039743F" w:rsidP="00773F61">
            <w:pPr>
              <w:pStyle w:val="Tabletext"/>
              <w:jc w:val="center"/>
              <w:rPr>
                <w:rFonts w:eastAsia="Yu Gothic"/>
              </w:rPr>
            </w:pPr>
            <w:r w:rsidRPr="00ED1209">
              <w:rPr>
                <w:rFonts w:eastAsia="Yu Gothic"/>
              </w:rPr>
              <w:t>44.48</w:t>
            </w:r>
          </w:p>
        </w:tc>
        <w:tc>
          <w:tcPr>
            <w:tcW w:w="443" w:type="pct"/>
            <w:noWrap/>
            <w:hideMark/>
          </w:tcPr>
          <w:p w14:paraId="3F5ACC38" w14:textId="77777777" w:rsidR="0039743F" w:rsidRPr="00ED1209" w:rsidRDefault="0039743F" w:rsidP="00773F61">
            <w:pPr>
              <w:pStyle w:val="Tabletext"/>
              <w:jc w:val="center"/>
              <w:rPr>
                <w:rFonts w:eastAsia="Yu Gothic"/>
              </w:rPr>
            </w:pPr>
            <w:r w:rsidRPr="00ED1209">
              <w:rPr>
                <w:rFonts w:eastAsia="Yu Gothic"/>
              </w:rPr>
              <w:t>35.15</w:t>
            </w:r>
          </w:p>
        </w:tc>
        <w:tc>
          <w:tcPr>
            <w:tcW w:w="443" w:type="pct"/>
            <w:noWrap/>
          </w:tcPr>
          <w:p w14:paraId="1959492D" w14:textId="77777777" w:rsidR="0039743F" w:rsidRPr="00ED1209" w:rsidRDefault="0039743F" w:rsidP="00773F61">
            <w:pPr>
              <w:pStyle w:val="Tabletext"/>
              <w:jc w:val="center"/>
              <w:rPr>
                <w:rFonts w:eastAsia="Yu Gothic"/>
              </w:rPr>
            </w:pPr>
            <w:r w:rsidRPr="00ED1209">
              <w:rPr>
                <w:rFonts w:eastAsia="Yu Gothic"/>
              </w:rPr>
              <w:t>900</w:t>
            </w:r>
          </w:p>
        </w:tc>
        <w:tc>
          <w:tcPr>
            <w:tcW w:w="662" w:type="pct"/>
            <w:noWrap/>
          </w:tcPr>
          <w:p w14:paraId="11590C1B" w14:textId="77777777" w:rsidR="0039743F" w:rsidRPr="00ED1209" w:rsidRDefault="0039743F" w:rsidP="00773F61">
            <w:pPr>
              <w:pStyle w:val="Tabletext"/>
              <w:jc w:val="center"/>
              <w:rPr>
                <w:rFonts w:eastAsia="Yu Gothic"/>
              </w:rPr>
            </w:pPr>
            <w:r w:rsidRPr="00ED1209">
              <w:rPr>
                <w:rFonts w:eastAsia="Yu Gothic"/>
              </w:rPr>
              <w:t>0.95</w:t>
            </w:r>
          </w:p>
        </w:tc>
        <w:tc>
          <w:tcPr>
            <w:tcW w:w="443" w:type="pct"/>
            <w:noWrap/>
          </w:tcPr>
          <w:p w14:paraId="20322999" w14:textId="77777777" w:rsidR="0039743F" w:rsidRPr="00ED1209" w:rsidRDefault="0039743F" w:rsidP="00773F61">
            <w:pPr>
              <w:pStyle w:val="Tabletext"/>
              <w:jc w:val="center"/>
              <w:rPr>
                <w:rFonts w:eastAsia="Yu Gothic"/>
              </w:rPr>
            </w:pPr>
            <w:r w:rsidRPr="00ED1209">
              <w:rPr>
                <w:rFonts w:eastAsia="Yu Gothic"/>
              </w:rPr>
              <w:t>178.78</w:t>
            </w:r>
          </w:p>
        </w:tc>
        <w:tc>
          <w:tcPr>
            <w:tcW w:w="561" w:type="pct"/>
            <w:noWrap/>
          </w:tcPr>
          <w:p w14:paraId="3F72987E" w14:textId="1A9BB1BC" w:rsidR="0039743F" w:rsidRPr="00ED1209" w:rsidRDefault="0039743F" w:rsidP="00773F61">
            <w:pPr>
              <w:pStyle w:val="Tabletext"/>
              <w:jc w:val="center"/>
              <w:rPr>
                <w:rFonts w:eastAsia="Yu Gothic"/>
              </w:rPr>
            </w:pPr>
            <w:r w:rsidRPr="00ED1209">
              <w:rPr>
                <w:rFonts w:eastAsia="Yu Gothic"/>
              </w:rPr>
              <w:t>6</w:t>
            </w:r>
            <w:r w:rsidR="00863F07">
              <w:rPr>
                <w:rFonts w:eastAsia="Yu Gothic"/>
              </w:rPr>
              <w:t> </w:t>
            </w:r>
            <w:r w:rsidRPr="00ED1209">
              <w:rPr>
                <w:rFonts w:eastAsia="Yu Gothic"/>
              </w:rPr>
              <w:t>487.17</w:t>
            </w:r>
          </w:p>
        </w:tc>
        <w:tc>
          <w:tcPr>
            <w:tcW w:w="470" w:type="pct"/>
            <w:noWrap/>
          </w:tcPr>
          <w:p w14:paraId="2A50DF4F" w14:textId="77777777" w:rsidR="0039743F" w:rsidRPr="00ED1209" w:rsidRDefault="0039743F" w:rsidP="00773F61">
            <w:pPr>
              <w:pStyle w:val="Tabletext"/>
              <w:jc w:val="center"/>
              <w:rPr>
                <w:rFonts w:eastAsia="Yu Gothic"/>
              </w:rPr>
            </w:pPr>
            <w:r w:rsidRPr="00ED1209">
              <w:rPr>
                <w:rFonts w:eastAsia="Yu Gothic"/>
              </w:rPr>
              <w:t>742.19</w:t>
            </w:r>
          </w:p>
        </w:tc>
      </w:tr>
      <w:tr w:rsidR="0039743F" w:rsidRPr="00ED1209" w14:paraId="755BAD8B" w14:textId="77777777" w:rsidTr="00773F61">
        <w:trPr>
          <w:trHeight w:val="390"/>
          <w:jc w:val="center"/>
        </w:trPr>
        <w:tc>
          <w:tcPr>
            <w:tcW w:w="413" w:type="pct"/>
            <w:noWrap/>
            <w:hideMark/>
          </w:tcPr>
          <w:p w14:paraId="69D7A3C5" w14:textId="77777777" w:rsidR="0039743F" w:rsidRPr="00ED1209" w:rsidRDefault="0039743F" w:rsidP="00773F61">
            <w:pPr>
              <w:pStyle w:val="Tabletext"/>
              <w:jc w:val="center"/>
              <w:rPr>
                <w:rFonts w:eastAsia="Yu Gothic"/>
              </w:rPr>
            </w:pPr>
            <w:r w:rsidRPr="00ED1209">
              <w:rPr>
                <w:rFonts w:eastAsia="Yu Gothic"/>
              </w:rPr>
              <w:t>460</w:t>
            </w:r>
          </w:p>
        </w:tc>
        <w:tc>
          <w:tcPr>
            <w:tcW w:w="679" w:type="pct"/>
            <w:noWrap/>
            <w:hideMark/>
          </w:tcPr>
          <w:p w14:paraId="10B2BEDF" w14:textId="77777777" w:rsidR="0039743F" w:rsidRPr="00ED1209" w:rsidRDefault="0039743F" w:rsidP="00773F61">
            <w:pPr>
              <w:pStyle w:val="Tabletext"/>
              <w:jc w:val="center"/>
              <w:rPr>
                <w:rFonts w:eastAsia="Yu Gothic"/>
              </w:rPr>
            </w:pPr>
            <w:r w:rsidRPr="00ED1209">
              <w:rPr>
                <w:rFonts w:eastAsia="Yu Gothic"/>
              </w:rPr>
              <w:t>0.45</w:t>
            </w:r>
          </w:p>
        </w:tc>
        <w:tc>
          <w:tcPr>
            <w:tcW w:w="443" w:type="pct"/>
            <w:noWrap/>
            <w:hideMark/>
          </w:tcPr>
          <w:p w14:paraId="34511F9E" w14:textId="77777777" w:rsidR="0039743F" w:rsidRPr="00ED1209" w:rsidRDefault="0039743F" w:rsidP="00773F61">
            <w:pPr>
              <w:pStyle w:val="Tabletext"/>
              <w:jc w:val="center"/>
              <w:rPr>
                <w:rFonts w:eastAsia="Yu Gothic"/>
              </w:rPr>
            </w:pPr>
            <w:r w:rsidRPr="00ED1209">
              <w:rPr>
                <w:rFonts w:eastAsia="Yu Gothic"/>
              </w:rPr>
              <w:t>29.75</w:t>
            </w:r>
          </w:p>
        </w:tc>
        <w:tc>
          <w:tcPr>
            <w:tcW w:w="443" w:type="pct"/>
            <w:noWrap/>
            <w:hideMark/>
          </w:tcPr>
          <w:p w14:paraId="2736C97D" w14:textId="77777777" w:rsidR="0039743F" w:rsidRPr="00ED1209" w:rsidRDefault="0039743F" w:rsidP="00773F61">
            <w:pPr>
              <w:pStyle w:val="Tabletext"/>
              <w:jc w:val="center"/>
              <w:rPr>
                <w:rFonts w:eastAsia="Yu Gothic"/>
              </w:rPr>
            </w:pPr>
            <w:r w:rsidRPr="00ED1209">
              <w:rPr>
                <w:rFonts w:eastAsia="Yu Gothic"/>
              </w:rPr>
              <w:t>56.55</w:t>
            </w:r>
          </w:p>
        </w:tc>
        <w:tc>
          <w:tcPr>
            <w:tcW w:w="443" w:type="pct"/>
            <w:noWrap/>
            <w:hideMark/>
          </w:tcPr>
          <w:p w14:paraId="7BDC991F" w14:textId="77777777" w:rsidR="0039743F" w:rsidRPr="00ED1209" w:rsidRDefault="0039743F" w:rsidP="00773F61">
            <w:pPr>
              <w:pStyle w:val="Tabletext"/>
              <w:jc w:val="center"/>
              <w:rPr>
                <w:rFonts w:eastAsia="Yu Gothic"/>
              </w:rPr>
            </w:pPr>
            <w:r w:rsidRPr="00ED1209">
              <w:rPr>
                <w:rFonts w:eastAsia="Yu Gothic"/>
              </w:rPr>
              <w:t>39.80</w:t>
            </w:r>
          </w:p>
        </w:tc>
        <w:tc>
          <w:tcPr>
            <w:tcW w:w="443" w:type="pct"/>
            <w:noWrap/>
          </w:tcPr>
          <w:p w14:paraId="58EB3CDC" w14:textId="77777777" w:rsidR="0039743F" w:rsidRPr="00ED1209" w:rsidRDefault="0039743F" w:rsidP="00773F61">
            <w:pPr>
              <w:pStyle w:val="Tabletext"/>
              <w:jc w:val="center"/>
              <w:rPr>
                <w:rFonts w:eastAsia="Yu Gothic"/>
              </w:rPr>
            </w:pPr>
            <w:r w:rsidRPr="00ED1209">
              <w:rPr>
                <w:rFonts w:eastAsia="Yu Gothic"/>
              </w:rPr>
              <w:t>920</w:t>
            </w:r>
          </w:p>
        </w:tc>
        <w:tc>
          <w:tcPr>
            <w:tcW w:w="662" w:type="pct"/>
            <w:noWrap/>
          </w:tcPr>
          <w:p w14:paraId="538AB4D7" w14:textId="77777777" w:rsidR="0039743F" w:rsidRPr="00ED1209" w:rsidRDefault="0039743F" w:rsidP="00773F61">
            <w:pPr>
              <w:pStyle w:val="Tabletext"/>
              <w:jc w:val="center"/>
              <w:rPr>
                <w:rFonts w:eastAsia="Yu Gothic"/>
              </w:rPr>
            </w:pPr>
            <w:r w:rsidRPr="00ED1209">
              <w:rPr>
                <w:rFonts w:eastAsia="Yu Gothic"/>
              </w:rPr>
              <w:t>0.98</w:t>
            </w:r>
          </w:p>
        </w:tc>
        <w:tc>
          <w:tcPr>
            <w:tcW w:w="443" w:type="pct"/>
            <w:noWrap/>
          </w:tcPr>
          <w:p w14:paraId="0B486BAF" w14:textId="77777777" w:rsidR="0039743F" w:rsidRPr="00ED1209" w:rsidRDefault="0039743F" w:rsidP="00773F61">
            <w:pPr>
              <w:pStyle w:val="Tabletext"/>
              <w:jc w:val="center"/>
              <w:rPr>
                <w:rFonts w:eastAsia="Yu Gothic"/>
              </w:rPr>
            </w:pPr>
            <w:r w:rsidRPr="00ED1209">
              <w:rPr>
                <w:rFonts w:eastAsia="Yu Gothic"/>
              </w:rPr>
              <w:t>189.22</w:t>
            </w:r>
          </w:p>
        </w:tc>
        <w:tc>
          <w:tcPr>
            <w:tcW w:w="561" w:type="pct"/>
            <w:noWrap/>
          </w:tcPr>
          <w:p w14:paraId="7457C84D" w14:textId="4073F97E" w:rsidR="0039743F" w:rsidRPr="00ED1209" w:rsidRDefault="0039743F" w:rsidP="00773F61">
            <w:pPr>
              <w:pStyle w:val="Tabletext"/>
              <w:jc w:val="center"/>
              <w:rPr>
                <w:rFonts w:eastAsia="Yu Gothic"/>
              </w:rPr>
            </w:pPr>
            <w:r w:rsidRPr="00ED1209">
              <w:rPr>
                <w:rFonts w:eastAsia="Yu Gothic"/>
              </w:rPr>
              <w:t>8</w:t>
            </w:r>
            <w:r w:rsidR="00863F07">
              <w:rPr>
                <w:rFonts w:eastAsia="Yu Gothic"/>
              </w:rPr>
              <w:t> </w:t>
            </w:r>
            <w:r w:rsidRPr="00ED1209">
              <w:rPr>
                <w:rFonts w:eastAsia="Yu Gothic"/>
              </w:rPr>
              <w:t>047.52</w:t>
            </w:r>
          </w:p>
        </w:tc>
        <w:tc>
          <w:tcPr>
            <w:tcW w:w="470" w:type="pct"/>
            <w:noWrap/>
          </w:tcPr>
          <w:p w14:paraId="66AC26DC" w14:textId="77777777" w:rsidR="0039743F" w:rsidRPr="00ED1209" w:rsidRDefault="0039743F" w:rsidP="00773F61">
            <w:pPr>
              <w:pStyle w:val="Tabletext"/>
              <w:jc w:val="center"/>
              <w:rPr>
                <w:rFonts w:eastAsia="Yu Gothic"/>
              </w:rPr>
            </w:pPr>
            <w:r w:rsidRPr="00ED1209">
              <w:rPr>
                <w:rFonts w:eastAsia="Yu Gothic"/>
              </w:rPr>
              <w:t>861.28</w:t>
            </w:r>
          </w:p>
        </w:tc>
      </w:tr>
      <w:tr w:rsidR="0039743F" w:rsidRPr="00ED1209" w14:paraId="6113666F" w14:textId="77777777" w:rsidTr="00773F61">
        <w:trPr>
          <w:trHeight w:val="390"/>
          <w:jc w:val="center"/>
        </w:trPr>
        <w:tc>
          <w:tcPr>
            <w:tcW w:w="413" w:type="pct"/>
            <w:noWrap/>
            <w:hideMark/>
          </w:tcPr>
          <w:p w14:paraId="591DB5B7" w14:textId="77777777" w:rsidR="0039743F" w:rsidRPr="00ED1209" w:rsidRDefault="0039743F" w:rsidP="00773F61">
            <w:pPr>
              <w:pStyle w:val="Tabletext"/>
              <w:jc w:val="center"/>
              <w:rPr>
                <w:rFonts w:eastAsia="Yu Gothic"/>
              </w:rPr>
            </w:pPr>
            <w:r w:rsidRPr="00ED1209">
              <w:rPr>
                <w:rFonts w:eastAsia="Yu Gothic"/>
              </w:rPr>
              <w:t>480</w:t>
            </w:r>
          </w:p>
        </w:tc>
        <w:tc>
          <w:tcPr>
            <w:tcW w:w="679" w:type="pct"/>
            <w:noWrap/>
            <w:hideMark/>
          </w:tcPr>
          <w:p w14:paraId="63D11002" w14:textId="77777777" w:rsidR="0039743F" w:rsidRPr="00ED1209" w:rsidRDefault="0039743F" w:rsidP="00773F61">
            <w:pPr>
              <w:pStyle w:val="Tabletext"/>
              <w:jc w:val="center"/>
              <w:rPr>
                <w:rFonts w:eastAsia="Yu Gothic"/>
              </w:rPr>
            </w:pPr>
            <w:r w:rsidRPr="00ED1209">
              <w:rPr>
                <w:rFonts w:eastAsia="Yu Gothic"/>
              </w:rPr>
              <w:t>0.47</w:t>
            </w:r>
          </w:p>
        </w:tc>
        <w:tc>
          <w:tcPr>
            <w:tcW w:w="443" w:type="pct"/>
            <w:noWrap/>
            <w:hideMark/>
          </w:tcPr>
          <w:p w14:paraId="66601775" w14:textId="77777777" w:rsidR="0039743F" w:rsidRPr="00ED1209" w:rsidRDefault="0039743F" w:rsidP="00773F61">
            <w:pPr>
              <w:pStyle w:val="Tabletext"/>
              <w:jc w:val="center"/>
              <w:rPr>
                <w:rFonts w:eastAsia="Yu Gothic"/>
              </w:rPr>
            </w:pPr>
            <w:r w:rsidRPr="00ED1209">
              <w:rPr>
                <w:rFonts w:eastAsia="Yu Gothic"/>
              </w:rPr>
              <w:t>33.48</w:t>
            </w:r>
          </w:p>
        </w:tc>
        <w:tc>
          <w:tcPr>
            <w:tcW w:w="443" w:type="pct"/>
            <w:noWrap/>
            <w:hideMark/>
          </w:tcPr>
          <w:p w14:paraId="0F70D194" w14:textId="77777777" w:rsidR="0039743F" w:rsidRPr="00ED1209" w:rsidRDefault="0039743F" w:rsidP="00773F61">
            <w:pPr>
              <w:pStyle w:val="Tabletext"/>
              <w:jc w:val="center"/>
              <w:rPr>
                <w:rFonts w:eastAsia="Yu Gothic"/>
              </w:rPr>
            </w:pPr>
            <w:r w:rsidRPr="00ED1209">
              <w:rPr>
                <w:rFonts w:eastAsia="Yu Gothic"/>
              </w:rPr>
              <w:t>71.56</w:t>
            </w:r>
          </w:p>
        </w:tc>
        <w:tc>
          <w:tcPr>
            <w:tcW w:w="443" w:type="pct"/>
            <w:noWrap/>
            <w:hideMark/>
          </w:tcPr>
          <w:p w14:paraId="7624C7B8" w14:textId="77777777" w:rsidR="0039743F" w:rsidRPr="00ED1209" w:rsidRDefault="0039743F" w:rsidP="00773F61">
            <w:pPr>
              <w:pStyle w:val="Tabletext"/>
              <w:jc w:val="center"/>
              <w:rPr>
                <w:rFonts w:eastAsia="Yu Gothic"/>
              </w:rPr>
            </w:pPr>
            <w:r w:rsidRPr="00ED1209">
              <w:rPr>
                <w:rFonts w:eastAsia="Yu Gothic"/>
              </w:rPr>
              <w:t>44.80</w:t>
            </w:r>
          </w:p>
        </w:tc>
        <w:tc>
          <w:tcPr>
            <w:tcW w:w="443" w:type="pct"/>
            <w:noWrap/>
          </w:tcPr>
          <w:p w14:paraId="7C0EDD71" w14:textId="77777777" w:rsidR="0039743F" w:rsidRPr="00ED1209" w:rsidRDefault="0039743F" w:rsidP="00773F61">
            <w:pPr>
              <w:pStyle w:val="Tabletext"/>
              <w:jc w:val="center"/>
              <w:rPr>
                <w:rFonts w:eastAsia="Yu Gothic"/>
              </w:rPr>
            </w:pPr>
            <w:r w:rsidRPr="00ED1209">
              <w:rPr>
                <w:rFonts w:eastAsia="Yu Gothic"/>
              </w:rPr>
              <w:t>940</w:t>
            </w:r>
          </w:p>
        </w:tc>
        <w:tc>
          <w:tcPr>
            <w:tcW w:w="662" w:type="pct"/>
            <w:noWrap/>
          </w:tcPr>
          <w:p w14:paraId="61524524" w14:textId="77777777" w:rsidR="0039743F" w:rsidRPr="00ED1209" w:rsidRDefault="0039743F" w:rsidP="00773F61">
            <w:pPr>
              <w:pStyle w:val="Tabletext"/>
              <w:jc w:val="center"/>
              <w:rPr>
                <w:rFonts w:eastAsia="Yu Gothic"/>
              </w:rPr>
            </w:pPr>
            <w:r w:rsidRPr="00ED1209">
              <w:rPr>
                <w:rFonts w:eastAsia="Yu Gothic"/>
              </w:rPr>
              <w:t>1.00</w:t>
            </w:r>
          </w:p>
        </w:tc>
        <w:tc>
          <w:tcPr>
            <w:tcW w:w="443" w:type="pct"/>
            <w:noWrap/>
          </w:tcPr>
          <w:p w14:paraId="2C33511E" w14:textId="77777777" w:rsidR="0039743F" w:rsidRPr="00ED1209" w:rsidRDefault="0039743F" w:rsidP="00773F61">
            <w:pPr>
              <w:pStyle w:val="Tabletext"/>
              <w:jc w:val="center"/>
              <w:rPr>
                <w:rFonts w:eastAsia="Yu Gothic"/>
              </w:rPr>
            </w:pPr>
            <w:r w:rsidRPr="00ED1209">
              <w:rPr>
                <w:rFonts w:eastAsia="Yu Gothic"/>
              </w:rPr>
              <w:t>200.00</w:t>
            </w:r>
          </w:p>
        </w:tc>
        <w:tc>
          <w:tcPr>
            <w:tcW w:w="561" w:type="pct"/>
            <w:noWrap/>
          </w:tcPr>
          <w:p w14:paraId="47BBB9F9" w14:textId="77777777" w:rsidR="0039743F" w:rsidRPr="00ED1209" w:rsidRDefault="0039743F" w:rsidP="00773F61">
            <w:pPr>
              <w:pStyle w:val="Tabletext"/>
              <w:jc w:val="center"/>
              <w:rPr>
                <w:rFonts w:eastAsia="Yu Gothic"/>
              </w:rPr>
            </w:pPr>
            <w:r w:rsidRPr="00ED1209">
              <w:rPr>
                <w:rFonts w:eastAsia="Yu Gothic"/>
              </w:rPr>
              <w:t>10 000.00</w:t>
            </w:r>
          </w:p>
        </w:tc>
        <w:tc>
          <w:tcPr>
            <w:tcW w:w="470" w:type="pct"/>
            <w:noWrap/>
          </w:tcPr>
          <w:p w14:paraId="07DA69A4" w14:textId="77777777" w:rsidR="0039743F" w:rsidRPr="00ED1209" w:rsidRDefault="0039743F" w:rsidP="00773F61">
            <w:pPr>
              <w:pStyle w:val="Tabletext"/>
              <w:jc w:val="center"/>
              <w:rPr>
                <w:rFonts w:eastAsia="Yu Gothic"/>
              </w:rPr>
            </w:pPr>
            <w:r w:rsidRPr="00ED1209">
              <w:rPr>
                <w:rFonts w:eastAsia="Yu Gothic"/>
              </w:rPr>
              <w:t>1 000.00</w:t>
            </w:r>
          </w:p>
        </w:tc>
      </w:tr>
      <w:tr w:rsidR="0039743F" w:rsidRPr="00ED1209" w14:paraId="0D6FB581" w14:textId="77777777" w:rsidTr="003C7234">
        <w:trPr>
          <w:trHeight w:val="390"/>
          <w:jc w:val="center"/>
        </w:trPr>
        <w:tc>
          <w:tcPr>
            <w:tcW w:w="413" w:type="pct"/>
            <w:tcBorders>
              <w:bottom w:val="single" w:sz="4" w:space="0" w:color="auto"/>
            </w:tcBorders>
            <w:noWrap/>
            <w:hideMark/>
          </w:tcPr>
          <w:p w14:paraId="404D9075" w14:textId="77777777" w:rsidR="0039743F" w:rsidRPr="00ED1209" w:rsidRDefault="0039743F" w:rsidP="00773F61">
            <w:pPr>
              <w:pStyle w:val="Tabletext"/>
              <w:jc w:val="center"/>
              <w:rPr>
                <w:rFonts w:eastAsia="Yu Gothic"/>
              </w:rPr>
            </w:pPr>
            <w:r w:rsidRPr="00ED1209">
              <w:rPr>
                <w:rFonts w:eastAsia="Yu Gothic"/>
              </w:rPr>
              <w:t>500</w:t>
            </w:r>
          </w:p>
        </w:tc>
        <w:tc>
          <w:tcPr>
            <w:tcW w:w="679" w:type="pct"/>
            <w:tcBorders>
              <w:bottom w:val="single" w:sz="4" w:space="0" w:color="auto"/>
            </w:tcBorders>
            <w:noWrap/>
            <w:hideMark/>
          </w:tcPr>
          <w:p w14:paraId="7AABB410" w14:textId="77777777" w:rsidR="0039743F" w:rsidRPr="00ED1209" w:rsidRDefault="0039743F" w:rsidP="00773F61">
            <w:pPr>
              <w:pStyle w:val="Tabletext"/>
              <w:jc w:val="center"/>
              <w:rPr>
                <w:rFonts w:eastAsia="Yu Gothic"/>
              </w:rPr>
            </w:pPr>
            <w:r w:rsidRPr="00ED1209">
              <w:rPr>
                <w:rFonts w:eastAsia="Yu Gothic"/>
              </w:rPr>
              <w:t>0.50</w:t>
            </w:r>
          </w:p>
        </w:tc>
        <w:tc>
          <w:tcPr>
            <w:tcW w:w="443" w:type="pct"/>
            <w:tcBorders>
              <w:bottom w:val="single" w:sz="4" w:space="0" w:color="auto"/>
            </w:tcBorders>
            <w:noWrap/>
            <w:hideMark/>
          </w:tcPr>
          <w:p w14:paraId="2827C8AB" w14:textId="77777777" w:rsidR="0039743F" w:rsidRPr="00ED1209" w:rsidRDefault="0039743F" w:rsidP="00773F61">
            <w:pPr>
              <w:pStyle w:val="Tabletext"/>
              <w:jc w:val="center"/>
              <w:rPr>
                <w:rFonts w:eastAsia="Yu Gothic"/>
              </w:rPr>
            </w:pPr>
            <w:r w:rsidRPr="00ED1209">
              <w:rPr>
                <w:rFonts w:eastAsia="Yu Gothic"/>
              </w:rPr>
              <w:t>37.48</w:t>
            </w:r>
          </w:p>
        </w:tc>
        <w:tc>
          <w:tcPr>
            <w:tcW w:w="443" w:type="pct"/>
            <w:tcBorders>
              <w:bottom w:val="single" w:sz="4" w:space="0" w:color="auto"/>
            </w:tcBorders>
            <w:noWrap/>
            <w:hideMark/>
          </w:tcPr>
          <w:p w14:paraId="194A0F88" w14:textId="77777777" w:rsidR="0039743F" w:rsidRPr="00ED1209" w:rsidRDefault="0039743F" w:rsidP="00773F61">
            <w:pPr>
              <w:pStyle w:val="Tabletext"/>
              <w:jc w:val="center"/>
              <w:rPr>
                <w:rFonts w:eastAsia="Yu Gothic"/>
              </w:rPr>
            </w:pPr>
            <w:r w:rsidRPr="00ED1209">
              <w:rPr>
                <w:rFonts w:eastAsia="Yu Gothic"/>
              </w:rPr>
              <w:t>90.16</w:t>
            </w:r>
          </w:p>
        </w:tc>
        <w:tc>
          <w:tcPr>
            <w:tcW w:w="443" w:type="pct"/>
            <w:tcBorders>
              <w:bottom w:val="single" w:sz="4" w:space="0" w:color="auto"/>
            </w:tcBorders>
            <w:noWrap/>
            <w:hideMark/>
          </w:tcPr>
          <w:p w14:paraId="49428BDA" w14:textId="77777777" w:rsidR="0039743F" w:rsidRPr="00ED1209" w:rsidRDefault="0039743F" w:rsidP="00773F61">
            <w:pPr>
              <w:pStyle w:val="Tabletext"/>
              <w:jc w:val="center"/>
              <w:rPr>
                <w:rFonts w:eastAsia="Yu Gothic"/>
              </w:rPr>
            </w:pPr>
            <w:r w:rsidRPr="00ED1209">
              <w:rPr>
                <w:rFonts w:eastAsia="Yu Gothic"/>
              </w:rPr>
              <w:t>50.14</w:t>
            </w:r>
          </w:p>
        </w:tc>
        <w:tc>
          <w:tcPr>
            <w:tcW w:w="443" w:type="pct"/>
            <w:tcBorders>
              <w:bottom w:val="single" w:sz="4" w:space="0" w:color="auto"/>
            </w:tcBorders>
            <w:noWrap/>
          </w:tcPr>
          <w:p w14:paraId="18FC13EC" w14:textId="77777777" w:rsidR="0039743F" w:rsidRPr="00ED1209" w:rsidRDefault="0039743F" w:rsidP="00773F61">
            <w:pPr>
              <w:pStyle w:val="Tabletext"/>
              <w:jc w:val="center"/>
              <w:rPr>
                <w:rFonts w:eastAsia="Yu Gothic"/>
              </w:rPr>
            </w:pPr>
          </w:p>
        </w:tc>
        <w:tc>
          <w:tcPr>
            <w:tcW w:w="662" w:type="pct"/>
            <w:tcBorders>
              <w:bottom w:val="single" w:sz="4" w:space="0" w:color="auto"/>
            </w:tcBorders>
            <w:noWrap/>
          </w:tcPr>
          <w:p w14:paraId="19950387" w14:textId="77777777" w:rsidR="0039743F" w:rsidRPr="00ED1209" w:rsidRDefault="0039743F" w:rsidP="00773F61">
            <w:pPr>
              <w:pStyle w:val="Tabletext"/>
              <w:jc w:val="center"/>
              <w:rPr>
                <w:rFonts w:eastAsia="Yu Gothic"/>
              </w:rPr>
            </w:pPr>
          </w:p>
        </w:tc>
        <w:tc>
          <w:tcPr>
            <w:tcW w:w="443" w:type="pct"/>
            <w:tcBorders>
              <w:bottom w:val="single" w:sz="4" w:space="0" w:color="auto"/>
            </w:tcBorders>
            <w:noWrap/>
          </w:tcPr>
          <w:p w14:paraId="04B50DC4" w14:textId="77777777" w:rsidR="0039743F" w:rsidRPr="00ED1209" w:rsidRDefault="0039743F" w:rsidP="00773F61">
            <w:pPr>
              <w:pStyle w:val="Tabletext"/>
              <w:jc w:val="center"/>
              <w:rPr>
                <w:rFonts w:eastAsia="Yu Gothic"/>
              </w:rPr>
            </w:pPr>
          </w:p>
        </w:tc>
        <w:tc>
          <w:tcPr>
            <w:tcW w:w="561" w:type="pct"/>
            <w:tcBorders>
              <w:bottom w:val="single" w:sz="4" w:space="0" w:color="auto"/>
            </w:tcBorders>
            <w:noWrap/>
          </w:tcPr>
          <w:p w14:paraId="30DDC2C3" w14:textId="77777777" w:rsidR="0039743F" w:rsidRPr="00ED1209" w:rsidRDefault="0039743F" w:rsidP="00773F61">
            <w:pPr>
              <w:pStyle w:val="Tabletext"/>
              <w:jc w:val="center"/>
              <w:rPr>
                <w:rFonts w:eastAsia="Yu Gothic"/>
              </w:rPr>
            </w:pPr>
          </w:p>
        </w:tc>
        <w:tc>
          <w:tcPr>
            <w:tcW w:w="470" w:type="pct"/>
            <w:tcBorders>
              <w:bottom w:val="single" w:sz="4" w:space="0" w:color="auto"/>
            </w:tcBorders>
            <w:noWrap/>
          </w:tcPr>
          <w:p w14:paraId="46859346" w14:textId="77777777" w:rsidR="0039743F" w:rsidRPr="00ED1209" w:rsidRDefault="0039743F" w:rsidP="00773F61">
            <w:pPr>
              <w:pStyle w:val="Tabletext"/>
              <w:jc w:val="center"/>
              <w:rPr>
                <w:rFonts w:eastAsia="Yu Gothic"/>
              </w:rPr>
            </w:pPr>
          </w:p>
        </w:tc>
      </w:tr>
      <w:tr w:rsidR="003C7234" w:rsidRPr="00ED1209" w14:paraId="6C421B03" w14:textId="77777777" w:rsidTr="003C7234">
        <w:trPr>
          <w:trHeight w:val="390"/>
          <w:jc w:val="center"/>
        </w:trPr>
        <w:tc>
          <w:tcPr>
            <w:tcW w:w="5000" w:type="pct"/>
            <w:gridSpan w:val="10"/>
            <w:tcBorders>
              <w:left w:val="nil"/>
              <w:bottom w:val="nil"/>
              <w:right w:val="nil"/>
            </w:tcBorders>
            <w:noWrap/>
          </w:tcPr>
          <w:p w14:paraId="3268744A" w14:textId="759774A9" w:rsidR="003C7234" w:rsidRPr="00ED1209" w:rsidRDefault="003C7234" w:rsidP="003C7234">
            <w:pPr>
              <w:pStyle w:val="Tabletext"/>
              <w:jc w:val="left"/>
              <w:rPr>
                <w:rFonts w:eastAsia="Yu Gothic"/>
              </w:rPr>
            </w:pPr>
            <w:r w:rsidRPr="004F528F">
              <w:rPr>
                <w:i/>
                <w:iCs/>
              </w:rPr>
              <w:t>Note to Table 1</w:t>
            </w:r>
            <w:r>
              <w:t xml:space="preserve">: </w:t>
            </w:r>
            <w:r w:rsidRPr="00ED1209">
              <w:t>Video signal level normalized, black at V = 0, to white at V = 1 (Rec</w:t>
            </w:r>
            <w:r w:rsidR="00863F07">
              <w:t>.</w:t>
            </w:r>
            <w:r w:rsidRPr="00ED1209">
              <w:t xml:space="preserve"> ITU-R BT.1886). For content mastered per Rec</w:t>
            </w:r>
            <w:r w:rsidR="00863F07">
              <w:t>.</w:t>
            </w:r>
            <w:r w:rsidRPr="00ED1209">
              <w:t xml:space="preserve"> ITU-R BT.709 10-bit digital code values (D) map to V as per the following equation: V = (D-64)/876.</w:t>
            </w:r>
          </w:p>
        </w:tc>
      </w:tr>
    </w:tbl>
    <w:p w14:paraId="1192DDDF" w14:textId="4B61116F" w:rsidR="0039743F" w:rsidRDefault="0039743F" w:rsidP="003C7234">
      <w:pPr>
        <w:pStyle w:val="Tablefin"/>
      </w:pPr>
    </w:p>
    <w:p w14:paraId="4A567CD7" w14:textId="77777777" w:rsidR="0039743F" w:rsidRPr="00ED1209" w:rsidRDefault="0039743F" w:rsidP="0039743F">
      <w:pPr>
        <w:pStyle w:val="FigureNo"/>
      </w:pPr>
      <w:r w:rsidRPr="00ED1209">
        <w:lastRenderedPageBreak/>
        <w:t>Figure 3</w:t>
      </w:r>
    </w:p>
    <w:p w14:paraId="73003339" w14:textId="77777777" w:rsidR="0039743F" w:rsidRPr="00ED1209" w:rsidRDefault="0039743F" w:rsidP="0039743F">
      <w:pPr>
        <w:pStyle w:val="Figuretitle"/>
      </w:pPr>
      <w:r w:rsidRPr="00ED1209">
        <w:t>Screen luminance vs video signal level</w:t>
      </w:r>
    </w:p>
    <w:p w14:paraId="69B9F9DB" w14:textId="77777777" w:rsidR="0039743F" w:rsidRPr="00ED1209" w:rsidRDefault="0039743F" w:rsidP="0039743F">
      <w:pPr>
        <w:pStyle w:val="Figure"/>
        <w:keepNext/>
      </w:pPr>
      <w:r w:rsidRPr="00ED1209">
        <w:rPr>
          <w:noProof/>
        </w:rPr>
        <w:drawing>
          <wp:inline distT="0" distB="0" distL="0" distR="0" wp14:anchorId="0AC3298D" wp14:editId="7C1DAAA2">
            <wp:extent cx="5616000" cy="3438000"/>
            <wp:effectExtent l="0" t="0" r="3810" b="0"/>
            <wp:docPr id="7" name="Picture 7" descr="A picture containing text, line, plo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line, plot, 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16000" cy="3438000"/>
                    </a:xfrm>
                    <a:prstGeom prst="rect">
                      <a:avLst/>
                    </a:prstGeom>
                  </pic:spPr>
                </pic:pic>
              </a:graphicData>
            </a:graphic>
          </wp:inline>
        </w:drawing>
      </w:r>
    </w:p>
    <w:p w14:paraId="1EB332FB" w14:textId="77777777" w:rsidR="0039743F" w:rsidRPr="00ED1209" w:rsidRDefault="0039743F" w:rsidP="0039743F">
      <w:pPr>
        <w:pStyle w:val="Note"/>
        <w:rPr>
          <w:lang w:eastAsia="ja-JP"/>
        </w:rPr>
      </w:pPr>
      <w:r w:rsidRPr="00ED1209">
        <w:rPr>
          <w:lang w:eastAsia="ja-JP"/>
        </w:rPr>
        <w:t xml:space="preserve">NOTE 1 – A luminance signal level with the 10-bit code value of 400 results in screen luminance of </w:t>
      </w:r>
      <w:r w:rsidRPr="00ED1209">
        <w:t>20</w:t>
      </w:r>
      <w:r w:rsidRPr="00ED1209">
        <w:rPr>
          <w:lang w:eastAsia="ja-JP"/>
        </w:rPr>
        <w:t>.1 cd/m</w:t>
      </w:r>
      <w:r w:rsidRPr="00ED1209">
        <w:rPr>
          <w:vertAlign w:val="superscript"/>
          <w:lang w:eastAsia="ja-JP"/>
        </w:rPr>
        <w:t>2</w:t>
      </w:r>
      <w:r w:rsidRPr="00ED1209">
        <w:rPr>
          <w:lang w:eastAsia="ja-JP"/>
        </w:rPr>
        <w:t xml:space="preserve"> for SDR, 377 results in 20.1 cd/m</w:t>
      </w:r>
      <w:r w:rsidRPr="00ED1209">
        <w:rPr>
          <w:vertAlign w:val="superscript"/>
          <w:lang w:eastAsia="ja-JP"/>
        </w:rPr>
        <w:t>2</w:t>
      </w:r>
      <w:r w:rsidRPr="00ED1209">
        <w:rPr>
          <w:lang w:eastAsia="ja-JP"/>
        </w:rPr>
        <w:t xml:space="preserve"> for PQ, and 362 results in 20.1 cd/m</w:t>
      </w:r>
      <w:r w:rsidRPr="00ED1209">
        <w:rPr>
          <w:vertAlign w:val="superscript"/>
          <w:lang w:eastAsia="ja-JP"/>
        </w:rPr>
        <w:t>2</w:t>
      </w:r>
      <w:r w:rsidRPr="00ED1209">
        <w:rPr>
          <w:lang w:eastAsia="ja-JP"/>
        </w:rPr>
        <w:t xml:space="preserve"> for HLG. If the brighter image of a flash or pattern is above this level, then it is potentially harmful if the light output between the brighter and darker images differs by 20 cd/m</w:t>
      </w:r>
      <w:r w:rsidRPr="00ED1209">
        <w:rPr>
          <w:vertAlign w:val="superscript"/>
          <w:lang w:eastAsia="ja-JP"/>
        </w:rPr>
        <w:t>2</w:t>
      </w:r>
      <w:r w:rsidRPr="00ED1209">
        <w:rPr>
          <w:lang w:eastAsia="ja-JP"/>
        </w:rPr>
        <w:t xml:space="preserve"> or more.</w:t>
      </w:r>
    </w:p>
    <w:p w14:paraId="5BB79AA7" w14:textId="77777777" w:rsidR="0039743F" w:rsidRDefault="0039743F" w:rsidP="0039743F">
      <w:pPr>
        <w:pStyle w:val="Note"/>
        <w:rPr>
          <w:lang w:eastAsia="ja-JP"/>
        </w:rPr>
      </w:pPr>
      <w:r w:rsidRPr="00ED1209">
        <w:rPr>
          <w:lang w:eastAsia="ja-JP"/>
        </w:rPr>
        <w:t>NOTE 2 – A luminance signal level with the 10-bit code value of 863 results in screen luminance of 160.4 cd/m</w:t>
      </w:r>
      <w:r w:rsidRPr="00ED1209">
        <w:rPr>
          <w:vertAlign w:val="superscript"/>
          <w:lang w:eastAsia="ja-JP"/>
        </w:rPr>
        <w:t>2</w:t>
      </w:r>
      <w:r w:rsidRPr="00ED1209">
        <w:rPr>
          <w:lang w:eastAsia="ja-JP"/>
        </w:rPr>
        <w:t xml:space="preserve"> for SDR, 552 results in 161.7 cd/m</w:t>
      </w:r>
      <w:r w:rsidRPr="00ED1209">
        <w:rPr>
          <w:vertAlign w:val="superscript"/>
          <w:lang w:eastAsia="ja-JP"/>
        </w:rPr>
        <w:t>2</w:t>
      </w:r>
      <w:r w:rsidRPr="00ED1209">
        <w:rPr>
          <w:lang w:eastAsia="ja-JP"/>
        </w:rPr>
        <w:t xml:space="preserve"> for PQ, and 687 results in 160.7 cd/m</w:t>
      </w:r>
      <w:r w:rsidRPr="00ED1209">
        <w:rPr>
          <w:vertAlign w:val="superscript"/>
          <w:lang w:eastAsia="ja-JP"/>
        </w:rPr>
        <w:t>2</w:t>
      </w:r>
      <w:r w:rsidRPr="00ED1209">
        <w:rPr>
          <w:lang w:eastAsia="ja-JP"/>
        </w:rPr>
        <w:t xml:space="preserve"> for HLG. If the darker image of a flash or pattern is below this level, then it is potentially harmful if the light output between the darker and brighter images differs by 20 cd/m</w:t>
      </w:r>
      <w:r w:rsidRPr="00ED1209">
        <w:rPr>
          <w:vertAlign w:val="superscript"/>
          <w:lang w:eastAsia="ja-JP"/>
        </w:rPr>
        <w:t xml:space="preserve">2 </w:t>
      </w:r>
      <w:r w:rsidRPr="00ED1209">
        <w:rPr>
          <w:lang w:eastAsia="ja-JP"/>
        </w:rPr>
        <w:t>or more. If the darker image of a flash or pattern is above this level, then it is potentially harmful if the screen luminance whose Michelson luminance contrast is 1/17 or more.</w:t>
      </w:r>
    </w:p>
    <w:p w14:paraId="2DB4DFD8" w14:textId="77777777" w:rsidR="0039743F" w:rsidRDefault="0039743F" w:rsidP="0039743F">
      <w:pPr>
        <w:rPr>
          <w:lang w:eastAsia="ja-JP"/>
        </w:rPr>
      </w:pPr>
    </w:p>
    <w:p w14:paraId="0EFC3FE2" w14:textId="77777777" w:rsidR="0039743F" w:rsidRPr="00FE2817" w:rsidRDefault="0039743F" w:rsidP="0039743F">
      <w:pPr>
        <w:rPr>
          <w:lang w:eastAsia="ja-JP"/>
        </w:rPr>
      </w:pPr>
    </w:p>
    <w:p w14:paraId="7E2B6F7B" w14:textId="77777777" w:rsidR="0039743F" w:rsidRPr="00ED1209" w:rsidRDefault="0039743F" w:rsidP="0039743F">
      <w:pPr>
        <w:pStyle w:val="AnnexNoTitle"/>
        <w:rPr>
          <w:lang w:eastAsia="ja-JP"/>
        </w:rPr>
      </w:pPr>
      <w:r w:rsidRPr="00ED1209">
        <w:t>Annex</w:t>
      </w:r>
      <w:r w:rsidRPr="00ED1209">
        <w:rPr>
          <w:lang w:eastAsia="ja-JP"/>
        </w:rPr>
        <w:t xml:space="preserve"> 3</w:t>
      </w:r>
      <w:r w:rsidRPr="00ED1209">
        <w:rPr>
          <w:lang w:eastAsia="ja-JP"/>
        </w:rPr>
        <w:br/>
      </w:r>
      <w:r w:rsidRPr="00ED1209">
        <w:rPr>
          <w:lang w:eastAsia="ja-JP"/>
        </w:rPr>
        <w:br/>
        <w:t>Example framework for a unified measurement specification</w:t>
      </w:r>
    </w:p>
    <w:p w14:paraId="6360AC3B" w14:textId="77777777" w:rsidR="0039743F" w:rsidRPr="00ED1209" w:rsidRDefault="0039743F" w:rsidP="0039743F">
      <w:pPr>
        <w:pStyle w:val="Normalaftertitle"/>
        <w:rPr>
          <w:szCs w:val="24"/>
          <w:lang w:eastAsia="ja-JP"/>
        </w:rPr>
      </w:pPr>
      <w:r w:rsidRPr="00ED1209">
        <w:rPr>
          <w:szCs w:val="24"/>
          <w:lang w:eastAsia="ja-JP"/>
        </w:rPr>
        <w:t>Measurement results to check compliance with the guidelines depend on a number of measurement parameters. Since it is desirable for international programme exchange that consistent measurement specification be applied uniformly worldwide, it needs further study to develop a unified specification conforming to the guidance. The flowchart in Fig. 4 illustrates an example framework for such a measurement specification. S</w:t>
      </w:r>
      <w:r w:rsidRPr="00ED1209">
        <w:rPr>
          <w:szCs w:val="24"/>
        </w:rPr>
        <w:t>chematic</w:t>
      </w:r>
      <w:r w:rsidRPr="00ED1209">
        <w:rPr>
          <w:szCs w:val="24"/>
          <w:lang w:eastAsia="ja-JP"/>
        </w:rPr>
        <w:t>s</w:t>
      </w:r>
      <w:r w:rsidRPr="00ED1209">
        <w:rPr>
          <w:szCs w:val="24"/>
        </w:rPr>
        <w:t xml:space="preserve"> </w:t>
      </w:r>
      <w:r w:rsidRPr="00ED1209">
        <w:rPr>
          <w:szCs w:val="24"/>
          <w:lang w:eastAsia="ja-JP"/>
        </w:rPr>
        <w:t>and detailed definitions for each block will be required. It is likely that more explicit definitions and detection criteria will also be required in specifying guidance on the use of saturated red colour.</w:t>
      </w:r>
    </w:p>
    <w:p w14:paraId="0EBC38AA" w14:textId="77777777" w:rsidR="0039743F" w:rsidRPr="00ED1209" w:rsidRDefault="0039743F" w:rsidP="0039743F">
      <w:pPr>
        <w:pStyle w:val="FigureNo"/>
        <w:rPr>
          <w:lang w:eastAsia="ja-JP"/>
        </w:rPr>
      </w:pPr>
      <w:r w:rsidRPr="00ED1209">
        <w:lastRenderedPageBreak/>
        <w:t>Figure</w:t>
      </w:r>
      <w:r w:rsidRPr="00ED1209">
        <w:rPr>
          <w:lang w:eastAsia="ja-JP"/>
        </w:rPr>
        <w:t xml:space="preserve"> 4</w:t>
      </w:r>
    </w:p>
    <w:p w14:paraId="65D69471" w14:textId="77777777" w:rsidR="0039743F" w:rsidRPr="00ED1209" w:rsidRDefault="0039743F" w:rsidP="0039743F">
      <w:pPr>
        <w:pStyle w:val="Figuretitle"/>
      </w:pPr>
      <w:r w:rsidRPr="00ED1209">
        <w:rPr>
          <w:noProof/>
          <w:szCs w:val="24"/>
          <w:lang w:eastAsia="en-GB"/>
        </w:rPr>
        <w:drawing>
          <wp:anchor distT="36195" distB="180340" distL="114300" distR="114300" simplePos="0" relativeHeight="251659264" behindDoc="0" locked="0" layoutInCell="1" allowOverlap="1" wp14:anchorId="192813B2" wp14:editId="31885D78">
            <wp:simplePos x="0" y="0"/>
            <wp:positionH relativeFrom="margin">
              <wp:posOffset>535940</wp:posOffset>
            </wp:positionH>
            <wp:positionV relativeFrom="paragraph">
              <wp:posOffset>314960</wp:posOffset>
            </wp:positionV>
            <wp:extent cx="5039995" cy="4719320"/>
            <wp:effectExtent l="0" t="0" r="8255" b="5080"/>
            <wp:wrapTopAndBottom/>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39995" cy="4719320"/>
                    </a:xfrm>
                    <a:prstGeom prst="rect">
                      <a:avLst/>
                    </a:prstGeom>
                  </pic:spPr>
                </pic:pic>
              </a:graphicData>
            </a:graphic>
            <wp14:sizeRelH relativeFrom="page">
              <wp14:pctWidth>0</wp14:pctWidth>
            </wp14:sizeRelH>
            <wp14:sizeRelV relativeFrom="page">
              <wp14:pctHeight>0</wp14:pctHeight>
            </wp14:sizeRelV>
          </wp:anchor>
        </w:drawing>
      </w:r>
      <w:r w:rsidRPr="00ED1209">
        <w:t>Example framework for unified measurement specification</w:t>
      </w:r>
    </w:p>
    <w:p w14:paraId="7409A636" w14:textId="77777777" w:rsidR="0039743F" w:rsidRDefault="0039743F" w:rsidP="0039743F">
      <w:pPr>
        <w:rPr>
          <w:lang w:eastAsia="ja-JP"/>
        </w:rPr>
      </w:pPr>
    </w:p>
    <w:p w14:paraId="313A6CCA" w14:textId="77777777" w:rsidR="0039743F" w:rsidRDefault="0039743F" w:rsidP="0039743F">
      <w:pPr>
        <w:rPr>
          <w:lang w:eastAsia="ja-JP"/>
        </w:rPr>
      </w:pPr>
    </w:p>
    <w:p w14:paraId="296C4EEF" w14:textId="77777777" w:rsidR="0039743F" w:rsidRPr="00ED1209" w:rsidRDefault="0039743F" w:rsidP="0039743F">
      <w:pPr>
        <w:pStyle w:val="AnnexNoTitle"/>
      </w:pPr>
      <w:r w:rsidRPr="00ED1209">
        <w:rPr>
          <w:lang w:eastAsia="ja-JP"/>
        </w:rPr>
        <w:t>Annex 4</w:t>
      </w:r>
      <w:r w:rsidRPr="00ED1209">
        <w:br/>
      </w:r>
      <w:r w:rsidRPr="00ED1209">
        <w:br/>
        <w:t>Guidelines for filtering techniques to reduce flashing images in television</w:t>
      </w:r>
    </w:p>
    <w:p w14:paraId="3B1D0097" w14:textId="77777777" w:rsidR="0039743F" w:rsidRPr="00ED1209" w:rsidRDefault="0039743F" w:rsidP="0039743F">
      <w:pPr>
        <w:pStyle w:val="Normalaftertitle"/>
        <w:rPr>
          <w:szCs w:val="24"/>
          <w:lang w:eastAsia="ja-JP"/>
        </w:rPr>
      </w:pPr>
      <w:r w:rsidRPr="00ED1209">
        <w:rPr>
          <w:szCs w:val="24"/>
        </w:rPr>
        <w:t xml:space="preserve">Measures to reduce the risk of the transmission of potentially harmful stimuli, as described in </w:t>
      </w:r>
      <w:r w:rsidRPr="00ED1209">
        <w:rPr>
          <w:szCs w:val="24"/>
          <w:lang w:eastAsia="ja-JP"/>
        </w:rPr>
        <w:t>Annex 1</w:t>
      </w:r>
      <w:r w:rsidRPr="00ED1209">
        <w:rPr>
          <w:szCs w:val="24"/>
        </w:rPr>
        <w:t>, can be expected to provide a high degree of protection for the overwhelming majority of individuals with photosensitivity.</w:t>
      </w:r>
    </w:p>
    <w:p w14:paraId="62AC6B8F" w14:textId="77777777" w:rsidR="0039743F" w:rsidRPr="00ED1209" w:rsidRDefault="0039743F" w:rsidP="0039743F">
      <w:pPr>
        <w:rPr>
          <w:szCs w:val="24"/>
        </w:rPr>
      </w:pPr>
      <w:r w:rsidRPr="00ED1209">
        <w:rPr>
          <w:szCs w:val="24"/>
        </w:rPr>
        <w:t>However, for a very small number of highly susceptible individuals, measures to reduce temporal stimuli prior to transmission would place unacceptable constraints on the quality of the images broadcast, to the disbenefit of the majority of viewers. In order to make it possible for such highly susceptible individuals to be able to watch television without significant risk of seizure, filtering techniques may be applied in the receiver.</w:t>
      </w:r>
    </w:p>
    <w:p w14:paraId="0BA72A77" w14:textId="77777777" w:rsidR="0039743F" w:rsidRPr="00ED1209" w:rsidRDefault="0039743F" w:rsidP="0039743F">
      <w:pPr>
        <w:rPr>
          <w:szCs w:val="24"/>
        </w:rPr>
      </w:pPr>
      <w:r w:rsidRPr="00ED1209">
        <w:rPr>
          <w:szCs w:val="24"/>
        </w:rPr>
        <w:t>The optional inclusion of measures in receivers has the advantage of providing protection against flashing images that may from time to time arise inadvertently from a range of possible video sources.</w:t>
      </w:r>
    </w:p>
    <w:p w14:paraId="2714BEB8" w14:textId="77777777" w:rsidR="0039743F" w:rsidRPr="00ED1209" w:rsidRDefault="0039743F" w:rsidP="0039743F">
      <w:pPr>
        <w:rPr>
          <w:szCs w:val="24"/>
        </w:rPr>
      </w:pPr>
      <w:r w:rsidRPr="00ED1209">
        <w:rPr>
          <w:szCs w:val="24"/>
        </w:rPr>
        <w:lastRenderedPageBreak/>
        <w:t>Two types of measures have been identified.</w:t>
      </w:r>
    </w:p>
    <w:p w14:paraId="61E5681E" w14:textId="77777777" w:rsidR="0039743F" w:rsidRPr="00ED1209" w:rsidRDefault="0039743F" w:rsidP="0039743F">
      <w:pPr>
        <w:pStyle w:val="Headingb"/>
      </w:pPr>
      <w:r w:rsidRPr="00ED1209">
        <w:t>Adaptive temporal filtering</w:t>
      </w:r>
    </w:p>
    <w:p w14:paraId="38D8277B" w14:textId="77777777" w:rsidR="0039743F" w:rsidRPr="00ED1209" w:rsidRDefault="0039743F" w:rsidP="0039743F">
      <w:pPr>
        <w:rPr>
          <w:szCs w:val="24"/>
        </w:rPr>
      </w:pPr>
      <w:r w:rsidRPr="00ED1209">
        <w:rPr>
          <w:szCs w:val="24"/>
        </w:rPr>
        <w:t>Adaptive temporal filtering should reduce the frame-to-frame or field-to-field stimuli in the region 10</w:t>
      </w:r>
      <w:r w:rsidRPr="00ED1209">
        <w:rPr>
          <w:szCs w:val="24"/>
        </w:rPr>
        <w:noBreakHyphen/>
        <w:t>30 Hz. The exact parameters of such filtering are left to manufacturers to devise but could typically be expected to provide a 20 dB or more reduction at temporal frequencies of 10 Hz or greater. There will be trade-offs between the effectiveness of protection, and image blur.</w:t>
      </w:r>
    </w:p>
    <w:p w14:paraId="576F78B1" w14:textId="77777777" w:rsidR="0039743F" w:rsidRPr="00ED1209" w:rsidRDefault="0039743F" w:rsidP="0039743F">
      <w:pPr>
        <w:pStyle w:val="Headingb"/>
        <w:rPr>
          <w:szCs w:val="24"/>
        </w:rPr>
      </w:pPr>
      <w:r w:rsidRPr="00ED1209">
        <w:rPr>
          <w:szCs w:val="24"/>
        </w:rPr>
        <w:t>Compound optical filters</w:t>
      </w:r>
    </w:p>
    <w:p w14:paraId="6A76046D" w14:textId="77777777" w:rsidR="0039743F" w:rsidRPr="00ED1209" w:rsidRDefault="0039743F" w:rsidP="0039743F">
      <w:r w:rsidRPr="00ED1209">
        <w:t xml:space="preserve">For a small number of extremely photosensitive viewers, a compound optical filter may be used to </w:t>
      </w:r>
      <w:proofErr w:type="gramStart"/>
      <w:r w:rsidRPr="00ED1209">
        <w:t>effect</w:t>
      </w:r>
      <w:proofErr w:type="gramEnd"/>
      <w:r w:rsidRPr="00ED1209">
        <w:t xml:space="preserve"> a substantial reduction in photoparoxysmal response. Such a filter can allow highly susceptible viewers to continue to watch television or computer displays who would otherwise be unable to do so.</w:t>
      </w:r>
    </w:p>
    <w:p w14:paraId="4C94B98A" w14:textId="77777777" w:rsidR="0039743F" w:rsidRDefault="0039743F" w:rsidP="0039743F">
      <w:r w:rsidRPr="00ED1209">
        <w:t>An effective filter is likely to comprise a compound optical filtering arrangement, one filter reflecting long-wavelength red light selectively, and the other absorbing light evenly in the visible spectrum (neutral density).</w:t>
      </w:r>
    </w:p>
    <w:p w14:paraId="009ECB36" w14:textId="77777777" w:rsidR="0039743F" w:rsidRDefault="0039743F" w:rsidP="0039743F"/>
    <w:p w14:paraId="66E6958E" w14:textId="77777777" w:rsidR="0039743F" w:rsidRPr="00ED1209" w:rsidRDefault="0039743F" w:rsidP="0039743F">
      <w:pPr>
        <w:rPr>
          <w:lang w:eastAsia="ja-JP"/>
        </w:rPr>
      </w:pPr>
    </w:p>
    <w:p w14:paraId="3704589B" w14:textId="77777777" w:rsidR="0039743F" w:rsidRPr="00ED1209" w:rsidRDefault="0039743F" w:rsidP="0039743F">
      <w:pPr>
        <w:pStyle w:val="AnnexNoTitle"/>
        <w:rPr>
          <w:lang w:eastAsia="ja-JP"/>
        </w:rPr>
      </w:pPr>
      <w:r w:rsidRPr="00ED1209">
        <w:t>Annex</w:t>
      </w:r>
      <w:r w:rsidRPr="00ED1209">
        <w:rPr>
          <w:lang w:eastAsia="ja-JP"/>
        </w:rPr>
        <w:t xml:space="preserve"> 5</w:t>
      </w:r>
      <w:r w:rsidRPr="00ED1209">
        <w:rPr>
          <w:lang w:eastAsia="ja-JP"/>
        </w:rPr>
        <w:br/>
      </w:r>
      <w:r w:rsidRPr="00ED1209">
        <w:rPr>
          <w:lang w:eastAsia="ja-JP"/>
        </w:rPr>
        <w:br/>
        <w:t>Technical guidance information on viewing environments</w:t>
      </w:r>
    </w:p>
    <w:p w14:paraId="3CC80674" w14:textId="77777777" w:rsidR="0039743F" w:rsidRPr="00ED1209" w:rsidRDefault="0039743F" w:rsidP="0039743F">
      <w:pPr>
        <w:pStyle w:val="Normalaftertitle"/>
        <w:rPr>
          <w:szCs w:val="24"/>
        </w:rPr>
      </w:pPr>
      <w:r w:rsidRPr="00ED1209">
        <w:rPr>
          <w:szCs w:val="24"/>
          <w:lang w:eastAsia="ja-JP"/>
        </w:rPr>
        <w:t>While the implementation of technical guidance to limit potentially provocative flicker in television images is valuable in reducing the number of television-induced cases of photosensitive epilepsy, other factors in addition to programme content also affect the likelihood of problems arising:</w:t>
      </w:r>
    </w:p>
    <w:p w14:paraId="60AC694E" w14:textId="77777777" w:rsidR="0039743F" w:rsidRPr="00ED1209" w:rsidRDefault="0039743F" w:rsidP="0039743F">
      <w:pPr>
        <w:pStyle w:val="enumlev1"/>
        <w:rPr>
          <w:szCs w:val="24"/>
        </w:rPr>
      </w:pPr>
      <w:r w:rsidRPr="00ED1209">
        <w:rPr>
          <w:szCs w:val="24"/>
          <w:lang w:eastAsia="ja-JP"/>
        </w:rPr>
        <w:t>–</w:t>
      </w:r>
      <w:r w:rsidRPr="00ED1209">
        <w:rPr>
          <w:bCs/>
          <w:i/>
          <w:iCs/>
          <w:szCs w:val="24"/>
          <w:lang w:eastAsia="ja-JP"/>
        </w:rPr>
        <w:tab/>
      </w:r>
      <w:r w:rsidRPr="00ED1209">
        <w:rPr>
          <w:szCs w:val="24"/>
          <w:lang w:eastAsia="ja-JP"/>
        </w:rPr>
        <w:t>Viewing environment: a given section of programme material is more likely to cause problems for photosensitive viewers if viewed in a darker room; on a brighter or larger screen; or if the viewer is closer to the screen.</w:t>
      </w:r>
    </w:p>
    <w:p w14:paraId="5150B505" w14:textId="77777777" w:rsidR="0039743F" w:rsidRPr="00ED1209" w:rsidRDefault="0039743F" w:rsidP="0039743F">
      <w:pPr>
        <w:pStyle w:val="enumlev1"/>
        <w:rPr>
          <w:szCs w:val="24"/>
          <w:lang w:eastAsia="ja-JP"/>
        </w:rPr>
      </w:pPr>
      <w:r w:rsidRPr="00ED1209">
        <w:rPr>
          <w:szCs w:val="24"/>
        </w:rPr>
        <w:t>–</w:t>
      </w:r>
      <w:r w:rsidRPr="00ED1209">
        <w:rPr>
          <w:bCs/>
          <w:i/>
          <w:iCs/>
          <w:szCs w:val="24"/>
          <w:lang w:eastAsia="ja-JP"/>
        </w:rPr>
        <w:tab/>
      </w:r>
      <w:r w:rsidRPr="00ED1209">
        <w:rPr>
          <w:szCs w:val="24"/>
          <w:lang w:eastAsia="ja-JP"/>
        </w:rPr>
        <w:t xml:space="preserve">Viewer age profile: </w:t>
      </w:r>
      <w:r w:rsidRPr="00ED1209">
        <w:rPr>
          <w:szCs w:val="24"/>
        </w:rPr>
        <w:t>photosensitiv</w:t>
      </w:r>
      <w:r w:rsidRPr="00ED1209">
        <w:rPr>
          <w:szCs w:val="24"/>
          <w:lang w:eastAsia="ja-JP"/>
        </w:rPr>
        <w:t xml:space="preserve">ity </w:t>
      </w:r>
      <w:r w:rsidRPr="00ED1209">
        <w:rPr>
          <w:szCs w:val="24"/>
        </w:rPr>
        <w:t>is</w:t>
      </w:r>
      <w:r w:rsidRPr="00ED1209">
        <w:rPr>
          <w:szCs w:val="24"/>
          <w:lang w:eastAsia="ja-JP"/>
        </w:rPr>
        <w:t xml:space="preserve"> </w:t>
      </w:r>
      <w:r w:rsidRPr="00ED1209">
        <w:rPr>
          <w:szCs w:val="24"/>
        </w:rPr>
        <w:t>reported</w:t>
      </w:r>
      <w:r w:rsidRPr="00ED1209">
        <w:rPr>
          <w:szCs w:val="24"/>
          <w:lang w:eastAsia="ja-JP"/>
        </w:rPr>
        <w:t xml:space="preserve"> </w:t>
      </w:r>
      <w:r w:rsidRPr="00ED1209">
        <w:rPr>
          <w:szCs w:val="24"/>
        </w:rPr>
        <w:t>as</w:t>
      </w:r>
      <w:r w:rsidRPr="00ED1209">
        <w:rPr>
          <w:szCs w:val="24"/>
          <w:lang w:eastAsia="ja-JP"/>
        </w:rPr>
        <w:t xml:space="preserve"> </w:t>
      </w:r>
      <w:r w:rsidRPr="00ED1209">
        <w:rPr>
          <w:szCs w:val="24"/>
        </w:rPr>
        <w:t>most</w:t>
      </w:r>
      <w:r w:rsidRPr="00ED1209">
        <w:rPr>
          <w:szCs w:val="24"/>
          <w:lang w:eastAsia="ja-JP"/>
        </w:rPr>
        <w:t xml:space="preserve"> </w:t>
      </w:r>
      <w:r w:rsidRPr="00ED1209">
        <w:rPr>
          <w:szCs w:val="24"/>
        </w:rPr>
        <w:t>prevalent</w:t>
      </w:r>
      <w:r w:rsidRPr="00ED1209">
        <w:rPr>
          <w:szCs w:val="24"/>
          <w:lang w:eastAsia="ja-JP"/>
        </w:rPr>
        <w:t xml:space="preserve"> </w:t>
      </w:r>
      <w:r w:rsidRPr="00ED1209">
        <w:rPr>
          <w:szCs w:val="24"/>
        </w:rPr>
        <w:t>among</w:t>
      </w:r>
      <w:r w:rsidRPr="00ED1209">
        <w:rPr>
          <w:szCs w:val="24"/>
          <w:lang w:eastAsia="ja-JP"/>
        </w:rPr>
        <w:t xml:space="preserve"> children and young people below the age of 20 years</w:t>
      </w:r>
      <w:r w:rsidRPr="00ED1209">
        <w:rPr>
          <w:szCs w:val="24"/>
        </w:rPr>
        <w:t>,</w:t>
      </w:r>
      <w:r w:rsidRPr="00ED1209">
        <w:rPr>
          <w:szCs w:val="24"/>
          <w:lang w:eastAsia="ja-JP"/>
        </w:rPr>
        <w:t xml:space="preserve"> </w:t>
      </w:r>
      <w:r w:rsidRPr="00ED1209">
        <w:rPr>
          <w:szCs w:val="24"/>
        </w:rPr>
        <w:t>the</w:t>
      </w:r>
      <w:r w:rsidRPr="00ED1209">
        <w:rPr>
          <w:szCs w:val="24"/>
          <w:lang w:eastAsia="ja-JP"/>
        </w:rPr>
        <w:t xml:space="preserve"> </w:t>
      </w:r>
      <w:r w:rsidRPr="00ED1209">
        <w:rPr>
          <w:szCs w:val="24"/>
        </w:rPr>
        <w:t>prevalence</w:t>
      </w:r>
      <w:r w:rsidRPr="00ED1209">
        <w:rPr>
          <w:szCs w:val="24"/>
          <w:lang w:eastAsia="ja-JP"/>
        </w:rPr>
        <w:t xml:space="preserve"> </w:t>
      </w:r>
      <w:r w:rsidRPr="00ED1209">
        <w:rPr>
          <w:szCs w:val="24"/>
        </w:rPr>
        <w:t>falling</w:t>
      </w:r>
      <w:r w:rsidRPr="00ED1209">
        <w:rPr>
          <w:szCs w:val="24"/>
          <w:lang w:eastAsia="ja-JP"/>
        </w:rPr>
        <w:t xml:space="preserve"> </w:t>
      </w:r>
      <w:r w:rsidRPr="00ED1209">
        <w:rPr>
          <w:szCs w:val="24"/>
        </w:rPr>
        <w:t>with</w:t>
      </w:r>
      <w:r w:rsidRPr="00ED1209">
        <w:rPr>
          <w:szCs w:val="24"/>
          <w:lang w:eastAsia="ja-JP"/>
        </w:rPr>
        <w:t xml:space="preserve"> </w:t>
      </w:r>
      <w:r w:rsidRPr="00ED1209">
        <w:rPr>
          <w:szCs w:val="24"/>
        </w:rPr>
        <w:t>increasing</w:t>
      </w:r>
      <w:r w:rsidRPr="00ED1209">
        <w:rPr>
          <w:szCs w:val="24"/>
          <w:lang w:eastAsia="ja-JP"/>
        </w:rPr>
        <w:t xml:space="preserve"> </w:t>
      </w:r>
      <w:r w:rsidRPr="00ED1209">
        <w:rPr>
          <w:szCs w:val="24"/>
        </w:rPr>
        <w:t>age.</w:t>
      </w:r>
    </w:p>
    <w:p w14:paraId="203D58EF" w14:textId="77777777" w:rsidR="0039743F" w:rsidRPr="00ED1209" w:rsidRDefault="0039743F" w:rsidP="0039743F">
      <w:pPr>
        <w:rPr>
          <w:szCs w:val="24"/>
          <w:lang w:eastAsia="ja-JP"/>
        </w:rPr>
      </w:pPr>
      <w:r w:rsidRPr="00ED1209">
        <w:rPr>
          <w:szCs w:val="24"/>
          <w:lang w:eastAsia="ja-JP"/>
        </w:rPr>
        <w:t xml:space="preserve">A combination of these factors may further exacerbate the likelihood of problems arising, and the provision of </w:t>
      </w:r>
      <w:r w:rsidRPr="00ED1209">
        <w:rPr>
          <w:szCs w:val="24"/>
        </w:rPr>
        <w:t xml:space="preserve">advice to viewers </w:t>
      </w:r>
      <w:r w:rsidRPr="00ED1209">
        <w:rPr>
          <w:szCs w:val="24"/>
          <w:lang w:eastAsia="ja-JP"/>
        </w:rPr>
        <w:t xml:space="preserve">(and the parents of younger viewers) </w:t>
      </w:r>
      <w:r w:rsidRPr="00ED1209">
        <w:rPr>
          <w:szCs w:val="24"/>
        </w:rPr>
        <w:t>on appropriate viewing environments</w:t>
      </w:r>
      <w:r w:rsidRPr="00ED1209">
        <w:rPr>
          <w:szCs w:val="24"/>
          <w:lang w:eastAsia="ja-JP"/>
        </w:rPr>
        <w:t xml:space="preserve"> may be a valuable preventative measure in itself.</w:t>
      </w:r>
    </w:p>
    <w:p w14:paraId="07BAFAF6" w14:textId="6C8993AD" w:rsidR="008030EF" w:rsidRPr="00240840" w:rsidRDefault="0039743F" w:rsidP="0039743F">
      <w:pPr>
        <w:rPr>
          <w:lang w:val="en-US"/>
        </w:rPr>
      </w:pPr>
      <w:r w:rsidRPr="00ED1209">
        <w:rPr>
          <w:szCs w:val="24"/>
          <w:lang w:eastAsia="ja-JP"/>
        </w:rPr>
        <w:t xml:space="preserve">Accordingly, consideration should be given on providing advice </w:t>
      </w:r>
      <w:r w:rsidRPr="00ED1209">
        <w:rPr>
          <w:szCs w:val="24"/>
        </w:rPr>
        <w:t>for watching television in a well-lit room from a distance of at least two metres</w:t>
      </w:r>
      <w:r w:rsidRPr="00ED1209">
        <w:rPr>
          <w:szCs w:val="24"/>
          <w:lang w:eastAsia="ja-JP"/>
        </w:rPr>
        <w:t>, particularly</w:t>
      </w:r>
      <w:r w:rsidRPr="00ED1209">
        <w:rPr>
          <w:szCs w:val="24"/>
        </w:rPr>
        <w:t xml:space="preserve"> regarding</w:t>
      </w:r>
      <w:r w:rsidRPr="00ED1209">
        <w:rPr>
          <w:szCs w:val="24"/>
          <w:lang w:eastAsia="ja-JP"/>
        </w:rPr>
        <w:t xml:space="preserve"> programmes aimed at younger viewers such as animations.</w:t>
      </w:r>
    </w:p>
    <w:p w14:paraId="43ED53AA" w14:textId="77777777" w:rsidR="00DC2B47" w:rsidRPr="008030EF" w:rsidRDefault="00DC2B47" w:rsidP="008E261A">
      <w:pPr>
        <w:pStyle w:val="Line"/>
      </w:pPr>
    </w:p>
    <w:sectPr w:rsidR="00DC2B47" w:rsidRPr="008030EF" w:rsidSect="00DA7A49">
      <w:headerReference w:type="even" r:id="rId25"/>
      <w:headerReference w:type="default" r:id="rId26"/>
      <w:footerReference w:type="default" r:id="rId27"/>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9438" w14:textId="77777777" w:rsidR="00E854D7" w:rsidRDefault="00E854D7">
      <w:r>
        <w:separator/>
      </w:r>
    </w:p>
  </w:endnote>
  <w:endnote w:type="continuationSeparator" w:id="0">
    <w:p w14:paraId="4AAE2BE6" w14:textId="77777777" w:rsidR="00E854D7" w:rsidRDefault="00E8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D147" w14:textId="77777777" w:rsidR="00F335DC" w:rsidRDefault="00F335DC">
    <w:pPr>
      <w:pStyle w:val="Footer"/>
    </w:pPr>
    <w:r>
      <w:drawing>
        <wp:anchor distT="0" distB="0" distL="0" distR="0" simplePos="0" relativeHeight="251659264" behindDoc="0" locked="0" layoutInCell="1" allowOverlap="1" wp14:anchorId="47D3E54D" wp14:editId="2710A24D">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5BA7" w14:textId="7512E6AB" w:rsidR="00DA7A49" w:rsidRDefault="00DA7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FBAE" w14:textId="77777777" w:rsidR="00E854D7" w:rsidRDefault="00E854D7">
      <w:r>
        <w:separator/>
      </w:r>
    </w:p>
  </w:footnote>
  <w:footnote w:type="continuationSeparator" w:id="0">
    <w:p w14:paraId="554B225B" w14:textId="77777777" w:rsidR="00E854D7" w:rsidRDefault="00E854D7">
      <w:r>
        <w:continuationSeparator/>
      </w:r>
    </w:p>
  </w:footnote>
  <w:footnote w:id="1">
    <w:p w14:paraId="06274C7B" w14:textId="77777777" w:rsidR="0039743F" w:rsidRPr="006F544D" w:rsidRDefault="0039743F" w:rsidP="0039743F">
      <w:pPr>
        <w:pStyle w:val="FootnoteText"/>
        <w:rPr>
          <w:lang w:val="en-US"/>
        </w:rPr>
      </w:pPr>
      <w:r w:rsidRPr="006F544D">
        <w:rPr>
          <w:rStyle w:val="FootnoteReference"/>
          <w:lang w:val="en-US"/>
        </w:rPr>
        <w:footnoteRef/>
      </w:r>
      <w:r w:rsidRPr="006F544D">
        <w:rPr>
          <w:lang w:val="en-US"/>
        </w:rPr>
        <w:t xml:space="preserve"> </w:t>
      </w:r>
      <w:r w:rsidRPr="006F544D">
        <w:rPr>
          <w:lang w:val="en-US"/>
        </w:rPr>
        <w:tab/>
        <w:t>This Recommendation should be brought to the attention of the World Health Organization.</w:t>
      </w:r>
    </w:p>
  </w:footnote>
  <w:footnote w:id="2">
    <w:p w14:paraId="57769B36" w14:textId="77777777" w:rsidR="0039743F" w:rsidRPr="005030B5" w:rsidRDefault="0039743F" w:rsidP="0039743F">
      <w:pPr>
        <w:pStyle w:val="FootnoteText"/>
        <w:rPr>
          <w:lang w:val="en-US"/>
        </w:rPr>
      </w:pPr>
      <w:r>
        <w:rPr>
          <w:rStyle w:val="FootnoteReference"/>
        </w:rPr>
        <w:footnoteRef/>
      </w:r>
      <w:r>
        <w:t xml:space="preserve"> </w:t>
      </w:r>
      <w:r>
        <w:tab/>
      </w:r>
      <w:r w:rsidRPr="006F544D">
        <w:rPr>
          <w:lang w:val="en-US"/>
        </w:rPr>
        <w:t>Sometimes referred to a</w:t>
      </w:r>
      <w:r>
        <w:rPr>
          <w:lang w:val="en-US"/>
        </w:rPr>
        <w:t>s spatial patterning.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476D" w14:textId="77777777" w:rsidR="00F335DC" w:rsidRDefault="00F335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335DC" w:rsidRPr="00A239D1" w14:paraId="2A8F1D43" w14:textId="77777777" w:rsidTr="0019307B">
      <w:tc>
        <w:tcPr>
          <w:tcW w:w="4634" w:type="dxa"/>
          <w:vAlign w:val="center"/>
        </w:tcPr>
        <w:p w14:paraId="237380FF" w14:textId="77777777" w:rsidR="00F335DC" w:rsidRPr="005B0371" w:rsidRDefault="00F335D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21288550" w14:textId="77777777" w:rsidR="00F335DC" w:rsidRPr="00260B24" w:rsidRDefault="00F335DC" w:rsidP="00744F8B">
          <w:pPr>
            <w:pStyle w:val="Header"/>
            <w:jc w:val="right"/>
            <w:rPr>
              <w:rFonts w:asciiTheme="minorBidi" w:hAnsiTheme="minorBidi"/>
              <w:b/>
              <w:spacing w:val="4"/>
              <w:szCs w:val="24"/>
            </w:rPr>
          </w:pPr>
          <w:r w:rsidRPr="00260B24">
            <w:rPr>
              <w:rFonts w:asciiTheme="minorBidi" w:hAnsiTheme="minorBidi"/>
              <w:b/>
              <w:spacing w:val="4"/>
              <w:szCs w:val="24"/>
            </w:rPr>
            <w:t>International Telecommunication Union</w:t>
          </w:r>
        </w:p>
      </w:tc>
    </w:tr>
    <w:tr w:rsidR="00F335DC" w:rsidRPr="00A239D1" w14:paraId="6535FE51" w14:textId="77777777" w:rsidTr="0019307B">
      <w:tc>
        <w:tcPr>
          <w:tcW w:w="4634" w:type="dxa"/>
          <w:vAlign w:val="center"/>
        </w:tcPr>
        <w:p w14:paraId="4F626CF4" w14:textId="77777777" w:rsidR="00F335DC" w:rsidRPr="00260B24" w:rsidRDefault="00F335DC" w:rsidP="00744F8B">
          <w:pPr>
            <w:pStyle w:val="Header"/>
            <w:jc w:val="left"/>
            <w:rPr>
              <w:rFonts w:asciiTheme="minorBidi" w:hAnsiTheme="minorBidi"/>
              <w:spacing w:val="4"/>
              <w:sz w:val="21"/>
              <w:szCs w:val="21"/>
            </w:rPr>
          </w:pPr>
          <w:r w:rsidRPr="00260B24">
            <w:rPr>
              <w:rFonts w:asciiTheme="minorBidi" w:hAnsiTheme="minorBidi"/>
              <w:spacing w:val="4"/>
              <w:szCs w:val="24"/>
            </w:rPr>
            <w:t>Recommendations</w:t>
          </w:r>
        </w:p>
      </w:tc>
      <w:tc>
        <w:tcPr>
          <w:tcW w:w="5998" w:type="dxa"/>
          <w:vAlign w:val="center"/>
        </w:tcPr>
        <w:p w14:paraId="0DFAAFC6" w14:textId="77777777" w:rsidR="00F335DC" w:rsidRPr="00260B24" w:rsidRDefault="00F335DC" w:rsidP="00744F8B">
          <w:pPr>
            <w:pStyle w:val="Header"/>
            <w:jc w:val="right"/>
            <w:rPr>
              <w:rFonts w:asciiTheme="minorBidi" w:hAnsiTheme="minorBidi"/>
              <w:spacing w:val="4"/>
              <w:szCs w:val="24"/>
            </w:rPr>
          </w:pPr>
          <w:r w:rsidRPr="00260B24">
            <w:rPr>
              <w:rFonts w:asciiTheme="minorBidi" w:hAnsiTheme="minorBidi"/>
              <w:spacing w:val="4"/>
              <w:szCs w:val="24"/>
            </w:rPr>
            <w:t>Radiocommunication Sector</w:t>
          </w:r>
        </w:p>
      </w:tc>
    </w:tr>
  </w:tbl>
  <w:p w14:paraId="636A5CE3" w14:textId="77777777" w:rsidR="00F335DC" w:rsidRDefault="00F335D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0622F3C0" wp14:editId="05EDC540">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0DB4DA15" wp14:editId="6E1F0316">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DF4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027A6D26" w14:textId="77777777" w:rsidR="00F335DC" w:rsidRDefault="00F335DC"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36C64A52" wp14:editId="701DF1D8">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6BA8B"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0542" w14:textId="0DD3BE87" w:rsidR="00F335DC" w:rsidRPr="00D72623" w:rsidRDefault="00F335D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w:t>
    </w:r>
    <w:proofErr w:type="spellStart"/>
    <w:r>
      <w:rPr>
        <w:rStyle w:val="PageNumber"/>
        <w:b/>
        <w:bCs/>
      </w:rPr>
      <w:t>i</w:t>
    </w:r>
    <w:proofErr w:type="spellEnd"/>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A95604">
      <w:rPr>
        <w:b/>
        <w:bCs/>
        <w:lang w:val="en-US"/>
      </w:rPr>
      <w:t xml:space="preserve">Rec. </w:t>
    </w:r>
    <w:r>
      <w:rPr>
        <w:b/>
        <w:bCs/>
        <w:lang w:val="en-US"/>
      </w:rPr>
      <w:fldChar w:fldCharType="end"/>
    </w:r>
    <w:r>
      <w:rPr>
        <w:b/>
        <w:bCs/>
      </w:rPr>
      <w:t xml:space="preserve"> </w:t>
    </w:r>
    <w:r>
      <w:rPr>
        <w:b/>
        <w:bCs/>
      </w:rPr>
      <w:fldChar w:fldCharType="begin"/>
    </w:r>
    <w:r>
      <w:rPr>
        <w:b/>
        <w:bCs/>
        <w:lang w:val="en-US"/>
      </w:rPr>
      <w:instrText>styleref href</w:instrText>
    </w:r>
    <w:r>
      <w:rPr>
        <w:b/>
        <w:bCs/>
      </w:rPr>
      <w:fldChar w:fldCharType="separate"/>
    </w:r>
    <w:r w:rsidR="00180EBD">
      <w:rPr>
        <w:b/>
        <w:bCs/>
        <w:noProof/>
      </w:rPr>
      <w:t>ITU-R  BT.1702-3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DFF0" w14:textId="6BC6DD43" w:rsidR="00F335DC" w:rsidRDefault="00F335DC">
    <w:pPr>
      <w:pStyle w:val="Header"/>
    </w:pPr>
    <w:r>
      <w:tab/>
    </w:r>
    <w:r>
      <w:rPr>
        <w:b/>
        <w:bCs/>
      </w:rPr>
      <w:fldChar w:fldCharType="begin"/>
    </w:r>
    <w:r>
      <w:rPr>
        <w:b/>
        <w:bCs/>
      </w:rPr>
      <w:instrText xml:space="preserve"> DOCPROPERTY "Header" \* MERGEFORMAT </w:instrText>
    </w:r>
    <w:r>
      <w:rPr>
        <w:b/>
        <w:bCs/>
      </w:rPr>
      <w:fldChar w:fldCharType="separate"/>
    </w:r>
    <w:r w:rsidR="00A95604">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A95604">
      <w:rPr>
        <w:b/>
        <w:bCs/>
        <w:noProof/>
      </w:rPr>
      <w:t>ITU-R  BT.2163-0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ECA6" w14:textId="621BF8D0"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A95604" w:rsidRPr="00A95604">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180EBD">
      <w:rPr>
        <w:b/>
        <w:bCs/>
        <w:noProof/>
      </w:rPr>
      <w:t>ITU-R  BT.1702-3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873" w14:textId="365A6CB4" w:rsidR="00607D68" w:rsidRDefault="00607D68">
    <w:pPr>
      <w:pStyle w:val="Header"/>
    </w:pPr>
    <w:r>
      <w:tab/>
    </w:r>
    <w:r w:rsidR="00180EBD">
      <w:fldChar w:fldCharType="begin"/>
    </w:r>
    <w:r w:rsidR="00180EBD">
      <w:instrText xml:space="preserve"> DOCPROPERTY "Header" \* MERGEFORMAT </w:instrText>
    </w:r>
    <w:r w:rsidR="00180EBD">
      <w:fldChar w:fldCharType="separate"/>
    </w:r>
    <w:r w:rsidR="00A95604" w:rsidRPr="00A95604">
      <w:rPr>
        <w:b/>
        <w:bCs/>
      </w:rPr>
      <w:t xml:space="preserve">Rec. </w:t>
    </w:r>
    <w:r w:rsidR="00180EBD">
      <w:rPr>
        <w:b/>
        <w:bCs/>
      </w:rPr>
      <w:fldChar w:fldCharType="end"/>
    </w:r>
    <w:r>
      <w:rPr>
        <w:b/>
        <w:bCs/>
      </w:rPr>
      <w:t xml:space="preserve"> </w:t>
    </w:r>
    <w:r>
      <w:rPr>
        <w:b/>
        <w:bCs/>
      </w:rPr>
      <w:fldChar w:fldCharType="begin"/>
    </w:r>
    <w:r>
      <w:rPr>
        <w:b/>
        <w:bCs/>
      </w:rPr>
      <w:instrText>styleref href</w:instrText>
    </w:r>
    <w:r>
      <w:rPr>
        <w:b/>
        <w:bCs/>
      </w:rPr>
      <w:fldChar w:fldCharType="separate"/>
    </w:r>
    <w:r w:rsidR="00180EBD">
      <w:rPr>
        <w:b/>
        <w:bCs/>
        <w:noProof/>
      </w:rPr>
      <w:t>ITU-R  BT.1702-3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76F"/>
    <w:multiLevelType w:val="hybridMultilevel"/>
    <w:tmpl w:val="955081F4"/>
    <w:lvl w:ilvl="0" w:tplc="78A244A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14790">
    <w:abstractNumId w:val="9"/>
  </w:num>
  <w:num w:numId="2" w16cid:durableId="159855922">
    <w:abstractNumId w:val="7"/>
  </w:num>
  <w:num w:numId="3" w16cid:durableId="239410439">
    <w:abstractNumId w:val="6"/>
  </w:num>
  <w:num w:numId="4" w16cid:durableId="1174615678">
    <w:abstractNumId w:val="5"/>
  </w:num>
  <w:num w:numId="5" w16cid:durableId="839538901">
    <w:abstractNumId w:val="4"/>
  </w:num>
  <w:num w:numId="6" w16cid:durableId="691954343">
    <w:abstractNumId w:val="8"/>
  </w:num>
  <w:num w:numId="7" w16cid:durableId="1884056457">
    <w:abstractNumId w:val="3"/>
  </w:num>
  <w:num w:numId="8" w16cid:durableId="981008397">
    <w:abstractNumId w:val="2"/>
  </w:num>
  <w:num w:numId="9" w16cid:durableId="421952985">
    <w:abstractNumId w:val="1"/>
  </w:num>
  <w:num w:numId="10" w16cid:durableId="1037123158">
    <w:abstractNumId w:val="0"/>
  </w:num>
  <w:num w:numId="11" w16cid:durableId="508641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DC"/>
    <w:rsid w:val="00022BF1"/>
    <w:rsid w:val="00180EBD"/>
    <w:rsid w:val="00217EBF"/>
    <w:rsid w:val="00242AEE"/>
    <w:rsid w:val="002D76C4"/>
    <w:rsid w:val="0039743F"/>
    <w:rsid w:val="003C7234"/>
    <w:rsid w:val="0052529D"/>
    <w:rsid w:val="005F3669"/>
    <w:rsid w:val="00607D68"/>
    <w:rsid w:val="006563DC"/>
    <w:rsid w:val="007468DA"/>
    <w:rsid w:val="007820E1"/>
    <w:rsid w:val="008030EF"/>
    <w:rsid w:val="00863F07"/>
    <w:rsid w:val="008E261A"/>
    <w:rsid w:val="009E00A8"/>
    <w:rsid w:val="00A6617B"/>
    <w:rsid w:val="00A95604"/>
    <w:rsid w:val="00AB0DC8"/>
    <w:rsid w:val="00B44E24"/>
    <w:rsid w:val="00B73946"/>
    <w:rsid w:val="00DA7A49"/>
    <w:rsid w:val="00DC2B47"/>
    <w:rsid w:val="00DF4176"/>
    <w:rsid w:val="00E854D7"/>
    <w:rsid w:val="00E94943"/>
    <w:rsid w:val="00F335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4:docId w14:val="3D023735"/>
  <w15:docId w15:val="{B02EC0E9-45AB-46AE-9564-781C052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47"/>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styleId="Header">
    <w:name w:val="header"/>
    <w:basedOn w:val="Normal"/>
    <w:link w:val="HeaderChar"/>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uiPriority w:val="99"/>
    <w:qFormat/>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qFormat/>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B73946"/>
    <w:pPr>
      <w:spacing w:before="240"/>
    </w:pPr>
    <w:rPr>
      <w:sz w:val="22"/>
      <w:szCs w:val="22"/>
      <w:lang w:eastAsia="ja-JP"/>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rsid w:val="00DA7A49"/>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pPr>
      <w:tabs>
        <w:tab w:val="clear" w:pos="567"/>
        <w:tab w:val="left" w:pos="1276"/>
      </w:tabs>
      <w:spacing w:before="160"/>
      <w:ind w:left="1276" w:hanging="709"/>
    </w:pPr>
  </w:style>
  <w:style w:type="paragraph" w:styleId="TOC3">
    <w:name w:val="toc 3"/>
    <w:basedOn w:val="TOC2"/>
    <w:pPr>
      <w:tabs>
        <w:tab w:val="clear" w:pos="1276"/>
        <w:tab w:val="left" w:pos="2155"/>
      </w:tabs>
      <w:ind w:left="2155" w:hanging="879"/>
    </w:pPr>
  </w:style>
  <w:style w:type="paragraph" w:styleId="TOC4">
    <w:name w:val="toc 4"/>
    <w:basedOn w:val="TOC3"/>
    <w:pPr>
      <w:tabs>
        <w:tab w:val="left" w:pos="3261"/>
      </w:tabs>
      <w:spacing w:before="80"/>
      <w:ind w:left="3261" w:hanging="993"/>
    </w:pPr>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Rectitle">
    <w:name w:val="Rec_title"/>
    <w:basedOn w:val="Normal"/>
    <w:next w:val="Recref"/>
    <w:link w:val="RectitleChar"/>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pPr>
      <w:keepNext/>
      <w:spacing w:before="0" w:after="120"/>
      <w:jc w:val="center"/>
    </w:pPr>
    <w:rPr>
      <w:b/>
    </w:rPr>
  </w:style>
  <w:style w:type="paragraph" w:customStyle="1" w:styleId="Summary">
    <w:name w:val="Summary"/>
    <w:basedOn w:val="Normal"/>
    <w:next w:val="Normalaftertitle"/>
    <w:autoRedefine/>
    <w:rsid w:val="00B73946"/>
    <w:pPr>
      <w:spacing w:after="480"/>
    </w:pPr>
    <w:rPr>
      <w:sz w:val="22"/>
      <w:szCs w:val="22"/>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customStyle="1" w:styleId="Heading1Char">
    <w:name w:val="Heading 1 Char"/>
    <w:basedOn w:val="DefaultParagraphFont"/>
    <w:link w:val="Heading1"/>
    <w:rsid w:val="00F335DC"/>
    <w:rPr>
      <w:b/>
      <w:sz w:val="24"/>
      <w:lang w:val="en-GB" w:eastAsia="en-US"/>
    </w:rPr>
  </w:style>
  <w:style w:type="character" w:customStyle="1" w:styleId="HeaderChar">
    <w:name w:val="Header Char"/>
    <w:basedOn w:val="DefaultParagraphFont"/>
    <w:link w:val="Header"/>
    <w:rsid w:val="00F335DC"/>
    <w:rPr>
      <w:sz w:val="24"/>
      <w:lang w:val="en-GB" w:eastAsia="en-US"/>
    </w:rPr>
  </w:style>
  <w:style w:type="character" w:customStyle="1" w:styleId="FooterChar">
    <w:name w:val="Footer Char"/>
    <w:basedOn w:val="DefaultParagraphFont"/>
    <w:link w:val="Footer"/>
    <w:uiPriority w:val="99"/>
    <w:qFormat/>
    <w:rsid w:val="00F335DC"/>
    <w:rPr>
      <w:noProof/>
      <w:sz w:val="18"/>
      <w:lang w:val="en-GB" w:eastAsia="en-US"/>
    </w:rPr>
  </w:style>
  <w:style w:type="character" w:styleId="Hyperlink">
    <w:name w:val="Hyperlink"/>
    <w:basedOn w:val="DefaultParagraphFont"/>
    <w:rsid w:val="00F335DC"/>
    <w:rPr>
      <w:color w:val="0000FF"/>
      <w:u w:val="single"/>
    </w:rPr>
  </w:style>
  <w:style w:type="table" w:styleId="TableGrid">
    <w:name w:val="Table Grid"/>
    <w:basedOn w:val="TableNormal"/>
    <w:rsid w:val="00F335D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335D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DateCover">
    <w:name w:val="Date Cover"/>
    <w:basedOn w:val="Normal"/>
    <w:qFormat/>
    <w:rsid w:val="00F335D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335D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TitleCover">
    <w:name w:val="Title Cover"/>
    <w:basedOn w:val="Normal"/>
    <w:qFormat/>
    <w:rsid w:val="00F335D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8030EF"/>
    <w:rPr>
      <w:vertAlign w:val="superscript"/>
    </w:rPr>
  </w:style>
  <w:style w:type="paragraph" w:customStyle="1" w:styleId="Figurewithouttitle">
    <w:name w:val="Figure_without_title"/>
    <w:basedOn w:val="FigureNo"/>
    <w:next w:val="Normal"/>
    <w:rsid w:val="008030EF"/>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8030EF"/>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8030EF"/>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8030EF"/>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8030EF"/>
    <w:pPr>
      <w:tabs>
        <w:tab w:val="left" w:pos="567"/>
        <w:tab w:val="left" w:pos="1701"/>
        <w:tab w:val="left" w:pos="2835"/>
      </w:tabs>
      <w:spacing w:before="240"/>
    </w:pPr>
    <w:rPr>
      <w:b w:val="0"/>
      <w:caps/>
    </w:rPr>
  </w:style>
  <w:style w:type="paragraph" w:customStyle="1" w:styleId="Title2">
    <w:name w:val="Title 2"/>
    <w:basedOn w:val="Source"/>
    <w:next w:val="Normal"/>
    <w:rsid w:val="008030EF"/>
    <w:pPr>
      <w:overflowPunct/>
      <w:autoSpaceDE/>
      <w:autoSpaceDN/>
      <w:adjustRightInd/>
      <w:spacing w:before="480"/>
      <w:textAlignment w:val="auto"/>
    </w:pPr>
    <w:rPr>
      <w:b w:val="0"/>
      <w:caps/>
    </w:rPr>
  </w:style>
  <w:style w:type="paragraph" w:customStyle="1" w:styleId="Title3">
    <w:name w:val="Title 3"/>
    <w:basedOn w:val="Title2"/>
    <w:next w:val="Normal"/>
    <w:rsid w:val="008030EF"/>
    <w:pPr>
      <w:spacing w:before="240"/>
    </w:pPr>
    <w:rPr>
      <w:caps w:val="0"/>
    </w:rPr>
  </w:style>
  <w:style w:type="paragraph" w:customStyle="1" w:styleId="Title4">
    <w:name w:val="Title 4"/>
    <w:basedOn w:val="Title3"/>
    <w:next w:val="Heading1"/>
    <w:rsid w:val="008030EF"/>
    <w:rPr>
      <w:b/>
    </w:rPr>
  </w:style>
  <w:style w:type="character" w:customStyle="1" w:styleId="Appdef">
    <w:name w:val="App_def"/>
    <w:basedOn w:val="DefaultParagraphFont"/>
    <w:rsid w:val="008030EF"/>
    <w:rPr>
      <w:rFonts w:ascii="Times New Roman" w:hAnsi="Times New Roman"/>
      <w:b/>
    </w:rPr>
  </w:style>
  <w:style w:type="character" w:customStyle="1" w:styleId="Appref">
    <w:name w:val="App_ref"/>
    <w:basedOn w:val="DefaultParagraphFont"/>
    <w:rsid w:val="008030EF"/>
  </w:style>
  <w:style w:type="character" w:customStyle="1" w:styleId="Artdef">
    <w:name w:val="Art_def"/>
    <w:basedOn w:val="DefaultParagraphFont"/>
    <w:rsid w:val="008030EF"/>
    <w:rPr>
      <w:rFonts w:ascii="Times New Roman" w:hAnsi="Times New Roman"/>
      <w:b/>
    </w:rPr>
  </w:style>
  <w:style w:type="character" w:customStyle="1" w:styleId="Artref">
    <w:name w:val="Art_ref"/>
    <w:basedOn w:val="DefaultParagraphFont"/>
    <w:rsid w:val="008030EF"/>
  </w:style>
  <w:style w:type="character" w:customStyle="1" w:styleId="Tablefreq">
    <w:name w:val="Table_freq"/>
    <w:basedOn w:val="DefaultParagraphFont"/>
    <w:rsid w:val="008030EF"/>
    <w:rPr>
      <w:b/>
      <w:color w:val="auto"/>
      <w:sz w:val="20"/>
    </w:rPr>
  </w:style>
  <w:style w:type="paragraph" w:customStyle="1" w:styleId="Formal">
    <w:name w:val="Formal"/>
    <w:basedOn w:val="ASN1"/>
    <w:rsid w:val="008030EF"/>
    <w:pPr>
      <w:tabs>
        <w:tab w:val="left" w:pos="1871"/>
      </w:tabs>
      <w:jc w:val="left"/>
    </w:pPr>
    <w:rPr>
      <w:rFonts w:ascii="Times New Roman Bold" w:hAnsi="Times New Roman Bold"/>
      <w:b w:val="0"/>
    </w:rPr>
  </w:style>
  <w:style w:type="paragraph" w:customStyle="1" w:styleId="Section1">
    <w:name w:val="Section_1"/>
    <w:basedOn w:val="Normal"/>
    <w:rsid w:val="008030EF"/>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8030EF"/>
    <w:rPr>
      <w:b w:val="0"/>
      <w:i/>
    </w:rPr>
  </w:style>
  <w:style w:type="paragraph" w:customStyle="1" w:styleId="AnnexNo">
    <w:name w:val="Annex_No"/>
    <w:basedOn w:val="Normal"/>
    <w:next w:val="Normal"/>
    <w:rsid w:val="008030EF"/>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8030EF"/>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8030EF"/>
  </w:style>
  <w:style w:type="paragraph" w:customStyle="1" w:styleId="Appendixtitle">
    <w:name w:val="Appendix_title"/>
    <w:basedOn w:val="Annextitle"/>
    <w:next w:val="Normal"/>
    <w:rsid w:val="008030EF"/>
  </w:style>
  <w:style w:type="paragraph" w:customStyle="1" w:styleId="Border">
    <w:name w:val="Border"/>
    <w:basedOn w:val="Normal"/>
    <w:rsid w:val="008030EF"/>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8030EF"/>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8030EF"/>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8030EF"/>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8030EF"/>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8030EF"/>
  </w:style>
  <w:style w:type="paragraph" w:customStyle="1" w:styleId="Normalaftertitle0">
    <w:name w:val="Normal after title"/>
    <w:basedOn w:val="Normal"/>
    <w:next w:val="Normal"/>
    <w:rsid w:val="008030EF"/>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8030EF"/>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8030EF"/>
    <w:pPr>
      <w:tabs>
        <w:tab w:val="clear" w:pos="794"/>
        <w:tab w:val="clear" w:pos="1191"/>
        <w:tab w:val="left" w:pos="1134"/>
      </w:tabs>
      <w:jc w:val="left"/>
    </w:pPr>
  </w:style>
  <w:style w:type="paragraph" w:customStyle="1" w:styleId="Section3">
    <w:name w:val="Section_3"/>
    <w:basedOn w:val="Section1"/>
    <w:rsid w:val="008030EF"/>
    <w:rPr>
      <w:b w:val="0"/>
    </w:rPr>
  </w:style>
  <w:style w:type="paragraph" w:customStyle="1" w:styleId="TableTextS5">
    <w:name w:val="Table_TextS5"/>
    <w:basedOn w:val="Normal"/>
    <w:rsid w:val="008030EF"/>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8030EF"/>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8030EF"/>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8030EF"/>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8030EF"/>
  </w:style>
  <w:style w:type="paragraph" w:customStyle="1" w:styleId="Committee">
    <w:name w:val="Committee"/>
    <w:basedOn w:val="Normal"/>
    <w:qFormat/>
    <w:rsid w:val="008030EF"/>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basedOn w:val="DefaultParagraphFont"/>
    <w:link w:val="FootnoteText"/>
    <w:rsid w:val="008030EF"/>
    <w:rPr>
      <w:sz w:val="22"/>
      <w:lang w:val="en-GB" w:eastAsia="en-US"/>
    </w:rPr>
  </w:style>
  <w:style w:type="paragraph" w:customStyle="1" w:styleId="Normalend">
    <w:name w:val="Normal_end"/>
    <w:basedOn w:val="Normal"/>
    <w:next w:val="Normal"/>
    <w:qFormat/>
    <w:rsid w:val="008030EF"/>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8030EF"/>
    <w:pPr>
      <w:keepNext/>
      <w:keepLines/>
    </w:pPr>
  </w:style>
  <w:style w:type="paragraph" w:customStyle="1" w:styleId="Subsection1">
    <w:name w:val="Subsection_1"/>
    <w:basedOn w:val="Section1"/>
    <w:next w:val="Normalaftertitle0"/>
    <w:qFormat/>
    <w:rsid w:val="008030EF"/>
  </w:style>
  <w:style w:type="paragraph" w:customStyle="1" w:styleId="Volumetitle">
    <w:name w:val="Volume_title"/>
    <w:basedOn w:val="Normal"/>
    <w:qFormat/>
    <w:rsid w:val="008030EF"/>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8030EF"/>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8030EF"/>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8030EF"/>
    <w:rPr>
      <w:rFonts w:ascii="Times New Roman" w:hAnsi="Times New Roman"/>
      <w:b w:val="0"/>
    </w:rPr>
  </w:style>
  <w:style w:type="paragraph" w:customStyle="1" w:styleId="Tablesplit">
    <w:name w:val="Table_split"/>
    <w:basedOn w:val="Tabletext"/>
    <w:qFormat/>
    <w:rsid w:val="008030EF"/>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8030EF"/>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8030EF"/>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8030EF"/>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8030EF"/>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8030EF"/>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8030EF"/>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8030EF"/>
    <w:rPr>
      <w:rFonts w:ascii="Times New Roman Bold" w:hAnsi="Times New Roman Bold"/>
      <w:b/>
      <w:sz w:val="18"/>
      <w:lang w:val="en-GB" w:eastAsia="en-US"/>
    </w:rPr>
  </w:style>
  <w:style w:type="paragraph" w:customStyle="1" w:styleId="Figurewithlegend">
    <w:name w:val="Figure_with_legend"/>
    <w:basedOn w:val="Figure"/>
    <w:rsid w:val="008030EF"/>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8030EF"/>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8030EF"/>
    <w:rPr>
      <w:sz w:val="24"/>
      <w:lang w:val="en-GB" w:eastAsia="en-US"/>
    </w:rPr>
  </w:style>
  <w:style w:type="numbering" w:customStyle="1" w:styleId="ListNo0">
    <w:name w:val="List No"/>
    <w:uiPriority w:val="99"/>
    <w:semiHidden/>
    <w:unhideWhenUsed/>
    <w:rsid w:val="008030EF"/>
  </w:style>
  <w:style w:type="paragraph" w:customStyle="1" w:styleId="FooterSpecial0">
    <w:name w:val="Footer Special"/>
    <w:basedOn w:val="Footer"/>
    <w:rsid w:val="008030EF"/>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8030EF"/>
    <w:rPr>
      <w:b/>
      <w:sz w:val="28"/>
      <w:lang w:val="en-GB" w:eastAsia="en-US"/>
    </w:rPr>
  </w:style>
  <w:style w:type="character" w:customStyle="1" w:styleId="Title1Char">
    <w:name w:val="Title 1 Char"/>
    <w:basedOn w:val="SourceChar"/>
    <w:link w:val="Title1"/>
    <w:locked/>
    <w:rsid w:val="008030EF"/>
    <w:rPr>
      <w:b w:val="0"/>
      <w:caps/>
      <w:sz w:val="28"/>
      <w:lang w:val="en-GB" w:eastAsia="en-US"/>
    </w:rPr>
  </w:style>
  <w:style w:type="character" w:customStyle="1" w:styleId="HeadingbChar">
    <w:name w:val="Heading_b Char"/>
    <w:basedOn w:val="DefaultParagraphFont"/>
    <w:link w:val="Headingb"/>
    <w:locked/>
    <w:rsid w:val="008030EF"/>
    <w:rPr>
      <w:b/>
      <w:sz w:val="24"/>
      <w:lang w:val="en-GB" w:eastAsia="en-US"/>
    </w:rPr>
  </w:style>
  <w:style w:type="character" w:customStyle="1" w:styleId="enumlev1Char">
    <w:name w:val="enumlev1 Char"/>
    <w:basedOn w:val="DefaultParagraphFont"/>
    <w:link w:val="enumlev1"/>
    <w:locked/>
    <w:rsid w:val="008030EF"/>
    <w:rPr>
      <w:sz w:val="24"/>
      <w:lang w:val="en-GB" w:eastAsia="en-US"/>
    </w:rPr>
  </w:style>
  <w:style w:type="character" w:customStyle="1" w:styleId="NormalaftertitleChar">
    <w:name w:val="Normal_after_title Char"/>
    <w:basedOn w:val="DefaultParagraphFont"/>
    <w:link w:val="Normalaftertitle"/>
    <w:locked/>
    <w:rsid w:val="008030EF"/>
    <w:rPr>
      <w:sz w:val="24"/>
      <w:lang w:val="en-GB" w:eastAsia="en-US"/>
    </w:rPr>
  </w:style>
  <w:style w:type="character" w:customStyle="1" w:styleId="MentionUnresolved">
    <w:name w:val="Mention Unresolved"/>
    <w:basedOn w:val="DefaultParagraphFont"/>
    <w:uiPriority w:val="99"/>
    <w:semiHidden/>
    <w:unhideWhenUsed/>
    <w:rsid w:val="008030EF"/>
    <w:rPr>
      <w:color w:val="605E5C"/>
      <w:shd w:val="clear" w:color="auto" w:fill="E1DFDD"/>
    </w:rPr>
  </w:style>
  <w:style w:type="character" w:customStyle="1" w:styleId="RectitleChar">
    <w:name w:val="Rec_title Char"/>
    <w:link w:val="Rectitle"/>
    <w:locked/>
    <w:rsid w:val="008030EF"/>
    <w:rPr>
      <w:b/>
      <w:sz w:val="28"/>
      <w:lang w:val="en-GB" w:eastAsia="en-US"/>
    </w:rPr>
  </w:style>
  <w:style w:type="character" w:customStyle="1" w:styleId="Heading2Char">
    <w:name w:val="Heading 2 Char"/>
    <w:basedOn w:val="DefaultParagraphFont"/>
    <w:link w:val="Heading2"/>
    <w:rsid w:val="008030EF"/>
    <w:rPr>
      <w:b/>
      <w:sz w:val="24"/>
      <w:lang w:val="en-GB" w:eastAsia="en-US"/>
    </w:rPr>
  </w:style>
  <w:style w:type="character" w:customStyle="1" w:styleId="UnresolvedMention1">
    <w:name w:val="Unresolved Mention1"/>
    <w:basedOn w:val="DefaultParagraphFont"/>
    <w:uiPriority w:val="99"/>
    <w:semiHidden/>
    <w:unhideWhenUsed/>
    <w:rsid w:val="008030EF"/>
    <w:rPr>
      <w:color w:val="605E5C"/>
      <w:shd w:val="clear" w:color="auto" w:fill="E1DFDD"/>
    </w:rPr>
  </w:style>
  <w:style w:type="character" w:customStyle="1" w:styleId="Recdef">
    <w:name w:val="Rec_def"/>
    <w:basedOn w:val="DefaultParagraphFont"/>
    <w:rsid w:val="008030EF"/>
    <w:rPr>
      <w:b/>
    </w:rPr>
  </w:style>
  <w:style w:type="character" w:customStyle="1" w:styleId="Resdef">
    <w:name w:val="Res_def"/>
    <w:basedOn w:val="DefaultParagraphFont"/>
    <w:rsid w:val="008030EF"/>
    <w:rPr>
      <w:rFonts w:ascii="Times New Roman" w:hAnsi="Times New Roman"/>
      <w:b/>
    </w:rPr>
  </w:style>
  <w:style w:type="paragraph" w:styleId="Caption">
    <w:name w:val="caption"/>
    <w:basedOn w:val="Normal"/>
    <w:next w:val="Normal"/>
    <w:unhideWhenUsed/>
    <w:qFormat/>
    <w:rsid w:val="008030EF"/>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rsid w:val="008030EF"/>
    <w:rPr>
      <w:rFonts w:ascii="Segoe UI" w:hAnsi="Segoe UI" w:cs="Segoe UI"/>
      <w:sz w:val="18"/>
      <w:szCs w:val="18"/>
      <w:lang w:val="en-GB" w:eastAsia="en-US"/>
    </w:rPr>
  </w:style>
  <w:style w:type="paragraph" w:styleId="BalloonText">
    <w:name w:val="Balloon Text"/>
    <w:basedOn w:val="Normal"/>
    <w:link w:val="BalloonTextChar"/>
    <w:unhideWhenUsed/>
    <w:rsid w:val="008030EF"/>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8030EF"/>
    <w:rPr>
      <w:rFonts w:ascii="Segoe UI" w:hAnsi="Segoe UI" w:cs="Segoe UI"/>
      <w:sz w:val="18"/>
      <w:szCs w:val="18"/>
      <w:lang w:val="en-GB" w:eastAsia="en-US"/>
    </w:rPr>
  </w:style>
  <w:style w:type="paragraph" w:styleId="NormalWeb">
    <w:name w:val="Normal (Web)"/>
    <w:basedOn w:val="Normal"/>
    <w:uiPriority w:val="99"/>
    <w:semiHidden/>
    <w:unhideWhenUsed/>
    <w:rsid w:val="008030E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8030EF"/>
  </w:style>
  <w:style w:type="paragraph" w:customStyle="1" w:styleId="at">
    <w:name w:val="at"/>
    <w:rsid w:val="008030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semiHidden/>
    <w:rsid w:val="008030EF"/>
    <w:rPr>
      <w:sz w:val="24"/>
      <w:lang w:val="en-GB" w:eastAsia="en-US"/>
    </w:rPr>
  </w:style>
  <w:style w:type="character" w:styleId="FollowedHyperlink">
    <w:name w:val="FollowedHyperlink"/>
    <w:basedOn w:val="DefaultParagraphFont"/>
    <w:semiHidden/>
    <w:unhideWhenUsed/>
    <w:rsid w:val="008030EF"/>
    <w:rPr>
      <w:color w:val="800080" w:themeColor="followedHyperlink"/>
      <w:u w:val="single"/>
    </w:rPr>
  </w:style>
  <w:style w:type="character" w:styleId="PlaceholderText">
    <w:name w:val="Placeholder Text"/>
    <w:basedOn w:val="DefaultParagraphFont"/>
    <w:uiPriority w:val="99"/>
    <w:semiHidden/>
    <w:rsid w:val="008030EF"/>
    <w:rPr>
      <w:color w:val="808080"/>
    </w:rPr>
  </w:style>
  <w:style w:type="character" w:styleId="CommentReference">
    <w:name w:val="annotation reference"/>
    <w:basedOn w:val="DefaultParagraphFont"/>
    <w:semiHidden/>
    <w:unhideWhenUsed/>
    <w:rsid w:val="008030EF"/>
    <w:rPr>
      <w:sz w:val="16"/>
      <w:szCs w:val="16"/>
    </w:rPr>
  </w:style>
  <w:style w:type="paragraph" w:styleId="CommentText">
    <w:name w:val="annotation text"/>
    <w:basedOn w:val="Normal"/>
    <w:link w:val="CommentTextChar"/>
    <w:unhideWhenUsed/>
    <w:rsid w:val="008030EF"/>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8030EF"/>
    <w:rPr>
      <w:lang w:val="en-GB" w:eastAsia="en-US"/>
    </w:rPr>
  </w:style>
  <w:style w:type="paragraph" w:styleId="CommentSubject">
    <w:name w:val="annotation subject"/>
    <w:basedOn w:val="CommentText"/>
    <w:next w:val="CommentText"/>
    <w:link w:val="CommentSubjectChar"/>
    <w:semiHidden/>
    <w:unhideWhenUsed/>
    <w:rsid w:val="008030EF"/>
    <w:rPr>
      <w:b/>
      <w:bCs/>
    </w:rPr>
  </w:style>
  <w:style w:type="character" w:customStyle="1" w:styleId="CommentSubjectChar">
    <w:name w:val="Comment Subject Char"/>
    <w:basedOn w:val="CommentTextChar"/>
    <w:link w:val="CommentSubject"/>
    <w:semiHidden/>
    <w:rsid w:val="008030EF"/>
    <w:rPr>
      <w:b/>
      <w:bCs/>
      <w:lang w:val="en-GB" w:eastAsia="en-US"/>
    </w:rPr>
  </w:style>
  <w:style w:type="character" w:customStyle="1" w:styleId="MentionUnresolved0">
    <w:name w:val="Mention Unresolved"/>
    <w:basedOn w:val="DefaultParagraphFont"/>
    <w:uiPriority w:val="99"/>
    <w:semiHidden/>
    <w:unhideWhenUsed/>
    <w:rsid w:val="008030EF"/>
    <w:rPr>
      <w:color w:val="605E5C"/>
      <w:shd w:val="clear" w:color="auto" w:fill="E1DFDD"/>
    </w:rPr>
  </w:style>
  <w:style w:type="character" w:styleId="Emphasis">
    <w:name w:val="Emphasis"/>
    <w:basedOn w:val="DefaultParagraphFont"/>
    <w:uiPriority w:val="20"/>
    <w:qFormat/>
    <w:rsid w:val="008030EF"/>
    <w:rPr>
      <w:i/>
      <w:iCs/>
    </w:rPr>
  </w:style>
  <w:style w:type="paragraph" w:styleId="ListParagraph">
    <w:name w:val="List Paragraph"/>
    <w:basedOn w:val="Normal"/>
    <w:uiPriority w:val="34"/>
    <w:qFormat/>
    <w:rsid w:val="008030EF"/>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Normalaftertitle1">
    <w:name w:val="Normal_after_title (文字)"/>
    <w:basedOn w:val="DefaultParagraphFont"/>
    <w:locked/>
    <w:rsid w:val="0039743F"/>
    <w:rPr>
      <w:rFonts w:ascii="Times New Roman" w:hAnsi="Times New Roman"/>
      <w:sz w:val="24"/>
      <w:lang w:val="en-GB" w:eastAsia="en-US"/>
    </w:rPr>
  </w:style>
  <w:style w:type="character" w:customStyle="1" w:styleId="TabletitleChar">
    <w:name w:val="Table_title Char"/>
    <w:basedOn w:val="DefaultParagraphFont"/>
    <w:link w:val="Tabletitle"/>
    <w:locked/>
    <w:rsid w:val="0039743F"/>
    <w:rPr>
      <w:b/>
      <w:sz w:val="24"/>
      <w:lang w:val="en-GB" w:eastAsia="en-US"/>
    </w:rPr>
  </w:style>
  <w:style w:type="character" w:customStyle="1" w:styleId="FigureNoChar">
    <w:name w:val="Figure_No Char"/>
    <w:basedOn w:val="DefaultParagraphFont"/>
    <w:link w:val="FigureNo"/>
    <w:locked/>
    <w:rsid w:val="0039743F"/>
    <w:rPr>
      <w:caps/>
      <w:sz w:val="18"/>
      <w:lang w:val="en-GB" w:eastAsia="en-US"/>
    </w:rPr>
  </w:style>
  <w:style w:type="character" w:customStyle="1" w:styleId="CallChar">
    <w:name w:val="Call Char"/>
    <w:link w:val="Call"/>
    <w:locked/>
    <w:rsid w:val="0039743F"/>
    <w:rPr>
      <w:i/>
      <w:sz w:val="24"/>
      <w:lang w:val="en-GB" w:eastAsia="en-US"/>
    </w:rPr>
  </w:style>
  <w:style w:type="character" w:customStyle="1" w:styleId="TabletextChar">
    <w:name w:val="Table_text Char"/>
    <w:link w:val="Tabletext"/>
    <w:locked/>
    <w:rsid w:val="0039743F"/>
    <w:rPr>
      <w:sz w:val="22"/>
      <w:lang w:val="en-GB" w:eastAsia="en-US"/>
    </w:rPr>
  </w:style>
  <w:style w:type="character" w:customStyle="1" w:styleId="TableNo0">
    <w:name w:val="Table_No Знак"/>
    <w:link w:val="TableNo"/>
    <w:locked/>
    <w:rsid w:val="0039743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ITU-R/go/patents/en" TargetMode="Externa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itu.int/rec/R-REC-BT.500/e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1.essex.ac.uk/psychology/overlays/1999-14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cbi.nlm.nih.gov/pmc/articles/PMC34045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l/R-REC/en" TargetMode="External"/><Relationship Id="rId22" Type="http://schemas.openxmlformats.org/officeDocument/2006/relationships/hyperlink" Target="https://www.itu.int/rec/R-REC-BT.814/en"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79ADE57F02A4ABD3D2EDC722C3499" ma:contentTypeVersion="2" ma:contentTypeDescription="Create a new document." ma:contentTypeScope="" ma:versionID="fe4317f2d02a0b366070489640f5e744">
  <xsd:schema xmlns:xsd="http://www.w3.org/2001/XMLSchema" xmlns:xs="http://www.w3.org/2001/XMLSchema" xmlns:p="http://schemas.microsoft.com/office/2006/metadata/properties" xmlns:ns2="4c6a61cb-1973-4fc6-92ae-f4d7a4471404" xmlns:ns3="fcb6b58c-b914-4d07-b93f-e162996dcb8f" targetNamespace="http://schemas.microsoft.com/office/2006/metadata/properties" ma:root="true" ma:fieldsID="e32da88d2cde0a9e7767be42f6db083b" ns2:_="" ns3:_="">
    <xsd:import namespace="4c6a61cb-1973-4fc6-92ae-f4d7a4471404"/>
    <xsd:import namespace="fcb6b58c-b914-4d07-b93f-e162996dcb8f"/>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6b58c-b914-4d07-b93f-e162996dcb8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Extra line space added before Note 1 for clarity   OK-YN</Comments>
  </documentManagement>
</p:properties>
</file>

<file path=customXml/itemProps1.xml><?xml version="1.0" encoding="utf-8"?>
<ds:datastoreItem xmlns:ds="http://schemas.openxmlformats.org/officeDocument/2006/customXml" ds:itemID="{F85422C2-8863-4CA8-9843-40F0CBD4A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fcb6b58c-b914-4d07-b93f-e162996dc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BDCE8-5281-4590-88B3-7CF884603122}">
  <ds:schemaRefs>
    <ds:schemaRef ds:uri="http://schemas.microsoft.com/sharepoint/v3/contenttype/forms"/>
  </ds:schemaRefs>
</ds:datastoreItem>
</file>

<file path=customXml/itemProps3.xml><?xml version="1.0" encoding="utf-8"?>
<ds:datastoreItem xmlns:ds="http://schemas.openxmlformats.org/officeDocument/2006/customXml" ds:itemID="{93B8FA77-E7FC-4483-B99E-3519B83B18EE}">
  <ds:schemaRefs>
    <ds:schemaRef ds:uri="http://schemas.microsoft.com/office/2006/metadata/properties"/>
    <ds:schemaRef ds:uri="http://schemas.microsoft.com/office/infopath/2007/PartnerControls"/>
    <ds:schemaRef ds:uri="4c6a61cb-1973-4fc6-92ae-f4d7a4471404"/>
  </ds:schemaRefs>
</ds:datastoreItem>
</file>

<file path=docProps/app.xml><?xml version="1.0" encoding="utf-8"?>
<Properties xmlns="http://schemas.openxmlformats.org/officeDocument/2006/extended-properties" xmlns:vt="http://schemas.openxmlformats.org/officeDocument/2006/docPropsVTypes">
  <Template>BR_Rec_2005.dotm</Template>
  <TotalTime>54</TotalTime>
  <Pages>12</Pages>
  <Words>3539</Words>
  <Characters>20024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Recommendation ITU-R BT.2163-0 (11/2023) - Objective measurement algorithm for evaluation of the brightness of high dynamic range television</vt:lpstr>
    </vt:vector>
  </TitlesOfParts>
  <Manager/>
  <Company>ITU</Company>
  <LinksUpToDate>false</LinksUpToDate>
  <CharactersWithSpaces>23516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BT.1702-3 (11/2023) - Guidance for the reduction of photosensitive epileptic seizures caused by television</dc:title>
  <dc:subject/>
  <dc:creator>Gachet, Christelle</dc:creator>
  <cp:keywords/>
  <dc:description/>
  <cp:lastModifiedBy>Gomez, Yoanni</cp:lastModifiedBy>
  <cp:revision>13</cp:revision>
  <cp:lastPrinted>2005-02-10T15:54:00Z</cp:lastPrinted>
  <dcterms:created xsi:type="dcterms:W3CDTF">2023-11-03T09:34:00Z</dcterms:created>
  <dcterms:modified xsi:type="dcterms:W3CDTF">2023-11-30T12:10:00Z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ContentTypeId">
    <vt:lpwstr>0x01010082379ADE57F02A4ABD3D2EDC722C3499</vt:lpwstr>
  </property>
</Properties>
</file>