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7E7511" w:rsidRDefault="00FE79FE">
      <w:pPr>
        <w:rPr>
          <w:lang w:val="ru-RU"/>
        </w:rPr>
      </w:pPr>
    </w:p>
    <w:p w:rsidR="00FE79FE" w:rsidRPr="007E7511" w:rsidRDefault="00FE79FE">
      <w:pPr>
        <w:rPr>
          <w:lang w:val="ru-RU"/>
        </w:rPr>
      </w:pPr>
    </w:p>
    <w:p w:rsidR="00FE79FE" w:rsidRPr="007E7511" w:rsidRDefault="00FE79FE">
      <w:pPr>
        <w:rPr>
          <w:lang w:val="ru-RU"/>
        </w:rPr>
      </w:pPr>
    </w:p>
    <w:p w:rsidR="00FE79FE" w:rsidRPr="007E7511" w:rsidRDefault="00FE79FE">
      <w:pPr>
        <w:rPr>
          <w:lang w:val="ru-RU"/>
        </w:rPr>
      </w:pPr>
    </w:p>
    <w:p w:rsidR="00FE79FE" w:rsidRPr="007E7511" w:rsidRDefault="00FE79FE">
      <w:pPr>
        <w:rPr>
          <w:lang w:val="ru-RU"/>
        </w:rPr>
      </w:pPr>
    </w:p>
    <w:p w:rsidR="00013002" w:rsidRPr="007E7511" w:rsidRDefault="00013002">
      <w:pPr>
        <w:rPr>
          <w:lang w:val="ru-RU"/>
        </w:rPr>
      </w:pPr>
    </w:p>
    <w:p w:rsidR="00013002" w:rsidRPr="007E7511" w:rsidRDefault="00013002">
      <w:pPr>
        <w:rPr>
          <w:lang w:val="ru-RU"/>
        </w:rPr>
      </w:pPr>
    </w:p>
    <w:p w:rsidR="00013002" w:rsidRPr="007E7511" w:rsidRDefault="00013002">
      <w:pPr>
        <w:rPr>
          <w:lang w:val="ru-RU"/>
        </w:rPr>
      </w:pPr>
    </w:p>
    <w:p w:rsidR="00FE79FE" w:rsidRPr="007E7511" w:rsidRDefault="00FE79FE">
      <w:pPr>
        <w:rPr>
          <w:lang w:val="ru-RU"/>
        </w:rPr>
      </w:pPr>
    </w:p>
    <w:p w:rsidR="00FE79FE" w:rsidRPr="007E7511" w:rsidRDefault="00FE79FE">
      <w:pPr>
        <w:rPr>
          <w:lang w:val="ru-RU"/>
        </w:rPr>
      </w:pPr>
    </w:p>
    <w:p w:rsidR="00FE79FE" w:rsidRPr="007E7511" w:rsidRDefault="00FE79FE">
      <w:pPr>
        <w:rPr>
          <w:lang w:val="ru-RU"/>
        </w:rPr>
      </w:pPr>
    </w:p>
    <w:p w:rsidR="00FE79FE" w:rsidRPr="007E751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7E7511">
        <w:tc>
          <w:tcPr>
            <w:tcW w:w="10089" w:type="dxa"/>
          </w:tcPr>
          <w:p w:rsidR="00276D21" w:rsidRPr="007E751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E7511" w:rsidRDefault="00860BEE" w:rsidP="004111A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proofErr w:type="gramEnd"/>
            <w:r w:rsidR="00FE79FE"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proofErr w:type="spellStart"/>
            <w:r w:rsidR="00127730"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4111A9"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1680</w:t>
            </w:r>
            <w:proofErr w:type="spellEnd"/>
            <w:r w:rsidR="004111A9"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FE79FE" w:rsidRPr="007E7511" w:rsidRDefault="00FE79FE" w:rsidP="004111A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E751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7E751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4111A9" w:rsidRPr="007E751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6</w:t>
            </w:r>
            <w:r w:rsidRPr="007E751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7E751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584913" w:rsidRPr="007E751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4111A9" w:rsidRPr="007E751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4</w:t>
            </w:r>
            <w:r w:rsidRPr="007E751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7E7511">
        <w:tc>
          <w:tcPr>
            <w:tcW w:w="10089" w:type="dxa"/>
          </w:tcPr>
          <w:p w:rsidR="00013002" w:rsidRPr="007E751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7E7511" w:rsidRDefault="004111A9" w:rsidP="004111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E751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Основной формат изображения для распределения сигналов применений цифрового изображения для большого экрана, предназначенных для демонстрации в театральной среде</w:t>
            </w:r>
          </w:p>
          <w:p w:rsidR="00A62A14" w:rsidRPr="007E751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7E7511">
        <w:tc>
          <w:tcPr>
            <w:tcW w:w="10089" w:type="dxa"/>
          </w:tcPr>
          <w:p w:rsidR="009E3058" w:rsidRPr="007E751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7E751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7E7511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="00127730"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proofErr w:type="spellEnd"/>
          </w:p>
          <w:p w:rsidR="00FE79FE" w:rsidRPr="007E7511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7E75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7E751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7E7511" w:rsidRDefault="00A71FE5" w:rsidP="00CD659B">
      <w:pPr>
        <w:spacing w:before="80"/>
        <w:rPr>
          <w:i/>
          <w:lang w:val="ru-RU"/>
        </w:rPr>
      </w:pPr>
    </w:p>
    <w:p w:rsidR="00CD659B" w:rsidRPr="007E751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7E7511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7E7511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7E7511">
        <w:rPr>
          <w:b/>
          <w:bCs/>
          <w:szCs w:val="22"/>
          <w:lang w:val="ru-RU"/>
        </w:rPr>
        <w:lastRenderedPageBreak/>
        <w:t>Предисловие</w:t>
      </w:r>
    </w:p>
    <w:p w:rsidR="00131900" w:rsidRPr="007E7511" w:rsidRDefault="00131900" w:rsidP="00130EA0">
      <w:pPr>
        <w:rPr>
          <w:sz w:val="20"/>
          <w:lang w:val="ru-RU"/>
        </w:rPr>
      </w:pPr>
      <w:r w:rsidRPr="007E7511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</w:t>
      </w:r>
      <w:bookmarkStart w:id="1" w:name="_GoBack"/>
      <w:bookmarkEnd w:id="1"/>
      <w:r w:rsidRPr="007E7511">
        <w:rPr>
          <w:sz w:val="20"/>
          <w:lang w:val="ru-RU"/>
        </w:rPr>
        <w:t>ований, на основании которых принимаются Рекомендации.</w:t>
      </w:r>
    </w:p>
    <w:p w:rsidR="00131900" w:rsidRPr="007E7511" w:rsidRDefault="00131900" w:rsidP="00130EA0">
      <w:pPr>
        <w:rPr>
          <w:sz w:val="20"/>
          <w:lang w:val="ru-RU"/>
        </w:rPr>
      </w:pPr>
      <w:r w:rsidRPr="007E7511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7E7511">
        <w:rPr>
          <w:sz w:val="20"/>
          <w:lang w:val="ru-RU"/>
        </w:rPr>
        <w:t>регламентарную</w:t>
      </w:r>
      <w:proofErr w:type="spellEnd"/>
      <w:r w:rsidRPr="007E7511">
        <w:rPr>
          <w:sz w:val="20"/>
          <w:lang w:val="ru-RU"/>
        </w:rPr>
        <w:t xml:space="preserve"> и политическую функции Сектора радиосвязи. </w:t>
      </w:r>
    </w:p>
    <w:p w:rsidR="00130EA0" w:rsidRPr="007E7511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r w:rsidRPr="007E7511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7E7511">
        <w:rPr>
          <w:b/>
          <w:bCs/>
          <w:szCs w:val="22"/>
          <w:lang w:val="ru-RU"/>
        </w:rPr>
        <w:t>ПИС</w:t>
      </w:r>
      <w:proofErr w:type="spellEnd"/>
      <w:r w:rsidRPr="007E7511">
        <w:rPr>
          <w:b/>
          <w:bCs/>
          <w:szCs w:val="22"/>
          <w:lang w:val="ru-RU"/>
        </w:rPr>
        <w:t>)</w:t>
      </w:r>
    </w:p>
    <w:p w:rsidR="00130EA0" w:rsidRPr="007E7511" w:rsidRDefault="00130EA0" w:rsidP="005D5ABF">
      <w:pPr>
        <w:rPr>
          <w:sz w:val="20"/>
          <w:lang w:val="ru-RU"/>
        </w:rPr>
      </w:pPr>
      <w:r w:rsidRPr="007E7511">
        <w:rPr>
          <w:sz w:val="20"/>
          <w:lang w:val="ru-RU"/>
        </w:rPr>
        <w:t xml:space="preserve">Политика МСЭ-R в области </w:t>
      </w:r>
      <w:proofErr w:type="spellStart"/>
      <w:r w:rsidRPr="007E7511">
        <w:rPr>
          <w:sz w:val="20"/>
          <w:lang w:val="ru-RU"/>
        </w:rPr>
        <w:t>ПИС</w:t>
      </w:r>
      <w:proofErr w:type="spellEnd"/>
      <w:r w:rsidRPr="007E7511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7E7511">
        <w:rPr>
          <w:sz w:val="20"/>
          <w:lang w:val="ru-RU"/>
        </w:rPr>
        <w:t>МЭК</w:t>
      </w:r>
      <w:proofErr w:type="spellEnd"/>
      <w:r w:rsidRPr="007E7511">
        <w:rPr>
          <w:sz w:val="20"/>
          <w:lang w:val="ru-RU"/>
        </w:rPr>
        <w:t>, упоминаемой в Приложении 1 к Резолюции МСЭ-R</w:t>
      </w:r>
      <w:r w:rsidR="005D5ABF" w:rsidRPr="007E7511">
        <w:rPr>
          <w:sz w:val="20"/>
          <w:lang w:val="ru-RU"/>
        </w:rPr>
        <w:t xml:space="preserve"> 1</w:t>
      </w:r>
      <w:r w:rsidRPr="007E7511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7E7511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7E7511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7E7511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7E7511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7E7511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7E7511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7E7511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7E7511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7E7511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7E7511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7E7511">
        <w:rPr>
          <w:sz w:val="20"/>
          <w:lang w:val="ru-RU"/>
        </w:rPr>
        <w:t>МЭК</w:t>
      </w:r>
      <w:proofErr w:type="spellEnd"/>
      <w:r w:rsidRPr="007E7511">
        <w:rPr>
          <w:sz w:val="20"/>
          <w:lang w:val="ru-RU"/>
        </w:rPr>
        <w:t xml:space="preserve"> и база данных патентной информации МСЭ-R.</w:t>
      </w:r>
    </w:p>
    <w:p w:rsidR="00131900" w:rsidRPr="007E751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7E7511" w:rsidTr="00130EA0">
        <w:trPr>
          <w:jc w:val="center"/>
        </w:trPr>
        <w:tc>
          <w:tcPr>
            <w:tcW w:w="8856" w:type="dxa"/>
            <w:gridSpan w:val="2"/>
          </w:tcPr>
          <w:p w:rsidR="00130EA0" w:rsidRPr="007E7511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7E7511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7E7511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7E7511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7E7511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7E7511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7E7511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7E7511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7E7511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7E7511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7E7511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7E7511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7E7511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7E7511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7511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7E7511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E7511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E7511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131900" w:rsidRPr="007E7511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7511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E7511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:rsidR="00131900" w:rsidRPr="007E7511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7511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E7511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:rsidR="00131900" w:rsidRPr="007E7511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7511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7E7511">
              <w:rPr>
                <w:b/>
                <w:bCs/>
                <w:color w:val="000080"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7E7511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7E7511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7511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7E7511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7511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7511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7E7511" w:rsidRDefault="00BE4855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7511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7E7511">
              <w:rPr>
                <w:sz w:val="20"/>
                <w:lang w:val="ru-RU"/>
              </w:rPr>
              <w:t>радиоопределения</w:t>
            </w:r>
            <w:proofErr w:type="spellEnd"/>
            <w:r w:rsidRPr="007E7511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7511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7E7511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7511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E7511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131900" w:rsidRPr="007E7511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7511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E7511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131900" w:rsidRPr="007E7511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7511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7511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7E7511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7511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E7511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7E7511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7511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E7511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131900" w:rsidRPr="007E7511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7511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E7511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131900" w:rsidRPr="007E7511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7511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E7511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131900" w:rsidRPr="007E7511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7511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7E7511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131900" w:rsidRPr="007E7511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7511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7E7511" w:rsidTr="00130EA0">
        <w:trPr>
          <w:jc w:val="center"/>
        </w:trPr>
        <w:tc>
          <w:tcPr>
            <w:tcW w:w="1188" w:type="dxa"/>
          </w:tcPr>
          <w:p w:rsidR="00131900" w:rsidRPr="007E7511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E7511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7E7511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7E7511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7E751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7E7511" w:rsidTr="00130EA0">
        <w:trPr>
          <w:jc w:val="center"/>
        </w:trPr>
        <w:tc>
          <w:tcPr>
            <w:tcW w:w="8856" w:type="dxa"/>
          </w:tcPr>
          <w:p w:rsidR="00131900" w:rsidRPr="007E7511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7E7511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7E7511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7E7511">
              <w:rPr>
                <w:i/>
                <w:iCs/>
                <w:sz w:val="20"/>
                <w:lang w:val="ru-RU"/>
              </w:rPr>
              <w:t> </w:t>
            </w:r>
            <w:r w:rsidRPr="007E7511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7E7511">
              <w:rPr>
                <w:i/>
                <w:iCs/>
                <w:sz w:val="20"/>
                <w:lang w:val="ru-RU"/>
              </w:rPr>
              <w:t xml:space="preserve"> 1</w:t>
            </w:r>
            <w:r w:rsidRPr="007E7511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7E7511" w:rsidRDefault="00130EA0" w:rsidP="000949D1">
      <w:pPr>
        <w:spacing w:before="360"/>
        <w:jc w:val="right"/>
        <w:rPr>
          <w:sz w:val="20"/>
          <w:lang w:val="ru-RU"/>
        </w:rPr>
      </w:pPr>
      <w:r w:rsidRPr="007E7511">
        <w:rPr>
          <w:i/>
          <w:iCs/>
          <w:sz w:val="20"/>
          <w:lang w:val="ru-RU"/>
        </w:rPr>
        <w:t>Электронная публикация</w:t>
      </w:r>
      <w:r w:rsidRPr="007E7511">
        <w:rPr>
          <w:i/>
          <w:iCs/>
          <w:sz w:val="20"/>
          <w:lang w:val="ru-RU"/>
        </w:rPr>
        <w:br/>
      </w:r>
      <w:r w:rsidRPr="007E7511">
        <w:rPr>
          <w:sz w:val="20"/>
          <w:lang w:val="ru-RU"/>
        </w:rPr>
        <w:t>Женева, 201</w:t>
      </w:r>
      <w:r w:rsidR="000949D1" w:rsidRPr="007E7511">
        <w:rPr>
          <w:sz w:val="20"/>
          <w:lang w:val="ru-RU"/>
        </w:rPr>
        <w:t>5</w:t>
      </w:r>
      <w:r w:rsidRPr="007E7511">
        <w:rPr>
          <w:sz w:val="20"/>
          <w:lang w:val="ru-RU"/>
        </w:rPr>
        <w:t xml:space="preserve"> г.</w:t>
      </w:r>
    </w:p>
    <w:p w:rsidR="00130EA0" w:rsidRPr="007E7511" w:rsidRDefault="00BD77B5" w:rsidP="00546F1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7E7511">
        <w:rPr>
          <w:sz w:val="20"/>
          <w:lang w:val="ru-RU"/>
        </w:rPr>
        <w:sym w:font="Symbol" w:char="F0E3"/>
      </w:r>
      <w:r w:rsidRPr="007E7511">
        <w:rPr>
          <w:sz w:val="20"/>
          <w:lang w:val="ru-RU"/>
        </w:rPr>
        <w:t xml:space="preserve"> ITU </w:t>
      </w:r>
      <w:bookmarkStart w:id="2" w:name="iiannee"/>
      <w:bookmarkEnd w:id="2"/>
      <w:r w:rsidRPr="007E7511">
        <w:rPr>
          <w:sz w:val="20"/>
          <w:lang w:val="ru-RU"/>
        </w:rPr>
        <w:t>201</w:t>
      </w:r>
      <w:r w:rsidR="000949D1" w:rsidRPr="007E7511">
        <w:rPr>
          <w:sz w:val="20"/>
          <w:lang w:val="ru-RU"/>
        </w:rPr>
        <w:t>5</w:t>
      </w:r>
    </w:p>
    <w:p w:rsidR="00BD77B5" w:rsidRPr="007E7511" w:rsidRDefault="00130EA0" w:rsidP="00BD77B5">
      <w:pPr>
        <w:rPr>
          <w:sz w:val="18"/>
          <w:szCs w:val="18"/>
          <w:lang w:val="ru-RU"/>
        </w:rPr>
      </w:pPr>
      <w:r w:rsidRPr="007E7511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7E7511">
        <w:rPr>
          <w:sz w:val="18"/>
          <w:szCs w:val="18"/>
          <w:lang w:val="ru-RU"/>
        </w:rPr>
        <w:t xml:space="preserve"> </w:t>
      </w:r>
    </w:p>
    <w:p w:rsidR="00BD77B5" w:rsidRPr="007E7511" w:rsidRDefault="00BD77B5" w:rsidP="00BD77B5">
      <w:pPr>
        <w:spacing w:before="160"/>
        <w:rPr>
          <w:i/>
          <w:sz w:val="20"/>
          <w:lang w:val="ru-RU"/>
        </w:rPr>
        <w:sectPr w:rsidR="00BD77B5" w:rsidRPr="007E7511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7E7511" w:rsidRDefault="009E1258" w:rsidP="00BD77B5">
      <w:pPr>
        <w:pStyle w:val="RecNo"/>
        <w:spacing w:before="0"/>
        <w:rPr>
          <w:lang w:val="ru-RU"/>
        </w:rPr>
      </w:pPr>
      <w:bookmarkStart w:id="3" w:name="irecnoe"/>
      <w:bookmarkEnd w:id="3"/>
      <w:proofErr w:type="gramStart"/>
      <w:r w:rsidRPr="007E7511">
        <w:rPr>
          <w:lang w:val="ru-RU"/>
        </w:rPr>
        <w:lastRenderedPageBreak/>
        <w:t xml:space="preserve">РЕКОМЕНДАЦИЯ  </w:t>
      </w:r>
      <w:r w:rsidRPr="007E7511">
        <w:rPr>
          <w:rStyle w:val="href"/>
          <w:lang w:val="ru-RU"/>
        </w:rPr>
        <w:t>МСЭ</w:t>
      </w:r>
      <w:proofErr w:type="gramEnd"/>
      <w:r w:rsidRPr="007E7511">
        <w:rPr>
          <w:rStyle w:val="href"/>
          <w:lang w:val="ru-RU"/>
        </w:rPr>
        <w:t xml:space="preserve">-R  </w:t>
      </w:r>
      <w:proofErr w:type="spellStart"/>
      <w:r w:rsidRPr="007E7511">
        <w:rPr>
          <w:rStyle w:val="href"/>
          <w:lang w:val="ru-RU"/>
        </w:rPr>
        <w:t>BT.</w:t>
      </w:r>
      <w:r w:rsidR="004111A9" w:rsidRPr="007E7511">
        <w:rPr>
          <w:rStyle w:val="href"/>
          <w:lang w:val="ru-RU"/>
        </w:rPr>
        <w:t>1680</w:t>
      </w:r>
      <w:proofErr w:type="spellEnd"/>
      <w:r w:rsidR="004111A9" w:rsidRPr="007E7511">
        <w:rPr>
          <w:rStyle w:val="href"/>
          <w:lang w:val="ru-RU"/>
        </w:rPr>
        <w:t>-1</w:t>
      </w:r>
    </w:p>
    <w:p w:rsidR="004111A9" w:rsidRPr="007E7511" w:rsidRDefault="004111A9" w:rsidP="004111A9">
      <w:pPr>
        <w:pStyle w:val="Rectitle"/>
        <w:rPr>
          <w:lang w:val="ru-RU"/>
        </w:rPr>
      </w:pPr>
      <w:r w:rsidRPr="007E7511">
        <w:rPr>
          <w:lang w:val="ru-RU"/>
        </w:rPr>
        <w:t xml:space="preserve">Основной формат изображения для распределения сигналов применений цифрового изображения для большого экрана, предназначенных </w:t>
      </w:r>
      <w:r w:rsidRPr="007E7511">
        <w:rPr>
          <w:lang w:val="ru-RU"/>
        </w:rPr>
        <w:br/>
      </w:r>
      <w:r w:rsidRPr="007E7511">
        <w:rPr>
          <w:lang w:val="ru-RU"/>
        </w:rPr>
        <w:t>для демонстрации в театральной среде</w:t>
      </w:r>
    </w:p>
    <w:p w:rsidR="004111A9" w:rsidRPr="007E7511" w:rsidRDefault="004111A9" w:rsidP="004111A9">
      <w:pPr>
        <w:pStyle w:val="Recref"/>
        <w:rPr>
          <w:lang w:val="ru-RU"/>
        </w:rPr>
      </w:pPr>
      <w:r w:rsidRPr="007E7511">
        <w:rPr>
          <w:lang w:val="ru-RU"/>
        </w:rPr>
        <w:t>(Вопрос МСЭ-R 15/6)</w:t>
      </w:r>
    </w:p>
    <w:p w:rsidR="004111A9" w:rsidRPr="007E7511" w:rsidRDefault="004111A9" w:rsidP="004111A9">
      <w:pPr>
        <w:pStyle w:val="Recdate"/>
        <w:rPr>
          <w:lang w:val="ru-RU"/>
        </w:rPr>
      </w:pPr>
      <w:r w:rsidRPr="007E7511">
        <w:rPr>
          <w:lang w:val="ru-RU"/>
        </w:rPr>
        <w:t>(2004-2014)</w:t>
      </w:r>
    </w:p>
    <w:p w:rsidR="004111A9" w:rsidRPr="007E7511" w:rsidRDefault="004111A9" w:rsidP="004111A9">
      <w:pPr>
        <w:pStyle w:val="HeadingSum"/>
        <w:rPr>
          <w:lang w:val="ru-RU"/>
        </w:rPr>
      </w:pPr>
      <w:r w:rsidRPr="007E7511">
        <w:rPr>
          <w:lang w:val="ru-RU"/>
        </w:rPr>
        <w:t>Сфера применения</w:t>
      </w:r>
    </w:p>
    <w:p w:rsidR="004111A9" w:rsidRPr="007E7511" w:rsidRDefault="004111A9" w:rsidP="004111A9">
      <w:pPr>
        <w:pStyle w:val="Summary"/>
        <w:rPr>
          <w:lang w:val="ru-RU"/>
        </w:rPr>
      </w:pPr>
      <w:r w:rsidRPr="007E7511">
        <w:rPr>
          <w:lang w:val="ru-RU"/>
        </w:rPr>
        <w:t>В настоящей Рекомендации определяются основные форматы изображения для распределения сигналов применений цифрового изображения для большого экрана (</w:t>
      </w:r>
      <w:proofErr w:type="spellStart"/>
      <w:r w:rsidRPr="007E7511">
        <w:rPr>
          <w:lang w:val="ru-RU"/>
        </w:rPr>
        <w:t>LSDI</w:t>
      </w:r>
      <w:proofErr w:type="spellEnd"/>
      <w:r w:rsidRPr="007E7511">
        <w:rPr>
          <w:rStyle w:val="FootnoteReference"/>
          <w:lang w:val="ru-RU"/>
        </w:rPr>
        <w:footnoteReference w:id="1"/>
      </w:r>
      <w:r w:rsidRPr="007E7511">
        <w:rPr>
          <w:lang w:val="ru-RU"/>
        </w:rPr>
        <w:t>), предназначенных для демонстрации в театральной среде.</w:t>
      </w:r>
    </w:p>
    <w:p w:rsidR="004111A9" w:rsidRPr="007E7511" w:rsidRDefault="004111A9" w:rsidP="004111A9">
      <w:pPr>
        <w:pStyle w:val="Headingb"/>
        <w:rPr>
          <w:lang w:val="ru-RU"/>
        </w:rPr>
      </w:pPr>
      <w:r w:rsidRPr="007E7511">
        <w:rPr>
          <w:lang w:val="ru-RU"/>
        </w:rPr>
        <w:t>Ключевые слова</w:t>
      </w:r>
    </w:p>
    <w:p w:rsidR="004111A9" w:rsidRPr="0038238C" w:rsidRDefault="004111A9" w:rsidP="004111A9">
      <w:pPr>
        <w:rPr>
          <w:lang w:val="ru-RU"/>
        </w:rPr>
      </w:pPr>
      <w:proofErr w:type="spellStart"/>
      <w:r w:rsidRPr="007E7511">
        <w:rPr>
          <w:lang w:val="ru-RU" w:eastAsia="ko-KR"/>
        </w:rPr>
        <w:t>LSDI</w:t>
      </w:r>
      <w:proofErr w:type="spellEnd"/>
      <w:r w:rsidRPr="007E7511">
        <w:rPr>
          <w:lang w:val="ru-RU" w:eastAsia="ko-KR"/>
        </w:rPr>
        <w:t xml:space="preserve">, цифровое изображение для большого экрана, </w:t>
      </w:r>
      <w:proofErr w:type="spellStart"/>
      <w:r w:rsidRPr="007E7511">
        <w:rPr>
          <w:lang w:val="ru-RU" w:eastAsia="ko-KR"/>
        </w:rPr>
        <w:t>ТСВЧ</w:t>
      </w:r>
      <w:proofErr w:type="spellEnd"/>
      <w:r w:rsidRPr="007E7511">
        <w:rPr>
          <w:lang w:val="ru-RU" w:eastAsia="ko-KR"/>
        </w:rPr>
        <w:t xml:space="preserve">, </w:t>
      </w:r>
      <w:proofErr w:type="spellStart"/>
      <w:r w:rsidRPr="007E7511">
        <w:rPr>
          <w:lang w:val="ru-RU" w:eastAsia="ko-KR"/>
        </w:rPr>
        <w:t>ТВЧ</w:t>
      </w:r>
      <w:proofErr w:type="spellEnd"/>
      <w:r w:rsidRPr="007E7511">
        <w:rPr>
          <w:lang w:val="ru-RU" w:eastAsia="ko-KR"/>
        </w:rPr>
        <w:t>, театральная среда</w:t>
      </w:r>
      <w:r w:rsidR="0038238C" w:rsidRPr="0038238C">
        <w:rPr>
          <w:lang w:val="ru-RU" w:eastAsia="ko-KR"/>
        </w:rPr>
        <w:t>.</w:t>
      </w:r>
    </w:p>
    <w:p w:rsidR="004111A9" w:rsidRPr="007E7511" w:rsidRDefault="004111A9" w:rsidP="0038238C">
      <w:pPr>
        <w:pStyle w:val="Normalaftertitle"/>
        <w:rPr>
          <w:lang w:val="ru-RU"/>
        </w:rPr>
      </w:pPr>
      <w:r w:rsidRPr="007E7511">
        <w:rPr>
          <w:lang w:val="ru-RU"/>
        </w:rPr>
        <w:t xml:space="preserve">Ассамблея </w:t>
      </w:r>
      <w:proofErr w:type="spellStart"/>
      <w:r w:rsidRPr="0038238C">
        <w:t>радиосвязи</w:t>
      </w:r>
      <w:proofErr w:type="spellEnd"/>
      <w:r w:rsidRPr="007E7511">
        <w:rPr>
          <w:lang w:val="ru-RU"/>
        </w:rPr>
        <w:t xml:space="preserve"> МСЭ,</w:t>
      </w:r>
    </w:p>
    <w:p w:rsidR="004111A9" w:rsidRPr="007E7511" w:rsidRDefault="004111A9" w:rsidP="004111A9">
      <w:pPr>
        <w:pStyle w:val="Call"/>
        <w:rPr>
          <w:lang w:val="ru-RU"/>
        </w:rPr>
      </w:pPr>
      <w:r w:rsidRPr="007E7511">
        <w:rPr>
          <w:lang w:val="ru-RU"/>
        </w:rPr>
        <w:t>учитывая</w:t>
      </w:r>
      <w:r w:rsidRPr="007E7511">
        <w:rPr>
          <w:i w:val="0"/>
          <w:iCs/>
          <w:lang w:val="ru-RU"/>
        </w:rPr>
        <w:t>,</w:t>
      </w:r>
    </w:p>
    <w:p w:rsidR="004111A9" w:rsidRPr="007E7511" w:rsidRDefault="004111A9" w:rsidP="004111A9">
      <w:pPr>
        <w:rPr>
          <w:lang w:val="ru-RU"/>
        </w:rPr>
      </w:pPr>
      <w:r w:rsidRPr="007E7511">
        <w:rPr>
          <w:i/>
          <w:iCs/>
          <w:lang w:val="ru-RU"/>
        </w:rPr>
        <w:t>a)</w:t>
      </w:r>
      <w:r w:rsidRPr="007E7511">
        <w:rPr>
          <w:lang w:val="ru-RU"/>
        </w:rPr>
        <w:tab/>
        <w:t>что в Вопросе МСЭ-R 15/6 подчеркиваются преимущества, которые можно получить путем разработки технических подходов к распределению программ цифрового изображения для большого экрана, согласованных с подходами, выработанными для распределения программ для других применений;</w:t>
      </w:r>
    </w:p>
    <w:p w:rsidR="004111A9" w:rsidRPr="007E7511" w:rsidRDefault="004111A9" w:rsidP="004111A9">
      <w:pPr>
        <w:rPr>
          <w:lang w:val="ru-RU"/>
        </w:rPr>
      </w:pPr>
      <w:r w:rsidRPr="007E7511">
        <w:rPr>
          <w:i/>
          <w:iCs/>
          <w:lang w:val="ru-RU"/>
        </w:rPr>
        <w:t>b)</w:t>
      </w:r>
      <w:r w:rsidRPr="007E7511">
        <w:rPr>
          <w:lang w:val="ru-RU"/>
        </w:rPr>
        <w:tab/>
        <w:t xml:space="preserve">что такие преимущества можно получить оптимальным образом, если использовать единые основные форматы цифрового изображения для распределения </w:t>
      </w:r>
      <w:proofErr w:type="spellStart"/>
      <w:r w:rsidRPr="007E7511">
        <w:rPr>
          <w:lang w:val="ru-RU"/>
        </w:rPr>
        <w:t>LSDI</w:t>
      </w:r>
      <w:proofErr w:type="spellEnd"/>
      <w:r w:rsidRPr="007E7511">
        <w:rPr>
          <w:lang w:val="ru-RU"/>
        </w:rPr>
        <w:t xml:space="preserve"> и для других применений;</w:t>
      </w:r>
    </w:p>
    <w:p w:rsidR="004111A9" w:rsidRPr="007E7511" w:rsidRDefault="004111A9" w:rsidP="004111A9">
      <w:pPr>
        <w:spacing w:line="280" w:lineRule="exact"/>
        <w:rPr>
          <w:lang w:val="ru-RU"/>
        </w:rPr>
      </w:pPr>
      <w:r w:rsidRPr="007E7511">
        <w:rPr>
          <w:i/>
          <w:iCs/>
          <w:lang w:val="ru-RU"/>
        </w:rPr>
        <w:t>c)</w:t>
      </w:r>
      <w:r w:rsidRPr="007E7511">
        <w:rPr>
          <w:lang w:val="ru-RU"/>
        </w:rPr>
        <w:tab/>
        <w:t xml:space="preserve">что разрешение </w:t>
      </w:r>
      <w:proofErr w:type="gramStart"/>
      <w:r w:rsidRPr="007E7511">
        <w:rPr>
          <w:lang w:val="ru-RU"/>
        </w:rPr>
        <w:t>1920 </w:t>
      </w:r>
      <w:r w:rsidRPr="007E7511">
        <w:rPr>
          <w:rFonts w:ascii="Symbol" w:hAnsi="Symbol"/>
          <w:lang w:val="ru-RU"/>
        </w:rPr>
        <w:t></w:t>
      </w:r>
      <w:r w:rsidRPr="007E7511">
        <w:rPr>
          <w:lang w:val="ru-RU"/>
        </w:rPr>
        <w:t> 1080</w:t>
      </w:r>
      <w:proofErr w:type="gramEnd"/>
      <w:r w:rsidRPr="007E7511">
        <w:rPr>
          <w:lang w:val="ru-RU"/>
        </w:rPr>
        <w:t xml:space="preserve"> и 1280 </w:t>
      </w:r>
      <w:r w:rsidRPr="007E7511">
        <w:rPr>
          <w:rFonts w:ascii="Symbol" w:hAnsi="Symbol"/>
          <w:lang w:val="ru-RU"/>
        </w:rPr>
        <w:t></w:t>
      </w:r>
      <w:r w:rsidRPr="007E7511">
        <w:rPr>
          <w:lang w:val="ru-RU"/>
        </w:rPr>
        <w:t xml:space="preserve"> 720 цифровых </w:t>
      </w:r>
      <w:proofErr w:type="spellStart"/>
      <w:r w:rsidRPr="007E7511">
        <w:rPr>
          <w:lang w:val="ru-RU"/>
        </w:rPr>
        <w:t>пискелей</w:t>
      </w:r>
      <w:proofErr w:type="spellEnd"/>
      <w:r w:rsidRPr="007E7511">
        <w:rPr>
          <w:lang w:val="ru-RU"/>
        </w:rPr>
        <w:t xml:space="preserve"> соответствует требованиям применений </w:t>
      </w:r>
      <w:proofErr w:type="spellStart"/>
      <w:r w:rsidRPr="007E7511">
        <w:rPr>
          <w:lang w:val="ru-RU"/>
        </w:rPr>
        <w:t>LSDI</w:t>
      </w:r>
      <w:proofErr w:type="spellEnd"/>
      <w:r w:rsidRPr="007E7511">
        <w:rPr>
          <w:lang w:val="ru-RU"/>
        </w:rPr>
        <w:t>, предназначающихся для демонстрации в театральной среде;</w:t>
      </w:r>
    </w:p>
    <w:p w:rsidR="004111A9" w:rsidRPr="007E7511" w:rsidRDefault="004111A9" w:rsidP="004111A9">
      <w:pPr>
        <w:rPr>
          <w:lang w:val="ru-RU"/>
        </w:rPr>
      </w:pPr>
      <w:r w:rsidRPr="007E7511">
        <w:rPr>
          <w:i/>
          <w:iCs/>
          <w:lang w:val="ru-RU"/>
        </w:rPr>
        <w:t>d)</w:t>
      </w:r>
      <w:r w:rsidRPr="007E7511">
        <w:rPr>
          <w:lang w:val="ru-RU"/>
        </w:rPr>
        <w:tab/>
        <w:t>что лучше поддерживать последовательный формат на протяжении цепочки производства, распределения и демонстрации, при минимальном преобразовании формата для обеспечения наивысшего качества изображения;</w:t>
      </w:r>
    </w:p>
    <w:p w:rsidR="004111A9" w:rsidRPr="007E7511" w:rsidRDefault="004111A9" w:rsidP="004111A9">
      <w:pPr>
        <w:rPr>
          <w:lang w:val="ru-RU"/>
        </w:rPr>
      </w:pPr>
      <w:r w:rsidRPr="007E7511">
        <w:rPr>
          <w:i/>
          <w:iCs/>
          <w:lang w:val="ru-RU"/>
        </w:rPr>
        <w:t>e)</w:t>
      </w:r>
      <w:r w:rsidRPr="007E7511">
        <w:rPr>
          <w:lang w:val="ru-RU"/>
        </w:rPr>
        <w:tab/>
        <w:t>что необходимость оперативных действий МСЭ</w:t>
      </w:r>
      <w:r w:rsidRPr="007E7511">
        <w:rPr>
          <w:lang w:val="ru-RU"/>
        </w:rPr>
        <w:noBreakHyphen/>
        <w:t xml:space="preserve">R в отношении </w:t>
      </w:r>
      <w:proofErr w:type="spellStart"/>
      <w:r w:rsidRPr="007E7511">
        <w:rPr>
          <w:lang w:val="ru-RU"/>
        </w:rPr>
        <w:t>LSDI</w:t>
      </w:r>
      <w:proofErr w:type="spellEnd"/>
      <w:r w:rsidRPr="007E7511">
        <w:rPr>
          <w:lang w:val="ru-RU"/>
        </w:rPr>
        <w:t>, признанную приданием Вопросу МСЭ</w:t>
      </w:r>
      <w:r w:rsidRPr="007E7511">
        <w:rPr>
          <w:lang w:val="ru-RU"/>
        </w:rPr>
        <w:noBreakHyphen/>
        <w:t xml:space="preserve">R 15/6 срочного характера, можно удовлетворить путем утверждения новых Рекомендаций по техническому решению для этих применений </w:t>
      </w:r>
      <w:proofErr w:type="spellStart"/>
      <w:r w:rsidRPr="007E7511">
        <w:rPr>
          <w:lang w:val="ru-RU"/>
        </w:rPr>
        <w:t>LSDI</w:t>
      </w:r>
      <w:proofErr w:type="spellEnd"/>
      <w:r w:rsidRPr="007E7511">
        <w:rPr>
          <w:lang w:val="ru-RU"/>
        </w:rPr>
        <w:t>, причем следует расширить сферу действия этих Рекомендаций для отражения по мере надобности дальнейших решений, когда в будущем будет разработана, внедрена и испытана необходимая технология,</w:t>
      </w:r>
    </w:p>
    <w:p w:rsidR="004111A9" w:rsidRPr="007E7511" w:rsidRDefault="004111A9" w:rsidP="004111A9">
      <w:pPr>
        <w:pStyle w:val="Call"/>
        <w:rPr>
          <w:lang w:val="ru-RU"/>
        </w:rPr>
      </w:pPr>
      <w:r w:rsidRPr="007E7511">
        <w:rPr>
          <w:lang w:val="ru-RU"/>
        </w:rPr>
        <w:t>рекомендует</w:t>
      </w:r>
      <w:r w:rsidRPr="007E7511">
        <w:rPr>
          <w:i w:val="0"/>
          <w:iCs/>
          <w:lang w:val="ru-RU"/>
        </w:rPr>
        <w:t>,</w:t>
      </w:r>
    </w:p>
    <w:p w:rsidR="004111A9" w:rsidRPr="007E7511" w:rsidRDefault="004111A9" w:rsidP="004111A9">
      <w:pPr>
        <w:rPr>
          <w:lang w:val="ru-RU"/>
        </w:rPr>
      </w:pPr>
      <w:r w:rsidRPr="007E7511">
        <w:rPr>
          <w:lang w:val="ru-RU"/>
        </w:rPr>
        <w:t xml:space="preserve">чтобы в качестве членов иерархии форматов </w:t>
      </w:r>
      <w:proofErr w:type="spellStart"/>
      <w:r w:rsidRPr="007E7511">
        <w:rPr>
          <w:lang w:val="ru-RU"/>
        </w:rPr>
        <w:t>LSDI</w:t>
      </w:r>
      <w:proofErr w:type="spellEnd"/>
      <w:r w:rsidRPr="007E7511">
        <w:rPr>
          <w:lang w:val="ru-RU"/>
        </w:rPr>
        <w:t xml:space="preserve"> указанные ниже использовались в качестве основных форматов для распределения сигналов применений </w:t>
      </w:r>
      <w:proofErr w:type="spellStart"/>
      <w:r w:rsidRPr="007E7511">
        <w:rPr>
          <w:lang w:val="ru-RU"/>
        </w:rPr>
        <w:t>LSDI</w:t>
      </w:r>
      <w:proofErr w:type="spellEnd"/>
      <w:r w:rsidRPr="007E7511">
        <w:rPr>
          <w:lang w:val="ru-RU"/>
        </w:rPr>
        <w:t>, предназначенных для демонстрации в театральной среде:</w:t>
      </w:r>
    </w:p>
    <w:p w:rsidR="004111A9" w:rsidRPr="007E7511" w:rsidRDefault="004111A9" w:rsidP="004111A9">
      <w:pPr>
        <w:pStyle w:val="enumlev1"/>
        <w:rPr>
          <w:lang w:val="ru-RU"/>
        </w:rPr>
      </w:pPr>
      <w:r w:rsidRPr="007E7511">
        <w:rPr>
          <w:lang w:val="ru-RU"/>
        </w:rPr>
        <w:t>–</w:t>
      </w:r>
      <w:r w:rsidRPr="007E7511">
        <w:rPr>
          <w:lang w:val="ru-RU"/>
        </w:rPr>
        <w:tab/>
        <w:t xml:space="preserve">Рекомендация МСЭ-R </w:t>
      </w:r>
      <w:proofErr w:type="spellStart"/>
      <w:r w:rsidRPr="007E7511">
        <w:rPr>
          <w:lang w:val="ru-RU"/>
        </w:rPr>
        <w:t>BT.709</w:t>
      </w:r>
      <w:proofErr w:type="spellEnd"/>
      <w:r w:rsidRPr="007E7511">
        <w:rPr>
          <w:lang w:val="ru-RU"/>
        </w:rPr>
        <w:t xml:space="preserve"> – </w:t>
      </w:r>
      <w:r w:rsidRPr="007E7511">
        <w:rPr>
          <w:color w:val="000000"/>
          <w:lang w:val="ru-RU"/>
        </w:rPr>
        <w:t xml:space="preserve">Значения параметров стандартов </w:t>
      </w:r>
      <w:proofErr w:type="spellStart"/>
      <w:r w:rsidRPr="007E7511">
        <w:rPr>
          <w:color w:val="000000"/>
          <w:lang w:val="ru-RU"/>
        </w:rPr>
        <w:t>ТВЧ</w:t>
      </w:r>
      <w:proofErr w:type="spellEnd"/>
      <w:r w:rsidRPr="007E7511">
        <w:rPr>
          <w:color w:val="000000"/>
          <w:lang w:val="ru-RU"/>
        </w:rPr>
        <w:t xml:space="preserve"> для производства и международного обмена программами</w:t>
      </w:r>
      <w:r w:rsidRPr="007E7511">
        <w:rPr>
          <w:lang w:val="ru-RU"/>
        </w:rPr>
        <w:t>;</w:t>
      </w:r>
    </w:p>
    <w:p w:rsidR="004111A9" w:rsidRPr="007E7511" w:rsidRDefault="004111A9" w:rsidP="004111A9">
      <w:pPr>
        <w:pStyle w:val="enumlev1"/>
        <w:spacing w:line="280" w:lineRule="exact"/>
        <w:rPr>
          <w:lang w:val="ru-RU"/>
        </w:rPr>
      </w:pPr>
      <w:r w:rsidRPr="007E7511">
        <w:rPr>
          <w:lang w:val="ru-RU"/>
        </w:rPr>
        <w:lastRenderedPageBreak/>
        <w:t>–</w:t>
      </w:r>
      <w:r w:rsidRPr="007E7511">
        <w:rPr>
          <w:lang w:val="ru-RU"/>
        </w:rPr>
        <w:tab/>
        <w:t xml:space="preserve">Рекомендация МСЭ-R </w:t>
      </w:r>
      <w:proofErr w:type="spellStart"/>
      <w:r w:rsidRPr="007E7511">
        <w:rPr>
          <w:lang w:val="ru-RU"/>
        </w:rPr>
        <w:t>BT.1543</w:t>
      </w:r>
      <w:proofErr w:type="spellEnd"/>
      <w:r w:rsidRPr="007E7511">
        <w:rPr>
          <w:lang w:val="ru-RU"/>
        </w:rPr>
        <w:t xml:space="preserve"> – </w:t>
      </w:r>
      <w:r w:rsidRPr="007E7511">
        <w:rPr>
          <w:color w:val="000000"/>
          <w:lang w:val="ru-RU"/>
        </w:rPr>
        <w:t>Формат изображения 1280 × 720, 16 × 9, получаемого путем построчного сканирования, для производства и международного обмена программами в среде с частотой 60 Гц</w:t>
      </w:r>
      <w:r w:rsidRPr="007E7511">
        <w:rPr>
          <w:lang w:val="ru-RU"/>
        </w:rPr>
        <w:t>;</w:t>
      </w:r>
    </w:p>
    <w:p w:rsidR="004111A9" w:rsidRPr="007E7511" w:rsidRDefault="004111A9" w:rsidP="004111A9">
      <w:pPr>
        <w:pStyle w:val="enumlev1"/>
        <w:spacing w:line="280" w:lineRule="exact"/>
        <w:rPr>
          <w:lang w:val="ru-RU"/>
        </w:rPr>
      </w:pPr>
      <w:r w:rsidRPr="007E7511">
        <w:rPr>
          <w:lang w:val="ru-RU"/>
        </w:rPr>
        <w:t>–</w:t>
      </w:r>
      <w:r w:rsidRPr="007E7511">
        <w:rPr>
          <w:lang w:val="ru-RU"/>
        </w:rPr>
        <w:tab/>
        <w:t xml:space="preserve">Рекомендация МСЭ-R </w:t>
      </w:r>
      <w:proofErr w:type="spellStart"/>
      <w:r w:rsidRPr="007E7511">
        <w:rPr>
          <w:lang w:val="ru-RU"/>
        </w:rPr>
        <w:t>BT.2020</w:t>
      </w:r>
      <w:proofErr w:type="spellEnd"/>
      <w:r w:rsidRPr="007E7511">
        <w:rPr>
          <w:lang w:val="ru-RU"/>
        </w:rPr>
        <w:t xml:space="preserve"> – Значения параметров для систем телевидения сверхвысокой четкости для производства программ и международного обмена ими.</w:t>
      </w:r>
    </w:p>
    <w:p w:rsidR="004111A9" w:rsidRPr="007E7511" w:rsidRDefault="004111A9" w:rsidP="007E7511">
      <w:pPr>
        <w:pStyle w:val="Note"/>
        <w:rPr>
          <w:lang w:val="ru-RU"/>
        </w:rPr>
      </w:pPr>
      <w:r w:rsidRPr="007E7511">
        <w:rPr>
          <w:lang w:val="ru-RU"/>
        </w:rPr>
        <w:t>ПРИМЕЧАНИЕ 1. – В случае проектора, который не использует входной формат изображения как свой формат отображения, следует проявлять осторожность при обработке для сведения к минимуму артефактов.</w:t>
      </w:r>
    </w:p>
    <w:p w:rsidR="004111A9" w:rsidRPr="007E7511" w:rsidRDefault="004111A9" w:rsidP="007E7511">
      <w:pPr>
        <w:pStyle w:val="Note"/>
        <w:rPr>
          <w:lang w:val="ru-RU"/>
        </w:rPr>
      </w:pPr>
      <w:r w:rsidRPr="007E7511">
        <w:rPr>
          <w:lang w:val="ru-RU"/>
        </w:rPr>
        <w:t xml:space="preserve">ПРИМЕЧАНИЕ 2. – В Рекомендации МСЭ-R </w:t>
      </w:r>
      <w:proofErr w:type="spellStart"/>
      <w:r w:rsidRPr="007E7511">
        <w:rPr>
          <w:lang w:val="ru-RU"/>
        </w:rPr>
        <w:t>BT.709</w:t>
      </w:r>
      <w:proofErr w:type="spellEnd"/>
      <w:r w:rsidRPr="007E7511">
        <w:rPr>
          <w:lang w:val="ru-RU"/>
        </w:rPr>
        <w:t xml:space="preserve"> определены системы с разрешением 2 </w:t>
      </w:r>
      <w:proofErr w:type="spellStart"/>
      <w:r w:rsidRPr="007E7511">
        <w:rPr>
          <w:lang w:val="ru-RU"/>
        </w:rPr>
        <w:t>мегапискеля</w:t>
      </w:r>
      <w:proofErr w:type="spellEnd"/>
      <w:r w:rsidRPr="007E7511">
        <w:rPr>
          <w:lang w:val="ru-RU"/>
        </w:rPr>
        <w:t xml:space="preserve"> (</w:t>
      </w:r>
      <w:proofErr w:type="gramStart"/>
      <w:r w:rsidRPr="007E7511">
        <w:rPr>
          <w:lang w:val="ru-RU"/>
        </w:rPr>
        <w:t>1920 </w:t>
      </w:r>
      <w:r w:rsidRPr="007E7511">
        <w:rPr>
          <w:rFonts w:ascii="Symbol" w:hAnsi="Symbol"/>
          <w:lang w:val="ru-RU"/>
        </w:rPr>
        <w:t></w:t>
      </w:r>
      <w:r w:rsidRPr="007E7511">
        <w:rPr>
          <w:lang w:val="ru-RU"/>
        </w:rPr>
        <w:t> 1080</w:t>
      </w:r>
      <w:proofErr w:type="gramEnd"/>
      <w:r w:rsidRPr="007E7511">
        <w:rPr>
          <w:lang w:val="ru-RU"/>
        </w:rPr>
        <w:t>) со следующей частотой кадров: 60 Гц, 59,94 Гц, 50 Гц, 30 Гц, 29,97 Гц, 25 Гц, 24 Гц и 23,98 Гц.</w:t>
      </w:r>
    </w:p>
    <w:p w:rsidR="004111A9" w:rsidRPr="007E7511" w:rsidRDefault="004111A9" w:rsidP="007E7511">
      <w:pPr>
        <w:pStyle w:val="Note"/>
        <w:rPr>
          <w:lang w:val="ru-RU"/>
        </w:rPr>
      </w:pPr>
      <w:r w:rsidRPr="007E7511">
        <w:rPr>
          <w:lang w:val="ru-RU"/>
        </w:rPr>
        <w:t xml:space="preserve">ПРИМЕЧАНИЕ 3. – В Рекомендации МСЭ-R </w:t>
      </w:r>
      <w:proofErr w:type="spellStart"/>
      <w:r w:rsidRPr="007E7511">
        <w:rPr>
          <w:lang w:val="ru-RU"/>
        </w:rPr>
        <w:t>BT.1543</w:t>
      </w:r>
      <w:proofErr w:type="spellEnd"/>
      <w:r w:rsidRPr="007E7511">
        <w:rPr>
          <w:lang w:val="ru-RU"/>
        </w:rPr>
        <w:t xml:space="preserve"> определены системы с разрешением 1 </w:t>
      </w:r>
      <w:proofErr w:type="spellStart"/>
      <w:r w:rsidRPr="007E7511">
        <w:rPr>
          <w:lang w:val="ru-RU"/>
        </w:rPr>
        <w:t>мегапискель</w:t>
      </w:r>
      <w:proofErr w:type="spellEnd"/>
      <w:r w:rsidRPr="007E7511">
        <w:rPr>
          <w:lang w:val="ru-RU"/>
        </w:rPr>
        <w:t xml:space="preserve"> (</w:t>
      </w:r>
      <w:proofErr w:type="gramStart"/>
      <w:r w:rsidRPr="007E7511">
        <w:rPr>
          <w:lang w:val="ru-RU"/>
        </w:rPr>
        <w:t>1280 </w:t>
      </w:r>
      <w:r w:rsidRPr="007E7511">
        <w:rPr>
          <w:rFonts w:ascii="Symbol" w:hAnsi="Symbol"/>
          <w:lang w:val="ru-RU"/>
        </w:rPr>
        <w:t></w:t>
      </w:r>
      <w:r w:rsidRPr="007E7511">
        <w:rPr>
          <w:lang w:val="ru-RU"/>
        </w:rPr>
        <w:t> 720</w:t>
      </w:r>
      <w:proofErr w:type="gramEnd"/>
      <w:r w:rsidRPr="007E7511">
        <w:rPr>
          <w:lang w:val="ru-RU"/>
        </w:rPr>
        <w:t>) со следующей частотой кадров: 60 Гц, 59,94 Гц, 30 Гц и 29,97 Гц.</w:t>
      </w:r>
    </w:p>
    <w:p w:rsidR="004111A9" w:rsidRPr="007E7511" w:rsidRDefault="004111A9" w:rsidP="007E7511">
      <w:pPr>
        <w:pStyle w:val="Note"/>
        <w:rPr>
          <w:lang w:val="ru-RU"/>
        </w:rPr>
      </w:pPr>
      <w:r w:rsidRPr="007E7511">
        <w:rPr>
          <w:lang w:val="ru-RU"/>
        </w:rPr>
        <w:t xml:space="preserve">ПРИМЕЧАНИЕ 4. – В Рекомендации МСЭ-R </w:t>
      </w:r>
      <w:proofErr w:type="spellStart"/>
      <w:r w:rsidRPr="007E7511">
        <w:rPr>
          <w:lang w:val="ru-RU"/>
        </w:rPr>
        <w:t>BT.2020</w:t>
      </w:r>
      <w:proofErr w:type="spellEnd"/>
      <w:r w:rsidRPr="007E7511">
        <w:rPr>
          <w:lang w:val="ru-RU"/>
        </w:rPr>
        <w:t xml:space="preserve"> определены системы с разрешением 8 </w:t>
      </w:r>
      <w:proofErr w:type="spellStart"/>
      <w:r w:rsidRPr="007E7511">
        <w:rPr>
          <w:lang w:val="ru-RU"/>
        </w:rPr>
        <w:t>мегапискелей</w:t>
      </w:r>
      <w:proofErr w:type="spellEnd"/>
      <w:r w:rsidRPr="007E7511">
        <w:rPr>
          <w:lang w:val="ru-RU"/>
        </w:rPr>
        <w:t xml:space="preserve"> (3840 × 2160) и разрешением 33 </w:t>
      </w:r>
      <w:proofErr w:type="spellStart"/>
      <w:r w:rsidRPr="007E7511">
        <w:rPr>
          <w:lang w:val="ru-RU"/>
        </w:rPr>
        <w:t>мегапискеля</w:t>
      </w:r>
      <w:proofErr w:type="spellEnd"/>
      <w:r w:rsidRPr="007E7511">
        <w:rPr>
          <w:lang w:val="ru-RU"/>
        </w:rPr>
        <w:t xml:space="preserve"> (7680 × 4320).</w:t>
      </w:r>
    </w:p>
    <w:p w:rsidR="00D77402" w:rsidRPr="007E7511" w:rsidRDefault="004111A9" w:rsidP="004111A9">
      <w:pPr>
        <w:spacing w:before="720"/>
        <w:jc w:val="center"/>
        <w:rPr>
          <w:lang w:val="ru-RU"/>
        </w:rPr>
      </w:pPr>
      <w:r w:rsidRPr="007E7511">
        <w:rPr>
          <w:lang w:val="ru-RU"/>
        </w:rPr>
        <w:t>______________</w:t>
      </w:r>
    </w:p>
    <w:sectPr w:rsidR="00D77402" w:rsidRPr="007E7511" w:rsidSect="009E1258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270" w:rsidRDefault="00DE0270">
      <w:r>
        <w:separator/>
      </w:r>
    </w:p>
  </w:endnote>
  <w:endnote w:type="continuationSeparator" w:id="0">
    <w:p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270" w:rsidRDefault="00DE0270">
      <w:r>
        <w:separator/>
      </w:r>
    </w:p>
  </w:footnote>
  <w:footnote w:type="continuationSeparator" w:id="0">
    <w:p w:rsidR="00DE0270" w:rsidRDefault="00DE0270">
      <w:r>
        <w:continuationSeparator/>
      </w:r>
    </w:p>
  </w:footnote>
  <w:footnote w:id="1">
    <w:p w:rsidR="004111A9" w:rsidRPr="0058661F" w:rsidRDefault="004111A9" w:rsidP="004111A9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58661F">
        <w:rPr>
          <w:lang w:val="ru-RU"/>
        </w:rPr>
        <w:t xml:space="preserve"> </w:t>
      </w:r>
      <w:r w:rsidRPr="0058661F">
        <w:rPr>
          <w:lang w:val="ru-RU"/>
        </w:rPr>
        <w:tab/>
      </w:r>
      <w:proofErr w:type="spellStart"/>
      <w:r>
        <w:rPr>
          <w:lang w:val="en-US"/>
        </w:rPr>
        <w:t>LSDI</w:t>
      </w:r>
      <w:proofErr w:type="spellEnd"/>
      <w:r w:rsidRPr="0058661F">
        <w:rPr>
          <w:lang w:val="ru-RU"/>
        </w:rPr>
        <w:t xml:space="preserve"> (</w:t>
      </w:r>
      <w:r>
        <w:rPr>
          <w:lang w:val="ru-RU" w:eastAsia="ko-KR"/>
        </w:rPr>
        <w:t>цифровое</w:t>
      </w:r>
      <w:r w:rsidRPr="0058661F">
        <w:rPr>
          <w:lang w:val="ru-RU" w:eastAsia="ko-KR"/>
        </w:rPr>
        <w:t xml:space="preserve"> </w:t>
      </w:r>
      <w:r>
        <w:rPr>
          <w:lang w:val="ru-RU" w:eastAsia="ko-KR"/>
        </w:rPr>
        <w:t>изображение</w:t>
      </w:r>
      <w:r w:rsidRPr="0058661F">
        <w:rPr>
          <w:lang w:val="ru-RU" w:eastAsia="ko-KR"/>
        </w:rPr>
        <w:t xml:space="preserve"> </w:t>
      </w:r>
      <w:r>
        <w:rPr>
          <w:lang w:val="ru-RU" w:eastAsia="ko-KR"/>
        </w:rPr>
        <w:t>для</w:t>
      </w:r>
      <w:r w:rsidRPr="0058661F">
        <w:rPr>
          <w:lang w:val="ru-RU" w:eastAsia="ko-KR"/>
        </w:rPr>
        <w:t xml:space="preserve"> </w:t>
      </w:r>
      <w:r>
        <w:rPr>
          <w:lang w:val="ru-RU" w:eastAsia="ko-KR"/>
        </w:rPr>
        <w:t>большого</w:t>
      </w:r>
      <w:r w:rsidRPr="0058661F">
        <w:rPr>
          <w:lang w:val="ru-RU" w:eastAsia="ko-KR"/>
        </w:rPr>
        <w:t xml:space="preserve"> </w:t>
      </w:r>
      <w:r>
        <w:rPr>
          <w:lang w:val="ru-RU" w:eastAsia="ko-KR"/>
        </w:rPr>
        <w:t>экрана</w:t>
      </w:r>
      <w:r w:rsidRPr="0058661F">
        <w:rPr>
          <w:lang w:val="ru-RU"/>
        </w:rPr>
        <w:t xml:space="preserve">) </w:t>
      </w:r>
      <w:r>
        <w:rPr>
          <w:lang w:val="ru-RU"/>
        </w:rPr>
        <w:t>представляет</w:t>
      </w:r>
      <w:r w:rsidRPr="0058661F">
        <w:rPr>
          <w:lang w:val="ru-RU"/>
        </w:rPr>
        <w:t xml:space="preserve"> </w:t>
      </w:r>
      <w:r>
        <w:rPr>
          <w:lang w:val="ru-RU"/>
        </w:rPr>
        <w:t>собой</w:t>
      </w:r>
      <w:r w:rsidRPr="0058661F">
        <w:rPr>
          <w:lang w:val="ru-RU"/>
        </w:rPr>
        <w:t xml:space="preserve"> </w:t>
      </w:r>
      <w:r>
        <w:rPr>
          <w:lang w:val="ru-RU"/>
        </w:rPr>
        <w:t>группу</w:t>
      </w:r>
      <w:r w:rsidRPr="0058661F">
        <w:rPr>
          <w:lang w:val="ru-RU"/>
        </w:rPr>
        <w:t xml:space="preserve"> </w:t>
      </w:r>
      <w:r>
        <w:rPr>
          <w:lang w:val="ru-RU"/>
        </w:rPr>
        <w:t>систем</w:t>
      </w:r>
      <w:r w:rsidRPr="0058661F">
        <w:rPr>
          <w:lang w:val="ru-RU"/>
        </w:rPr>
        <w:t xml:space="preserve"> </w:t>
      </w:r>
      <w:r>
        <w:rPr>
          <w:lang w:val="ru-RU"/>
        </w:rPr>
        <w:t>цифровых</w:t>
      </w:r>
      <w:r w:rsidRPr="0058661F">
        <w:rPr>
          <w:lang w:val="ru-RU"/>
        </w:rPr>
        <w:t xml:space="preserve"> </w:t>
      </w:r>
      <w:r>
        <w:rPr>
          <w:lang w:val="ru-RU"/>
        </w:rPr>
        <w:t>изображений</w:t>
      </w:r>
      <w:r w:rsidRPr="0058661F">
        <w:rPr>
          <w:lang w:val="ru-RU"/>
        </w:rPr>
        <w:t xml:space="preserve">, </w:t>
      </w:r>
      <w:r>
        <w:rPr>
          <w:lang w:val="ru-RU"/>
        </w:rPr>
        <w:t>применимых</w:t>
      </w:r>
      <w:r w:rsidRPr="0058661F">
        <w:rPr>
          <w:lang w:val="ru-RU"/>
        </w:rPr>
        <w:t xml:space="preserve"> </w:t>
      </w:r>
      <w:r>
        <w:rPr>
          <w:lang w:val="ru-RU"/>
        </w:rPr>
        <w:t>к</w:t>
      </w:r>
      <w:r w:rsidRPr="0058661F">
        <w:rPr>
          <w:lang w:val="ru-RU"/>
        </w:rPr>
        <w:t xml:space="preserve"> </w:t>
      </w:r>
      <w:r>
        <w:rPr>
          <w:lang w:val="ru-RU"/>
        </w:rPr>
        <w:t>таким</w:t>
      </w:r>
      <w:r w:rsidRPr="0058661F">
        <w:rPr>
          <w:lang w:val="ru-RU"/>
        </w:rPr>
        <w:t xml:space="preserve"> </w:t>
      </w:r>
      <w:r>
        <w:rPr>
          <w:lang w:val="ru-RU"/>
        </w:rPr>
        <w:t>программам, как постановки, спектакли, спортивные мероприятия</w:t>
      </w:r>
      <w:r w:rsidRPr="0058661F">
        <w:rPr>
          <w:lang w:val="ru-RU"/>
        </w:rPr>
        <w:t xml:space="preserve">, </w:t>
      </w:r>
      <w:r>
        <w:rPr>
          <w:lang w:val="ru-RU"/>
        </w:rPr>
        <w:t>концерты</w:t>
      </w:r>
      <w:r w:rsidRPr="0058661F">
        <w:rPr>
          <w:lang w:val="ru-RU"/>
        </w:rPr>
        <w:t xml:space="preserve">, </w:t>
      </w:r>
      <w:r>
        <w:rPr>
          <w:lang w:val="ru-RU"/>
        </w:rPr>
        <w:t>культурные мероприятия и т. п.</w:t>
      </w:r>
      <w:r w:rsidRPr="0058661F">
        <w:rPr>
          <w:lang w:val="ru-RU"/>
        </w:rPr>
        <w:t xml:space="preserve">, </w:t>
      </w:r>
      <w:r w:rsidRPr="0058661F">
        <w:rPr>
          <w:color w:val="000000"/>
          <w:lang w:val="ru-RU"/>
        </w:rPr>
        <w:t>от съемки до представления на большом экране с качеством, обеспечиваемым высокой разрешающей способностью, в соответствующим образом оборудованных кинотеатрах, зрительных залах и других местах</w:t>
      </w:r>
      <w:r>
        <w:rPr>
          <w:color w:val="000000"/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70" w:rsidRDefault="00DE027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70" w:rsidRDefault="000949D1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8752" behindDoc="0" locked="0" layoutInCell="1" allowOverlap="1" wp14:anchorId="77097549" wp14:editId="40E55699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0270"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3F066969" wp14:editId="7406B62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7B5" w:rsidRDefault="00BD77B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61D8D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74896" w:rsidRPr="00553C5F">
      <w:rPr>
        <w:b/>
        <w:szCs w:val="22"/>
        <w:lang w:val="ru-RU"/>
      </w:rPr>
      <w:t>Рек.</w:t>
    </w:r>
    <w:r w:rsidR="00674896" w:rsidRPr="00553C5F">
      <w:rPr>
        <w:b/>
        <w:szCs w:val="22"/>
        <w:lang w:val="en-US"/>
      </w:rPr>
      <w:t xml:space="preserve"> </w:t>
    </w:r>
    <w:r w:rsidR="00674896" w:rsidRPr="00553C5F">
      <w:rPr>
        <w:b/>
        <w:szCs w:val="22"/>
        <w:lang w:val="ru-RU"/>
      </w:rPr>
      <w:t xml:space="preserve"> </w:t>
    </w:r>
    <w:r w:rsidR="00674896" w:rsidRPr="00553C5F">
      <w:rPr>
        <w:b/>
        <w:bCs/>
        <w:szCs w:val="22"/>
        <w:lang w:val="en-US"/>
      </w:rPr>
      <w:fldChar w:fldCharType="begin"/>
    </w:r>
    <w:r w:rsidR="00674896" w:rsidRPr="00553C5F">
      <w:rPr>
        <w:b/>
        <w:bCs/>
        <w:szCs w:val="22"/>
        <w:lang w:val="en-US"/>
      </w:rPr>
      <w:instrText>styleref href</w:instrText>
    </w:r>
    <w:r w:rsidR="00674896" w:rsidRPr="00553C5F">
      <w:rPr>
        <w:b/>
        <w:bCs/>
        <w:szCs w:val="22"/>
        <w:lang w:val="en-US"/>
      </w:rPr>
      <w:fldChar w:fldCharType="separate"/>
    </w:r>
    <w:r w:rsidR="00061D8D">
      <w:rPr>
        <w:b/>
        <w:bCs/>
        <w:noProof/>
        <w:szCs w:val="22"/>
        <w:lang w:val="en-US"/>
      </w:rPr>
      <w:t>МСЭ-R  BT.1680-1</w:t>
    </w:r>
    <w:r w:rsidR="00674896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7B5" w:rsidRDefault="00BD77B5">
    <w:pPr>
      <w:pStyle w:val="Header"/>
    </w:pPr>
    <w:r>
      <w:tab/>
    </w:r>
    <w:fldSimple w:instr=" DOCPROPERTY &quot;Header&quot; \* MERGEFORMAT ">
      <w:r w:rsidR="00061D8D" w:rsidRPr="00061D8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61D8D">
      <w:rPr>
        <w:b/>
        <w:bCs/>
        <w:noProof/>
      </w:rPr>
      <w:t>МСЭ-R  BT.1680-1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2688D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61D8D">
      <w:rPr>
        <w:b/>
        <w:bCs/>
        <w:noProof/>
        <w:szCs w:val="22"/>
        <w:lang w:val="en-US"/>
      </w:rPr>
      <w:t>МСЭ-R  BT.1680-1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061D8D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348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61D8D"/>
    <w:rsid w:val="00062068"/>
    <w:rsid w:val="00072484"/>
    <w:rsid w:val="000949D1"/>
    <w:rsid w:val="00096612"/>
    <w:rsid w:val="000B7683"/>
    <w:rsid w:val="000D0677"/>
    <w:rsid w:val="000E6A6E"/>
    <w:rsid w:val="000E7AA1"/>
    <w:rsid w:val="00102934"/>
    <w:rsid w:val="00111D08"/>
    <w:rsid w:val="00127730"/>
    <w:rsid w:val="00130EA0"/>
    <w:rsid w:val="00131900"/>
    <w:rsid w:val="00147110"/>
    <w:rsid w:val="001511A6"/>
    <w:rsid w:val="00197B47"/>
    <w:rsid w:val="001B0C18"/>
    <w:rsid w:val="001D407F"/>
    <w:rsid w:val="002058CE"/>
    <w:rsid w:val="00207A2A"/>
    <w:rsid w:val="002165F1"/>
    <w:rsid w:val="00276D21"/>
    <w:rsid w:val="00296D7F"/>
    <w:rsid w:val="002B3CF6"/>
    <w:rsid w:val="002C768A"/>
    <w:rsid w:val="002D76C4"/>
    <w:rsid w:val="002E33B9"/>
    <w:rsid w:val="002F5199"/>
    <w:rsid w:val="00305A41"/>
    <w:rsid w:val="00306EA5"/>
    <w:rsid w:val="00356B5D"/>
    <w:rsid w:val="003646F2"/>
    <w:rsid w:val="0038238C"/>
    <w:rsid w:val="003C38BA"/>
    <w:rsid w:val="004111A9"/>
    <w:rsid w:val="00420DFD"/>
    <w:rsid w:val="00424855"/>
    <w:rsid w:val="0042688D"/>
    <w:rsid w:val="00437A76"/>
    <w:rsid w:val="00470E28"/>
    <w:rsid w:val="00483F68"/>
    <w:rsid w:val="004929CC"/>
    <w:rsid w:val="004934C5"/>
    <w:rsid w:val="004C00BA"/>
    <w:rsid w:val="004E22BD"/>
    <w:rsid w:val="00546F11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7E7511"/>
    <w:rsid w:val="008310C9"/>
    <w:rsid w:val="00840356"/>
    <w:rsid w:val="00853CC5"/>
    <w:rsid w:val="00860BEE"/>
    <w:rsid w:val="00870848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82B7C"/>
    <w:rsid w:val="00987628"/>
    <w:rsid w:val="009947C0"/>
    <w:rsid w:val="009E1258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7B5"/>
    <w:rsid w:val="00BE485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96E53"/>
    <w:rsid w:val="00CB0F14"/>
    <w:rsid w:val="00CB70D8"/>
    <w:rsid w:val="00CC43D8"/>
    <w:rsid w:val="00CD659B"/>
    <w:rsid w:val="00CE0A43"/>
    <w:rsid w:val="00D0507C"/>
    <w:rsid w:val="00D54BEC"/>
    <w:rsid w:val="00D77402"/>
    <w:rsid w:val="00D83556"/>
    <w:rsid w:val="00DD7920"/>
    <w:rsid w:val="00DE0270"/>
    <w:rsid w:val="00DE2B05"/>
    <w:rsid w:val="00DF4176"/>
    <w:rsid w:val="00E065AD"/>
    <w:rsid w:val="00E17240"/>
    <w:rsid w:val="00E74595"/>
    <w:rsid w:val="00EB7C57"/>
    <w:rsid w:val="00ED2695"/>
    <w:rsid w:val="00EE1657"/>
    <w:rsid w:val="00F074C2"/>
    <w:rsid w:val="00F30C9B"/>
    <w:rsid w:val="00F354B1"/>
    <w:rsid w:val="00F6248E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2295252-6328-4322-8A4D-3794DB1B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Normal"/>
    <w:next w:val="Normalaftertitle"/>
    <w:rsid w:val="005D5AB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rsid w:val="005D5AB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4111A9"/>
    <w:rPr>
      <w:lang w:val="fr-FR" w:eastAsia="en-US"/>
    </w:rPr>
  </w:style>
  <w:style w:type="character" w:customStyle="1" w:styleId="CallChar">
    <w:name w:val="Call Char"/>
    <w:basedOn w:val="DefaultParagraphFont"/>
    <w:link w:val="Call"/>
    <w:rsid w:val="004111A9"/>
    <w:rPr>
      <w:i/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4111A9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5968F-32E1-4D84-838A-25D1B797F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54</TotalTime>
  <Pages>4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5895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>BT Series = Broadcasting service (television)</dc:subject>
  <dc:creator>ITU Radiocommunication Bureau (BR)</dc:creator>
  <cp:keywords/>
  <dc:description/>
  <cp:lastModifiedBy>Berdyeva, Elena</cp:lastModifiedBy>
  <cp:revision>26</cp:revision>
  <cp:lastPrinted>2015-07-20T08:36:00Z</cp:lastPrinted>
  <dcterms:created xsi:type="dcterms:W3CDTF">2011-03-15T13:59:00Z</dcterms:created>
  <dcterms:modified xsi:type="dcterms:W3CDTF">2015-07-20T08:38:00Z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