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F504" w14:textId="77777777" w:rsidR="00F335DC" w:rsidRDefault="00F335DC" w:rsidP="00F335DC"/>
    <w:p w14:paraId="42EE66A8" w14:textId="77777777" w:rsidR="00F335DC" w:rsidRDefault="00F335DC" w:rsidP="00F335DC">
      <w:pPr>
        <w:tabs>
          <w:tab w:val="clear" w:pos="794"/>
          <w:tab w:val="clear" w:pos="1191"/>
          <w:tab w:val="clear" w:pos="1588"/>
          <w:tab w:val="clear" w:pos="1985"/>
        </w:tabs>
      </w:pPr>
    </w:p>
    <w:p w14:paraId="4EE52175" w14:textId="6751A46F" w:rsidR="00F335DC" w:rsidRPr="00D45E17" w:rsidRDefault="00F335DC" w:rsidP="00F335DC">
      <w:pPr>
        <w:pStyle w:val="CoverNumber"/>
        <w:rPr>
          <w:lang w:val="en-GB"/>
        </w:rPr>
      </w:pPr>
      <w:r w:rsidRPr="00D45E17">
        <w:rPr>
          <w:lang w:val="en-GB"/>
        </w:rPr>
        <w:t>Recommendation ITU-R BT.</w:t>
      </w:r>
      <w:r w:rsidR="00D25246">
        <w:rPr>
          <w:lang w:val="en-GB"/>
        </w:rPr>
        <w:t>1666-1</w:t>
      </w:r>
    </w:p>
    <w:p w14:paraId="47416AF5" w14:textId="7F9129DA" w:rsidR="00F335DC" w:rsidRPr="00D45E17" w:rsidRDefault="00F335DC" w:rsidP="00F335DC">
      <w:pPr>
        <w:pStyle w:val="DateCover"/>
        <w:rPr>
          <w:lang w:val="en-GB"/>
        </w:rPr>
      </w:pPr>
      <w:r w:rsidRPr="00D45E17">
        <w:rPr>
          <w:lang w:val="en-GB"/>
        </w:rPr>
        <w:t>(</w:t>
      </w:r>
      <w:r w:rsidR="005C0A8E">
        <w:rPr>
          <w:lang w:val="en-GB"/>
        </w:rPr>
        <w:t>02</w:t>
      </w:r>
      <w:r w:rsidRPr="00D45E17">
        <w:rPr>
          <w:lang w:val="en-GB"/>
        </w:rPr>
        <w:t>/</w:t>
      </w:r>
      <w:r w:rsidR="008030EF" w:rsidRPr="00D45E17">
        <w:rPr>
          <w:lang w:val="en-GB"/>
        </w:rPr>
        <w:t>202</w:t>
      </w:r>
      <w:r w:rsidR="005C0A8E">
        <w:rPr>
          <w:lang w:val="en-GB"/>
        </w:rPr>
        <w:t>5</w:t>
      </w:r>
      <w:r w:rsidRPr="00D45E17">
        <w:rPr>
          <w:lang w:val="en-GB"/>
        </w:rPr>
        <w:t>)</w:t>
      </w:r>
    </w:p>
    <w:p w14:paraId="33B11099" w14:textId="77777777" w:rsidR="00F335DC" w:rsidRPr="004A6FEB" w:rsidRDefault="00F335DC" w:rsidP="00F335DC">
      <w:pPr>
        <w:pStyle w:val="CoverSeries"/>
      </w:pPr>
      <w:r>
        <w:t>BT</w:t>
      </w:r>
      <w:r w:rsidRPr="00146733">
        <w:t xml:space="preserve"> Series: </w:t>
      </w:r>
      <w:r w:rsidRPr="00F335DC">
        <w:rPr>
          <w:bCs w:val="0"/>
          <w:lang w:val="en-GB"/>
        </w:rPr>
        <w:t>Broadcasting service (television)</w:t>
      </w:r>
    </w:p>
    <w:p w14:paraId="2AD67E06" w14:textId="4FDAD23D" w:rsidR="00F335DC" w:rsidRPr="004A6FEB" w:rsidRDefault="00BD7838" w:rsidP="00F335DC">
      <w:pPr>
        <w:pStyle w:val="TitleCover"/>
      </w:pPr>
      <w:r w:rsidRPr="00BD7838">
        <w:rPr>
          <w:lang w:val="en-GB"/>
        </w:rPr>
        <w:t>User requirements for television applications intended for presentation in a theatrical environment</w:t>
      </w:r>
    </w:p>
    <w:p w14:paraId="01AD67C0" w14:textId="77777777" w:rsidR="00F335DC" w:rsidRPr="005373E0" w:rsidRDefault="00F335DC" w:rsidP="00F335DC">
      <w:pPr>
        <w:rPr>
          <w:lang w:val="en-US"/>
        </w:rPr>
      </w:pPr>
    </w:p>
    <w:p w14:paraId="7471F3BC" w14:textId="77777777" w:rsidR="00F335DC" w:rsidRPr="005373E0" w:rsidRDefault="00F335DC" w:rsidP="00F335DC"/>
    <w:p w14:paraId="52A05BF9" w14:textId="77777777" w:rsidR="00F335DC" w:rsidRPr="005373E0" w:rsidRDefault="00F335DC" w:rsidP="00F335DC">
      <w:pPr>
        <w:sectPr w:rsidR="00F335DC" w:rsidRPr="005373E0" w:rsidSect="0027411A">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6CF546C8" w14:textId="77777777" w:rsidR="00F335DC" w:rsidRPr="00586EF8" w:rsidRDefault="00F335DC"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18A95301" w14:textId="77777777" w:rsidR="00F335DC" w:rsidRDefault="00F335DC" w:rsidP="00F335DC">
      <w:pPr>
        <w:spacing w:before="240"/>
        <w:rPr>
          <w:sz w:val="20"/>
          <w:lang w:val="en-US"/>
        </w:rPr>
      </w:pPr>
      <w:r>
        <w:rPr>
          <w:sz w:val="20"/>
          <w:lang w:val="en-US"/>
        </w:rPr>
        <w:t xml:space="preserve">The role of the Radiocommunication Sector is to ensure the rational, equitable, efficient and economical use of the radio-frequency spectrum by all radiocommunication services, including satellite services, and carry out studies without limit of frequency range </w:t>
      </w:r>
      <w:proofErr w:type="gramStart"/>
      <w:r>
        <w:rPr>
          <w:sz w:val="20"/>
          <w:lang w:val="en-US"/>
        </w:rPr>
        <w:t>on the basis of</w:t>
      </w:r>
      <w:proofErr w:type="gramEnd"/>
      <w:r>
        <w:rPr>
          <w:sz w:val="20"/>
          <w:lang w:val="en-US"/>
        </w:rPr>
        <w:t xml:space="preserve"> which Recommendations are adopted.</w:t>
      </w:r>
    </w:p>
    <w:p w14:paraId="32E21A04" w14:textId="77777777" w:rsidR="00F335DC" w:rsidRDefault="00F335DC" w:rsidP="00F335DC">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70CDE53" w14:textId="77777777" w:rsidR="00F335DC" w:rsidRPr="00B714F3" w:rsidRDefault="00F335DC" w:rsidP="00F335DC">
      <w:pPr>
        <w:pStyle w:val="Heading1"/>
        <w:spacing w:before="680"/>
        <w:jc w:val="center"/>
        <w:rPr>
          <w:szCs w:val="24"/>
          <w:lang w:val="en-US"/>
        </w:rPr>
      </w:pPr>
      <w:r w:rsidRPr="00B714F3">
        <w:rPr>
          <w:szCs w:val="24"/>
          <w:lang w:val="en-US"/>
        </w:rPr>
        <w:t>Policy on Intellectual Property Right (IPR)</w:t>
      </w:r>
    </w:p>
    <w:p w14:paraId="33B9EBF2" w14:textId="5EDF4D8D" w:rsidR="00F335DC" w:rsidRPr="00B714F3" w:rsidRDefault="00F335DC" w:rsidP="00F335DC">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13" w:history="1">
        <w:r w:rsidR="00E559BD" w:rsidRPr="00E907B7">
          <w:rPr>
            <w:rStyle w:val="Hyperlink"/>
            <w:sz w:val="20"/>
            <w:lang w:val="en-US"/>
          </w:rPr>
          <w:t>https://www.itu.int/ITU-R/go/patents/en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7E9D7BED" w14:textId="77777777" w:rsidR="00F335DC" w:rsidRDefault="00F335DC" w:rsidP="00F335DC">
      <w:pPr>
        <w:jc w:val="center"/>
        <w:rPr>
          <w:sz w:val="22"/>
          <w:lang w:val="en-US"/>
        </w:rPr>
      </w:pPr>
    </w:p>
    <w:p w14:paraId="7AA82B34" w14:textId="77777777" w:rsidR="00F335DC" w:rsidRDefault="00F335DC" w:rsidP="00F335DC">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F335DC" w:rsidRPr="005F7CD0" w14:paraId="1218D7F8" w14:textId="77777777" w:rsidTr="00773F61">
        <w:tc>
          <w:tcPr>
            <w:tcW w:w="9360" w:type="dxa"/>
            <w:gridSpan w:val="2"/>
          </w:tcPr>
          <w:p w14:paraId="208E70B0" w14:textId="77777777" w:rsidR="00F335DC" w:rsidRPr="00036EE3" w:rsidRDefault="00F335DC" w:rsidP="00773F61">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1385E116"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4" w:history="1">
              <w:r>
                <w:rPr>
                  <w:rStyle w:val="Hyperlink"/>
                  <w:b w:val="0"/>
                  <w:sz w:val="18"/>
                  <w:szCs w:val="18"/>
                  <w:lang w:val="en-US"/>
                </w:rPr>
                <w:t>https://www.itu.int/publ/R-REC/en</w:t>
              </w:r>
            </w:hyperlink>
            <w:r w:rsidRPr="00CE0A43">
              <w:rPr>
                <w:b w:val="0"/>
                <w:sz w:val="18"/>
                <w:szCs w:val="18"/>
                <w:lang w:val="en-US"/>
              </w:rPr>
              <w:t>)</w:t>
            </w:r>
          </w:p>
        </w:tc>
      </w:tr>
      <w:tr w:rsidR="00F335DC" w:rsidRPr="00036EE3" w14:paraId="3535A45C" w14:textId="77777777" w:rsidTr="00773F61">
        <w:tc>
          <w:tcPr>
            <w:tcW w:w="1140" w:type="dxa"/>
            <w:tcBorders>
              <w:bottom w:val="nil"/>
            </w:tcBorders>
            <w:vAlign w:val="bottom"/>
          </w:tcPr>
          <w:p w14:paraId="5E2209CD" w14:textId="77777777" w:rsidR="00F335DC" w:rsidRPr="00036EE3" w:rsidRDefault="00F335DC" w:rsidP="00773F61">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5ADEECF7"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F335DC" w:rsidRPr="00A4173A" w14:paraId="067668A7" w14:textId="77777777" w:rsidTr="00773F61">
        <w:tc>
          <w:tcPr>
            <w:tcW w:w="1140" w:type="dxa"/>
            <w:tcBorders>
              <w:top w:val="nil"/>
              <w:bottom w:val="nil"/>
            </w:tcBorders>
            <w:shd w:val="clear" w:color="auto" w:fill="auto"/>
          </w:tcPr>
          <w:p w14:paraId="65EF3516" w14:textId="77777777" w:rsidR="00F335DC" w:rsidRPr="00A4173A" w:rsidRDefault="00F335DC" w:rsidP="00773F61">
            <w:pPr>
              <w:spacing w:before="30" w:after="30"/>
              <w:ind w:left="57"/>
              <w:jc w:val="left"/>
              <w:rPr>
                <w:b/>
                <w:sz w:val="20"/>
                <w:lang w:val="en-US"/>
              </w:rPr>
            </w:pPr>
            <w:r w:rsidRPr="00A4173A">
              <w:rPr>
                <w:b/>
                <w:sz w:val="20"/>
                <w:lang w:val="en-US"/>
              </w:rPr>
              <w:t>BO</w:t>
            </w:r>
          </w:p>
        </w:tc>
        <w:tc>
          <w:tcPr>
            <w:tcW w:w="8220" w:type="dxa"/>
            <w:tcBorders>
              <w:top w:val="nil"/>
              <w:bottom w:val="nil"/>
            </w:tcBorders>
            <w:shd w:val="clear" w:color="auto" w:fill="auto"/>
          </w:tcPr>
          <w:p w14:paraId="24D47AC4" w14:textId="77777777" w:rsidR="00F335DC" w:rsidRPr="00A4173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A4173A">
              <w:rPr>
                <w:b w:val="0"/>
                <w:bCs/>
                <w:sz w:val="20"/>
                <w:lang w:val="en-US"/>
              </w:rPr>
              <w:t>Satellite delivery</w:t>
            </w:r>
          </w:p>
        </w:tc>
      </w:tr>
      <w:tr w:rsidR="00F335DC" w:rsidRPr="005F7CD0" w14:paraId="475BBDBF" w14:textId="77777777" w:rsidTr="00773F61">
        <w:tc>
          <w:tcPr>
            <w:tcW w:w="1140" w:type="dxa"/>
            <w:tcBorders>
              <w:top w:val="nil"/>
            </w:tcBorders>
          </w:tcPr>
          <w:p w14:paraId="07999208" w14:textId="77777777" w:rsidR="00F335DC" w:rsidRPr="00036EE3" w:rsidRDefault="00F335DC" w:rsidP="00773F61">
            <w:pPr>
              <w:spacing w:before="30" w:after="30"/>
              <w:ind w:left="57"/>
              <w:jc w:val="left"/>
              <w:rPr>
                <w:b/>
                <w:bCs/>
                <w:sz w:val="20"/>
                <w:lang w:val="en-US"/>
              </w:rPr>
            </w:pPr>
            <w:r w:rsidRPr="00036EE3">
              <w:rPr>
                <w:b/>
                <w:bCs/>
                <w:sz w:val="20"/>
                <w:lang w:val="en-US"/>
              </w:rPr>
              <w:t>BR</w:t>
            </w:r>
          </w:p>
        </w:tc>
        <w:tc>
          <w:tcPr>
            <w:tcW w:w="8220" w:type="dxa"/>
            <w:tcBorders>
              <w:top w:val="nil"/>
            </w:tcBorders>
          </w:tcPr>
          <w:p w14:paraId="2983FBB3"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Recording for production, archival and play-out; film for television</w:t>
            </w:r>
          </w:p>
        </w:tc>
      </w:tr>
      <w:tr w:rsidR="00F335DC" w:rsidRPr="00B76D85" w14:paraId="70E2056C" w14:textId="77777777" w:rsidTr="00773F61">
        <w:tc>
          <w:tcPr>
            <w:tcW w:w="1140" w:type="dxa"/>
            <w:shd w:val="clear" w:color="auto" w:fill="FFFFFF" w:themeFill="background1"/>
          </w:tcPr>
          <w:p w14:paraId="258B1950" w14:textId="77777777" w:rsidR="00F335DC" w:rsidRPr="00192E38" w:rsidRDefault="00F335DC" w:rsidP="00773F61">
            <w:pPr>
              <w:spacing w:before="30" w:after="30"/>
              <w:ind w:left="57"/>
              <w:jc w:val="left"/>
              <w:rPr>
                <w:b/>
                <w:bCs/>
                <w:sz w:val="20"/>
                <w:lang w:val="en-US"/>
              </w:rPr>
            </w:pPr>
            <w:r w:rsidRPr="00192E38">
              <w:rPr>
                <w:b/>
                <w:bCs/>
                <w:sz w:val="20"/>
                <w:lang w:val="en-US"/>
              </w:rPr>
              <w:t>BS</w:t>
            </w:r>
          </w:p>
        </w:tc>
        <w:tc>
          <w:tcPr>
            <w:tcW w:w="8220" w:type="dxa"/>
            <w:shd w:val="clear" w:color="auto" w:fill="FFFFFF" w:themeFill="background1"/>
          </w:tcPr>
          <w:p w14:paraId="6456CC21" w14:textId="77777777" w:rsidR="00F335DC" w:rsidRPr="00192E38"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192E38">
              <w:rPr>
                <w:sz w:val="20"/>
                <w:lang w:val="fr-CH"/>
              </w:rPr>
              <w:t>Broadcasting service (</w:t>
            </w:r>
            <w:proofErr w:type="spellStart"/>
            <w:r w:rsidRPr="00192E38">
              <w:rPr>
                <w:sz w:val="20"/>
                <w:lang w:val="fr-CH"/>
              </w:rPr>
              <w:t>sound</w:t>
            </w:r>
            <w:proofErr w:type="spellEnd"/>
            <w:r w:rsidRPr="00192E38">
              <w:rPr>
                <w:sz w:val="20"/>
                <w:lang w:val="fr-CH"/>
              </w:rPr>
              <w:t>)</w:t>
            </w:r>
          </w:p>
        </w:tc>
      </w:tr>
      <w:tr w:rsidR="00F335DC" w:rsidRPr="00ED2695" w14:paraId="223302B5" w14:textId="77777777" w:rsidTr="00773F61">
        <w:tc>
          <w:tcPr>
            <w:tcW w:w="1140" w:type="dxa"/>
            <w:shd w:val="clear" w:color="auto" w:fill="F2F2F2" w:themeFill="background1" w:themeFillShade="F2"/>
          </w:tcPr>
          <w:p w14:paraId="29F6EE9B" w14:textId="77777777" w:rsidR="00F335DC" w:rsidRPr="00192E38" w:rsidRDefault="00F335DC" w:rsidP="00773F61">
            <w:pPr>
              <w:spacing w:before="30" w:after="30"/>
              <w:ind w:left="57"/>
              <w:jc w:val="left"/>
              <w:rPr>
                <w:b/>
                <w:bCs/>
                <w:color w:val="000080"/>
                <w:sz w:val="20"/>
                <w:lang w:val="en-US"/>
              </w:rPr>
            </w:pPr>
            <w:r w:rsidRPr="00192E38">
              <w:rPr>
                <w:b/>
                <w:bCs/>
                <w:color w:val="000080"/>
                <w:sz w:val="20"/>
                <w:lang w:val="en-US"/>
              </w:rPr>
              <w:t>BT</w:t>
            </w:r>
          </w:p>
        </w:tc>
        <w:tc>
          <w:tcPr>
            <w:tcW w:w="8220" w:type="dxa"/>
            <w:shd w:val="clear" w:color="auto" w:fill="F2F2F2" w:themeFill="background1" w:themeFillShade="F2"/>
          </w:tcPr>
          <w:p w14:paraId="012C7938" w14:textId="77777777" w:rsidR="00F335DC" w:rsidRPr="00192E38"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192E38">
              <w:rPr>
                <w:bCs/>
                <w:color w:val="000080"/>
                <w:sz w:val="20"/>
                <w:lang w:val="en-US"/>
              </w:rPr>
              <w:t>Broadcasting service (television)</w:t>
            </w:r>
          </w:p>
        </w:tc>
      </w:tr>
      <w:tr w:rsidR="00F335DC" w:rsidRPr="00036EE3" w14:paraId="10C17C7B" w14:textId="77777777" w:rsidTr="00773F61">
        <w:tc>
          <w:tcPr>
            <w:tcW w:w="1140" w:type="dxa"/>
            <w:shd w:val="clear" w:color="auto" w:fill="auto"/>
          </w:tcPr>
          <w:p w14:paraId="19FB976C" w14:textId="77777777" w:rsidR="00F335DC" w:rsidRPr="00036EE3" w:rsidRDefault="00F335DC" w:rsidP="00773F61">
            <w:pPr>
              <w:spacing w:before="30" w:after="30"/>
              <w:ind w:left="57"/>
              <w:jc w:val="left"/>
              <w:rPr>
                <w:b/>
                <w:bCs/>
                <w:sz w:val="20"/>
                <w:lang w:val="fr-CH"/>
              </w:rPr>
            </w:pPr>
            <w:r w:rsidRPr="00036EE3">
              <w:rPr>
                <w:b/>
                <w:bCs/>
                <w:sz w:val="20"/>
                <w:lang w:val="fr-CH"/>
              </w:rPr>
              <w:t>F</w:t>
            </w:r>
          </w:p>
        </w:tc>
        <w:tc>
          <w:tcPr>
            <w:tcW w:w="8220" w:type="dxa"/>
            <w:shd w:val="clear" w:color="auto" w:fill="auto"/>
          </w:tcPr>
          <w:p w14:paraId="63ECDC04"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F335DC" w:rsidRPr="00036EE3" w14:paraId="46F6EBFD" w14:textId="77777777" w:rsidTr="00773F61">
        <w:tc>
          <w:tcPr>
            <w:tcW w:w="1140" w:type="dxa"/>
            <w:shd w:val="clear" w:color="auto" w:fill="auto"/>
          </w:tcPr>
          <w:p w14:paraId="69D12F95" w14:textId="77777777" w:rsidR="00F335DC" w:rsidRPr="00906589" w:rsidRDefault="00F335DC" w:rsidP="00773F61">
            <w:pPr>
              <w:spacing w:before="30" w:after="30"/>
              <w:ind w:left="57"/>
              <w:jc w:val="left"/>
              <w:rPr>
                <w:b/>
                <w:bCs/>
                <w:sz w:val="20"/>
                <w:lang w:val="en-US"/>
              </w:rPr>
            </w:pPr>
            <w:r w:rsidRPr="00906589">
              <w:rPr>
                <w:b/>
                <w:bCs/>
                <w:sz w:val="20"/>
                <w:lang w:val="en-US"/>
              </w:rPr>
              <w:t>M</w:t>
            </w:r>
          </w:p>
        </w:tc>
        <w:tc>
          <w:tcPr>
            <w:tcW w:w="8220" w:type="dxa"/>
            <w:shd w:val="clear" w:color="auto" w:fill="auto"/>
          </w:tcPr>
          <w:p w14:paraId="191B4A1D" w14:textId="77777777" w:rsidR="00F335DC" w:rsidRPr="00906589"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906589">
              <w:rPr>
                <w:b w:val="0"/>
                <w:sz w:val="20"/>
                <w:lang w:val="en-US"/>
              </w:rPr>
              <w:t>Mobile, radiodetermination, amateur and related satellite services</w:t>
            </w:r>
          </w:p>
        </w:tc>
      </w:tr>
      <w:tr w:rsidR="00F335DC" w:rsidRPr="00036EE3" w14:paraId="1A5EC430" w14:textId="77777777" w:rsidTr="00773F61">
        <w:tc>
          <w:tcPr>
            <w:tcW w:w="1140" w:type="dxa"/>
          </w:tcPr>
          <w:p w14:paraId="09C81E42" w14:textId="77777777" w:rsidR="00F335DC" w:rsidRPr="00036EE3" w:rsidRDefault="00F335DC" w:rsidP="00773F61">
            <w:pPr>
              <w:spacing w:before="30" w:after="30"/>
              <w:ind w:left="57"/>
              <w:jc w:val="left"/>
              <w:rPr>
                <w:b/>
                <w:bCs/>
                <w:sz w:val="20"/>
                <w:lang w:val="fr-CH"/>
              </w:rPr>
            </w:pPr>
            <w:r w:rsidRPr="00036EE3">
              <w:rPr>
                <w:b/>
                <w:bCs/>
                <w:sz w:val="20"/>
                <w:lang w:val="fr-CH"/>
              </w:rPr>
              <w:t>P</w:t>
            </w:r>
          </w:p>
        </w:tc>
        <w:tc>
          <w:tcPr>
            <w:tcW w:w="8220" w:type="dxa"/>
          </w:tcPr>
          <w:p w14:paraId="5D3D792E" w14:textId="77777777" w:rsidR="00F335DC" w:rsidRPr="00036EE3" w:rsidRDefault="00F335DC" w:rsidP="00773F61">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F335DC" w:rsidRPr="00036EE3" w14:paraId="4BB1725E" w14:textId="77777777" w:rsidTr="00773F61">
        <w:tc>
          <w:tcPr>
            <w:tcW w:w="1140" w:type="dxa"/>
          </w:tcPr>
          <w:p w14:paraId="40991D2F" w14:textId="77777777" w:rsidR="00F335DC" w:rsidRPr="00036EE3" w:rsidRDefault="00F335DC" w:rsidP="00773F61">
            <w:pPr>
              <w:spacing w:before="30" w:after="30"/>
              <w:ind w:left="57"/>
              <w:jc w:val="left"/>
              <w:rPr>
                <w:b/>
                <w:bCs/>
                <w:sz w:val="20"/>
                <w:lang w:val="en-US"/>
              </w:rPr>
            </w:pPr>
            <w:r w:rsidRPr="00036EE3">
              <w:rPr>
                <w:b/>
                <w:bCs/>
                <w:sz w:val="20"/>
                <w:lang w:val="en-US"/>
              </w:rPr>
              <w:t>RA</w:t>
            </w:r>
          </w:p>
        </w:tc>
        <w:tc>
          <w:tcPr>
            <w:tcW w:w="8220" w:type="dxa"/>
          </w:tcPr>
          <w:p w14:paraId="4D01734F"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F335DC" w:rsidRPr="00036EE3" w14:paraId="1134C34F" w14:textId="77777777" w:rsidTr="00773F61">
        <w:tc>
          <w:tcPr>
            <w:tcW w:w="1140" w:type="dxa"/>
          </w:tcPr>
          <w:p w14:paraId="717D63BA" w14:textId="77777777" w:rsidR="00F335DC" w:rsidRPr="00036EE3" w:rsidRDefault="00F335DC" w:rsidP="00773F61">
            <w:pPr>
              <w:spacing w:before="30" w:after="30"/>
              <w:ind w:left="57"/>
              <w:jc w:val="left"/>
              <w:rPr>
                <w:b/>
                <w:bCs/>
                <w:sz w:val="20"/>
                <w:lang w:val="en-US"/>
              </w:rPr>
            </w:pPr>
            <w:r w:rsidRPr="00036EE3">
              <w:rPr>
                <w:b/>
                <w:bCs/>
                <w:sz w:val="20"/>
                <w:lang w:val="en-US"/>
              </w:rPr>
              <w:t>RS</w:t>
            </w:r>
          </w:p>
        </w:tc>
        <w:tc>
          <w:tcPr>
            <w:tcW w:w="8220" w:type="dxa"/>
          </w:tcPr>
          <w:p w14:paraId="7267BFC4"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F335DC" w:rsidRPr="00036EE3" w14:paraId="15A873F5" w14:textId="77777777" w:rsidTr="00773F61">
        <w:tc>
          <w:tcPr>
            <w:tcW w:w="1140" w:type="dxa"/>
            <w:tcBorders>
              <w:bottom w:val="nil"/>
            </w:tcBorders>
          </w:tcPr>
          <w:p w14:paraId="30355FFA" w14:textId="77777777" w:rsidR="00F335DC" w:rsidRPr="00036EE3" w:rsidRDefault="00F335DC" w:rsidP="00773F61">
            <w:pPr>
              <w:spacing w:before="30" w:after="30"/>
              <w:ind w:left="57"/>
              <w:jc w:val="left"/>
              <w:rPr>
                <w:b/>
                <w:bCs/>
                <w:sz w:val="20"/>
                <w:lang w:val="en-US"/>
              </w:rPr>
            </w:pPr>
            <w:r w:rsidRPr="00036EE3">
              <w:rPr>
                <w:b/>
                <w:bCs/>
                <w:sz w:val="20"/>
                <w:lang w:val="en-US"/>
              </w:rPr>
              <w:t>S</w:t>
            </w:r>
          </w:p>
        </w:tc>
        <w:tc>
          <w:tcPr>
            <w:tcW w:w="8220" w:type="dxa"/>
            <w:tcBorders>
              <w:bottom w:val="nil"/>
            </w:tcBorders>
          </w:tcPr>
          <w:p w14:paraId="0AAFCF18" w14:textId="77777777" w:rsidR="00F335DC" w:rsidRPr="00036EE3" w:rsidRDefault="00F335DC" w:rsidP="00773F61">
            <w:pPr>
              <w:spacing w:before="30" w:after="30"/>
              <w:jc w:val="left"/>
              <w:rPr>
                <w:sz w:val="20"/>
                <w:lang w:val="en-US"/>
              </w:rPr>
            </w:pPr>
            <w:r w:rsidRPr="00036EE3">
              <w:rPr>
                <w:sz w:val="20"/>
                <w:lang w:val="en-US"/>
              </w:rPr>
              <w:t>Fixed-satellite service</w:t>
            </w:r>
          </w:p>
        </w:tc>
      </w:tr>
      <w:tr w:rsidR="00F335DC" w:rsidRPr="00B76D85" w14:paraId="2555C93D" w14:textId="77777777" w:rsidTr="00773F61">
        <w:tc>
          <w:tcPr>
            <w:tcW w:w="1140" w:type="dxa"/>
            <w:tcBorders>
              <w:top w:val="nil"/>
              <w:bottom w:val="nil"/>
            </w:tcBorders>
            <w:shd w:val="clear" w:color="auto" w:fill="FFFFFF" w:themeFill="background1"/>
          </w:tcPr>
          <w:p w14:paraId="7A75463B" w14:textId="77777777" w:rsidR="00F335DC" w:rsidRPr="00B76D85" w:rsidRDefault="00F335DC" w:rsidP="00773F61">
            <w:pPr>
              <w:spacing w:before="30" w:after="30"/>
              <w:ind w:left="57"/>
              <w:jc w:val="left"/>
              <w:rPr>
                <w:b/>
                <w:bCs/>
                <w:sz w:val="20"/>
                <w:lang w:val="en-US"/>
              </w:rPr>
            </w:pPr>
            <w:r w:rsidRPr="00B76D85">
              <w:rPr>
                <w:b/>
                <w:bCs/>
                <w:sz w:val="20"/>
                <w:lang w:val="en-US"/>
              </w:rPr>
              <w:t>SA</w:t>
            </w:r>
          </w:p>
        </w:tc>
        <w:tc>
          <w:tcPr>
            <w:tcW w:w="8220" w:type="dxa"/>
            <w:tcBorders>
              <w:top w:val="nil"/>
              <w:bottom w:val="nil"/>
            </w:tcBorders>
            <w:shd w:val="clear" w:color="auto" w:fill="FFFFFF" w:themeFill="background1"/>
          </w:tcPr>
          <w:p w14:paraId="00144989" w14:textId="77777777" w:rsidR="00F335DC" w:rsidRPr="00B76D85" w:rsidRDefault="00F335DC" w:rsidP="00773F61">
            <w:pPr>
              <w:spacing w:before="30" w:after="30"/>
              <w:jc w:val="left"/>
              <w:rPr>
                <w:sz w:val="20"/>
                <w:lang w:val="en-US"/>
              </w:rPr>
            </w:pPr>
            <w:r w:rsidRPr="00B76D85">
              <w:rPr>
                <w:sz w:val="20"/>
                <w:lang w:val="en-US"/>
              </w:rPr>
              <w:t>Space applications and meteorology</w:t>
            </w:r>
          </w:p>
        </w:tc>
      </w:tr>
      <w:tr w:rsidR="00F335DC" w:rsidRPr="005F7CD0" w14:paraId="04C8F5A1" w14:textId="77777777" w:rsidTr="00773F61">
        <w:tc>
          <w:tcPr>
            <w:tcW w:w="1140" w:type="dxa"/>
            <w:tcBorders>
              <w:top w:val="nil"/>
              <w:bottom w:val="nil"/>
            </w:tcBorders>
          </w:tcPr>
          <w:p w14:paraId="6715F30A" w14:textId="77777777" w:rsidR="00F335DC" w:rsidRPr="00036EE3" w:rsidRDefault="00F335DC" w:rsidP="00773F61">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5019B1DB" w14:textId="77777777" w:rsidR="00F335DC" w:rsidRPr="00036EE3" w:rsidRDefault="00F335DC" w:rsidP="00773F61">
            <w:pPr>
              <w:spacing w:before="30" w:after="30"/>
              <w:jc w:val="left"/>
              <w:rPr>
                <w:sz w:val="20"/>
                <w:lang w:val="en-US"/>
              </w:rPr>
            </w:pPr>
            <w:r w:rsidRPr="00036EE3">
              <w:rPr>
                <w:sz w:val="20"/>
                <w:lang w:val="en-US"/>
              </w:rPr>
              <w:t>Frequency sharing and coordination between fixed-satellite and fixed service systems</w:t>
            </w:r>
          </w:p>
        </w:tc>
      </w:tr>
      <w:tr w:rsidR="00F335DC" w:rsidRPr="00036EE3" w14:paraId="7A342E16" w14:textId="77777777" w:rsidTr="00773F61">
        <w:tc>
          <w:tcPr>
            <w:tcW w:w="1140" w:type="dxa"/>
            <w:tcBorders>
              <w:top w:val="nil"/>
              <w:bottom w:val="nil"/>
            </w:tcBorders>
            <w:shd w:val="clear" w:color="auto" w:fill="auto"/>
          </w:tcPr>
          <w:p w14:paraId="2C83D783" w14:textId="77777777" w:rsidR="00F335DC" w:rsidRPr="001B164E" w:rsidRDefault="00F335DC" w:rsidP="00773F61">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58EF9501" w14:textId="77777777" w:rsidR="00F335DC" w:rsidRPr="001B164E" w:rsidRDefault="00F335DC" w:rsidP="00773F61">
            <w:pPr>
              <w:spacing w:before="30" w:after="30"/>
              <w:jc w:val="left"/>
              <w:rPr>
                <w:rFonts w:hAnsi="Times New Roman Bold"/>
                <w:sz w:val="20"/>
                <w:lang w:val="en-US"/>
              </w:rPr>
            </w:pPr>
            <w:r w:rsidRPr="001B164E">
              <w:rPr>
                <w:rFonts w:hAnsi="Times New Roman Bold"/>
                <w:sz w:val="20"/>
                <w:lang w:val="en-US"/>
              </w:rPr>
              <w:t>Spectrum management</w:t>
            </w:r>
          </w:p>
        </w:tc>
      </w:tr>
      <w:tr w:rsidR="00F335DC" w:rsidRPr="00036EE3" w14:paraId="784A243B" w14:textId="77777777" w:rsidTr="00773F61">
        <w:tc>
          <w:tcPr>
            <w:tcW w:w="1140" w:type="dxa"/>
            <w:tcBorders>
              <w:top w:val="nil"/>
            </w:tcBorders>
          </w:tcPr>
          <w:p w14:paraId="3ED90352" w14:textId="77777777" w:rsidR="00F335DC" w:rsidRPr="00036EE3" w:rsidRDefault="00F335DC" w:rsidP="00773F61">
            <w:pPr>
              <w:spacing w:before="30" w:after="30"/>
              <w:ind w:left="57"/>
              <w:jc w:val="left"/>
              <w:rPr>
                <w:b/>
                <w:bCs/>
                <w:sz w:val="20"/>
                <w:lang w:val="en-US"/>
              </w:rPr>
            </w:pPr>
            <w:r w:rsidRPr="00036EE3">
              <w:rPr>
                <w:b/>
                <w:bCs/>
                <w:sz w:val="20"/>
                <w:lang w:val="en-US"/>
              </w:rPr>
              <w:t>SNG</w:t>
            </w:r>
          </w:p>
        </w:tc>
        <w:tc>
          <w:tcPr>
            <w:tcW w:w="8220" w:type="dxa"/>
            <w:tcBorders>
              <w:top w:val="nil"/>
            </w:tcBorders>
          </w:tcPr>
          <w:p w14:paraId="2661280C" w14:textId="77777777" w:rsidR="00F335DC" w:rsidRPr="00036EE3" w:rsidRDefault="00F335DC" w:rsidP="00773F61">
            <w:pPr>
              <w:spacing w:before="30" w:after="30"/>
              <w:jc w:val="left"/>
              <w:rPr>
                <w:sz w:val="20"/>
                <w:lang w:val="en-US"/>
              </w:rPr>
            </w:pPr>
            <w:r w:rsidRPr="00036EE3">
              <w:rPr>
                <w:sz w:val="20"/>
                <w:lang w:val="en-US"/>
              </w:rPr>
              <w:t>Satellite news gathering</w:t>
            </w:r>
          </w:p>
        </w:tc>
      </w:tr>
      <w:tr w:rsidR="00F335DC" w:rsidRPr="005F7CD0" w14:paraId="651E2F7F" w14:textId="77777777" w:rsidTr="00773F61">
        <w:tc>
          <w:tcPr>
            <w:tcW w:w="1140" w:type="dxa"/>
          </w:tcPr>
          <w:p w14:paraId="4F5CDD66" w14:textId="77777777" w:rsidR="00F335DC" w:rsidRPr="00036EE3" w:rsidRDefault="00F335DC" w:rsidP="00773F61">
            <w:pPr>
              <w:spacing w:before="30" w:after="30"/>
              <w:ind w:left="57"/>
              <w:jc w:val="left"/>
              <w:rPr>
                <w:b/>
                <w:bCs/>
                <w:sz w:val="20"/>
                <w:lang w:val="en-US"/>
              </w:rPr>
            </w:pPr>
            <w:r w:rsidRPr="00036EE3">
              <w:rPr>
                <w:b/>
                <w:bCs/>
                <w:sz w:val="20"/>
                <w:lang w:val="en-US"/>
              </w:rPr>
              <w:t>TF</w:t>
            </w:r>
          </w:p>
        </w:tc>
        <w:tc>
          <w:tcPr>
            <w:tcW w:w="8220" w:type="dxa"/>
          </w:tcPr>
          <w:p w14:paraId="38A67689" w14:textId="77777777" w:rsidR="00F335DC" w:rsidRPr="00036EE3" w:rsidRDefault="00F335DC" w:rsidP="00773F61">
            <w:pPr>
              <w:spacing w:before="30" w:after="30"/>
              <w:jc w:val="left"/>
              <w:rPr>
                <w:sz w:val="20"/>
                <w:lang w:val="en-US"/>
              </w:rPr>
            </w:pPr>
            <w:r w:rsidRPr="00036EE3">
              <w:rPr>
                <w:sz w:val="20"/>
                <w:lang w:val="en-US"/>
              </w:rPr>
              <w:t>Time signals and frequency standards emissions</w:t>
            </w:r>
          </w:p>
        </w:tc>
      </w:tr>
      <w:tr w:rsidR="00F335DC" w:rsidRPr="00036EE3" w14:paraId="69F2FE0D" w14:textId="77777777" w:rsidTr="00773F61">
        <w:tc>
          <w:tcPr>
            <w:tcW w:w="1140" w:type="dxa"/>
          </w:tcPr>
          <w:p w14:paraId="52111126" w14:textId="77777777" w:rsidR="00F335DC" w:rsidRPr="00036EE3" w:rsidRDefault="00F335DC" w:rsidP="00773F61">
            <w:pPr>
              <w:spacing w:before="30" w:after="30"/>
              <w:ind w:left="57"/>
              <w:jc w:val="left"/>
              <w:rPr>
                <w:b/>
                <w:bCs/>
                <w:sz w:val="20"/>
                <w:lang w:val="en-US"/>
              </w:rPr>
            </w:pPr>
            <w:r w:rsidRPr="00036EE3">
              <w:rPr>
                <w:b/>
                <w:bCs/>
                <w:sz w:val="20"/>
                <w:lang w:val="en-US"/>
              </w:rPr>
              <w:t>V</w:t>
            </w:r>
          </w:p>
        </w:tc>
        <w:tc>
          <w:tcPr>
            <w:tcW w:w="8220" w:type="dxa"/>
          </w:tcPr>
          <w:p w14:paraId="73CBBBDD" w14:textId="77777777" w:rsidR="00F335DC" w:rsidRPr="00036EE3" w:rsidRDefault="00F335DC" w:rsidP="00773F61">
            <w:pPr>
              <w:spacing w:before="30" w:after="180"/>
              <w:jc w:val="left"/>
              <w:rPr>
                <w:sz w:val="20"/>
                <w:lang w:val="en-US"/>
              </w:rPr>
            </w:pPr>
            <w:r w:rsidRPr="00036EE3">
              <w:rPr>
                <w:sz w:val="20"/>
                <w:lang w:val="en-US"/>
              </w:rPr>
              <w:t>Vocabulary and related subjects</w:t>
            </w:r>
          </w:p>
        </w:tc>
      </w:tr>
    </w:tbl>
    <w:p w14:paraId="2A0920CD" w14:textId="77777777" w:rsidR="00F335DC" w:rsidRPr="00036EE3" w:rsidRDefault="00F335DC" w:rsidP="00F335DC">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F335DC" w14:paraId="0B5B072A" w14:textId="77777777" w:rsidTr="00773F61">
        <w:tc>
          <w:tcPr>
            <w:tcW w:w="720" w:type="dxa"/>
          </w:tcPr>
          <w:p w14:paraId="3B3C176A" w14:textId="77777777" w:rsidR="00F335DC" w:rsidRDefault="00F335DC" w:rsidP="00773F61">
            <w:pPr>
              <w:jc w:val="center"/>
              <w:rPr>
                <w:sz w:val="22"/>
                <w:lang w:val="en-US"/>
              </w:rPr>
            </w:pPr>
          </w:p>
        </w:tc>
      </w:tr>
    </w:tbl>
    <w:p w14:paraId="3E2E9EF0" w14:textId="77777777" w:rsidR="00F335DC" w:rsidRPr="00036EE3" w:rsidRDefault="00F335DC" w:rsidP="00F335DC">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F335DC" w:rsidRPr="005F7CD0" w14:paraId="5B298C8A" w14:textId="77777777" w:rsidTr="00773F61">
        <w:tc>
          <w:tcPr>
            <w:tcW w:w="9360" w:type="dxa"/>
          </w:tcPr>
          <w:p w14:paraId="1D943E5F" w14:textId="77777777" w:rsidR="00F335DC" w:rsidRPr="002F5199" w:rsidRDefault="00F335DC" w:rsidP="00773F61">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640175A7" w14:textId="77777777" w:rsidR="00F335DC" w:rsidRDefault="00F335DC" w:rsidP="00F335DC">
      <w:pPr>
        <w:spacing w:before="0"/>
        <w:jc w:val="center"/>
        <w:rPr>
          <w:sz w:val="22"/>
          <w:lang w:val="en-US"/>
        </w:rPr>
      </w:pPr>
    </w:p>
    <w:p w14:paraId="270B7A9C" w14:textId="77777777" w:rsidR="00F335DC" w:rsidRDefault="00F335DC" w:rsidP="00F335DC">
      <w:pPr>
        <w:spacing w:before="0"/>
        <w:jc w:val="center"/>
        <w:rPr>
          <w:sz w:val="22"/>
          <w:lang w:val="en-US"/>
        </w:rPr>
      </w:pPr>
    </w:p>
    <w:p w14:paraId="7E6B7E92" w14:textId="77777777" w:rsidR="00F335DC" w:rsidRPr="002F5199" w:rsidRDefault="00F335DC" w:rsidP="00F335DC">
      <w:pPr>
        <w:spacing w:before="0"/>
        <w:jc w:val="right"/>
        <w:rPr>
          <w:i/>
          <w:iCs/>
          <w:sz w:val="20"/>
          <w:lang w:val="en-US"/>
        </w:rPr>
      </w:pPr>
      <w:r w:rsidRPr="002F5199">
        <w:rPr>
          <w:i/>
          <w:iCs/>
          <w:sz w:val="20"/>
          <w:lang w:val="en-US"/>
        </w:rPr>
        <w:t>Electronic Publication</w:t>
      </w:r>
    </w:p>
    <w:p w14:paraId="7CE3A750" w14:textId="217A8621" w:rsidR="00F335DC" w:rsidRPr="002F5199" w:rsidRDefault="00F335DC" w:rsidP="00F335DC">
      <w:pPr>
        <w:spacing w:before="0"/>
        <w:jc w:val="right"/>
        <w:rPr>
          <w:sz w:val="20"/>
          <w:lang w:val="en-US"/>
        </w:rPr>
      </w:pPr>
      <w:r w:rsidRPr="002F5199">
        <w:rPr>
          <w:sz w:val="20"/>
          <w:lang w:val="en-US"/>
        </w:rPr>
        <w:t>Geneva, 20</w:t>
      </w:r>
      <w:r>
        <w:rPr>
          <w:sz w:val="20"/>
          <w:lang w:val="en-US"/>
        </w:rPr>
        <w:t>2</w:t>
      </w:r>
      <w:r w:rsidR="00EB30B5">
        <w:rPr>
          <w:sz w:val="20"/>
          <w:lang w:val="en-US"/>
        </w:rPr>
        <w:t>5</w:t>
      </w:r>
    </w:p>
    <w:p w14:paraId="4496A711" w14:textId="77777777" w:rsidR="00F335DC" w:rsidRDefault="00F335DC" w:rsidP="00F335DC">
      <w:pPr>
        <w:jc w:val="center"/>
        <w:rPr>
          <w:sz w:val="22"/>
          <w:lang w:val="en-US"/>
        </w:rPr>
      </w:pPr>
    </w:p>
    <w:p w14:paraId="62940C84" w14:textId="569D90C8" w:rsidR="00F335DC" w:rsidRPr="00470E28" w:rsidRDefault="00F335DC" w:rsidP="00F335DC">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w:t>
      </w:r>
      <w:r w:rsidR="00EB30B5">
        <w:rPr>
          <w:sz w:val="20"/>
          <w:lang w:val="en-US"/>
        </w:rPr>
        <w:t>5</w:t>
      </w:r>
    </w:p>
    <w:p w14:paraId="64B11FE2" w14:textId="77777777" w:rsidR="00F335DC" w:rsidRPr="00470E28" w:rsidRDefault="00F335DC" w:rsidP="00F335DC">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7A210B92" w14:textId="77777777" w:rsidR="00F335DC" w:rsidRDefault="00F335DC" w:rsidP="00F335DC">
      <w:pPr>
        <w:spacing w:before="160"/>
        <w:rPr>
          <w:i/>
          <w:sz w:val="20"/>
          <w:lang w:val="en-US"/>
        </w:rPr>
        <w:sectPr w:rsidR="00F335DC"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60C5E483" w14:textId="7409080E" w:rsidR="00F335DC" w:rsidRPr="00B874C6" w:rsidRDefault="00F335DC" w:rsidP="00F335DC">
      <w:pPr>
        <w:pStyle w:val="RecNo"/>
        <w:spacing w:before="0"/>
        <w:rPr>
          <w:lang w:val="en-US"/>
        </w:rPr>
      </w:pPr>
      <w:bookmarkStart w:id="2" w:name="irecnoe"/>
      <w:bookmarkEnd w:id="2"/>
      <w:proofErr w:type="gramStart"/>
      <w:r w:rsidRPr="00BF487A">
        <w:lastRenderedPageBreak/>
        <w:t xml:space="preserve">RECOMMENDATION  </w:t>
      </w:r>
      <w:r w:rsidRPr="00BF487A">
        <w:rPr>
          <w:rStyle w:val="href"/>
          <w:lang w:val="en-US"/>
        </w:rPr>
        <w:t>ITU</w:t>
      </w:r>
      <w:proofErr w:type="gramEnd"/>
      <w:r w:rsidRPr="00BF487A">
        <w:rPr>
          <w:rStyle w:val="href"/>
          <w:lang w:val="en-US"/>
        </w:rPr>
        <w:t xml:space="preserve">-R  </w:t>
      </w:r>
      <w:r>
        <w:rPr>
          <w:rStyle w:val="href"/>
          <w:lang w:val="en-US"/>
        </w:rPr>
        <w:t>BT</w:t>
      </w:r>
      <w:r w:rsidRPr="00BF487A">
        <w:rPr>
          <w:rStyle w:val="href"/>
          <w:lang w:val="en-US"/>
        </w:rPr>
        <w:t>.</w:t>
      </w:r>
      <w:r w:rsidR="00D25246">
        <w:rPr>
          <w:rStyle w:val="href"/>
          <w:lang w:val="en-US"/>
        </w:rPr>
        <w:t>1666-1</w:t>
      </w:r>
    </w:p>
    <w:p w14:paraId="00A543E5" w14:textId="77777777" w:rsidR="00436C7E" w:rsidRPr="008D1D40" w:rsidRDefault="00436C7E" w:rsidP="00436C7E">
      <w:pPr>
        <w:pStyle w:val="Rectitle"/>
      </w:pPr>
      <w:r w:rsidRPr="008D1D40">
        <w:t xml:space="preserve">User requirements for </w:t>
      </w:r>
      <w:r w:rsidRPr="008D1D40">
        <w:rPr>
          <w:lang w:eastAsia="ja-JP"/>
        </w:rPr>
        <w:t xml:space="preserve">television </w:t>
      </w:r>
      <w:r w:rsidRPr="008D1D40">
        <w:t xml:space="preserve">applications </w:t>
      </w:r>
      <w:r w:rsidRPr="008D1D40">
        <w:br/>
        <w:t>intended for presentation in a theatrical environment</w:t>
      </w:r>
    </w:p>
    <w:p w14:paraId="5F2A5299" w14:textId="65CA5A7E" w:rsidR="00436C7E" w:rsidRPr="008D1D40" w:rsidRDefault="00436C7E" w:rsidP="00436C7E">
      <w:pPr>
        <w:pStyle w:val="Recdate"/>
      </w:pPr>
      <w:r w:rsidRPr="008D1D40">
        <w:t>(2003</w:t>
      </w:r>
      <w:r>
        <w:t>-202</w:t>
      </w:r>
      <w:r w:rsidR="00BD7838">
        <w:t>5</w:t>
      </w:r>
      <w:r w:rsidRPr="008D1D40">
        <w:t>)</w:t>
      </w:r>
    </w:p>
    <w:p w14:paraId="75AFB071" w14:textId="77777777" w:rsidR="00436C7E" w:rsidRPr="008D1D40" w:rsidRDefault="00436C7E" w:rsidP="00436C7E">
      <w:pPr>
        <w:pStyle w:val="Normalaftertitle"/>
      </w:pPr>
      <w:r w:rsidRPr="008D1D40">
        <w:t>The ITU Radiocommunication Assembly,</w:t>
      </w:r>
    </w:p>
    <w:p w14:paraId="7010C3D4" w14:textId="77777777" w:rsidR="00436C7E" w:rsidRPr="008D1D40" w:rsidRDefault="00436C7E" w:rsidP="00436C7E">
      <w:pPr>
        <w:pStyle w:val="Call"/>
      </w:pPr>
      <w:r w:rsidRPr="008D1D40">
        <w:t>considering</w:t>
      </w:r>
    </w:p>
    <w:p w14:paraId="4E3581B1" w14:textId="77777777" w:rsidR="00436C7E" w:rsidRPr="008D1D40" w:rsidRDefault="00436C7E" w:rsidP="00436C7E">
      <w:r w:rsidRPr="005E3761">
        <w:rPr>
          <w:i/>
          <w:iCs/>
        </w:rPr>
        <w:t>a)</w:t>
      </w:r>
      <w:r w:rsidRPr="008D1D40">
        <w:tab/>
        <w:t xml:space="preserve">that it may be beneficial to develop a uniform or compatible hierarchy of technical standards for programme recording, mastering, exchange, delivery and exhibition, harmonised with those established for the recording and mastering, exchange and delivery of programmes for other applications, since this can ease international programme </w:t>
      </w:r>
      <w:proofErr w:type="gramStart"/>
      <w:r w:rsidRPr="008D1D40">
        <w:t>exchange;</w:t>
      </w:r>
      <w:proofErr w:type="gramEnd"/>
    </w:p>
    <w:p w14:paraId="75BD4FDE" w14:textId="77777777" w:rsidR="00436C7E" w:rsidRPr="008D1D40" w:rsidRDefault="00436C7E" w:rsidP="00436C7E">
      <w:r w:rsidRPr="005E3761">
        <w:rPr>
          <w:i/>
          <w:iCs/>
        </w:rPr>
        <w:t>b)</w:t>
      </w:r>
      <w:r w:rsidRPr="008D1D40">
        <w:tab/>
        <w:t xml:space="preserve">that the possibility for theatre operators to present various types of programmes in their theatres (e.g. dramas, plays, sporting events, concerts, cultural events, etc.) have opened new commercial opportunities, which could be attractive both to theatre operators and to their </w:t>
      </w:r>
      <w:proofErr w:type="gramStart"/>
      <w:r w:rsidRPr="008D1D40">
        <w:t>public;</w:t>
      </w:r>
      <w:proofErr w:type="gramEnd"/>
    </w:p>
    <w:p w14:paraId="7AADFF6A" w14:textId="77777777" w:rsidR="00436C7E" w:rsidRPr="008D1D40" w:rsidRDefault="00436C7E" w:rsidP="00436C7E">
      <w:r w:rsidRPr="005E3761">
        <w:rPr>
          <w:i/>
          <w:iCs/>
        </w:rPr>
        <w:t>c)</w:t>
      </w:r>
      <w:r w:rsidRPr="008D1D40">
        <w:tab/>
        <w:t xml:space="preserve">that there is a need to encourage the development of fully interoperable, competitive products that can be maintained at relatively low </w:t>
      </w:r>
      <w:proofErr w:type="gramStart"/>
      <w:r w:rsidRPr="008D1D40">
        <w:t>cost;</w:t>
      </w:r>
      <w:proofErr w:type="gramEnd"/>
    </w:p>
    <w:p w14:paraId="002C8ACF" w14:textId="77777777" w:rsidR="00436C7E" w:rsidRPr="008D1D40" w:rsidRDefault="00436C7E" w:rsidP="00436C7E">
      <w:r w:rsidRPr="005E3761">
        <w:rPr>
          <w:i/>
          <w:iCs/>
        </w:rPr>
        <w:t>d)</w:t>
      </w:r>
      <w:r w:rsidRPr="008D1D40">
        <w:tab/>
        <w:t xml:space="preserve">that television programmes, including </w:t>
      </w:r>
      <w:proofErr w:type="gramStart"/>
      <w:r w:rsidRPr="008D1D40">
        <w:t>high definition</w:t>
      </w:r>
      <w:proofErr w:type="gramEnd"/>
      <w:r w:rsidRPr="008D1D40">
        <w:t xml:space="preserve"> television (HDTV), ultra-high definition television (UHD</w:t>
      </w:r>
      <w:r>
        <w:t>T</w:t>
      </w:r>
      <w:r w:rsidRPr="008D1D40">
        <w:t>V), and high dynamic range television</w:t>
      </w:r>
      <w:r>
        <w:t xml:space="preserve"> </w:t>
      </w:r>
      <w:r w:rsidRPr="008D1D40">
        <w:t>(HDR-TV) programmes, will be distributed to audiences in theatres utilising real-time and non-real-time delivery by satellite, cable, fibre, terrestrial broadcast, or via recorded media;</w:t>
      </w:r>
    </w:p>
    <w:p w14:paraId="47D5E012" w14:textId="77777777" w:rsidR="00436C7E" w:rsidRPr="008D1D40" w:rsidRDefault="00436C7E" w:rsidP="00436C7E">
      <w:r w:rsidRPr="005E3761">
        <w:rPr>
          <w:i/>
          <w:iCs/>
        </w:rPr>
        <w:t>e)</w:t>
      </w:r>
      <w:r w:rsidRPr="008D1D40">
        <w:tab/>
        <w:t>that it is essential to adopt open technical standards for distribution and display of programmes intended for presentation in a theatrical environment, and that those standards should consider existing standards,</w:t>
      </w:r>
    </w:p>
    <w:p w14:paraId="7301E735" w14:textId="77777777" w:rsidR="00436C7E" w:rsidRPr="008D1D40" w:rsidRDefault="00436C7E" w:rsidP="00436C7E">
      <w:pPr>
        <w:pStyle w:val="Call"/>
      </w:pPr>
      <w:r w:rsidRPr="008D1D40">
        <w:t>recommends</w:t>
      </w:r>
    </w:p>
    <w:p w14:paraId="2B0FCE39" w14:textId="77777777" w:rsidR="00436C7E" w:rsidRDefault="00436C7E" w:rsidP="00436C7E">
      <w:pPr>
        <w:keepNext/>
        <w:keepLines/>
      </w:pPr>
      <w:r w:rsidRPr="008D1D40">
        <w:t xml:space="preserve">that the user requirements in Annex 1 for theatrical presentation of television programmes should be </w:t>
      </w:r>
      <w:proofErr w:type="gramStart"/>
      <w:r w:rsidRPr="008D1D40">
        <w:t>taken into account</w:t>
      </w:r>
      <w:proofErr w:type="gramEnd"/>
      <w:r w:rsidRPr="008D1D40">
        <w:t xml:space="preserve"> when specifying a hierarchy of technical approaches for television applications designed for collective viewing in a theatrical environment.</w:t>
      </w:r>
    </w:p>
    <w:p w14:paraId="18671ED3" w14:textId="77777777" w:rsidR="00436C7E" w:rsidRDefault="00436C7E" w:rsidP="00436C7E"/>
    <w:p w14:paraId="47164E62" w14:textId="77777777" w:rsidR="00436C7E" w:rsidRPr="008D1D40" w:rsidRDefault="00436C7E" w:rsidP="00436C7E"/>
    <w:p w14:paraId="3DC9D540" w14:textId="77777777" w:rsidR="00436C7E" w:rsidRPr="008D1D40" w:rsidRDefault="00436C7E" w:rsidP="00436C7E">
      <w:pPr>
        <w:pStyle w:val="AnnexNoTitle"/>
      </w:pPr>
      <w:r w:rsidRPr="008D1D40">
        <w:t>Annex 1</w:t>
      </w:r>
      <w:r w:rsidRPr="008D1D40">
        <w:br/>
      </w:r>
      <w:r w:rsidRPr="008D1D40">
        <w:br/>
        <w:t>User requirements for theatrical presentation of television programmes</w:t>
      </w:r>
    </w:p>
    <w:p w14:paraId="0306D551" w14:textId="77777777" w:rsidR="00436C7E" w:rsidRPr="008D1D40" w:rsidRDefault="00436C7E" w:rsidP="00436C7E">
      <w:pPr>
        <w:pStyle w:val="Headingi"/>
      </w:pPr>
      <w:r w:rsidRPr="008D1D40">
        <w:t>Performance</w:t>
      </w:r>
    </w:p>
    <w:p w14:paraId="38322878" w14:textId="77777777" w:rsidR="00436C7E" w:rsidRPr="008D1D40" w:rsidRDefault="00436C7E" w:rsidP="00436C7E">
      <w:pPr>
        <w:pStyle w:val="enumlev1"/>
      </w:pPr>
      <w:r w:rsidRPr="008D1D40">
        <w:t>–</w:t>
      </w:r>
      <w:r w:rsidRPr="008D1D40">
        <w:tab/>
      </w:r>
      <w:r w:rsidRPr="008D1D40">
        <w:rPr>
          <w:szCs w:val="22"/>
        </w:rPr>
        <w:t>Technical specifications for specific performance levels should be established.</w:t>
      </w:r>
    </w:p>
    <w:p w14:paraId="7747453B" w14:textId="77777777" w:rsidR="00436C7E" w:rsidRPr="008D1D40" w:rsidRDefault="00436C7E" w:rsidP="00436C7E">
      <w:pPr>
        <w:pStyle w:val="enumlev1"/>
        <w:rPr>
          <w:szCs w:val="22"/>
        </w:rPr>
      </w:pPr>
      <w:r w:rsidRPr="008D1D40">
        <w:t>–</w:t>
      </w:r>
      <w:r w:rsidRPr="008D1D40">
        <w:tab/>
      </w:r>
      <w:r w:rsidRPr="008D1D40">
        <w:rPr>
          <w:szCs w:val="22"/>
        </w:rPr>
        <w:t>Theatrical presentations should be capable of providing a range of subjective picture and sound qualities based on a family of applications, e.g. ranging from commercials through sporting events to highest quality drama, plays, etc.</w:t>
      </w:r>
    </w:p>
    <w:p w14:paraId="0437DDC6" w14:textId="77777777" w:rsidR="00436C7E" w:rsidRPr="008D1D40" w:rsidRDefault="00436C7E" w:rsidP="00436C7E">
      <w:pPr>
        <w:pStyle w:val="enumlev1"/>
        <w:rPr>
          <w:szCs w:val="22"/>
        </w:rPr>
      </w:pPr>
      <w:r w:rsidRPr="008D1D40">
        <w:t>–</w:t>
      </w:r>
      <w:r w:rsidRPr="008D1D40">
        <w:rPr>
          <w:szCs w:val="22"/>
        </w:rPr>
        <w:tab/>
        <w:t>For applications at the highest performance level of the television system, the subjective overall picture and sound quality should parallel or exceed the one currently enjoyed by audiences in a theatrical environment.</w:t>
      </w:r>
    </w:p>
    <w:p w14:paraId="6E43B9C9" w14:textId="77777777" w:rsidR="00436C7E" w:rsidRPr="008D1D40" w:rsidRDefault="00436C7E" w:rsidP="00436C7E">
      <w:pPr>
        <w:pStyle w:val="Headingi"/>
      </w:pPr>
      <w:r w:rsidRPr="008D1D40">
        <w:lastRenderedPageBreak/>
        <w:t>Interoperability</w:t>
      </w:r>
    </w:p>
    <w:p w14:paraId="373B5173" w14:textId="77777777" w:rsidR="00436C7E" w:rsidRPr="008D1D40" w:rsidRDefault="00436C7E" w:rsidP="00436C7E">
      <w:pPr>
        <w:pStyle w:val="enumlev1"/>
        <w:rPr>
          <w:szCs w:val="22"/>
        </w:rPr>
      </w:pPr>
      <w:r w:rsidRPr="008D1D40">
        <w:t>–</w:t>
      </w:r>
      <w:r w:rsidRPr="008D1D40">
        <w:tab/>
      </w:r>
      <w:r w:rsidRPr="008D1D40">
        <w:rPr>
          <w:szCs w:val="22"/>
        </w:rPr>
        <w:t>Content shall be playable with uniform results on different makes and technologies of playback and projection equipment.</w:t>
      </w:r>
    </w:p>
    <w:p w14:paraId="79B08550" w14:textId="77777777" w:rsidR="00436C7E" w:rsidRPr="008D1D40" w:rsidRDefault="00436C7E" w:rsidP="00436C7E">
      <w:pPr>
        <w:pStyle w:val="enumlev1"/>
        <w:rPr>
          <w:szCs w:val="22"/>
        </w:rPr>
      </w:pPr>
      <w:r w:rsidRPr="008D1D40">
        <w:t>–</w:t>
      </w:r>
      <w:r w:rsidRPr="008D1D40">
        <w:tab/>
      </w:r>
      <w:r w:rsidRPr="008D1D40">
        <w:rPr>
          <w:szCs w:val="22"/>
        </w:rPr>
        <w:t>The image and sound digital representation, encoding, encryption, storage and playout should conform to open technical standards applicable around the world.</w:t>
      </w:r>
    </w:p>
    <w:p w14:paraId="03F7346B" w14:textId="77777777" w:rsidR="00436C7E" w:rsidRPr="008D1D40" w:rsidRDefault="00436C7E" w:rsidP="00436C7E">
      <w:pPr>
        <w:pStyle w:val="enumlev1"/>
        <w:rPr>
          <w:szCs w:val="22"/>
        </w:rPr>
      </w:pPr>
      <w:r w:rsidRPr="008D1D40">
        <w:t>–</w:t>
      </w:r>
      <w:r w:rsidRPr="008D1D40">
        <w:tab/>
      </w:r>
      <w:r w:rsidRPr="008D1D40">
        <w:rPr>
          <w:szCs w:val="22"/>
        </w:rPr>
        <w:t>The metadata accompanying television programmes should also conform to open technical standards applicable around the world.</w:t>
      </w:r>
    </w:p>
    <w:p w14:paraId="3DA2A525" w14:textId="77777777" w:rsidR="00436C7E" w:rsidRPr="008D1D40" w:rsidRDefault="00436C7E" w:rsidP="00436C7E">
      <w:pPr>
        <w:pStyle w:val="enumlev1"/>
        <w:rPr>
          <w:szCs w:val="22"/>
        </w:rPr>
      </w:pPr>
      <w:r w:rsidRPr="008D1D40">
        <w:t>–</w:t>
      </w:r>
      <w:r w:rsidRPr="008D1D40">
        <w:tab/>
      </w:r>
      <w:r w:rsidRPr="008D1D40">
        <w:rPr>
          <w:szCs w:val="22"/>
        </w:rPr>
        <w:t>Technical equipment developed for television distribution and presentation should be fully interoperable among various vendor systems.</w:t>
      </w:r>
    </w:p>
    <w:p w14:paraId="23A63FBB" w14:textId="77777777" w:rsidR="00436C7E" w:rsidRPr="008D1D40" w:rsidRDefault="00436C7E" w:rsidP="00436C7E">
      <w:pPr>
        <w:pStyle w:val="Headingi"/>
      </w:pPr>
      <w:r w:rsidRPr="008D1D40">
        <w:t>Delivery method and verification</w:t>
      </w:r>
    </w:p>
    <w:p w14:paraId="3BE7A0C1" w14:textId="77777777" w:rsidR="00436C7E" w:rsidRPr="008D1D40" w:rsidRDefault="00436C7E" w:rsidP="00436C7E">
      <w:pPr>
        <w:pStyle w:val="enumlev1"/>
        <w:rPr>
          <w:szCs w:val="22"/>
        </w:rPr>
      </w:pPr>
      <w:r w:rsidRPr="008D1D40">
        <w:t>–</w:t>
      </w:r>
      <w:r w:rsidRPr="008D1D40">
        <w:tab/>
        <w:t>Television</w:t>
      </w:r>
      <w:r w:rsidRPr="008D1D40">
        <w:rPr>
          <w:szCs w:val="22"/>
        </w:rPr>
        <w:t xml:space="preserve"> systems should allow for the real-time delivery interfaces used in the cable, optical fibre, broadcast and satellite industries, as well as non-real-time delivery interfaces used in telecommunications.</w:t>
      </w:r>
    </w:p>
    <w:p w14:paraId="400EF251" w14:textId="77777777" w:rsidR="00436C7E" w:rsidRPr="008D1D40" w:rsidRDefault="00436C7E" w:rsidP="00436C7E">
      <w:pPr>
        <w:pStyle w:val="enumlev1"/>
        <w:rPr>
          <w:szCs w:val="22"/>
        </w:rPr>
      </w:pPr>
      <w:r w:rsidRPr="008D1D40">
        <w:t>–</w:t>
      </w:r>
      <w:r w:rsidRPr="008D1D40">
        <w:tab/>
      </w:r>
      <w:r w:rsidRPr="008D1D40">
        <w:rPr>
          <w:szCs w:val="22"/>
        </w:rPr>
        <w:t xml:space="preserve">Release masters of content intended for presentation in a theatrical environment should be deliverable over the whole variety of release media on which distributors may choose to release them, such as physical media, terrestrial, satellite, cable or optical fibre transmission. </w:t>
      </w:r>
    </w:p>
    <w:p w14:paraId="1872DDFA" w14:textId="77777777" w:rsidR="00436C7E" w:rsidRPr="008D1D40" w:rsidRDefault="00436C7E" w:rsidP="00436C7E">
      <w:pPr>
        <w:pStyle w:val="Headingi"/>
      </w:pPr>
      <w:r w:rsidRPr="008D1D40">
        <w:t>Signal formats</w:t>
      </w:r>
    </w:p>
    <w:p w14:paraId="09BA7D6A" w14:textId="77777777" w:rsidR="00436C7E" w:rsidRPr="008D1D40" w:rsidRDefault="00436C7E" w:rsidP="00436C7E">
      <w:pPr>
        <w:pStyle w:val="enumlev1"/>
        <w:rPr>
          <w:szCs w:val="22"/>
        </w:rPr>
      </w:pPr>
      <w:r w:rsidRPr="008D1D40">
        <w:t>–</w:t>
      </w:r>
      <w:r w:rsidRPr="008D1D40">
        <w:tab/>
      </w:r>
      <w:r w:rsidRPr="008D1D40">
        <w:rPr>
          <w:szCs w:val="22"/>
        </w:rPr>
        <w:t>Technical systems and formats adopted for television should facilitate the interfacing and presentation in a theatrical environment.</w:t>
      </w:r>
    </w:p>
    <w:p w14:paraId="526A0AD2" w14:textId="77777777" w:rsidR="00436C7E" w:rsidRPr="008D1D40" w:rsidRDefault="00436C7E" w:rsidP="00436C7E">
      <w:pPr>
        <w:pStyle w:val="Headingi"/>
      </w:pPr>
      <w:r w:rsidRPr="008D1D40">
        <w:t>Security</w:t>
      </w:r>
    </w:p>
    <w:p w14:paraId="492E06C9" w14:textId="77777777" w:rsidR="00436C7E" w:rsidRPr="008D1D40" w:rsidRDefault="00436C7E" w:rsidP="00436C7E">
      <w:pPr>
        <w:pStyle w:val="enumlev1"/>
        <w:rPr>
          <w:szCs w:val="22"/>
        </w:rPr>
      </w:pPr>
      <w:r w:rsidRPr="008D1D40">
        <w:t>–</w:t>
      </w:r>
      <w:r w:rsidRPr="008D1D40">
        <w:tab/>
      </w:r>
      <w:r w:rsidRPr="008D1D40">
        <w:rPr>
          <w:szCs w:val="22"/>
        </w:rPr>
        <w:t>Provisions for the implementation of effective and secure conditional access and copy protection methods, when needed, should conform to open technical standards applicable around the world.</w:t>
      </w:r>
    </w:p>
    <w:p w14:paraId="05C72776" w14:textId="77777777" w:rsidR="00436C7E" w:rsidRPr="008D1D40" w:rsidRDefault="00436C7E" w:rsidP="00436C7E">
      <w:pPr>
        <w:pStyle w:val="Headingi"/>
      </w:pPr>
      <w:r w:rsidRPr="008D1D40">
        <w:t>Remote monitoring</w:t>
      </w:r>
    </w:p>
    <w:p w14:paraId="4441968F" w14:textId="77777777" w:rsidR="00436C7E" w:rsidRPr="008D1D40" w:rsidRDefault="00436C7E" w:rsidP="00436C7E">
      <w:pPr>
        <w:pStyle w:val="enumlev1"/>
        <w:rPr>
          <w:szCs w:val="22"/>
        </w:rPr>
      </w:pPr>
      <w:r w:rsidRPr="008D1D40">
        <w:t>–</w:t>
      </w:r>
      <w:r w:rsidRPr="008D1D40">
        <w:tab/>
        <w:t>Automatic and remote monitoring of equipment performance and status reporting should comply with the industry standards that are compatible with secure networks.</w:t>
      </w:r>
    </w:p>
    <w:p w14:paraId="2339CABC" w14:textId="77777777" w:rsidR="00436C7E" w:rsidRPr="008D1D40" w:rsidRDefault="00436C7E" w:rsidP="00436C7E">
      <w:pPr>
        <w:pStyle w:val="Headingi"/>
      </w:pPr>
      <w:r w:rsidRPr="008D1D40">
        <w:t>Content packaging/interchange</w:t>
      </w:r>
    </w:p>
    <w:p w14:paraId="7B235F84" w14:textId="77777777" w:rsidR="00436C7E" w:rsidRPr="008D1D40" w:rsidRDefault="00436C7E" w:rsidP="00436C7E">
      <w:pPr>
        <w:pStyle w:val="enumlev1"/>
        <w:rPr>
          <w:szCs w:val="22"/>
        </w:rPr>
      </w:pPr>
      <w:r w:rsidRPr="008D1D40">
        <w:t>–</w:t>
      </w:r>
      <w:r w:rsidRPr="008D1D40">
        <w:tab/>
      </w:r>
      <w:r w:rsidRPr="008D1D40">
        <w:rPr>
          <w:szCs w:val="22"/>
        </w:rPr>
        <w:t>The system should allow the operator in a the</w:t>
      </w:r>
      <w:r>
        <w:rPr>
          <w:szCs w:val="22"/>
        </w:rPr>
        <w:t>a</w:t>
      </w:r>
      <w:r w:rsidRPr="008D1D40">
        <w:rPr>
          <w:szCs w:val="22"/>
        </w:rPr>
        <w:t xml:space="preserve">trical environment to have discretion over presentation of all contents </w:t>
      </w:r>
      <w:proofErr w:type="gramStart"/>
      <w:r w:rsidRPr="008D1D40">
        <w:rPr>
          <w:szCs w:val="22"/>
        </w:rPr>
        <w:t>and also</w:t>
      </w:r>
      <w:proofErr w:type="gramEnd"/>
      <w:r w:rsidRPr="008D1D40">
        <w:rPr>
          <w:szCs w:val="22"/>
        </w:rPr>
        <w:t xml:space="preserve"> should allow the ability to select language(s) and rating version(s) if applicable.</w:t>
      </w:r>
    </w:p>
    <w:p w14:paraId="17144743" w14:textId="77777777" w:rsidR="00436C7E" w:rsidRPr="008D1D40" w:rsidRDefault="00436C7E" w:rsidP="00436C7E">
      <w:pPr>
        <w:pStyle w:val="Headingi"/>
      </w:pPr>
      <w:r w:rsidRPr="008D1D40">
        <w:t>Compression</w:t>
      </w:r>
    </w:p>
    <w:p w14:paraId="7FFE9600" w14:textId="77777777" w:rsidR="00436C7E" w:rsidRDefault="00436C7E" w:rsidP="00436C7E">
      <w:r w:rsidRPr="008D1D40">
        <w:t>–</w:t>
      </w:r>
      <w:r w:rsidRPr="008D1D40">
        <w:tab/>
        <w:t>Video and audio decoders should support broadcast decoding.</w:t>
      </w:r>
    </w:p>
    <w:p w14:paraId="64CD74D6" w14:textId="77777777" w:rsidR="00436C7E" w:rsidRDefault="00436C7E" w:rsidP="00436C7E">
      <w:pPr>
        <w:pStyle w:val="Reasons"/>
      </w:pPr>
    </w:p>
    <w:p w14:paraId="590F476B" w14:textId="0377FDAD" w:rsidR="008030EF" w:rsidRPr="0013472D" w:rsidRDefault="008030EF" w:rsidP="00436C7E">
      <w:pPr>
        <w:pStyle w:val="Line"/>
      </w:pPr>
    </w:p>
    <w:sectPr w:rsidR="008030EF" w:rsidRPr="0013472D" w:rsidSect="00DA7A49">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4D5CB" w14:textId="77777777" w:rsidR="00E4513C" w:rsidRDefault="00E4513C">
      <w:r>
        <w:separator/>
      </w:r>
    </w:p>
  </w:endnote>
  <w:endnote w:type="continuationSeparator" w:id="0">
    <w:p w14:paraId="4274CCEB" w14:textId="77777777" w:rsidR="00E4513C" w:rsidRDefault="00E4513C">
      <w:r>
        <w:continuationSeparator/>
      </w:r>
    </w:p>
  </w:endnote>
  <w:endnote w:type="continuationNotice" w:id="1">
    <w:p w14:paraId="37E31F00" w14:textId="77777777" w:rsidR="00E4513C" w:rsidRDefault="00E451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D147" w14:textId="77777777" w:rsidR="00F335DC" w:rsidRDefault="00F335DC">
    <w:pPr>
      <w:pStyle w:val="Footer"/>
    </w:pPr>
    <w:r>
      <w:drawing>
        <wp:anchor distT="0" distB="0" distL="0" distR="0" simplePos="0" relativeHeight="251658240" behindDoc="0" locked="0" layoutInCell="1" allowOverlap="1" wp14:anchorId="47D3E54D" wp14:editId="2710A24D">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5BA7" w14:textId="7512E6AB" w:rsidR="00DA7A49" w:rsidRDefault="00DA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AD248" w14:textId="77777777" w:rsidR="00E4513C" w:rsidRDefault="00E4513C">
      <w:r>
        <w:separator/>
      </w:r>
    </w:p>
  </w:footnote>
  <w:footnote w:type="continuationSeparator" w:id="0">
    <w:p w14:paraId="752AC500" w14:textId="77777777" w:rsidR="00E4513C" w:rsidRDefault="00E4513C">
      <w:r>
        <w:continuationSeparator/>
      </w:r>
    </w:p>
  </w:footnote>
  <w:footnote w:type="continuationNotice" w:id="1">
    <w:p w14:paraId="67BCA1B1" w14:textId="77777777" w:rsidR="00E4513C" w:rsidRDefault="00E4513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476D" w14:textId="77777777" w:rsidR="00F335DC" w:rsidRDefault="00F335D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335DC" w:rsidRPr="00A239D1" w14:paraId="2A8F1D43" w14:textId="77777777" w:rsidTr="0019307B">
      <w:tc>
        <w:tcPr>
          <w:tcW w:w="4634" w:type="dxa"/>
          <w:vAlign w:val="center"/>
        </w:tcPr>
        <w:p w14:paraId="237380FF" w14:textId="77777777" w:rsidR="00F335DC" w:rsidRPr="005B0371" w:rsidRDefault="00F335DC"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1288550" w14:textId="77777777" w:rsidR="00F335DC" w:rsidRPr="00260B24" w:rsidRDefault="00F335DC"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F335DC" w:rsidRPr="00A239D1" w14:paraId="6535FE51" w14:textId="77777777" w:rsidTr="0019307B">
      <w:tc>
        <w:tcPr>
          <w:tcW w:w="4634" w:type="dxa"/>
          <w:vAlign w:val="center"/>
        </w:tcPr>
        <w:p w14:paraId="4F626CF4" w14:textId="77777777" w:rsidR="00F335DC" w:rsidRPr="00260B24" w:rsidRDefault="00F335DC"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0DFAAFC6" w14:textId="77777777" w:rsidR="00F335DC" w:rsidRPr="00260B24" w:rsidRDefault="00F335DC"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6A5CE3" w14:textId="77777777" w:rsidR="00F335DC" w:rsidRDefault="00F335DC" w:rsidP="004A6FEB">
    <w:pPr>
      <w:pStyle w:val="Header"/>
    </w:pPr>
    <w:r>
      <w:rPr>
        <w:rFonts w:ascii="Arial Black" w:hAnsi="Arial Black" w:cs="Arial"/>
        <w:noProof/>
        <w:sz w:val="32"/>
        <w:szCs w:val="32"/>
      </w:rPr>
      <w:drawing>
        <wp:anchor distT="0" distB="0" distL="114300" distR="114300" simplePos="0" relativeHeight="251658241" behindDoc="0" locked="0" layoutInCell="1" allowOverlap="1" wp14:anchorId="0622F3C0" wp14:editId="05EDC540">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242" behindDoc="0" locked="0" layoutInCell="1" allowOverlap="1" wp14:anchorId="0DB4DA15" wp14:editId="6E1F0316">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60A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27A6D26" w14:textId="77777777" w:rsidR="00F335DC" w:rsidRDefault="00F335DC" w:rsidP="004A6FEB">
    <w:pPr>
      <w:pStyle w:val="Header"/>
      <w:ind w:right="360"/>
      <w:jc w:val="both"/>
    </w:pPr>
    <w:r>
      <w:rPr>
        <w:noProof/>
      </w:rPr>
      <mc:AlternateContent>
        <mc:Choice Requires="wpg">
          <w:drawing>
            <wp:anchor distT="0" distB="0" distL="114300" distR="114300" simplePos="0" relativeHeight="251658243" behindDoc="0" locked="0" layoutInCell="1" allowOverlap="1" wp14:anchorId="36C64A52" wp14:editId="701DF1D8">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B8088"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0542" w14:textId="2006021B" w:rsidR="00F335DC" w:rsidRPr="00D72623" w:rsidRDefault="00F335D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60A11">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BD7838">
      <w:rPr>
        <w:b/>
        <w:bCs/>
        <w:noProof/>
        <w:lang w:val="en-US"/>
      </w:rPr>
      <w:t>ITU-R  BT.1666-1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FF0" w14:textId="58AFECAD" w:rsidR="00F335DC" w:rsidRDefault="00F335DC">
    <w:pPr>
      <w:pStyle w:val="Header"/>
    </w:pPr>
    <w:r>
      <w:tab/>
    </w:r>
    <w:r>
      <w:rPr>
        <w:b/>
        <w:bCs/>
      </w:rPr>
      <w:fldChar w:fldCharType="begin"/>
    </w:r>
    <w:r>
      <w:rPr>
        <w:b/>
        <w:bCs/>
      </w:rPr>
      <w:instrText xml:space="preserve"> DOCPROPERTY "Header" \* MERGEFORMAT </w:instrText>
    </w:r>
    <w:r>
      <w:rPr>
        <w:b/>
        <w:bCs/>
      </w:rPr>
      <w:fldChar w:fldCharType="separate"/>
    </w:r>
    <w:r w:rsidR="00D60A1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D60A11">
      <w:rPr>
        <w:b/>
        <w:bCs/>
        <w:noProof/>
      </w:rPr>
      <w:t>ITU-R  BT.1666-1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ECA6" w14:textId="7FCCAAC6"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D60A11" w:rsidRPr="00D60A11">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BD7838">
      <w:rPr>
        <w:b/>
        <w:bCs/>
        <w:noProof/>
        <w:lang w:val="en-US"/>
      </w:rPr>
      <w:t>ITU-R  BT.1666-1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873" w14:textId="26D05762" w:rsidR="00607D68" w:rsidRDefault="00607D68">
    <w:pPr>
      <w:pStyle w:val="Header"/>
    </w:pPr>
    <w:r>
      <w:tab/>
    </w:r>
    <w:fldSimple w:instr=" DOCPROPERTY &quot;Header&quot; \* MERGEFORMAT ">
      <w:r w:rsidR="00D60A11" w:rsidRPr="00D60A11">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BD7838">
      <w:rPr>
        <w:b/>
        <w:bCs/>
        <w:noProof/>
      </w:rPr>
      <w:t>ITU-R  BT.1666-1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76F"/>
    <w:multiLevelType w:val="hybridMultilevel"/>
    <w:tmpl w:val="955081F4"/>
    <w:lvl w:ilvl="0" w:tplc="78A244A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214790">
    <w:abstractNumId w:val="9"/>
  </w:num>
  <w:num w:numId="2" w16cid:durableId="159855922">
    <w:abstractNumId w:val="7"/>
  </w:num>
  <w:num w:numId="3" w16cid:durableId="239410439">
    <w:abstractNumId w:val="6"/>
  </w:num>
  <w:num w:numId="4" w16cid:durableId="1174615678">
    <w:abstractNumId w:val="5"/>
  </w:num>
  <w:num w:numId="5" w16cid:durableId="839538901">
    <w:abstractNumId w:val="4"/>
  </w:num>
  <w:num w:numId="6" w16cid:durableId="691954343">
    <w:abstractNumId w:val="8"/>
  </w:num>
  <w:num w:numId="7" w16cid:durableId="1884056457">
    <w:abstractNumId w:val="3"/>
  </w:num>
  <w:num w:numId="8" w16cid:durableId="981008397">
    <w:abstractNumId w:val="2"/>
  </w:num>
  <w:num w:numId="9" w16cid:durableId="421952985">
    <w:abstractNumId w:val="1"/>
  </w:num>
  <w:num w:numId="10" w16cid:durableId="1037123158">
    <w:abstractNumId w:val="0"/>
  </w:num>
  <w:num w:numId="11" w16cid:durableId="508641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DC"/>
    <w:rsid w:val="00011746"/>
    <w:rsid w:val="00022BF1"/>
    <w:rsid w:val="00044732"/>
    <w:rsid w:val="000923E3"/>
    <w:rsid w:val="001B368D"/>
    <w:rsid w:val="001C6894"/>
    <w:rsid w:val="001D5E91"/>
    <w:rsid w:val="001D73BE"/>
    <w:rsid w:val="0021295D"/>
    <w:rsid w:val="00217EBF"/>
    <w:rsid w:val="00220FFA"/>
    <w:rsid w:val="00231A98"/>
    <w:rsid w:val="002374D5"/>
    <w:rsid w:val="00242AEE"/>
    <w:rsid w:val="00243BCE"/>
    <w:rsid w:val="00256992"/>
    <w:rsid w:val="002B689D"/>
    <w:rsid w:val="002D76C4"/>
    <w:rsid w:val="002E1796"/>
    <w:rsid w:val="002F286C"/>
    <w:rsid w:val="002F35D5"/>
    <w:rsid w:val="003C2990"/>
    <w:rsid w:val="003C670C"/>
    <w:rsid w:val="00436C7E"/>
    <w:rsid w:val="004500D0"/>
    <w:rsid w:val="004657BD"/>
    <w:rsid w:val="004B3256"/>
    <w:rsid w:val="004E31EA"/>
    <w:rsid w:val="0052529D"/>
    <w:rsid w:val="005279BB"/>
    <w:rsid w:val="00570495"/>
    <w:rsid w:val="00587A38"/>
    <w:rsid w:val="005C0A8E"/>
    <w:rsid w:val="005E6E33"/>
    <w:rsid w:val="00607D68"/>
    <w:rsid w:val="00622A04"/>
    <w:rsid w:val="0063016C"/>
    <w:rsid w:val="0065530E"/>
    <w:rsid w:val="00667EDB"/>
    <w:rsid w:val="00684BCD"/>
    <w:rsid w:val="006F7BEB"/>
    <w:rsid w:val="00712B52"/>
    <w:rsid w:val="00745387"/>
    <w:rsid w:val="007468DA"/>
    <w:rsid w:val="00765501"/>
    <w:rsid w:val="00772C46"/>
    <w:rsid w:val="007A4FE9"/>
    <w:rsid w:val="007C7D30"/>
    <w:rsid w:val="007F6B7E"/>
    <w:rsid w:val="008030EF"/>
    <w:rsid w:val="00841BB7"/>
    <w:rsid w:val="008440C2"/>
    <w:rsid w:val="00876A91"/>
    <w:rsid w:val="008B597A"/>
    <w:rsid w:val="008B5D30"/>
    <w:rsid w:val="008E261A"/>
    <w:rsid w:val="00913943"/>
    <w:rsid w:val="009A6AF1"/>
    <w:rsid w:val="009E00A8"/>
    <w:rsid w:val="00A6617B"/>
    <w:rsid w:val="00A7601F"/>
    <w:rsid w:val="00A82416"/>
    <w:rsid w:val="00A95604"/>
    <w:rsid w:val="00AB0DC8"/>
    <w:rsid w:val="00AB0FF2"/>
    <w:rsid w:val="00AE37B4"/>
    <w:rsid w:val="00AF1B48"/>
    <w:rsid w:val="00B03CAD"/>
    <w:rsid w:val="00B0719B"/>
    <w:rsid w:val="00B44E24"/>
    <w:rsid w:val="00BB14AF"/>
    <w:rsid w:val="00BC0133"/>
    <w:rsid w:val="00BD7838"/>
    <w:rsid w:val="00BE4E65"/>
    <w:rsid w:val="00BF31F5"/>
    <w:rsid w:val="00C04C22"/>
    <w:rsid w:val="00C103EC"/>
    <w:rsid w:val="00C740B8"/>
    <w:rsid w:val="00C74CA4"/>
    <w:rsid w:val="00C97CB9"/>
    <w:rsid w:val="00CD28B8"/>
    <w:rsid w:val="00D203A8"/>
    <w:rsid w:val="00D25246"/>
    <w:rsid w:val="00D30CA6"/>
    <w:rsid w:val="00D45E17"/>
    <w:rsid w:val="00D52F0C"/>
    <w:rsid w:val="00D60A11"/>
    <w:rsid w:val="00D74830"/>
    <w:rsid w:val="00D971D7"/>
    <w:rsid w:val="00DA7A49"/>
    <w:rsid w:val="00DC2B47"/>
    <w:rsid w:val="00DE1988"/>
    <w:rsid w:val="00DE2FCC"/>
    <w:rsid w:val="00DF4176"/>
    <w:rsid w:val="00E40D77"/>
    <w:rsid w:val="00E4513C"/>
    <w:rsid w:val="00E559BD"/>
    <w:rsid w:val="00E73F74"/>
    <w:rsid w:val="00EB30B5"/>
    <w:rsid w:val="00ED175C"/>
    <w:rsid w:val="00F2306C"/>
    <w:rsid w:val="00F335DC"/>
    <w:rsid w:val="00F925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23735"/>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uiPriority w:val="9"/>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uiPriority w:val="99"/>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uiPriority w:val="9"/>
    <w:rsid w:val="00F335DC"/>
    <w:rPr>
      <w:b/>
      <w:sz w:val="24"/>
      <w:lang w:val="en-GB" w:eastAsia="en-US"/>
    </w:rPr>
  </w:style>
  <w:style w:type="character" w:customStyle="1" w:styleId="HeaderChar">
    <w:name w:val="Header Char"/>
    <w:basedOn w:val="DefaultParagraphFont"/>
    <w:link w:val="Header"/>
    <w:rsid w:val="00F335DC"/>
    <w:rPr>
      <w:sz w:val="24"/>
      <w:lang w:val="en-GB" w:eastAsia="en-US"/>
    </w:rPr>
  </w:style>
  <w:style w:type="character" w:customStyle="1" w:styleId="FooterChar">
    <w:name w:val="Footer Char"/>
    <w:basedOn w:val="DefaultParagraphFont"/>
    <w:link w:val="Footer"/>
    <w:uiPriority w:val="99"/>
    <w:qFormat/>
    <w:rsid w:val="00F335DC"/>
    <w:rPr>
      <w:noProof/>
      <w:sz w:val="18"/>
      <w:lang w:val="en-GB" w:eastAsia="en-US"/>
    </w:rPr>
  </w:style>
  <w:style w:type="character" w:styleId="Hyperlink">
    <w:name w:val="Hyperlink"/>
    <w:basedOn w:val="DefaultParagraphFont"/>
    <w:uiPriority w:val="99"/>
    <w:rsid w:val="00F335DC"/>
    <w:rPr>
      <w:color w:val="0000FF"/>
      <w:u w:val="single"/>
    </w:rPr>
  </w:style>
  <w:style w:type="table" w:styleId="TableGrid">
    <w:name w:val="Table Grid"/>
    <w:basedOn w:val="TableNormal"/>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uiPriority w:val="99"/>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numbering" w:customStyle="1" w:styleId="ListNo0">
    <w:name w:val="List No"/>
    <w:uiPriority w:val="99"/>
    <w:semiHidden/>
    <w:unhideWhenUsed/>
    <w:rsid w:val="008030EF"/>
  </w:style>
  <w:style w:type="paragraph" w:customStyle="1" w:styleId="FooterSpecial0">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semiHidden/>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semiHidden/>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semiHidden/>
    <w:unhideWhenUsed/>
    <w:rsid w:val="008030EF"/>
    <w:rPr>
      <w:sz w:val="16"/>
      <w:szCs w:val="16"/>
    </w:rPr>
  </w:style>
  <w:style w:type="paragraph" w:styleId="CommentText">
    <w:name w:val="annotation text"/>
    <w:basedOn w:val="Normal"/>
    <w:link w:val="CommentTextChar"/>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8030EF"/>
    <w:rPr>
      <w:lang w:val="en-GB" w:eastAsia="en-US"/>
    </w:rPr>
  </w:style>
  <w:style w:type="paragraph" w:styleId="CommentSubject">
    <w:name w:val="annotation subject"/>
    <w:basedOn w:val="CommentText"/>
    <w:next w:val="CommentText"/>
    <w:link w:val="CommentSubjectChar"/>
    <w:semiHidden/>
    <w:unhideWhenUsed/>
    <w:rsid w:val="008030EF"/>
    <w:rPr>
      <w:b/>
      <w:bCs/>
    </w:rPr>
  </w:style>
  <w:style w:type="character" w:customStyle="1" w:styleId="CommentSubjectChar">
    <w:name w:val="Comment Subject Char"/>
    <w:basedOn w:val="CommentTextChar"/>
    <w:link w:val="CommentSubject"/>
    <w:semiHidden/>
    <w:rsid w:val="008030EF"/>
    <w:rPr>
      <w:b/>
      <w:bCs/>
      <w:lang w:val="en-GB" w:eastAsia="en-US"/>
    </w:rPr>
  </w:style>
  <w:style w:type="character" w:customStyle="1" w:styleId="MentionUnresolved0">
    <w:name w:val="Mention Unresolved"/>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styleId="UnresolvedMention">
    <w:name w:val="Unresolved Mention"/>
    <w:basedOn w:val="DefaultParagraphFont"/>
    <w:uiPriority w:val="99"/>
    <w:semiHidden/>
    <w:unhideWhenUsed/>
    <w:rsid w:val="00841BB7"/>
    <w:rPr>
      <w:color w:val="605E5C"/>
      <w:shd w:val="clear" w:color="auto" w:fill="E1DFDD"/>
    </w:rPr>
  </w:style>
  <w:style w:type="character" w:customStyle="1" w:styleId="Normalaftertitle1">
    <w:name w:val="Normal_after_title (文字)"/>
    <w:basedOn w:val="DefaultParagraphFont"/>
    <w:locked/>
    <w:rsid w:val="00436C7E"/>
    <w:rPr>
      <w:rFonts w:ascii="Times New Roman" w:hAnsi="Times New Roman"/>
      <w:sz w:val="24"/>
      <w:lang w:val="en-GB" w:eastAsia="en-US"/>
    </w:rPr>
  </w:style>
  <w:style w:type="character" w:customStyle="1" w:styleId="CallChar">
    <w:name w:val="Call Char"/>
    <w:link w:val="Call"/>
    <w:locked/>
    <w:rsid w:val="00436C7E"/>
    <w:rPr>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R/go/patents/en" TargetMode="Externa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l/R-REC/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OK - AQ</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42CDF-5493-48E3-B693-B2DD2F957573}">
  <ds:schemaRef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4c6a61cb-1973-4fc6-92ae-f4d7a4471404"/>
    <ds:schemaRef ds:uri="http://schemas.microsoft.com/office/infopath/2007/PartnerControls"/>
    <ds:schemaRef ds:uri="http://schemas.openxmlformats.org/package/2006/metadata/core-properties"/>
    <ds:schemaRef ds:uri="fcb6b58c-b914-4d07-b93f-e162996dcb8f"/>
    <ds:schemaRef ds:uri="http://purl.org/dc/elements/1.1/"/>
  </ds:schemaRefs>
</ds:datastoreItem>
</file>

<file path=customXml/itemProps2.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3.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BR_Rec_2005.dotm</Template>
  <TotalTime>32</TotalTime>
  <Pages>4</Pages>
  <Words>876</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Recommendation ITU-R BT.1666-1 (02/2025) -</vt:lpstr>
    </vt:vector>
  </TitlesOfParts>
  <Manager/>
  <Company>ITU</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BT.1666-1 (02/2025) -User requirements for television applications intended for presentation in a theatrical environment</dc:title>
  <dc:subject/>
  <dc:creator>Gachet, Christelle</dc:creator>
  <cp:keywords/>
  <dc:description/>
  <cp:lastModifiedBy>Gachet, Christelle</cp:lastModifiedBy>
  <cp:revision>14</cp:revision>
  <cp:lastPrinted>2005-02-10T15:54:00Z</cp:lastPrinted>
  <dcterms:created xsi:type="dcterms:W3CDTF">2025-01-20T11:50:00Z</dcterms:created>
  <dcterms:modified xsi:type="dcterms:W3CDTF">2025-01-23T08:03:00Z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ies>
</file>