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322C" w:rsidRPr="00FC606E" w:rsidRDefault="0014322C">
      <w:bookmarkStart w:id="0" w:name="Doc_title"/>
    </w:p>
    <w:p w:rsidR="0014322C" w:rsidRPr="00FC606E" w:rsidRDefault="0014322C"/>
    <w:p w:rsidR="0014322C" w:rsidRPr="00FC606E" w:rsidRDefault="0014322C"/>
    <w:p w:rsidR="0014322C" w:rsidRPr="00FC606E" w:rsidRDefault="0014322C"/>
    <w:p w:rsidR="0014322C" w:rsidRPr="00FC606E" w:rsidRDefault="0014322C"/>
    <w:p w:rsidR="0014322C" w:rsidRPr="00FC606E" w:rsidRDefault="0014322C"/>
    <w:p w:rsidR="0014322C" w:rsidRPr="00FC606E" w:rsidRDefault="0014322C"/>
    <w:p w:rsidR="0014322C" w:rsidRPr="00FC606E" w:rsidRDefault="0014322C"/>
    <w:p w:rsidR="0014322C" w:rsidRPr="00FC606E" w:rsidRDefault="0014322C"/>
    <w:p w:rsidR="0014322C" w:rsidRPr="00FC606E" w:rsidRDefault="0014322C"/>
    <w:p w:rsidR="0014322C" w:rsidRPr="00FC606E" w:rsidRDefault="0014322C"/>
    <w:p w:rsidR="0014322C" w:rsidRPr="00FC606E" w:rsidRDefault="0014322C"/>
    <w:tbl>
      <w:tblPr>
        <w:tblW w:w="10089" w:type="dxa"/>
        <w:tblLook w:val="01E0" w:firstRow="1" w:lastRow="1" w:firstColumn="1" w:lastColumn="1" w:noHBand="0" w:noVBand="0"/>
      </w:tblPr>
      <w:tblGrid>
        <w:gridCol w:w="10089"/>
      </w:tblGrid>
      <w:tr w:rsidR="0014322C" w:rsidRPr="00FC606E">
        <w:tc>
          <w:tcPr>
            <w:tcW w:w="10089" w:type="dxa"/>
          </w:tcPr>
          <w:p w:rsidR="0014322C" w:rsidRPr="00FC606E" w:rsidRDefault="0014322C" w:rsidP="0014322C">
            <w:pPr>
              <w:spacing w:before="380" w:line="280" w:lineRule="exact"/>
              <w:jc w:val="right"/>
              <w:rPr>
                <w:rFonts w:ascii="Tahoma" w:hAnsi="Tahoma" w:cs="Tahoma"/>
                <w:b/>
                <w:bCs/>
                <w:iCs/>
                <w:color w:val="243285"/>
                <w:sz w:val="32"/>
                <w:szCs w:val="32"/>
              </w:rPr>
            </w:pPr>
          </w:p>
          <w:p w:rsidR="0014322C" w:rsidRPr="00FC606E" w:rsidRDefault="0014322C" w:rsidP="00FB700B">
            <w:pPr>
              <w:spacing w:before="380" w:line="280" w:lineRule="exact"/>
              <w:jc w:val="right"/>
              <w:rPr>
                <w:rFonts w:ascii="Tahoma" w:hAnsi="Tahoma" w:cs="Tahoma"/>
                <w:b/>
                <w:bCs/>
                <w:iCs/>
                <w:color w:val="243285"/>
                <w:sz w:val="36"/>
                <w:szCs w:val="36"/>
              </w:rPr>
            </w:pPr>
            <w:r w:rsidRPr="00FC606E">
              <w:rPr>
                <w:rFonts w:ascii="Tahoma" w:hAnsi="Tahoma" w:cs="Tahoma"/>
                <w:b/>
                <w:bCs/>
                <w:iCs/>
                <w:color w:val="243285"/>
                <w:sz w:val="36"/>
                <w:szCs w:val="36"/>
              </w:rPr>
              <w:t>Recommandation  UIT-R  BT.</w:t>
            </w:r>
            <w:r w:rsidR="00FB700B" w:rsidRPr="00FC606E">
              <w:rPr>
                <w:rFonts w:ascii="Tahoma" w:hAnsi="Tahoma" w:cs="Tahoma"/>
                <w:b/>
                <w:bCs/>
                <w:iCs/>
                <w:color w:val="243285"/>
                <w:sz w:val="36"/>
                <w:szCs w:val="36"/>
              </w:rPr>
              <w:t>1614-1</w:t>
            </w:r>
          </w:p>
          <w:p w:rsidR="0014322C" w:rsidRPr="00FC606E" w:rsidRDefault="0014322C" w:rsidP="00FB700B">
            <w:pPr>
              <w:spacing w:before="80" w:line="280" w:lineRule="exact"/>
              <w:jc w:val="right"/>
              <w:rPr>
                <w:rFonts w:ascii="Tahoma" w:hAnsi="Tahoma" w:cs="Tahoma"/>
                <w:b/>
                <w:bCs/>
                <w:iCs/>
                <w:color w:val="243285"/>
                <w:szCs w:val="24"/>
              </w:rPr>
            </w:pPr>
            <w:r w:rsidRPr="00FC606E">
              <w:rPr>
                <w:rFonts w:ascii="Tahoma" w:hAnsi="Tahoma" w:cs="Tahoma"/>
                <w:b/>
                <w:bCs/>
                <w:iCs/>
                <w:color w:val="243285"/>
                <w:szCs w:val="24"/>
              </w:rPr>
              <w:t>(0</w:t>
            </w:r>
            <w:r w:rsidR="00FB700B" w:rsidRPr="00FC606E">
              <w:rPr>
                <w:rFonts w:ascii="Tahoma" w:hAnsi="Tahoma" w:cs="Tahoma"/>
                <w:b/>
                <w:bCs/>
                <w:iCs/>
                <w:color w:val="243285"/>
                <w:szCs w:val="24"/>
              </w:rPr>
              <w:t>1</w:t>
            </w:r>
            <w:r w:rsidRPr="00FC606E">
              <w:rPr>
                <w:rFonts w:ascii="Tahoma" w:hAnsi="Tahoma" w:cs="Tahoma"/>
                <w:b/>
                <w:bCs/>
                <w:iCs/>
                <w:color w:val="243285"/>
                <w:szCs w:val="24"/>
              </w:rPr>
              <w:t>/</w:t>
            </w:r>
            <w:r w:rsidR="00FB700B" w:rsidRPr="00FC606E">
              <w:rPr>
                <w:rFonts w:ascii="Tahoma" w:hAnsi="Tahoma" w:cs="Tahoma"/>
                <w:b/>
                <w:bCs/>
                <w:iCs/>
                <w:color w:val="243285"/>
                <w:szCs w:val="24"/>
              </w:rPr>
              <w:t>2012</w:t>
            </w:r>
            <w:r w:rsidRPr="00FC606E">
              <w:rPr>
                <w:rFonts w:ascii="Tahoma" w:hAnsi="Tahoma" w:cs="Tahoma"/>
                <w:b/>
                <w:bCs/>
                <w:iCs/>
                <w:color w:val="243285"/>
                <w:szCs w:val="24"/>
              </w:rPr>
              <w:t>)</w:t>
            </w:r>
          </w:p>
        </w:tc>
      </w:tr>
      <w:tr w:rsidR="0014322C" w:rsidRPr="00FC606E">
        <w:tc>
          <w:tcPr>
            <w:tcW w:w="10089" w:type="dxa"/>
          </w:tcPr>
          <w:p w:rsidR="0014322C" w:rsidRPr="00FC606E" w:rsidRDefault="0014322C" w:rsidP="0014322C">
            <w:pPr>
              <w:spacing w:before="80" w:line="500" w:lineRule="exact"/>
              <w:jc w:val="right"/>
              <w:rPr>
                <w:rFonts w:ascii="Tahoma" w:hAnsi="Tahoma" w:cs="Tahoma"/>
                <w:b/>
                <w:bCs/>
                <w:iCs/>
                <w:color w:val="243285"/>
                <w:sz w:val="44"/>
                <w:szCs w:val="44"/>
              </w:rPr>
            </w:pPr>
          </w:p>
          <w:p w:rsidR="007B518B" w:rsidRPr="00FC606E" w:rsidRDefault="00FB700B" w:rsidP="00FB700B">
            <w:pPr>
              <w:spacing w:before="80" w:line="500" w:lineRule="exact"/>
              <w:jc w:val="right"/>
              <w:rPr>
                <w:rFonts w:ascii="Tahoma" w:hAnsi="Tahoma" w:cs="Tahoma"/>
                <w:b/>
                <w:bCs/>
                <w:color w:val="243285"/>
                <w:sz w:val="44"/>
                <w:szCs w:val="44"/>
              </w:rPr>
            </w:pPr>
            <w:r w:rsidRPr="00FC606E">
              <w:rPr>
                <w:rFonts w:ascii="Tahoma" w:hAnsi="Tahoma" w:cs="Tahoma"/>
                <w:b/>
                <w:bCs/>
                <w:color w:val="243285"/>
                <w:sz w:val="44"/>
                <w:szCs w:val="44"/>
              </w:rPr>
              <w:t xml:space="preserve">Structure des données d'identification </w:t>
            </w:r>
            <w:r w:rsidRPr="00FC606E">
              <w:rPr>
                <w:rFonts w:ascii="Tahoma" w:hAnsi="Tahoma" w:cs="Tahoma"/>
                <w:b/>
                <w:bCs/>
                <w:color w:val="243285"/>
                <w:sz w:val="44"/>
                <w:szCs w:val="44"/>
              </w:rPr>
              <w:br/>
              <w:t xml:space="preserve">de la charge utile pour les interfaces </w:t>
            </w:r>
            <w:r w:rsidRPr="00FC606E">
              <w:rPr>
                <w:rFonts w:ascii="Tahoma" w:hAnsi="Tahoma" w:cs="Tahoma"/>
                <w:b/>
                <w:bCs/>
                <w:color w:val="243285"/>
                <w:sz w:val="44"/>
                <w:szCs w:val="44"/>
              </w:rPr>
              <w:br/>
              <w:t>de télévision numérique</w:t>
            </w:r>
          </w:p>
          <w:p w:rsidR="0014322C" w:rsidRPr="00FC606E" w:rsidRDefault="0043089F" w:rsidP="0014322C">
            <w:pPr>
              <w:spacing w:before="80" w:line="500" w:lineRule="exact"/>
              <w:jc w:val="right"/>
              <w:rPr>
                <w:rFonts w:ascii="Tahoma" w:hAnsi="Tahoma" w:cs="Tahoma"/>
                <w:b/>
                <w:bCs/>
                <w:iCs/>
                <w:color w:val="243285"/>
                <w:sz w:val="44"/>
                <w:szCs w:val="44"/>
              </w:rPr>
            </w:pPr>
            <w:r w:rsidRPr="00FC606E">
              <w:rPr>
                <w:rFonts w:ascii="Tahoma" w:hAnsi="Tahoma" w:cs="Tahoma"/>
                <w:b/>
                <w:bCs/>
                <w:iCs/>
                <w:color w:val="243285"/>
                <w:sz w:val="44"/>
                <w:szCs w:val="44"/>
              </w:rPr>
              <w:t xml:space="preserve"> </w:t>
            </w:r>
          </w:p>
        </w:tc>
      </w:tr>
      <w:tr w:rsidR="0014322C" w:rsidRPr="00FC606E">
        <w:tc>
          <w:tcPr>
            <w:tcW w:w="10089" w:type="dxa"/>
          </w:tcPr>
          <w:p w:rsidR="0014322C" w:rsidRPr="00FC606E" w:rsidRDefault="0014322C" w:rsidP="0014322C">
            <w:pPr>
              <w:spacing w:before="80" w:line="280" w:lineRule="exact"/>
              <w:ind w:right="640"/>
              <w:rPr>
                <w:rFonts w:ascii="Tahoma" w:hAnsi="Tahoma" w:cs="Tahoma"/>
                <w:b/>
                <w:bCs/>
                <w:iCs/>
                <w:color w:val="243285"/>
                <w:sz w:val="32"/>
                <w:szCs w:val="32"/>
              </w:rPr>
            </w:pPr>
          </w:p>
          <w:p w:rsidR="0014322C" w:rsidRPr="00FC606E" w:rsidRDefault="0014322C" w:rsidP="0014322C">
            <w:pPr>
              <w:spacing w:before="80" w:line="280" w:lineRule="exact"/>
              <w:ind w:right="640"/>
              <w:rPr>
                <w:rFonts w:ascii="Tahoma" w:hAnsi="Tahoma" w:cs="Tahoma"/>
                <w:b/>
                <w:bCs/>
                <w:iCs/>
                <w:color w:val="243285"/>
                <w:sz w:val="32"/>
                <w:szCs w:val="32"/>
              </w:rPr>
            </w:pPr>
          </w:p>
          <w:p w:rsidR="0014322C" w:rsidRPr="00FC606E" w:rsidRDefault="0014322C" w:rsidP="0014322C">
            <w:pPr>
              <w:spacing w:before="80" w:after="180" w:line="360" w:lineRule="exact"/>
              <w:ind w:right="720"/>
              <w:rPr>
                <w:rFonts w:ascii="Tahoma" w:hAnsi="Tahoma" w:cs="Tahoma"/>
                <w:b/>
                <w:bCs/>
                <w:iCs/>
                <w:color w:val="243285"/>
                <w:sz w:val="36"/>
                <w:szCs w:val="36"/>
              </w:rPr>
            </w:pPr>
          </w:p>
          <w:p w:rsidR="0014322C" w:rsidRPr="00FC606E" w:rsidRDefault="0014322C" w:rsidP="0014322C">
            <w:pPr>
              <w:spacing w:before="80" w:after="180" w:line="360" w:lineRule="exact"/>
              <w:jc w:val="right"/>
              <w:rPr>
                <w:rFonts w:ascii="Tahoma" w:hAnsi="Tahoma" w:cs="Tahoma"/>
                <w:b/>
                <w:bCs/>
                <w:iCs/>
                <w:color w:val="243285"/>
                <w:sz w:val="36"/>
                <w:szCs w:val="36"/>
              </w:rPr>
            </w:pPr>
            <w:r w:rsidRPr="00FC606E">
              <w:rPr>
                <w:rFonts w:ascii="Tahoma" w:hAnsi="Tahoma" w:cs="Tahoma"/>
                <w:b/>
                <w:bCs/>
                <w:iCs/>
                <w:color w:val="243285"/>
                <w:sz w:val="36"/>
                <w:szCs w:val="36"/>
              </w:rPr>
              <w:t>Série BT</w:t>
            </w:r>
          </w:p>
          <w:p w:rsidR="0014322C" w:rsidRPr="00FC606E" w:rsidRDefault="0014322C" w:rsidP="0014322C">
            <w:pPr>
              <w:spacing w:before="80" w:line="420" w:lineRule="exact"/>
              <w:jc w:val="right"/>
              <w:rPr>
                <w:rFonts w:ascii="Tahoma" w:hAnsi="Tahoma" w:cs="Tahoma"/>
                <w:b/>
                <w:iCs/>
                <w:color w:val="243285"/>
                <w:sz w:val="36"/>
                <w:szCs w:val="36"/>
              </w:rPr>
            </w:pPr>
            <w:r w:rsidRPr="00FC606E">
              <w:rPr>
                <w:rFonts w:ascii="Tahoma" w:hAnsi="Tahoma" w:cs="Tahoma"/>
                <w:b/>
                <w:bCs/>
                <w:color w:val="243285"/>
                <w:sz w:val="36"/>
                <w:szCs w:val="36"/>
              </w:rPr>
              <w:t>Service de radiodiffusion télévisuelle</w:t>
            </w:r>
          </w:p>
        </w:tc>
      </w:tr>
    </w:tbl>
    <w:p w:rsidR="0014322C" w:rsidRPr="00FC606E" w:rsidRDefault="0014322C" w:rsidP="0014322C">
      <w:pPr>
        <w:spacing w:before="80"/>
        <w:rPr>
          <w:i/>
          <w:sz w:val="22"/>
        </w:rPr>
      </w:pPr>
    </w:p>
    <w:p w:rsidR="0014322C" w:rsidRPr="00FC606E" w:rsidRDefault="0014322C" w:rsidP="0014322C">
      <w:pPr>
        <w:spacing w:before="80"/>
        <w:rPr>
          <w:i/>
          <w:sz w:val="22"/>
        </w:rPr>
      </w:pPr>
    </w:p>
    <w:p w:rsidR="0014322C" w:rsidRPr="00FC606E" w:rsidRDefault="0014322C" w:rsidP="0014322C">
      <w:pPr>
        <w:spacing w:before="80"/>
        <w:rPr>
          <w:i/>
          <w:sz w:val="22"/>
        </w:rPr>
      </w:pPr>
    </w:p>
    <w:p w:rsidR="0014322C" w:rsidRPr="00FC606E" w:rsidRDefault="0014322C" w:rsidP="0014322C">
      <w:pPr>
        <w:spacing w:before="80"/>
        <w:rPr>
          <w:i/>
          <w:sz w:val="22"/>
        </w:rPr>
      </w:pPr>
    </w:p>
    <w:p w:rsidR="0014322C" w:rsidRPr="00FC606E" w:rsidRDefault="0014322C" w:rsidP="0014322C">
      <w:pPr>
        <w:spacing w:before="80"/>
        <w:rPr>
          <w:i/>
          <w:sz w:val="22"/>
        </w:rPr>
      </w:pPr>
    </w:p>
    <w:p w:rsidR="0014322C" w:rsidRPr="00FC606E" w:rsidRDefault="0014322C" w:rsidP="0014322C">
      <w:pPr>
        <w:spacing w:before="80"/>
        <w:rPr>
          <w:i/>
          <w:sz w:val="22"/>
        </w:rPr>
      </w:pPr>
    </w:p>
    <w:p w:rsidR="0014322C" w:rsidRPr="00FC606E" w:rsidRDefault="0014322C" w:rsidP="0014322C">
      <w:pPr>
        <w:pStyle w:val="Equation"/>
        <w:tabs>
          <w:tab w:val="clear" w:pos="4820"/>
          <w:tab w:val="clear" w:pos="9639"/>
          <w:tab w:val="left" w:pos="1191"/>
          <w:tab w:val="left" w:pos="1588"/>
          <w:tab w:val="left" w:pos="1985"/>
        </w:tabs>
        <w:rPr>
          <w:rFonts w:ascii="Palatino Linotype" w:hAnsi="Palatino Linotype"/>
        </w:rPr>
        <w:sectPr w:rsidR="0014322C" w:rsidRPr="00FC606E" w:rsidSect="0014322C">
          <w:headerReference w:type="even" r:id="rId7"/>
          <w:headerReference w:type="default" r:id="rId8"/>
          <w:pgSz w:w="11907" w:h="16834" w:code="9"/>
          <w:pgMar w:top="1418" w:right="1134" w:bottom="1134" w:left="1134" w:header="720" w:footer="482" w:gutter="0"/>
          <w:paperSrc w:first="15" w:other="15"/>
          <w:cols w:space="720"/>
        </w:sectPr>
      </w:pPr>
    </w:p>
    <w:p w:rsidR="0014322C" w:rsidRPr="00FC606E"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C606E">
        <w:rPr>
          <w:bCs/>
          <w:sz w:val="24"/>
          <w:szCs w:val="24"/>
        </w:rPr>
        <w:lastRenderedPageBreak/>
        <w:t>Avant-propos</w:t>
      </w:r>
    </w:p>
    <w:p w:rsidR="0014322C" w:rsidRPr="00FC606E" w:rsidRDefault="0014322C" w:rsidP="0014322C">
      <w:pPr>
        <w:spacing w:before="240"/>
        <w:rPr>
          <w:sz w:val="20"/>
        </w:rPr>
      </w:pPr>
      <w:r w:rsidRPr="00FC606E">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14322C" w:rsidRPr="00FC606E" w:rsidRDefault="0014322C" w:rsidP="0014322C">
      <w:pPr>
        <w:rPr>
          <w:sz w:val="20"/>
        </w:rPr>
      </w:pPr>
      <w:r w:rsidRPr="00FC606E">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rsidR="0014322C" w:rsidRPr="00FC606E" w:rsidRDefault="0014322C" w:rsidP="0014322C">
      <w:pPr>
        <w:pStyle w:val="Heading1"/>
        <w:spacing w:before="360"/>
        <w:jc w:val="center"/>
        <w:rPr>
          <w:szCs w:val="24"/>
        </w:rPr>
      </w:pPr>
      <w:r w:rsidRPr="00FC606E">
        <w:rPr>
          <w:szCs w:val="24"/>
        </w:rPr>
        <w:t>Politique en matière de droits de propriété intellectuelle (IPR)</w:t>
      </w:r>
    </w:p>
    <w:p w:rsidR="0014322C" w:rsidRPr="00FC606E" w:rsidRDefault="0014322C" w:rsidP="0014322C">
      <w:pPr>
        <w:spacing w:before="240"/>
        <w:rPr>
          <w:sz w:val="20"/>
        </w:rPr>
      </w:pPr>
      <w:r w:rsidRPr="00FC606E">
        <w:rPr>
          <w:sz w:val="20"/>
        </w:rPr>
        <w:t>La politique de l'UIT</w:t>
      </w:r>
      <w:r w:rsidRPr="00FC606E">
        <w:rPr>
          <w:sz w:val="20"/>
        </w:rPr>
        <w:noBreakHyphen/>
        <w:t>R en matière de droits de propriété intellectuelle est décrite dans la «Politique commune de l'UIT</w:t>
      </w:r>
      <w:r w:rsidRPr="00FC606E">
        <w:rPr>
          <w:sz w:val="20"/>
        </w:rPr>
        <w:noBreakHyphen/>
        <w:t>T, l'UIT</w:t>
      </w:r>
      <w:r w:rsidRPr="00FC606E">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FC606E">
          <w:rPr>
            <w:rStyle w:val="Hyperlink"/>
            <w:sz w:val="20"/>
          </w:rPr>
          <w:t>http://www.itu.int/ITU-R/go/patents/fr</w:t>
        </w:r>
      </w:hyperlink>
      <w:r w:rsidRPr="00FC606E">
        <w:rPr>
          <w:sz w:val="20"/>
        </w:rPr>
        <w:t>, où l'on trouvera également les Lignes directrices pour la mise en oeuvre de la politique commune en matière de brevets de l'UIT</w:t>
      </w:r>
      <w:r w:rsidRPr="00FC606E">
        <w:rPr>
          <w:sz w:val="20"/>
        </w:rPr>
        <w:noBreakHyphen/>
        <w:t>T, l'UIT</w:t>
      </w:r>
      <w:r w:rsidRPr="00FC606E">
        <w:rPr>
          <w:sz w:val="20"/>
        </w:rPr>
        <w:noBreakHyphen/>
        <w:t>R, l'ISO et la CEI</w:t>
      </w:r>
      <w:r w:rsidRPr="00FC606E" w:rsidDel="0061025C">
        <w:rPr>
          <w:sz w:val="20"/>
        </w:rPr>
        <w:t xml:space="preserve"> </w:t>
      </w:r>
      <w:r w:rsidRPr="00FC606E">
        <w:rPr>
          <w:sz w:val="20"/>
        </w:rPr>
        <w:t>et la base de données en matière de brevets de l'UIT-R.</w:t>
      </w:r>
    </w:p>
    <w:p w:rsidR="0014322C" w:rsidRPr="00FC606E" w:rsidRDefault="0014322C" w:rsidP="0014322C">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4322C" w:rsidRPr="00FC606E">
        <w:tc>
          <w:tcPr>
            <w:tcW w:w="9360" w:type="dxa"/>
            <w:gridSpan w:val="2"/>
          </w:tcPr>
          <w:p w:rsidR="0014322C" w:rsidRPr="00FC606E" w:rsidRDefault="0014322C" w:rsidP="0014322C">
            <w:pPr>
              <w:pStyle w:val="Chaptitle"/>
              <w:keepLines w:val="0"/>
              <w:tabs>
                <w:tab w:val="clear" w:pos="794"/>
                <w:tab w:val="clear" w:pos="1191"/>
                <w:tab w:val="clear" w:pos="1588"/>
                <w:tab w:val="clear" w:pos="1985"/>
              </w:tabs>
              <w:overflowPunct/>
              <w:spacing w:before="140"/>
              <w:textAlignment w:val="auto"/>
              <w:rPr>
                <w:sz w:val="22"/>
                <w:szCs w:val="22"/>
              </w:rPr>
            </w:pPr>
            <w:r w:rsidRPr="00FC606E">
              <w:rPr>
                <w:sz w:val="22"/>
                <w:szCs w:val="22"/>
              </w:rPr>
              <w:t xml:space="preserve">Séries des Recommandations UIT-R </w:t>
            </w:r>
          </w:p>
          <w:p w:rsidR="0014322C" w:rsidRPr="00FC606E"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FC606E">
              <w:rPr>
                <w:b w:val="0"/>
                <w:sz w:val="18"/>
                <w:szCs w:val="18"/>
              </w:rPr>
              <w:t xml:space="preserve">(Egalement disponible en ligne: </w:t>
            </w:r>
            <w:hyperlink r:id="rId10" w:history="1">
              <w:r w:rsidR="00595B2F" w:rsidRPr="00FC606E">
                <w:rPr>
                  <w:rStyle w:val="Hyperlink"/>
                  <w:b w:val="0"/>
                  <w:bCs/>
                  <w:sz w:val="18"/>
                  <w:szCs w:val="18"/>
                </w:rPr>
                <w:t>http://www.itu.int/publ/R-REC/fr</w:t>
              </w:r>
            </w:hyperlink>
            <w:r w:rsidRPr="00FC606E">
              <w:rPr>
                <w:b w:val="0"/>
                <w:bCs/>
                <w:sz w:val="18"/>
                <w:szCs w:val="18"/>
              </w:rPr>
              <w:t>)</w:t>
            </w:r>
          </w:p>
        </w:tc>
      </w:tr>
      <w:tr w:rsidR="0014322C" w:rsidRPr="00FC606E">
        <w:tc>
          <w:tcPr>
            <w:tcW w:w="1140" w:type="dxa"/>
          </w:tcPr>
          <w:p w:rsidR="0014322C" w:rsidRPr="00FC606E" w:rsidRDefault="0014322C" w:rsidP="0014322C">
            <w:pPr>
              <w:spacing w:before="90" w:after="100"/>
              <w:ind w:left="57"/>
              <w:rPr>
                <w:b/>
                <w:bCs/>
                <w:sz w:val="20"/>
              </w:rPr>
            </w:pPr>
            <w:r w:rsidRPr="00FC606E">
              <w:rPr>
                <w:b/>
                <w:bCs/>
                <w:sz w:val="20"/>
              </w:rPr>
              <w:t>Séries</w:t>
            </w:r>
          </w:p>
        </w:tc>
        <w:tc>
          <w:tcPr>
            <w:tcW w:w="8220" w:type="dxa"/>
          </w:tcPr>
          <w:p w:rsidR="0014322C" w:rsidRPr="00FC606E"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FC606E">
              <w:rPr>
                <w:bCs/>
                <w:sz w:val="20"/>
              </w:rPr>
              <w:t>Titre</w:t>
            </w:r>
          </w:p>
        </w:tc>
      </w:tr>
      <w:tr w:rsidR="0014322C" w:rsidRPr="00FC606E" w:rsidTr="0014322C">
        <w:tc>
          <w:tcPr>
            <w:tcW w:w="1140" w:type="dxa"/>
            <w:tcBorders>
              <w:bottom w:val="nil"/>
            </w:tcBorders>
          </w:tcPr>
          <w:p w:rsidR="0014322C" w:rsidRPr="00FC606E" w:rsidRDefault="0014322C" w:rsidP="0014322C">
            <w:pPr>
              <w:spacing w:before="30" w:after="30"/>
              <w:ind w:left="57"/>
              <w:rPr>
                <w:b/>
                <w:bCs/>
                <w:sz w:val="20"/>
              </w:rPr>
            </w:pPr>
            <w:r w:rsidRPr="00FC606E">
              <w:rPr>
                <w:b/>
                <w:bCs/>
                <w:sz w:val="20"/>
              </w:rPr>
              <w:t>BO</w:t>
            </w:r>
          </w:p>
        </w:tc>
        <w:tc>
          <w:tcPr>
            <w:tcW w:w="8220" w:type="dxa"/>
            <w:tcBorders>
              <w:bottom w:val="nil"/>
            </w:tcBorders>
          </w:tcPr>
          <w:p w:rsidR="0014322C" w:rsidRPr="00FC606E"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FC606E">
              <w:rPr>
                <w:b w:val="0"/>
                <w:bCs/>
                <w:sz w:val="20"/>
              </w:rPr>
              <w:t>Diffusion par satellite</w:t>
            </w:r>
          </w:p>
        </w:tc>
      </w:tr>
      <w:tr w:rsidR="0014322C" w:rsidRPr="00FC606E" w:rsidTr="0014322C">
        <w:tc>
          <w:tcPr>
            <w:tcW w:w="1140" w:type="dxa"/>
            <w:tcBorders>
              <w:top w:val="nil"/>
              <w:bottom w:val="nil"/>
            </w:tcBorders>
            <w:shd w:val="clear" w:color="auto" w:fill="auto"/>
          </w:tcPr>
          <w:p w:rsidR="0014322C" w:rsidRPr="00FC606E" w:rsidRDefault="0014322C" w:rsidP="0014322C">
            <w:pPr>
              <w:spacing w:before="30" w:after="30"/>
              <w:ind w:left="57"/>
              <w:rPr>
                <w:rFonts w:ascii="Times New Roman Bold" w:hAnsi="Times New Roman Bold" w:cs="Times New Roman Bold"/>
                <w:sz w:val="20"/>
              </w:rPr>
            </w:pPr>
            <w:r w:rsidRPr="00FC606E">
              <w:rPr>
                <w:rFonts w:ascii="Times New Roman Bold" w:hAnsi="Times New Roman Bold" w:cs="Times New Roman Bold"/>
                <w:sz w:val="20"/>
              </w:rPr>
              <w:t>BR</w:t>
            </w:r>
          </w:p>
        </w:tc>
        <w:tc>
          <w:tcPr>
            <w:tcW w:w="8220" w:type="dxa"/>
            <w:tcBorders>
              <w:top w:val="nil"/>
              <w:bottom w:val="nil"/>
            </w:tcBorders>
            <w:shd w:val="clear" w:color="auto" w:fill="auto"/>
          </w:tcPr>
          <w:p w:rsidR="0014322C" w:rsidRPr="00FC606E"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FC606E">
              <w:rPr>
                <w:rFonts w:hAnsi="Times New Roman Bold"/>
                <w:b w:val="0"/>
                <w:sz w:val="20"/>
              </w:rPr>
              <w:t>Enregistrement pour la production, l'archivage et la diffusion; films pour la t</w:t>
            </w:r>
            <w:r w:rsidRPr="00FC606E">
              <w:rPr>
                <w:rFonts w:hAnsi="Times New Roman Bold"/>
                <w:b w:val="0"/>
                <w:sz w:val="20"/>
              </w:rPr>
              <w:t>é</w:t>
            </w:r>
            <w:r w:rsidRPr="00FC606E">
              <w:rPr>
                <w:rFonts w:hAnsi="Times New Roman Bold"/>
                <w:b w:val="0"/>
                <w:sz w:val="20"/>
              </w:rPr>
              <w:t>l</w:t>
            </w:r>
            <w:r w:rsidRPr="00FC606E">
              <w:rPr>
                <w:rFonts w:hAnsi="Times New Roman Bold"/>
                <w:b w:val="0"/>
                <w:sz w:val="20"/>
              </w:rPr>
              <w:t>é</w:t>
            </w:r>
            <w:r w:rsidRPr="00FC606E">
              <w:rPr>
                <w:rFonts w:hAnsi="Times New Roman Bold"/>
                <w:b w:val="0"/>
                <w:sz w:val="20"/>
              </w:rPr>
              <w:t>vision</w:t>
            </w:r>
          </w:p>
        </w:tc>
      </w:tr>
      <w:tr w:rsidR="0014322C" w:rsidRPr="00FC606E" w:rsidTr="0014322C">
        <w:tc>
          <w:tcPr>
            <w:tcW w:w="1140" w:type="dxa"/>
            <w:tcBorders>
              <w:top w:val="nil"/>
              <w:bottom w:val="nil"/>
            </w:tcBorders>
          </w:tcPr>
          <w:p w:rsidR="0014322C" w:rsidRPr="00FC606E" w:rsidRDefault="0014322C" w:rsidP="0014322C">
            <w:pPr>
              <w:spacing w:before="30" w:after="30"/>
              <w:ind w:left="57"/>
              <w:rPr>
                <w:b/>
                <w:bCs/>
                <w:sz w:val="20"/>
              </w:rPr>
            </w:pPr>
            <w:r w:rsidRPr="00FC606E">
              <w:rPr>
                <w:b/>
                <w:bCs/>
                <w:sz w:val="20"/>
              </w:rPr>
              <w:t>BS</w:t>
            </w:r>
          </w:p>
        </w:tc>
        <w:tc>
          <w:tcPr>
            <w:tcW w:w="8220" w:type="dxa"/>
            <w:tcBorders>
              <w:top w:val="nil"/>
              <w:bottom w:val="nil"/>
            </w:tcBorders>
          </w:tcPr>
          <w:p w:rsidR="0014322C" w:rsidRPr="00FC606E"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FC606E">
              <w:rPr>
                <w:b w:val="0"/>
                <w:bCs/>
                <w:sz w:val="20"/>
              </w:rPr>
              <w:t>Service de radiodiffusion sonore</w:t>
            </w:r>
          </w:p>
        </w:tc>
      </w:tr>
      <w:tr w:rsidR="0014322C" w:rsidRPr="00FC606E" w:rsidTr="0014322C">
        <w:tc>
          <w:tcPr>
            <w:tcW w:w="1140" w:type="dxa"/>
            <w:tcBorders>
              <w:top w:val="nil"/>
              <w:bottom w:val="nil"/>
            </w:tcBorders>
            <w:shd w:val="clear" w:color="auto" w:fill="F3F3F3"/>
          </w:tcPr>
          <w:p w:rsidR="0014322C" w:rsidRPr="00FC606E" w:rsidRDefault="0014322C" w:rsidP="0014322C">
            <w:pPr>
              <w:spacing w:before="30" w:after="30"/>
              <w:ind w:left="57"/>
              <w:rPr>
                <w:rFonts w:ascii="Times New Roman Bold" w:hAnsi="Times New Roman Bold" w:cs="Times New Roman Bold"/>
                <w:b/>
                <w:bCs/>
                <w:color w:val="243285"/>
                <w:sz w:val="20"/>
              </w:rPr>
            </w:pPr>
            <w:r w:rsidRPr="00FC606E">
              <w:rPr>
                <w:rFonts w:ascii="Times New Roman Bold" w:hAnsi="Times New Roman Bold" w:cs="Times New Roman Bold"/>
                <w:b/>
                <w:bCs/>
                <w:color w:val="243285"/>
                <w:sz w:val="20"/>
              </w:rPr>
              <w:t>BT</w:t>
            </w:r>
          </w:p>
        </w:tc>
        <w:tc>
          <w:tcPr>
            <w:tcW w:w="8220" w:type="dxa"/>
            <w:tcBorders>
              <w:top w:val="nil"/>
              <w:bottom w:val="nil"/>
            </w:tcBorders>
            <w:shd w:val="clear" w:color="auto" w:fill="F3F3F3"/>
          </w:tcPr>
          <w:p w:rsidR="0014322C" w:rsidRPr="00FC606E"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rPr>
            </w:pPr>
            <w:r w:rsidRPr="00FC606E">
              <w:rPr>
                <w:rFonts w:ascii="Times New Roman Bold" w:hAnsi="Times New Roman Bold" w:cs="Times New Roman Bold"/>
                <w:bCs/>
                <w:color w:val="243285"/>
                <w:sz w:val="20"/>
              </w:rPr>
              <w:t>Service de radiodiffusion télévisuelle</w:t>
            </w:r>
          </w:p>
        </w:tc>
      </w:tr>
      <w:tr w:rsidR="0014322C" w:rsidRPr="00FC606E" w:rsidTr="0014322C">
        <w:tc>
          <w:tcPr>
            <w:tcW w:w="1140" w:type="dxa"/>
            <w:tcBorders>
              <w:top w:val="nil"/>
              <w:bottom w:val="nil"/>
            </w:tcBorders>
            <w:shd w:val="clear" w:color="auto" w:fill="auto"/>
          </w:tcPr>
          <w:p w:rsidR="0014322C" w:rsidRPr="00FC606E" w:rsidRDefault="0014322C" w:rsidP="0014322C">
            <w:pPr>
              <w:spacing w:before="30" w:after="30"/>
              <w:ind w:left="57"/>
              <w:rPr>
                <w:b/>
                <w:bCs/>
                <w:sz w:val="20"/>
              </w:rPr>
            </w:pPr>
            <w:r w:rsidRPr="00FC606E">
              <w:rPr>
                <w:b/>
                <w:bCs/>
                <w:sz w:val="20"/>
              </w:rPr>
              <w:t>F</w:t>
            </w:r>
          </w:p>
        </w:tc>
        <w:tc>
          <w:tcPr>
            <w:tcW w:w="8220" w:type="dxa"/>
            <w:tcBorders>
              <w:top w:val="nil"/>
              <w:bottom w:val="nil"/>
            </w:tcBorders>
            <w:shd w:val="clear" w:color="auto" w:fill="auto"/>
          </w:tcPr>
          <w:p w:rsidR="0014322C" w:rsidRPr="00FC606E"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FC606E">
              <w:rPr>
                <w:sz w:val="20"/>
              </w:rPr>
              <w:t>Service fixe</w:t>
            </w:r>
          </w:p>
        </w:tc>
      </w:tr>
      <w:tr w:rsidR="0014322C" w:rsidRPr="00FC606E" w:rsidTr="0014322C">
        <w:tc>
          <w:tcPr>
            <w:tcW w:w="1140" w:type="dxa"/>
            <w:tcBorders>
              <w:top w:val="nil"/>
              <w:bottom w:val="nil"/>
            </w:tcBorders>
            <w:shd w:val="clear" w:color="auto" w:fill="auto"/>
          </w:tcPr>
          <w:p w:rsidR="0014322C" w:rsidRPr="00FC606E" w:rsidRDefault="0014322C" w:rsidP="0014322C">
            <w:pPr>
              <w:spacing w:before="30" w:after="30"/>
              <w:ind w:left="57"/>
              <w:rPr>
                <w:b/>
                <w:bCs/>
                <w:sz w:val="20"/>
              </w:rPr>
            </w:pPr>
            <w:r w:rsidRPr="00FC606E">
              <w:rPr>
                <w:b/>
                <w:bCs/>
                <w:sz w:val="20"/>
              </w:rPr>
              <w:t>M</w:t>
            </w:r>
          </w:p>
        </w:tc>
        <w:tc>
          <w:tcPr>
            <w:tcW w:w="8220" w:type="dxa"/>
            <w:tcBorders>
              <w:top w:val="nil"/>
              <w:bottom w:val="nil"/>
            </w:tcBorders>
            <w:shd w:val="clear" w:color="auto" w:fill="auto"/>
          </w:tcPr>
          <w:p w:rsidR="0014322C" w:rsidRPr="00FC606E"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FC606E">
              <w:rPr>
                <w:b w:val="0"/>
                <w:sz w:val="20"/>
              </w:rPr>
              <w:t>Services mobile, de radiorepérage et d'amateur y compris les services par satellite associés</w:t>
            </w:r>
          </w:p>
        </w:tc>
      </w:tr>
      <w:tr w:rsidR="0014322C" w:rsidRPr="00FC606E" w:rsidTr="0014322C">
        <w:tc>
          <w:tcPr>
            <w:tcW w:w="1140" w:type="dxa"/>
            <w:tcBorders>
              <w:top w:val="nil"/>
            </w:tcBorders>
          </w:tcPr>
          <w:p w:rsidR="0014322C" w:rsidRPr="00FC606E" w:rsidRDefault="0014322C" w:rsidP="0014322C">
            <w:pPr>
              <w:spacing w:before="30" w:after="30"/>
              <w:ind w:left="57"/>
              <w:rPr>
                <w:b/>
                <w:bCs/>
                <w:sz w:val="20"/>
              </w:rPr>
            </w:pPr>
            <w:r w:rsidRPr="00FC606E">
              <w:rPr>
                <w:b/>
                <w:bCs/>
                <w:sz w:val="20"/>
              </w:rPr>
              <w:t>P</w:t>
            </w:r>
          </w:p>
        </w:tc>
        <w:tc>
          <w:tcPr>
            <w:tcW w:w="8220" w:type="dxa"/>
            <w:tcBorders>
              <w:top w:val="nil"/>
            </w:tcBorders>
          </w:tcPr>
          <w:p w:rsidR="0014322C" w:rsidRPr="00FC606E" w:rsidRDefault="0014322C" w:rsidP="0014322C">
            <w:pPr>
              <w:spacing w:before="30" w:after="30"/>
              <w:rPr>
                <w:sz w:val="20"/>
              </w:rPr>
            </w:pPr>
            <w:r w:rsidRPr="00FC606E">
              <w:rPr>
                <w:sz w:val="20"/>
              </w:rPr>
              <w:t>Propagation des ondes radioélectriques</w:t>
            </w:r>
          </w:p>
        </w:tc>
      </w:tr>
      <w:tr w:rsidR="0014322C" w:rsidRPr="00FC606E">
        <w:tc>
          <w:tcPr>
            <w:tcW w:w="1140" w:type="dxa"/>
          </w:tcPr>
          <w:p w:rsidR="0014322C" w:rsidRPr="00FC606E" w:rsidRDefault="0014322C" w:rsidP="0014322C">
            <w:pPr>
              <w:spacing w:before="30" w:after="30"/>
              <w:ind w:left="57"/>
              <w:rPr>
                <w:b/>
                <w:bCs/>
                <w:sz w:val="20"/>
              </w:rPr>
            </w:pPr>
            <w:r w:rsidRPr="00FC606E">
              <w:rPr>
                <w:b/>
                <w:bCs/>
                <w:sz w:val="20"/>
              </w:rPr>
              <w:t>RA</w:t>
            </w:r>
          </w:p>
        </w:tc>
        <w:tc>
          <w:tcPr>
            <w:tcW w:w="8220" w:type="dxa"/>
          </w:tcPr>
          <w:p w:rsidR="0014322C" w:rsidRPr="00FC606E"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FC606E">
              <w:rPr>
                <w:sz w:val="20"/>
              </w:rPr>
              <w:t>Radio astronomie</w:t>
            </w:r>
          </w:p>
        </w:tc>
      </w:tr>
      <w:tr w:rsidR="0014322C" w:rsidRPr="00FC606E">
        <w:tc>
          <w:tcPr>
            <w:tcW w:w="1140" w:type="dxa"/>
          </w:tcPr>
          <w:p w:rsidR="0014322C" w:rsidRPr="00FC606E" w:rsidRDefault="0014322C" w:rsidP="0014322C">
            <w:pPr>
              <w:spacing w:before="30" w:after="30"/>
              <w:ind w:left="57"/>
              <w:rPr>
                <w:b/>
                <w:bCs/>
                <w:sz w:val="20"/>
              </w:rPr>
            </w:pPr>
            <w:r w:rsidRPr="00FC606E">
              <w:rPr>
                <w:b/>
                <w:bCs/>
                <w:sz w:val="20"/>
              </w:rPr>
              <w:t>RS</w:t>
            </w:r>
          </w:p>
        </w:tc>
        <w:tc>
          <w:tcPr>
            <w:tcW w:w="8220" w:type="dxa"/>
          </w:tcPr>
          <w:p w:rsidR="0014322C" w:rsidRPr="00FC606E"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FC606E">
              <w:rPr>
                <w:sz w:val="20"/>
              </w:rPr>
              <w:t>Systèmes de télédétection</w:t>
            </w:r>
          </w:p>
        </w:tc>
      </w:tr>
      <w:tr w:rsidR="0014322C" w:rsidRPr="00FC606E">
        <w:tc>
          <w:tcPr>
            <w:tcW w:w="1140" w:type="dxa"/>
          </w:tcPr>
          <w:p w:rsidR="0014322C" w:rsidRPr="00FC606E" w:rsidRDefault="0014322C" w:rsidP="0014322C">
            <w:pPr>
              <w:spacing w:before="30" w:after="30"/>
              <w:ind w:left="57"/>
              <w:rPr>
                <w:b/>
                <w:bCs/>
                <w:sz w:val="20"/>
              </w:rPr>
            </w:pPr>
            <w:r w:rsidRPr="00FC606E">
              <w:rPr>
                <w:b/>
                <w:bCs/>
                <w:sz w:val="20"/>
              </w:rPr>
              <w:t>S</w:t>
            </w:r>
          </w:p>
        </w:tc>
        <w:tc>
          <w:tcPr>
            <w:tcW w:w="8220" w:type="dxa"/>
          </w:tcPr>
          <w:p w:rsidR="0014322C" w:rsidRPr="00FC606E" w:rsidRDefault="0014322C" w:rsidP="0014322C">
            <w:pPr>
              <w:spacing w:before="30" w:after="30"/>
              <w:rPr>
                <w:sz w:val="20"/>
              </w:rPr>
            </w:pPr>
            <w:r w:rsidRPr="00FC606E">
              <w:rPr>
                <w:sz w:val="20"/>
              </w:rPr>
              <w:t>Service fixe par satellite</w:t>
            </w:r>
          </w:p>
        </w:tc>
      </w:tr>
      <w:tr w:rsidR="0014322C" w:rsidRPr="00FC606E">
        <w:tc>
          <w:tcPr>
            <w:tcW w:w="1140" w:type="dxa"/>
          </w:tcPr>
          <w:p w:rsidR="0014322C" w:rsidRPr="00FC606E" w:rsidRDefault="0014322C" w:rsidP="0014322C">
            <w:pPr>
              <w:spacing w:before="30" w:after="30"/>
              <w:ind w:left="57"/>
              <w:rPr>
                <w:b/>
                <w:bCs/>
                <w:sz w:val="20"/>
              </w:rPr>
            </w:pPr>
            <w:r w:rsidRPr="00FC606E">
              <w:rPr>
                <w:b/>
                <w:bCs/>
                <w:sz w:val="20"/>
              </w:rPr>
              <w:t>SA</w:t>
            </w:r>
          </w:p>
        </w:tc>
        <w:tc>
          <w:tcPr>
            <w:tcW w:w="8220" w:type="dxa"/>
          </w:tcPr>
          <w:p w:rsidR="0014322C" w:rsidRPr="00FC606E" w:rsidRDefault="0014322C" w:rsidP="0014322C">
            <w:pPr>
              <w:spacing w:before="30" w:after="30"/>
              <w:rPr>
                <w:sz w:val="20"/>
              </w:rPr>
            </w:pPr>
            <w:r w:rsidRPr="00FC606E">
              <w:rPr>
                <w:sz w:val="20"/>
              </w:rPr>
              <w:t>Applications spatiales et météorologie</w:t>
            </w:r>
          </w:p>
        </w:tc>
      </w:tr>
      <w:tr w:rsidR="0014322C" w:rsidRPr="00FC606E">
        <w:tc>
          <w:tcPr>
            <w:tcW w:w="1140" w:type="dxa"/>
          </w:tcPr>
          <w:p w:rsidR="0014322C" w:rsidRPr="00FC606E" w:rsidRDefault="0014322C" w:rsidP="0014322C">
            <w:pPr>
              <w:spacing w:before="30" w:after="30"/>
              <w:ind w:left="57"/>
              <w:rPr>
                <w:b/>
                <w:bCs/>
                <w:sz w:val="20"/>
              </w:rPr>
            </w:pPr>
            <w:r w:rsidRPr="00FC606E">
              <w:rPr>
                <w:b/>
                <w:bCs/>
                <w:sz w:val="20"/>
              </w:rPr>
              <w:t>SF</w:t>
            </w:r>
          </w:p>
        </w:tc>
        <w:tc>
          <w:tcPr>
            <w:tcW w:w="8220" w:type="dxa"/>
          </w:tcPr>
          <w:p w:rsidR="0014322C" w:rsidRPr="00FC606E" w:rsidRDefault="0014322C" w:rsidP="0014322C">
            <w:pPr>
              <w:spacing w:before="30" w:after="30"/>
              <w:rPr>
                <w:sz w:val="20"/>
              </w:rPr>
            </w:pPr>
            <w:r w:rsidRPr="00FC606E">
              <w:rPr>
                <w:sz w:val="20"/>
              </w:rPr>
              <w:t>Partage des fréquences et coordination entre les systèmes du service fixe par satellite et du service fixe</w:t>
            </w:r>
          </w:p>
        </w:tc>
      </w:tr>
      <w:tr w:rsidR="0014322C" w:rsidRPr="00FC606E">
        <w:tc>
          <w:tcPr>
            <w:tcW w:w="1140" w:type="dxa"/>
            <w:shd w:val="clear" w:color="auto" w:fill="auto"/>
          </w:tcPr>
          <w:p w:rsidR="0014322C" w:rsidRPr="00FC606E" w:rsidRDefault="0014322C" w:rsidP="0014322C">
            <w:pPr>
              <w:spacing w:before="30" w:after="30"/>
              <w:ind w:left="57"/>
              <w:rPr>
                <w:b/>
                <w:bCs/>
                <w:sz w:val="20"/>
              </w:rPr>
            </w:pPr>
            <w:r w:rsidRPr="00FC606E">
              <w:rPr>
                <w:b/>
                <w:bCs/>
                <w:sz w:val="20"/>
              </w:rPr>
              <w:t>SM</w:t>
            </w:r>
          </w:p>
        </w:tc>
        <w:tc>
          <w:tcPr>
            <w:tcW w:w="8220" w:type="dxa"/>
            <w:shd w:val="clear" w:color="auto" w:fill="auto"/>
          </w:tcPr>
          <w:p w:rsidR="0014322C" w:rsidRPr="00FC606E" w:rsidRDefault="0014322C" w:rsidP="0014322C">
            <w:pPr>
              <w:spacing w:before="30" w:after="30"/>
              <w:rPr>
                <w:sz w:val="20"/>
              </w:rPr>
            </w:pPr>
            <w:r w:rsidRPr="00FC606E">
              <w:rPr>
                <w:sz w:val="20"/>
              </w:rPr>
              <w:t>Gestion du spectre</w:t>
            </w:r>
          </w:p>
        </w:tc>
      </w:tr>
      <w:tr w:rsidR="0014322C" w:rsidRPr="00FC606E">
        <w:tc>
          <w:tcPr>
            <w:tcW w:w="1140" w:type="dxa"/>
          </w:tcPr>
          <w:p w:rsidR="0014322C" w:rsidRPr="00FC606E" w:rsidRDefault="0014322C" w:rsidP="0014322C">
            <w:pPr>
              <w:spacing w:before="30" w:after="30"/>
              <w:ind w:left="57"/>
              <w:rPr>
                <w:b/>
                <w:bCs/>
                <w:sz w:val="20"/>
              </w:rPr>
            </w:pPr>
            <w:r w:rsidRPr="00FC606E">
              <w:rPr>
                <w:b/>
                <w:bCs/>
                <w:sz w:val="20"/>
              </w:rPr>
              <w:t>SNG</w:t>
            </w:r>
          </w:p>
        </w:tc>
        <w:tc>
          <w:tcPr>
            <w:tcW w:w="8220" w:type="dxa"/>
          </w:tcPr>
          <w:p w:rsidR="0014322C" w:rsidRPr="00FC606E" w:rsidRDefault="0014322C" w:rsidP="0014322C">
            <w:pPr>
              <w:spacing w:before="30" w:after="30"/>
              <w:rPr>
                <w:sz w:val="20"/>
              </w:rPr>
            </w:pPr>
            <w:r w:rsidRPr="00FC606E">
              <w:rPr>
                <w:sz w:val="20"/>
              </w:rPr>
              <w:t>Reportage d'actualités par satellite</w:t>
            </w:r>
          </w:p>
        </w:tc>
      </w:tr>
      <w:tr w:rsidR="0014322C" w:rsidRPr="00FC606E">
        <w:tc>
          <w:tcPr>
            <w:tcW w:w="1140" w:type="dxa"/>
          </w:tcPr>
          <w:p w:rsidR="0014322C" w:rsidRPr="00FC606E" w:rsidRDefault="0014322C" w:rsidP="0014322C">
            <w:pPr>
              <w:spacing w:before="30" w:after="30"/>
              <w:ind w:left="57"/>
              <w:rPr>
                <w:b/>
                <w:bCs/>
                <w:sz w:val="20"/>
              </w:rPr>
            </w:pPr>
            <w:r w:rsidRPr="00FC606E">
              <w:rPr>
                <w:b/>
                <w:bCs/>
                <w:sz w:val="20"/>
              </w:rPr>
              <w:t>TF</w:t>
            </w:r>
          </w:p>
        </w:tc>
        <w:tc>
          <w:tcPr>
            <w:tcW w:w="8220" w:type="dxa"/>
          </w:tcPr>
          <w:p w:rsidR="0014322C" w:rsidRPr="00FC606E" w:rsidRDefault="0014322C" w:rsidP="0014322C">
            <w:pPr>
              <w:spacing w:before="30" w:after="30"/>
              <w:rPr>
                <w:sz w:val="20"/>
              </w:rPr>
            </w:pPr>
            <w:r w:rsidRPr="00FC606E">
              <w:rPr>
                <w:sz w:val="20"/>
              </w:rPr>
              <w:t>Emissions de fréquences étalon et de signaux horaires</w:t>
            </w:r>
          </w:p>
        </w:tc>
      </w:tr>
      <w:tr w:rsidR="0014322C" w:rsidRPr="00FC606E">
        <w:tc>
          <w:tcPr>
            <w:tcW w:w="1140" w:type="dxa"/>
          </w:tcPr>
          <w:p w:rsidR="0014322C" w:rsidRPr="00FC606E" w:rsidRDefault="0014322C" w:rsidP="0014322C">
            <w:pPr>
              <w:spacing w:before="30" w:after="30"/>
              <w:ind w:left="57"/>
              <w:rPr>
                <w:b/>
                <w:bCs/>
                <w:sz w:val="20"/>
              </w:rPr>
            </w:pPr>
            <w:r w:rsidRPr="00FC606E">
              <w:rPr>
                <w:b/>
                <w:bCs/>
                <w:sz w:val="20"/>
              </w:rPr>
              <w:t>V</w:t>
            </w:r>
          </w:p>
        </w:tc>
        <w:tc>
          <w:tcPr>
            <w:tcW w:w="8220" w:type="dxa"/>
          </w:tcPr>
          <w:p w:rsidR="0014322C" w:rsidRPr="00FC606E" w:rsidRDefault="0014322C" w:rsidP="0014322C">
            <w:pPr>
              <w:spacing w:before="30" w:after="140"/>
              <w:rPr>
                <w:sz w:val="20"/>
              </w:rPr>
            </w:pPr>
            <w:r w:rsidRPr="00FC606E">
              <w:rPr>
                <w:sz w:val="20"/>
              </w:rPr>
              <w:t>Vocabulaire et sujets associés</w:t>
            </w:r>
          </w:p>
        </w:tc>
      </w:tr>
    </w:tbl>
    <w:p w:rsidR="0014322C" w:rsidRPr="00FC606E" w:rsidRDefault="0014322C" w:rsidP="0014322C">
      <w:pPr>
        <w:spacing w:before="0"/>
        <w:jc w:val="center"/>
        <w:rPr>
          <w:sz w:val="20"/>
        </w:rPr>
      </w:pPr>
    </w:p>
    <w:p w:rsidR="0014322C" w:rsidRPr="00FC606E" w:rsidRDefault="0014322C" w:rsidP="0014322C">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4322C" w:rsidRPr="00FC606E">
        <w:tc>
          <w:tcPr>
            <w:tcW w:w="9360" w:type="dxa"/>
          </w:tcPr>
          <w:p w:rsidR="0014322C" w:rsidRPr="00FC606E" w:rsidRDefault="0014322C" w:rsidP="00910201">
            <w:pPr>
              <w:spacing w:before="80" w:after="80"/>
              <w:jc w:val="left"/>
              <w:rPr>
                <w:i/>
                <w:iCs/>
                <w:sz w:val="20"/>
              </w:rPr>
            </w:pPr>
            <w:r w:rsidRPr="00FC606E">
              <w:rPr>
                <w:b/>
                <w:bCs/>
                <w:i/>
                <w:iCs/>
                <w:sz w:val="20"/>
              </w:rPr>
              <w:t>Note</w:t>
            </w:r>
            <w:r w:rsidRPr="00FC606E">
              <w:rPr>
                <w:i/>
                <w:iCs/>
                <w:sz w:val="20"/>
              </w:rPr>
              <w:t>: Cette Recommandation UIT-R a été approuvée en anglais aux termes de la procédure détaillée dans la</w:t>
            </w:r>
            <w:r w:rsidRPr="00FC606E">
              <w:rPr>
                <w:i/>
                <w:iCs/>
                <w:sz w:val="20"/>
              </w:rPr>
              <w:br/>
              <w:t xml:space="preserve">Résolution UIT-R 1. </w:t>
            </w:r>
          </w:p>
        </w:tc>
      </w:tr>
    </w:tbl>
    <w:p w:rsidR="0014322C" w:rsidRPr="00FC606E" w:rsidRDefault="0014322C" w:rsidP="0014322C">
      <w:pPr>
        <w:spacing w:before="0"/>
        <w:jc w:val="center"/>
        <w:rPr>
          <w:sz w:val="22"/>
        </w:rPr>
      </w:pPr>
    </w:p>
    <w:p w:rsidR="0014322C" w:rsidRPr="00FC606E" w:rsidRDefault="0014322C" w:rsidP="0014322C">
      <w:pPr>
        <w:spacing w:before="100"/>
        <w:jc w:val="right"/>
        <w:rPr>
          <w:i/>
          <w:iCs/>
          <w:sz w:val="20"/>
        </w:rPr>
      </w:pPr>
      <w:r w:rsidRPr="00FC606E">
        <w:rPr>
          <w:i/>
          <w:iCs/>
          <w:sz w:val="20"/>
        </w:rPr>
        <w:t>Publication électronique</w:t>
      </w:r>
    </w:p>
    <w:p w:rsidR="0014322C" w:rsidRPr="00FC606E" w:rsidRDefault="0014322C" w:rsidP="00C57597">
      <w:pPr>
        <w:spacing w:before="0"/>
        <w:jc w:val="right"/>
        <w:rPr>
          <w:sz w:val="20"/>
        </w:rPr>
      </w:pPr>
      <w:r w:rsidRPr="00FC606E">
        <w:rPr>
          <w:sz w:val="20"/>
        </w:rPr>
        <w:t>Genève, 20</w:t>
      </w:r>
      <w:r w:rsidR="009D3E41" w:rsidRPr="00FC606E">
        <w:rPr>
          <w:sz w:val="20"/>
        </w:rPr>
        <w:t>1</w:t>
      </w:r>
      <w:r w:rsidR="00C57597" w:rsidRPr="00FC606E">
        <w:rPr>
          <w:sz w:val="20"/>
        </w:rPr>
        <w:t>2</w:t>
      </w:r>
    </w:p>
    <w:p w:rsidR="0014322C" w:rsidRPr="00FC606E" w:rsidRDefault="0014322C" w:rsidP="00C57597">
      <w:pPr>
        <w:spacing w:before="200"/>
        <w:jc w:val="center"/>
        <w:rPr>
          <w:sz w:val="20"/>
        </w:rPr>
      </w:pPr>
      <w:r w:rsidRPr="00FC606E">
        <w:rPr>
          <w:sz w:val="20"/>
        </w:rPr>
        <w:sym w:font="Symbol" w:char="F0E3"/>
      </w:r>
      <w:r w:rsidRPr="00FC606E">
        <w:rPr>
          <w:sz w:val="20"/>
        </w:rPr>
        <w:t xml:space="preserve"> UIT </w:t>
      </w:r>
      <w:bookmarkStart w:id="2" w:name="iiannee"/>
      <w:bookmarkEnd w:id="2"/>
      <w:r w:rsidRPr="00FC606E">
        <w:rPr>
          <w:sz w:val="20"/>
        </w:rPr>
        <w:t>20</w:t>
      </w:r>
      <w:r w:rsidR="009D3E41" w:rsidRPr="00FC606E">
        <w:rPr>
          <w:sz w:val="20"/>
        </w:rPr>
        <w:t>1</w:t>
      </w:r>
      <w:r w:rsidR="00C57597" w:rsidRPr="00FC606E">
        <w:rPr>
          <w:sz w:val="20"/>
        </w:rPr>
        <w:t>2</w:t>
      </w:r>
    </w:p>
    <w:p w:rsidR="0014322C" w:rsidRPr="00FC606E" w:rsidRDefault="0014322C" w:rsidP="0014322C">
      <w:pPr>
        <w:rPr>
          <w:sz w:val="18"/>
          <w:szCs w:val="18"/>
        </w:rPr>
      </w:pPr>
      <w:r w:rsidRPr="00FC606E">
        <w:rPr>
          <w:sz w:val="18"/>
          <w:szCs w:val="18"/>
        </w:rPr>
        <w:t>Tous droits réservés. Aucune partie de cette publication ne peut être reproduite, par quelque procédé que ce soit, sans l’accord écrit préalable de l’UIT.</w:t>
      </w:r>
    </w:p>
    <w:p w:rsidR="0014322C" w:rsidRPr="00FC606E" w:rsidRDefault="0014322C" w:rsidP="0014322C">
      <w:pPr>
        <w:spacing w:before="160"/>
        <w:rPr>
          <w:i/>
          <w:sz w:val="20"/>
          <w:highlight w:val="yellow"/>
        </w:rPr>
        <w:sectPr w:rsidR="0014322C" w:rsidRPr="00FC606E" w:rsidSect="0014322C">
          <w:headerReference w:type="even" r:id="rId11"/>
          <w:headerReference w:type="default" r:id="rId12"/>
          <w:pgSz w:w="11907" w:h="16834" w:code="9"/>
          <w:pgMar w:top="1418" w:right="1134" w:bottom="1134" w:left="1134" w:header="720" w:footer="482" w:gutter="0"/>
          <w:pgNumType w:fmt="lowerRoman" w:start="2"/>
          <w:cols w:space="720"/>
        </w:sectPr>
      </w:pPr>
    </w:p>
    <w:p w:rsidR="00FB700B" w:rsidRPr="00FC606E" w:rsidRDefault="00403476" w:rsidP="00687E88">
      <w:pPr>
        <w:pStyle w:val="RecNo"/>
        <w:spacing w:before="0"/>
        <w:rPr>
          <w:b/>
        </w:rPr>
      </w:pPr>
      <w:bookmarkStart w:id="3" w:name="irecnoe"/>
      <w:bookmarkEnd w:id="3"/>
      <w:r w:rsidRPr="00FC606E">
        <w:lastRenderedPageBreak/>
        <w:t xml:space="preserve">RECOMMANDATION  </w:t>
      </w:r>
      <w:r w:rsidRPr="00FC606E">
        <w:rPr>
          <w:rStyle w:val="href"/>
        </w:rPr>
        <w:t>UIT-R  BT</w:t>
      </w:r>
      <w:bookmarkEnd w:id="0"/>
      <w:r w:rsidR="00586BCF" w:rsidRPr="00FC606E">
        <w:rPr>
          <w:rStyle w:val="href"/>
        </w:rPr>
        <w:t>.</w:t>
      </w:r>
      <w:r w:rsidR="00FB700B" w:rsidRPr="00FC606E">
        <w:rPr>
          <w:rStyle w:val="href"/>
        </w:rPr>
        <w:t>1614.1</w:t>
      </w:r>
      <w:r w:rsidR="00FB700B" w:rsidRPr="00FC606E">
        <w:rPr>
          <w:b/>
        </w:rPr>
        <w:t xml:space="preserve"> </w:t>
      </w:r>
    </w:p>
    <w:p w:rsidR="00FB700B" w:rsidRPr="00FC606E" w:rsidRDefault="00FB700B" w:rsidP="001977DA">
      <w:pPr>
        <w:pStyle w:val="Recref"/>
        <w:rPr>
          <w:b/>
          <w:sz w:val="28"/>
        </w:rPr>
      </w:pPr>
      <w:r w:rsidRPr="00FC606E">
        <w:rPr>
          <w:b/>
          <w:sz w:val="28"/>
        </w:rPr>
        <w:t xml:space="preserve">Structure des données d'identification de la charge utile </w:t>
      </w:r>
      <w:r w:rsidR="001977DA">
        <w:rPr>
          <w:b/>
          <w:sz w:val="28"/>
        </w:rPr>
        <w:br/>
      </w:r>
      <w:r w:rsidRPr="00FC606E">
        <w:rPr>
          <w:b/>
          <w:sz w:val="28"/>
        </w:rPr>
        <w:t>pour les interfaces de télévision numérique</w:t>
      </w:r>
    </w:p>
    <w:p w:rsidR="00FB700B" w:rsidRPr="00FC606E" w:rsidRDefault="00FB700B" w:rsidP="00FB700B">
      <w:pPr>
        <w:pStyle w:val="Recref"/>
      </w:pPr>
      <w:r w:rsidRPr="00FC606E">
        <w:t>(Question UIT-R 130/6)</w:t>
      </w:r>
    </w:p>
    <w:p w:rsidR="00FB700B" w:rsidRPr="00FC606E" w:rsidRDefault="00FB700B" w:rsidP="00FB700B">
      <w:pPr>
        <w:pStyle w:val="Recdate"/>
      </w:pPr>
      <w:r w:rsidRPr="00FC606E">
        <w:t>(2003-2012)</w:t>
      </w:r>
    </w:p>
    <w:p w:rsidR="00FB700B" w:rsidRPr="00FC606E" w:rsidRDefault="00FB700B" w:rsidP="00FB700B">
      <w:pPr>
        <w:pStyle w:val="HeadingSum"/>
        <w:rPr>
          <w:bCs/>
          <w:lang w:val="fr-FR"/>
        </w:rPr>
      </w:pPr>
      <w:r w:rsidRPr="00FC606E">
        <w:rPr>
          <w:lang w:val="fr-FR"/>
        </w:rPr>
        <w:t xml:space="preserve">Domaine d'application </w:t>
      </w:r>
    </w:p>
    <w:p w:rsidR="00FB700B" w:rsidRPr="00FC606E" w:rsidRDefault="00FB700B" w:rsidP="00FB700B">
      <w:pPr>
        <w:pStyle w:val="Summary"/>
        <w:rPr>
          <w:lang w:val="fr-FR"/>
        </w:rPr>
      </w:pPr>
      <w:r w:rsidRPr="00FC606E">
        <w:rPr>
          <w:lang w:val="fr-FR"/>
        </w:rPr>
        <w:t>Le paquet d'identification</w:t>
      </w:r>
      <w:r w:rsidR="00FC606E" w:rsidRPr="00FC606E">
        <w:rPr>
          <w:lang w:val="fr-FR"/>
        </w:rPr>
        <w:t xml:space="preserve"> </w:t>
      </w:r>
      <w:r w:rsidRPr="00FC606E">
        <w:rPr>
          <w:lang w:val="fr-FR"/>
        </w:rPr>
        <w:t>de la charge utile est destiné à être inséré dans la ou les interfaces acheminant des images numériques, des données</w:t>
      </w:r>
      <w:r w:rsidR="00FC606E" w:rsidRPr="00FC606E">
        <w:rPr>
          <w:lang w:val="fr-FR"/>
        </w:rPr>
        <w:t xml:space="preserve"> </w:t>
      </w:r>
      <w:r w:rsidRPr="00FC606E">
        <w:rPr>
          <w:lang w:val="fr-FR"/>
        </w:rPr>
        <w:t>audionumériques et d'autres données auxiliaires. Dans le cas où plusieurs interfaces sont utilisées pour acheminer des données dépassant la largeur de bande d'une liaison, le paquet d'identification sert à identifier les différentes liaisons. Le paquet d'identification peut être utilisé pour fournir aux récepteurs des renseignements concernant la charge utile reçue.</w:t>
      </w:r>
    </w:p>
    <w:p w:rsidR="00FB700B" w:rsidRPr="00FC606E" w:rsidRDefault="00FB700B" w:rsidP="00FB700B">
      <w:r w:rsidRPr="00FC606E">
        <w:t>L'Assemblée des radiocommunications de l'UIT,</w:t>
      </w:r>
    </w:p>
    <w:p w:rsidR="00FB700B" w:rsidRPr="00FC606E" w:rsidRDefault="00FB700B" w:rsidP="00FB700B">
      <w:pPr>
        <w:pStyle w:val="Call"/>
      </w:pPr>
      <w:r w:rsidRPr="00FC606E">
        <w:t>considérant</w:t>
      </w:r>
    </w:p>
    <w:p w:rsidR="00FB700B" w:rsidRPr="00FC606E" w:rsidRDefault="00FB700B" w:rsidP="00FB700B">
      <w:r w:rsidRPr="00FC606E">
        <w:t>a)</w:t>
      </w:r>
      <w:r w:rsidRPr="00FC606E">
        <w:tab/>
        <w:t>que de nombreux pays se dotent actuellement d'installations de production de télévision numérique à composantes vidéo numériques conformes aux Recommandations UIT-R BT.601, UIT-R BT.656, UIT-R BT.709 et UIT-R BT.799;</w:t>
      </w:r>
    </w:p>
    <w:p w:rsidR="00FB700B" w:rsidRPr="00FC606E" w:rsidRDefault="00FB700B" w:rsidP="00FB700B">
      <w:r w:rsidRPr="00FC606E">
        <w:t>b)</w:t>
      </w:r>
      <w:r w:rsidRPr="00FC606E">
        <w:tab/>
        <w:t>que l'on installe actuellement des systèmes de production de télévision à haute définition (TVHD) utilisant des interfaces de TVHD numériques conformes à la Recommandation UIT</w:t>
      </w:r>
      <w:r w:rsidRPr="00FC606E">
        <w:noBreakHyphen/>
        <w:t>R BT.1120;</w:t>
      </w:r>
    </w:p>
    <w:p w:rsidR="00FB700B" w:rsidRPr="00FC606E" w:rsidRDefault="00FB700B" w:rsidP="00FB700B">
      <w:r w:rsidRPr="00FC606E">
        <w:t>c)</w:t>
      </w:r>
      <w:r w:rsidRPr="00FC606E">
        <w:tab/>
        <w:t>que l'on peut tirer des avantages en termes d'exploitation et de coûts de l'utilisation d'une infrastructure unique pour l'acheminement de divers formats source;</w:t>
      </w:r>
    </w:p>
    <w:p w:rsidR="00FB700B" w:rsidRPr="00FC606E" w:rsidRDefault="00FB700B" w:rsidP="00FB700B">
      <w:r w:rsidRPr="00FC606E">
        <w:t>d)</w:t>
      </w:r>
      <w:r w:rsidRPr="00FC606E">
        <w:tab/>
        <w:t>qu'il est nécessaire d'identifier les charges utiles acheminées sur une interface qui peut être utilisée p</w:t>
      </w:r>
      <w:r w:rsidR="001977DA">
        <w:t>our de multiples formats source;</w:t>
      </w:r>
    </w:p>
    <w:p w:rsidR="00FB700B" w:rsidRPr="00FC606E" w:rsidRDefault="00FB700B" w:rsidP="00FB700B">
      <w:r w:rsidRPr="00FC606E">
        <w:t>e)</w:t>
      </w:r>
      <w:r w:rsidRPr="00FC606E">
        <w:tab/>
        <w:t>que l'on peut utiliser plusieurs</w:t>
      </w:r>
      <w:r w:rsidR="00FC606E" w:rsidRPr="00FC606E">
        <w:t xml:space="preserve"> </w:t>
      </w:r>
      <w:r w:rsidRPr="00FC606E">
        <w:t>liaisons pour tenir compte de la largeur de bande requise, autres que celles qui peuvent être acheminées par l'interface à une seule liaison de la Recommandation</w:t>
      </w:r>
      <w:r w:rsidR="00FC606E" w:rsidRPr="00FC606E">
        <w:t xml:space="preserve"> </w:t>
      </w:r>
      <w:r w:rsidRPr="00FC606E">
        <w:t>UIT-R BT.1120,</w:t>
      </w:r>
    </w:p>
    <w:p w:rsidR="00FB700B" w:rsidRPr="00FC606E" w:rsidRDefault="00FB700B" w:rsidP="00FB700B">
      <w:pPr>
        <w:pStyle w:val="Call"/>
      </w:pPr>
      <w:r w:rsidRPr="00FC606E">
        <w:t>recommande</w:t>
      </w:r>
    </w:p>
    <w:p w:rsidR="00FB700B" w:rsidRPr="00FC606E" w:rsidRDefault="00FB700B" w:rsidP="00FB700B">
      <w:r w:rsidRPr="00FC606E">
        <w:rPr>
          <w:b/>
          <w:bCs/>
          <w:iCs/>
        </w:rPr>
        <w:t>1</w:t>
      </w:r>
      <w:r w:rsidRPr="00FC606E">
        <w:rPr>
          <w:iCs/>
        </w:rPr>
        <w:tab/>
        <w:t>d'utiliser l'identification de la charge utile</w:t>
      </w:r>
      <w:r w:rsidRPr="00FC606E">
        <w:t xml:space="preserve"> décrite dans l'Annexe 1;</w:t>
      </w:r>
    </w:p>
    <w:p w:rsidR="00FB700B" w:rsidRPr="00FC606E" w:rsidRDefault="00FB700B" w:rsidP="00FB700B">
      <w:r w:rsidRPr="00FC606E">
        <w:rPr>
          <w:b/>
          <w:bCs/>
        </w:rPr>
        <w:t>2</w:t>
      </w:r>
      <w:r w:rsidRPr="00FC606E">
        <w:tab/>
        <w:t>que la Note 1 soit considérée comme faisant partie de la Recommandation.</w:t>
      </w:r>
    </w:p>
    <w:p w:rsidR="00FB700B" w:rsidRPr="00FC606E" w:rsidRDefault="00FB700B" w:rsidP="00FB700B">
      <w:pPr>
        <w:pStyle w:val="Note"/>
        <w:rPr>
          <w:sz w:val="24"/>
          <w:szCs w:val="24"/>
        </w:rPr>
      </w:pPr>
      <w:r w:rsidRPr="00FC606E">
        <w:rPr>
          <w:sz w:val="24"/>
          <w:szCs w:val="24"/>
        </w:rPr>
        <w:t>NOTE 1 – Le respect de la présente Recommandation se fait à titre volontaire. Cependant, il se peut que la Recommandation contienne certaines dispositions obligatoires (pour assurer, par exemple, l'interopérabilité et l'applicabilité). On considère donc que la Recommandation est respectée lorsque toutes ces dispositions à caractère obligatoire sont observées. Le présent d'obligation et les autres moyens d'expression de l'obligation, comme la forme «doit», ainsi que leurs formes négatives servent à énoncer des prescriptions.</w:t>
      </w:r>
    </w:p>
    <w:p w:rsidR="00FB700B" w:rsidRPr="00FC606E" w:rsidRDefault="00FB700B" w:rsidP="00FB700B">
      <w:pPr>
        <w:pStyle w:val="Note"/>
        <w:rPr>
          <w:sz w:val="24"/>
          <w:szCs w:val="24"/>
        </w:rPr>
      </w:pPr>
    </w:p>
    <w:p w:rsidR="00FB700B" w:rsidRPr="00FC606E" w:rsidRDefault="00FB700B" w:rsidP="00FB700B">
      <w:pPr>
        <w:pStyle w:val="AnnexNoTitle"/>
      </w:pPr>
      <w:r w:rsidRPr="00FC606E">
        <w:rPr>
          <w:bCs/>
        </w:rPr>
        <w:lastRenderedPageBreak/>
        <w:t>Annexe 1</w:t>
      </w:r>
    </w:p>
    <w:p w:rsidR="00FB700B" w:rsidRPr="00FC606E" w:rsidRDefault="00FB700B" w:rsidP="001977DA">
      <w:pPr>
        <w:pStyle w:val="Headingb"/>
        <w:spacing w:before="320"/>
      </w:pPr>
      <w:r w:rsidRPr="00FC606E">
        <w:t>R</w:t>
      </w:r>
      <w:r w:rsidR="001977DA">
        <w:t>é</w:t>
      </w:r>
      <w:r w:rsidRPr="00FC606E">
        <w:t>f</w:t>
      </w:r>
      <w:r w:rsidR="001977DA">
        <w:t>é</w:t>
      </w:r>
      <w:r w:rsidRPr="00FC606E">
        <w:t>rence normative</w:t>
      </w:r>
    </w:p>
    <w:p w:rsidR="00FB700B" w:rsidRPr="00FC606E" w:rsidRDefault="00FB700B" w:rsidP="00FB700B">
      <w:r w:rsidRPr="00FC606E">
        <w:t>Recommandation UIT-R BT.1364 «Format des signaux de données auxiliaires acheminés par les interfaces de studio de type en composantes numériques</w:t>
      </w:r>
      <w:r w:rsidRPr="00FC606E">
        <w:rPr>
          <w:szCs w:val="24"/>
        </w:rPr>
        <w:t>»</w:t>
      </w:r>
      <w:r w:rsidRPr="00FC606E">
        <w:t>.</w:t>
      </w:r>
    </w:p>
    <w:p w:rsidR="00FB700B" w:rsidRPr="00FC606E" w:rsidRDefault="00FB700B" w:rsidP="00FB700B">
      <w:pPr>
        <w:pStyle w:val="Heading1"/>
      </w:pPr>
      <w:r w:rsidRPr="00FC606E">
        <w:t>1</w:t>
      </w:r>
      <w:r w:rsidRPr="00FC606E">
        <w:tab/>
        <w:t>Considérations générales</w:t>
      </w:r>
      <w:r w:rsidRPr="001977DA">
        <w:rPr>
          <w:rStyle w:val="FootnoteReference"/>
          <w:b w:val="0"/>
          <w:bCs/>
        </w:rPr>
        <w:footnoteReference w:id="1"/>
      </w:r>
    </w:p>
    <w:p w:rsidR="00FB700B" w:rsidRPr="00FC606E" w:rsidRDefault="00FB700B" w:rsidP="00FB700B">
      <w:r w:rsidRPr="00FC606E">
        <w:t>La présente Recommandations définit une structure de données d'identification de la charge utile de métadonnées qui peut être ajoutée aux interfaces de télévision numérique pour les besoins de l'identification de la charge utile. L'identificateur de la charge utile est destiné à être appliqué à toutes les interfaces de télévision numérique, actuelles et futures. Cet identificateur doit avoir la structure de données de type 2 définie dans la Recommandation UIT-R BT.1364, limitée aux interfaces à 10 bits seulement.</w:t>
      </w:r>
    </w:p>
    <w:p w:rsidR="00FB700B" w:rsidRPr="00FC606E" w:rsidRDefault="00FB700B" w:rsidP="00FB700B">
      <w:r w:rsidRPr="00FC606E">
        <w:t>L'identificateur de la charge utile est utilisé pour identifier la charge utile des données vidéo, audio et auxiliaires acheminées sur le transport d'une interface numérique.</w:t>
      </w:r>
    </w:p>
    <w:p w:rsidR="00FB700B" w:rsidRPr="00FC606E" w:rsidRDefault="00FB700B" w:rsidP="00FB700B">
      <w:r w:rsidRPr="00FC606E">
        <w:t>L'identificateur de la charge utile à une longueur de 4 octets, chaque octet ayant un poids distinct. Le premier octet de l'identificateur de la charge utile a le poids le plus fort et les octets suivants sont utilisés pour définir les informations de la charge utile de plus faible poids.</w:t>
      </w:r>
    </w:p>
    <w:p w:rsidR="00FB700B" w:rsidRPr="00FC606E" w:rsidRDefault="00FB700B" w:rsidP="00FB700B">
      <w:r w:rsidRPr="00FC606E">
        <w:t>Une fois assignées, les valeurs de l'octet 1 ne peuvent être réaffectées si le code d'identification particulier de la charge utile est abandonné à terme.</w:t>
      </w:r>
    </w:p>
    <w:p w:rsidR="00FB700B" w:rsidRPr="00FC606E" w:rsidRDefault="00FB700B" w:rsidP="00FB700B">
      <w:pPr>
        <w:pStyle w:val="Heading2"/>
      </w:pPr>
      <w:r w:rsidRPr="00FC606E">
        <w:t>1.1</w:t>
      </w:r>
      <w:r w:rsidRPr="00FC606E">
        <w:tab/>
        <w:t>Structure des données de la charge utile</w:t>
      </w:r>
    </w:p>
    <w:p w:rsidR="00FB700B" w:rsidRPr="00FC606E" w:rsidRDefault="00FB700B" w:rsidP="00FB700B">
      <w:r w:rsidRPr="00FC606E">
        <w:t xml:space="preserve">Le paquet de données auxiliaires utilisé par l'identificateur de la charge utile utilise l'identification des données de type 2 ayant le premier mot d'identification de données (DID), suivi du mot d'identification de données secondaires (SDID). </w:t>
      </w:r>
    </w:p>
    <w:p w:rsidR="00FB700B" w:rsidRPr="00FC606E" w:rsidRDefault="00FB700B" w:rsidP="00FB700B">
      <w:pPr>
        <w:rPr>
          <w:b/>
        </w:rPr>
      </w:pPr>
      <w:r w:rsidRPr="00FC606E">
        <w:t>Le mot DID est mis à la valeur 41h. Le mot SDID est mis à la valeur 01h.</w:t>
      </w:r>
    </w:p>
    <w:p w:rsidR="00FB700B" w:rsidRPr="00FC606E" w:rsidRDefault="00FB700B" w:rsidP="00FB700B">
      <w:r w:rsidRPr="00FC606E">
        <w:rPr>
          <w:bCs/>
        </w:rPr>
        <w:t>Le Tableau 1</w:t>
      </w:r>
      <w:r w:rsidRPr="00FC606E">
        <w:t xml:space="preserve"> présente les mots des paquets de données auxiliaires, avec les valeurs correspondantes, le cas échéant. La taille totale du paquet de données auxiliaires est de 11 mots. </w:t>
      </w:r>
    </w:p>
    <w:p w:rsidR="00FB700B" w:rsidRPr="00FC606E" w:rsidRDefault="00FB700B" w:rsidP="00FB700B">
      <w:pPr>
        <w:pStyle w:val="TableNo"/>
        <w:keepLines/>
      </w:pPr>
      <w:r w:rsidRPr="00FC606E">
        <w:rPr>
          <w:rFonts w:eastAsia="MS Mincho"/>
        </w:rPr>
        <w:lastRenderedPageBreak/>
        <w:t>TABLEAU</w:t>
      </w:r>
      <w:r w:rsidRPr="00FC606E">
        <w:t xml:space="preserve"> 1</w:t>
      </w:r>
    </w:p>
    <w:p w:rsidR="00FB700B" w:rsidRPr="00FC606E" w:rsidRDefault="00FB700B" w:rsidP="00FB700B">
      <w:pPr>
        <w:pStyle w:val="Tabletitle"/>
        <w:keepLines/>
      </w:pPr>
      <w:r w:rsidRPr="00FC606E">
        <w:t xml:space="preserve">Structure des paquets de données auxiliaires </w:t>
      </w:r>
      <w:r w:rsidR="001977DA">
        <w:br/>
      </w:r>
      <w:r w:rsidRPr="00FC606E">
        <w:t>pour</w:t>
      </w:r>
      <w:r w:rsidR="00FC606E" w:rsidRPr="00FC606E">
        <w:t xml:space="preserve"> </w:t>
      </w:r>
      <w:r w:rsidRPr="00FC606E">
        <w:t>l'identificateur de la charge utile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206"/>
        <w:gridCol w:w="1211"/>
        <w:gridCol w:w="2076"/>
      </w:tblGrid>
      <w:tr w:rsidR="00FB700B" w:rsidRPr="00FC606E" w:rsidTr="001977DA">
        <w:trPr>
          <w:jc w:val="center"/>
        </w:trPr>
        <w:tc>
          <w:tcPr>
            <w:tcW w:w="3206" w:type="dxa"/>
          </w:tcPr>
          <w:p w:rsidR="00FB700B" w:rsidRPr="00FC606E" w:rsidRDefault="00FB700B" w:rsidP="001977DA">
            <w:pPr>
              <w:pStyle w:val="Tablehead"/>
              <w:keepLines/>
            </w:pPr>
            <w:r w:rsidRPr="00FC606E">
              <w:t>Nom</w:t>
            </w:r>
          </w:p>
        </w:tc>
        <w:tc>
          <w:tcPr>
            <w:tcW w:w="1211" w:type="dxa"/>
          </w:tcPr>
          <w:p w:rsidR="00FB700B" w:rsidRPr="00FC606E" w:rsidRDefault="00FB700B" w:rsidP="001977DA">
            <w:pPr>
              <w:pStyle w:val="Tablehead"/>
              <w:keepLines/>
            </w:pPr>
            <w:r w:rsidRPr="00FC606E">
              <w:t>Acronyme</w:t>
            </w:r>
          </w:p>
        </w:tc>
        <w:tc>
          <w:tcPr>
            <w:tcW w:w="2076" w:type="dxa"/>
          </w:tcPr>
          <w:p w:rsidR="00FB700B" w:rsidRPr="00FC606E" w:rsidRDefault="00FB700B" w:rsidP="001977DA">
            <w:pPr>
              <w:pStyle w:val="Tablehead"/>
              <w:keepLines/>
            </w:pPr>
            <w:r w:rsidRPr="00FC606E">
              <w:t>Valeur</w:t>
            </w:r>
          </w:p>
        </w:tc>
      </w:tr>
      <w:tr w:rsidR="00FB700B" w:rsidRPr="00FC606E" w:rsidTr="001977DA">
        <w:trPr>
          <w:jc w:val="center"/>
        </w:trPr>
        <w:tc>
          <w:tcPr>
            <w:tcW w:w="3206" w:type="dxa"/>
          </w:tcPr>
          <w:p w:rsidR="00FB700B" w:rsidRPr="00FC606E" w:rsidRDefault="00FB700B" w:rsidP="001977DA">
            <w:pPr>
              <w:pStyle w:val="Tabletext"/>
              <w:keepNext/>
              <w:keepLines/>
              <w:jc w:val="left"/>
            </w:pPr>
            <w:r w:rsidRPr="00FC606E">
              <w:t>Fanion de données auxiliaires (mots de 10 bits)</w:t>
            </w:r>
          </w:p>
        </w:tc>
        <w:tc>
          <w:tcPr>
            <w:tcW w:w="1211" w:type="dxa"/>
          </w:tcPr>
          <w:p w:rsidR="00FB700B" w:rsidRPr="00FC606E" w:rsidRDefault="00FB700B" w:rsidP="001977DA">
            <w:pPr>
              <w:pStyle w:val="Tabletext"/>
              <w:keepNext/>
              <w:keepLines/>
              <w:jc w:val="center"/>
            </w:pPr>
            <w:r w:rsidRPr="00FC606E">
              <w:t>ADF</w:t>
            </w:r>
          </w:p>
        </w:tc>
        <w:tc>
          <w:tcPr>
            <w:tcW w:w="2076" w:type="dxa"/>
          </w:tcPr>
          <w:p w:rsidR="00FB700B" w:rsidRPr="00FC606E" w:rsidRDefault="00FB700B" w:rsidP="001977DA">
            <w:pPr>
              <w:pStyle w:val="Tabletext"/>
              <w:keepNext/>
              <w:keepLines/>
              <w:jc w:val="center"/>
            </w:pPr>
            <w:r w:rsidRPr="00FC606E">
              <w:t>000h, 3FFh, 3FFh</w:t>
            </w:r>
          </w:p>
        </w:tc>
      </w:tr>
      <w:tr w:rsidR="00FB700B" w:rsidRPr="00FC606E" w:rsidTr="001977DA">
        <w:trPr>
          <w:jc w:val="center"/>
        </w:trPr>
        <w:tc>
          <w:tcPr>
            <w:tcW w:w="3206" w:type="dxa"/>
          </w:tcPr>
          <w:p w:rsidR="00FB700B" w:rsidRPr="00FC606E" w:rsidRDefault="00FB700B" w:rsidP="001977DA">
            <w:pPr>
              <w:pStyle w:val="Tabletext"/>
              <w:keepNext/>
              <w:keepLines/>
              <w:jc w:val="left"/>
            </w:pPr>
            <w:r w:rsidRPr="00FC606E">
              <w:t>Identification des données</w:t>
            </w:r>
          </w:p>
        </w:tc>
        <w:tc>
          <w:tcPr>
            <w:tcW w:w="1211" w:type="dxa"/>
          </w:tcPr>
          <w:p w:rsidR="00FB700B" w:rsidRPr="00FC606E" w:rsidRDefault="00FB700B" w:rsidP="001977DA">
            <w:pPr>
              <w:pStyle w:val="Tabletext"/>
              <w:keepNext/>
              <w:keepLines/>
              <w:jc w:val="center"/>
            </w:pPr>
            <w:r w:rsidRPr="00FC606E">
              <w:t>DID</w:t>
            </w:r>
          </w:p>
        </w:tc>
        <w:tc>
          <w:tcPr>
            <w:tcW w:w="2076" w:type="dxa"/>
          </w:tcPr>
          <w:p w:rsidR="00FB700B" w:rsidRPr="00FC606E" w:rsidRDefault="00FB700B" w:rsidP="001977DA">
            <w:pPr>
              <w:pStyle w:val="Tabletext"/>
              <w:keepNext/>
              <w:keepLines/>
              <w:jc w:val="center"/>
            </w:pPr>
            <w:r w:rsidRPr="00FC606E">
              <w:t>41h</w:t>
            </w:r>
          </w:p>
        </w:tc>
      </w:tr>
      <w:tr w:rsidR="00FB700B" w:rsidRPr="00FC606E" w:rsidTr="001977DA">
        <w:trPr>
          <w:jc w:val="center"/>
        </w:trPr>
        <w:tc>
          <w:tcPr>
            <w:tcW w:w="3206" w:type="dxa"/>
          </w:tcPr>
          <w:p w:rsidR="00FB700B" w:rsidRPr="00FC606E" w:rsidRDefault="00FB700B" w:rsidP="001977DA">
            <w:pPr>
              <w:pStyle w:val="Tabletext"/>
              <w:keepNext/>
              <w:keepLines/>
              <w:jc w:val="left"/>
            </w:pPr>
            <w:r w:rsidRPr="00FC606E">
              <w:t>Identification des données secondaires</w:t>
            </w:r>
          </w:p>
        </w:tc>
        <w:tc>
          <w:tcPr>
            <w:tcW w:w="1211" w:type="dxa"/>
          </w:tcPr>
          <w:p w:rsidR="00FB700B" w:rsidRPr="00FC606E" w:rsidRDefault="00FB700B" w:rsidP="001977DA">
            <w:pPr>
              <w:pStyle w:val="Tabletext"/>
              <w:keepNext/>
              <w:keepLines/>
              <w:jc w:val="center"/>
            </w:pPr>
            <w:r w:rsidRPr="00FC606E">
              <w:t>SDID</w:t>
            </w:r>
          </w:p>
        </w:tc>
        <w:tc>
          <w:tcPr>
            <w:tcW w:w="2076" w:type="dxa"/>
          </w:tcPr>
          <w:p w:rsidR="00FB700B" w:rsidRPr="00FC606E" w:rsidRDefault="00FB700B" w:rsidP="001977DA">
            <w:pPr>
              <w:pStyle w:val="Tabletext"/>
              <w:keepNext/>
              <w:keepLines/>
              <w:jc w:val="center"/>
            </w:pPr>
            <w:r w:rsidRPr="00FC606E">
              <w:t>01h</w:t>
            </w:r>
          </w:p>
        </w:tc>
      </w:tr>
      <w:tr w:rsidR="00FB700B" w:rsidRPr="00FC606E" w:rsidTr="001977DA">
        <w:trPr>
          <w:jc w:val="center"/>
        </w:trPr>
        <w:tc>
          <w:tcPr>
            <w:tcW w:w="3206" w:type="dxa"/>
          </w:tcPr>
          <w:p w:rsidR="00FB700B" w:rsidRPr="00FC606E" w:rsidRDefault="00FB700B" w:rsidP="001977DA">
            <w:pPr>
              <w:pStyle w:val="Tabletext"/>
              <w:keepNext/>
              <w:keepLines/>
              <w:jc w:val="left"/>
            </w:pPr>
            <w:r w:rsidRPr="00FC606E">
              <w:t>Compte de données</w:t>
            </w:r>
          </w:p>
        </w:tc>
        <w:tc>
          <w:tcPr>
            <w:tcW w:w="1211" w:type="dxa"/>
          </w:tcPr>
          <w:p w:rsidR="00FB700B" w:rsidRPr="00FC606E" w:rsidRDefault="00FB700B" w:rsidP="001977DA">
            <w:pPr>
              <w:pStyle w:val="Tabletext"/>
              <w:keepNext/>
              <w:keepLines/>
              <w:jc w:val="center"/>
            </w:pPr>
            <w:r w:rsidRPr="00FC606E">
              <w:t>DC</w:t>
            </w:r>
          </w:p>
        </w:tc>
        <w:tc>
          <w:tcPr>
            <w:tcW w:w="2076" w:type="dxa"/>
          </w:tcPr>
          <w:p w:rsidR="00FB700B" w:rsidRPr="00FC606E" w:rsidRDefault="00FB700B" w:rsidP="001977DA">
            <w:pPr>
              <w:pStyle w:val="Tabletext"/>
              <w:keepNext/>
              <w:keepLines/>
              <w:jc w:val="center"/>
            </w:pPr>
            <w:r w:rsidRPr="00FC606E">
              <w:t>04h</w:t>
            </w:r>
          </w:p>
        </w:tc>
      </w:tr>
      <w:tr w:rsidR="00FB700B" w:rsidRPr="00FC606E" w:rsidTr="001977DA">
        <w:trPr>
          <w:jc w:val="center"/>
        </w:trPr>
        <w:tc>
          <w:tcPr>
            <w:tcW w:w="3206" w:type="dxa"/>
          </w:tcPr>
          <w:p w:rsidR="00FB700B" w:rsidRPr="00FC606E" w:rsidRDefault="00FB700B" w:rsidP="001977DA">
            <w:pPr>
              <w:pStyle w:val="Tabletext"/>
              <w:keepNext/>
              <w:keepLines/>
              <w:jc w:val="left"/>
            </w:pPr>
            <w:r w:rsidRPr="00FC606E">
              <w:t>Identificateur de la charge utile vidéo SDI</w:t>
            </w:r>
          </w:p>
        </w:tc>
        <w:tc>
          <w:tcPr>
            <w:tcW w:w="1211" w:type="dxa"/>
          </w:tcPr>
          <w:p w:rsidR="00FB700B" w:rsidRPr="00FC606E" w:rsidRDefault="00FB700B" w:rsidP="001977DA">
            <w:pPr>
              <w:pStyle w:val="Tabletext"/>
              <w:keepNext/>
              <w:keepLines/>
              <w:jc w:val="center"/>
            </w:pPr>
            <w:r w:rsidRPr="00FC606E">
              <w:t>4 mots</w:t>
            </w:r>
          </w:p>
        </w:tc>
        <w:tc>
          <w:tcPr>
            <w:tcW w:w="2076" w:type="dxa"/>
          </w:tcPr>
          <w:p w:rsidR="00FB700B" w:rsidRPr="00FC606E" w:rsidRDefault="00FB700B" w:rsidP="001977DA">
            <w:pPr>
              <w:pStyle w:val="Tabletext"/>
              <w:keepNext/>
              <w:keepLines/>
              <w:jc w:val="center"/>
            </w:pPr>
            <w:r w:rsidRPr="00FC606E">
              <w:t>—</w:t>
            </w:r>
          </w:p>
        </w:tc>
      </w:tr>
      <w:tr w:rsidR="00FB700B" w:rsidRPr="00FC606E" w:rsidTr="001977DA">
        <w:trPr>
          <w:jc w:val="center"/>
        </w:trPr>
        <w:tc>
          <w:tcPr>
            <w:tcW w:w="3206" w:type="dxa"/>
          </w:tcPr>
          <w:p w:rsidR="00FB700B" w:rsidRPr="00FC606E" w:rsidRDefault="00FB700B" w:rsidP="001977DA">
            <w:pPr>
              <w:pStyle w:val="Tabletext"/>
              <w:jc w:val="left"/>
            </w:pPr>
            <w:r w:rsidRPr="00FC606E">
              <w:t>Somme de contrôle</w:t>
            </w:r>
          </w:p>
        </w:tc>
        <w:tc>
          <w:tcPr>
            <w:tcW w:w="1211" w:type="dxa"/>
          </w:tcPr>
          <w:p w:rsidR="00FB700B" w:rsidRPr="00FC606E" w:rsidRDefault="00FB700B" w:rsidP="001977DA">
            <w:pPr>
              <w:pStyle w:val="Tabletext"/>
              <w:jc w:val="center"/>
            </w:pPr>
            <w:r w:rsidRPr="00FC606E">
              <w:t>CS</w:t>
            </w:r>
          </w:p>
        </w:tc>
        <w:tc>
          <w:tcPr>
            <w:tcW w:w="2076" w:type="dxa"/>
          </w:tcPr>
          <w:p w:rsidR="00FB700B" w:rsidRPr="00FC606E" w:rsidRDefault="00FB700B" w:rsidP="001977DA">
            <w:pPr>
              <w:pStyle w:val="Tabletext"/>
              <w:jc w:val="center"/>
            </w:pPr>
            <w:r w:rsidRPr="00FC606E">
              <w:t>—</w:t>
            </w:r>
          </w:p>
        </w:tc>
      </w:tr>
    </w:tbl>
    <w:p w:rsidR="00FB700B" w:rsidRPr="00FC606E" w:rsidRDefault="00FB700B" w:rsidP="00FB700B">
      <w:pPr>
        <w:pStyle w:val="Tablefin"/>
        <w:rPr>
          <w:lang w:val="fr-FR"/>
        </w:rPr>
      </w:pPr>
    </w:p>
    <w:p w:rsidR="00FB700B" w:rsidRPr="00FC606E" w:rsidRDefault="00FB700B" w:rsidP="00FB700B">
      <w:pPr>
        <w:pStyle w:val="Heading1"/>
      </w:pPr>
      <w:r w:rsidRPr="00FC606E">
        <w:t>2</w:t>
      </w:r>
      <w:r w:rsidRPr="00FC606E">
        <w:tab/>
        <w:t>Format général de l'identificateur de la charge utile</w:t>
      </w:r>
    </w:p>
    <w:p w:rsidR="00FB700B" w:rsidRPr="00FC606E" w:rsidRDefault="00FB700B" w:rsidP="00FB700B">
      <w:pPr>
        <w:rPr>
          <w:rFonts w:eastAsia="Arial Unicode MS"/>
        </w:rPr>
      </w:pPr>
      <w:r w:rsidRPr="00FC606E">
        <w:rPr>
          <w:rFonts w:eastAsia="Arial Unicode MS"/>
        </w:rPr>
        <w:t>Le Tableau 2 indique la structure générale de l'identificateur de la charge utile. Cet identificateur de la charge utile ne peut être utilisé qu'avec des interfaces à 10 bits.</w:t>
      </w:r>
    </w:p>
    <w:p w:rsidR="00FB700B" w:rsidRPr="00FC606E" w:rsidRDefault="00FB700B" w:rsidP="00FB700B">
      <w:pPr>
        <w:rPr>
          <w:rFonts w:eastAsia="Arial Unicode MS"/>
        </w:rPr>
      </w:pPr>
      <w:r w:rsidRPr="00FC606E">
        <w:rPr>
          <w:rFonts w:eastAsia="Arial Unicode MS"/>
        </w:rPr>
        <w:t>La valeur de l'octet 1 est obligatoire et identifie la combinaison du format de la charge utile et du transport de l'interface numérique. Les valeurs des 3 autres octets</w:t>
      </w:r>
      <w:r w:rsidR="00FC606E" w:rsidRPr="00FC606E">
        <w:rPr>
          <w:rFonts w:eastAsia="Arial Unicode MS"/>
        </w:rPr>
        <w:t xml:space="preserve"> </w:t>
      </w:r>
      <w:r w:rsidRPr="00FC606E">
        <w:rPr>
          <w:rFonts w:eastAsia="Arial Unicode MS"/>
        </w:rPr>
        <w:t>sont propres à l'application. Les définitions par défaut des champs individuels sont définies dans le Tableau 3 et dans des paragraphes ultérieurs de la présente Recommandation.</w:t>
      </w:r>
    </w:p>
    <w:p w:rsidR="00FB700B" w:rsidRPr="00FC606E" w:rsidRDefault="00FB700B" w:rsidP="00FB700B">
      <w:pPr>
        <w:rPr>
          <w:rFonts w:eastAsia="Arial Unicode MS"/>
        </w:rPr>
      </w:pPr>
      <w:r w:rsidRPr="00FC606E">
        <w:rPr>
          <w:rFonts w:eastAsia="Arial Unicode MS"/>
        </w:rPr>
        <w:t>La définition et l'utilisation précises de tous les identificateurs de la charge utile définis avant 2011 sont déconseillées.</w:t>
      </w:r>
    </w:p>
    <w:p w:rsidR="00FB700B" w:rsidRPr="00FC606E" w:rsidRDefault="00FB700B" w:rsidP="00FB700B">
      <w:pPr>
        <w:pStyle w:val="TableNo"/>
        <w:rPr>
          <w:rFonts w:eastAsia="MS Mincho"/>
        </w:rPr>
      </w:pPr>
      <w:r w:rsidRPr="00FC606E">
        <w:rPr>
          <w:rFonts w:eastAsia="MS Mincho"/>
        </w:rPr>
        <w:t>TABLEAU 2</w:t>
      </w:r>
    </w:p>
    <w:p w:rsidR="00FB700B" w:rsidRPr="00FC606E" w:rsidRDefault="00FB700B" w:rsidP="001977DA">
      <w:pPr>
        <w:pStyle w:val="Tabletitle"/>
        <w:rPr>
          <w:rFonts w:eastAsia="MS Mincho"/>
          <w:lang w:eastAsia="ja-JP"/>
        </w:rPr>
      </w:pPr>
      <w:r w:rsidRPr="00FC606E">
        <w:rPr>
          <w:rFonts w:eastAsia="MS Mincho"/>
          <w:lang w:eastAsia="ja-JP"/>
        </w:rPr>
        <w:t>Définitions généralisées des</w:t>
      </w:r>
      <w:r w:rsidR="00FC606E" w:rsidRPr="00FC606E">
        <w:rPr>
          <w:rFonts w:eastAsia="MS Mincho"/>
          <w:lang w:eastAsia="ja-JP"/>
        </w:rPr>
        <w:t xml:space="preserve"> </w:t>
      </w:r>
      <w:r w:rsidRPr="00FC606E">
        <w:rPr>
          <w:rFonts w:eastAsia="MS Mincho"/>
          <w:lang w:eastAsia="ja-JP"/>
        </w:rPr>
        <w:t xml:space="preserve">octets de </w:t>
      </w:r>
      <w:r w:rsidRPr="00FC606E">
        <w:rPr>
          <w:rFonts w:eastAsia="MS Mincho"/>
        </w:rPr>
        <w:t>l'identificateur</w:t>
      </w:r>
      <w:r w:rsidRPr="00FC606E">
        <w:rPr>
          <w:rFonts w:eastAsia="MS Mincho"/>
          <w:lang w:eastAsia="ja-JP"/>
        </w:rPr>
        <w:t xml:space="preserve"> de la charge utile </w:t>
      </w:r>
      <w:r w:rsidR="001977DA">
        <w:rPr>
          <w:rFonts w:eastAsia="MS Mincho"/>
          <w:lang w:eastAsia="ja-JP"/>
        </w:rPr>
        <w:br/>
      </w:r>
      <w:r w:rsidRPr="00FC606E">
        <w:rPr>
          <w:rFonts w:eastAsia="MS Mincho"/>
          <w:lang w:eastAsia="ja-JP"/>
        </w:rPr>
        <w:t xml:space="preserve">pour les transports numériques </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882"/>
        <w:gridCol w:w="2190"/>
        <w:gridCol w:w="2189"/>
        <w:gridCol w:w="2189"/>
        <w:gridCol w:w="2189"/>
      </w:tblGrid>
      <w:tr w:rsidR="00FB700B" w:rsidRPr="00FC606E" w:rsidTr="001977DA">
        <w:trPr>
          <w:jc w:val="center"/>
        </w:trPr>
        <w:tc>
          <w:tcPr>
            <w:tcW w:w="799" w:type="dxa"/>
            <w:vAlign w:val="center"/>
          </w:tcPr>
          <w:p w:rsidR="00FB700B" w:rsidRPr="00FC606E" w:rsidRDefault="00FB700B" w:rsidP="001977DA">
            <w:pPr>
              <w:pStyle w:val="Tablehead"/>
            </w:pPr>
            <w:r w:rsidRPr="00FC606E">
              <w:t>Bits</w:t>
            </w:r>
          </w:p>
        </w:tc>
        <w:tc>
          <w:tcPr>
            <w:tcW w:w="1985" w:type="dxa"/>
            <w:vAlign w:val="center"/>
          </w:tcPr>
          <w:p w:rsidR="00FB700B" w:rsidRPr="00FC606E" w:rsidRDefault="00FB700B" w:rsidP="001977DA">
            <w:pPr>
              <w:pStyle w:val="Tablehead"/>
            </w:pPr>
            <w:r w:rsidRPr="00FC606E">
              <w:t>Octet 1</w:t>
            </w:r>
          </w:p>
        </w:tc>
        <w:tc>
          <w:tcPr>
            <w:tcW w:w="1985" w:type="dxa"/>
            <w:vAlign w:val="center"/>
          </w:tcPr>
          <w:p w:rsidR="00FB700B" w:rsidRPr="00FC606E" w:rsidRDefault="00FB700B" w:rsidP="001977DA">
            <w:pPr>
              <w:pStyle w:val="Tablehead"/>
            </w:pPr>
            <w:r w:rsidRPr="00FC606E">
              <w:t>Octet 2</w:t>
            </w:r>
          </w:p>
        </w:tc>
        <w:tc>
          <w:tcPr>
            <w:tcW w:w="1985" w:type="dxa"/>
            <w:vAlign w:val="center"/>
          </w:tcPr>
          <w:p w:rsidR="00FB700B" w:rsidRPr="00FC606E" w:rsidRDefault="00FB700B" w:rsidP="001977DA">
            <w:pPr>
              <w:pStyle w:val="Tablehead"/>
            </w:pPr>
            <w:r w:rsidRPr="00FC606E">
              <w:t>Octet 3</w:t>
            </w:r>
          </w:p>
        </w:tc>
        <w:tc>
          <w:tcPr>
            <w:tcW w:w="1985" w:type="dxa"/>
            <w:vAlign w:val="center"/>
          </w:tcPr>
          <w:p w:rsidR="00FB700B" w:rsidRPr="00FC606E" w:rsidRDefault="00FB700B" w:rsidP="001977DA">
            <w:pPr>
              <w:pStyle w:val="Tablehead"/>
            </w:pPr>
            <w:r w:rsidRPr="00FC606E">
              <w:t>Octet 4</w:t>
            </w:r>
          </w:p>
        </w:tc>
      </w:tr>
      <w:tr w:rsidR="00FB700B" w:rsidRPr="00FC606E" w:rsidTr="001977DA">
        <w:trPr>
          <w:jc w:val="center"/>
        </w:trPr>
        <w:tc>
          <w:tcPr>
            <w:tcW w:w="799" w:type="dxa"/>
            <w:vAlign w:val="center"/>
          </w:tcPr>
          <w:p w:rsidR="00FB700B" w:rsidRPr="00FC606E" w:rsidRDefault="00FB700B" w:rsidP="001977DA">
            <w:pPr>
              <w:pStyle w:val="Tabletext"/>
              <w:jc w:val="left"/>
            </w:pPr>
            <w:r w:rsidRPr="00FC606E">
              <w:t>Bit 7</w:t>
            </w:r>
          </w:p>
        </w:tc>
        <w:tc>
          <w:tcPr>
            <w:tcW w:w="1985" w:type="dxa"/>
            <w:vAlign w:val="center"/>
          </w:tcPr>
          <w:p w:rsidR="00FB700B" w:rsidRPr="00FC606E" w:rsidRDefault="00FB700B" w:rsidP="001977DA">
            <w:pPr>
              <w:pStyle w:val="Tabletext"/>
              <w:jc w:val="left"/>
            </w:pPr>
            <w:r w:rsidRPr="00FC606E">
              <w:t>Identificateur de la version</w:t>
            </w:r>
          </w:p>
        </w:tc>
        <w:tc>
          <w:tcPr>
            <w:tcW w:w="1985" w:type="dxa"/>
            <w:vMerge w:val="restart"/>
            <w:vAlign w:val="center"/>
          </w:tcPr>
          <w:p w:rsidR="00FB700B" w:rsidRPr="00FC606E" w:rsidRDefault="00FB700B" w:rsidP="001977DA">
            <w:pPr>
              <w:pStyle w:val="Tabletext"/>
              <w:jc w:val="left"/>
            </w:pPr>
            <w:r w:rsidRPr="00FC606E">
              <w:t xml:space="preserve">Propre à l'application </w:t>
            </w:r>
          </w:p>
        </w:tc>
        <w:tc>
          <w:tcPr>
            <w:tcW w:w="1985" w:type="dxa"/>
            <w:vMerge w:val="restart"/>
            <w:vAlign w:val="center"/>
          </w:tcPr>
          <w:p w:rsidR="00FB700B" w:rsidRPr="00FC606E" w:rsidRDefault="00FB700B" w:rsidP="001977DA">
            <w:pPr>
              <w:pStyle w:val="Tabletext"/>
              <w:jc w:val="left"/>
            </w:pPr>
            <w:r w:rsidRPr="00FC606E">
              <w:t xml:space="preserve">Propre à l'application </w:t>
            </w:r>
          </w:p>
        </w:tc>
        <w:tc>
          <w:tcPr>
            <w:tcW w:w="1985" w:type="dxa"/>
            <w:vMerge w:val="restart"/>
            <w:vAlign w:val="center"/>
          </w:tcPr>
          <w:p w:rsidR="00FB700B" w:rsidRPr="00FC606E" w:rsidRDefault="00FB700B" w:rsidP="001977DA">
            <w:pPr>
              <w:pStyle w:val="Tabletext"/>
              <w:jc w:val="left"/>
            </w:pPr>
            <w:r w:rsidRPr="00FC606E">
              <w:t xml:space="preserve">Propre à l'application </w:t>
            </w:r>
          </w:p>
        </w:tc>
      </w:tr>
      <w:tr w:rsidR="00FB700B" w:rsidRPr="00FC606E" w:rsidTr="001977DA">
        <w:trPr>
          <w:jc w:val="center"/>
        </w:trPr>
        <w:tc>
          <w:tcPr>
            <w:tcW w:w="799" w:type="dxa"/>
            <w:vAlign w:val="center"/>
          </w:tcPr>
          <w:p w:rsidR="00FB700B" w:rsidRPr="00FC606E" w:rsidRDefault="00FB700B" w:rsidP="001977DA">
            <w:pPr>
              <w:pStyle w:val="Tabletext"/>
              <w:jc w:val="left"/>
            </w:pPr>
            <w:r w:rsidRPr="00FC606E">
              <w:t>Bit 6</w:t>
            </w:r>
          </w:p>
        </w:tc>
        <w:tc>
          <w:tcPr>
            <w:tcW w:w="1985" w:type="dxa"/>
            <w:vMerge w:val="restart"/>
            <w:vAlign w:val="center"/>
          </w:tcPr>
          <w:p w:rsidR="00FB700B" w:rsidRPr="00FC606E" w:rsidRDefault="00FB700B" w:rsidP="001977DA">
            <w:pPr>
              <w:pStyle w:val="Tabletext"/>
              <w:jc w:val="left"/>
            </w:pPr>
            <w:r w:rsidRPr="00FC606E">
              <w:t>Recommandations relatives à la charge utile et à l'interface numérique (obligatoires)</w:t>
            </w:r>
            <w:r w:rsidR="00FC606E" w:rsidRPr="00FC606E">
              <w:t xml:space="preserve"> </w:t>
            </w:r>
          </w:p>
        </w:tc>
        <w:tc>
          <w:tcPr>
            <w:tcW w:w="1985" w:type="dxa"/>
            <w:vMerge/>
            <w:vAlign w:val="center"/>
          </w:tcPr>
          <w:p w:rsidR="00FB700B" w:rsidRPr="00FC606E" w:rsidRDefault="00FB700B" w:rsidP="001977DA">
            <w:pPr>
              <w:pStyle w:val="Tabletext"/>
              <w:jc w:val="left"/>
            </w:pPr>
          </w:p>
        </w:tc>
        <w:tc>
          <w:tcPr>
            <w:tcW w:w="1985" w:type="dxa"/>
            <w:vMerge/>
            <w:vAlign w:val="center"/>
          </w:tcPr>
          <w:p w:rsidR="00FB700B" w:rsidRPr="00FC606E" w:rsidRDefault="00FB700B" w:rsidP="001977DA">
            <w:pPr>
              <w:pStyle w:val="Tabletext"/>
              <w:jc w:val="left"/>
            </w:pPr>
          </w:p>
        </w:tc>
        <w:tc>
          <w:tcPr>
            <w:tcW w:w="1985" w:type="dxa"/>
            <w:vMerge/>
            <w:vAlign w:val="center"/>
          </w:tcPr>
          <w:p w:rsidR="00FB700B" w:rsidRPr="00FC606E" w:rsidRDefault="00FB700B" w:rsidP="001977DA">
            <w:pPr>
              <w:pStyle w:val="Tabletext"/>
              <w:jc w:val="left"/>
            </w:pPr>
          </w:p>
        </w:tc>
      </w:tr>
      <w:tr w:rsidR="00FB700B" w:rsidRPr="00FC606E" w:rsidTr="001977DA">
        <w:trPr>
          <w:jc w:val="center"/>
        </w:trPr>
        <w:tc>
          <w:tcPr>
            <w:tcW w:w="799" w:type="dxa"/>
            <w:vAlign w:val="center"/>
          </w:tcPr>
          <w:p w:rsidR="00FB700B" w:rsidRPr="00FC606E" w:rsidRDefault="00FB700B" w:rsidP="001977DA">
            <w:pPr>
              <w:pStyle w:val="Tabletext"/>
              <w:jc w:val="left"/>
            </w:pPr>
            <w:r w:rsidRPr="00FC606E">
              <w:t>Bit 5</w:t>
            </w:r>
          </w:p>
        </w:tc>
        <w:tc>
          <w:tcPr>
            <w:tcW w:w="1985" w:type="dxa"/>
            <w:vMerge/>
            <w:vAlign w:val="center"/>
          </w:tcPr>
          <w:p w:rsidR="00FB700B" w:rsidRPr="00FC606E" w:rsidRDefault="00FB700B" w:rsidP="001977DA">
            <w:pPr>
              <w:pStyle w:val="Tabletext"/>
              <w:jc w:val="left"/>
            </w:pPr>
          </w:p>
        </w:tc>
        <w:tc>
          <w:tcPr>
            <w:tcW w:w="1985" w:type="dxa"/>
            <w:vMerge/>
            <w:vAlign w:val="center"/>
          </w:tcPr>
          <w:p w:rsidR="00FB700B" w:rsidRPr="00FC606E" w:rsidRDefault="00FB700B" w:rsidP="001977DA">
            <w:pPr>
              <w:pStyle w:val="Tabletext"/>
              <w:jc w:val="left"/>
            </w:pPr>
          </w:p>
        </w:tc>
        <w:tc>
          <w:tcPr>
            <w:tcW w:w="1985" w:type="dxa"/>
            <w:vMerge/>
            <w:vAlign w:val="center"/>
          </w:tcPr>
          <w:p w:rsidR="00FB700B" w:rsidRPr="00FC606E" w:rsidRDefault="00FB700B" w:rsidP="001977DA">
            <w:pPr>
              <w:pStyle w:val="Tabletext"/>
              <w:jc w:val="left"/>
            </w:pPr>
          </w:p>
        </w:tc>
        <w:tc>
          <w:tcPr>
            <w:tcW w:w="1985" w:type="dxa"/>
            <w:vMerge/>
            <w:vAlign w:val="center"/>
          </w:tcPr>
          <w:p w:rsidR="00FB700B" w:rsidRPr="00FC606E" w:rsidRDefault="00FB700B" w:rsidP="001977DA">
            <w:pPr>
              <w:pStyle w:val="Tabletext"/>
              <w:jc w:val="left"/>
            </w:pPr>
          </w:p>
        </w:tc>
      </w:tr>
      <w:tr w:rsidR="00FB700B" w:rsidRPr="00FC606E" w:rsidTr="001977DA">
        <w:trPr>
          <w:jc w:val="center"/>
        </w:trPr>
        <w:tc>
          <w:tcPr>
            <w:tcW w:w="799" w:type="dxa"/>
            <w:vAlign w:val="center"/>
          </w:tcPr>
          <w:p w:rsidR="00FB700B" w:rsidRPr="00FC606E" w:rsidRDefault="00FB700B" w:rsidP="001977DA">
            <w:pPr>
              <w:pStyle w:val="Tabletext"/>
              <w:jc w:val="left"/>
            </w:pPr>
            <w:r w:rsidRPr="00FC606E">
              <w:t>Bit 4</w:t>
            </w:r>
          </w:p>
        </w:tc>
        <w:tc>
          <w:tcPr>
            <w:tcW w:w="1985" w:type="dxa"/>
            <w:vMerge/>
            <w:vAlign w:val="center"/>
          </w:tcPr>
          <w:p w:rsidR="00FB700B" w:rsidRPr="00FC606E" w:rsidRDefault="00FB700B" w:rsidP="001977DA">
            <w:pPr>
              <w:pStyle w:val="Tabletext"/>
              <w:jc w:val="left"/>
            </w:pPr>
          </w:p>
        </w:tc>
        <w:tc>
          <w:tcPr>
            <w:tcW w:w="1985" w:type="dxa"/>
            <w:vMerge/>
            <w:vAlign w:val="center"/>
          </w:tcPr>
          <w:p w:rsidR="00FB700B" w:rsidRPr="00FC606E" w:rsidRDefault="00FB700B" w:rsidP="001977DA">
            <w:pPr>
              <w:pStyle w:val="Tabletext"/>
              <w:jc w:val="left"/>
            </w:pPr>
          </w:p>
        </w:tc>
        <w:tc>
          <w:tcPr>
            <w:tcW w:w="1985" w:type="dxa"/>
            <w:vMerge/>
            <w:vAlign w:val="center"/>
          </w:tcPr>
          <w:p w:rsidR="00FB700B" w:rsidRPr="00FC606E" w:rsidRDefault="00FB700B" w:rsidP="001977DA">
            <w:pPr>
              <w:pStyle w:val="Tabletext"/>
              <w:jc w:val="left"/>
            </w:pPr>
          </w:p>
        </w:tc>
        <w:tc>
          <w:tcPr>
            <w:tcW w:w="1985" w:type="dxa"/>
            <w:vMerge/>
            <w:vAlign w:val="center"/>
          </w:tcPr>
          <w:p w:rsidR="00FB700B" w:rsidRPr="00FC606E" w:rsidRDefault="00FB700B" w:rsidP="001977DA">
            <w:pPr>
              <w:pStyle w:val="Tabletext"/>
              <w:jc w:val="left"/>
            </w:pPr>
          </w:p>
        </w:tc>
      </w:tr>
      <w:tr w:rsidR="00FB700B" w:rsidRPr="00FC606E" w:rsidTr="001977DA">
        <w:trPr>
          <w:jc w:val="center"/>
        </w:trPr>
        <w:tc>
          <w:tcPr>
            <w:tcW w:w="799" w:type="dxa"/>
            <w:vAlign w:val="center"/>
          </w:tcPr>
          <w:p w:rsidR="00FB700B" w:rsidRPr="00FC606E" w:rsidRDefault="00FB700B" w:rsidP="001977DA">
            <w:pPr>
              <w:pStyle w:val="Tabletext"/>
              <w:jc w:val="left"/>
            </w:pPr>
            <w:r w:rsidRPr="00FC606E">
              <w:t>Bit 3</w:t>
            </w:r>
          </w:p>
        </w:tc>
        <w:tc>
          <w:tcPr>
            <w:tcW w:w="1985" w:type="dxa"/>
            <w:vMerge/>
            <w:vAlign w:val="center"/>
          </w:tcPr>
          <w:p w:rsidR="00FB700B" w:rsidRPr="00FC606E" w:rsidRDefault="00FB700B" w:rsidP="001977DA">
            <w:pPr>
              <w:pStyle w:val="Tabletext"/>
              <w:jc w:val="left"/>
            </w:pPr>
          </w:p>
        </w:tc>
        <w:tc>
          <w:tcPr>
            <w:tcW w:w="1985" w:type="dxa"/>
            <w:vMerge/>
            <w:vAlign w:val="center"/>
          </w:tcPr>
          <w:p w:rsidR="00FB700B" w:rsidRPr="00FC606E" w:rsidRDefault="00FB700B" w:rsidP="001977DA">
            <w:pPr>
              <w:pStyle w:val="Tabletext"/>
              <w:jc w:val="left"/>
            </w:pPr>
          </w:p>
        </w:tc>
        <w:tc>
          <w:tcPr>
            <w:tcW w:w="1985" w:type="dxa"/>
            <w:vMerge/>
            <w:vAlign w:val="center"/>
          </w:tcPr>
          <w:p w:rsidR="00FB700B" w:rsidRPr="00FC606E" w:rsidRDefault="00FB700B" w:rsidP="001977DA">
            <w:pPr>
              <w:pStyle w:val="Tabletext"/>
              <w:jc w:val="left"/>
            </w:pPr>
          </w:p>
        </w:tc>
        <w:tc>
          <w:tcPr>
            <w:tcW w:w="1985" w:type="dxa"/>
            <w:vMerge/>
            <w:vAlign w:val="center"/>
          </w:tcPr>
          <w:p w:rsidR="00FB700B" w:rsidRPr="00FC606E" w:rsidRDefault="00FB700B" w:rsidP="001977DA">
            <w:pPr>
              <w:pStyle w:val="Tabletext"/>
              <w:jc w:val="left"/>
            </w:pPr>
          </w:p>
        </w:tc>
      </w:tr>
      <w:tr w:rsidR="00FB700B" w:rsidRPr="00FC606E" w:rsidTr="001977DA">
        <w:trPr>
          <w:jc w:val="center"/>
        </w:trPr>
        <w:tc>
          <w:tcPr>
            <w:tcW w:w="799" w:type="dxa"/>
            <w:vAlign w:val="center"/>
          </w:tcPr>
          <w:p w:rsidR="00FB700B" w:rsidRPr="00FC606E" w:rsidRDefault="00FB700B" w:rsidP="001977DA">
            <w:pPr>
              <w:pStyle w:val="Tabletext"/>
              <w:jc w:val="left"/>
            </w:pPr>
            <w:r w:rsidRPr="00FC606E">
              <w:t>Bit 2</w:t>
            </w:r>
          </w:p>
        </w:tc>
        <w:tc>
          <w:tcPr>
            <w:tcW w:w="1985" w:type="dxa"/>
            <w:vMerge/>
            <w:vAlign w:val="center"/>
          </w:tcPr>
          <w:p w:rsidR="00FB700B" w:rsidRPr="00FC606E" w:rsidRDefault="00FB700B" w:rsidP="001977DA">
            <w:pPr>
              <w:pStyle w:val="Tabletext"/>
              <w:jc w:val="left"/>
            </w:pPr>
          </w:p>
        </w:tc>
        <w:tc>
          <w:tcPr>
            <w:tcW w:w="1985" w:type="dxa"/>
            <w:vMerge/>
            <w:vAlign w:val="center"/>
          </w:tcPr>
          <w:p w:rsidR="00FB700B" w:rsidRPr="00FC606E" w:rsidRDefault="00FB700B" w:rsidP="001977DA">
            <w:pPr>
              <w:pStyle w:val="Tabletext"/>
              <w:jc w:val="left"/>
            </w:pPr>
          </w:p>
        </w:tc>
        <w:tc>
          <w:tcPr>
            <w:tcW w:w="1985" w:type="dxa"/>
            <w:vMerge/>
            <w:vAlign w:val="center"/>
          </w:tcPr>
          <w:p w:rsidR="00FB700B" w:rsidRPr="00FC606E" w:rsidRDefault="00FB700B" w:rsidP="001977DA">
            <w:pPr>
              <w:pStyle w:val="Tabletext"/>
              <w:jc w:val="left"/>
            </w:pPr>
          </w:p>
        </w:tc>
        <w:tc>
          <w:tcPr>
            <w:tcW w:w="1985" w:type="dxa"/>
            <w:vMerge/>
            <w:vAlign w:val="center"/>
          </w:tcPr>
          <w:p w:rsidR="00FB700B" w:rsidRPr="00FC606E" w:rsidRDefault="00FB700B" w:rsidP="001977DA">
            <w:pPr>
              <w:pStyle w:val="Tabletext"/>
              <w:jc w:val="left"/>
            </w:pPr>
          </w:p>
        </w:tc>
      </w:tr>
      <w:tr w:rsidR="00FB700B" w:rsidRPr="00FC606E" w:rsidTr="001977DA">
        <w:trPr>
          <w:jc w:val="center"/>
        </w:trPr>
        <w:tc>
          <w:tcPr>
            <w:tcW w:w="799" w:type="dxa"/>
            <w:vAlign w:val="center"/>
          </w:tcPr>
          <w:p w:rsidR="00FB700B" w:rsidRPr="00FC606E" w:rsidRDefault="00FB700B" w:rsidP="001977DA">
            <w:pPr>
              <w:pStyle w:val="Tabletext"/>
              <w:jc w:val="left"/>
            </w:pPr>
            <w:r w:rsidRPr="00FC606E">
              <w:t>Bit 1</w:t>
            </w:r>
          </w:p>
        </w:tc>
        <w:tc>
          <w:tcPr>
            <w:tcW w:w="1985" w:type="dxa"/>
            <w:vMerge/>
            <w:vAlign w:val="center"/>
          </w:tcPr>
          <w:p w:rsidR="00FB700B" w:rsidRPr="00FC606E" w:rsidRDefault="00FB700B" w:rsidP="001977DA">
            <w:pPr>
              <w:pStyle w:val="Tabletext"/>
              <w:jc w:val="left"/>
            </w:pPr>
          </w:p>
        </w:tc>
        <w:tc>
          <w:tcPr>
            <w:tcW w:w="1985" w:type="dxa"/>
            <w:vMerge/>
            <w:vAlign w:val="center"/>
          </w:tcPr>
          <w:p w:rsidR="00FB700B" w:rsidRPr="00FC606E" w:rsidRDefault="00FB700B" w:rsidP="001977DA">
            <w:pPr>
              <w:pStyle w:val="Tabletext"/>
              <w:jc w:val="left"/>
            </w:pPr>
          </w:p>
        </w:tc>
        <w:tc>
          <w:tcPr>
            <w:tcW w:w="1985" w:type="dxa"/>
            <w:vMerge/>
            <w:vAlign w:val="center"/>
          </w:tcPr>
          <w:p w:rsidR="00FB700B" w:rsidRPr="00FC606E" w:rsidRDefault="00FB700B" w:rsidP="001977DA">
            <w:pPr>
              <w:pStyle w:val="Tabletext"/>
              <w:jc w:val="left"/>
            </w:pPr>
          </w:p>
        </w:tc>
        <w:tc>
          <w:tcPr>
            <w:tcW w:w="1985" w:type="dxa"/>
            <w:vMerge/>
            <w:vAlign w:val="center"/>
          </w:tcPr>
          <w:p w:rsidR="00FB700B" w:rsidRPr="00FC606E" w:rsidRDefault="00FB700B" w:rsidP="001977DA">
            <w:pPr>
              <w:pStyle w:val="Tabletext"/>
              <w:jc w:val="left"/>
            </w:pPr>
          </w:p>
        </w:tc>
      </w:tr>
      <w:tr w:rsidR="00FB700B" w:rsidRPr="00FC606E" w:rsidTr="001977DA">
        <w:trPr>
          <w:jc w:val="center"/>
        </w:trPr>
        <w:tc>
          <w:tcPr>
            <w:tcW w:w="799" w:type="dxa"/>
            <w:vAlign w:val="center"/>
          </w:tcPr>
          <w:p w:rsidR="00FB700B" w:rsidRPr="00FC606E" w:rsidRDefault="00FB700B" w:rsidP="001977DA">
            <w:pPr>
              <w:pStyle w:val="Tabletext"/>
              <w:jc w:val="left"/>
            </w:pPr>
            <w:r w:rsidRPr="00FC606E">
              <w:t>Bit 0</w:t>
            </w:r>
          </w:p>
        </w:tc>
        <w:tc>
          <w:tcPr>
            <w:tcW w:w="1985" w:type="dxa"/>
            <w:vMerge/>
            <w:vAlign w:val="center"/>
          </w:tcPr>
          <w:p w:rsidR="00FB700B" w:rsidRPr="00FC606E" w:rsidRDefault="00FB700B" w:rsidP="001977DA">
            <w:pPr>
              <w:pStyle w:val="Tabletext"/>
              <w:jc w:val="left"/>
            </w:pPr>
          </w:p>
        </w:tc>
        <w:tc>
          <w:tcPr>
            <w:tcW w:w="1985" w:type="dxa"/>
            <w:vMerge/>
            <w:vAlign w:val="center"/>
          </w:tcPr>
          <w:p w:rsidR="00FB700B" w:rsidRPr="00FC606E" w:rsidRDefault="00FB700B" w:rsidP="001977DA">
            <w:pPr>
              <w:pStyle w:val="Tabletext"/>
              <w:jc w:val="left"/>
            </w:pPr>
          </w:p>
        </w:tc>
        <w:tc>
          <w:tcPr>
            <w:tcW w:w="1985" w:type="dxa"/>
            <w:vMerge/>
            <w:vAlign w:val="center"/>
          </w:tcPr>
          <w:p w:rsidR="00FB700B" w:rsidRPr="00FC606E" w:rsidRDefault="00FB700B" w:rsidP="001977DA">
            <w:pPr>
              <w:pStyle w:val="Tabletext"/>
              <w:jc w:val="left"/>
            </w:pPr>
          </w:p>
        </w:tc>
        <w:tc>
          <w:tcPr>
            <w:tcW w:w="1985" w:type="dxa"/>
            <w:vMerge/>
            <w:vAlign w:val="center"/>
          </w:tcPr>
          <w:p w:rsidR="00FB700B" w:rsidRPr="00FC606E" w:rsidRDefault="00FB700B" w:rsidP="001977DA">
            <w:pPr>
              <w:pStyle w:val="Tabletext"/>
              <w:jc w:val="left"/>
            </w:pPr>
          </w:p>
        </w:tc>
      </w:tr>
    </w:tbl>
    <w:p w:rsidR="00FB700B" w:rsidRPr="00FC606E" w:rsidRDefault="00FB700B" w:rsidP="00FB700B">
      <w:pPr>
        <w:pStyle w:val="Tablefin"/>
        <w:rPr>
          <w:rFonts w:eastAsia="MS Mincho"/>
          <w:lang w:val="fr-FR" w:eastAsia="ja-JP"/>
        </w:rPr>
      </w:pPr>
    </w:p>
    <w:p w:rsidR="00FB700B" w:rsidRPr="00FC606E" w:rsidRDefault="00FB700B" w:rsidP="00FB700B">
      <w:pPr>
        <w:pStyle w:val="TableNo"/>
        <w:rPr>
          <w:rFonts w:eastAsia="MS Mincho"/>
          <w:lang w:eastAsia="ja-JP"/>
        </w:rPr>
      </w:pPr>
      <w:r w:rsidRPr="00FC606E">
        <w:rPr>
          <w:rFonts w:eastAsia="MS Mincho"/>
          <w:lang w:eastAsia="ja-JP"/>
        </w:rPr>
        <w:lastRenderedPageBreak/>
        <w:t>TABLEAU 3</w:t>
      </w:r>
    </w:p>
    <w:p w:rsidR="00FB700B" w:rsidRPr="00FC606E" w:rsidRDefault="00FB700B" w:rsidP="003B5E87">
      <w:pPr>
        <w:pStyle w:val="Tabletitle"/>
        <w:rPr>
          <w:rFonts w:eastAsia="MS Mincho"/>
          <w:lang w:eastAsia="ja-JP"/>
        </w:rPr>
      </w:pPr>
      <w:r w:rsidRPr="00FC606E">
        <w:rPr>
          <w:rFonts w:eastAsia="MS Mincho"/>
          <w:lang w:eastAsia="ja-JP"/>
        </w:rPr>
        <w:t xml:space="preserve">Définitions suggérées du champ d'identificateur de la charge utile par défaut </w:t>
      </w:r>
      <w:r w:rsidR="003B5E87">
        <w:rPr>
          <w:rFonts w:eastAsia="MS Mincho"/>
          <w:lang w:eastAsia="ja-JP"/>
        </w:rPr>
        <w:br/>
      </w:r>
      <w:r w:rsidRPr="00FC606E">
        <w:rPr>
          <w:rFonts w:eastAsia="MS Mincho"/>
          <w:lang w:eastAsia="ja-JP"/>
        </w:rPr>
        <w:t>(pour information)</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52"/>
        <w:gridCol w:w="3085"/>
        <w:gridCol w:w="2667"/>
        <w:gridCol w:w="2835"/>
      </w:tblGrid>
      <w:tr w:rsidR="00FB700B" w:rsidRPr="00FC606E" w:rsidTr="001977DA">
        <w:trPr>
          <w:jc w:val="center"/>
        </w:trPr>
        <w:tc>
          <w:tcPr>
            <w:tcW w:w="1052" w:type="dxa"/>
          </w:tcPr>
          <w:p w:rsidR="00FB700B" w:rsidRPr="00FC606E" w:rsidRDefault="00FB700B" w:rsidP="001977DA">
            <w:pPr>
              <w:pStyle w:val="Tablehead"/>
              <w:rPr>
                <w:lang w:eastAsia="ja-JP"/>
              </w:rPr>
            </w:pPr>
            <w:r w:rsidRPr="00FC606E">
              <w:rPr>
                <w:lang w:eastAsia="ja-JP"/>
              </w:rPr>
              <w:t>Bits</w:t>
            </w:r>
          </w:p>
        </w:tc>
        <w:tc>
          <w:tcPr>
            <w:tcW w:w="3085" w:type="dxa"/>
          </w:tcPr>
          <w:p w:rsidR="00FB700B" w:rsidRPr="00FC606E" w:rsidRDefault="00FB700B" w:rsidP="001977DA">
            <w:pPr>
              <w:pStyle w:val="Tablehead"/>
              <w:rPr>
                <w:lang w:eastAsia="ja-JP"/>
              </w:rPr>
            </w:pPr>
            <w:r w:rsidRPr="00FC606E">
              <w:rPr>
                <w:lang w:eastAsia="ja-JP"/>
              </w:rPr>
              <w:t>Octet 2</w:t>
            </w:r>
          </w:p>
        </w:tc>
        <w:tc>
          <w:tcPr>
            <w:tcW w:w="2667" w:type="dxa"/>
          </w:tcPr>
          <w:p w:rsidR="00FB700B" w:rsidRPr="00FC606E" w:rsidRDefault="00FB700B" w:rsidP="001977DA">
            <w:pPr>
              <w:pStyle w:val="Tablehead"/>
              <w:rPr>
                <w:lang w:eastAsia="ja-JP"/>
              </w:rPr>
            </w:pPr>
            <w:r w:rsidRPr="00FC606E">
              <w:rPr>
                <w:lang w:eastAsia="ja-JP"/>
              </w:rPr>
              <w:t>Octet 3</w:t>
            </w:r>
          </w:p>
        </w:tc>
        <w:tc>
          <w:tcPr>
            <w:tcW w:w="2835" w:type="dxa"/>
          </w:tcPr>
          <w:p w:rsidR="00FB700B" w:rsidRPr="00FC606E" w:rsidRDefault="00FB700B" w:rsidP="001977DA">
            <w:pPr>
              <w:pStyle w:val="Tablehead"/>
              <w:rPr>
                <w:lang w:eastAsia="ja-JP"/>
              </w:rPr>
            </w:pPr>
            <w:r w:rsidRPr="00FC606E">
              <w:rPr>
                <w:lang w:eastAsia="ja-JP"/>
              </w:rPr>
              <w:t>Octet 4</w:t>
            </w:r>
          </w:p>
        </w:tc>
      </w:tr>
      <w:tr w:rsidR="00FB700B" w:rsidRPr="00FC606E" w:rsidTr="001977DA">
        <w:trPr>
          <w:jc w:val="center"/>
        </w:trPr>
        <w:tc>
          <w:tcPr>
            <w:tcW w:w="1052" w:type="dxa"/>
            <w:vAlign w:val="center"/>
          </w:tcPr>
          <w:p w:rsidR="00FB700B" w:rsidRPr="00FC606E" w:rsidRDefault="00FB700B" w:rsidP="001977DA">
            <w:pPr>
              <w:pStyle w:val="Tabletext"/>
              <w:jc w:val="left"/>
              <w:rPr>
                <w:lang w:eastAsia="ja-JP"/>
              </w:rPr>
            </w:pPr>
            <w:r w:rsidRPr="00FC606E">
              <w:rPr>
                <w:lang w:eastAsia="ja-JP"/>
              </w:rPr>
              <w:t>Bit 7</w:t>
            </w:r>
          </w:p>
        </w:tc>
        <w:tc>
          <w:tcPr>
            <w:tcW w:w="3085" w:type="dxa"/>
            <w:vAlign w:val="center"/>
          </w:tcPr>
          <w:p w:rsidR="00FB700B" w:rsidRPr="00FC606E" w:rsidRDefault="00FB700B" w:rsidP="001977DA">
            <w:pPr>
              <w:pStyle w:val="Tabletext"/>
              <w:jc w:val="left"/>
              <w:rPr>
                <w:lang w:eastAsia="ja-JP"/>
              </w:rPr>
            </w:pPr>
            <w:r w:rsidRPr="00FC606E">
              <w:rPr>
                <w:lang w:eastAsia="ja-JP"/>
              </w:rPr>
              <w:t xml:space="preserve">Transport à balayage entrelacé (0) ou progressif (1) </w:t>
            </w:r>
          </w:p>
        </w:tc>
        <w:tc>
          <w:tcPr>
            <w:tcW w:w="2667" w:type="dxa"/>
            <w:vAlign w:val="center"/>
          </w:tcPr>
          <w:p w:rsidR="00FB700B" w:rsidRPr="00FC606E" w:rsidRDefault="00FB700B" w:rsidP="001977DA">
            <w:pPr>
              <w:pStyle w:val="Tabletext"/>
              <w:jc w:val="left"/>
              <w:rPr>
                <w:lang w:eastAsia="ja-JP"/>
              </w:rPr>
            </w:pPr>
            <w:r w:rsidRPr="00FC606E">
              <w:rPr>
                <w:lang w:eastAsia="ja-JP"/>
              </w:rPr>
              <w:t>Format d'image 4:3 (0) or 16:9 (1)</w:t>
            </w:r>
          </w:p>
        </w:tc>
        <w:tc>
          <w:tcPr>
            <w:tcW w:w="2835" w:type="dxa"/>
            <w:vMerge w:val="restart"/>
            <w:vAlign w:val="center"/>
          </w:tcPr>
          <w:p w:rsidR="00FB700B" w:rsidRPr="00FC606E" w:rsidRDefault="00FB700B" w:rsidP="001977DA">
            <w:pPr>
              <w:pStyle w:val="Tabletext"/>
              <w:jc w:val="left"/>
              <w:rPr>
                <w:lang w:eastAsia="ja-JP"/>
              </w:rPr>
            </w:pPr>
            <w:r w:rsidRPr="00FC606E">
              <w:rPr>
                <w:lang w:eastAsia="ja-JP"/>
              </w:rPr>
              <w:t>Assignation de canaux</w:t>
            </w:r>
          </w:p>
          <w:p w:rsidR="00FB700B" w:rsidRPr="00FC606E" w:rsidRDefault="00FB700B" w:rsidP="001977DA">
            <w:pPr>
              <w:pStyle w:val="Tabletext"/>
              <w:jc w:val="left"/>
              <w:rPr>
                <w:lang w:eastAsia="ja-JP"/>
              </w:rPr>
            </w:pPr>
            <w:r w:rsidRPr="00FC606E">
              <w:rPr>
                <w:lang w:eastAsia="ja-JP"/>
              </w:rPr>
              <w:t xml:space="preserve">Une seule liaison ou </w:t>
            </w:r>
          </w:p>
          <w:p w:rsidR="00FB700B" w:rsidRPr="00FC606E" w:rsidRDefault="00FB700B" w:rsidP="001977DA">
            <w:pPr>
              <w:pStyle w:val="Tabletext"/>
              <w:jc w:val="left"/>
              <w:rPr>
                <w:lang w:eastAsia="ja-JP"/>
              </w:rPr>
            </w:pPr>
            <w:r w:rsidRPr="00FC606E">
              <w:rPr>
                <w:lang w:eastAsia="ja-JP"/>
              </w:rPr>
              <w:t>voie 1 (ch1) multicanal (0h),</w:t>
            </w:r>
          </w:p>
          <w:p w:rsidR="00FB700B" w:rsidRPr="00FC606E" w:rsidRDefault="00FB700B" w:rsidP="001977DA">
            <w:pPr>
              <w:pStyle w:val="Tabletext"/>
              <w:jc w:val="left"/>
              <w:rPr>
                <w:rFonts w:eastAsia="MS Mincho"/>
                <w:lang w:eastAsia="ja-JP"/>
              </w:rPr>
            </w:pPr>
            <w:r w:rsidRPr="00FC606E">
              <w:rPr>
                <w:rFonts w:eastAsia="MS Mincho"/>
                <w:lang w:eastAsia="ja-JP"/>
              </w:rPr>
              <w:t>voie 2 (c</w:t>
            </w:r>
            <w:r w:rsidRPr="00FC606E">
              <w:rPr>
                <w:lang w:eastAsia="ja-JP"/>
              </w:rPr>
              <w:t>h2)</w:t>
            </w:r>
            <w:r w:rsidRPr="00FC606E">
              <w:rPr>
                <w:rFonts w:eastAsia="MS Mincho"/>
                <w:lang w:eastAsia="ja-JP"/>
              </w:rPr>
              <w:t xml:space="preserve"> </w:t>
            </w:r>
            <w:r w:rsidRPr="00FC606E">
              <w:rPr>
                <w:lang w:eastAsia="ja-JP"/>
              </w:rPr>
              <w:t>multicanal (1h),</w:t>
            </w:r>
          </w:p>
          <w:p w:rsidR="00FB700B" w:rsidRPr="00FC606E" w:rsidRDefault="00FB700B" w:rsidP="001977DA">
            <w:pPr>
              <w:pStyle w:val="Tabletext"/>
              <w:jc w:val="left"/>
              <w:rPr>
                <w:rFonts w:eastAsia="MS Mincho"/>
                <w:lang w:eastAsia="ja-JP"/>
              </w:rPr>
            </w:pPr>
            <w:r w:rsidRPr="00FC606E">
              <w:rPr>
                <w:rFonts w:eastAsia="MS Mincho"/>
                <w:lang w:eastAsia="ja-JP"/>
              </w:rPr>
              <w:t>voie 3 (c</w:t>
            </w:r>
            <w:r w:rsidRPr="00FC606E">
              <w:rPr>
                <w:lang w:eastAsia="ja-JP"/>
              </w:rPr>
              <w:t>h3)</w:t>
            </w:r>
            <w:r w:rsidRPr="00FC606E">
              <w:rPr>
                <w:rFonts w:eastAsia="MS Mincho"/>
                <w:lang w:eastAsia="ja-JP"/>
              </w:rPr>
              <w:t xml:space="preserve"> </w:t>
            </w:r>
            <w:r w:rsidRPr="00FC606E">
              <w:rPr>
                <w:lang w:eastAsia="ja-JP"/>
              </w:rPr>
              <w:t>multicanal (2h),</w:t>
            </w:r>
          </w:p>
          <w:p w:rsidR="00FB700B" w:rsidRPr="00FC606E" w:rsidRDefault="00FB700B" w:rsidP="001977DA">
            <w:pPr>
              <w:pStyle w:val="Tabletext"/>
              <w:jc w:val="left"/>
              <w:rPr>
                <w:rFonts w:eastAsia="MS Mincho"/>
                <w:lang w:eastAsia="ja-JP"/>
              </w:rPr>
            </w:pPr>
            <w:r w:rsidRPr="00FC606E">
              <w:rPr>
                <w:rFonts w:eastAsia="MS Mincho"/>
                <w:lang w:eastAsia="ja-JP"/>
              </w:rPr>
              <w:t>voie 4 (c</w:t>
            </w:r>
            <w:r w:rsidRPr="00FC606E">
              <w:rPr>
                <w:lang w:eastAsia="ja-JP"/>
              </w:rPr>
              <w:t>h4)</w:t>
            </w:r>
            <w:r w:rsidRPr="00FC606E">
              <w:rPr>
                <w:rFonts w:eastAsia="MS Mincho"/>
                <w:lang w:eastAsia="ja-JP"/>
              </w:rPr>
              <w:t xml:space="preserve"> </w:t>
            </w:r>
            <w:r w:rsidRPr="00FC606E">
              <w:rPr>
                <w:lang w:eastAsia="ja-JP"/>
              </w:rPr>
              <w:t>multicanal (3h),</w:t>
            </w:r>
          </w:p>
          <w:p w:rsidR="00FB700B" w:rsidRPr="00FC606E" w:rsidRDefault="00FB700B" w:rsidP="001977DA">
            <w:pPr>
              <w:pStyle w:val="Tabletext"/>
              <w:jc w:val="left"/>
              <w:rPr>
                <w:lang w:eastAsia="ja-JP"/>
              </w:rPr>
            </w:pPr>
            <w:r w:rsidRPr="00FC606E">
              <w:rPr>
                <w:lang w:eastAsia="ja-JP"/>
              </w:rPr>
              <w:t>voie 5(ch5) multicanal (4h),</w:t>
            </w:r>
          </w:p>
          <w:p w:rsidR="00FB700B" w:rsidRPr="00FC606E" w:rsidRDefault="00FB700B" w:rsidP="001977DA">
            <w:pPr>
              <w:pStyle w:val="Tabletext"/>
              <w:jc w:val="left"/>
              <w:rPr>
                <w:lang w:eastAsia="ja-JP"/>
              </w:rPr>
            </w:pPr>
            <w:r w:rsidRPr="00FC606E">
              <w:rPr>
                <w:lang w:eastAsia="ja-JP"/>
              </w:rPr>
              <w:t>voie 6 (ch6) multicanal (5h),</w:t>
            </w:r>
          </w:p>
          <w:p w:rsidR="00FB700B" w:rsidRPr="00FC606E" w:rsidRDefault="00FB700B" w:rsidP="001977DA">
            <w:pPr>
              <w:pStyle w:val="Tabletext"/>
              <w:jc w:val="left"/>
              <w:rPr>
                <w:lang w:eastAsia="ja-JP"/>
              </w:rPr>
            </w:pPr>
            <w:r w:rsidRPr="00FC606E">
              <w:rPr>
                <w:lang w:eastAsia="ja-JP"/>
              </w:rPr>
              <w:t xml:space="preserve">voie 7 (ch7) multicanal (6h), </w:t>
            </w:r>
          </w:p>
          <w:p w:rsidR="00FB700B" w:rsidRPr="00FC606E" w:rsidRDefault="00FB700B" w:rsidP="001977DA">
            <w:pPr>
              <w:pStyle w:val="Tabletext"/>
              <w:jc w:val="left"/>
              <w:rPr>
                <w:rFonts w:eastAsia="MS Mincho"/>
                <w:lang w:eastAsia="ja-JP"/>
              </w:rPr>
            </w:pPr>
            <w:r w:rsidRPr="00FC606E">
              <w:rPr>
                <w:lang w:eastAsia="ja-JP"/>
              </w:rPr>
              <w:t>voie 8 (ch8) multicanal (7h)</w:t>
            </w:r>
          </w:p>
        </w:tc>
      </w:tr>
      <w:tr w:rsidR="00FB700B" w:rsidRPr="00FC606E" w:rsidTr="001977DA">
        <w:trPr>
          <w:jc w:val="center"/>
        </w:trPr>
        <w:tc>
          <w:tcPr>
            <w:tcW w:w="1052" w:type="dxa"/>
            <w:vAlign w:val="center"/>
          </w:tcPr>
          <w:p w:rsidR="00FB700B" w:rsidRPr="00FC606E" w:rsidRDefault="00FB700B" w:rsidP="001977DA">
            <w:pPr>
              <w:pStyle w:val="Tabletext"/>
              <w:jc w:val="left"/>
              <w:rPr>
                <w:lang w:eastAsia="ja-JP"/>
              </w:rPr>
            </w:pPr>
            <w:r w:rsidRPr="00FC606E">
              <w:rPr>
                <w:lang w:eastAsia="ja-JP"/>
              </w:rPr>
              <w:t>Bit 6</w:t>
            </w:r>
          </w:p>
        </w:tc>
        <w:tc>
          <w:tcPr>
            <w:tcW w:w="3085" w:type="dxa"/>
            <w:vAlign w:val="center"/>
          </w:tcPr>
          <w:p w:rsidR="00FB700B" w:rsidRPr="00FC606E" w:rsidRDefault="00FB700B" w:rsidP="001977DA">
            <w:pPr>
              <w:pStyle w:val="Tabletext"/>
              <w:jc w:val="left"/>
              <w:rPr>
                <w:lang w:eastAsia="ja-JP"/>
              </w:rPr>
            </w:pPr>
            <w:r w:rsidRPr="00FC606E">
              <w:rPr>
                <w:lang w:eastAsia="ja-JP"/>
              </w:rPr>
              <w:t>Image à balayage entrelacé (0) ou progressif (1)</w:t>
            </w:r>
            <w:r w:rsidR="00FC606E" w:rsidRPr="00FC606E">
              <w:rPr>
                <w:lang w:eastAsia="ja-JP"/>
              </w:rPr>
              <w:t xml:space="preserve"> </w:t>
            </w:r>
          </w:p>
        </w:tc>
        <w:tc>
          <w:tcPr>
            <w:tcW w:w="2667" w:type="dxa"/>
            <w:vAlign w:val="center"/>
          </w:tcPr>
          <w:p w:rsidR="00FB700B" w:rsidRPr="00FC606E" w:rsidRDefault="00FB700B" w:rsidP="001977DA">
            <w:pPr>
              <w:pStyle w:val="Tabletext"/>
              <w:jc w:val="left"/>
              <w:rPr>
                <w:lang w:eastAsia="ja-JP"/>
              </w:rPr>
            </w:pPr>
            <w:r w:rsidRPr="00FC606E">
              <w:rPr>
                <w:lang w:eastAsia="ja-JP"/>
              </w:rPr>
              <w:t xml:space="preserve">Réservé </w:t>
            </w:r>
          </w:p>
        </w:tc>
        <w:tc>
          <w:tcPr>
            <w:tcW w:w="2835" w:type="dxa"/>
            <w:vMerge/>
          </w:tcPr>
          <w:p w:rsidR="00FB700B" w:rsidRPr="00FC606E" w:rsidRDefault="00FB700B" w:rsidP="001977DA">
            <w:pPr>
              <w:pStyle w:val="Tabletext"/>
              <w:jc w:val="left"/>
              <w:rPr>
                <w:lang w:eastAsia="ja-JP"/>
              </w:rPr>
            </w:pPr>
          </w:p>
        </w:tc>
      </w:tr>
      <w:tr w:rsidR="00FB700B" w:rsidRPr="00FC606E" w:rsidTr="001977DA">
        <w:trPr>
          <w:jc w:val="center"/>
        </w:trPr>
        <w:tc>
          <w:tcPr>
            <w:tcW w:w="1052" w:type="dxa"/>
            <w:vAlign w:val="center"/>
          </w:tcPr>
          <w:p w:rsidR="00FB700B" w:rsidRPr="00FC606E" w:rsidRDefault="00FB700B" w:rsidP="001977DA">
            <w:pPr>
              <w:pStyle w:val="Tabletext"/>
              <w:jc w:val="left"/>
              <w:rPr>
                <w:lang w:eastAsia="ja-JP"/>
              </w:rPr>
            </w:pPr>
            <w:r w:rsidRPr="00FC606E">
              <w:rPr>
                <w:lang w:eastAsia="ja-JP"/>
              </w:rPr>
              <w:t>Bit 5</w:t>
            </w:r>
          </w:p>
        </w:tc>
        <w:tc>
          <w:tcPr>
            <w:tcW w:w="3085" w:type="dxa"/>
            <w:vAlign w:val="center"/>
          </w:tcPr>
          <w:p w:rsidR="00FB700B" w:rsidRPr="00FC606E" w:rsidRDefault="00FB700B" w:rsidP="001977DA">
            <w:pPr>
              <w:pStyle w:val="Tabletext"/>
              <w:jc w:val="left"/>
              <w:rPr>
                <w:lang w:eastAsia="ja-JP"/>
              </w:rPr>
            </w:pPr>
            <w:r w:rsidRPr="00FC606E">
              <w:rPr>
                <w:lang w:eastAsia="ja-JP"/>
              </w:rPr>
              <w:t>Réservé</w:t>
            </w:r>
          </w:p>
        </w:tc>
        <w:tc>
          <w:tcPr>
            <w:tcW w:w="2667" w:type="dxa"/>
            <w:vAlign w:val="center"/>
          </w:tcPr>
          <w:p w:rsidR="00FB700B" w:rsidRPr="00FC606E" w:rsidRDefault="00FB700B" w:rsidP="001977DA">
            <w:pPr>
              <w:pStyle w:val="Tabletext"/>
              <w:jc w:val="left"/>
              <w:rPr>
                <w:lang w:eastAsia="ja-JP"/>
              </w:rPr>
            </w:pPr>
            <w:r w:rsidRPr="00FC606E">
              <w:rPr>
                <w:lang w:eastAsia="ja-JP"/>
              </w:rPr>
              <w:t>Réservé</w:t>
            </w:r>
          </w:p>
        </w:tc>
        <w:tc>
          <w:tcPr>
            <w:tcW w:w="2835" w:type="dxa"/>
            <w:vMerge/>
            <w:vAlign w:val="center"/>
          </w:tcPr>
          <w:p w:rsidR="00FB700B" w:rsidRPr="00FC606E" w:rsidRDefault="00FB700B" w:rsidP="001977DA">
            <w:pPr>
              <w:pStyle w:val="Tabletext"/>
              <w:jc w:val="left"/>
              <w:rPr>
                <w:lang w:eastAsia="ja-JP"/>
              </w:rPr>
            </w:pPr>
          </w:p>
        </w:tc>
      </w:tr>
      <w:tr w:rsidR="00FB700B" w:rsidRPr="00FC606E" w:rsidTr="001977DA">
        <w:trPr>
          <w:jc w:val="center"/>
        </w:trPr>
        <w:tc>
          <w:tcPr>
            <w:tcW w:w="1052" w:type="dxa"/>
            <w:vAlign w:val="center"/>
          </w:tcPr>
          <w:p w:rsidR="00FB700B" w:rsidRPr="00FC606E" w:rsidRDefault="00FB700B" w:rsidP="001977DA">
            <w:pPr>
              <w:pStyle w:val="Tabletext"/>
              <w:jc w:val="left"/>
              <w:rPr>
                <w:lang w:eastAsia="ja-JP"/>
              </w:rPr>
            </w:pPr>
            <w:r w:rsidRPr="00FC606E">
              <w:rPr>
                <w:lang w:eastAsia="ja-JP"/>
              </w:rPr>
              <w:t>Bit 4</w:t>
            </w:r>
          </w:p>
        </w:tc>
        <w:tc>
          <w:tcPr>
            <w:tcW w:w="3085" w:type="dxa"/>
            <w:vAlign w:val="center"/>
          </w:tcPr>
          <w:p w:rsidR="00FB700B" w:rsidRPr="00FC606E" w:rsidRDefault="00FB700B" w:rsidP="001977DA">
            <w:pPr>
              <w:pStyle w:val="Tabletext"/>
              <w:jc w:val="left"/>
              <w:rPr>
                <w:lang w:eastAsia="ja-JP"/>
              </w:rPr>
            </w:pPr>
            <w:r w:rsidRPr="00FC606E">
              <w:rPr>
                <w:lang w:eastAsia="ja-JP"/>
              </w:rPr>
              <w:t>Réservé</w:t>
            </w:r>
          </w:p>
        </w:tc>
        <w:tc>
          <w:tcPr>
            <w:tcW w:w="2667" w:type="dxa"/>
            <w:vAlign w:val="center"/>
          </w:tcPr>
          <w:p w:rsidR="00FB700B" w:rsidRPr="00FC606E" w:rsidRDefault="00FB700B" w:rsidP="001977DA">
            <w:pPr>
              <w:pStyle w:val="Tabletext"/>
              <w:jc w:val="left"/>
              <w:rPr>
                <w:lang w:eastAsia="ja-JP"/>
              </w:rPr>
            </w:pPr>
            <w:r w:rsidRPr="00FC606E">
              <w:rPr>
                <w:lang w:eastAsia="ja-JP"/>
              </w:rPr>
              <w:t>Réservé</w:t>
            </w:r>
          </w:p>
        </w:tc>
        <w:tc>
          <w:tcPr>
            <w:tcW w:w="2835" w:type="dxa"/>
            <w:shd w:val="clear" w:color="auto" w:fill="auto"/>
          </w:tcPr>
          <w:p w:rsidR="00FB700B" w:rsidRPr="00FC606E" w:rsidRDefault="00FB700B" w:rsidP="001977DA">
            <w:pPr>
              <w:pStyle w:val="Tabletext"/>
              <w:jc w:val="left"/>
              <w:rPr>
                <w:lang w:eastAsia="ja-JP"/>
              </w:rPr>
            </w:pPr>
            <w:r w:rsidRPr="00FC606E">
              <w:rPr>
                <w:lang w:eastAsia="ja-JP"/>
              </w:rPr>
              <w:t>Réservé</w:t>
            </w:r>
          </w:p>
        </w:tc>
      </w:tr>
      <w:tr w:rsidR="00FB700B" w:rsidRPr="00FC606E" w:rsidTr="001977DA">
        <w:trPr>
          <w:jc w:val="center"/>
        </w:trPr>
        <w:tc>
          <w:tcPr>
            <w:tcW w:w="1052" w:type="dxa"/>
            <w:vAlign w:val="center"/>
          </w:tcPr>
          <w:p w:rsidR="00FB700B" w:rsidRPr="00FC606E" w:rsidRDefault="00FB700B" w:rsidP="001977DA">
            <w:pPr>
              <w:pStyle w:val="Tabletext"/>
              <w:jc w:val="left"/>
              <w:rPr>
                <w:lang w:eastAsia="ja-JP"/>
              </w:rPr>
            </w:pPr>
            <w:r w:rsidRPr="00FC606E">
              <w:rPr>
                <w:lang w:eastAsia="ja-JP"/>
              </w:rPr>
              <w:t>Bit 3</w:t>
            </w:r>
          </w:p>
        </w:tc>
        <w:tc>
          <w:tcPr>
            <w:tcW w:w="3085" w:type="dxa"/>
            <w:vMerge w:val="restart"/>
            <w:vAlign w:val="center"/>
          </w:tcPr>
          <w:p w:rsidR="00FB700B" w:rsidRPr="00FC606E" w:rsidRDefault="00FB700B" w:rsidP="001977DA">
            <w:pPr>
              <w:pStyle w:val="Tabletext"/>
              <w:jc w:val="left"/>
              <w:rPr>
                <w:lang w:eastAsia="ja-JP"/>
              </w:rPr>
            </w:pPr>
            <w:r w:rsidRPr="00FC606E">
              <w:rPr>
                <w:lang w:eastAsia="ja-JP"/>
              </w:rPr>
              <w:t>Fréquence d'image</w:t>
            </w:r>
          </w:p>
        </w:tc>
        <w:tc>
          <w:tcPr>
            <w:tcW w:w="2667" w:type="dxa"/>
            <w:vMerge w:val="restart"/>
            <w:vAlign w:val="center"/>
          </w:tcPr>
          <w:p w:rsidR="00FB700B" w:rsidRPr="00FC606E" w:rsidRDefault="00FB700B" w:rsidP="001977DA">
            <w:pPr>
              <w:pStyle w:val="Tabletext"/>
              <w:jc w:val="left"/>
              <w:rPr>
                <w:lang w:eastAsia="ja-JP"/>
              </w:rPr>
            </w:pPr>
            <w:r w:rsidRPr="00FC606E">
              <w:rPr>
                <w:lang w:eastAsia="ja-JP"/>
              </w:rPr>
              <w:t>Identification de la structure d'échantillonnage</w:t>
            </w:r>
          </w:p>
        </w:tc>
        <w:tc>
          <w:tcPr>
            <w:tcW w:w="2835" w:type="dxa"/>
            <w:shd w:val="clear" w:color="auto" w:fill="auto"/>
          </w:tcPr>
          <w:p w:rsidR="00FB700B" w:rsidRPr="00FC606E" w:rsidRDefault="00FB700B" w:rsidP="001977DA">
            <w:pPr>
              <w:pStyle w:val="Tabletext"/>
              <w:jc w:val="left"/>
              <w:rPr>
                <w:lang w:eastAsia="ja-JP"/>
              </w:rPr>
            </w:pPr>
            <w:r w:rsidRPr="00FC606E">
              <w:rPr>
                <w:lang w:eastAsia="ja-JP"/>
              </w:rPr>
              <w:t>Réservé</w:t>
            </w:r>
          </w:p>
        </w:tc>
      </w:tr>
      <w:tr w:rsidR="00FB700B" w:rsidRPr="00FC606E" w:rsidTr="001977DA">
        <w:trPr>
          <w:jc w:val="center"/>
        </w:trPr>
        <w:tc>
          <w:tcPr>
            <w:tcW w:w="1052" w:type="dxa"/>
            <w:vAlign w:val="center"/>
          </w:tcPr>
          <w:p w:rsidR="00FB700B" w:rsidRPr="00FC606E" w:rsidRDefault="00FB700B" w:rsidP="001977DA">
            <w:pPr>
              <w:pStyle w:val="Tabletext"/>
              <w:jc w:val="left"/>
              <w:rPr>
                <w:lang w:eastAsia="ja-JP"/>
              </w:rPr>
            </w:pPr>
            <w:r w:rsidRPr="00FC606E">
              <w:rPr>
                <w:lang w:eastAsia="ja-JP"/>
              </w:rPr>
              <w:t>Bit 2</w:t>
            </w:r>
          </w:p>
        </w:tc>
        <w:tc>
          <w:tcPr>
            <w:tcW w:w="3085" w:type="dxa"/>
            <w:vMerge/>
          </w:tcPr>
          <w:p w:rsidR="00FB700B" w:rsidRPr="00FC606E" w:rsidRDefault="00FB700B" w:rsidP="001977DA">
            <w:pPr>
              <w:pStyle w:val="Tabletext"/>
              <w:jc w:val="left"/>
              <w:rPr>
                <w:lang w:eastAsia="ja-JP"/>
              </w:rPr>
            </w:pPr>
          </w:p>
        </w:tc>
        <w:tc>
          <w:tcPr>
            <w:tcW w:w="2667" w:type="dxa"/>
            <w:vMerge/>
          </w:tcPr>
          <w:p w:rsidR="00FB700B" w:rsidRPr="00FC606E" w:rsidRDefault="00FB700B" w:rsidP="001977DA">
            <w:pPr>
              <w:pStyle w:val="Tabletext"/>
              <w:jc w:val="left"/>
              <w:rPr>
                <w:lang w:eastAsia="ja-JP"/>
              </w:rPr>
            </w:pPr>
          </w:p>
        </w:tc>
        <w:tc>
          <w:tcPr>
            <w:tcW w:w="2835" w:type="dxa"/>
            <w:vAlign w:val="center"/>
          </w:tcPr>
          <w:p w:rsidR="00FB700B" w:rsidRPr="00FC606E" w:rsidRDefault="00FB700B" w:rsidP="001977DA">
            <w:pPr>
              <w:pStyle w:val="Tabletext"/>
              <w:jc w:val="left"/>
              <w:rPr>
                <w:lang w:eastAsia="ja-JP"/>
              </w:rPr>
            </w:pPr>
            <w:r w:rsidRPr="00FC606E">
              <w:rPr>
                <w:lang w:eastAsia="ja-JP"/>
              </w:rPr>
              <w:t>Réservé</w:t>
            </w:r>
          </w:p>
        </w:tc>
      </w:tr>
      <w:tr w:rsidR="00FB700B" w:rsidRPr="00FC606E" w:rsidTr="001977DA">
        <w:trPr>
          <w:jc w:val="center"/>
        </w:trPr>
        <w:tc>
          <w:tcPr>
            <w:tcW w:w="1052" w:type="dxa"/>
            <w:vAlign w:val="center"/>
          </w:tcPr>
          <w:p w:rsidR="00FB700B" w:rsidRPr="00FC606E" w:rsidRDefault="00FB700B" w:rsidP="001977DA">
            <w:pPr>
              <w:pStyle w:val="Tabletext"/>
              <w:jc w:val="left"/>
              <w:rPr>
                <w:lang w:eastAsia="ja-JP"/>
              </w:rPr>
            </w:pPr>
            <w:r w:rsidRPr="00FC606E">
              <w:rPr>
                <w:lang w:eastAsia="ja-JP"/>
              </w:rPr>
              <w:t>Bit 1</w:t>
            </w:r>
          </w:p>
        </w:tc>
        <w:tc>
          <w:tcPr>
            <w:tcW w:w="3085" w:type="dxa"/>
            <w:vMerge/>
          </w:tcPr>
          <w:p w:rsidR="00FB700B" w:rsidRPr="00FC606E" w:rsidRDefault="00FB700B" w:rsidP="001977DA">
            <w:pPr>
              <w:pStyle w:val="Tabletext"/>
              <w:jc w:val="left"/>
              <w:rPr>
                <w:lang w:eastAsia="ja-JP"/>
              </w:rPr>
            </w:pPr>
          </w:p>
        </w:tc>
        <w:tc>
          <w:tcPr>
            <w:tcW w:w="2667" w:type="dxa"/>
            <w:vMerge/>
          </w:tcPr>
          <w:p w:rsidR="00FB700B" w:rsidRPr="00FC606E" w:rsidRDefault="00FB700B" w:rsidP="001977DA">
            <w:pPr>
              <w:pStyle w:val="Tabletext"/>
              <w:jc w:val="left"/>
              <w:rPr>
                <w:lang w:eastAsia="ja-JP"/>
              </w:rPr>
            </w:pPr>
          </w:p>
        </w:tc>
        <w:tc>
          <w:tcPr>
            <w:tcW w:w="2835" w:type="dxa"/>
            <w:vMerge w:val="restart"/>
            <w:vAlign w:val="center"/>
          </w:tcPr>
          <w:p w:rsidR="00FB700B" w:rsidRPr="00FC606E" w:rsidRDefault="00FB700B" w:rsidP="001977DA">
            <w:pPr>
              <w:pStyle w:val="Tabletext"/>
              <w:jc w:val="left"/>
              <w:rPr>
                <w:lang w:eastAsia="ja-JP"/>
              </w:rPr>
            </w:pPr>
            <w:r w:rsidRPr="00FC606E">
              <w:rPr>
                <w:lang w:eastAsia="ja-JP"/>
              </w:rPr>
              <w:t>Profondeur binaire</w:t>
            </w:r>
          </w:p>
          <w:p w:rsidR="00FB700B" w:rsidRPr="00FC606E" w:rsidRDefault="00FB700B" w:rsidP="001977DA">
            <w:pPr>
              <w:pStyle w:val="Tabletext"/>
              <w:jc w:val="left"/>
              <w:rPr>
                <w:lang w:eastAsia="ja-JP"/>
              </w:rPr>
            </w:pPr>
            <w:r w:rsidRPr="00FC606E">
              <w:rPr>
                <w:lang w:eastAsia="ja-JP"/>
              </w:rPr>
              <w:t>8</w:t>
            </w:r>
            <w:r w:rsidRPr="00FC606E">
              <w:rPr>
                <w:rFonts w:eastAsia="MS Mincho"/>
                <w:lang w:eastAsia="ja-JP"/>
              </w:rPr>
              <w:t xml:space="preserve"> </w:t>
            </w:r>
            <w:r w:rsidRPr="00FC606E">
              <w:rPr>
                <w:lang w:eastAsia="ja-JP"/>
              </w:rPr>
              <w:t>bits (0h), 10 bits (1h)</w:t>
            </w:r>
          </w:p>
          <w:p w:rsidR="00FB700B" w:rsidRPr="00FC606E" w:rsidRDefault="00FB700B" w:rsidP="001977DA">
            <w:pPr>
              <w:pStyle w:val="Tabletext"/>
              <w:jc w:val="left"/>
              <w:rPr>
                <w:lang w:eastAsia="ja-JP"/>
              </w:rPr>
            </w:pPr>
            <w:r w:rsidRPr="00FC606E">
              <w:rPr>
                <w:lang w:eastAsia="ja-JP"/>
              </w:rPr>
              <w:t>ou 12</w:t>
            </w:r>
            <w:r w:rsidRPr="00FC606E">
              <w:rPr>
                <w:rFonts w:eastAsia="MS Mincho"/>
                <w:lang w:eastAsia="ja-JP"/>
              </w:rPr>
              <w:t xml:space="preserve"> </w:t>
            </w:r>
            <w:r w:rsidRPr="00FC606E">
              <w:rPr>
                <w:lang w:eastAsia="ja-JP"/>
              </w:rPr>
              <w:t>bits (2h),</w:t>
            </w:r>
          </w:p>
          <w:p w:rsidR="00FB700B" w:rsidRPr="00FC606E" w:rsidRDefault="00FB700B" w:rsidP="001977DA">
            <w:pPr>
              <w:pStyle w:val="Tabletext"/>
              <w:jc w:val="left"/>
              <w:rPr>
                <w:lang w:eastAsia="ja-JP"/>
              </w:rPr>
            </w:pPr>
            <w:r w:rsidRPr="00FC606E">
              <w:rPr>
                <w:lang w:eastAsia="ja-JP"/>
              </w:rPr>
              <w:t>Réservé (3h)</w:t>
            </w:r>
          </w:p>
        </w:tc>
      </w:tr>
      <w:tr w:rsidR="00FB700B" w:rsidRPr="00FC606E" w:rsidTr="001977DA">
        <w:trPr>
          <w:jc w:val="center"/>
        </w:trPr>
        <w:tc>
          <w:tcPr>
            <w:tcW w:w="1052" w:type="dxa"/>
            <w:vAlign w:val="center"/>
          </w:tcPr>
          <w:p w:rsidR="00FB700B" w:rsidRPr="00FC606E" w:rsidRDefault="00FB700B" w:rsidP="001977DA">
            <w:pPr>
              <w:pStyle w:val="Tabletext"/>
              <w:jc w:val="left"/>
              <w:rPr>
                <w:lang w:eastAsia="ja-JP"/>
              </w:rPr>
            </w:pPr>
            <w:r w:rsidRPr="00FC606E">
              <w:rPr>
                <w:lang w:eastAsia="ja-JP"/>
              </w:rPr>
              <w:t>Bit 0</w:t>
            </w:r>
          </w:p>
        </w:tc>
        <w:tc>
          <w:tcPr>
            <w:tcW w:w="3085" w:type="dxa"/>
            <w:vMerge/>
          </w:tcPr>
          <w:p w:rsidR="00FB700B" w:rsidRPr="00FC606E" w:rsidRDefault="00FB700B" w:rsidP="001977DA">
            <w:pPr>
              <w:pStyle w:val="Tabletext"/>
              <w:jc w:val="left"/>
              <w:rPr>
                <w:sz w:val="18"/>
                <w:lang w:eastAsia="ja-JP"/>
              </w:rPr>
            </w:pPr>
          </w:p>
        </w:tc>
        <w:tc>
          <w:tcPr>
            <w:tcW w:w="2667" w:type="dxa"/>
            <w:vMerge/>
          </w:tcPr>
          <w:p w:rsidR="00FB700B" w:rsidRPr="00FC606E" w:rsidRDefault="00FB700B" w:rsidP="001977DA">
            <w:pPr>
              <w:pStyle w:val="Tabletext"/>
              <w:jc w:val="left"/>
              <w:rPr>
                <w:sz w:val="18"/>
                <w:lang w:eastAsia="ja-JP"/>
              </w:rPr>
            </w:pPr>
          </w:p>
        </w:tc>
        <w:tc>
          <w:tcPr>
            <w:tcW w:w="2835" w:type="dxa"/>
            <w:vMerge/>
          </w:tcPr>
          <w:p w:rsidR="00FB700B" w:rsidRPr="00FC606E" w:rsidRDefault="00FB700B" w:rsidP="001977DA">
            <w:pPr>
              <w:pStyle w:val="Tabletext"/>
              <w:jc w:val="left"/>
              <w:rPr>
                <w:sz w:val="18"/>
                <w:lang w:eastAsia="ja-JP"/>
              </w:rPr>
            </w:pPr>
          </w:p>
        </w:tc>
      </w:tr>
    </w:tbl>
    <w:p w:rsidR="00FB700B" w:rsidRPr="00FC606E" w:rsidRDefault="00FB700B" w:rsidP="00FB700B">
      <w:pPr>
        <w:pStyle w:val="Tablefin"/>
        <w:rPr>
          <w:rFonts w:eastAsia="MS Mincho"/>
          <w:lang w:val="fr-FR" w:eastAsia="ja-JP"/>
        </w:rPr>
      </w:pPr>
    </w:p>
    <w:p w:rsidR="00FB700B" w:rsidRPr="00FC606E" w:rsidRDefault="00FB700B" w:rsidP="00FB700B">
      <w:pPr>
        <w:pStyle w:val="TableNo"/>
        <w:rPr>
          <w:rFonts w:eastAsia="MS Mincho"/>
          <w:lang w:eastAsia="ja-JP"/>
        </w:rPr>
      </w:pPr>
      <w:r w:rsidRPr="00FC606E">
        <w:rPr>
          <w:rFonts w:eastAsia="MS Mincho"/>
          <w:lang w:eastAsia="ja-JP"/>
        </w:rPr>
        <w:t>TABLEAU 4</w:t>
      </w:r>
    </w:p>
    <w:p w:rsidR="00FB700B" w:rsidRPr="00FC606E" w:rsidRDefault="00FB700B" w:rsidP="00FB700B">
      <w:pPr>
        <w:pStyle w:val="Tabletitle"/>
        <w:rPr>
          <w:rFonts w:eastAsia="MS Mincho"/>
          <w:lang w:eastAsia="ja-JP"/>
        </w:rPr>
      </w:pPr>
      <w:r w:rsidRPr="00FC606E">
        <w:rPr>
          <w:rFonts w:eastAsia="MS Mincho"/>
          <w:lang w:eastAsia="ja-JP"/>
        </w:rPr>
        <w:t xml:space="preserve">Format des paquets auxiliaires de l'identificateur de la charge utile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3"/>
        <w:gridCol w:w="900"/>
        <w:gridCol w:w="805"/>
        <w:gridCol w:w="1402"/>
        <w:gridCol w:w="670"/>
        <w:gridCol w:w="670"/>
        <w:gridCol w:w="670"/>
        <w:gridCol w:w="670"/>
        <w:gridCol w:w="670"/>
        <w:gridCol w:w="670"/>
        <w:gridCol w:w="779"/>
      </w:tblGrid>
      <w:tr w:rsidR="00FB700B" w:rsidRPr="00FC606E" w:rsidTr="001977DA">
        <w:trPr>
          <w:jc w:val="center"/>
        </w:trPr>
        <w:tc>
          <w:tcPr>
            <w:tcW w:w="1733" w:type="dxa"/>
            <w:shd w:val="clear" w:color="auto" w:fill="auto"/>
            <w:vAlign w:val="center"/>
          </w:tcPr>
          <w:p w:rsidR="00FB700B" w:rsidRPr="00FC606E" w:rsidRDefault="00FB700B" w:rsidP="001977DA">
            <w:pPr>
              <w:pStyle w:val="Tablehead"/>
              <w:rPr>
                <w:rFonts w:eastAsia="Arial Unicode MS"/>
              </w:rPr>
            </w:pPr>
          </w:p>
        </w:tc>
        <w:tc>
          <w:tcPr>
            <w:tcW w:w="900" w:type="dxa"/>
            <w:vAlign w:val="center"/>
          </w:tcPr>
          <w:p w:rsidR="00FB700B" w:rsidRPr="00FC606E" w:rsidRDefault="00FB700B" w:rsidP="001977DA">
            <w:pPr>
              <w:pStyle w:val="Tablehead"/>
              <w:rPr>
                <w:rFonts w:eastAsia="Arial Unicode MS"/>
              </w:rPr>
            </w:pPr>
            <w:r w:rsidRPr="00FC606E">
              <w:rPr>
                <w:rFonts w:eastAsia="Arial Unicode MS"/>
              </w:rPr>
              <w:t>b9</w:t>
            </w:r>
            <w:r w:rsidRPr="00FC606E">
              <w:rPr>
                <w:rFonts w:eastAsia="Arial Unicode MS"/>
              </w:rPr>
              <w:br/>
              <w:t>(MSB)</w:t>
            </w:r>
          </w:p>
        </w:tc>
        <w:tc>
          <w:tcPr>
            <w:tcW w:w="805" w:type="dxa"/>
            <w:vAlign w:val="center"/>
          </w:tcPr>
          <w:p w:rsidR="00FB700B" w:rsidRPr="00FC606E" w:rsidRDefault="00FB700B" w:rsidP="001977DA">
            <w:pPr>
              <w:pStyle w:val="Tablehead"/>
              <w:rPr>
                <w:rFonts w:eastAsia="Arial Unicode MS"/>
              </w:rPr>
            </w:pPr>
            <w:r w:rsidRPr="00FC606E">
              <w:rPr>
                <w:rFonts w:eastAsia="Arial Unicode MS"/>
              </w:rPr>
              <w:t>b8</w:t>
            </w:r>
          </w:p>
        </w:tc>
        <w:tc>
          <w:tcPr>
            <w:tcW w:w="1402" w:type="dxa"/>
            <w:vAlign w:val="center"/>
          </w:tcPr>
          <w:p w:rsidR="00FB700B" w:rsidRPr="00FC606E" w:rsidRDefault="00FB700B" w:rsidP="001977DA">
            <w:pPr>
              <w:pStyle w:val="Tablehead"/>
              <w:rPr>
                <w:rFonts w:eastAsia="Arial Unicode MS"/>
              </w:rPr>
            </w:pPr>
            <w:r w:rsidRPr="00FC606E">
              <w:rPr>
                <w:rFonts w:eastAsia="Arial Unicode MS"/>
              </w:rPr>
              <w:t>b7</w:t>
            </w:r>
          </w:p>
        </w:tc>
        <w:tc>
          <w:tcPr>
            <w:tcW w:w="670" w:type="dxa"/>
            <w:vAlign w:val="center"/>
          </w:tcPr>
          <w:p w:rsidR="00FB700B" w:rsidRPr="00FC606E" w:rsidRDefault="00FB700B" w:rsidP="001977DA">
            <w:pPr>
              <w:pStyle w:val="Tablehead"/>
              <w:rPr>
                <w:rFonts w:eastAsia="Arial Unicode MS"/>
              </w:rPr>
            </w:pPr>
            <w:r w:rsidRPr="00FC606E">
              <w:rPr>
                <w:rFonts w:eastAsia="Arial Unicode MS"/>
              </w:rPr>
              <w:t>b6</w:t>
            </w:r>
          </w:p>
        </w:tc>
        <w:tc>
          <w:tcPr>
            <w:tcW w:w="670" w:type="dxa"/>
            <w:vAlign w:val="center"/>
          </w:tcPr>
          <w:p w:rsidR="00FB700B" w:rsidRPr="00FC606E" w:rsidRDefault="00FB700B" w:rsidP="001977DA">
            <w:pPr>
              <w:pStyle w:val="Tablehead"/>
              <w:rPr>
                <w:rFonts w:eastAsia="Arial Unicode MS"/>
              </w:rPr>
            </w:pPr>
            <w:r w:rsidRPr="00FC606E">
              <w:rPr>
                <w:rFonts w:eastAsia="Arial Unicode MS"/>
              </w:rPr>
              <w:t>b5</w:t>
            </w:r>
          </w:p>
        </w:tc>
        <w:tc>
          <w:tcPr>
            <w:tcW w:w="670" w:type="dxa"/>
            <w:vAlign w:val="center"/>
          </w:tcPr>
          <w:p w:rsidR="00FB700B" w:rsidRPr="00FC606E" w:rsidRDefault="00FB700B" w:rsidP="001977DA">
            <w:pPr>
              <w:pStyle w:val="Tablehead"/>
              <w:rPr>
                <w:rFonts w:eastAsia="Arial Unicode MS"/>
              </w:rPr>
            </w:pPr>
            <w:r w:rsidRPr="00FC606E">
              <w:rPr>
                <w:rFonts w:eastAsia="Arial Unicode MS"/>
              </w:rPr>
              <w:t>b4</w:t>
            </w:r>
          </w:p>
        </w:tc>
        <w:tc>
          <w:tcPr>
            <w:tcW w:w="670" w:type="dxa"/>
            <w:vAlign w:val="center"/>
          </w:tcPr>
          <w:p w:rsidR="00FB700B" w:rsidRPr="00FC606E" w:rsidRDefault="00FB700B" w:rsidP="001977DA">
            <w:pPr>
              <w:pStyle w:val="Tablehead"/>
              <w:rPr>
                <w:rFonts w:eastAsia="Arial Unicode MS"/>
              </w:rPr>
            </w:pPr>
            <w:r w:rsidRPr="00FC606E">
              <w:rPr>
                <w:rFonts w:eastAsia="Arial Unicode MS"/>
              </w:rPr>
              <w:t>b3</w:t>
            </w:r>
          </w:p>
        </w:tc>
        <w:tc>
          <w:tcPr>
            <w:tcW w:w="670" w:type="dxa"/>
            <w:vAlign w:val="center"/>
          </w:tcPr>
          <w:p w:rsidR="00FB700B" w:rsidRPr="00FC606E" w:rsidRDefault="00FB700B" w:rsidP="001977DA">
            <w:pPr>
              <w:pStyle w:val="Tablehead"/>
              <w:rPr>
                <w:rFonts w:eastAsia="Arial Unicode MS"/>
              </w:rPr>
            </w:pPr>
            <w:r w:rsidRPr="00FC606E">
              <w:rPr>
                <w:rFonts w:eastAsia="Arial Unicode MS"/>
              </w:rPr>
              <w:t>b2</w:t>
            </w:r>
          </w:p>
        </w:tc>
        <w:tc>
          <w:tcPr>
            <w:tcW w:w="670" w:type="dxa"/>
            <w:vAlign w:val="center"/>
          </w:tcPr>
          <w:p w:rsidR="00FB700B" w:rsidRPr="00FC606E" w:rsidRDefault="00FB700B" w:rsidP="001977DA">
            <w:pPr>
              <w:pStyle w:val="Tablehead"/>
              <w:rPr>
                <w:rFonts w:eastAsia="Arial Unicode MS"/>
              </w:rPr>
            </w:pPr>
            <w:r w:rsidRPr="00FC606E">
              <w:rPr>
                <w:rFonts w:eastAsia="Arial Unicode MS"/>
              </w:rPr>
              <w:t>b1</w:t>
            </w:r>
          </w:p>
        </w:tc>
        <w:tc>
          <w:tcPr>
            <w:tcW w:w="779" w:type="dxa"/>
            <w:vAlign w:val="center"/>
          </w:tcPr>
          <w:p w:rsidR="00FB700B" w:rsidRPr="00FC606E" w:rsidRDefault="00FB700B" w:rsidP="001977DA">
            <w:pPr>
              <w:pStyle w:val="Tablehead"/>
              <w:rPr>
                <w:rFonts w:eastAsia="Arial Unicode MS"/>
              </w:rPr>
            </w:pPr>
            <w:r w:rsidRPr="00FC606E">
              <w:rPr>
                <w:rFonts w:eastAsia="Arial Unicode MS"/>
              </w:rPr>
              <w:t>b0</w:t>
            </w:r>
            <w:r w:rsidRPr="00FC606E">
              <w:rPr>
                <w:rFonts w:eastAsia="Arial Unicode MS"/>
              </w:rPr>
              <w:br/>
              <w:t>(LSB)</w:t>
            </w:r>
          </w:p>
        </w:tc>
      </w:tr>
      <w:tr w:rsidR="00FB700B" w:rsidRPr="00FC606E" w:rsidTr="001977DA">
        <w:trPr>
          <w:jc w:val="center"/>
        </w:trPr>
        <w:tc>
          <w:tcPr>
            <w:tcW w:w="1733" w:type="dxa"/>
            <w:vMerge w:val="restart"/>
            <w:vAlign w:val="center"/>
          </w:tcPr>
          <w:p w:rsidR="00FB700B" w:rsidRPr="00FC606E" w:rsidRDefault="00FB700B" w:rsidP="001977DA">
            <w:pPr>
              <w:pStyle w:val="Tabletext"/>
              <w:jc w:val="left"/>
              <w:rPr>
                <w:rFonts w:eastAsia="Arial Unicode MS"/>
              </w:rPr>
            </w:pPr>
            <w:r w:rsidRPr="00FC606E">
              <w:rPr>
                <w:rFonts w:eastAsia="Arial Unicode MS"/>
              </w:rPr>
              <w:t>Fanion de données auxiliaires (ADF)</w:t>
            </w:r>
          </w:p>
        </w:tc>
        <w:tc>
          <w:tcPr>
            <w:tcW w:w="900" w:type="dxa"/>
            <w:vAlign w:val="center"/>
          </w:tcPr>
          <w:p w:rsidR="00FB700B" w:rsidRPr="00FC606E" w:rsidRDefault="00FB700B" w:rsidP="001977DA">
            <w:pPr>
              <w:pStyle w:val="Tabletext"/>
              <w:jc w:val="center"/>
              <w:rPr>
                <w:rFonts w:eastAsia="Arial Unicode MS"/>
              </w:rPr>
            </w:pPr>
            <w:r w:rsidRPr="00FC606E">
              <w:rPr>
                <w:rFonts w:eastAsia="Arial Unicode MS"/>
              </w:rPr>
              <w:t>0</w:t>
            </w:r>
          </w:p>
        </w:tc>
        <w:tc>
          <w:tcPr>
            <w:tcW w:w="805" w:type="dxa"/>
            <w:vAlign w:val="center"/>
          </w:tcPr>
          <w:p w:rsidR="00FB700B" w:rsidRPr="00FC606E" w:rsidRDefault="00FB700B" w:rsidP="001977DA">
            <w:pPr>
              <w:pStyle w:val="Tabletext"/>
              <w:jc w:val="center"/>
              <w:rPr>
                <w:rFonts w:eastAsia="Arial Unicode MS"/>
              </w:rPr>
            </w:pPr>
            <w:r w:rsidRPr="00FC606E">
              <w:rPr>
                <w:rFonts w:eastAsia="Arial Unicode MS"/>
              </w:rPr>
              <w:t>0</w:t>
            </w:r>
          </w:p>
        </w:tc>
        <w:tc>
          <w:tcPr>
            <w:tcW w:w="1402" w:type="dxa"/>
            <w:vAlign w:val="center"/>
          </w:tcPr>
          <w:p w:rsidR="00FB700B" w:rsidRPr="00FC606E" w:rsidRDefault="00FB700B" w:rsidP="001977DA">
            <w:pPr>
              <w:pStyle w:val="Tabletext"/>
              <w:jc w:val="center"/>
              <w:rPr>
                <w:rFonts w:eastAsia="Arial Unicode MS"/>
              </w:rPr>
            </w:pPr>
            <w:r w:rsidRPr="00FC606E">
              <w:rPr>
                <w:rFonts w:eastAsia="Arial Unicode MS"/>
              </w:rPr>
              <w:t>0</w:t>
            </w:r>
          </w:p>
        </w:tc>
        <w:tc>
          <w:tcPr>
            <w:tcW w:w="670" w:type="dxa"/>
            <w:vAlign w:val="center"/>
          </w:tcPr>
          <w:p w:rsidR="00FB700B" w:rsidRPr="00FC606E" w:rsidRDefault="00FB700B" w:rsidP="001977DA">
            <w:pPr>
              <w:pStyle w:val="Tabletext"/>
              <w:jc w:val="center"/>
              <w:rPr>
                <w:rFonts w:eastAsia="Arial Unicode MS"/>
              </w:rPr>
            </w:pPr>
            <w:r w:rsidRPr="00FC606E">
              <w:rPr>
                <w:rFonts w:eastAsia="Arial Unicode MS"/>
              </w:rPr>
              <w:t>0</w:t>
            </w:r>
          </w:p>
        </w:tc>
        <w:tc>
          <w:tcPr>
            <w:tcW w:w="670" w:type="dxa"/>
            <w:vAlign w:val="center"/>
          </w:tcPr>
          <w:p w:rsidR="00FB700B" w:rsidRPr="00FC606E" w:rsidRDefault="00FB700B" w:rsidP="001977DA">
            <w:pPr>
              <w:pStyle w:val="Tabletext"/>
              <w:jc w:val="center"/>
              <w:rPr>
                <w:rFonts w:eastAsia="Arial Unicode MS"/>
              </w:rPr>
            </w:pPr>
            <w:r w:rsidRPr="00FC606E">
              <w:rPr>
                <w:rFonts w:eastAsia="Arial Unicode MS"/>
              </w:rPr>
              <w:t>0</w:t>
            </w:r>
          </w:p>
        </w:tc>
        <w:tc>
          <w:tcPr>
            <w:tcW w:w="670" w:type="dxa"/>
            <w:vAlign w:val="center"/>
          </w:tcPr>
          <w:p w:rsidR="00FB700B" w:rsidRPr="00FC606E" w:rsidRDefault="00FB700B" w:rsidP="001977DA">
            <w:pPr>
              <w:pStyle w:val="Tabletext"/>
              <w:jc w:val="center"/>
              <w:rPr>
                <w:rFonts w:eastAsia="Arial Unicode MS"/>
              </w:rPr>
            </w:pPr>
            <w:r w:rsidRPr="00FC606E">
              <w:rPr>
                <w:rFonts w:eastAsia="Arial Unicode MS"/>
              </w:rPr>
              <w:t>0</w:t>
            </w:r>
          </w:p>
        </w:tc>
        <w:tc>
          <w:tcPr>
            <w:tcW w:w="670" w:type="dxa"/>
            <w:vAlign w:val="center"/>
          </w:tcPr>
          <w:p w:rsidR="00FB700B" w:rsidRPr="00FC606E" w:rsidRDefault="00FB700B" w:rsidP="001977DA">
            <w:pPr>
              <w:pStyle w:val="Tabletext"/>
              <w:jc w:val="center"/>
              <w:rPr>
                <w:rFonts w:eastAsia="Arial Unicode MS"/>
              </w:rPr>
            </w:pPr>
            <w:r w:rsidRPr="00FC606E">
              <w:rPr>
                <w:rFonts w:eastAsia="Arial Unicode MS"/>
              </w:rPr>
              <w:t>0</w:t>
            </w:r>
          </w:p>
        </w:tc>
        <w:tc>
          <w:tcPr>
            <w:tcW w:w="670" w:type="dxa"/>
            <w:vAlign w:val="center"/>
          </w:tcPr>
          <w:p w:rsidR="00FB700B" w:rsidRPr="00FC606E" w:rsidRDefault="00FB700B" w:rsidP="001977DA">
            <w:pPr>
              <w:pStyle w:val="Tabletext"/>
              <w:jc w:val="center"/>
              <w:rPr>
                <w:rFonts w:eastAsia="Arial Unicode MS"/>
              </w:rPr>
            </w:pPr>
            <w:r w:rsidRPr="00FC606E">
              <w:rPr>
                <w:rFonts w:eastAsia="Arial Unicode MS"/>
              </w:rPr>
              <w:t>0</w:t>
            </w:r>
          </w:p>
        </w:tc>
        <w:tc>
          <w:tcPr>
            <w:tcW w:w="670" w:type="dxa"/>
            <w:vAlign w:val="center"/>
          </w:tcPr>
          <w:p w:rsidR="00FB700B" w:rsidRPr="00FC606E" w:rsidRDefault="00FB700B" w:rsidP="001977DA">
            <w:pPr>
              <w:pStyle w:val="Tabletext"/>
              <w:jc w:val="center"/>
              <w:rPr>
                <w:rFonts w:eastAsia="Arial Unicode MS"/>
              </w:rPr>
            </w:pPr>
            <w:r w:rsidRPr="00FC606E">
              <w:rPr>
                <w:rFonts w:eastAsia="Arial Unicode MS"/>
              </w:rPr>
              <w:t>0</w:t>
            </w:r>
          </w:p>
        </w:tc>
        <w:tc>
          <w:tcPr>
            <w:tcW w:w="779" w:type="dxa"/>
            <w:vAlign w:val="center"/>
          </w:tcPr>
          <w:p w:rsidR="00FB700B" w:rsidRPr="00FC606E" w:rsidRDefault="00FB700B" w:rsidP="001977DA">
            <w:pPr>
              <w:pStyle w:val="Tabletext"/>
              <w:jc w:val="center"/>
              <w:rPr>
                <w:rFonts w:eastAsia="Arial Unicode MS"/>
              </w:rPr>
            </w:pPr>
            <w:r w:rsidRPr="00FC606E">
              <w:rPr>
                <w:rFonts w:eastAsia="Arial Unicode MS"/>
              </w:rPr>
              <w:t>0</w:t>
            </w:r>
          </w:p>
        </w:tc>
      </w:tr>
      <w:tr w:rsidR="00FB700B" w:rsidRPr="00FC606E" w:rsidTr="001977DA">
        <w:trPr>
          <w:jc w:val="center"/>
        </w:trPr>
        <w:tc>
          <w:tcPr>
            <w:tcW w:w="1733" w:type="dxa"/>
            <w:vMerge/>
            <w:vAlign w:val="center"/>
          </w:tcPr>
          <w:p w:rsidR="00FB700B" w:rsidRPr="00FC606E" w:rsidRDefault="00FB700B" w:rsidP="001977DA">
            <w:pPr>
              <w:pStyle w:val="Tabletext"/>
              <w:jc w:val="left"/>
              <w:rPr>
                <w:rFonts w:eastAsia="Arial Unicode MS"/>
              </w:rPr>
            </w:pPr>
          </w:p>
        </w:tc>
        <w:tc>
          <w:tcPr>
            <w:tcW w:w="900" w:type="dxa"/>
            <w:vAlign w:val="center"/>
          </w:tcPr>
          <w:p w:rsidR="00FB700B" w:rsidRPr="00FC606E" w:rsidRDefault="00FB700B" w:rsidP="001977DA">
            <w:pPr>
              <w:pStyle w:val="Tabletext"/>
              <w:jc w:val="center"/>
              <w:rPr>
                <w:rFonts w:eastAsia="Arial Unicode MS"/>
              </w:rPr>
            </w:pPr>
            <w:r w:rsidRPr="00FC606E">
              <w:rPr>
                <w:rFonts w:eastAsia="Arial Unicode MS"/>
              </w:rPr>
              <w:t>1</w:t>
            </w:r>
          </w:p>
        </w:tc>
        <w:tc>
          <w:tcPr>
            <w:tcW w:w="805" w:type="dxa"/>
            <w:vAlign w:val="center"/>
          </w:tcPr>
          <w:p w:rsidR="00FB700B" w:rsidRPr="00FC606E" w:rsidRDefault="00FB700B" w:rsidP="001977DA">
            <w:pPr>
              <w:pStyle w:val="Tabletext"/>
              <w:jc w:val="center"/>
              <w:rPr>
                <w:rFonts w:eastAsia="Arial Unicode MS"/>
              </w:rPr>
            </w:pPr>
            <w:r w:rsidRPr="00FC606E">
              <w:rPr>
                <w:rFonts w:eastAsia="Arial Unicode MS"/>
              </w:rPr>
              <w:t>1</w:t>
            </w:r>
          </w:p>
        </w:tc>
        <w:tc>
          <w:tcPr>
            <w:tcW w:w="1402" w:type="dxa"/>
            <w:vAlign w:val="center"/>
          </w:tcPr>
          <w:p w:rsidR="00FB700B" w:rsidRPr="00FC606E" w:rsidRDefault="00FB700B" w:rsidP="001977DA">
            <w:pPr>
              <w:pStyle w:val="Tabletext"/>
              <w:jc w:val="center"/>
              <w:rPr>
                <w:rFonts w:eastAsia="Arial Unicode MS"/>
              </w:rPr>
            </w:pPr>
            <w:r w:rsidRPr="00FC606E">
              <w:rPr>
                <w:rFonts w:eastAsia="Arial Unicode MS"/>
              </w:rPr>
              <w:t>1</w:t>
            </w:r>
          </w:p>
        </w:tc>
        <w:tc>
          <w:tcPr>
            <w:tcW w:w="670" w:type="dxa"/>
            <w:vAlign w:val="center"/>
          </w:tcPr>
          <w:p w:rsidR="00FB700B" w:rsidRPr="00FC606E" w:rsidRDefault="00FB700B" w:rsidP="001977DA">
            <w:pPr>
              <w:pStyle w:val="Tabletext"/>
              <w:jc w:val="center"/>
              <w:rPr>
                <w:rFonts w:eastAsia="Arial Unicode MS"/>
              </w:rPr>
            </w:pPr>
            <w:r w:rsidRPr="00FC606E">
              <w:rPr>
                <w:rFonts w:eastAsia="Arial Unicode MS"/>
              </w:rPr>
              <w:t>1</w:t>
            </w:r>
          </w:p>
        </w:tc>
        <w:tc>
          <w:tcPr>
            <w:tcW w:w="670" w:type="dxa"/>
            <w:vAlign w:val="center"/>
          </w:tcPr>
          <w:p w:rsidR="00FB700B" w:rsidRPr="00FC606E" w:rsidRDefault="00FB700B" w:rsidP="001977DA">
            <w:pPr>
              <w:pStyle w:val="Tabletext"/>
              <w:jc w:val="center"/>
              <w:rPr>
                <w:rFonts w:eastAsia="Arial Unicode MS"/>
              </w:rPr>
            </w:pPr>
            <w:r w:rsidRPr="00FC606E">
              <w:rPr>
                <w:rFonts w:eastAsia="Arial Unicode MS"/>
              </w:rPr>
              <w:t>1</w:t>
            </w:r>
          </w:p>
        </w:tc>
        <w:tc>
          <w:tcPr>
            <w:tcW w:w="670" w:type="dxa"/>
            <w:vAlign w:val="center"/>
          </w:tcPr>
          <w:p w:rsidR="00FB700B" w:rsidRPr="00FC606E" w:rsidRDefault="00FB700B" w:rsidP="001977DA">
            <w:pPr>
              <w:pStyle w:val="Tabletext"/>
              <w:jc w:val="center"/>
              <w:rPr>
                <w:rFonts w:eastAsia="Arial Unicode MS"/>
              </w:rPr>
            </w:pPr>
            <w:r w:rsidRPr="00FC606E">
              <w:rPr>
                <w:rFonts w:eastAsia="Arial Unicode MS"/>
              </w:rPr>
              <w:t>1</w:t>
            </w:r>
          </w:p>
        </w:tc>
        <w:tc>
          <w:tcPr>
            <w:tcW w:w="670" w:type="dxa"/>
            <w:vAlign w:val="center"/>
          </w:tcPr>
          <w:p w:rsidR="00FB700B" w:rsidRPr="00FC606E" w:rsidRDefault="00FB700B" w:rsidP="001977DA">
            <w:pPr>
              <w:pStyle w:val="Tabletext"/>
              <w:jc w:val="center"/>
              <w:rPr>
                <w:rFonts w:eastAsia="Arial Unicode MS"/>
              </w:rPr>
            </w:pPr>
            <w:r w:rsidRPr="00FC606E">
              <w:rPr>
                <w:rFonts w:eastAsia="Arial Unicode MS"/>
              </w:rPr>
              <w:t>1</w:t>
            </w:r>
          </w:p>
        </w:tc>
        <w:tc>
          <w:tcPr>
            <w:tcW w:w="670" w:type="dxa"/>
            <w:vAlign w:val="center"/>
          </w:tcPr>
          <w:p w:rsidR="00FB700B" w:rsidRPr="00FC606E" w:rsidRDefault="00FB700B" w:rsidP="001977DA">
            <w:pPr>
              <w:pStyle w:val="Tabletext"/>
              <w:jc w:val="center"/>
              <w:rPr>
                <w:rFonts w:eastAsia="Arial Unicode MS"/>
              </w:rPr>
            </w:pPr>
            <w:r w:rsidRPr="00FC606E">
              <w:rPr>
                <w:rFonts w:eastAsia="Arial Unicode MS"/>
              </w:rPr>
              <w:t>1</w:t>
            </w:r>
          </w:p>
        </w:tc>
        <w:tc>
          <w:tcPr>
            <w:tcW w:w="670" w:type="dxa"/>
            <w:vAlign w:val="center"/>
          </w:tcPr>
          <w:p w:rsidR="00FB700B" w:rsidRPr="00FC606E" w:rsidRDefault="00FB700B" w:rsidP="001977DA">
            <w:pPr>
              <w:pStyle w:val="Tabletext"/>
              <w:jc w:val="center"/>
              <w:rPr>
                <w:rFonts w:eastAsia="Arial Unicode MS"/>
              </w:rPr>
            </w:pPr>
            <w:r w:rsidRPr="00FC606E">
              <w:rPr>
                <w:rFonts w:eastAsia="Arial Unicode MS"/>
              </w:rPr>
              <w:t>1</w:t>
            </w:r>
          </w:p>
        </w:tc>
        <w:tc>
          <w:tcPr>
            <w:tcW w:w="779" w:type="dxa"/>
            <w:vAlign w:val="center"/>
          </w:tcPr>
          <w:p w:rsidR="00FB700B" w:rsidRPr="00FC606E" w:rsidRDefault="00FB700B" w:rsidP="001977DA">
            <w:pPr>
              <w:pStyle w:val="Tabletext"/>
              <w:jc w:val="center"/>
              <w:rPr>
                <w:rFonts w:eastAsia="Arial Unicode MS"/>
              </w:rPr>
            </w:pPr>
            <w:r w:rsidRPr="00FC606E">
              <w:rPr>
                <w:rFonts w:eastAsia="Arial Unicode MS"/>
              </w:rPr>
              <w:t>1</w:t>
            </w:r>
          </w:p>
        </w:tc>
      </w:tr>
      <w:tr w:rsidR="00FB700B" w:rsidRPr="00FC606E" w:rsidTr="001977DA">
        <w:trPr>
          <w:jc w:val="center"/>
        </w:trPr>
        <w:tc>
          <w:tcPr>
            <w:tcW w:w="1733" w:type="dxa"/>
            <w:vMerge/>
            <w:vAlign w:val="center"/>
          </w:tcPr>
          <w:p w:rsidR="00FB700B" w:rsidRPr="00FC606E" w:rsidRDefault="00FB700B" w:rsidP="001977DA">
            <w:pPr>
              <w:pStyle w:val="Tabletext"/>
              <w:jc w:val="left"/>
              <w:rPr>
                <w:rFonts w:eastAsia="Arial Unicode MS"/>
              </w:rPr>
            </w:pPr>
          </w:p>
        </w:tc>
        <w:tc>
          <w:tcPr>
            <w:tcW w:w="900" w:type="dxa"/>
            <w:vAlign w:val="center"/>
          </w:tcPr>
          <w:p w:rsidR="00FB700B" w:rsidRPr="00FC606E" w:rsidRDefault="00FB700B" w:rsidP="001977DA">
            <w:pPr>
              <w:pStyle w:val="Tabletext"/>
              <w:jc w:val="center"/>
              <w:rPr>
                <w:rFonts w:eastAsia="Arial Unicode MS"/>
              </w:rPr>
            </w:pPr>
            <w:r w:rsidRPr="00FC606E">
              <w:rPr>
                <w:rFonts w:eastAsia="Arial Unicode MS"/>
              </w:rPr>
              <w:t>1</w:t>
            </w:r>
          </w:p>
        </w:tc>
        <w:tc>
          <w:tcPr>
            <w:tcW w:w="805" w:type="dxa"/>
            <w:vAlign w:val="center"/>
          </w:tcPr>
          <w:p w:rsidR="00FB700B" w:rsidRPr="00FC606E" w:rsidRDefault="00FB700B" w:rsidP="001977DA">
            <w:pPr>
              <w:pStyle w:val="Tabletext"/>
              <w:jc w:val="center"/>
              <w:rPr>
                <w:rFonts w:eastAsia="Arial Unicode MS"/>
              </w:rPr>
            </w:pPr>
            <w:r w:rsidRPr="00FC606E">
              <w:rPr>
                <w:rFonts w:eastAsia="Arial Unicode MS"/>
              </w:rPr>
              <w:t>1</w:t>
            </w:r>
          </w:p>
        </w:tc>
        <w:tc>
          <w:tcPr>
            <w:tcW w:w="1402" w:type="dxa"/>
            <w:vAlign w:val="center"/>
          </w:tcPr>
          <w:p w:rsidR="00FB700B" w:rsidRPr="00FC606E" w:rsidRDefault="00FB700B" w:rsidP="001977DA">
            <w:pPr>
              <w:pStyle w:val="Tabletext"/>
              <w:jc w:val="center"/>
              <w:rPr>
                <w:rFonts w:eastAsia="Arial Unicode MS"/>
              </w:rPr>
            </w:pPr>
            <w:r w:rsidRPr="00FC606E">
              <w:rPr>
                <w:rFonts w:eastAsia="Arial Unicode MS"/>
              </w:rPr>
              <w:t>1</w:t>
            </w:r>
          </w:p>
        </w:tc>
        <w:tc>
          <w:tcPr>
            <w:tcW w:w="670" w:type="dxa"/>
            <w:vAlign w:val="center"/>
          </w:tcPr>
          <w:p w:rsidR="00FB700B" w:rsidRPr="00FC606E" w:rsidRDefault="00FB700B" w:rsidP="001977DA">
            <w:pPr>
              <w:pStyle w:val="Tabletext"/>
              <w:jc w:val="center"/>
              <w:rPr>
                <w:rFonts w:eastAsia="Arial Unicode MS"/>
              </w:rPr>
            </w:pPr>
            <w:r w:rsidRPr="00FC606E">
              <w:rPr>
                <w:rFonts w:eastAsia="Arial Unicode MS"/>
              </w:rPr>
              <w:t>1</w:t>
            </w:r>
          </w:p>
        </w:tc>
        <w:tc>
          <w:tcPr>
            <w:tcW w:w="670" w:type="dxa"/>
            <w:vAlign w:val="center"/>
          </w:tcPr>
          <w:p w:rsidR="00FB700B" w:rsidRPr="00FC606E" w:rsidRDefault="00FB700B" w:rsidP="001977DA">
            <w:pPr>
              <w:pStyle w:val="Tabletext"/>
              <w:jc w:val="center"/>
              <w:rPr>
                <w:rFonts w:eastAsia="Arial Unicode MS"/>
              </w:rPr>
            </w:pPr>
            <w:r w:rsidRPr="00FC606E">
              <w:rPr>
                <w:rFonts w:eastAsia="Arial Unicode MS"/>
              </w:rPr>
              <w:t>1</w:t>
            </w:r>
          </w:p>
        </w:tc>
        <w:tc>
          <w:tcPr>
            <w:tcW w:w="670" w:type="dxa"/>
            <w:vAlign w:val="center"/>
          </w:tcPr>
          <w:p w:rsidR="00FB700B" w:rsidRPr="00FC606E" w:rsidRDefault="00FB700B" w:rsidP="001977DA">
            <w:pPr>
              <w:pStyle w:val="Tabletext"/>
              <w:jc w:val="center"/>
              <w:rPr>
                <w:rFonts w:eastAsia="Arial Unicode MS"/>
              </w:rPr>
            </w:pPr>
            <w:r w:rsidRPr="00FC606E">
              <w:rPr>
                <w:rFonts w:eastAsia="Arial Unicode MS"/>
              </w:rPr>
              <w:t>1</w:t>
            </w:r>
          </w:p>
        </w:tc>
        <w:tc>
          <w:tcPr>
            <w:tcW w:w="670" w:type="dxa"/>
            <w:vAlign w:val="center"/>
          </w:tcPr>
          <w:p w:rsidR="00FB700B" w:rsidRPr="00FC606E" w:rsidRDefault="00FB700B" w:rsidP="001977DA">
            <w:pPr>
              <w:pStyle w:val="Tabletext"/>
              <w:jc w:val="center"/>
              <w:rPr>
                <w:rFonts w:eastAsia="Arial Unicode MS"/>
              </w:rPr>
            </w:pPr>
            <w:r w:rsidRPr="00FC606E">
              <w:rPr>
                <w:rFonts w:eastAsia="Arial Unicode MS"/>
              </w:rPr>
              <w:t>1</w:t>
            </w:r>
          </w:p>
        </w:tc>
        <w:tc>
          <w:tcPr>
            <w:tcW w:w="670" w:type="dxa"/>
            <w:vAlign w:val="center"/>
          </w:tcPr>
          <w:p w:rsidR="00FB700B" w:rsidRPr="00FC606E" w:rsidRDefault="00FB700B" w:rsidP="001977DA">
            <w:pPr>
              <w:pStyle w:val="Tabletext"/>
              <w:jc w:val="center"/>
              <w:rPr>
                <w:rFonts w:eastAsia="Arial Unicode MS"/>
              </w:rPr>
            </w:pPr>
            <w:r w:rsidRPr="00FC606E">
              <w:rPr>
                <w:rFonts w:eastAsia="Arial Unicode MS"/>
              </w:rPr>
              <w:t>1</w:t>
            </w:r>
          </w:p>
        </w:tc>
        <w:tc>
          <w:tcPr>
            <w:tcW w:w="670" w:type="dxa"/>
            <w:vAlign w:val="center"/>
          </w:tcPr>
          <w:p w:rsidR="00FB700B" w:rsidRPr="00FC606E" w:rsidRDefault="00FB700B" w:rsidP="001977DA">
            <w:pPr>
              <w:pStyle w:val="Tabletext"/>
              <w:jc w:val="center"/>
              <w:rPr>
                <w:rFonts w:eastAsia="Arial Unicode MS"/>
              </w:rPr>
            </w:pPr>
            <w:r w:rsidRPr="00FC606E">
              <w:rPr>
                <w:rFonts w:eastAsia="Arial Unicode MS"/>
              </w:rPr>
              <w:t>1</w:t>
            </w:r>
          </w:p>
        </w:tc>
        <w:tc>
          <w:tcPr>
            <w:tcW w:w="779" w:type="dxa"/>
            <w:vAlign w:val="center"/>
          </w:tcPr>
          <w:p w:rsidR="00FB700B" w:rsidRPr="00FC606E" w:rsidRDefault="00FB700B" w:rsidP="001977DA">
            <w:pPr>
              <w:pStyle w:val="Tabletext"/>
              <w:jc w:val="center"/>
              <w:rPr>
                <w:rFonts w:eastAsia="Arial Unicode MS"/>
              </w:rPr>
            </w:pPr>
            <w:r w:rsidRPr="00FC606E">
              <w:rPr>
                <w:rFonts w:eastAsia="Arial Unicode MS"/>
              </w:rPr>
              <w:t>1</w:t>
            </w:r>
          </w:p>
        </w:tc>
      </w:tr>
      <w:tr w:rsidR="00FB700B" w:rsidRPr="00FC606E" w:rsidTr="001977DA">
        <w:trPr>
          <w:jc w:val="center"/>
        </w:trPr>
        <w:tc>
          <w:tcPr>
            <w:tcW w:w="1733" w:type="dxa"/>
            <w:vAlign w:val="center"/>
          </w:tcPr>
          <w:p w:rsidR="00FB700B" w:rsidRPr="00FC606E" w:rsidRDefault="00FB700B" w:rsidP="001977DA">
            <w:pPr>
              <w:pStyle w:val="Tabletext"/>
              <w:jc w:val="left"/>
              <w:rPr>
                <w:rFonts w:eastAsia="Arial Unicode MS"/>
              </w:rPr>
            </w:pPr>
            <w:r w:rsidRPr="00FC606E">
              <w:rPr>
                <w:rFonts w:eastAsia="Arial Unicode MS"/>
              </w:rPr>
              <w:t>Identification des données (DID)</w:t>
            </w:r>
          </w:p>
        </w:tc>
        <w:tc>
          <w:tcPr>
            <w:tcW w:w="900" w:type="dxa"/>
            <w:vAlign w:val="center"/>
          </w:tcPr>
          <w:p w:rsidR="00FB700B" w:rsidRPr="00FC606E" w:rsidRDefault="00FB700B" w:rsidP="001977DA">
            <w:pPr>
              <w:pStyle w:val="Tabletext"/>
              <w:jc w:val="center"/>
              <w:rPr>
                <w:rFonts w:eastAsia="Arial Unicode MS"/>
              </w:rPr>
            </w:pPr>
            <w:r w:rsidRPr="00FC606E">
              <w:rPr>
                <w:rFonts w:eastAsia="Arial Unicode MS"/>
              </w:rPr>
              <w:t>pas b8</w:t>
            </w:r>
          </w:p>
        </w:tc>
        <w:tc>
          <w:tcPr>
            <w:tcW w:w="805" w:type="dxa"/>
            <w:vAlign w:val="center"/>
          </w:tcPr>
          <w:p w:rsidR="00FB700B" w:rsidRPr="00FC606E" w:rsidRDefault="00FB700B" w:rsidP="001977DA">
            <w:pPr>
              <w:pStyle w:val="Tabletext"/>
              <w:jc w:val="center"/>
              <w:rPr>
                <w:rFonts w:eastAsia="Arial Unicode MS"/>
              </w:rPr>
            </w:pPr>
            <w:r w:rsidRPr="00FC606E">
              <w:rPr>
                <w:rFonts w:eastAsia="Arial Unicode MS"/>
              </w:rPr>
              <w:t>EP</w:t>
            </w:r>
          </w:p>
        </w:tc>
        <w:tc>
          <w:tcPr>
            <w:tcW w:w="1402" w:type="dxa"/>
            <w:vAlign w:val="center"/>
          </w:tcPr>
          <w:p w:rsidR="00FB700B" w:rsidRPr="00FC606E" w:rsidRDefault="00FB700B" w:rsidP="001977DA">
            <w:pPr>
              <w:pStyle w:val="Tabletext"/>
              <w:jc w:val="center"/>
              <w:rPr>
                <w:rFonts w:eastAsia="Arial Unicode MS"/>
              </w:rPr>
            </w:pPr>
            <w:r w:rsidRPr="00FC606E">
              <w:rPr>
                <w:rFonts w:eastAsia="Arial Unicode MS"/>
              </w:rPr>
              <w:t>0</w:t>
            </w:r>
          </w:p>
        </w:tc>
        <w:tc>
          <w:tcPr>
            <w:tcW w:w="670" w:type="dxa"/>
            <w:vAlign w:val="center"/>
          </w:tcPr>
          <w:p w:rsidR="00FB700B" w:rsidRPr="00FC606E" w:rsidRDefault="00FB700B" w:rsidP="001977DA">
            <w:pPr>
              <w:pStyle w:val="Tabletext"/>
              <w:jc w:val="center"/>
              <w:rPr>
                <w:rFonts w:eastAsia="Arial Unicode MS"/>
              </w:rPr>
            </w:pPr>
            <w:r w:rsidRPr="00FC606E">
              <w:rPr>
                <w:rFonts w:eastAsia="Arial Unicode MS"/>
              </w:rPr>
              <w:t>1</w:t>
            </w:r>
          </w:p>
        </w:tc>
        <w:tc>
          <w:tcPr>
            <w:tcW w:w="670" w:type="dxa"/>
            <w:vAlign w:val="center"/>
          </w:tcPr>
          <w:p w:rsidR="00FB700B" w:rsidRPr="00FC606E" w:rsidRDefault="00FB700B" w:rsidP="001977DA">
            <w:pPr>
              <w:pStyle w:val="Tabletext"/>
              <w:jc w:val="center"/>
              <w:rPr>
                <w:rFonts w:eastAsia="Arial Unicode MS"/>
              </w:rPr>
            </w:pPr>
            <w:r w:rsidRPr="00FC606E">
              <w:rPr>
                <w:rFonts w:eastAsia="Arial Unicode MS"/>
              </w:rPr>
              <w:t>0</w:t>
            </w:r>
          </w:p>
        </w:tc>
        <w:tc>
          <w:tcPr>
            <w:tcW w:w="670" w:type="dxa"/>
            <w:vAlign w:val="center"/>
          </w:tcPr>
          <w:p w:rsidR="00FB700B" w:rsidRPr="00FC606E" w:rsidRDefault="00FB700B" w:rsidP="001977DA">
            <w:pPr>
              <w:pStyle w:val="Tabletext"/>
              <w:jc w:val="center"/>
              <w:rPr>
                <w:rFonts w:eastAsia="Arial Unicode MS"/>
              </w:rPr>
            </w:pPr>
            <w:r w:rsidRPr="00FC606E">
              <w:rPr>
                <w:rFonts w:eastAsia="Arial Unicode MS"/>
              </w:rPr>
              <w:t>0</w:t>
            </w:r>
          </w:p>
        </w:tc>
        <w:tc>
          <w:tcPr>
            <w:tcW w:w="670" w:type="dxa"/>
            <w:vAlign w:val="center"/>
          </w:tcPr>
          <w:p w:rsidR="00FB700B" w:rsidRPr="00FC606E" w:rsidRDefault="00FB700B" w:rsidP="001977DA">
            <w:pPr>
              <w:pStyle w:val="Tabletext"/>
              <w:jc w:val="center"/>
              <w:rPr>
                <w:rFonts w:eastAsia="Arial Unicode MS"/>
              </w:rPr>
            </w:pPr>
            <w:r w:rsidRPr="00FC606E">
              <w:rPr>
                <w:rFonts w:eastAsia="Arial Unicode MS"/>
              </w:rPr>
              <w:t>0</w:t>
            </w:r>
          </w:p>
        </w:tc>
        <w:tc>
          <w:tcPr>
            <w:tcW w:w="670" w:type="dxa"/>
            <w:vAlign w:val="center"/>
          </w:tcPr>
          <w:p w:rsidR="00FB700B" w:rsidRPr="00FC606E" w:rsidRDefault="00FB700B" w:rsidP="001977DA">
            <w:pPr>
              <w:pStyle w:val="Tabletext"/>
              <w:jc w:val="center"/>
              <w:rPr>
                <w:rFonts w:eastAsia="Arial Unicode MS"/>
              </w:rPr>
            </w:pPr>
            <w:r w:rsidRPr="00FC606E">
              <w:rPr>
                <w:rFonts w:eastAsia="Arial Unicode MS"/>
              </w:rPr>
              <w:t>0</w:t>
            </w:r>
          </w:p>
        </w:tc>
        <w:tc>
          <w:tcPr>
            <w:tcW w:w="670" w:type="dxa"/>
            <w:vAlign w:val="center"/>
          </w:tcPr>
          <w:p w:rsidR="00FB700B" w:rsidRPr="00FC606E" w:rsidRDefault="00FB700B" w:rsidP="001977DA">
            <w:pPr>
              <w:pStyle w:val="Tabletext"/>
              <w:jc w:val="center"/>
              <w:rPr>
                <w:rFonts w:eastAsia="Arial Unicode MS"/>
              </w:rPr>
            </w:pPr>
            <w:r w:rsidRPr="00FC606E">
              <w:rPr>
                <w:rFonts w:eastAsia="Arial Unicode MS"/>
              </w:rPr>
              <w:t>0</w:t>
            </w:r>
          </w:p>
        </w:tc>
        <w:tc>
          <w:tcPr>
            <w:tcW w:w="779" w:type="dxa"/>
            <w:vAlign w:val="center"/>
          </w:tcPr>
          <w:p w:rsidR="00FB700B" w:rsidRPr="00FC606E" w:rsidRDefault="00FB700B" w:rsidP="001977DA">
            <w:pPr>
              <w:pStyle w:val="Tabletext"/>
              <w:jc w:val="center"/>
              <w:rPr>
                <w:rFonts w:eastAsia="Arial Unicode MS"/>
              </w:rPr>
            </w:pPr>
            <w:r w:rsidRPr="00FC606E">
              <w:rPr>
                <w:rFonts w:eastAsia="Arial Unicode MS"/>
              </w:rPr>
              <w:t>1</w:t>
            </w:r>
          </w:p>
        </w:tc>
      </w:tr>
      <w:tr w:rsidR="00FB700B" w:rsidRPr="00FC606E" w:rsidTr="001977DA">
        <w:trPr>
          <w:jc w:val="center"/>
        </w:trPr>
        <w:tc>
          <w:tcPr>
            <w:tcW w:w="1733" w:type="dxa"/>
            <w:vAlign w:val="center"/>
          </w:tcPr>
          <w:p w:rsidR="00FB700B" w:rsidRPr="00FC606E" w:rsidRDefault="00FB700B" w:rsidP="001977DA">
            <w:pPr>
              <w:pStyle w:val="Tabletext"/>
              <w:jc w:val="left"/>
              <w:rPr>
                <w:rFonts w:eastAsia="Arial Unicode MS"/>
              </w:rPr>
            </w:pPr>
            <w:r w:rsidRPr="00FC606E">
              <w:rPr>
                <w:rFonts w:eastAsia="Arial Unicode MS"/>
              </w:rPr>
              <w:t>Identification des données secondaires (SDID)</w:t>
            </w:r>
          </w:p>
        </w:tc>
        <w:tc>
          <w:tcPr>
            <w:tcW w:w="900" w:type="dxa"/>
            <w:vAlign w:val="center"/>
          </w:tcPr>
          <w:p w:rsidR="00FB700B" w:rsidRPr="00FC606E" w:rsidRDefault="00FB700B" w:rsidP="001977DA">
            <w:pPr>
              <w:pStyle w:val="Tabletext"/>
              <w:jc w:val="center"/>
              <w:rPr>
                <w:rFonts w:eastAsia="Arial Unicode MS"/>
              </w:rPr>
            </w:pPr>
            <w:r w:rsidRPr="00FC606E">
              <w:rPr>
                <w:rFonts w:eastAsia="Arial Unicode MS"/>
              </w:rPr>
              <w:t>pas b8</w:t>
            </w:r>
          </w:p>
        </w:tc>
        <w:tc>
          <w:tcPr>
            <w:tcW w:w="805" w:type="dxa"/>
            <w:vAlign w:val="center"/>
          </w:tcPr>
          <w:p w:rsidR="00FB700B" w:rsidRPr="00FC606E" w:rsidRDefault="00FB700B" w:rsidP="001977DA">
            <w:pPr>
              <w:pStyle w:val="Tabletext"/>
              <w:jc w:val="center"/>
              <w:rPr>
                <w:rFonts w:eastAsia="Arial Unicode MS"/>
              </w:rPr>
            </w:pPr>
            <w:r w:rsidRPr="00FC606E">
              <w:rPr>
                <w:rFonts w:eastAsia="Arial Unicode MS"/>
              </w:rPr>
              <w:t>EP</w:t>
            </w:r>
          </w:p>
        </w:tc>
        <w:tc>
          <w:tcPr>
            <w:tcW w:w="1402" w:type="dxa"/>
            <w:vAlign w:val="center"/>
          </w:tcPr>
          <w:p w:rsidR="00FB700B" w:rsidRPr="00FC606E" w:rsidRDefault="00FB700B" w:rsidP="001977DA">
            <w:pPr>
              <w:pStyle w:val="Tabletext"/>
              <w:jc w:val="center"/>
              <w:rPr>
                <w:rFonts w:eastAsia="Arial Unicode MS"/>
              </w:rPr>
            </w:pPr>
            <w:r w:rsidRPr="00FC606E">
              <w:rPr>
                <w:rFonts w:eastAsia="Arial Unicode MS"/>
              </w:rPr>
              <w:t>0</w:t>
            </w:r>
          </w:p>
        </w:tc>
        <w:tc>
          <w:tcPr>
            <w:tcW w:w="670" w:type="dxa"/>
            <w:vAlign w:val="center"/>
          </w:tcPr>
          <w:p w:rsidR="00FB700B" w:rsidRPr="00FC606E" w:rsidRDefault="00FB700B" w:rsidP="001977DA">
            <w:pPr>
              <w:pStyle w:val="Tabletext"/>
              <w:jc w:val="center"/>
              <w:rPr>
                <w:rFonts w:eastAsia="Arial Unicode MS"/>
              </w:rPr>
            </w:pPr>
            <w:r w:rsidRPr="00FC606E">
              <w:rPr>
                <w:rFonts w:eastAsia="Arial Unicode MS"/>
              </w:rPr>
              <w:t>0</w:t>
            </w:r>
          </w:p>
        </w:tc>
        <w:tc>
          <w:tcPr>
            <w:tcW w:w="670" w:type="dxa"/>
            <w:vAlign w:val="center"/>
          </w:tcPr>
          <w:p w:rsidR="00FB700B" w:rsidRPr="00FC606E" w:rsidRDefault="00FB700B" w:rsidP="001977DA">
            <w:pPr>
              <w:pStyle w:val="Tabletext"/>
              <w:jc w:val="center"/>
              <w:rPr>
                <w:rFonts w:eastAsia="Arial Unicode MS"/>
              </w:rPr>
            </w:pPr>
            <w:r w:rsidRPr="00FC606E">
              <w:rPr>
                <w:rFonts w:eastAsia="Arial Unicode MS"/>
              </w:rPr>
              <w:t>0</w:t>
            </w:r>
          </w:p>
        </w:tc>
        <w:tc>
          <w:tcPr>
            <w:tcW w:w="670" w:type="dxa"/>
            <w:vAlign w:val="center"/>
          </w:tcPr>
          <w:p w:rsidR="00FB700B" w:rsidRPr="00FC606E" w:rsidRDefault="00FB700B" w:rsidP="001977DA">
            <w:pPr>
              <w:pStyle w:val="Tabletext"/>
              <w:jc w:val="center"/>
              <w:rPr>
                <w:rFonts w:eastAsia="Arial Unicode MS"/>
              </w:rPr>
            </w:pPr>
            <w:r w:rsidRPr="00FC606E">
              <w:rPr>
                <w:rFonts w:eastAsia="Arial Unicode MS"/>
              </w:rPr>
              <w:t>0</w:t>
            </w:r>
          </w:p>
        </w:tc>
        <w:tc>
          <w:tcPr>
            <w:tcW w:w="670" w:type="dxa"/>
            <w:vAlign w:val="center"/>
          </w:tcPr>
          <w:p w:rsidR="00FB700B" w:rsidRPr="00FC606E" w:rsidRDefault="00FB700B" w:rsidP="001977DA">
            <w:pPr>
              <w:pStyle w:val="Tabletext"/>
              <w:jc w:val="center"/>
              <w:rPr>
                <w:rFonts w:eastAsia="Arial Unicode MS"/>
              </w:rPr>
            </w:pPr>
            <w:r w:rsidRPr="00FC606E">
              <w:rPr>
                <w:rFonts w:eastAsia="Arial Unicode MS"/>
              </w:rPr>
              <w:t>0</w:t>
            </w:r>
          </w:p>
        </w:tc>
        <w:tc>
          <w:tcPr>
            <w:tcW w:w="670" w:type="dxa"/>
            <w:vAlign w:val="center"/>
          </w:tcPr>
          <w:p w:rsidR="00FB700B" w:rsidRPr="00FC606E" w:rsidRDefault="00FB700B" w:rsidP="001977DA">
            <w:pPr>
              <w:pStyle w:val="Tabletext"/>
              <w:jc w:val="center"/>
              <w:rPr>
                <w:rFonts w:eastAsia="Arial Unicode MS"/>
              </w:rPr>
            </w:pPr>
            <w:r w:rsidRPr="00FC606E">
              <w:rPr>
                <w:rFonts w:eastAsia="Arial Unicode MS"/>
              </w:rPr>
              <w:t>0</w:t>
            </w:r>
          </w:p>
        </w:tc>
        <w:tc>
          <w:tcPr>
            <w:tcW w:w="670" w:type="dxa"/>
            <w:vAlign w:val="center"/>
          </w:tcPr>
          <w:p w:rsidR="00FB700B" w:rsidRPr="00FC606E" w:rsidRDefault="00FB700B" w:rsidP="001977DA">
            <w:pPr>
              <w:pStyle w:val="Tabletext"/>
              <w:jc w:val="center"/>
              <w:rPr>
                <w:rFonts w:eastAsia="Arial Unicode MS"/>
              </w:rPr>
            </w:pPr>
            <w:r w:rsidRPr="00FC606E">
              <w:rPr>
                <w:rFonts w:eastAsia="Arial Unicode MS"/>
              </w:rPr>
              <w:t>0</w:t>
            </w:r>
          </w:p>
        </w:tc>
        <w:tc>
          <w:tcPr>
            <w:tcW w:w="779" w:type="dxa"/>
            <w:vAlign w:val="center"/>
          </w:tcPr>
          <w:p w:rsidR="00FB700B" w:rsidRPr="00FC606E" w:rsidRDefault="00FB700B" w:rsidP="001977DA">
            <w:pPr>
              <w:pStyle w:val="Tabletext"/>
              <w:jc w:val="center"/>
              <w:rPr>
                <w:rFonts w:eastAsia="Arial Unicode MS"/>
              </w:rPr>
            </w:pPr>
            <w:r w:rsidRPr="00FC606E">
              <w:rPr>
                <w:rFonts w:eastAsia="Arial Unicode MS"/>
              </w:rPr>
              <w:t>1</w:t>
            </w:r>
          </w:p>
        </w:tc>
      </w:tr>
      <w:tr w:rsidR="00FB700B" w:rsidRPr="00FC606E" w:rsidTr="001977DA">
        <w:trPr>
          <w:jc w:val="center"/>
        </w:trPr>
        <w:tc>
          <w:tcPr>
            <w:tcW w:w="1733" w:type="dxa"/>
            <w:vAlign w:val="center"/>
          </w:tcPr>
          <w:p w:rsidR="00FB700B" w:rsidRPr="00FC606E" w:rsidRDefault="00FB700B" w:rsidP="001977DA">
            <w:pPr>
              <w:pStyle w:val="Tabletext"/>
              <w:jc w:val="left"/>
              <w:rPr>
                <w:rFonts w:eastAsia="Arial Unicode MS"/>
              </w:rPr>
            </w:pPr>
            <w:r w:rsidRPr="00FC606E">
              <w:rPr>
                <w:rFonts w:eastAsia="Arial Unicode MS"/>
              </w:rPr>
              <w:t>Compte de données (DC)</w:t>
            </w:r>
          </w:p>
        </w:tc>
        <w:tc>
          <w:tcPr>
            <w:tcW w:w="900" w:type="dxa"/>
            <w:vAlign w:val="center"/>
          </w:tcPr>
          <w:p w:rsidR="00FB700B" w:rsidRPr="00FC606E" w:rsidRDefault="00FB700B" w:rsidP="001977DA">
            <w:pPr>
              <w:pStyle w:val="Tabletext"/>
              <w:jc w:val="center"/>
              <w:rPr>
                <w:rFonts w:eastAsia="Arial Unicode MS"/>
              </w:rPr>
            </w:pPr>
            <w:r w:rsidRPr="00FC606E">
              <w:rPr>
                <w:rFonts w:eastAsia="Arial Unicode MS"/>
              </w:rPr>
              <w:t>pas b8</w:t>
            </w:r>
          </w:p>
        </w:tc>
        <w:tc>
          <w:tcPr>
            <w:tcW w:w="805" w:type="dxa"/>
            <w:vAlign w:val="center"/>
          </w:tcPr>
          <w:p w:rsidR="00FB700B" w:rsidRPr="00FC606E" w:rsidRDefault="00FB700B" w:rsidP="001977DA">
            <w:pPr>
              <w:pStyle w:val="Tabletext"/>
              <w:jc w:val="center"/>
              <w:rPr>
                <w:rFonts w:eastAsia="Arial Unicode MS"/>
              </w:rPr>
            </w:pPr>
            <w:r w:rsidRPr="00FC606E">
              <w:rPr>
                <w:rFonts w:eastAsia="Arial Unicode MS"/>
              </w:rPr>
              <w:t>EP</w:t>
            </w:r>
          </w:p>
        </w:tc>
        <w:tc>
          <w:tcPr>
            <w:tcW w:w="1402" w:type="dxa"/>
            <w:vAlign w:val="center"/>
          </w:tcPr>
          <w:p w:rsidR="00FB700B" w:rsidRPr="00FC606E" w:rsidRDefault="00FB700B" w:rsidP="001977DA">
            <w:pPr>
              <w:pStyle w:val="Tabletext"/>
              <w:jc w:val="center"/>
              <w:rPr>
                <w:rFonts w:eastAsia="Arial Unicode MS"/>
              </w:rPr>
            </w:pPr>
            <w:r w:rsidRPr="00FC606E">
              <w:rPr>
                <w:rFonts w:eastAsia="Arial Unicode MS"/>
              </w:rPr>
              <w:t>0</w:t>
            </w:r>
          </w:p>
        </w:tc>
        <w:tc>
          <w:tcPr>
            <w:tcW w:w="670" w:type="dxa"/>
            <w:vAlign w:val="center"/>
          </w:tcPr>
          <w:p w:rsidR="00FB700B" w:rsidRPr="00FC606E" w:rsidRDefault="00FB700B" w:rsidP="001977DA">
            <w:pPr>
              <w:pStyle w:val="Tabletext"/>
              <w:jc w:val="center"/>
              <w:rPr>
                <w:rFonts w:eastAsia="Arial Unicode MS"/>
              </w:rPr>
            </w:pPr>
            <w:r w:rsidRPr="00FC606E">
              <w:rPr>
                <w:rFonts w:eastAsia="Arial Unicode MS"/>
              </w:rPr>
              <w:t>0</w:t>
            </w:r>
          </w:p>
        </w:tc>
        <w:tc>
          <w:tcPr>
            <w:tcW w:w="670" w:type="dxa"/>
            <w:vAlign w:val="center"/>
          </w:tcPr>
          <w:p w:rsidR="00FB700B" w:rsidRPr="00FC606E" w:rsidRDefault="00FB700B" w:rsidP="001977DA">
            <w:pPr>
              <w:pStyle w:val="Tabletext"/>
              <w:jc w:val="center"/>
              <w:rPr>
                <w:rFonts w:eastAsia="Arial Unicode MS"/>
              </w:rPr>
            </w:pPr>
            <w:r w:rsidRPr="00FC606E">
              <w:rPr>
                <w:rFonts w:eastAsia="Arial Unicode MS"/>
              </w:rPr>
              <w:t>0</w:t>
            </w:r>
          </w:p>
        </w:tc>
        <w:tc>
          <w:tcPr>
            <w:tcW w:w="670" w:type="dxa"/>
            <w:vAlign w:val="center"/>
          </w:tcPr>
          <w:p w:rsidR="00FB700B" w:rsidRPr="00FC606E" w:rsidRDefault="00FB700B" w:rsidP="001977DA">
            <w:pPr>
              <w:pStyle w:val="Tabletext"/>
              <w:jc w:val="center"/>
              <w:rPr>
                <w:rFonts w:eastAsia="Arial Unicode MS"/>
              </w:rPr>
            </w:pPr>
            <w:r w:rsidRPr="00FC606E">
              <w:rPr>
                <w:rFonts w:eastAsia="Arial Unicode MS"/>
              </w:rPr>
              <w:t>0</w:t>
            </w:r>
          </w:p>
        </w:tc>
        <w:tc>
          <w:tcPr>
            <w:tcW w:w="670" w:type="dxa"/>
            <w:vAlign w:val="center"/>
          </w:tcPr>
          <w:p w:rsidR="00FB700B" w:rsidRPr="00FC606E" w:rsidRDefault="00FB700B" w:rsidP="001977DA">
            <w:pPr>
              <w:pStyle w:val="Tabletext"/>
              <w:jc w:val="center"/>
              <w:rPr>
                <w:rFonts w:eastAsia="Arial Unicode MS"/>
              </w:rPr>
            </w:pPr>
            <w:r w:rsidRPr="00FC606E">
              <w:rPr>
                <w:rFonts w:eastAsia="Arial Unicode MS"/>
              </w:rPr>
              <w:t>0</w:t>
            </w:r>
          </w:p>
        </w:tc>
        <w:tc>
          <w:tcPr>
            <w:tcW w:w="670" w:type="dxa"/>
            <w:vAlign w:val="center"/>
          </w:tcPr>
          <w:p w:rsidR="00FB700B" w:rsidRPr="00FC606E" w:rsidRDefault="00FB700B" w:rsidP="001977DA">
            <w:pPr>
              <w:pStyle w:val="Tabletext"/>
              <w:jc w:val="center"/>
              <w:rPr>
                <w:rFonts w:eastAsia="Arial Unicode MS"/>
              </w:rPr>
            </w:pPr>
            <w:r w:rsidRPr="00FC606E">
              <w:rPr>
                <w:rFonts w:eastAsia="Arial Unicode MS"/>
              </w:rPr>
              <w:t>1</w:t>
            </w:r>
          </w:p>
        </w:tc>
        <w:tc>
          <w:tcPr>
            <w:tcW w:w="670" w:type="dxa"/>
            <w:vAlign w:val="center"/>
          </w:tcPr>
          <w:p w:rsidR="00FB700B" w:rsidRPr="00FC606E" w:rsidRDefault="00FB700B" w:rsidP="001977DA">
            <w:pPr>
              <w:pStyle w:val="Tabletext"/>
              <w:jc w:val="center"/>
              <w:rPr>
                <w:rFonts w:eastAsia="Arial Unicode MS"/>
              </w:rPr>
            </w:pPr>
            <w:r w:rsidRPr="00FC606E">
              <w:rPr>
                <w:rFonts w:eastAsia="Arial Unicode MS"/>
              </w:rPr>
              <w:t>0</w:t>
            </w:r>
          </w:p>
        </w:tc>
        <w:tc>
          <w:tcPr>
            <w:tcW w:w="779" w:type="dxa"/>
            <w:vAlign w:val="center"/>
          </w:tcPr>
          <w:p w:rsidR="00FB700B" w:rsidRPr="00FC606E" w:rsidRDefault="00FB700B" w:rsidP="001977DA">
            <w:pPr>
              <w:pStyle w:val="Tabletext"/>
              <w:jc w:val="center"/>
              <w:rPr>
                <w:rFonts w:eastAsia="Arial Unicode MS"/>
              </w:rPr>
            </w:pPr>
            <w:r w:rsidRPr="00FC606E">
              <w:rPr>
                <w:rFonts w:eastAsia="Arial Unicode MS"/>
              </w:rPr>
              <w:t>0</w:t>
            </w:r>
          </w:p>
        </w:tc>
      </w:tr>
      <w:tr w:rsidR="00FB700B" w:rsidRPr="00FC606E" w:rsidTr="001977DA">
        <w:trPr>
          <w:jc w:val="center"/>
        </w:trPr>
        <w:tc>
          <w:tcPr>
            <w:tcW w:w="1733" w:type="dxa"/>
            <w:vAlign w:val="center"/>
          </w:tcPr>
          <w:p w:rsidR="00FB700B" w:rsidRPr="00FC606E" w:rsidRDefault="00FB700B" w:rsidP="001977DA">
            <w:pPr>
              <w:pStyle w:val="Tabletext"/>
              <w:jc w:val="left"/>
              <w:rPr>
                <w:rFonts w:eastAsia="Arial Unicode MS"/>
              </w:rPr>
            </w:pPr>
            <w:r w:rsidRPr="00FC606E">
              <w:rPr>
                <w:rFonts w:eastAsia="Arial Unicode MS"/>
              </w:rPr>
              <w:t>Charge utile video</w:t>
            </w:r>
            <w:r w:rsidRPr="00FC606E">
              <w:rPr>
                <w:rFonts w:eastAsia="Arial Unicode MS"/>
              </w:rPr>
              <w:br/>
              <w:t>(octet 1)</w:t>
            </w:r>
          </w:p>
        </w:tc>
        <w:tc>
          <w:tcPr>
            <w:tcW w:w="900" w:type="dxa"/>
            <w:vAlign w:val="center"/>
          </w:tcPr>
          <w:p w:rsidR="00FB700B" w:rsidRPr="00FC606E" w:rsidRDefault="00FB700B" w:rsidP="001977DA">
            <w:pPr>
              <w:pStyle w:val="Tabletext"/>
              <w:jc w:val="center"/>
              <w:rPr>
                <w:rFonts w:eastAsia="Arial Unicode MS"/>
              </w:rPr>
            </w:pPr>
            <w:r w:rsidRPr="00FC606E">
              <w:rPr>
                <w:rFonts w:eastAsia="Arial Unicode MS"/>
              </w:rPr>
              <w:t>pas b8</w:t>
            </w:r>
          </w:p>
        </w:tc>
        <w:tc>
          <w:tcPr>
            <w:tcW w:w="805" w:type="dxa"/>
            <w:vAlign w:val="center"/>
          </w:tcPr>
          <w:p w:rsidR="00FB700B" w:rsidRPr="00FC606E" w:rsidRDefault="00FB700B" w:rsidP="001977DA">
            <w:pPr>
              <w:pStyle w:val="Tabletext"/>
              <w:jc w:val="center"/>
              <w:rPr>
                <w:rFonts w:eastAsia="Arial Unicode MS"/>
                <w:highlight w:val="yellow"/>
              </w:rPr>
            </w:pPr>
            <w:r w:rsidRPr="00FC606E">
              <w:rPr>
                <w:rFonts w:eastAsia="Arial Unicode MS"/>
              </w:rPr>
              <w:t>EP</w:t>
            </w:r>
          </w:p>
        </w:tc>
        <w:tc>
          <w:tcPr>
            <w:tcW w:w="1402" w:type="dxa"/>
            <w:vAlign w:val="center"/>
          </w:tcPr>
          <w:p w:rsidR="00FB700B" w:rsidRPr="00FC606E" w:rsidRDefault="00FB700B" w:rsidP="001977DA">
            <w:pPr>
              <w:pStyle w:val="Tabletext"/>
              <w:jc w:val="center"/>
              <w:rPr>
                <w:rFonts w:eastAsia="Arial Unicode MS"/>
              </w:rPr>
            </w:pPr>
            <w:r w:rsidRPr="00FC606E">
              <w:rPr>
                <w:rFonts w:eastAsia="Arial Unicode MS"/>
              </w:rPr>
              <w:t>Identification de la version</w:t>
            </w:r>
          </w:p>
        </w:tc>
        <w:tc>
          <w:tcPr>
            <w:tcW w:w="4799" w:type="dxa"/>
            <w:gridSpan w:val="7"/>
            <w:vAlign w:val="center"/>
          </w:tcPr>
          <w:p w:rsidR="00FB700B" w:rsidRPr="00FC606E" w:rsidRDefault="00FB700B" w:rsidP="001977DA">
            <w:pPr>
              <w:pStyle w:val="Tabletext"/>
              <w:jc w:val="center"/>
              <w:rPr>
                <w:rFonts w:eastAsia="Arial Unicode MS"/>
              </w:rPr>
            </w:pPr>
            <w:r w:rsidRPr="00FC606E">
              <w:rPr>
                <w:rFonts w:eastAsia="MS Mincho"/>
                <w:lang w:eastAsia="ja-JP"/>
              </w:rPr>
              <w:t>Identificateur de la charge utile</w:t>
            </w:r>
          </w:p>
        </w:tc>
      </w:tr>
    </w:tbl>
    <w:p w:rsidR="00FB700B" w:rsidRPr="00FC606E" w:rsidRDefault="00FB700B" w:rsidP="00FB700B">
      <w:pPr>
        <w:pStyle w:val="TableNo"/>
        <w:rPr>
          <w:rFonts w:eastAsia="MS Mincho"/>
          <w:i/>
          <w:iCs/>
          <w:lang w:eastAsia="ja-JP"/>
        </w:rPr>
      </w:pPr>
      <w:r w:rsidRPr="00FC606E">
        <w:rPr>
          <w:rFonts w:eastAsia="MS Mincho"/>
          <w:lang w:eastAsia="ja-JP"/>
        </w:rPr>
        <w:lastRenderedPageBreak/>
        <w:t xml:space="preserve">TABLEAU 4 </w:t>
      </w:r>
      <w:r w:rsidRPr="003B5E87">
        <w:rPr>
          <w:rFonts w:eastAsia="MS Mincho"/>
          <w:lang w:eastAsia="ja-JP"/>
        </w:rPr>
        <w:t>(</w:t>
      </w:r>
      <w:r w:rsidRPr="00FC606E">
        <w:rPr>
          <w:rFonts w:eastAsia="MS Mincho"/>
          <w:i/>
          <w:iCs/>
          <w:lang w:eastAsia="ja-JP"/>
        </w:rPr>
        <w:t>fin</w:t>
      </w:r>
      <w:r w:rsidRPr="003B5E87">
        <w:rPr>
          <w:rFonts w:eastAsia="MS Mincho"/>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9"/>
        <w:gridCol w:w="929"/>
        <w:gridCol w:w="804"/>
        <w:gridCol w:w="1306"/>
        <w:gridCol w:w="677"/>
        <w:gridCol w:w="677"/>
        <w:gridCol w:w="677"/>
        <w:gridCol w:w="50"/>
        <w:gridCol w:w="627"/>
        <w:gridCol w:w="677"/>
        <w:gridCol w:w="677"/>
        <w:gridCol w:w="779"/>
      </w:tblGrid>
      <w:tr w:rsidR="00FB700B" w:rsidRPr="00FC606E" w:rsidTr="001977DA">
        <w:trPr>
          <w:jc w:val="center"/>
        </w:trPr>
        <w:tc>
          <w:tcPr>
            <w:tcW w:w="1759" w:type="dxa"/>
            <w:shd w:val="clear" w:color="auto" w:fill="auto"/>
            <w:vAlign w:val="center"/>
          </w:tcPr>
          <w:p w:rsidR="00FB700B" w:rsidRPr="00FC606E" w:rsidRDefault="00FB700B" w:rsidP="001977DA">
            <w:pPr>
              <w:pStyle w:val="Tablehead"/>
              <w:rPr>
                <w:rFonts w:eastAsia="Arial Unicode MS"/>
              </w:rPr>
            </w:pPr>
          </w:p>
        </w:tc>
        <w:tc>
          <w:tcPr>
            <w:tcW w:w="929" w:type="dxa"/>
            <w:vAlign w:val="center"/>
          </w:tcPr>
          <w:p w:rsidR="00FB700B" w:rsidRPr="00FC606E" w:rsidRDefault="00FB700B" w:rsidP="001977DA">
            <w:pPr>
              <w:pStyle w:val="Tablehead"/>
              <w:rPr>
                <w:rFonts w:eastAsia="Arial Unicode MS"/>
              </w:rPr>
            </w:pPr>
            <w:r w:rsidRPr="00FC606E">
              <w:rPr>
                <w:rFonts w:eastAsia="Arial Unicode MS"/>
              </w:rPr>
              <w:t>b9</w:t>
            </w:r>
            <w:r w:rsidRPr="00FC606E">
              <w:rPr>
                <w:rFonts w:eastAsia="Arial Unicode MS"/>
              </w:rPr>
              <w:br/>
              <w:t>(MSB)</w:t>
            </w:r>
          </w:p>
        </w:tc>
        <w:tc>
          <w:tcPr>
            <w:tcW w:w="804" w:type="dxa"/>
            <w:vAlign w:val="center"/>
          </w:tcPr>
          <w:p w:rsidR="00FB700B" w:rsidRPr="00FC606E" w:rsidRDefault="00FB700B" w:rsidP="001977DA">
            <w:pPr>
              <w:pStyle w:val="Tablehead"/>
              <w:rPr>
                <w:rFonts w:eastAsia="Arial Unicode MS"/>
              </w:rPr>
            </w:pPr>
            <w:r w:rsidRPr="00FC606E">
              <w:rPr>
                <w:rFonts w:eastAsia="Arial Unicode MS"/>
              </w:rPr>
              <w:t>b8</w:t>
            </w:r>
          </w:p>
        </w:tc>
        <w:tc>
          <w:tcPr>
            <w:tcW w:w="1306" w:type="dxa"/>
            <w:vAlign w:val="center"/>
          </w:tcPr>
          <w:p w:rsidR="00FB700B" w:rsidRPr="00FC606E" w:rsidRDefault="00FB700B" w:rsidP="001977DA">
            <w:pPr>
              <w:pStyle w:val="Tablehead"/>
              <w:rPr>
                <w:rFonts w:eastAsia="Arial Unicode MS"/>
              </w:rPr>
            </w:pPr>
            <w:r w:rsidRPr="00FC606E">
              <w:rPr>
                <w:rFonts w:eastAsia="Arial Unicode MS"/>
              </w:rPr>
              <w:t>b7</w:t>
            </w:r>
          </w:p>
        </w:tc>
        <w:tc>
          <w:tcPr>
            <w:tcW w:w="677" w:type="dxa"/>
            <w:vAlign w:val="center"/>
          </w:tcPr>
          <w:p w:rsidR="00FB700B" w:rsidRPr="00FC606E" w:rsidRDefault="00FB700B" w:rsidP="001977DA">
            <w:pPr>
              <w:pStyle w:val="Tablehead"/>
              <w:rPr>
                <w:rFonts w:eastAsia="Arial Unicode MS"/>
              </w:rPr>
            </w:pPr>
            <w:r w:rsidRPr="00FC606E">
              <w:rPr>
                <w:rFonts w:eastAsia="Arial Unicode MS"/>
              </w:rPr>
              <w:t>b6</w:t>
            </w:r>
          </w:p>
        </w:tc>
        <w:tc>
          <w:tcPr>
            <w:tcW w:w="677" w:type="dxa"/>
            <w:vAlign w:val="center"/>
          </w:tcPr>
          <w:p w:rsidR="00FB700B" w:rsidRPr="00FC606E" w:rsidRDefault="00FB700B" w:rsidP="001977DA">
            <w:pPr>
              <w:pStyle w:val="Tablehead"/>
              <w:rPr>
                <w:rFonts w:eastAsia="Arial Unicode MS"/>
              </w:rPr>
            </w:pPr>
            <w:r w:rsidRPr="00FC606E">
              <w:rPr>
                <w:rFonts w:eastAsia="Arial Unicode MS"/>
              </w:rPr>
              <w:t>b5</w:t>
            </w:r>
          </w:p>
        </w:tc>
        <w:tc>
          <w:tcPr>
            <w:tcW w:w="677" w:type="dxa"/>
            <w:vAlign w:val="center"/>
          </w:tcPr>
          <w:p w:rsidR="00FB700B" w:rsidRPr="00FC606E" w:rsidRDefault="00FB700B" w:rsidP="001977DA">
            <w:pPr>
              <w:pStyle w:val="Tablehead"/>
              <w:rPr>
                <w:rFonts w:eastAsia="Arial Unicode MS"/>
              </w:rPr>
            </w:pPr>
            <w:r w:rsidRPr="00FC606E">
              <w:rPr>
                <w:rFonts w:eastAsia="Arial Unicode MS"/>
              </w:rPr>
              <w:t>b4</w:t>
            </w:r>
          </w:p>
        </w:tc>
        <w:tc>
          <w:tcPr>
            <w:tcW w:w="677" w:type="dxa"/>
            <w:gridSpan w:val="2"/>
            <w:vAlign w:val="center"/>
          </w:tcPr>
          <w:p w:rsidR="00FB700B" w:rsidRPr="00FC606E" w:rsidRDefault="00FB700B" w:rsidP="001977DA">
            <w:pPr>
              <w:pStyle w:val="Tablehead"/>
              <w:rPr>
                <w:rFonts w:eastAsia="Arial Unicode MS"/>
              </w:rPr>
            </w:pPr>
            <w:r w:rsidRPr="00FC606E">
              <w:rPr>
                <w:rFonts w:eastAsia="Arial Unicode MS"/>
              </w:rPr>
              <w:t>b3</w:t>
            </w:r>
          </w:p>
        </w:tc>
        <w:tc>
          <w:tcPr>
            <w:tcW w:w="677" w:type="dxa"/>
            <w:vAlign w:val="center"/>
          </w:tcPr>
          <w:p w:rsidR="00FB700B" w:rsidRPr="00FC606E" w:rsidRDefault="00FB700B" w:rsidP="001977DA">
            <w:pPr>
              <w:pStyle w:val="Tablehead"/>
              <w:rPr>
                <w:rFonts w:eastAsia="Arial Unicode MS"/>
              </w:rPr>
            </w:pPr>
            <w:r w:rsidRPr="00FC606E">
              <w:rPr>
                <w:rFonts w:eastAsia="Arial Unicode MS"/>
              </w:rPr>
              <w:t>b2</w:t>
            </w:r>
          </w:p>
        </w:tc>
        <w:tc>
          <w:tcPr>
            <w:tcW w:w="677" w:type="dxa"/>
            <w:vAlign w:val="center"/>
          </w:tcPr>
          <w:p w:rsidR="00FB700B" w:rsidRPr="00FC606E" w:rsidRDefault="00FB700B" w:rsidP="001977DA">
            <w:pPr>
              <w:pStyle w:val="Tablehead"/>
              <w:rPr>
                <w:rFonts w:eastAsia="Arial Unicode MS"/>
              </w:rPr>
            </w:pPr>
            <w:r w:rsidRPr="00FC606E">
              <w:rPr>
                <w:rFonts w:eastAsia="Arial Unicode MS"/>
              </w:rPr>
              <w:t>b1</w:t>
            </w:r>
          </w:p>
        </w:tc>
        <w:tc>
          <w:tcPr>
            <w:tcW w:w="779" w:type="dxa"/>
            <w:vAlign w:val="center"/>
          </w:tcPr>
          <w:p w:rsidR="00FB700B" w:rsidRPr="00FC606E" w:rsidRDefault="00FB700B" w:rsidP="001977DA">
            <w:pPr>
              <w:pStyle w:val="Tablehead"/>
              <w:rPr>
                <w:rFonts w:eastAsia="Arial Unicode MS"/>
              </w:rPr>
            </w:pPr>
            <w:r w:rsidRPr="00FC606E">
              <w:rPr>
                <w:rFonts w:eastAsia="Arial Unicode MS"/>
              </w:rPr>
              <w:t>b0</w:t>
            </w:r>
            <w:r w:rsidRPr="00FC606E">
              <w:rPr>
                <w:rFonts w:eastAsia="Arial Unicode MS"/>
              </w:rPr>
              <w:br/>
              <w:t>(LSB)</w:t>
            </w:r>
          </w:p>
        </w:tc>
      </w:tr>
      <w:tr w:rsidR="00FB700B" w:rsidRPr="00FC606E" w:rsidTr="001977DA">
        <w:trPr>
          <w:jc w:val="center"/>
        </w:trPr>
        <w:tc>
          <w:tcPr>
            <w:tcW w:w="1759" w:type="dxa"/>
            <w:vAlign w:val="center"/>
          </w:tcPr>
          <w:p w:rsidR="00FB700B" w:rsidRPr="00FC606E" w:rsidRDefault="00FB700B" w:rsidP="001977DA">
            <w:pPr>
              <w:pStyle w:val="Tabletext"/>
              <w:keepNext/>
              <w:keepLines/>
              <w:jc w:val="left"/>
              <w:rPr>
                <w:rFonts w:eastAsia="Arial Unicode MS"/>
              </w:rPr>
            </w:pPr>
            <w:r w:rsidRPr="00FC606E">
              <w:rPr>
                <w:rFonts w:eastAsia="Arial Unicode MS"/>
              </w:rPr>
              <w:t>Fréquence d'image et balayage (octet 2)</w:t>
            </w:r>
          </w:p>
        </w:tc>
        <w:tc>
          <w:tcPr>
            <w:tcW w:w="929" w:type="dxa"/>
            <w:vAlign w:val="center"/>
          </w:tcPr>
          <w:p w:rsidR="00FB700B" w:rsidRPr="00FC606E" w:rsidRDefault="00FB700B" w:rsidP="001977DA">
            <w:pPr>
              <w:pStyle w:val="Tabletext"/>
              <w:keepNext/>
              <w:keepLines/>
              <w:jc w:val="center"/>
              <w:rPr>
                <w:rFonts w:eastAsia="Arial Unicode MS"/>
              </w:rPr>
            </w:pPr>
            <w:r w:rsidRPr="00FC606E">
              <w:rPr>
                <w:rFonts w:eastAsia="Arial Unicode MS"/>
              </w:rPr>
              <w:t>pas b8</w:t>
            </w:r>
          </w:p>
        </w:tc>
        <w:tc>
          <w:tcPr>
            <w:tcW w:w="804" w:type="dxa"/>
            <w:vAlign w:val="center"/>
          </w:tcPr>
          <w:p w:rsidR="00FB700B" w:rsidRPr="00FC606E" w:rsidRDefault="00FB700B" w:rsidP="001977DA">
            <w:pPr>
              <w:pStyle w:val="Tabletext"/>
              <w:keepNext/>
              <w:keepLines/>
              <w:jc w:val="center"/>
              <w:rPr>
                <w:rFonts w:eastAsia="Arial Unicode MS"/>
              </w:rPr>
            </w:pPr>
            <w:r w:rsidRPr="00FC606E">
              <w:rPr>
                <w:rFonts w:eastAsia="Arial Unicode MS"/>
              </w:rPr>
              <w:t>EP</w:t>
            </w:r>
          </w:p>
        </w:tc>
        <w:tc>
          <w:tcPr>
            <w:tcW w:w="3387" w:type="dxa"/>
            <w:gridSpan w:val="5"/>
            <w:vMerge w:val="restart"/>
            <w:tcBorders>
              <w:right w:val="nil"/>
            </w:tcBorders>
            <w:vAlign w:val="center"/>
          </w:tcPr>
          <w:p w:rsidR="00FB700B" w:rsidRPr="00FC606E" w:rsidRDefault="00FB700B" w:rsidP="003B5E87">
            <w:pPr>
              <w:pStyle w:val="Tabletext"/>
              <w:keepNext/>
              <w:keepLines/>
              <w:jc w:val="left"/>
              <w:rPr>
                <w:rFonts w:eastAsia="Arial Unicode MS"/>
              </w:rPr>
            </w:pPr>
            <w:r w:rsidRPr="00FC606E">
              <w:rPr>
                <w:rFonts w:eastAsia="Arial Unicode MS"/>
              </w:rPr>
              <w:t xml:space="preserve">Valeurs et paramètres définis </w:t>
            </w:r>
            <w:r w:rsidR="003B5E87">
              <w:rPr>
                <w:rFonts w:eastAsia="Arial Unicode MS"/>
              </w:rPr>
              <w:br/>
            </w:r>
            <w:r w:rsidRPr="00FC606E">
              <w:rPr>
                <w:rFonts w:eastAsia="Arial Unicode MS"/>
              </w:rPr>
              <w:t>de l'application</w:t>
            </w:r>
          </w:p>
        </w:tc>
        <w:tc>
          <w:tcPr>
            <w:tcW w:w="2760" w:type="dxa"/>
            <w:gridSpan w:val="4"/>
            <w:vMerge w:val="restart"/>
            <w:tcBorders>
              <w:left w:val="nil"/>
            </w:tcBorders>
            <w:vAlign w:val="center"/>
          </w:tcPr>
          <w:p w:rsidR="00FB700B" w:rsidRPr="00FC606E" w:rsidRDefault="00FB700B" w:rsidP="001977DA">
            <w:pPr>
              <w:pStyle w:val="Tabletext"/>
              <w:keepNext/>
              <w:keepLines/>
              <w:jc w:val="center"/>
              <w:rPr>
                <w:rFonts w:eastAsia="Arial Unicode MS"/>
              </w:rPr>
            </w:pPr>
          </w:p>
        </w:tc>
      </w:tr>
      <w:tr w:rsidR="00FB700B" w:rsidRPr="00FC606E" w:rsidTr="001977DA">
        <w:trPr>
          <w:jc w:val="center"/>
        </w:trPr>
        <w:tc>
          <w:tcPr>
            <w:tcW w:w="1759" w:type="dxa"/>
            <w:vAlign w:val="center"/>
          </w:tcPr>
          <w:p w:rsidR="00FB700B" w:rsidRPr="00FC606E" w:rsidRDefault="00FB700B" w:rsidP="001977DA">
            <w:pPr>
              <w:pStyle w:val="Tabletext"/>
              <w:jc w:val="left"/>
              <w:rPr>
                <w:rFonts w:eastAsia="Arial Unicode MS"/>
              </w:rPr>
            </w:pPr>
            <w:r w:rsidRPr="00FC606E">
              <w:rPr>
                <w:rFonts w:eastAsia="Arial Unicode MS"/>
              </w:rPr>
              <w:t>Structure d'échantillonnage</w:t>
            </w:r>
            <w:r w:rsidRPr="00FC606E">
              <w:rPr>
                <w:rFonts w:eastAsia="Arial Unicode MS"/>
              </w:rPr>
              <w:br/>
              <w:t>(octet 3)</w:t>
            </w:r>
          </w:p>
        </w:tc>
        <w:tc>
          <w:tcPr>
            <w:tcW w:w="929" w:type="dxa"/>
            <w:vAlign w:val="center"/>
          </w:tcPr>
          <w:p w:rsidR="00FB700B" w:rsidRPr="00FC606E" w:rsidRDefault="00FB700B" w:rsidP="001977DA">
            <w:pPr>
              <w:pStyle w:val="Tabletext"/>
              <w:jc w:val="center"/>
              <w:rPr>
                <w:rFonts w:eastAsia="Arial Unicode MS"/>
              </w:rPr>
            </w:pPr>
            <w:r w:rsidRPr="00FC606E">
              <w:rPr>
                <w:rFonts w:eastAsia="Arial Unicode MS"/>
              </w:rPr>
              <w:t>pas b8</w:t>
            </w:r>
          </w:p>
        </w:tc>
        <w:tc>
          <w:tcPr>
            <w:tcW w:w="804" w:type="dxa"/>
            <w:vAlign w:val="center"/>
          </w:tcPr>
          <w:p w:rsidR="00FB700B" w:rsidRPr="00FC606E" w:rsidRDefault="00FB700B" w:rsidP="001977DA">
            <w:pPr>
              <w:pStyle w:val="Tabletext"/>
              <w:jc w:val="center"/>
              <w:rPr>
                <w:rFonts w:eastAsia="Arial Unicode MS"/>
              </w:rPr>
            </w:pPr>
            <w:r w:rsidRPr="00FC606E">
              <w:rPr>
                <w:rFonts w:eastAsia="Arial Unicode MS"/>
              </w:rPr>
              <w:t>EP</w:t>
            </w:r>
          </w:p>
        </w:tc>
        <w:tc>
          <w:tcPr>
            <w:tcW w:w="3387" w:type="dxa"/>
            <w:gridSpan w:val="5"/>
            <w:vMerge/>
            <w:tcBorders>
              <w:right w:val="nil"/>
            </w:tcBorders>
            <w:vAlign w:val="center"/>
          </w:tcPr>
          <w:p w:rsidR="00FB700B" w:rsidRPr="00FC606E" w:rsidRDefault="00FB700B" w:rsidP="001977DA">
            <w:pPr>
              <w:pStyle w:val="Tabletext"/>
              <w:jc w:val="center"/>
              <w:rPr>
                <w:rFonts w:eastAsia="Arial Unicode MS"/>
              </w:rPr>
            </w:pPr>
          </w:p>
        </w:tc>
        <w:tc>
          <w:tcPr>
            <w:tcW w:w="2760" w:type="dxa"/>
            <w:gridSpan w:val="4"/>
            <w:vMerge/>
            <w:tcBorders>
              <w:left w:val="nil"/>
            </w:tcBorders>
            <w:vAlign w:val="center"/>
          </w:tcPr>
          <w:p w:rsidR="00FB700B" w:rsidRPr="00FC606E" w:rsidRDefault="00FB700B" w:rsidP="001977DA">
            <w:pPr>
              <w:pStyle w:val="Tabletext"/>
              <w:jc w:val="center"/>
              <w:rPr>
                <w:rFonts w:eastAsia="Arial Unicode MS"/>
              </w:rPr>
            </w:pPr>
          </w:p>
        </w:tc>
      </w:tr>
      <w:tr w:rsidR="00FB700B" w:rsidRPr="00FC606E" w:rsidTr="001977DA">
        <w:trPr>
          <w:jc w:val="center"/>
        </w:trPr>
        <w:tc>
          <w:tcPr>
            <w:tcW w:w="1759" w:type="dxa"/>
            <w:vAlign w:val="center"/>
          </w:tcPr>
          <w:p w:rsidR="00FB700B" w:rsidRPr="00FC606E" w:rsidRDefault="00FB700B" w:rsidP="001977DA">
            <w:pPr>
              <w:pStyle w:val="Tabletext"/>
              <w:jc w:val="left"/>
              <w:rPr>
                <w:rFonts w:eastAsia="Arial Unicode MS"/>
              </w:rPr>
            </w:pPr>
            <w:r w:rsidRPr="00FC606E">
              <w:rPr>
                <w:rFonts w:eastAsia="Arial Unicode MS"/>
              </w:rPr>
              <w:t xml:space="preserve">Options </w:t>
            </w:r>
            <w:r w:rsidR="00FC606E" w:rsidRPr="00FC606E">
              <w:rPr>
                <w:rFonts w:eastAsia="Arial Unicode MS"/>
              </w:rPr>
              <w:t>spéciales</w:t>
            </w:r>
            <w:r w:rsidRPr="00FC606E">
              <w:rPr>
                <w:rFonts w:eastAsia="Arial Unicode MS"/>
              </w:rPr>
              <w:t xml:space="preserve"> (octet 4)</w:t>
            </w:r>
          </w:p>
        </w:tc>
        <w:tc>
          <w:tcPr>
            <w:tcW w:w="929" w:type="dxa"/>
            <w:vAlign w:val="center"/>
          </w:tcPr>
          <w:p w:rsidR="00FB700B" w:rsidRPr="00FC606E" w:rsidRDefault="00FB700B" w:rsidP="001977DA">
            <w:pPr>
              <w:pStyle w:val="Tabletext"/>
              <w:jc w:val="center"/>
              <w:rPr>
                <w:rFonts w:eastAsia="Arial Unicode MS"/>
              </w:rPr>
            </w:pPr>
            <w:r w:rsidRPr="00FC606E">
              <w:rPr>
                <w:rFonts w:eastAsia="Arial Unicode MS"/>
              </w:rPr>
              <w:t>pas b8</w:t>
            </w:r>
          </w:p>
        </w:tc>
        <w:tc>
          <w:tcPr>
            <w:tcW w:w="804" w:type="dxa"/>
            <w:tcBorders>
              <w:bottom w:val="single" w:sz="4" w:space="0" w:color="auto"/>
            </w:tcBorders>
            <w:vAlign w:val="center"/>
          </w:tcPr>
          <w:p w:rsidR="00FB700B" w:rsidRPr="00FC606E" w:rsidRDefault="00FB700B" w:rsidP="001977DA">
            <w:pPr>
              <w:pStyle w:val="Tabletext"/>
              <w:jc w:val="center"/>
              <w:rPr>
                <w:rFonts w:eastAsia="Arial Unicode MS"/>
              </w:rPr>
            </w:pPr>
            <w:r w:rsidRPr="00FC606E">
              <w:rPr>
                <w:rFonts w:eastAsia="Arial Unicode MS"/>
              </w:rPr>
              <w:t>EP</w:t>
            </w:r>
          </w:p>
        </w:tc>
        <w:tc>
          <w:tcPr>
            <w:tcW w:w="3387" w:type="dxa"/>
            <w:gridSpan w:val="5"/>
            <w:vMerge/>
            <w:tcBorders>
              <w:bottom w:val="single" w:sz="4" w:space="0" w:color="auto"/>
              <w:right w:val="nil"/>
            </w:tcBorders>
            <w:vAlign w:val="center"/>
          </w:tcPr>
          <w:p w:rsidR="00FB700B" w:rsidRPr="00FC606E" w:rsidRDefault="00FB700B" w:rsidP="001977DA">
            <w:pPr>
              <w:pStyle w:val="Tabletext"/>
              <w:jc w:val="center"/>
              <w:rPr>
                <w:rFonts w:eastAsia="Arial Unicode MS"/>
              </w:rPr>
            </w:pPr>
          </w:p>
        </w:tc>
        <w:tc>
          <w:tcPr>
            <w:tcW w:w="2760" w:type="dxa"/>
            <w:gridSpan w:val="4"/>
            <w:vMerge/>
            <w:tcBorders>
              <w:left w:val="nil"/>
              <w:bottom w:val="single" w:sz="4" w:space="0" w:color="auto"/>
            </w:tcBorders>
            <w:vAlign w:val="center"/>
          </w:tcPr>
          <w:p w:rsidR="00FB700B" w:rsidRPr="00FC606E" w:rsidRDefault="00FB700B" w:rsidP="001977DA">
            <w:pPr>
              <w:pStyle w:val="Tabletext"/>
              <w:jc w:val="center"/>
              <w:rPr>
                <w:rFonts w:eastAsia="Arial Unicode MS"/>
              </w:rPr>
            </w:pPr>
          </w:p>
        </w:tc>
      </w:tr>
      <w:tr w:rsidR="00FB700B" w:rsidRPr="00FC606E" w:rsidTr="001977DA">
        <w:trPr>
          <w:jc w:val="center"/>
        </w:trPr>
        <w:tc>
          <w:tcPr>
            <w:tcW w:w="1759" w:type="dxa"/>
            <w:tcBorders>
              <w:bottom w:val="single" w:sz="4" w:space="0" w:color="auto"/>
            </w:tcBorders>
            <w:vAlign w:val="center"/>
          </w:tcPr>
          <w:p w:rsidR="00FB700B" w:rsidRPr="00FC606E" w:rsidRDefault="00FB700B" w:rsidP="001977DA">
            <w:pPr>
              <w:pStyle w:val="Tabletext"/>
              <w:jc w:val="left"/>
              <w:rPr>
                <w:rFonts w:eastAsia="Arial Unicode MS"/>
              </w:rPr>
            </w:pPr>
            <w:r w:rsidRPr="00FC606E">
              <w:rPr>
                <w:rFonts w:eastAsia="Arial Unicode MS"/>
              </w:rPr>
              <w:t>Somme de contrôle</w:t>
            </w:r>
          </w:p>
        </w:tc>
        <w:tc>
          <w:tcPr>
            <w:tcW w:w="929" w:type="dxa"/>
            <w:tcBorders>
              <w:bottom w:val="single" w:sz="4" w:space="0" w:color="auto"/>
            </w:tcBorders>
            <w:vAlign w:val="center"/>
          </w:tcPr>
          <w:p w:rsidR="00FB700B" w:rsidRPr="00FC606E" w:rsidRDefault="00FB700B" w:rsidP="001977DA">
            <w:pPr>
              <w:pStyle w:val="Tabletext"/>
              <w:jc w:val="center"/>
              <w:rPr>
                <w:rFonts w:eastAsia="Arial Unicode MS"/>
              </w:rPr>
            </w:pPr>
            <w:r w:rsidRPr="00FC606E">
              <w:rPr>
                <w:rFonts w:eastAsia="Arial Unicode MS"/>
              </w:rPr>
              <w:t>pas b8</w:t>
            </w:r>
          </w:p>
        </w:tc>
        <w:tc>
          <w:tcPr>
            <w:tcW w:w="6951" w:type="dxa"/>
            <w:gridSpan w:val="10"/>
            <w:tcBorders>
              <w:bottom w:val="single" w:sz="4" w:space="0" w:color="auto"/>
              <w:right w:val="single" w:sz="4" w:space="0" w:color="auto"/>
            </w:tcBorders>
            <w:vAlign w:val="center"/>
          </w:tcPr>
          <w:p w:rsidR="00FB700B" w:rsidRPr="00FC606E" w:rsidRDefault="00FB700B" w:rsidP="001977DA">
            <w:pPr>
              <w:pStyle w:val="Tabletext"/>
              <w:rPr>
                <w:rFonts w:eastAsia="Arial Unicode MS"/>
              </w:rPr>
            </w:pPr>
            <w:r w:rsidRPr="00FC606E">
              <w:rPr>
                <w:rFonts w:eastAsia="Arial Unicode MS"/>
              </w:rPr>
              <w:t>Somme de b0~b8 de DID jusqu'à l'octet 4 de la charge utile</w:t>
            </w:r>
          </w:p>
        </w:tc>
      </w:tr>
      <w:tr w:rsidR="00FB700B" w:rsidRPr="00FC606E" w:rsidTr="001977DA">
        <w:trPr>
          <w:jc w:val="center"/>
        </w:trPr>
        <w:tc>
          <w:tcPr>
            <w:tcW w:w="9639" w:type="dxa"/>
            <w:gridSpan w:val="12"/>
            <w:tcBorders>
              <w:left w:val="nil"/>
              <w:bottom w:val="nil"/>
              <w:right w:val="nil"/>
            </w:tcBorders>
            <w:vAlign w:val="center"/>
          </w:tcPr>
          <w:p w:rsidR="00FB700B" w:rsidRPr="00FC606E" w:rsidRDefault="00FB700B" w:rsidP="001977DA">
            <w:pPr>
              <w:pStyle w:val="Tablelegend"/>
              <w:rPr>
                <w:rFonts w:eastAsia="Arial Unicode MS"/>
              </w:rPr>
            </w:pPr>
            <w:r w:rsidRPr="00FC606E">
              <w:rPr>
                <w:rFonts w:eastAsia="Arial Unicode MS"/>
              </w:rPr>
              <w:t>EP = parité paire pour b0 à b7.</w:t>
            </w:r>
          </w:p>
        </w:tc>
      </w:tr>
    </w:tbl>
    <w:p w:rsidR="00FB700B" w:rsidRPr="00FC606E" w:rsidRDefault="00FB700B" w:rsidP="00FB700B">
      <w:pPr>
        <w:pStyle w:val="Tablefin"/>
        <w:rPr>
          <w:rFonts w:eastAsia="Arial Unicode MS"/>
          <w:lang w:val="fr-FR"/>
        </w:rPr>
      </w:pPr>
    </w:p>
    <w:p w:rsidR="00FB700B" w:rsidRPr="00FC606E" w:rsidRDefault="00FB700B" w:rsidP="00FB700B">
      <w:pPr>
        <w:pStyle w:val="Heading1"/>
        <w:rPr>
          <w:rFonts w:eastAsia="Arial Unicode MS"/>
        </w:rPr>
      </w:pPr>
      <w:r w:rsidRPr="00FC606E">
        <w:rPr>
          <w:rFonts w:eastAsia="Arial Unicode MS"/>
        </w:rPr>
        <w:t>3</w:t>
      </w:r>
      <w:r w:rsidRPr="00FC606E">
        <w:rPr>
          <w:rFonts w:eastAsia="Arial Unicode MS"/>
        </w:rPr>
        <w:tab/>
        <w:t>Configuration des paquets de données auxiliaires</w:t>
      </w:r>
    </w:p>
    <w:p w:rsidR="00FB700B" w:rsidRPr="00FC606E" w:rsidRDefault="00FB700B" w:rsidP="00FB700B">
      <w:pPr>
        <w:rPr>
          <w:rFonts w:eastAsia="Arial Unicode MS"/>
        </w:rPr>
      </w:pPr>
      <w:r w:rsidRPr="00FC606E">
        <w:rPr>
          <w:rFonts w:eastAsia="Arial Unicode MS"/>
        </w:rPr>
        <w:t>Etant donné que ce paquet définit un type de charge utile de base, la configuration horizontale préférée du paquet de données auxiliaires est celle qui suit immédiatement une séquence de mots EAV-LN-</w:t>
      </w:r>
      <w:r w:rsidR="006F0BAF">
        <w:rPr>
          <w:rFonts w:eastAsia="Arial Unicode MS"/>
        </w:rPr>
        <w:t>CRC.</w:t>
      </w:r>
      <w:bookmarkStart w:id="4" w:name="_GoBack"/>
      <w:bookmarkEnd w:id="4"/>
    </w:p>
    <w:p w:rsidR="00FB700B" w:rsidRPr="00FC606E" w:rsidRDefault="00FB700B" w:rsidP="00FB700B">
      <w:pPr>
        <w:rPr>
          <w:rFonts w:eastAsia="Arial Unicode MS"/>
        </w:rPr>
      </w:pPr>
      <w:r w:rsidRPr="00FC606E">
        <w:rPr>
          <w:rFonts w:eastAsia="Arial Unicode MS"/>
        </w:rPr>
        <w:t xml:space="preserve">Le numéro de ligne du paquet variera en fonction de l'interface vidéo </w:t>
      </w:r>
      <w:r w:rsidR="00FC606E" w:rsidRPr="00FC606E">
        <w:rPr>
          <w:rFonts w:eastAsia="Arial Unicode MS"/>
        </w:rPr>
        <w:t>numérique, afin</w:t>
      </w:r>
      <w:r w:rsidRPr="00FC606E">
        <w:rPr>
          <w:rFonts w:eastAsia="Arial Unicode MS"/>
        </w:rPr>
        <w:t xml:space="preserve"> de respecter la pratique suivie actuellement en ce qui concerne les équipements. Les numéros de ligne préférés pour les différentes interfaces sont récapitulés ci-dessous.</w:t>
      </w:r>
    </w:p>
    <w:p w:rsidR="00FB700B" w:rsidRPr="00FC606E" w:rsidRDefault="00FB700B" w:rsidP="00FB700B">
      <w:pPr>
        <w:rPr>
          <w:rFonts w:eastAsia="Arial Unicode MS"/>
        </w:rPr>
      </w:pPr>
      <w:r w:rsidRPr="00FC606E">
        <w:rPr>
          <w:rFonts w:eastAsia="Arial Unicode MS"/>
        </w:rPr>
        <w:t>Les responsables de la mise en oeuvre doivent tenir compte du fait que les emplacements horizontaux et verticaux préférés pour les paquets du code d'identification de la</w:t>
      </w:r>
      <w:r w:rsidR="00FC606E" w:rsidRPr="00FC606E">
        <w:rPr>
          <w:rFonts w:eastAsia="Arial Unicode MS"/>
        </w:rPr>
        <w:t xml:space="preserve"> </w:t>
      </w:r>
      <w:r w:rsidRPr="00FC606E">
        <w:rPr>
          <w:rFonts w:eastAsia="Arial Unicode MS"/>
        </w:rPr>
        <w:t>charge utile ne constituent que des recommandations. L'emplacement effectif du paquet peut varier au cas par cas. Les fabricants de décodeurs ne doivent pas être tributaires de l'emplacement recommandé pour la détection et l'extraction du paquet de la charge utile.</w:t>
      </w:r>
    </w:p>
    <w:p w:rsidR="00FB700B" w:rsidRPr="00FC606E" w:rsidRDefault="00FB700B" w:rsidP="00FB700B">
      <w:pPr>
        <w:pStyle w:val="Heading2"/>
        <w:rPr>
          <w:rFonts w:eastAsia="Arial Unicode MS"/>
        </w:rPr>
      </w:pPr>
      <w:r w:rsidRPr="00FC606E">
        <w:rPr>
          <w:rFonts w:eastAsia="Arial Unicode MS"/>
        </w:rPr>
        <w:t>3.1</w:t>
      </w:r>
      <w:r w:rsidRPr="00FC606E">
        <w:rPr>
          <w:rFonts w:eastAsia="Arial Unicode MS"/>
        </w:rPr>
        <w:tab/>
        <w:t>Interfaces numériques à 1 125 lignes, balayage à entrelacement et balayage avec segmentation d'image</w:t>
      </w:r>
    </w:p>
    <w:p w:rsidR="00FB700B" w:rsidRPr="00FC606E" w:rsidRDefault="00FB700B" w:rsidP="00FB700B">
      <w:pPr>
        <w:rPr>
          <w:rFonts w:eastAsia="Arial Unicode MS"/>
        </w:rPr>
      </w:pPr>
      <w:r w:rsidRPr="00FC606E">
        <w:rPr>
          <w:rFonts w:eastAsia="Arial Unicode MS"/>
        </w:rPr>
        <w:t>Dans le cas d'interfaces numériques à 1 125 lignes présentant des structures de balayage à entrelacement (I) et de balayage progressif avec segmentation d'image (PsF), le paquet de données auxiliaires est ajouté une fois par champ sur le canal Y, tel qu'il est défini dans la Recommandation UIT</w:t>
      </w:r>
      <w:r w:rsidRPr="00FC606E">
        <w:rPr>
          <w:rFonts w:eastAsia="Arial Unicode MS"/>
        </w:rPr>
        <w:noBreakHyphen/>
        <w:t>R BT.1120. L'emplacement recommandé du paquet auxiliaire, si un espace auxiliaire est disponible, se trouve sur les lignes suivantes:</w:t>
      </w:r>
    </w:p>
    <w:p w:rsidR="00FB700B" w:rsidRPr="00FC606E" w:rsidRDefault="00FB700B" w:rsidP="00FB700B">
      <w:pPr>
        <w:pStyle w:val="enumlev1"/>
        <w:rPr>
          <w:rFonts w:eastAsia="Arial Unicode MS"/>
        </w:rPr>
      </w:pPr>
      <w:r w:rsidRPr="00FC606E">
        <w:rPr>
          <w:rFonts w:eastAsia="Arial Unicode MS"/>
        </w:rPr>
        <w:tab/>
        <w:t>1 125I (champ 1):</w:t>
      </w:r>
      <w:r w:rsidRPr="00FC606E">
        <w:rPr>
          <w:rFonts w:eastAsia="Arial Unicode MS"/>
        </w:rPr>
        <w:tab/>
        <w:t>Ligne 10</w:t>
      </w:r>
    </w:p>
    <w:p w:rsidR="00FB700B" w:rsidRPr="00FC606E" w:rsidRDefault="00FB700B" w:rsidP="00FB700B">
      <w:pPr>
        <w:pStyle w:val="enumlev1"/>
        <w:rPr>
          <w:rFonts w:eastAsia="Arial Unicode MS"/>
        </w:rPr>
      </w:pPr>
      <w:r w:rsidRPr="00FC606E">
        <w:rPr>
          <w:rFonts w:eastAsia="Arial Unicode MS"/>
        </w:rPr>
        <w:tab/>
        <w:t>1 125I (champ 2):</w:t>
      </w:r>
      <w:r w:rsidRPr="00FC606E">
        <w:rPr>
          <w:rFonts w:eastAsia="Arial Unicode MS"/>
        </w:rPr>
        <w:tab/>
        <w:t>Ligne 572.</w:t>
      </w:r>
    </w:p>
    <w:p w:rsidR="00FB700B" w:rsidRPr="00FC606E" w:rsidRDefault="00FB700B" w:rsidP="00FB700B">
      <w:pPr>
        <w:pStyle w:val="Note"/>
        <w:rPr>
          <w:rFonts w:eastAsia="Arial Unicode MS"/>
        </w:rPr>
      </w:pPr>
      <w:r w:rsidRPr="00FC606E">
        <w:rPr>
          <w:rFonts w:eastAsia="Arial Unicode MS"/>
        </w:rPr>
        <w:t>NOTE – Ces numéros de ligne s'appliquent également à l'interface HD-SDI à double liaison de la Recommandation UIT-R BT.1120 lorsqu'on utilise le balayage à entrelacement et le balayage progressif à image segmentée.</w:t>
      </w:r>
    </w:p>
    <w:p w:rsidR="00FB700B" w:rsidRPr="00FC606E" w:rsidRDefault="00FB700B" w:rsidP="00FB700B">
      <w:pPr>
        <w:pStyle w:val="Heading2"/>
        <w:rPr>
          <w:rFonts w:eastAsia="Arial Unicode MS"/>
        </w:rPr>
      </w:pPr>
      <w:r w:rsidRPr="00FC606E">
        <w:rPr>
          <w:rFonts w:eastAsia="Arial Unicode MS"/>
        </w:rPr>
        <w:lastRenderedPageBreak/>
        <w:t>3.2</w:t>
      </w:r>
      <w:r w:rsidRPr="00FC606E">
        <w:rPr>
          <w:rFonts w:eastAsia="Arial Unicode MS"/>
        </w:rPr>
        <w:tab/>
        <w:t>Interfaces numériques à 1 125 lignes, balayage progressif</w:t>
      </w:r>
    </w:p>
    <w:p w:rsidR="00FB700B" w:rsidRPr="00FC606E" w:rsidRDefault="00FB700B" w:rsidP="00FB700B">
      <w:pPr>
        <w:rPr>
          <w:rFonts w:eastAsia="Arial Unicode MS"/>
        </w:rPr>
      </w:pPr>
      <w:r w:rsidRPr="00FC606E">
        <w:rPr>
          <w:rFonts w:eastAsia="Arial Unicode MS"/>
        </w:rPr>
        <w:t>Dans le cas d'interfaces numériques à 1 125 lignes présentant des structures de balayage progressif, le paquet de données auxiliaires est ajouté une fois par image sur le canal Y, tel qu'il est défini dans la Recommandation UIT-R BT.1120. L'emplacement recommandé du paquet auxiliaire, si un espace auxiliaire est disponible, se trouve sur les lignes suivantes:</w:t>
      </w:r>
    </w:p>
    <w:p w:rsidR="00FB700B" w:rsidRPr="00FC606E" w:rsidRDefault="00FB700B" w:rsidP="00FB700B">
      <w:pPr>
        <w:rPr>
          <w:rFonts w:eastAsia="Arial Unicode MS"/>
        </w:rPr>
      </w:pPr>
      <w:r w:rsidRPr="00FC606E">
        <w:rPr>
          <w:rFonts w:eastAsia="Arial Unicode MS"/>
        </w:rPr>
        <w:tab/>
        <w:t>1 125</w:t>
      </w:r>
      <w:r w:rsidRPr="00FC606E">
        <w:rPr>
          <w:rFonts w:eastAsia="Arial Unicode MS"/>
          <w:lang w:eastAsia="ja-JP"/>
        </w:rPr>
        <w:t>P</w:t>
      </w:r>
      <w:r w:rsidRPr="00FC606E">
        <w:rPr>
          <w:rFonts w:eastAsia="Arial Unicode MS"/>
        </w:rPr>
        <w:t>:</w:t>
      </w:r>
      <w:r w:rsidRPr="00FC606E">
        <w:rPr>
          <w:rFonts w:eastAsia="Arial Unicode MS"/>
        </w:rPr>
        <w:tab/>
      </w:r>
      <w:r w:rsidRPr="00FC606E">
        <w:rPr>
          <w:rFonts w:eastAsia="Arial Unicode MS"/>
        </w:rPr>
        <w:tab/>
        <w:t>Ligne 10.</w:t>
      </w:r>
    </w:p>
    <w:p w:rsidR="00FB700B" w:rsidRPr="00FC606E" w:rsidRDefault="00FB700B" w:rsidP="00FB700B">
      <w:pPr>
        <w:pStyle w:val="Heading2"/>
        <w:rPr>
          <w:rFonts w:eastAsia="Arial Unicode MS"/>
        </w:rPr>
      </w:pPr>
      <w:r w:rsidRPr="00FC606E">
        <w:rPr>
          <w:rFonts w:eastAsia="Arial Unicode MS"/>
        </w:rPr>
        <w:t>3.3</w:t>
      </w:r>
      <w:r w:rsidRPr="00FC606E">
        <w:rPr>
          <w:rFonts w:eastAsia="Arial Unicode MS"/>
        </w:rPr>
        <w:tab/>
        <w:t>Interface numérique à 525 et 625 lignes, balayage à entrelacement</w:t>
      </w:r>
    </w:p>
    <w:p w:rsidR="00FB700B" w:rsidRPr="00FC606E" w:rsidRDefault="00FB700B" w:rsidP="00FB700B">
      <w:pPr>
        <w:rPr>
          <w:rFonts w:eastAsia="Arial Unicode MS"/>
        </w:rPr>
      </w:pPr>
      <w:r w:rsidRPr="00FC606E">
        <w:rPr>
          <w:rFonts w:eastAsia="Arial Unicode MS"/>
        </w:rPr>
        <w:t>Dans le cas d'interfaces numériques à 525 ou 625 lignes présentant une structure d'images à balayage à entrelacement (I), le paquet de données auxiliaires est ajouté une fois par champ. L'emplacement recommandé du paquet auxiliaire, si un espace auxiliaire est disponible, se trouve sur les lignes suivantes:</w:t>
      </w:r>
    </w:p>
    <w:p w:rsidR="00FB700B" w:rsidRPr="00FC606E" w:rsidRDefault="00FB700B" w:rsidP="00FB700B">
      <w:pPr>
        <w:pStyle w:val="enumlev1"/>
        <w:rPr>
          <w:rFonts w:eastAsia="Arial Unicode MS"/>
        </w:rPr>
      </w:pPr>
      <w:r w:rsidRPr="00FC606E">
        <w:rPr>
          <w:rFonts w:eastAsia="Arial Unicode MS"/>
        </w:rPr>
        <w:tab/>
        <w:t>525I (champ 1):</w:t>
      </w:r>
      <w:r w:rsidRPr="00FC606E">
        <w:rPr>
          <w:rFonts w:eastAsia="Arial Unicode MS"/>
        </w:rPr>
        <w:tab/>
        <w:t>Ligne 13;</w:t>
      </w:r>
    </w:p>
    <w:p w:rsidR="00FB700B" w:rsidRPr="00FC606E" w:rsidRDefault="00FB700B" w:rsidP="00FB700B">
      <w:pPr>
        <w:pStyle w:val="enumlev1"/>
        <w:rPr>
          <w:rFonts w:eastAsia="Arial Unicode MS"/>
        </w:rPr>
      </w:pPr>
      <w:r w:rsidRPr="00FC606E">
        <w:rPr>
          <w:rFonts w:eastAsia="Arial Unicode MS"/>
        </w:rPr>
        <w:tab/>
        <w:t>525I (champ 2):</w:t>
      </w:r>
      <w:r w:rsidRPr="00FC606E">
        <w:rPr>
          <w:rFonts w:eastAsia="Arial Unicode MS"/>
        </w:rPr>
        <w:tab/>
        <w:t>Ligne 276;</w:t>
      </w:r>
    </w:p>
    <w:p w:rsidR="00FB700B" w:rsidRPr="00FC606E" w:rsidRDefault="00FB700B" w:rsidP="00FB700B">
      <w:pPr>
        <w:pStyle w:val="enumlev1"/>
        <w:rPr>
          <w:rFonts w:eastAsia="Arial Unicode MS"/>
        </w:rPr>
      </w:pPr>
      <w:r w:rsidRPr="00FC606E">
        <w:rPr>
          <w:rFonts w:eastAsia="Arial Unicode MS"/>
        </w:rPr>
        <w:tab/>
        <w:t>625I (champ 1):</w:t>
      </w:r>
      <w:r w:rsidRPr="00FC606E">
        <w:rPr>
          <w:rFonts w:eastAsia="Arial Unicode MS"/>
        </w:rPr>
        <w:tab/>
        <w:t>Ligne 9;</w:t>
      </w:r>
    </w:p>
    <w:p w:rsidR="00FB700B" w:rsidRPr="00FC606E" w:rsidRDefault="00FB700B" w:rsidP="00FB700B">
      <w:pPr>
        <w:pStyle w:val="enumlev1"/>
        <w:rPr>
          <w:rFonts w:eastAsia="Arial Unicode MS"/>
        </w:rPr>
      </w:pPr>
      <w:r w:rsidRPr="00FC606E">
        <w:rPr>
          <w:rFonts w:eastAsia="Arial Unicode MS"/>
        </w:rPr>
        <w:tab/>
        <w:t>625I (champ 2):</w:t>
      </w:r>
      <w:r w:rsidRPr="00FC606E">
        <w:rPr>
          <w:rFonts w:eastAsia="Arial Unicode MS"/>
        </w:rPr>
        <w:tab/>
        <w:t>Ligne 322.</w:t>
      </w:r>
    </w:p>
    <w:p w:rsidR="00FB700B" w:rsidRPr="00FC606E" w:rsidRDefault="00FB700B" w:rsidP="00FB700B">
      <w:pPr>
        <w:pStyle w:val="Heading1"/>
      </w:pPr>
      <w:r w:rsidRPr="00FC606E">
        <w:rPr>
          <w:rStyle w:val="Heading2Char"/>
          <w:b/>
        </w:rPr>
        <w:t>4</w:t>
      </w:r>
      <w:r w:rsidRPr="00FC606E">
        <w:tab/>
        <w:t>Valeurs par défaut</w:t>
      </w:r>
    </w:p>
    <w:p w:rsidR="00FB700B" w:rsidRPr="00FC606E" w:rsidRDefault="00FB700B" w:rsidP="00FB700B">
      <w:r w:rsidRPr="00FC606E">
        <w:t>Les valeurs réservées sont mises à (0), sauf indication contraire dans une application. La présente section a un caractère purement d'informations.</w:t>
      </w:r>
    </w:p>
    <w:p w:rsidR="00FB700B" w:rsidRPr="00FC606E" w:rsidRDefault="00FB700B" w:rsidP="00FB700B">
      <w:pPr>
        <w:pStyle w:val="Heading2"/>
        <w:rPr>
          <w:rFonts w:eastAsia="Arial Unicode MS"/>
          <w:bCs/>
        </w:rPr>
      </w:pPr>
      <w:r w:rsidRPr="00FC606E">
        <w:rPr>
          <w:rFonts w:eastAsia="Arial Unicode MS"/>
        </w:rPr>
        <w:t>4.1</w:t>
      </w:r>
      <w:r w:rsidRPr="00FC606E">
        <w:rPr>
          <w:rFonts w:eastAsia="Arial Unicode MS"/>
        </w:rPr>
        <w:tab/>
        <w:t>Octet 2: Fréquence d'image et méthode de balayage</w:t>
      </w:r>
    </w:p>
    <w:p w:rsidR="00FB700B" w:rsidRPr="00FC606E" w:rsidRDefault="00FB700B" w:rsidP="00FB700B">
      <w:pPr>
        <w:rPr>
          <w:rFonts w:eastAsia="Arial Unicode MS"/>
        </w:rPr>
      </w:pPr>
      <w:r w:rsidRPr="00FC606E">
        <w:rPr>
          <w:rFonts w:eastAsia="Arial Unicode MS"/>
        </w:rPr>
        <w:t>Le deuxième octet peut servir à identifier la fréquence d'image ainsi que les méthodes de balayage de l'image et du transport.</w:t>
      </w:r>
    </w:p>
    <w:p w:rsidR="00FB700B" w:rsidRPr="00FC606E" w:rsidRDefault="00FB700B" w:rsidP="00FB700B">
      <w:pPr>
        <w:rPr>
          <w:rFonts w:eastAsia="Arial Unicode MS"/>
        </w:rPr>
      </w:pPr>
      <w:r w:rsidRPr="00FC606E">
        <w:rPr>
          <w:rFonts w:eastAsia="Arial Unicode MS"/>
        </w:rPr>
        <w:t>Le bit b7 peut être utilisé pour déterminer si l'interface numérique utilise une structure de transport avec balayage progressif ou à entrelacement, de telle sorte que:</w:t>
      </w:r>
    </w:p>
    <w:p w:rsidR="00FB700B" w:rsidRPr="00FC606E" w:rsidRDefault="00FB700B" w:rsidP="00FB700B">
      <w:pPr>
        <w:pStyle w:val="enumlev1"/>
        <w:rPr>
          <w:rFonts w:eastAsia="Arial Unicode MS"/>
        </w:rPr>
      </w:pPr>
      <w:r w:rsidRPr="00FC606E">
        <w:rPr>
          <w:rFonts w:eastAsia="Arial Unicode MS"/>
        </w:rPr>
        <w:tab/>
        <w:t>b7 = 0 identifie un transport avec balayage à entrelacement;</w:t>
      </w:r>
    </w:p>
    <w:p w:rsidR="00FB700B" w:rsidRPr="00FC606E" w:rsidRDefault="00FB700B" w:rsidP="00FB700B">
      <w:pPr>
        <w:pStyle w:val="enumlev1"/>
        <w:rPr>
          <w:rFonts w:eastAsia="Arial Unicode MS"/>
        </w:rPr>
      </w:pPr>
      <w:r w:rsidRPr="00FC606E">
        <w:rPr>
          <w:rFonts w:eastAsia="Arial Unicode MS"/>
        </w:rPr>
        <w:tab/>
        <w:t>b7 = 1 identifie un transport avec balayage progressif.</w:t>
      </w:r>
    </w:p>
    <w:p w:rsidR="00FB700B" w:rsidRPr="00FC606E" w:rsidRDefault="00FB700B" w:rsidP="00FB700B">
      <w:pPr>
        <w:rPr>
          <w:rFonts w:eastAsia="Arial Unicode MS"/>
        </w:rPr>
      </w:pPr>
      <w:r w:rsidRPr="00FC606E">
        <w:rPr>
          <w:rFonts w:eastAsia="Arial Unicode MS"/>
        </w:rPr>
        <w:t>Le bit b6 peut être utilisé pour déterminer si l'image présente une structure avec balayage progressif ou à entrelacement, de telle sorte que:</w:t>
      </w:r>
    </w:p>
    <w:p w:rsidR="00FB700B" w:rsidRPr="00FC606E" w:rsidRDefault="00FB700B" w:rsidP="00FB700B">
      <w:pPr>
        <w:pStyle w:val="enumlev1"/>
        <w:rPr>
          <w:rFonts w:eastAsia="Arial Unicode MS"/>
        </w:rPr>
      </w:pPr>
      <w:r w:rsidRPr="00FC606E">
        <w:rPr>
          <w:rFonts w:eastAsia="Arial Unicode MS"/>
        </w:rPr>
        <w:tab/>
        <w:t>b6 = 0 identifie une structure avec balayage à entrelacement;</w:t>
      </w:r>
    </w:p>
    <w:p w:rsidR="00FB700B" w:rsidRPr="00FC606E" w:rsidRDefault="00FB700B" w:rsidP="00FB700B">
      <w:pPr>
        <w:pStyle w:val="enumlev1"/>
        <w:rPr>
          <w:rFonts w:eastAsia="Arial Unicode MS"/>
        </w:rPr>
      </w:pPr>
      <w:r w:rsidRPr="00FC606E">
        <w:rPr>
          <w:rFonts w:eastAsia="Arial Unicode MS"/>
        </w:rPr>
        <w:tab/>
        <w:t>b6 = 1 identifie une structure avec balayage progressif.</w:t>
      </w:r>
    </w:p>
    <w:p w:rsidR="00FB700B" w:rsidRPr="00FC606E" w:rsidRDefault="00FB700B" w:rsidP="00FC606E">
      <w:pPr>
        <w:pStyle w:val="Note"/>
        <w:rPr>
          <w:rFonts w:eastAsia="MS Mincho"/>
          <w:lang w:eastAsia="ja-JP"/>
        </w:rPr>
      </w:pPr>
      <w:r w:rsidRPr="00FC606E">
        <w:rPr>
          <w:rFonts w:eastAsia="MS Mincho"/>
          <w:lang w:eastAsia="ja-JP"/>
        </w:rPr>
        <w:t>NOTE – Les charges utiles vidéo PsF sont identifié</w:t>
      </w:r>
      <w:r w:rsidR="00FC606E">
        <w:rPr>
          <w:rFonts w:eastAsia="MS Mincho"/>
          <w:lang w:eastAsia="ja-JP"/>
        </w:rPr>
        <w:t>e</w:t>
      </w:r>
      <w:r w:rsidRPr="00FC606E">
        <w:rPr>
          <w:rFonts w:eastAsia="MS Mincho"/>
          <w:lang w:eastAsia="ja-JP"/>
        </w:rPr>
        <w:t>s par une image à balayage progressif transporté</w:t>
      </w:r>
      <w:r w:rsidR="00FC606E">
        <w:rPr>
          <w:rFonts w:eastAsia="MS Mincho"/>
          <w:lang w:eastAsia="ja-JP"/>
        </w:rPr>
        <w:t>e</w:t>
      </w:r>
      <w:r w:rsidRPr="00FC606E">
        <w:rPr>
          <w:rFonts w:eastAsia="MS Mincho"/>
          <w:lang w:eastAsia="ja-JP"/>
        </w:rPr>
        <w:t xml:space="preserve"> sur un transport d'interface</w:t>
      </w:r>
      <w:r w:rsidR="00FC606E">
        <w:rPr>
          <w:rFonts w:eastAsia="MS Mincho"/>
          <w:lang w:eastAsia="ja-JP"/>
        </w:rPr>
        <w:t xml:space="preserve"> numérique</w:t>
      </w:r>
      <w:r w:rsidRPr="00FC606E">
        <w:rPr>
          <w:rFonts w:eastAsia="MS Mincho"/>
          <w:lang w:eastAsia="ja-JP"/>
        </w:rPr>
        <w:t xml:space="preserve"> avec balayage à entrelacement, qui achemine l'image à balayage progressif en</w:t>
      </w:r>
      <w:r w:rsidR="00FC606E">
        <w:rPr>
          <w:rFonts w:eastAsia="MS Mincho"/>
          <w:lang w:eastAsia="ja-JP"/>
        </w:rPr>
        <w:t xml:space="preserve"> tant</w:t>
      </w:r>
      <w:r w:rsidRPr="00FC606E">
        <w:rPr>
          <w:rFonts w:eastAsia="MS Mincho"/>
          <w:lang w:eastAsia="ja-JP"/>
        </w:rPr>
        <w:t xml:space="preserve"> que premier et deuxième segment d'image pendant la durée de la</w:t>
      </w:r>
      <w:r w:rsidR="00FC606E" w:rsidRPr="00FC606E">
        <w:rPr>
          <w:rFonts w:eastAsia="MS Mincho"/>
          <w:lang w:eastAsia="ja-JP"/>
        </w:rPr>
        <w:t xml:space="preserve"> </w:t>
      </w:r>
      <w:r w:rsidRPr="00FC606E">
        <w:rPr>
          <w:rFonts w:eastAsia="MS Mincho"/>
          <w:lang w:eastAsia="ja-JP"/>
        </w:rPr>
        <w:t xml:space="preserve">trame de transport. </w:t>
      </w:r>
      <w:r w:rsidR="00FC606E">
        <w:rPr>
          <w:rFonts w:eastAsia="MS Mincho"/>
          <w:lang w:eastAsia="ja-JP"/>
        </w:rPr>
        <w:t>Ces premier</w:t>
      </w:r>
      <w:r w:rsidRPr="00FC606E">
        <w:rPr>
          <w:rFonts w:eastAsia="MS Mincho"/>
          <w:lang w:eastAsia="ja-JP"/>
        </w:rPr>
        <w:t xml:space="preserve"> et deuxième segment</w:t>
      </w:r>
      <w:r w:rsidR="00FC606E">
        <w:rPr>
          <w:rFonts w:eastAsia="MS Mincho"/>
          <w:lang w:eastAsia="ja-JP"/>
        </w:rPr>
        <w:t>s</w:t>
      </w:r>
      <w:r w:rsidRPr="00FC606E">
        <w:rPr>
          <w:rFonts w:eastAsia="MS Mincho"/>
          <w:lang w:eastAsia="ja-JP"/>
        </w:rPr>
        <w:t xml:space="preserve"> d'images sont indiqués à l'aide des premier</w:t>
      </w:r>
      <w:r w:rsidR="00FC606E">
        <w:rPr>
          <w:rFonts w:eastAsia="MS Mincho"/>
          <w:lang w:eastAsia="ja-JP"/>
        </w:rPr>
        <w:t xml:space="preserve"> et second</w:t>
      </w:r>
      <w:r w:rsidRPr="00FC606E">
        <w:rPr>
          <w:rFonts w:eastAsia="MS Mincho"/>
          <w:lang w:eastAsia="ja-JP"/>
        </w:rPr>
        <w:t xml:space="preserve"> indicateurs de champ dans le transport de l'interface numérique.</w:t>
      </w:r>
    </w:p>
    <w:p w:rsidR="00FB700B" w:rsidRPr="00FC606E" w:rsidRDefault="00FB700B" w:rsidP="00FB700B">
      <w:pPr>
        <w:pStyle w:val="Note"/>
        <w:rPr>
          <w:rFonts w:eastAsia="Arial Unicode MS"/>
          <w:sz w:val="24"/>
          <w:szCs w:val="24"/>
        </w:rPr>
      </w:pPr>
      <w:r w:rsidRPr="00FC606E">
        <w:rPr>
          <w:rFonts w:eastAsia="Arial Unicode MS"/>
          <w:sz w:val="24"/>
          <w:szCs w:val="24"/>
        </w:rPr>
        <w:t>Les bits b5 à b4 peuvent être mis à 0, sauf s'ils sont définis ailleurs pour des usages propres à l'application.</w:t>
      </w:r>
    </w:p>
    <w:p w:rsidR="00FB700B" w:rsidRPr="00FC606E" w:rsidRDefault="00FB700B" w:rsidP="00FB700B">
      <w:pPr>
        <w:pStyle w:val="Note"/>
        <w:rPr>
          <w:rFonts w:eastAsia="Arial Unicode MS"/>
          <w:sz w:val="24"/>
          <w:szCs w:val="24"/>
        </w:rPr>
      </w:pPr>
      <w:r w:rsidRPr="00FC606E">
        <w:rPr>
          <w:rFonts w:eastAsia="Arial Unicode MS"/>
          <w:sz w:val="24"/>
          <w:szCs w:val="24"/>
        </w:rPr>
        <w:t>Les bits b3 à b0 peuvent être utilisés pour identifier la fréquence d'image en Hz.</w:t>
      </w:r>
    </w:p>
    <w:p w:rsidR="00FB700B" w:rsidRPr="00FC606E" w:rsidRDefault="00FB700B" w:rsidP="00FB700B">
      <w:pPr>
        <w:pStyle w:val="TableNo"/>
        <w:rPr>
          <w:rFonts w:eastAsia="Arial Unicode MS"/>
        </w:rPr>
      </w:pPr>
      <w:r w:rsidRPr="00FC606E">
        <w:rPr>
          <w:rFonts w:eastAsia="Arial Unicode MS"/>
        </w:rPr>
        <w:lastRenderedPageBreak/>
        <w:t>TABLEAU 5</w:t>
      </w:r>
    </w:p>
    <w:p w:rsidR="00FB700B" w:rsidRPr="00FC606E" w:rsidRDefault="00FB700B" w:rsidP="00FB700B">
      <w:pPr>
        <w:pStyle w:val="Tabletitle"/>
        <w:rPr>
          <w:rFonts w:eastAsia="Arial Unicode MS"/>
        </w:rPr>
      </w:pPr>
      <w:r w:rsidRPr="00FC606E">
        <w:rPr>
          <w:rFonts w:eastAsia="Arial Unicode MS"/>
        </w:rPr>
        <w:t xml:space="preserve">Assignation par défaut proposée pour les valeurs de la fréquence d'image </w:t>
      </w:r>
      <w:r w:rsidRPr="00FC606E">
        <w:rPr>
          <w:rFonts w:eastAsia="Arial Unicode MS"/>
        </w:rPr>
        <w:br/>
        <w:t>(pour information)</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A0" w:firstRow="1" w:lastRow="0" w:firstColumn="1" w:lastColumn="0" w:noHBand="0" w:noVBand="0"/>
      </w:tblPr>
      <w:tblGrid>
        <w:gridCol w:w="829"/>
        <w:gridCol w:w="1930"/>
        <w:gridCol w:w="853"/>
        <w:gridCol w:w="1489"/>
        <w:gridCol w:w="875"/>
        <w:gridCol w:w="1394"/>
        <w:gridCol w:w="875"/>
        <w:gridCol w:w="1394"/>
      </w:tblGrid>
      <w:tr w:rsidR="00FB700B" w:rsidRPr="00FC606E" w:rsidTr="001977DA">
        <w:trPr>
          <w:trHeight w:val="304"/>
          <w:jc w:val="center"/>
        </w:trPr>
        <w:tc>
          <w:tcPr>
            <w:tcW w:w="816" w:type="dxa"/>
            <w:vAlign w:val="center"/>
          </w:tcPr>
          <w:p w:rsidR="00FB700B" w:rsidRPr="00FC606E" w:rsidRDefault="00FB700B" w:rsidP="001977DA">
            <w:pPr>
              <w:pStyle w:val="Tablehead"/>
              <w:rPr>
                <w:rFonts w:eastAsia="Arial Unicode MS"/>
              </w:rPr>
            </w:pPr>
            <w:r w:rsidRPr="00FC606E">
              <w:rPr>
                <w:rFonts w:eastAsia="Arial Unicode MS"/>
              </w:rPr>
              <w:t>Valeur</w:t>
            </w:r>
          </w:p>
        </w:tc>
        <w:tc>
          <w:tcPr>
            <w:tcW w:w="1901" w:type="dxa"/>
            <w:tcBorders>
              <w:right w:val="double" w:sz="6" w:space="0" w:color="auto"/>
            </w:tcBorders>
            <w:vAlign w:val="center"/>
          </w:tcPr>
          <w:p w:rsidR="00FB700B" w:rsidRPr="00FC606E" w:rsidRDefault="00FB700B" w:rsidP="001977DA">
            <w:pPr>
              <w:pStyle w:val="Tablehead"/>
              <w:rPr>
                <w:rFonts w:eastAsia="Arial Unicode MS"/>
              </w:rPr>
            </w:pPr>
            <w:r w:rsidRPr="00FC606E">
              <w:rPr>
                <w:rFonts w:eastAsia="Arial Unicode MS"/>
              </w:rPr>
              <w:t>Fréquence d'image</w:t>
            </w:r>
          </w:p>
        </w:tc>
        <w:tc>
          <w:tcPr>
            <w:tcW w:w="840" w:type="dxa"/>
            <w:tcBorders>
              <w:left w:val="double" w:sz="6" w:space="0" w:color="auto"/>
            </w:tcBorders>
            <w:vAlign w:val="center"/>
          </w:tcPr>
          <w:p w:rsidR="00FB700B" w:rsidRPr="00FC606E" w:rsidRDefault="00FB700B" w:rsidP="001977DA">
            <w:pPr>
              <w:pStyle w:val="Tablehead"/>
              <w:rPr>
                <w:rFonts w:eastAsia="Arial Unicode MS"/>
              </w:rPr>
            </w:pPr>
            <w:r w:rsidRPr="00FC606E">
              <w:rPr>
                <w:rFonts w:eastAsia="Arial Unicode MS"/>
              </w:rPr>
              <w:t>Valeur</w:t>
            </w:r>
          </w:p>
        </w:tc>
        <w:tc>
          <w:tcPr>
            <w:tcW w:w="1467" w:type="dxa"/>
            <w:tcBorders>
              <w:right w:val="double" w:sz="6" w:space="0" w:color="auto"/>
            </w:tcBorders>
            <w:vAlign w:val="center"/>
          </w:tcPr>
          <w:p w:rsidR="00FB700B" w:rsidRPr="00FC606E" w:rsidRDefault="00FB700B" w:rsidP="001977DA">
            <w:pPr>
              <w:pStyle w:val="Tablehead"/>
              <w:rPr>
                <w:rFonts w:eastAsia="Arial Unicode MS"/>
              </w:rPr>
            </w:pPr>
            <w:r w:rsidRPr="00FC606E">
              <w:rPr>
                <w:rFonts w:eastAsia="Arial Unicode MS"/>
              </w:rPr>
              <w:t>Fréquence d'image</w:t>
            </w:r>
          </w:p>
        </w:tc>
        <w:tc>
          <w:tcPr>
            <w:tcW w:w="862" w:type="dxa"/>
            <w:tcBorders>
              <w:left w:val="double" w:sz="6" w:space="0" w:color="auto"/>
            </w:tcBorders>
            <w:vAlign w:val="center"/>
          </w:tcPr>
          <w:p w:rsidR="00FB700B" w:rsidRPr="00FC606E" w:rsidRDefault="00FB700B" w:rsidP="001977DA">
            <w:pPr>
              <w:pStyle w:val="Tablehead"/>
              <w:rPr>
                <w:rFonts w:eastAsia="Arial Unicode MS"/>
              </w:rPr>
            </w:pPr>
            <w:r w:rsidRPr="00FC606E">
              <w:rPr>
                <w:rFonts w:eastAsia="Arial Unicode MS"/>
              </w:rPr>
              <w:t>Valeur</w:t>
            </w:r>
          </w:p>
        </w:tc>
        <w:tc>
          <w:tcPr>
            <w:tcW w:w="1373" w:type="dxa"/>
            <w:tcBorders>
              <w:right w:val="double" w:sz="6" w:space="0" w:color="auto"/>
            </w:tcBorders>
            <w:vAlign w:val="center"/>
          </w:tcPr>
          <w:p w:rsidR="00FB700B" w:rsidRPr="00FC606E" w:rsidRDefault="00FB700B" w:rsidP="001977DA">
            <w:pPr>
              <w:pStyle w:val="Tablehead"/>
              <w:rPr>
                <w:rFonts w:eastAsia="Arial Unicode MS"/>
              </w:rPr>
            </w:pPr>
            <w:r w:rsidRPr="00FC606E">
              <w:rPr>
                <w:rFonts w:eastAsia="Arial Unicode MS"/>
              </w:rPr>
              <w:t>Fréquence d'image</w:t>
            </w:r>
          </w:p>
        </w:tc>
        <w:tc>
          <w:tcPr>
            <w:tcW w:w="862" w:type="dxa"/>
            <w:tcBorders>
              <w:left w:val="double" w:sz="6" w:space="0" w:color="auto"/>
            </w:tcBorders>
            <w:vAlign w:val="center"/>
          </w:tcPr>
          <w:p w:rsidR="00FB700B" w:rsidRPr="00FC606E" w:rsidRDefault="00FB700B" w:rsidP="001977DA">
            <w:pPr>
              <w:pStyle w:val="Tablehead"/>
              <w:rPr>
                <w:rFonts w:eastAsia="Arial Unicode MS"/>
              </w:rPr>
            </w:pPr>
            <w:r w:rsidRPr="00FC606E">
              <w:rPr>
                <w:rFonts w:eastAsia="Arial Unicode MS"/>
              </w:rPr>
              <w:t>Valeur</w:t>
            </w:r>
          </w:p>
        </w:tc>
        <w:tc>
          <w:tcPr>
            <w:tcW w:w="1373" w:type="dxa"/>
            <w:vAlign w:val="center"/>
          </w:tcPr>
          <w:p w:rsidR="00FB700B" w:rsidRPr="00FC606E" w:rsidRDefault="00FB700B" w:rsidP="001977DA">
            <w:pPr>
              <w:pStyle w:val="Tablehead"/>
              <w:rPr>
                <w:rFonts w:eastAsia="Arial Unicode MS"/>
              </w:rPr>
            </w:pPr>
            <w:r w:rsidRPr="00FC606E">
              <w:rPr>
                <w:rFonts w:eastAsia="Arial Unicode MS"/>
              </w:rPr>
              <w:t>Fréquence d'image</w:t>
            </w:r>
          </w:p>
        </w:tc>
      </w:tr>
      <w:tr w:rsidR="00FB700B" w:rsidRPr="00FC606E" w:rsidTr="001977DA">
        <w:trPr>
          <w:trHeight w:val="304"/>
          <w:jc w:val="center"/>
        </w:trPr>
        <w:tc>
          <w:tcPr>
            <w:tcW w:w="816" w:type="dxa"/>
            <w:vAlign w:val="center"/>
          </w:tcPr>
          <w:p w:rsidR="00FB700B" w:rsidRPr="00FC606E" w:rsidRDefault="00FB700B" w:rsidP="001977DA">
            <w:pPr>
              <w:pStyle w:val="Tabletext"/>
              <w:jc w:val="center"/>
              <w:rPr>
                <w:rFonts w:eastAsia="Arial Unicode MS"/>
              </w:rPr>
            </w:pPr>
            <w:r w:rsidRPr="00FC606E">
              <w:rPr>
                <w:rFonts w:eastAsia="Arial Unicode MS"/>
              </w:rPr>
              <w:t>0h</w:t>
            </w:r>
          </w:p>
        </w:tc>
        <w:tc>
          <w:tcPr>
            <w:tcW w:w="1901" w:type="dxa"/>
            <w:tcBorders>
              <w:right w:val="double" w:sz="6" w:space="0" w:color="auto"/>
            </w:tcBorders>
            <w:vAlign w:val="center"/>
          </w:tcPr>
          <w:p w:rsidR="00FB700B" w:rsidRPr="00FC606E" w:rsidRDefault="00FB700B" w:rsidP="001977DA">
            <w:pPr>
              <w:pStyle w:val="Tabletext"/>
              <w:jc w:val="center"/>
              <w:rPr>
                <w:rFonts w:eastAsia="Arial Unicode MS"/>
              </w:rPr>
            </w:pPr>
            <w:r w:rsidRPr="00FC606E">
              <w:rPr>
                <w:rFonts w:eastAsia="Arial Unicode MS"/>
              </w:rPr>
              <w:t>Valeur non définie</w:t>
            </w:r>
          </w:p>
        </w:tc>
        <w:tc>
          <w:tcPr>
            <w:tcW w:w="840" w:type="dxa"/>
            <w:tcBorders>
              <w:left w:val="double" w:sz="6" w:space="0" w:color="auto"/>
            </w:tcBorders>
            <w:vAlign w:val="center"/>
          </w:tcPr>
          <w:p w:rsidR="00FB700B" w:rsidRPr="00FC606E" w:rsidRDefault="00FB700B" w:rsidP="001977DA">
            <w:pPr>
              <w:pStyle w:val="Tabletext"/>
              <w:jc w:val="center"/>
              <w:rPr>
                <w:rFonts w:eastAsia="Arial Unicode MS"/>
              </w:rPr>
            </w:pPr>
            <w:r w:rsidRPr="00FC606E">
              <w:rPr>
                <w:rFonts w:eastAsia="Arial Unicode MS"/>
              </w:rPr>
              <w:t>1h</w:t>
            </w:r>
          </w:p>
        </w:tc>
        <w:tc>
          <w:tcPr>
            <w:tcW w:w="1467" w:type="dxa"/>
            <w:tcBorders>
              <w:right w:val="double" w:sz="6" w:space="0" w:color="auto"/>
            </w:tcBorders>
            <w:vAlign w:val="center"/>
          </w:tcPr>
          <w:p w:rsidR="00FB700B" w:rsidRPr="00FC606E" w:rsidRDefault="00FB700B" w:rsidP="001977DA">
            <w:pPr>
              <w:pStyle w:val="Tabletext"/>
              <w:jc w:val="center"/>
              <w:rPr>
                <w:rFonts w:eastAsia="Arial Unicode MS"/>
              </w:rPr>
            </w:pPr>
            <w:r w:rsidRPr="00FC606E">
              <w:rPr>
                <w:rFonts w:eastAsia="Arial Unicode MS"/>
              </w:rPr>
              <w:t>Réservé</w:t>
            </w:r>
          </w:p>
        </w:tc>
        <w:tc>
          <w:tcPr>
            <w:tcW w:w="862" w:type="dxa"/>
            <w:tcBorders>
              <w:left w:val="double" w:sz="6" w:space="0" w:color="auto"/>
            </w:tcBorders>
            <w:vAlign w:val="center"/>
          </w:tcPr>
          <w:p w:rsidR="00FB700B" w:rsidRPr="00FC606E" w:rsidRDefault="00FB700B" w:rsidP="001977DA">
            <w:pPr>
              <w:pStyle w:val="Tabletext"/>
              <w:jc w:val="center"/>
              <w:rPr>
                <w:rFonts w:eastAsia="Arial Unicode MS"/>
              </w:rPr>
            </w:pPr>
            <w:r w:rsidRPr="00FC606E">
              <w:rPr>
                <w:rFonts w:eastAsia="Arial Unicode MS"/>
              </w:rPr>
              <w:t>2h</w:t>
            </w:r>
          </w:p>
        </w:tc>
        <w:tc>
          <w:tcPr>
            <w:tcW w:w="1373" w:type="dxa"/>
            <w:tcBorders>
              <w:right w:val="double" w:sz="6" w:space="0" w:color="auto"/>
            </w:tcBorders>
            <w:vAlign w:val="center"/>
          </w:tcPr>
          <w:p w:rsidR="00FB700B" w:rsidRPr="00FC606E" w:rsidRDefault="00FB700B" w:rsidP="001977DA">
            <w:pPr>
              <w:pStyle w:val="Tabletext"/>
              <w:jc w:val="center"/>
              <w:rPr>
                <w:rFonts w:eastAsia="Arial Unicode MS"/>
              </w:rPr>
            </w:pPr>
            <w:r w:rsidRPr="00FC606E">
              <w:rPr>
                <w:rFonts w:eastAsia="Arial Unicode MS"/>
              </w:rPr>
              <w:t>24/1.001</w:t>
            </w:r>
          </w:p>
        </w:tc>
        <w:tc>
          <w:tcPr>
            <w:tcW w:w="862" w:type="dxa"/>
            <w:tcBorders>
              <w:left w:val="double" w:sz="6" w:space="0" w:color="auto"/>
            </w:tcBorders>
            <w:vAlign w:val="center"/>
          </w:tcPr>
          <w:p w:rsidR="00FB700B" w:rsidRPr="00FC606E" w:rsidRDefault="00FB700B" w:rsidP="001977DA">
            <w:pPr>
              <w:pStyle w:val="Tabletext"/>
              <w:jc w:val="center"/>
              <w:rPr>
                <w:rFonts w:eastAsia="Arial Unicode MS"/>
              </w:rPr>
            </w:pPr>
            <w:r w:rsidRPr="00FC606E">
              <w:rPr>
                <w:rFonts w:eastAsia="Arial Unicode MS"/>
              </w:rPr>
              <w:t>3h</w:t>
            </w:r>
          </w:p>
        </w:tc>
        <w:tc>
          <w:tcPr>
            <w:tcW w:w="1373" w:type="dxa"/>
            <w:vAlign w:val="center"/>
          </w:tcPr>
          <w:p w:rsidR="00FB700B" w:rsidRPr="00FC606E" w:rsidRDefault="00FB700B" w:rsidP="001977DA">
            <w:pPr>
              <w:pStyle w:val="Tabletext"/>
              <w:jc w:val="center"/>
              <w:rPr>
                <w:rFonts w:eastAsia="Arial Unicode MS"/>
              </w:rPr>
            </w:pPr>
            <w:r w:rsidRPr="00FC606E">
              <w:rPr>
                <w:rFonts w:eastAsia="Arial Unicode MS"/>
              </w:rPr>
              <w:t>24</w:t>
            </w:r>
          </w:p>
        </w:tc>
      </w:tr>
      <w:tr w:rsidR="00FB700B" w:rsidRPr="00FC606E" w:rsidTr="001977DA">
        <w:trPr>
          <w:trHeight w:val="304"/>
          <w:jc w:val="center"/>
        </w:trPr>
        <w:tc>
          <w:tcPr>
            <w:tcW w:w="816" w:type="dxa"/>
            <w:vAlign w:val="center"/>
          </w:tcPr>
          <w:p w:rsidR="00FB700B" w:rsidRPr="00FC606E" w:rsidRDefault="00FB700B" w:rsidP="001977DA">
            <w:pPr>
              <w:pStyle w:val="Tabletext"/>
              <w:jc w:val="center"/>
              <w:rPr>
                <w:rFonts w:eastAsia="Arial Unicode MS"/>
              </w:rPr>
            </w:pPr>
            <w:r w:rsidRPr="00FC606E">
              <w:rPr>
                <w:rFonts w:eastAsia="Arial Unicode MS"/>
              </w:rPr>
              <w:t>4h</w:t>
            </w:r>
          </w:p>
        </w:tc>
        <w:tc>
          <w:tcPr>
            <w:tcW w:w="1901" w:type="dxa"/>
            <w:tcBorders>
              <w:right w:val="double" w:sz="6" w:space="0" w:color="auto"/>
            </w:tcBorders>
            <w:vAlign w:val="center"/>
          </w:tcPr>
          <w:p w:rsidR="00FB700B" w:rsidRPr="00FC606E" w:rsidRDefault="00FB700B" w:rsidP="001977DA">
            <w:pPr>
              <w:pStyle w:val="Tabletext"/>
              <w:jc w:val="center"/>
              <w:rPr>
                <w:rFonts w:eastAsia="Arial Unicode MS"/>
              </w:rPr>
            </w:pPr>
            <w:r w:rsidRPr="00FC606E">
              <w:rPr>
                <w:rFonts w:eastAsia="Arial Unicode MS"/>
              </w:rPr>
              <w:t>48/1.001</w:t>
            </w:r>
          </w:p>
        </w:tc>
        <w:tc>
          <w:tcPr>
            <w:tcW w:w="840" w:type="dxa"/>
            <w:tcBorders>
              <w:left w:val="double" w:sz="6" w:space="0" w:color="auto"/>
            </w:tcBorders>
            <w:vAlign w:val="center"/>
          </w:tcPr>
          <w:p w:rsidR="00FB700B" w:rsidRPr="00FC606E" w:rsidRDefault="00FB700B" w:rsidP="001977DA">
            <w:pPr>
              <w:pStyle w:val="Tabletext"/>
              <w:jc w:val="center"/>
              <w:rPr>
                <w:rFonts w:eastAsia="Arial Unicode MS"/>
              </w:rPr>
            </w:pPr>
            <w:r w:rsidRPr="00FC606E">
              <w:rPr>
                <w:rFonts w:eastAsia="Arial Unicode MS"/>
              </w:rPr>
              <w:t>5h</w:t>
            </w:r>
          </w:p>
        </w:tc>
        <w:tc>
          <w:tcPr>
            <w:tcW w:w="1467" w:type="dxa"/>
            <w:tcBorders>
              <w:right w:val="double" w:sz="6" w:space="0" w:color="auto"/>
            </w:tcBorders>
            <w:vAlign w:val="center"/>
          </w:tcPr>
          <w:p w:rsidR="00FB700B" w:rsidRPr="00FC606E" w:rsidRDefault="00FB700B" w:rsidP="001977DA">
            <w:pPr>
              <w:pStyle w:val="Tabletext"/>
              <w:jc w:val="center"/>
              <w:rPr>
                <w:rFonts w:eastAsia="Arial Unicode MS"/>
              </w:rPr>
            </w:pPr>
            <w:r w:rsidRPr="00FC606E">
              <w:rPr>
                <w:rFonts w:eastAsia="Arial Unicode MS"/>
              </w:rPr>
              <w:t>25</w:t>
            </w:r>
          </w:p>
        </w:tc>
        <w:tc>
          <w:tcPr>
            <w:tcW w:w="862" w:type="dxa"/>
            <w:tcBorders>
              <w:left w:val="double" w:sz="6" w:space="0" w:color="auto"/>
            </w:tcBorders>
            <w:vAlign w:val="center"/>
          </w:tcPr>
          <w:p w:rsidR="00FB700B" w:rsidRPr="00FC606E" w:rsidRDefault="00FB700B" w:rsidP="001977DA">
            <w:pPr>
              <w:pStyle w:val="Tabletext"/>
              <w:jc w:val="center"/>
              <w:rPr>
                <w:rFonts w:eastAsia="Arial Unicode MS"/>
              </w:rPr>
            </w:pPr>
            <w:r w:rsidRPr="00FC606E">
              <w:rPr>
                <w:rFonts w:eastAsia="Arial Unicode MS"/>
              </w:rPr>
              <w:t>6h</w:t>
            </w:r>
          </w:p>
        </w:tc>
        <w:tc>
          <w:tcPr>
            <w:tcW w:w="1373" w:type="dxa"/>
            <w:tcBorders>
              <w:right w:val="double" w:sz="6" w:space="0" w:color="auto"/>
            </w:tcBorders>
            <w:vAlign w:val="center"/>
          </w:tcPr>
          <w:p w:rsidR="00FB700B" w:rsidRPr="00FC606E" w:rsidRDefault="00FB700B" w:rsidP="001977DA">
            <w:pPr>
              <w:pStyle w:val="Tabletext"/>
              <w:jc w:val="center"/>
              <w:rPr>
                <w:rFonts w:eastAsia="Arial Unicode MS"/>
              </w:rPr>
            </w:pPr>
            <w:r w:rsidRPr="00FC606E">
              <w:rPr>
                <w:rFonts w:eastAsia="Arial Unicode MS"/>
              </w:rPr>
              <w:t>30/1.001</w:t>
            </w:r>
          </w:p>
        </w:tc>
        <w:tc>
          <w:tcPr>
            <w:tcW w:w="862" w:type="dxa"/>
            <w:tcBorders>
              <w:left w:val="double" w:sz="6" w:space="0" w:color="auto"/>
            </w:tcBorders>
            <w:vAlign w:val="center"/>
          </w:tcPr>
          <w:p w:rsidR="00FB700B" w:rsidRPr="00FC606E" w:rsidRDefault="00FB700B" w:rsidP="001977DA">
            <w:pPr>
              <w:pStyle w:val="Tabletext"/>
              <w:jc w:val="center"/>
              <w:rPr>
                <w:rFonts w:eastAsia="Arial Unicode MS"/>
              </w:rPr>
            </w:pPr>
            <w:r w:rsidRPr="00FC606E">
              <w:rPr>
                <w:rFonts w:eastAsia="Arial Unicode MS"/>
              </w:rPr>
              <w:t>7h</w:t>
            </w:r>
          </w:p>
        </w:tc>
        <w:tc>
          <w:tcPr>
            <w:tcW w:w="1373" w:type="dxa"/>
            <w:vAlign w:val="center"/>
          </w:tcPr>
          <w:p w:rsidR="00FB700B" w:rsidRPr="00FC606E" w:rsidRDefault="00FB700B" w:rsidP="001977DA">
            <w:pPr>
              <w:pStyle w:val="Tabletext"/>
              <w:jc w:val="center"/>
              <w:rPr>
                <w:rFonts w:eastAsia="Arial Unicode MS"/>
              </w:rPr>
            </w:pPr>
            <w:r w:rsidRPr="00FC606E">
              <w:rPr>
                <w:rFonts w:eastAsia="Arial Unicode MS"/>
              </w:rPr>
              <w:t>30</w:t>
            </w:r>
          </w:p>
        </w:tc>
      </w:tr>
      <w:tr w:rsidR="00FB700B" w:rsidRPr="00FC606E" w:rsidTr="001977DA">
        <w:trPr>
          <w:trHeight w:val="304"/>
          <w:jc w:val="center"/>
        </w:trPr>
        <w:tc>
          <w:tcPr>
            <w:tcW w:w="816" w:type="dxa"/>
            <w:vAlign w:val="center"/>
          </w:tcPr>
          <w:p w:rsidR="00FB700B" w:rsidRPr="00FC606E" w:rsidRDefault="00FB700B" w:rsidP="001977DA">
            <w:pPr>
              <w:pStyle w:val="Tabletext"/>
              <w:jc w:val="center"/>
              <w:rPr>
                <w:rFonts w:eastAsia="Arial Unicode MS"/>
              </w:rPr>
            </w:pPr>
            <w:r w:rsidRPr="00FC606E">
              <w:rPr>
                <w:rFonts w:eastAsia="Arial Unicode MS"/>
              </w:rPr>
              <w:t>8h</w:t>
            </w:r>
          </w:p>
        </w:tc>
        <w:tc>
          <w:tcPr>
            <w:tcW w:w="1901" w:type="dxa"/>
            <w:tcBorders>
              <w:right w:val="double" w:sz="6" w:space="0" w:color="auto"/>
            </w:tcBorders>
            <w:vAlign w:val="center"/>
          </w:tcPr>
          <w:p w:rsidR="00FB700B" w:rsidRPr="00FC606E" w:rsidRDefault="00FB700B" w:rsidP="001977DA">
            <w:pPr>
              <w:pStyle w:val="Tabletext"/>
              <w:jc w:val="center"/>
              <w:rPr>
                <w:rFonts w:eastAsia="Arial Unicode MS"/>
              </w:rPr>
            </w:pPr>
            <w:r w:rsidRPr="00FC606E">
              <w:rPr>
                <w:rFonts w:eastAsia="Arial Unicode MS"/>
              </w:rPr>
              <w:t>48</w:t>
            </w:r>
          </w:p>
        </w:tc>
        <w:tc>
          <w:tcPr>
            <w:tcW w:w="840" w:type="dxa"/>
            <w:tcBorders>
              <w:left w:val="double" w:sz="6" w:space="0" w:color="auto"/>
            </w:tcBorders>
            <w:vAlign w:val="center"/>
          </w:tcPr>
          <w:p w:rsidR="00FB700B" w:rsidRPr="00FC606E" w:rsidRDefault="00FB700B" w:rsidP="001977DA">
            <w:pPr>
              <w:pStyle w:val="Tabletext"/>
              <w:jc w:val="center"/>
              <w:rPr>
                <w:rFonts w:eastAsia="Arial Unicode MS"/>
              </w:rPr>
            </w:pPr>
            <w:r w:rsidRPr="00FC606E">
              <w:rPr>
                <w:rFonts w:eastAsia="Arial Unicode MS"/>
              </w:rPr>
              <w:t>9h</w:t>
            </w:r>
          </w:p>
        </w:tc>
        <w:tc>
          <w:tcPr>
            <w:tcW w:w="1467" w:type="dxa"/>
            <w:tcBorders>
              <w:right w:val="double" w:sz="6" w:space="0" w:color="auto"/>
            </w:tcBorders>
            <w:vAlign w:val="center"/>
          </w:tcPr>
          <w:p w:rsidR="00FB700B" w:rsidRPr="00FC606E" w:rsidRDefault="00FB700B" w:rsidP="001977DA">
            <w:pPr>
              <w:pStyle w:val="Tabletext"/>
              <w:jc w:val="center"/>
              <w:rPr>
                <w:rFonts w:eastAsia="Arial Unicode MS"/>
              </w:rPr>
            </w:pPr>
            <w:r w:rsidRPr="00FC606E">
              <w:rPr>
                <w:rFonts w:eastAsia="Arial Unicode MS"/>
              </w:rPr>
              <w:t>50</w:t>
            </w:r>
          </w:p>
        </w:tc>
        <w:tc>
          <w:tcPr>
            <w:tcW w:w="862" w:type="dxa"/>
            <w:tcBorders>
              <w:left w:val="double" w:sz="6" w:space="0" w:color="auto"/>
            </w:tcBorders>
            <w:vAlign w:val="center"/>
          </w:tcPr>
          <w:p w:rsidR="00FB700B" w:rsidRPr="00FC606E" w:rsidRDefault="00FB700B" w:rsidP="001977DA">
            <w:pPr>
              <w:pStyle w:val="Tabletext"/>
              <w:jc w:val="center"/>
              <w:rPr>
                <w:rFonts w:eastAsia="Arial Unicode MS"/>
              </w:rPr>
            </w:pPr>
            <w:r w:rsidRPr="00FC606E">
              <w:rPr>
                <w:rFonts w:eastAsia="Arial Unicode MS"/>
              </w:rPr>
              <w:t>Ah</w:t>
            </w:r>
          </w:p>
        </w:tc>
        <w:tc>
          <w:tcPr>
            <w:tcW w:w="1373" w:type="dxa"/>
            <w:tcBorders>
              <w:right w:val="double" w:sz="6" w:space="0" w:color="auto"/>
            </w:tcBorders>
            <w:vAlign w:val="center"/>
          </w:tcPr>
          <w:p w:rsidR="00FB700B" w:rsidRPr="00FC606E" w:rsidRDefault="00FB700B" w:rsidP="001977DA">
            <w:pPr>
              <w:pStyle w:val="Tabletext"/>
              <w:jc w:val="center"/>
              <w:rPr>
                <w:rFonts w:eastAsia="Arial Unicode MS"/>
              </w:rPr>
            </w:pPr>
            <w:r w:rsidRPr="00FC606E">
              <w:rPr>
                <w:rFonts w:eastAsia="Arial Unicode MS"/>
              </w:rPr>
              <w:t>60/1.001</w:t>
            </w:r>
          </w:p>
        </w:tc>
        <w:tc>
          <w:tcPr>
            <w:tcW w:w="862" w:type="dxa"/>
            <w:tcBorders>
              <w:left w:val="double" w:sz="6" w:space="0" w:color="auto"/>
            </w:tcBorders>
            <w:vAlign w:val="center"/>
          </w:tcPr>
          <w:p w:rsidR="00FB700B" w:rsidRPr="00FC606E" w:rsidRDefault="00FB700B" w:rsidP="001977DA">
            <w:pPr>
              <w:pStyle w:val="Tabletext"/>
              <w:jc w:val="center"/>
              <w:rPr>
                <w:rFonts w:eastAsia="Arial Unicode MS"/>
              </w:rPr>
            </w:pPr>
            <w:r w:rsidRPr="00FC606E">
              <w:rPr>
                <w:rFonts w:eastAsia="Arial Unicode MS"/>
              </w:rPr>
              <w:t>Bh</w:t>
            </w:r>
          </w:p>
        </w:tc>
        <w:tc>
          <w:tcPr>
            <w:tcW w:w="1373" w:type="dxa"/>
            <w:vAlign w:val="center"/>
          </w:tcPr>
          <w:p w:rsidR="00FB700B" w:rsidRPr="00FC606E" w:rsidRDefault="00FB700B" w:rsidP="001977DA">
            <w:pPr>
              <w:pStyle w:val="Tabletext"/>
              <w:jc w:val="center"/>
              <w:rPr>
                <w:rFonts w:eastAsia="Arial Unicode MS"/>
              </w:rPr>
            </w:pPr>
            <w:r w:rsidRPr="00FC606E">
              <w:rPr>
                <w:rFonts w:eastAsia="Arial Unicode MS"/>
              </w:rPr>
              <w:t>60</w:t>
            </w:r>
          </w:p>
        </w:tc>
      </w:tr>
      <w:tr w:rsidR="00FB700B" w:rsidRPr="00FC606E" w:rsidTr="001977DA">
        <w:trPr>
          <w:trHeight w:val="304"/>
          <w:jc w:val="center"/>
        </w:trPr>
        <w:tc>
          <w:tcPr>
            <w:tcW w:w="816" w:type="dxa"/>
            <w:vAlign w:val="center"/>
          </w:tcPr>
          <w:p w:rsidR="00FB700B" w:rsidRPr="00FC606E" w:rsidRDefault="00FB700B" w:rsidP="001977DA">
            <w:pPr>
              <w:pStyle w:val="Tabletext"/>
              <w:jc w:val="center"/>
              <w:rPr>
                <w:rFonts w:eastAsia="Arial Unicode MS"/>
              </w:rPr>
            </w:pPr>
            <w:r w:rsidRPr="00FC606E">
              <w:rPr>
                <w:rFonts w:eastAsia="Arial Unicode MS"/>
              </w:rPr>
              <w:t>Ch</w:t>
            </w:r>
          </w:p>
        </w:tc>
        <w:tc>
          <w:tcPr>
            <w:tcW w:w="1901" w:type="dxa"/>
            <w:tcBorders>
              <w:right w:val="double" w:sz="6" w:space="0" w:color="auto"/>
            </w:tcBorders>
            <w:vAlign w:val="center"/>
          </w:tcPr>
          <w:p w:rsidR="00FB700B" w:rsidRPr="00FC606E" w:rsidRDefault="00FB700B" w:rsidP="001977DA">
            <w:pPr>
              <w:pStyle w:val="Tabletext"/>
              <w:jc w:val="center"/>
              <w:rPr>
                <w:rFonts w:eastAsia="Arial Unicode MS"/>
              </w:rPr>
            </w:pPr>
            <w:r w:rsidRPr="00FC606E">
              <w:rPr>
                <w:rFonts w:eastAsia="Arial Unicode MS"/>
              </w:rPr>
              <w:t>Réservé</w:t>
            </w:r>
          </w:p>
        </w:tc>
        <w:tc>
          <w:tcPr>
            <w:tcW w:w="840" w:type="dxa"/>
            <w:tcBorders>
              <w:left w:val="double" w:sz="6" w:space="0" w:color="auto"/>
            </w:tcBorders>
            <w:vAlign w:val="center"/>
          </w:tcPr>
          <w:p w:rsidR="00FB700B" w:rsidRPr="00FC606E" w:rsidRDefault="00FB700B" w:rsidP="001977DA">
            <w:pPr>
              <w:pStyle w:val="Tabletext"/>
              <w:jc w:val="center"/>
              <w:rPr>
                <w:rFonts w:eastAsia="Arial Unicode MS"/>
              </w:rPr>
            </w:pPr>
            <w:r w:rsidRPr="00FC606E">
              <w:rPr>
                <w:rFonts w:eastAsia="Arial Unicode MS"/>
              </w:rPr>
              <w:t>Dh</w:t>
            </w:r>
          </w:p>
        </w:tc>
        <w:tc>
          <w:tcPr>
            <w:tcW w:w="1467" w:type="dxa"/>
            <w:tcBorders>
              <w:right w:val="double" w:sz="6" w:space="0" w:color="auto"/>
            </w:tcBorders>
            <w:vAlign w:val="center"/>
          </w:tcPr>
          <w:p w:rsidR="00FB700B" w:rsidRPr="00FC606E" w:rsidRDefault="00FB700B" w:rsidP="001977DA">
            <w:pPr>
              <w:pStyle w:val="Tabletext"/>
              <w:jc w:val="center"/>
              <w:rPr>
                <w:rFonts w:eastAsia="Arial Unicode MS"/>
              </w:rPr>
            </w:pPr>
            <w:r w:rsidRPr="00FC606E">
              <w:rPr>
                <w:rFonts w:eastAsia="Arial Unicode MS"/>
              </w:rPr>
              <w:t>Réservé</w:t>
            </w:r>
          </w:p>
        </w:tc>
        <w:tc>
          <w:tcPr>
            <w:tcW w:w="862" w:type="dxa"/>
            <w:tcBorders>
              <w:left w:val="double" w:sz="6" w:space="0" w:color="auto"/>
            </w:tcBorders>
            <w:vAlign w:val="center"/>
          </w:tcPr>
          <w:p w:rsidR="00FB700B" w:rsidRPr="00FC606E" w:rsidRDefault="00FB700B" w:rsidP="001977DA">
            <w:pPr>
              <w:pStyle w:val="Tabletext"/>
              <w:jc w:val="center"/>
              <w:rPr>
                <w:rFonts w:eastAsia="Arial Unicode MS"/>
              </w:rPr>
            </w:pPr>
            <w:r w:rsidRPr="00FC606E">
              <w:rPr>
                <w:rFonts w:eastAsia="Arial Unicode MS"/>
              </w:rPr>
              <w:t>Eh</w:t>
            </w:r>
          </w:p>
        </w:tc>
        <w:tc>
          <w:tcPr>
            <w:tcW w:w="1373" w:type="dxa"/>
            <w:tcBorders>
              <w:right w:val="double" w:sz="6" w:space="0" w:color="auto"/>
            </w:tcBorders>
            <w:vAlign w:val="center"/>
          </w:tcPr>
          <w:p w:rsidR="00FB700B" w:rsidRPr="00FC606E" w:rsidRDefault="00FB700B" w:rsidP="001977DA">
            <w:pPr>
              <w:pStyle w:val="Tabletext"/>
              <w:jc w:val="center"/>
              <w:rPr>
                <w:rFonts w:eastAsia="Arial Unicode MS"/>
              </w:rPr>
            </w:pPr>
            <w:r w:rsidRPr="00FC606E">
              <w:rPr>
                <w:rFonts w:eastAsia="Arial Unicode MS"/>
              </w:rPr>
              <w:t>Réservé</w:t>
            </w:r>
          </w:p>
        </w:tc>
        <w:tc>
          <w:tcPr>
            <w:tcW w:w="862" w:type="dxa"/>
            <w:tcBorders>
              <w:left w:val="double" w:sz="6" w:space="0" w:color="auto"/>
            </w:tcBorders>
            <w:vAlign w:val="center"/>
          </w:tcPr>
          <w:p w:rsidR="00FB700B" w:rsidRPr="00FC606E" w:rsidRDefault="00FB700B" w:rsidP="001977DA">
            <w:pPr>
              <w:pStyle w:val="Tabletext"/>
              <w:jc w:val="center"/>
              <w:rPr>
                <w:rFonts w:eastAsia="Arial Unicode MS"/>
              </w:rPr>
            </w:pPr>
            <w:r w:rsidRPr="00FC606E">
              <w:rPr>
                <w:rFonts w:eastAsia="Arial Unicode MS"/>
              </w:rPr>
              <w:t>Fh</w:t>
            </w:r>
          </w:p>
        </w:tc>
        <w:tc>
          <w:tcPr>
            <w:tcW w:w="1373" w:type="dxa"/>
            <w:vAlign w:val="center"/>
          </w:tcPr>
          <w:p w:rsidR="00FB700B" w:rsidRPr="00FC606E" w:rsidRDefault="00FB700B" w:rsidP="001977DA">
            <w:pPr>
              <w:pStyle w:val="Tabletext"/>
              <w:jc w:val="center"/>
              <w:rPr>
                <w:rFonts w:eastAsia="Arial Unicode MS"/>
              </w:rPr>
            </w:pPr>
            <w:r w:rsidRPr="00FC606E">
              <w:rPr>
                <w:rFonts w:eastAsia="Arial Unicode MS"/>
              </w:rPr>
              <w:t>Réservé</w:t>
            </w:r>
          </w:p>
        </w:tc>
      </w:tr>
    </w:tbl>
    <w:p w:rsidR="00FB700B" w:rsidRPr="00FC606E" w:rsidRDefault="00FB700B" w:rsidP="00FB700B">
      <w:pPr>
        <w:pStyle w:val="Tablefin"/>
        <w:rPr>
          <w:rFonts w:eastAsia="Arial Unicode MS"/>
          <w:lang w:val="fr-FR"/>
        </w:rPr>
      </w:pPr>
    </w:p>
    <w:p w:rsidR="00FB700B" w:rsidRPr="00FC606E" w:rsidRDefault="00FB700B" w:rsidP="00FB700B">
      <w:pPr>
        <w:pStyle w:val="Heading2"/>
        <w:rPr>
          <w:rFonts w:eastAsia="Arial Unicode MS"/>
        </w:rPr>
      </w:pPr>
      <w:r w:rsidRPr="00FC606E">
        <w:rPr>
          <w:rFonts w:eastAsia="Arial Unicode MS"/>
        </w:rPr>
        <w:t>4.2</w:t>
      </w:r>
      <w:r w:rsidRPr="00FC606E">
        <w:rPr>
          <w:rFonts w:eastAsia="Arial Unicode MS"/>
        </w:rPr>
        <w:tab/>
        <w:t xml:space="preserve">Octet 3: </w:t>
      </w:r>
      <w:r w:rsidR="006C70C0" w:rsidRPr="00FC606E">
        <w:rPr>
          <w:rFonts w:eastAsia="Arial Unicode MS"/>
        </w:rPr>
        <w:t>I</w:t>
      </w:r>
      <w:r w:rsidRPr="00FC606E">
        <w:rPr>
          <w:rFonts w:eastAsia="Arial Unicode MS"/>
        </w:rPr>
        <w:t>dentification de la structure d'échantillonnage</w:t>
      </w:r>
    </w:p>
    <w:p w:rsidR="00FB700B" w:rsidRPr="00FC606E" w:rsidRDefault="00FB700B" w:rsidP="00FB700B">
      <w:pPr>
        <w:rPr>
          <w:rFonts w:eastAsia="Arial Unicode MS"/>
        </w:rPr>
      </w:pPr>
      <w:r w:rsidRPr="00FC606E">
        <w:rPr>
          <w:rFonts w:eastAsia="Arial Unicode MS"/>
        </w:rPr>
        <w:t>Le troisième octet peut être utilisé pour identifier le format d'image et la structure d'échantillonnage de la charge utile vidéo.</w:t>
      </w:r>
    </w:p>
    <w:p w:rsidR="00FB700B" w:rsidRPr="00FC606E" w:rsidRDefault="00FB700B" w:rsidP="00FB700B">
      <w:pPr>
        <w:rPr>
          <w:rFonts w:eastAsia="Arial Unicode MS"/>
        </w:rPr>
      </w:pPr>
      <w:r w:rsidRPr="00FC606E">
        <w:rPr>
          <w:rFonts w:eastAsia="Arial Unicode MS"/>
        </w:rPr>
        <w:t>Le bit b7 peut être utilisé pour identifier le format d'image, de telle sorte que:</w:t>
      </w:r>
    </w:p>
    <w:p w:rsidR="00FB700B" w:rsidRPr="00FC606E" w:rsidRDefault="00FB700B" w:rsidP="00FB700B">
      <w:pPr>
        <w:rPr>
          <w:rFonts w:eastAsia="Arial Unicode MS"/>
        </w:rPr>
      </w:pPr>
      <w:r w:rsidRPr="00FC606E">
        <w:rPr>
          <w:rFonts w:eastAsia="Arial Unicode MS"/>
        </w:rPr>
        <w:tab/>
        <w:t>b7 = 0 indique un format d'image 4:3;</w:t>
      </w:r>
    </w:p>
    <w:p w:rsidR="00FB700B" w:rsidRPr="00FC606E" w:rsidRDefault="00FB700B" w:rsidP="00FB700B">
      <w:pPr>
        <w:rPr>
          <w:rFonts w:eastAsia="Arial Unicode MS"/>
        </w:rPr>
      </w:pPr>
      <w:r w:rsidRPr="00FC606E">
        <w:rPr>
          <w:rFonts w:eastAsia="Arial Unicode MS"/>
        </w:rPr>
        <w:tab/>
        <w:t>b7 = 1 indique un format d'image 16:9.</w:t>
      </w:r>
    </w:p>
    <w:p w:rsidR="00FB700B" w:rsidRPr="00FC606E" w:rsidRDefault="00FB700B" w:rsidP="00FB700B">
      <w:pPr>
        <w:rPr>
          <w:rFonts w:eastAsia="Arial Unicode MS"/>
        </w:rPr>
      </w:pPr>
      <w:r w:rsidRPr="00FC606E">
        <w:rPr>
          <w:rFonts w:eastAsia="Arial Unicode MS"/>
        </w:rPr>
        <w:t>Les bits b6 à b4 peuvent être mis à 0, sauf s'ils sont définis ailleurs pour des utilisations propres à l'application.</w:t>
      </w:r>
    </w:p>
    <w:p w:rsidR="00FB700B" w:rsidRPr="00FC606E" w:rsidRDefault="00FB700B" w:rsidP="00FB700B">
      <w:pPr>
        <w:rPr>
          <w:rFonts w:eastAsia="Arial Unicode MS"/>
        </w:rPr>
      </w:pPr>
      <w:r w:rsidRPr="00FC606E">
        <w:rPr>
          <w:rFonts w:eastAsia="Arial Unicode MS"/>
        </w:rPr>
        <w:t>Les bits b3 à b0 de l'octet 3 peuvent être utilisés pour identifier la structure d'échantillonnage horizontal.</w:t>
      </w:r>
    </w:p>
    <w:p w:rsidR="00FB700B" w:rsidRPr="00FC606E" w:rsidRDefault="00FB700B" w:rsidP="00FB700B">
      <w:pPr>
        <w:pStyle w:val="TableNo"/>
        <w:rPr>
          <w:rFonts w:eastAsia="Arial Unicode MS"/>
        </w:rPr>
      </w:pPr>
      <w:r w:rsidRPr="00FC606E">
        <w:rPr>
          <w:rFonts w:eastAsia="Arial Unicode MS"/>
        </w:rPr>
        <w:t>TABLEAU 6</w:t>
      </w:r>
    </w:p>
    <w:p w:rsidR="00FB700B" w:rsidRPr="00FC606E" w:rsidRDefault="00FB700B" w:rsidP="006C70C0">
      <w:pPr>
        <w:pStyle w:val="Tabletitle"/>
        <w:rPr>
          <w:rFonts w:eastAsia="Arial Unicode MS"/>
        </w:rPr>
      </w:pPr>
      <w:r w:rsidRPr="00FC606E">
        <w:rPr>
          <w:rFonts w:eastAsia="Arial Unicode MS"/>
        </w:rPr>
        <w:t xml:space="preserve">Assignation par défaut proposée pour les valeurs de la structure d'échantillonnage </w:t>
      </w:r>
      <w:r w:rsidRPr="00FC606E">
        <w:rPr>
          <w:rFonts w:eastAsia="Arial Unicode MS"/>
        </w:rPr>
        <w:br/>
        <w:t>(pour informati</w:t>
      </w:r>
      <w:r w:rsidR="006C70C0">
        <w:rPr>
          <w:rFonts w:eastAsia="Arial Unicode MS"/>
        </w:rPr>
        <w:t>on</w:t>
      </w:r>
      <w:r w:rsidRPr="00FC606E">
        <w:rPr>
          <w:rFonts w:eastAsia="Arial Unicode MS"/>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A0" w:firstRow="1" w:lastRow="0" w:firstColumn="1" w:lastColumn="0" w:noHBand="0" w:noVBand="0"/>
      </w:tblPr>
      <w:tblGrid>
        <w:gridCol w:w="941"/>
        <w:gridCol w:w="1703"/>
        <w:gridCol w:w="940"/>
        <w:gridCol w:w="1521"/>
        <w:gridCol w:w="940"/>
        <w:gridCol w:w="1339"/>
        <w:gridCol w:w="940"/>
        <w:gridCol w:w="1315"/>
      </w:tblGrid>
      <w:tr w:rsidR="00FB700B" w:rsidRPr="00FC606E" w:rsidTr="001977DA">
        <w:trPr>
          <w:jc w:val="center"/>
        </w:trPr>
        <w:tc>
          <w:tcPr>
            <w:tcW w:w="862" w:type="dxa"/>
            <w:vAlign w:val="center"/>
          </w:tcPr>
          <w:p w:rsidR="00FB700B" w:rsidRPr="00FC606E" w:rsidRDefault="00FB700B" w:rsidP="001977DA">
            <w:pPr>
              <w:pStyle w:val="Tablehead"/>
            </w:pPr>
            <w:r w:rsidRPr="00FC606E">
              <w:t>Valeur</w:t>
            </w:r>
          </w:p>
        </w:tc>
        <w:tc>
          <w:tcPr>
            <w:tcW w:w="1562" w:type="dxa"/>
            <w:tcBorders>
              <w:right w:val="double" w:sz="6" w:space="0" w:color="auto"/>
            </w:tcBorders>
            <w:vAlign w:val="center"/>
          </w:tcPr>
          <w:p w:rsidR="00FB700B" w:rsidRPr="00FC606E" w:rsidRDefault="00FC606E" w:rsidP="001977DA">
            <w:pPr>
              <w:pStyle w:val="Tablehead"/>
            </w:pPr>
            <w:r>
              <w:t>E</w:t>
            </w:r>
            <w:r w:rsidR="00FB700B" w:rsidRPr="00FC606E">
              <w:t>chantil-lonnage</w:t>
            </w:r>
          </w:p>
        </w:tc>
        <w:tc>
          <w:tcPr>
            <w:tcW w:w="862" w:type="dxa"/>
            <w:tcBorders>
              <w:left w:val="double" w:sz="6" w:space="0" w:color="auto"/>
            </w:tcBorders>
            <w:vAlign w:val="center"/>
          </w:tcPr>
          <w:p w:rsidR="00FB700B" w:rsidRPr="00FC606E" w:rsidRDefault="00FB700B" w:rsidP="001977DA">
            <w:pPr>
              <w:pStyle w:val="Tablehead"/>
            </w:pPr>
            <w:r w:rsidRPr="00FC606E">
              <w:t>Valeur</w:t>
            </w:r>
          </w:p>
        </w:tc>
        <w:tc>
          <w:tcPr>
            <w:tcW w:w="1395" w:type="dxa"/>
            <w:tcBorders>
              <w:right w:val="double" w:sz="6" w:space="0" w:color="auto"/>
            </w:tcBorders>
            <w:vAlign w:val="center"/>
          </w:tcPr>
          <w:p w:rsidR="00FB700B" w:rsidRPr="00FC606E" w:rsidRDefault="00FC606E" w:rsidP="001977DA">
            <w:pPr>
              <w:pStyle w:val="Tablehead"/>
            </w:pPr>
            <w:r>
              <w:t>E</w:t>
            </w:r>
            <w:r w:rsidR="00FB700B" w:rsidRPr="00FC606E">
              <w:t>chantil-lonnage</w:t>
            </w:r>
          </w:p>
        </w:tc>
        <w:tc>
          <w:tcPr>
            <w:tcW w:w="862" w:type="dxa"/>
            <w:tcBorders>
              <w:left w:val="double" w:sz="6" w:space="0" w:color="auto"/>
            </w:tcBorders>
            <w:vAlign w:val="center"/>
          </w:tcPr>
          <w:p w:rsidR="00FB700B" w:rsidRPr="00FC606E" w:rsidRDefault="00FB700B" w:rsidP="001977DA">
            <w:pPr>
              <w:pStyle w:val="Tablehead"/>
            </w:pPr>
            <w:r w:rsidRPr="00FC606E">
              <w:t>Valeur</w:t>
            </w:r>
          </w:p>
        </w:tc>
        <w:tc>
          <w:tcPr>
            <w:tcW w:w="1228" w:type="dxa"/>
            <w:tcBorders>
              <w:right w:val="double" w:sz="6" w:space="0" w:color="auto"/>
            </w:tcBorders>
            <w:vAlign w:val="center"/>
          </w:tcPr>
          <w:p w:rsidR="00FB700B" w:rsidRPr="00FC606E" w:rsidRDefault="00FC606E" w:rsidP="001977DA">
            <w:pPr>
              <w:pStyle w:val="Tablehead"/>
            </w:pPr>
            <w:r>
              <w:t>E</w:t>
            </w:r>
            <w:r w:rsidR="00FB700B" w:rsidRPr="00FC606E">
              <w:t>chantil-lonnage</w:t>
            </w:r>
          </w:p>
        </w:tc>
        <w:tc>
          <w:tcPr>
            <w:tcW w:w="862" w:type="dxa"/>
            <w:tcBorders>
              <w:left w:val="double" w:sz="6" w:space="0" w:color="auto"/>
            </w:tcBorders>
            <w:vAlign w:val="center"/>
          </w:tcPr>
          <w:p w:rsidR="00FB700B" w:rsidRPr="00FC606E" w:rsidRDefault="00FB700B" w:rsidP="001977DA">
            <w:pPr>
              <w:pStyle w:val="Tablehead"/>
            </w:pPr>
            <w:r w:rsidRPr="00FC606E">
              <w:t>Valeur</w:t>
            </w:r>
          </w:p>
        </w:tc>
        <w:tc>
          <w:tcPr>
            <w:tcW w:w="1206" w:type="dxa"/>
            <w:vAlign w:val="center"/>
          </w:tcPr>
          <w:p w:rsidR="00FB700B" w:rsidRPr="00FC606E" w:rsidRDefault="00FC606E" w:rsidP="001977DA">
            <w:pPr>
              <w:pStyle w:val="Tablehead"/>
            </w:pPr>
            <w:r>
              <w:t>E</w:t>
            </w:r>
            <w:r w:rsidR="00FB700B" w:rsidRPr="00FC606E">
              <w:t>chantil-lonnage</w:t>
            </w:r>
          </w:p>
        </w:tc>
      </w:tr>
      <w:tr w:rsidR="00FB700B" w:rsidRPr="00FC606E" w:rsidTr="001977DA">
        <w:trPr>
          <w:jc w:val="center"/>
        </w:trPr>
        <w:tc>
          <w:tcPr>
            <w:tcW w:w="862" w:type="dxa"/>
          </w:tcPr>
          <w:p w:rsidR="00FB700B" w:rsidRPr="00FC606E" w:rsidRDefault="00FB700B" w:rsidP="001977DA">
            <w:pPr>
              <w:pStyle w:val="Tabletext"/>
              <w:jc w:val="center"/>
            </w:pPr>
            <w:r w:rsidRPr="00FC606E">
              <w:t>0h</w:t>
            </w:r>
          </w:p>
        </w:tc>
        <w:tc>
          <w:tcPr>
            <w:tcW w:w="1562" w:type="dxa"/>
            <w:tcBorders>
              <w:right w:val="double" w:sz="6" w:space="0" w:color="auto"/>
            </w:tcBorders>
          </w:tcPr>
          <w:p w:rsidR="00FB700B" w:rsidRPr="00FC606E" w:rsidRDefault="00FB700B" w:rsidP="001977DA">
            <w:pPr>
              <w:pStyle w:val="Tabletext"/>
              <w:jc w:val="center"/>
            </w:pPr>
            <w:r w:rsidRPr="00FC606E">
              <w:t>4:2:2</w:t>
            </w:r>
          </w:p>
          <w:p w:rsidR="00FB700B" w:rsidRPr="00FC606E" w:rsidRDefault="00FB700B" w:rsidP="001977DA">
            <w:pPr>
              <w:pStyle w:val="Tabletext"/>
              <w:jc w:val="center"/>
            </w:pPr>
            <w:r w:rsidRPr="00FC606E">
              <w:t>(</w:t>
            </w:r>
            <w:r w:rsidRPr="00FC606E">
              <w:rPr>
                <w:i/>
              </w:rPr>
              <w:t>Y/C</w:t>
            </w:r>
            <w:r w:rsidRPr="00FC606E">
              <w:rPr>
                <w:i/>
                <w:vertAlign w:val="subscript"/>
              </w:rPr>
              <w:t>B</w:t>
            </w:r>
            <w:r w:rsidRPr="00FC606E">
              <w:rPr>
                <w:i/>
              </w:rPr>
              <w:t>/C</w:t>
            </w:r>
            <w:r w:rsidRPr="00FC606E">
              <w:rPr>
                <w:i/>
                <w:vertAlign w:val="subscript"/>
              </w:rPr>
              <w:t>R</w:t>
            </w:r>
            <w:r w:rsidRPr="00FC606E">
              <w:t>)</w:t>
            </w:r>
          </w:p>
        </w:tc>
        <w:tc>
          <w:tcPr>
            <w:tcW w:w="862" w:type="dxa"/>
            <w:tcBorders>
              <w:left w:val="double" w:sz="6" w:space="0" w:color="auto"/>
            </w:tcBorders>
          </w:tcPr>
          <w:p w:rsidR="00FB700B" w:rsidRPr="00FC606E" w:rsidRDefault="00FB700B" w:rsidP="001977DA">
            <w:pPr>
              <w:pStyle w:val="Tabletext"/>
              <w:jc w:val="center"/>
            </w:pPr>
            <w:r w:rsidRPr="00FC606E">
              <w:t>1h</w:t>
            </w:r>
          </w:p>
        </w:tc>
        <w:tc>
          <w:tcPr>
            <w:tcW w:w="1395" w:type="dxa"/>
            <w:tcBorders>
              <w:right w:val="double" w:sz="6" w:space="0" w:color="auto"/>
            </w:tcBorders>
          </w:tcPr>
          <w:p w:rsidR="00FB700B" w:rsidRPr="00FC606E" w:rsidRDefault="00FB700B" w:rsidP="001977DA">
            <w:pPr>
              <w:pStyle w:val="Tabletext"/>
              <w:jc w:val="center"/>
            </w:pPr>
            <w:r w:rsidRPr="00FC606E">
              <w:t>4:4:4</w:t>
            </w:r>
          </w:p>
          <w:p w:rsidR="00FB700B" w:rsidRPr="00FC606E" w:rsidRDefault="00FB700B" w:rsidP="001977DA">
            <w:pPr>
              <w:pStyle w:val="Tabletext"/>
              <w:jc w:val="center"/>
            </w:pPr>
            <w:r w:rsidRPr="00FC606E">
              <w:t>(</w:t>
            </w:r>
            <w:r w:rsidRPr="00FC606E">
              <w:rPr>
                <w:i/>
              </w:rPr>
              <w:t>Y/C</w:t>
            </w:r>
            <w:r w:rsidRPr="00FC606E">
              <w:rPr>
                <w:i/>
                <w:vertAlign w:val="subscript"/>
              </w:rPr>
              <w:t>B</w:t>
            </w:r>
            <w:r w:rsidRPr="00FC606E">
              <w:rPr>
                <w:i/>
              </w:rPr>
              <w:t>/C</w:t>
            </w:r>
            <w:r w:rsidRPr="00FC606E">
              <w:rPr>
                <w:i/>
                <w:vertAlign w:val="subscript"/>
              </w:rPr>
              <w:t>R</w:t>
            </w:r>
            <w:r w:rsidRPr="00FC606E">
              <w:t>)</w:t>
            </w:r>
          </w:p>
        </w:tc>
        <w:tc>
          <w:tcPr>
            <w:tcW w:w="862" w:type="dxa"/>
            <w:tcBorders>
              <w:left w:val="double" w:sz="6" w:space="0" w:color="auto"/>
            </w:tcBorders>
          </w:tcPr>
          <w:p w:rsidR="00FB700B" w:rsidRPr="00FC606E" w:rsidRDefault="00FB700B" w:rsidP="001977DA">
            <w:pPr>
              <w:pStyle w:val="Tabletext"/>
              <w:jc w:val="center"/>
            </w:pPr>
            <w:r w:rsidRPr="00FC606E">
              <w:t>2h</w:t>
            </w:r>
          </w:p>
        </w:tc>
        <w:tc>
          <w:tcPr>
            <w:tcW w:w="1228" w:type="dxa"/>
            <w:tcBorders>
              <w:right w:val="double" w:sz="6" w:space="0" w:color="auto"/>
            </w:tcBorders>
          </w:tcPr>
          <w:p w:rsidR="00FB700B" w:rsidRPr="00FC606E" w:rsidRDefault="00FB700B" w:rsidP="001977DA">
            <w:pPr>
              <w:pStyle w:val="Tabletext"/>
              <w:jc w:val="center"/>
            </w:pPr>
            <w:r w:rsidRPr="00FC606E">
              <w:t>4:4:4</w:t>
            </w:r>
            <w:r w:rsidRPr="00FC606E">
              <w:br/>
              <w:t>(G/B/R)</w:t>
            </w:r>
          </w:p>
        </w:tc>
        <w:tc>
          <w:tcPr>
            <w:tcW w:w="862" w:type="dxa"/>
            <w:tcBorders>
              <w:left w:val="double" w:sz="6" w:space="0" w:color="auto"/>
            </w:tcBorders>
          </w:tcPr>
          <w:p w:rsidR="00FB700B" w:rsidRPr="00FC606E" w:rsidRDefault="00FB700B" w:rsidP="001977DA">
            <w:pPr>
              <w:pStyle w:val="Tabletext"/>
              <w:jc w:val="center"/>
            </w:pPr>
            <w:r w:rsidRPr="00FC606E">
              <w:t>3h</w:t>
            </w:r>
          </w:p>
        </w:tc>
        <w:tc>
          <w:tcPr>
            <w:tcW w:w="1206" w:type="dxa"/>
          </w:tcPr>
          <w:p w:rsidR="00FB700B" w:rsidRPr="00FC606E" w:rsidRDefault="00FB700B" w:rsidP="001977DA">
            <w:pPr>
              <w:pStyle w:val="Tabletext"/>
              <w:jc w:val="center"/>
            </w:pPr>
            <w:r w:rsidRPr="00FC606E">
              <w:t>4:2:0</w:t>
            </w:r>
          </w:p>
        </w:tc>
      </w:tr>
      <w:tr w:rsidR="00FB700B" w:rsidRPr="00FC606E" w:rsidTr="001977DA">
        <w:trPr>
          <w:jc w:val="center"/>
        </w:trPr>
        <w:tc>
          <w:tcPr>
            <w:tcW w:w="862" w:type="dxa"/>
          </w:tcPr>
          <w:p w:rsidR="00FB700B" w:rsidRPr="00FC606E" w:rsidRDefault="00FB700B" w:rsidP="001977DA">
            <w:pPr>
              <w:pStyle w:val="Tabletext"/>
              <w:jc w:val="center"/>
            </w:pPr>
            <w:r w:rsidRPr="00FC606E">
              <w:t>4h</w:t>
            </w:r>
          </w:p>
        </w:tc>
        <w:tc>
          <w:tcPr>
            <w:tcW w:w="1562" w:type="dxa"/>
            <w:tcBorders>
              <w:right w:val="double" w:sz="6" w:space="0" w:color="auto"/>
            </w:tcBorders>
          </w:tcPr>
          <w:p w:rsidR="00FB700B" w:rsidRPr="00FC606E" w:rsidRDefault="00FB700B" w:rsidP="001977DA">
            <w:pPr>
              <w:pStyle w:val="Tabletext"/>
              <w:jc w:val="center"/>
            </w:pPr>
            <w:r w:rsidRPr="00FC606E">
              <w:t>4:2:2:4</w:t>
            </w:r>
          </w:p>
          <w:p w:rsidR="00FB700B" w:rsidRPr="00FC606E" w:rsidRDefault="00FB700B" w:rsidP="001977DA">
            <w:pPr>
              <w:pStyle w:val="Tabletext"/>
              <w:jc w:val="center"/>
            </w:pPr>
            <w:r w:rsidRPr="00FC606E">
              <w:t>(</w:t>
            </w:r>
            <w:r w:rsidRPr="00FC606E">
              <w:rPr>
                <w:i/>
              </w:rPr>
              <w:t>Y/C</w:t>
            </w:r>
            <w:r w:rsidRPr="00FC606E">
              <w:rPr>
                <w:i/>
                <w:vertAlign w:val="subscript"/>
              </w:rPr>
              <w:t>B</w:t>
            </w:r>
            <w:r w:rsidRPr="00FC606E">
              <w:rPr>
                <w:i/>
              </w:rPr>
              <w:t>/C</w:t>
            </w:r>
            <w:r w:rsidRPr="00FC606E">
              <w:rPr>
                <w:i/>
                <w:vertAlign w:val="subscript"/>
              </w:rPr>
              <w:t>R</w:t>
            </w:r>
            <w:r w:rsidRPr="00FC606E">
              <w:rPr>
                <w:vertAlign w:val="subscript"/>
              </w:rPr>
              <w:t xml:space="preserve"> </w:t>
            </w:r>
            <w:r w:rsidRPr="00FC606E">
              <w:t>/A)</w:t>
            </w:r>
          </w:p>
        </w:tc>
        <w:tc>
          <w:tcPr>
            <w:tcW w:w="862" w:type="dxa"/>
            <w:tcBorders>
              <w:left w:val="double" w:sz="6" w:space="0" w:color="auto"/>
            </w:tcBorders>
          </w:tcPr>
          <w:p w:rsidR="00FB700B" w:rsidRPr="00FC606E" w:rsidRDefault="00FB700B" w:rsidP="001977DA">
            <w:pPr>
              <w:pStyle w:val="Tabletext"/>
              <w:jc w:val="center"/>
            </w:pPr>
            <w:r w:rsidRPr="00FC606E">
              <w:t>5h</w:t>
            </w:r>
          </w:p>
        </w:tc>
        <w:tc>
          <w:tcPr>
            <w:tcW w:w="1395" w:type="dxa"/>
            <w:tcBorders>
              <w:right w:val="double" w:sz="6" w:space="0" w:color="auto"/>
            </w:tcBorders>
          </w:tcPr>
          <w:p w:rsidR="00FB700B" w:rsidRPr="00FC606E" w:rsidRDefault="00FB700B" w:rsidP="001977DA">
            <w:pPr>
              <w:pStyle w:val="Tabletext"/>
              <w:jc w:val="center"/>
            </w:pPr>
            <w:r w:rsidRPr="00FC606E">
              <w:t>4:4:4:4</w:t>
            </w:r>
          </w:p>
          <w:p w:rsidR="00FB700B" w:rsidRPr="00FC606E" w:rsidRDefault="00FB700B" w:rsidP="001977DA">
            <w:pPr>
              <w:pStyle w:val="Tabletext"/>
              <w:jc w:val="center"/>
            </w:pPr>
            <w:r w:rsidRPr="00FC606E">
              <w:t>(</w:t>
            </w:r>
            <w:r w:rsidRPr="00FC606E">
              <w:rPr>
                <w:i/>
              </w:rPr>
              <w:t>Y/C</w:t>
            </w:r>
            <w:r w:rsidRPr="00FC606E">
              <w:rPr>
                <w:i/>
                <w:vertAlign w:val="subscript"/>
              </w:rPr>
              <w:t>B</w:t>
            </w:r>
            <w:r w:rsidRPr="00FC606E">
              <w:rPr>
                <w:i/>
              </w:rPr>
              <w:t>/C</w:t>
            </w:r>
            <w:r w:rsidRPr="00FC606E">
              <w:rPr>
                <w:i/>
                <w:vertAlign w:val="subscript"/>
              </w:rPr>
              <w:t>R</w:t>
            </w:r>
            <w:r w:rsidRPr="00FC606E">
              <w:rPr>
                <w:vertAlign w:val="subscript"/>
              </w:rPr>
              <w:t xml:space="preserve"> </w:t>
            </w:r>
            <w:r w:rsidRPr="00FC606E">
              <w:t>/A)</w:t>
            </w:r>
          </w:p>
        </w:tc>
        <w:tc>
          <w:tcPr>
            <w:tcW w:w="862" w:type="dxa"/>
            <w:tcBorders>
              <w:left w:val="double" w:sz="6" w:space="0" w:color="auto"/>
            </w:tcBorders>
          </w:tcPr>
          <w:p w:rsidR="00FB700B" w:rsidRPr="00FC606E" w:rsidRDefault="00FB700B" w:rsidP="001977DA">
            <w:pPr>
              <w:pStyle w:val="Tabletext"/>
              <w:jc w:val="center"/>
            </w:pPr>
            <w:r w:rsidRPr="00FC606E">
              <w:t>6h</w:t>
            </w:r>
          </w:p>
        </w:tc>
        <w:tc>
          <w:tcPr>
            <w:tcW w:w="1228" w:type="dxa"/>
            <w:tcBorders>
              <w:right w:val="double" w:sz="6" w:space="0" w:color="auto"/>
            </w:tcBorders>
          </w:tcPr>
          <w:p w:rsidR="00FB700B" w:rsidRPr="00FC606E" w:rsidRDefault="00FB700B" w:rsidP="001977DA">
            <w:pPr>
              <w:pStyle w:val="Tabletext"/>
              <w:jc w:val="center"/>
            </w:pPr>
            <w:r w:rsidRPr="00FC606E">
              <w:t>4:4:4:4</w:t>
            </w:r>
            <w:r w:rsidRPr="00FC606E">
              <w:br/>
              <w:t>(G/B/R/A)</w:t>
            </w:r>
          </w:p>
        </w:tc>
        <w:tc>
          <w:tcPr>
            <w:tcW w:w="862" w:type="dxa"/>
            <w:tcBorders>
              <w:left w:val="double" w:sz="6" w:space="0" w:color="auto"/>
            </w:tcBorders>
          </w:tcPr>
          <w:p w:rsidR="00FB700B" w:rsidRPr="00FC606E" w:rsidRDefault="00FB700B" w:rsidP="001977DA">
            <w:pPr>
              <w:pStyle w:val="Tabletext"/>
              <w:jc w:val="center"/>
            </w:pPr>
            <w:r w:rsidRPr="00FC606E">
              <w:t>7h</w:t>
            </w:r>
          </w:p>
        </w:tc>
        <w:tc>
          <w:tcPr>
            <w:tcW w:w="1206" w:type="dxa"/>
          </w:tcPr>
          <w:p w:rsidR="00FB700B" w:rsidRPr="00FC606E" w:rsidRDefault="00FB700B" w:rsidP="001977DA">
            <w:pPr>
              <w:pStyle w:val="Tabletext"/>
              <w:jc w:val="center"/>
            </w:pPr>
            <w:r w:rsidRPr="00FC606E">
              <w:t>Réservé</w:t>
            </w:r>
          </w:p>
        </w:tc>
      </w:tr>
      <w:tr w:rsidR="00FB700B" w:rsidRPr="00FC606E" w:rsidTr="001977DA">
        <w:trPr>
          <w:jc w:val="center"/>
        </w:trPr>
        <w:tc>
          <w:tcPr>
            <w:tcW w:w="862" w:type="dxa"/>
          </w:tcPr>
          <w:p w:rsidR="00FB700B" w:rsidRPr="00FC606E" w:rsidRDefault="00FB700B" w:rsidP="001977DA">
            <w:pPr>
              <w:pStyle w:val="Tabletext"/>
              <w:jc w:val="center"/>
            </w:pPr>
            <w:r w:rsidRPr="00FC606E">
              <w:t>8h</w:t>
            </w:r>
          </w:p>
        </w:tc>
        <w:tc>
          <w:tcPr>
            <w:tcW w:w="1562" w:type="dxa"/>
            <w:tcBorders>
              <w:right w:val="double" w:sz="6" w:space="0" w:color="auto"/>
            </w:tcBorders>
          </w:tcPr>
          <w:p w:rsidR="00FB700B" w:rsidRPr="00FC606E" w:rsidRDefault="00FB700B" w:rsidP="001977DA">
            <w:pPr>
              <w:pStyle w:val="Tabletext"/>
              <w:jc w:val="center"/>
            </w:pPr>
            <w:r w:rsidRPr="00FC606E">
              <w:t>4:2:2:4</w:t>
            </w:r>
          </w:p>
          <w:p w:rsidR="00FB700B" w:rsidRPr="00FC606E" w:rsidRDefault="00FB700B" w:rsidP="001977DA">
            <w:pPr>
              <w:pStyle w:val="Tabletext"/>
              <w:jc w:val="center"/>
            </w:pPr>
            <w:r w:rsidRPr="00FC606E">
              <w:t>(</w:t>
            </w:r>
            <w:r w:rsidRPr="00FC606E">
              <w:rPr>
                <w:i/>
              </w:rPr>
              <w:t>Y/C</w:t>
            </w:r>
            <w:r w:rsidRPr="00FC606E">
              <w:rPr>
                <w:i/>
                <w:vertAlign w:val="subscript"/>
              </w:rPr>
              <w:t>B</w:t>
            </w:r>
            <w:r w:rsidRPr="00FC606E">
              <w:rPr>
                <w:i/>
              </w:rPr>
              <w:t>/C</w:t>
            </w:r>
            <w:r w:rsidRPr="00FC606E">
              <w:rPr>
                <w:i/>
                <w:vertAlign w:val="subscript"/>
              </w:rPr>
              <w:t>R</w:t>
            </w:r>
            <w:r w:rsidRPr="00FC606E">
              <w:rPr>
                <w:vertAlign w:val="subscript"/>
              </w:rPr>
              <w:t xml:space="preserve"> </w:t>
            </w:r>
            <w:r w:rsidRPr="00FC606E">
              <w:t>/D)</w:t>
            </w:r>
          </w:p>
        </w:tc>
        <w:tc>
          <w:tcPr>
            <w:tcW w:w="862" w:type="dxa"/>
            <w:tcBorders>
              <w:left w:val="double" w:sz="6" w:space="0" w:color="auto"/>
            </w:tcBorders>
          </w:tcPr>
          <w:p w:rsidR="00FB700B" w:rsidRPr="00FC606E" w:rsidRDefault="00FB700B" w:rsidP="001977DA">
            <w:pPr>
              <w:pStyle w:val="Tabletext"/>
              <w:jc w:val="center"/>
            </w:pPr>
            <w:r w:rsidRPr="00FC606E">
              <w:t>9h</w:t>
            </w:r>
          </w:p>
        </w:tc>
        <w:tc>
          <w:tcPr>
            <w:tcW w:w="1395" w:type="dxa"/>
            <w:tcBorders>
              <w:right w:val="double" w:sz="6" w:space="0" w:color="auto"/>
            </w:tcBorders>
          </w:tcPr>
          <w:p w:rsidR="00FB700B" w:rsidRPr="00FC606E" w:rsidRDefault="00FB700B" w:rsidP="001977DA">
            <w:pPr>
              <w:pStyle w:val="Tabletext"/>
              <w:jc w:val="center"/>
            </w:pPr>
            <w:r w:rsidRPr="00FC606E">
              <w:t>4:4:4:4</w:t>
            </w:r>
          </w:p>
          <w:p w:rsidR="00FB700B" w:rsidRPr="00FC606E" w:rsidRDefault="00FB700B" w:rsidP="001977DA">
            <w:pPr>
              <w:pStyle w:val="Tabletext"/>
              <w:jc w:val="center"/>
            </w:pPr>
            <w:r w:rsidRPr="00FC606E">
              <w:t>(</w:t>
            </w:r>
            <w:r w:rsidRPr="00FC606E">
              <w:rPr>
                <w:i/>
              </w:rPr>
              <w:t>Y/C</w:t>
            </w:r>
            <w:r w:rsidRPr="00FC606E">
              <w:rPr>
                <w:i/>
                <w:vertAlign w:val="subscript"/>
              </w:rPr>
              <w:t>B</w:t>
            </w:r>
            <w:r w:rsidRPr="00FC606E">
              <w:rPr>
                <w:i/>
              </w:rPr>
              <w:t>/C</w:t>
            </w:r>
            <w:r w:rsidRPr="00FC606E">
              <w:rPr>
                <w:i/>
                <w:vertAlign w:val="subscript"/>
              </w:rPr>
              <w:t>R</w:t>
            </w:r>
            <w:r w:rsidRPr="00FC606E">
              <w:rPr>
                <w:vertAlign w:val="subscript"/>
              </w:rPr>
              <w:t xml:space="preserve"> </w:t>
            </w:r>
            <w:r w:rsidRPr="00FC606E">
              <w:t>/D)</w:t>
            </w:r>
          </w:p>
        </w:tc>
        <w:tc>
          <w:tcPr>
            <w:tcW w:w="862" w:type="dxa"/>
            <w:tcBorders>
              <w:left w:val="double" w:sz="6" w:space="0" w:color="auto"/>
            </w:tcBorders>
          </w:tcPr>
          <w:p w:rsidR="00FB700B" w:rsidRPr="00FC606E" w:rsidRDefault="00FB700B" w:rsidP="001977DA">
            <w:pPr>
              <w:pStyle w:val="Tabletext"/>
              <w:jc w:val="center"/>
            </w:pPr>
            <w:r w:rsidRPr="00FC606E">
              <w:t>Ah</w:t>
            </w:r>
          </w:p>
        </w:tc>
        <w:tc>
          <w:tcPr>
            <w:tcW w:w="1228" w:type="dxa"/>
            <w:tcBorders>
              <w:right w:val="double" w:sz="6" w:space="0" w:color="auto"/>
            </w:tcBorders>
          </w:tcPr>
          <w:p w:rsidR="00FB700B" w:rsidRPr="00FC606E" w:rsidRDefault="00FB700B" w:rsidP="001977DA">
            <w:pPr>
              <w:pStyle w:val="Tabletext"/>
              <w:jc w:val="center"/>
            </w:pPr>
            <w:r w:rsidRPr="00FC606E">
              <w:t>4:4:4:4</w:t>
            </w:r>
            <w:r w:rsidRPr="00FC606E">
              <w:br/>
              <w:t>(G/B/R/D)</w:t>
            </w:r>
          </w:p>
        </w:tc>
        <w:tc>
          <w:tcPr>
            <w:tcW w:w="862" w:type="dxa"/>
            <w:tcBorders>
              <w:left w:val="double" w:sz="6" w:space="0" w:color="auto"/>
            </w:tcBorders>
          </w:tcPr>
          <w:p w:rsidR="00FB700B" w:rsidRPr="00FC606E" w:rsidRDefault="00FB700B" w:rsidP="001977DA">
            <w:pPr>
              <w:pStyle w:val="Tabletext"/>
              <w:jc w:val="center"/>
            </w:pPr>
            <w:r w:rsidRPr="00FC606E">
              <w:t>Bh</w:t>
            </w:r>
          </w:p>
        </w:tc>
        <w:tc>
          <w:tcPr>
            <w:tcW w:w="1206" w:type="dxa"/>
          </w:tcPr>
          <w:p w:rsidR="00FB700B" w:rsidRPr="00FC606E" w:rsidRDefault="00FB700B" w:rsidP="001977DA">
            <w:pPr>
              <w:pStyle w:val="Tabletext"/>
              <w:jc w:val="center"/>
            </w:pPr>
            <w:r w:rsidRPr="00FC606E">
              <w:t>Réservé</w:t>
            </w:r>
          </w:p>
        </w:tc>
      </w:tr>
      <w:tr w:rsidR="00FB700B" w:rsidRPr="00FC606E" w:rsidTr="001977DA">
        <w:trPr>
          <w:jc w:val="center"/>
        </w:trPr>
        <w:tc>
          <w:tcPr>
            <w:tcW w:w="862" w:type="dxa"/>
          </w:tcPr>
          <w:p w:rsidR="00FB700B" w:rsidRPr="00FC606E" w:rsidRDefault="00FB700B" w:rsidP="001977DA">
            <w:pPr>
              <w:pStyle w:val="Tabletext"/>
              <w:jc w:val="center"/>
            </w:pPr>
            <w:r w:rsidRPr="00FC606E">
              <w:t>Ch</w:t>
            </w:r>
          </w:p>
        </w:tc>
        <w:tc>
          <w:tcPr>
            <w:tcW w:w="1562" w:type="dxa"/>
            <w:tcBorders>
              <w:right w:val="double" w:sz="6" w:space="0" w:color="auto"/>
            </w:tcBorders>
          </w:tcPr>
          <w:p w:rsidR="00FB700B" w:rsidRPr="00FC606E" w:rsidRDefault="00FB700B" w:rsidP="001977DA">
            <w:pPr>
              <w:pStyle w:val="Tabletext"/>
              <w:jc w:val="center"/>
            </w:pPr>
            <w:r w:rsidRPr="00FC606E">
              <w:t>Réservé</w:t>
            </w:r>
          </w:p>
        </w:tc>
        <w:tc>
          <w:tcPr>
            <w:tcW w:w="862" w:type="dxa"/>
            <w:tcBorders>
              <w:left w:val="double" w:sz="6" w:space="0" w:color="auto"/>
            </w:tcBorders>
          </w:tcPr>
          <w:p w:rsidR="00FB700B" w:rsidRPr="00FC606E" w:rsidRDefault="00FB700B" w:rsidP="001977DA">
            <w:pPr>
              <w:pStyle w:val="Tabletext"/>
              <w:jc w:val="center"/>
            </w:pPr>
            <w:r w:rsidRPr="00FC606E">
              <w:t>Dh</w:t>
            </w:r>
          </w:p>
        </w:tc>
        <w:tc>
          <w:tcPr>
            <w:tcW w:w="1395" w:type="dxa"/>
            <w:tcBorders>
              <w:right w:val="double" w:sz="6" w:space="0" w:color="auto"/>
            </w:tcBorders>
          </w:tcPr>
          <w:p w:rsidR="00FB700B" w:rsidRPr="00FC606E" w:rsidRDefault="00FB700B" w:rsidP="001977DA">
            <w:pPr>
              <w:pStyle w:val="Tabletext"/>
              <w:jc w:val="center"/>
            </w:pPr>
            <w:r w:rsidRPr="00FC606E">
              <w:t>Réservé</w:t>
            </w:r>
          </w:p>
        </w:tc>
        <w:tc>
          <w:tcPr>
            <w:tcW w:w="862" w:type="dxa"/>
            <w:tcBorders>
              <w:left w:val="double" w:sz="6" w:space="0" w:color="auto"/>
            </w:tcBorders>
          </w:tcPr>
          <w:p w:rsidR="00FB700B" w:rsidRPr="00FC606E" w:rsidRDefault="00FB700B" w:rsidP="001977DA">
            <w:pPr>
              <w:pStyle w:val="Tabletext"/>
              <w:jc w:val="center"/>
            </w:pPr>
            <w:r w:rsidRPr="00FC606E">
              <w:t>Eh</w:t>
            </w:r>
          </w:p>
        </w:tc>
        <w:tc>
          <w:tcPr>
            <w:tcW w:w="1228" w:type="dxa"/>
            <w:tcBorders>
              <w:right w:val="double" w:sz="6" w:space="0" w:color="auto"/>
            </w:tcBorders>
          </w:tcPr>
          <w:p w:rsidR="00FB700B" w:rsidRPr="00FC606E" w:rsidRDefault="00FB700B" w:rsidP="001977DA">
            <w:pPr>
              <w:pStyle w:val="Tabletext"/>
              <w:jc w:val="center"/>
            </w:pPr>
            <w:r w:rsidRPr="00FC606E">
              <w:t>4:4:4</w:t>
            </w:r>
            <w:r w:rsidRPr="00FC606E">
              <w:br/>
              <w:t>(</w:t>
            </w:r>
            <w:r w:rsidRPr="00FC606E">
              <w:rPr>
                <w:i/>
              </w:rPr>
              <w:t>X'Y'Z</w:t>
            </w:r>
            <w:r w:rsidRPr="00FC606E">
              <w:t>')</w:t>
            </w:r>
          </w:p>
        </w:tc>
        <w:tc>
          <w:tcPr>
            <w:tcW w:w="862" w:type="dxa"/>
            <w:tcBorders>
              <w:left w:val="double" w:sz="6" w:space="0" w:color="auto"/>
            </w:tcBorders>
          </w:tcPr>
          <w:p w:rsidR="00FB700B" w:rsidRPr="00FC606E" w:rsidRDefault="00FB700B" w:rsidP="001977DA">
            <w:pPr>
              <w:pStyle w:val="Tabletext"/>
              <w:jc w:val="center"/>
            </w:pPr>
            <w:r w:rsidRPr="00FC606E">
              <w:t>Fh</w:t>
            </w:r>
          </w:p>
        </w:tc>
        <w:tc>
          <w:tcPr>
            <w:tcW w:w="1206" w:type="dxa"/>
          </w:tcPr>
          <w:p w:rsidR="00FB700B" w:rsidRPr="00FC606E" w:rsidRDefault="00FB700B" w:rsidP="001977DA">
            <w:pPr>
              <w:pStyle w:val="Tabletext"/>
              <w:jc w:val="center"/>
            </w:pPr>
            <w:r w:rsidRPr="00FC606E">
              <w:t>Réservé</w:t>
            </w:r>
          </w:p>
        </w:tc>
      </w:tr>
    </w:tbl>
    <w:p w:rsidR="00FB700B" w:rsidRPr="00FC606E" w:rsidRDefault="00FB700B" w:rsidP="00FB700B">
      <w:pPr>
        <w:pStyle w:val="Tablefin"/>
        <w:rPr>
          <w:rFonts w:eastAsia="Arial Unicode MS"/>
          <w:lang w:val="fr-FR"/>
        </w:rPr>
      </w:pPr>
    </w:p>
    <w:p w:rsidR="00FB700B" w:rsidRPr="00FC606E" w:rsidRDefault="00FB700B" w:rsidP="00FB700B">
      <w:pPr>
        <w:pStyle w:val="Heading2"/>
        <w:rPr>
          <w:rFonts w:eastAsia="Arial Unicode MS"/>
        </w:rPr>
      </w:pPr>
      <w:r w:rsidRPr="00FC606E">
        <w:rPr>
          <w:rFonts w:eastAsia="Arial Unicode MS"/>
        </w:rPr>
        <w:t>4.3</w:t>
      </w:r>
      <w:r w:rsidRPr="00FC606E">
        <w:rPr>
          <w:rFonts w:eastAsia="Arial Unicode MS"/>
        </w:rPr>
        <w:tab/>
        <w:t>Octet 4: Options spéciales</w:t>
      </w:r>
    </w:p>
    <w:p w:rsidR="00FB700B" w:rsidRPr="00FC606E" w:rsidRDefault="00FB700B" w:rsidP="00FB700B">
      <w:pPr>
        <w:rPr>
          <w:rFonts w:eastAsia="Arial Unicode MS"/>
        </w:rPr>
      </w:pPr>
      <w:r w:rsidRPr="00FC606E">
        <w:rPr>
          <w:rFonts w:eastAsia="Arial Unicode MS"/>
        </w:rPr>
        <w:t>L'octet 4 peut être utilisé pour identifier des aspects étendus de la charge utile adaptés à chaque application.</w:t>
      </w:r>
    </w:p>
    <w:p w:rsidR="00FB700B" w:rsidRPr="00FC606E" w:rsidRDefault="00FB700B" w:rsidP="00FB700B">
      <w:pPr>
        <w:keepNext/>
        <w:keepLines/>
        <w:rPr>
          <w:rFonts w:eastAsia="Arial Unicode MS"/>
        </w:rPr>
      </w:pPr>
      <w:r w:rsidRPr="00FC606E">
        <w:rPr>
          <w:rFonts w:eastAsia="Arial Unicode MS"/>
        </w:rPr>
        <w:lastRenderedPageBreak/>
        <w:t>Les bits b7, b6 et</w:t>
      </w:r>
      <w:r w:rsidR="00FC606E" w:rsidRPr="00FC606E">
        <w:rPr>
          <w:rFonts w:eastAsia="Arial Unicode MS"/>
        </w:rPr>
        <w:t xml:space="preserve"> </w:t>
      </w:r>
      <w:r w:rsidRPr="00FC606E">
        <w:rPr>
          <w:rFonts w:eastAsia="Arial Unicode MS"/>
        </w:rPr>
        <w:t>b5 peuvent être utilisés pour identifier les informations d'identification du canal, de telle sorte que:</w:t>
      </w:r>
    </w:p>
    <w:p w:rsidR="00FB700B" w:rsidRPr="00FC606E" w:rsidRDefault="00FB700B" w:rsidP="00FB700B">
      <w:pPr>
        <w:pStyle w:val="enumlev1"/>
      </w:pPr>
      <w:r w:rsidRPr="00FC606E">
        <w:t>–</w:t>
      </w:r>
      <w:r w:rsidRPr="00FC606E">
        <w:tab/>
        <w:t>0h identifie une charge utile vidéo à un seul canal ou le canal 1 d'une charge utile vidéo multicanal;</w:t>
      </w:r>
    </w:p>
    <w:p w:rsidR="00FB700B" w:rsidRPr="00FC606E" w:rsidRDefault="00FB700B" w:rsidP="00FB700B">
      <w:pPr>
        <w:pStyle w:val="enumlev1"/>
      </w:pPr>
      <w:r w:rsidRPr="00FC606E">
        <w:t>–</w:t>
      </w:r>
      <w:r w:rsidRPr="00FC606E">
        <w:tab/>
        <w:t>1h identifie le canal 2 d'une charge utile vidéo multicanal;</w:t>
      </w:r>
    </w:p>
    <w:p w:rsidR="00FB700B" w:rsidRPr="00FC606E" w:rsidRDefault="00FB700B" w:rsidP="00FB700B">
      <w:pPr>
        <w:pStyle w:val="enumlev1"/>
      </w:pPr>
      <w:r w:rsidRPr="00FC606E">
        <w:t>–</w:t>
      </w:r>
      <w:r w:rsidRPr="00FC606E">
        <w:tab/>
        <w:t>2h identifie le canal 3 d'une charge utile vidéo multicanal;</w:t>
      </w:r>
    </w:p>
    <w:p w:rsidR="00FB700B" w:rsidRPr="00FC606E" w:rsidRDefault="00FB700B" w:rsidP="00FB700B">
      <w:pPr>
        <w:pStyle w:val="enumlev1"/>
      </w:pPr>
      <w:r w:rsidRPr="00FC606E">
        <w:t>–</w:t>
      </w:r>
      <w:r w:rsidRPr="00FC606E">
        <w:tab/>
        <w:t>3h identifie le canal 4 d'une charge utile vidéo multicanal;</w:t>
      </w:r>
    </w:p>
    <w:p w:rsidR="00FB700B" w:rsidRPr="00FC606E" w:rsidRDefault="00FB700B" w:rsidP="00FB700B">
      <w:pPr>
        <w:pStyle w:val="enumlev1"/>
      </w:pPr>
      <w:r w:rsidRPr="00FC606E">
        <w:t>–</w:t>
      </w:r>
      <w:r w:rsidRPr="00FC606E">
        <w:tab/>
        <w:t>4h identifie le canal 5 d'une charge utile vidéo multicanal;</w:t>
      </w:r>
    </w:p>
    <w:p w:rsidR="00FB700B" w:rsidRPr="00FC606E" w:rsidRDefault="00FB700B" w:rsidP="00FB700B">
      <w:pPr>
        <w:pStyle w:val="enumlev1"/>
      </w:pPr>
      <w:r w:rsidRPr="00FC606E">
        <w:t>–</w:t>
      </w:r>
      <w:r w:rsidRPr="00FC606E">
        <w:tab/>
        <w:t>5h identifie le canal 6 d'une charge utile vidéo multicanal;</w:t>
      </w:r>
    </w:p>
    <w:p w:rsidR="00FB700B" w:rsidRPr="00FC606E" w:rsidRDefault="00FB700B" w:rsidP="00FB700B">
      <w:pPr>
        <w:pStyle w:val="enumlev1"/>
      </w:pPr>
      <w:r w:rsidRPr="00FC606E">
        <w:t>–</w:t>
      </w:r>
      <w:r w:rsidRPr="00FC606E">
        <w:tab/>
        <w:t>6h identifie le canal 7 d'une charge utile vidéo multicanal;</w:t>
      </w:r>
    </w:p>
    <w:p w:rsidR="00FB700B" w:rsidRPr="00FC606E" w:rsidRDefault="00FB700B" w:rsidP="00FB700B">
      <w:pPr>
        <w:pStyle w:val="enumlev1"/>
      </w:pPr>
      <w:r w:rsidRPr="00FC606E">
        <w:t>–</w:t>
      </w:r>
      <w:r w:rsidRPr="00FC606E">
        <w:tab/>
        <w:t>7h identifie le canal 8 d'une charge utile vidéo multicanal.</w:t>
      </w:r>
    </w:p>
    <w:p w:rsidR="00FB700B" w:rsidRPr="00FC606E" w:rsidRDefault="00FB700B" w:rsidP="00FB700B">
      <w:pPr>
        <w:rPr>
          <w:rFonts w:eastAsia="Arial Unicode MS"/>
        </w:rPr>
      </w:pPr>
      <w:r w:rsidRPr="00FC606E">
        <w:rPr>
          <w:rFonts w:eastAsia="Arial Unicode MS"/>
        </w:rPr>
        <w:t>Les bits b4 à b2 peuvent être mis à 0, sauf s'ils sont définis ailleurs pour des utilisations propres à l'application.</w:t>
      </w:r>
    </w:p>
    <w:p w:rsidR="00FB700B" w:rsidRPr="00FC606E" w:rsidRDefault="00FB700B" w:rsidP="00FB700B">
      <w:pPr>
        <w:rPr>
          <w:rFonts w:eastAsia="Arial Unicode MS"/>
        </w:rPr>
      </w:pPr>
      <w:r w:rsidRPr="00FC606E">
        <w:rPr>
          <w:rFonts w:eastAsia="Arial Unicode MS"/>
        </w:rPr>
        <w:t>Les bits b1 et</w:t>
      </w:r>
      <w:r w:rsidR="00FC606E" w:rsidRPr="00FC606E">
        <w:rPr>
          <w:rFonts w:eastAsia="Arial Unicode MS"/>
        </w:rPr>
        <w:t xml:space="preserve"> </w:t>
      </w:r>
      <w:r w:rsidRPr="00FC606E">
        <w:rPr>
          <w:rFonts w:eastAsia="Arial Unicode MS"/>
        </w:rPr>
        <w:t>b0 peuvent être utilisés pour identifier la profondeur binaire de la quantification des échantillons, de telle sorte que:</w:t>
      </w:r>
    </w:p>
    <w:p w:rsidR="00FB700B" w:rsidRPr="00FC606E" w:rsidRDefault="00FB700B" w:rsidP="00FB700B">
      <w:pPr>
        <w:pStyle w:val="enumlev1"/>
        <w:rPr>
          <w:rFonts w:eastAsia="MS Mincho"/>
          <w:lang w:eastAsia="ja-JP"/>
        </w:rPr>
      </w:pPr>
      <w:r w:rsidRPr="00FC606E">
        <w:t>–</w:t>
      </w:r>
      <w:r w:rsidRPr="00FC606E">
        <w:tab/>
        <w:t>0h identifie la quantification au moyen de 8 bits par échantillon;</w:t>
      </w:r>
    </w:p>
    <w:p w:rsidR="00FB700B" w:rsidRPr="00FC606E" w:rsidRDefault="00FB700B" w:rsidP="00FB700B">
      <w:pPr>
        <w:pStyle w:val="enumlev1"/>
      </w:pPr>
      <w:r w:rsidRPr="00FC606E">
        <w:t>–</w:t>
      </w:r>
      <w:r w:rsidRPr="00FC606E">
        <w:tab/>
        <w:t>1h identifie la quantification au moyen de 10 bits par échantillon;</w:t>
      </w:r>
    </w:p>
    <w:p w:rsidR="00FB700B" w:rsidRPr="00FC606E" w:rsidRDefault="00FB700B" w:rsidP="00FB700B">
      <w:pPr>
        <w:pStyle w:val="enumlev1"/>
      </w:pPr>
      <w:r w:rsidRPr="00FC606E">
        <w:t>–</w:t>
      </w:r>
      <w:r w:rsidRPr="00FC606E">
        <w:tab/>
        <w:t>2h identifie la quantification au moyen de 12 bits par échantillon.</w:t>
      </w:r>
    </w:p>
    <w:p w:rsidR="00FB700B" w:rsidRPr="00FC606E" w:rsidRDefault="00FB700B" w:rsidP="00FB700B">
      <w:pPr>
        <w:rPr>
          <w:rFonts w:eastAsia="MS Mincho"/>
          <w:lang w:eastAsia="ja-JP"/>
        </w:rPr>
      </w:pPr>
      <w:r w:rsidRPr="00FC606E">
        <w:rPr>
          <w:rFonts w:eastAsia="MS Mincho"/>
          <w:lang w:eastAsia="ja-JP"/>
        </w:rPr>
        <w:t>Dans le cas où le champ de la profondeur binaire indique 12 bits par échantillon, il convient de noter que ces bits sont mis en correspondance avec</w:t>
      </w:r>
      <w:r w:rsidR="00FC606E" w:rsidRPr="00FC606E">
        <w:rPr>
          <w:rFonts w:eastAsia="MS Mincho"/>
          <w:lang w:eastAsia="ja-JP"/>
        </w:rPr>
        <w:t xml:space="preserve"> </w:t>
      </w:r>
      <w:r w:rsidRPr="00FC606E">
        <w:rPr>
          <w:rFonts w:eastAsia="MS Mincho"/>
          <w:lang w:eastAsia="ja-JP"/>
        </w:rPr>
        <w:t>une interface à 10 bits.</w:t>
      </w:r>
    </w:p>
    <w:p w:rsidR="00FB700B" w:rsidRPr="00FC606E" w:rsidRDefault="00FB700B" w:rsidP="00FB700B"/>
    <w:p w:rsidR="00FB700B" w:rsidRPr="00FC606E" w:rsidRDefault="00FB700B" w:rsidP="00FB700B">
      <w:pPr>
        <w:pStyle w:val="AppendixNoTitle"/>
        <w:rPr>
          <w:rFonts w:eastAsia="MS Mincho"/>
        </w:rPr>
      </w:pPr>
      <w:r w:rsidRPr="00FC606E">
        <w:rPr>
          <w:rFonts w:eastAsia="MS Mincho"/>
        </w:rPr>
        <w:t>Appendice</w:t>
      </w:r>
      <w:r w:rsidR="00060A6B" w:rsidRPr="00FC606E">
        <w:rPr>
          <w:rFonts w:eastAsia="MS Mincho"/>
        </w:rPr>
        <w:t xml:space="preserve"> </w:t>
      </w:r>
      <w:r w:rsidRPr="00FC606E">
        <w:rPr>
          <w:rFonts w:eastAsia="MS Mincho"/>
        </w:rPr>
        <w:t>1</w:t>
      </w:r>
      <w:r w:rsidRPr="00FC606E">
        <w:rPr>
          <w:rFonts w:eastAsia="MS Mincho"/>
        </w:rPr>
        <w:br/>
        <w:t>(Informative)</w:t>
      </w:r>
      <w:r w:rsidRPr="00FC606E">
        <w:rPr>
          <w:rFonts w:eastAsia="MS Mincho"/>
        </w:rPr>
        <w:br/>
      </w:r>
      <w:r w:rsidRPr="00FC606E">
        <w:rPr>
          <w:rFonts w:eastAsia="MS Mincho"/>
        </w:rPr>
        <w:br/>
        <w:t>Procédure d'enregistrement de l'octet 1</w:t>
      </w:r>
    </w:p>
    <w:p w:rsidR="00FB700B" w:rsidRPr="00196E17" w:rsidRDefault="00FB700B" w:rsidP="00196E17">
      <w:pPr>
        <w:pStyle w:val="Normalaftertitle"/>
        <w:rPr>
          <w:rFonts w:eastAsia="Arial Unicode MS"/>
        </w:rPr>
      </w:pPr>
      <w:r w:rsidRPr="00FC606E">
        <w:rPr>
          <w:rFonts w:eastAsia="Arial Unicode MS"/>
        </w:rPr>
        <w:t>La valeur de l'octet 1 de l'identificateur de la charge utile est assignée et enregistrée par l'Autorité d'enregistrement de la</w:t>
      </w:r>
      <w:r w:rsidR="00196E17">
        <w:rPr>
          <w:rFonts w:eastAsia="Arial Unicode MS"/>
        </w:rPr>
        <w:t xml:space="preserve"> SMPTE. Le secrétariat de l'UIT-</w:t>
      </w:r>
      <w:r w:rsidRPr="00FC606E">
        <w:rPr>
          <w:rFonts w:eastAsia="Arial Unicode MS"/>
        </w:rPr>
        <w:t>R est prié de demander une ou plusieurs valeurs de l'octet 1 en envoyant une lettre au vice-Président de SMPTE Engineering, avec copie de la (APNR/PNR), Recommandation UIT-R pertinente non encore approuvée. La SMPTE assignera une valeur provisoire à l'octet 1, après avoir vérifié que l'application de l'identification de la charge utile est correcte. Le caractère provisoire de la valeur de l'octet 1 assignée par la SMPTE restera en vigueur pendant neuf mois, après quoi la valeur pourra être réaffectée. L'enregistrement à titre permanent de la valeur de l'octet 1 entrera en vigueur une fois que l'UIT-R aura informé le vice</w:t>
      </w:r>
      <w:r w:rsidRPr="00FC606E">
        <w:rPr>
          <w:rFonts w:eastAsia="Arial Unicode MS"/>
        </w:rPr>
        <w:noBreakHyphen/>
        <w:t>Président de SMPTE Engineering que la Recommandation pertinente a désormais été approuvée. L'Autorité d'enregistrement de la SMPTE inscrira la valeur d</w:t>
      </w:r>
      <w:r w:rsidR="00196E17">
        <w:rPr>
          <w:rFonts w:eastAsia="Arial Unicode MS"/>
        </w:rPr>
        <w:t>e l'octet 1 enregistrée à l'UIT-</w:t>
      </w:r>
      <w:r w:rsidRPr="00FC606E">
        <w:rPr>
          <w:rFonts w:eastAsia="Arial Unicode MS"/>
        </w:rPr>
        <w:t xml:space="preserve">R, ainsi que l'application, sur son site web, à l'adresse </w:t>
      </w:r>
      <w:hyperlink r:id="rId13" w:history="1">
        <w:r w:rsidRPr="00FC606E">
          <w:rPr>
            <w:rStyle w:val="Hyperlink"/>
            <w:rFonts w:eastAsia="Arial Unicode MS"/>
          </w:rPr>
          <w:t>http://www.smpte-ra.org/</w:t>
        </w:r>
      </w:hyperlink>
      <w:r w:rsidR="00196E17" w:rsidRPr="00196E17">
        <w:rPr>
          <w:rFonts w:eastAsia="Arial Unicode MS"/>
        </w:rPr>
        <w:t>.</w:t>
      </w:r>
    </w:p>
    <w:p w:rsidR="00FB700B" w:rsidRPr="00FC606E" w:rsidRDefault="00FB700B" w:rsidP="00FB700B">
      <w:pPr>
        <w:rPr>
          <w:rFonts w:eastAsia="Arial Unicode MS"/>
        </w:rPr>
      </w:pPr>
      <w:r w:rsidRPr="00FC606E">
        <w:rPr>
          <w:rFonts w:eastAsia="Arial Unicode MS"/>
        </w:rPr>
        <w:t>Au cas où l'UIT utiliserait une valeur de l'octet 1 susceptible d'être utilisée par un autre organisme de normalisation pour la même application, l'UIT-R devrait remettre une copie de la Recommandation UIT-R pertinente approuvée au vice-Président de SMPTE Engineering, en demandant que l'application soit inscrite sur la liste du site web de l'Autorité d'enregistrement de la SMPTE.</w:t>
      </w:r>
    </w:p>
    <w:p w:rsidR="00FB700B" w:rsidRPr="00FC606E" w:rsidRDefault="00FB700B" w:rsidP="00FB700B">
      <w:pPr>
        <w:jc w:val="center"/>
      </w:pPr>
      <w:r w:rsidRPr="00FC606E">
        <w:t>______________</w:t>
      </w:r>
    </w:p>
    <w:sectPr w:rsidR="00FB700B" w:rsidRPr="00FC606E" w:rsidSect="00FE0C15">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6E17" w:rsidRDefault="00196E17">
      <w:r>
        <w:separator/>
      </w:r>
    </w:p>
  </w:endnote>
  <w:endnote w:type="continuationSeparator" w:id="0">
    <w:p w:rsidR="00196E17" w:rsidRDefault="00196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6E17" w:rsidRDefault="00196E17">
      <w:r>
        <w:separator/>
      </w:r>
    </w:p>
  </w:footnote>
  <w:footnote w:type="continuationSeparator" w:id="0">
    <w:p w:rsidR="00196E17" w:rsidRDefault="00196E17">
      <w:r>
        <w:continuationSeparator/>
      </w:r>
    </w:p>
  </w:footnote>
  <w:footnote w:id="1">
    <w:p w:rsidR="00196E17" w:rsidRPr="00CD5A35" w:rsidRDefault="00196E17" w:rsidP="00FB700B">
      <w:pPr>
        <w:pStyle w:val="FootnoteText"/>
        <w:rPr>
          <w:lang w:val="fr-CH"/>
        </w:rPr>
      </w:pPr>
      <w:r w:rsidRPr="001468A2">
        <w:rPr>
          <w:rStyle w:val="FootnoteReference"/>
        </w:rPr>
        <w:footnoteRef/>
      </w:r>
      <w:r w:rsidRPr="006C36D6">
        <w:rPr>
          <w:lang w:val="fr-CH"/>
        </w:rPr>
        <w:tab/>
      </w:r>
      <w:r>
        <w:rPr>
          <w:lang w:val="fr-CH"/>
        </w:rPr>
        <w:t>L</w:t>
      </w:r>
      <w:r w:rsidRPr="006C36D6">
        <w:rPr>
          <w:lang w:val="fr-CH"/>
        </w:rPr>
        <w:t xml:space="preserve">'utilisation des identificateurs de </w:t>
      </w:r>
      <w:r>
        <w:rPr>
          <w:lang w:val="fr-CH"/>
        </w:rPr>
        <w:t xml:space="preserve">la </w:t>
      </w:r>
      <w:r w:rsidRPr="006C36D6">
        <w:rPr>
          <w:lang w:val="fr-CH"/>
        </w:rPr>
        <w:t>charge utile conforme</w:t>
      </w:r>
      <w:r>
        <w:rPr>
          <w:lang w:val="fr-CH"/>
        </w:rPr>
        <w:t>s</w:t>
      </w:r>
      <w:r w:rsidRPr="006C36D6">
        <w:rPr>
          <w:lang w:val="fr-CH"/>
        </w:rPr>
        <w:t xml:space="preserve"> à la Recommandation </w:t>
      </w:r>
      <w:r>
        <w:rPr>
          <w:lang w:val="fr-CH"/>
        </w:rPr>
        <w:t>UIT-R</w:t>
      </w:r>
      <w:r w:rsidRPr="00FA6248">
        <w:rPr>
          <w:lang w:val="fr-CH"/>
        </w:rPr>
        <w:t xml:space="preserve"> BT.1614 (2003) </w:t>
      </w:r>
      <w:r w:rsidRPr="006C36D6">
        <w:rPr>
          <w:lang w:val="fr-CH"/>
        </w:rPr>
        <w:t>est déconseillée.</w:t>
      </w:r>
      <w:r w:rsidRPr="00EA1A80">
        <w:rPr>
          <w:lang w:val="fr-CH"/>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E17" w:rsidRDefault="00196E1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E17" w:rsidRDefault="00196E17" w:rsidP="0014322C">
    <w:pPr>
      <w:pStyle w:val="Header"/>
      <w:ind w:right="360" w:firstLine="360"/>
    </w:pPr>
    <w:r>
      <w:rPr>
        <w:noProof/>
        <w:lang w:val="en-US" w:eastAsia="zh-CN"/>
      </w:rPr>
      <w:drawing>
        <wp:anchor distT="0" distB="0" distL="114300" distR="114300" simplePos="0" relativeHeight="251661824" behindDoc="1" locked="0" layoutInCell="1" allowOverlap="1" wp14:anchorId="36443FB1" wp14:editId="734C49E1">
          <wp:simplePos x="0" y="0"/>
          <wp:positionH relativeFrom="page">
            <wp:posOffset>0</wp:posOffset>
          </wp:positionH>
          <wp:positionV relativeFrom="page">
            <wp:posOffset>0</wp:posOffset>
          </wp:positionV>
          <wp:extent cx="7592060" cy="10760075"/>
          <wp:effectExtent l="19050" t="0" r="8890" b="0"/>
          <wp:wrapNone/>
          <wp:docPr id="2" name="Picture 2"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E17" w:rsidRDefault="00196E1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F0BAF">
      <w:rPr>
        <w:rStyle w:val="PageNumber"/>
        <w:b/>
        <w:bCs/>
        <w:noProof/>
        <w:lang w:val="en-US"/>
      </w:rPr>
      <w:t>ii</w:t>
    </w:r>
    <w:r>
      <w:rPr>
        <w:rStyle w:val="PageNumber"/>
        <w:b/>
        <w:bCs/>
      </w:rPr>
      <w:fldChar w:fldCharType="end"/>
    </w:r>
    <w:r>
      <w:rPr>
        <w:lang w:val="en-US"/>
      </w:rPr>
      <w:tab/>
    </w:r>
    <w:r w:rsidR="006F0BAF">
      <w:fldChar w:fldCharType="begin"/>
    </w:r>
    <w:r w:rsidR="006F0BAF">
      <w:instrText xml:space="preserve"> DOCPROPERTY "Header" \* MERGEFORMAT </w:instrText>
    </w:r>
    <w:r w:rsidR="006F0BAF">
      <w:fldChar w:fldCharType="separate"/>
    </w:r>
    <w:r w:rsidRPr="001977DA">
      <w:rPr>
        <w:b/>
        <w:bCs/>
        <w:lang w:val="en-US"/>
      </w:rPr>
      <w:t xml:space="preserve">Rec. </w:t>
    </w:r>
    <w:r w:rsidR="006F0BAF">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6F0BAF">
      <w:rPr>
        <w:b/>
        <w:bCs/>
        <w:noProof/>
      </w:rPr>
      <w:t>UIT-R  BT.1614.1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E17" w:rsidRDefault="00196E17">
    <w:pPr>
      <w:pStyle w:val="Header"/>
    </w:pPr>
    <w:r>
      <w:tab/>
    </w:r>
    <w:r w:rsidR="006F0BAF">
      <w:fldChar w:fldCharType="begin"/>
    </w:r>
    <w:r w:rsidR="006F0BAF">
      <w:instrText xml:space="preserve"> DOCPROPERTY "Header" \* MERGEFORMAT </w:instrText>
    </w:r>
    <w:r w:rsidR="006F0BAF">
      <w:fldChar w:fldCharType="separate"/>
    </w:r>
    <w:r w:rsidRPr="001977DA">
      <w:rPr>
        <w:b/>
        <w:bCs/>
      </w:rPr>
      <w:t xml:space="preserve">Rec. </w:t>
    </w:r>
    <w:r w:rsidR="006F0BAF">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BT.1614.1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E17" w:rsidRDefault="00196E1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F0BAF">
      <w:rPr>
        <w:rStyle w:val="PageNumber"/>
        <w:b/>
        <w:bCs/>
        <w:noProof/>
        <w:lang w:val="en-US"/>
      </w:rPr>
      <w:t>6</w:t>
    </w:r>
    <w:r>
      <w:rPr>
        <w:rStyle w:val="PageNumber"/>
        <w:b/>
        <w:bCs/>
      </w:rPr>
      <w:fldChar w:fldCharType="end"/>
    </w:r>
    <w:r>
      <w:rPr>
        <w:lang w:val="en-US"/>
      </w:rPr>
      <w:tab/>
    </w:r>
    <w:r w:rsidR="006F0BAF">
      <w:fldChar w:fldCharType="begin"/>
    </w:r>
    <w:r w:rsidR="006F0BAF">
      <w:instrText xml:space="preserve"> DOCPROPERTY "Header" \* MERGEFORMAT </w:instrText>
    </w:r>
    <w:r w:rsidR="006F0BAF">
      <w:fldChar w:fldCharType="separate"/>
    </w:r>
    <w:r w:rsidRPr="001977DA">
      <w:rPr>
        <w:b/>
        <w:bCs/>
        <w:lang w:val="en-US"/>
      </w:rPr>
      <w:t xml:space="preserve">Rec. </w:t>
    </w:r>
    <w:r w:rsidR="006F0BAF">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6F0BAF">
      <w:rPr>
        <w:b/>
        <w:bCs/>
        <w:noProof/>
      </w:rPr>
      <w:t>UIT-R  BT.1614.1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E17" w:rsidRDefault="00196E17" w:rsidP="00FB700B">
    <w:pPr>
      <w:pStyle w:val="Header"/>
    </w:pPr>
    <w:r>
      <w:tab/>
    </w:r>
    <w:r w:rsidR="006F0BAF">
      <w:fldChar w:fldCharType="begin"/>
    </w:r>
    <w:r w:rsidR="006F0BAF">
      <w:instrText xml:space="preserve"> DOCPROPERTY "Header" \* MERGEFORMAT </w:instrText>
    </w:r>
    <w:r w:rsidR="006F0BAF">
      <w:fldChar w:fldCharType="separate"/>
    </w:r>
    <w:r w:rsidRPr="001977DA">
      <w:rPr>
        <w:b/>
        <w:bCs/>
      </w:rPr>
      <w:t xml:space="preserve">Rec. </w:t>
    </w:r>
    <w:r w:rsidR="006F0BAF">
      <w:rPr>
        <w:b/>
        <w:bCs/>
      </w:rPr>
      <w:fldChar w:fldCharType="end"/>
    </w:r>
    <w:r>
      <w:rPr>
        <w:b/>
        <w:bCs/>
      </w:rPr>
      <w:t xml:space="preserve"> </w:t>
    </w:r>
    <w:r>
      <w:rPr>
        <w:b/>
        <w:bCs/>
      </w:rPr>
      <w:fldChar w:fldCharType="begin"/>
    </w:r>
    <w:r>
      <w:rPr>
        <w:b/>
        <w:bCs/>
      </w:rPr>
      <w:instrText>styleref href</w:instrText>
    </w:r>
    <w:r>
      <w:rPr>
        <w:b/>
        <w:bCs/>
      </w:rPr>
      <w:fldChar w:fldCharType="separate"/>
    </w:r>
    <w:r w:rsidR="006F0BAF">
      <w:rPr>
        <w:b/>
        <w:bCs/>
        <w:noProof/>
      </w:rPr>
      <w:t>UIT-R  BT.1614.1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F0BAF">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AU" w:vendorID="64" w:dllVersion="131078" w:nlCheck="1" w:checkStyle="1"/>
  <w:activeWritingStyle w:appName="MSWord" w:lang="es-ES"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476"/>
    <w:rsid w:val="00060A6B"/>
    <w:rsid w:val="001031B5"/>
    <w:rsid w:val="0014322C"/>
    <w:rsid w:val="00196E17"/>
    <w:rsid w:val="001977DA"/>
    <w:rsid w:val="001E7F51"/>
    <w:rsid w:val="002D76C4"/>
    <w:rsid w:val="003B0FEF"/>
    <w:rsid w:val="003B5E87"/>
    <w:rsid w:val="00403476"/>
    <w:rsid w:val="0043089F"/>
    <w:rsid w:val="00586BCF"/>
    <w:rsid w:val="00595B2F"/>
    <w:rsid w:val="00607D68"/>
    <w:rsid w:val="00613D63"/>
    <w:rsid w:val="00687E88"/>
    <w:rsid w:val="006C70C0"/>
    <w:rsid w:val="006F0BAF"/>
    <w:rsid w:val="0071229D"/>
    <w:rsid w:val="007468DA"/>
    <w:rsid w:val="00751298"/>
    <w:rsid w:val="007B518B"/>
    <w:rsid w:val="00910201"/>
    <w:rsid w:val="00972400"/>
    <w:rsid w:val="009D3E41"/>
    <w:rsid w:val="00A6617B"/>
    <w:rsid w:val="00AB0DC8"/>
    <w:rsid w:val="00AF2CC7"/>
    <w:rsid w:val="00B23B3C"/>
    <w:rsid w:val="00B44E24"/>
    <w:rsid w:val="00B818CF"/>
    <w:rsid w:val="00C57597"/>
    <w:rsid w:val="00DF4176"/>
    <w:rsid w:val="00E4537B"/>
    <w:rsid w:val="00FB700B"/>
    <w:rsid w:val="00FC606E"/>
    <w:rsid w:val="00FE0C1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518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B518B"/>
    <w:pPr>
      <w:keepNext/>
      <w:keepLines/>
      <w:spacing w:before="480"/>
      <w:ind w:left="794" w:hanging="794"/>
      <w:outlineLvl w:val="0"/>
    </w:pPr>
    <w:rPr>
      <w:b/>
    </w:rPr>
  </w:style>
  <w:style w:type="paragraph" w:styleId="Heading2">
    <w:name w:val="heading 2"/>
    <w:basedOn w:val="Heading1"/>
    <w:next w:val="Normal"/>
    <w:link w:val="Heading2Char"/>
    <w:qFormat/>
    <w:rsid w:val="007B518B"/>
    <w:pPr>
      <w:spacing w:before="320"/>
      <w:outlineLvl w:val="1"/>
    </w:pPr>
  </w:style>
  <w:style w:type="paragraph" w:styleId="Heading3">
    <w:name w:val="heading 3"/>
    <w:basedOn w:val="Heading1"/>
    <w:next w:val="Normal"/>
    <w:link w:val="Heading3Char"/>
    <w:qFormat/>
    <w:rsid w:val="007B518B"/>
    <w:pPr>
      <w:spacing w:before="200"/>
      <w:outlineLvl w:val="2"/>
    </w:pPr>
  </w:style>
  <w:style w:type="paragraph" w:styleId="Heading4">
    <w:name w:val="heading 4"/>
    <w:basedOn w:val="Heading3"/>
    <w:next w:val="Normal"/>
    <w:qFormat/>
    <w:rsid w:val="007B518B"/>
    <w:pPr>
      <w:tabs>
        <w:tab w:val="clear" w:pos="794"/>
        <w:tab w:val="left" w:pos="992"/>
      </w:tabs>
      <w:ind w:left="992" w:hanging="992"/>
      <w:outlineLvl w:val="3"/>
    </w:pPr>
  </w:style>
  <w:style w:type="paragraph" w:styleId="Heading5">
    <w:name w:val="heading 5"/>
    <w:basedOn w:val="Heading4"/>
    <w:next w:val="Normal"/>
    <w:qFormat/>
    <w:rsid w:val="007B518B"/>
    <w:pPr>
      <w:outlineLvl w:val="4"/>
    </w:pPr>
  </w:style>
  <w:style w:type="paragraph" w:styleId="Heading6">
    <w:name w:val="heading 6"/>
    <w:basedOn w:val="Heading4"/>
    <w:next w:val="Normal"/>
    <w:qFormat/>
    <w:rsid w:val="007B518B"/>
    <w:pPr>
      <w:tabs>
        <w:tab w:val="clear" w:pos="992"/>
        <w:tab w:val="clear" w:pos="1191"/>
      </w:tabs>
      <w:ind w:left="1588" w:hanging="1588"/>
      <w:outlineLvl w:val="5"/>
    </w:pPr>
  </w:style>
  <w:style w:type="paragraph" w:styleId="Heading7">
    <w:name w:val="heading 7"/>
    <w:basedOn w:val="Heading6"/>
    <w:next w:val="Normal"/>
    <w:qFormat/>
    <w:rsid w:val="007B518B"/>
    <w:pPr>
      <w:outlineLvl w:val="6"/>
    </w:pPr>
  </w:style>
  <w:style w:type="paragraph" w:styleId="Heading8">
    <w:name w:val="heading 8"/>
    <w:basedOn w:val="Heading6"/>
    <w:next w:val="Normal"/>
    <w:qFormat/>
    <w:rsid w:val="007B518B"/>
    <w:pPr>
      <w:outlineLvl w:val="7"/>
    </w:pPr>
  </w:style>
  <w:style w:type="paragraph" w:styleId="Heading9">
    <w:name w:val="heading 9"/>
    <w:basedOn w:val="Heading6"/>
    <w:next w:val="Normal"/>
    <w:qFormat/>
    <w:rsid w:val="007B518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B518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B518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B518B"/>
  </w:style>
  <w:style w:type="paragraph" w:customStyle="1" w:styleId="Headingb">
    <w:name w:val="Heading_b"/>
    <w:basedOn w:val="Heading3"/>
    <w:next w:val="Normal"/>
    <w:rsid w:val="007B518B"/>
    <w:pPr>
      <w:spacing w:before="160"/>
      <w:ind w:left="0" w:firstLine="0"/>
      <w:outlineLvl w:val="9"/>
    </w:pPr>
  </w:style>
  <w:style w:type="paragraph" w:customStyle="1" w:styleId="Headingi">
    <w:name w:val="Heading_i"/>
    <w:basedOn w:val="Heading3"/>
    <w:next w:val="Normal"/>
    <w:rsid w:val="007B518B"/>
    <w:pPr>
      <w:spacing w:before="160"/>
      <w:ind w:left="0" w:firstLine="0"/>
    </w:pPr>
    <w:rPr>
      <w:b w:val="0"/>
      <w:i/>
    </w:rPr>
  </w:style>
  <w:style w:type="character" w:customStyle="1" w:styleId="href">
    <w:name w:val="href"/>
    <w:basedOn w:val="DefaultParagraphFont"/>
    <w:rsid w:val="007B518B"/>
  </w:style>
  <w:style w:type="paragraph" w:customStyle="1" w:styleId="enumlev1">
    <w:name w:val="enumlev1"/>
    <w:basedOn w:val="Normal"/>
    <w:rsid w:val="007B518B"/>
    <w:pPr>
      <w:spacing w:before="80"/>
      <w:ind w:left="794" w:hanging="794"/>
    </w:pPr>
  </w:style>
  <w:style w:type="paragraph" w:customStyle="1" w:styleId="enumlev2">
    <w:name w:val="enumlev2"/>
    <w:basedOn w:val="enumlev1"/>
    <w:rsid w:val="007B518B"/>
    <w:pPr>
      <w:ind w:left="1191" w:hanging="397"/>
    </w:pPr>
  </w:style>
  <w:style w:type="paragraph" w:customStyle="1" w:styleId="enumlev3">
    <w:name w:val="enumlev3"/>
    <w:basedOn w:val="enumlev2"/>
    <w:rsid w:val="007B518B"/>
    <w:pPr>
      <w:ind w:left="1588"/>
    </w:pPr>
  </w:style>
  <w:style w:type="paragraph" w:customStyle="1" w:styleId="Normalaftertitle">
    <w:name w:val="Normal_after_title"/>
    <w:basedOn w:val="Normal"/>
    <w:next w:val="Normal"/>
    <w:rsid w:val="007B518B"/>
    <w:pPr>
      <w:spacing w:before="320"/>
    </w:pPr>
  </w:style>
  <w:style w:type="paragraph" w:customStyle="1" w:styleId="Note">
    <w:name w:val="Note"/>
    <w:basedOn w:val="Normal"/>
    <w:rsid w:val="007B518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B518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7B518B"/>
    <w:pPr>
      <w:keepNext/>
      <w:keepLines/>
      <w:spacing w:before="240"/>
      <w:jc w:val="center"/>
    </w:pPr>
    <w:rPr>
      <w:b/>
      <w:sz w:val="28"/>
    </w:rPr>
  </w:style>
  <w:style w:type="paragraph" w:customStyle="1" w:styleId="Recref">
    <w:name w:val="Rec_ref"/>
    <w:basedOn w:val="Normal"/>
    <w:next w:val="Recdate"/>
    <w:rsid w:val="007B518B"/>
    <w:pPr>
      <w:jc w:val="center"/>
    </w:pPr>
  </w:style>
  <w:style w:type="paragraph" w:customStyle="1" w:styleId="Recdate">
    <w:name w:val="Rec_date"/>
    <w:basedOn w:val="Recref"/>
    <w:next w:val="Normalaftertitle"/>
    <w:rsid w:val="007B518B"/>
    <w:pPr>
      <w:jc w:val="right"/>
    </w:pPr>
  </w:style>
  <w:style w:type="paragraph" w:customStyle="1" w:styleId="HeadingSum">
    <w:name w:val="Heading_Sum"/>
    <w:basedOn w:val="Headingb"/>
    <w:next w:val="Normal"/>
    <w:rsid w:val="007B518B"/>
    <w:pPr>
      <w:spacing w:before="240"/>
    </w:pPr>
    <w:rPr>
      <w:sz w:val="22"/>
      <w:lang w:val="es-ES_tradnl"/>
    </w:rPr>
  </w:style>
  <w:style w:type="paragraph" w:customStyle="1" w:styleId="AnnexNoTitle">
    <w:name w:val="Annex_NoTitle"/>
    <w:basedOn w:val="Normal"/>
    <w:next w:val="Normalaftertitle"/>
    <w:rsid w:val="007B518B"/>
    <w:pPr>
      <w:keepNext/>
      <w:keepLines/>
      <w:spacing w:before="480" w:after="80"/>
      <w:jc w:val="center"/>
    </w:pPr>
    <w:rPr>
      <w:b/>
      <w:sz w:val="28"/>
    </w:rPr>
  </w:style>
  <w:style w:type="paragraph" w:customStyle="1" w:styleId="AppendixNoTitle">
    <w:name w:val="Appendix_NoTitle"/>
    <w:basedOn w:val="AnnexNoTitle"/>
    <w:next w:val="Normal"/>
    <w:rsid w:val="007B518B"/>
  </w:style>
  <w:style w:type="paragraph" w:customStyle="1" w:styleId="Tablefin">
    <w:name w:val="Table_fin"/>
    <w:basedOn w:val="Normal"/>
    <w:next w:val="Normal"/>
    <w:rsid w:val="007B518B"/>
    <w:pPr>
      <w:spacing w:before="0"/>
    </w:pPr>
    <w:rPr>
      <w:sz w:val="20"/>
      <w:lang w:val="en-GB"/>
    </w:rPr>
  </w:style>
  <w:style w:type="paragraph" w:customStyle="1" w:styleId="Tablehead">
    <w:name w:val="Table_head"/>
    <w:basedOn w:val="Normal"/>
    <w:next w:val="Normal"/>
    <w:link w:val="TableheadChar"/>
    <w:rsid w:val="007B518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B518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7B518B"/>
    <w:pPr>
      <w:keepNext/>
      <w:spacing w:before="360" w:after="120"/>
      <w:jc w:val="center"/>
    </w:pPr>
  </w:style>
  <w:style w:type="paragraph" w:customStyle="1" w:styleId="Tabletext">
    <w:name w:val="Table_text"/>
    <w:basedOn w:val="Normal"/>
    <w:link w:val="TabletextChar"/>
    <w:rsid w:val="007B518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7B518B"/>
    <w:pPr>
      <w:tabs>
        <w:tab w:val="clear" w:pos="1191"/>
        <w:tab w:val="clear" w:pos="1588"/>
        <w:tab w:val="clear" w:pos="1985"/>
        <w:tab w:val="center" w:pos="4820"/>
        <w:tab w:val="right" w:pos="9639"/>
      </w:tabs>
    </w:pPr>
  </w:style>
  <w:style w:type="paragraph" w:customStyle="1" w:styleId="Equationlegend">
    <w:name w:val="Equation_legend"/>
    <w:basedOn w:val="NormalIndent"/>
    <w:rsid w:val="007B518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B518B"/>
    <w:pPr>
      <w:ind w:left="794"/>
    </w:pPr>
  </w:style>
  <w:style w:type="paragraph" w:customStyle="1" w:styleId="Figurelegend">
    <w:name w:val="Figure_legend"/>
    <w:basedOn w:val="Normal"/>
    <w:rsid w:val="007B518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B518B"/>
    <w:pPr>
      <w:keepNext/>
      <w:keepLines/>
      <w:spacing w:before="480" w:after="80"/>
      <w:jc w:val="center"/>
    </w:pPr>
    <w:rPr>
      <w:caps/>
      <w:sz w:val="18"/>
    </w:rPr>
  </w:style>
  <w:style w:type="paragraph" w:customStyle="1" w:styleId="Figuretitle">
    <w:name w:val="Figure_title"/>
    <w:basedOn w:val="Normal"/>
    <w:next w:val="Figure"/>
    <w:rsid w:val="007B518B"/>
    <w:pPr>
      <w:keepNext/>
      <w:spacing w:before="0" w:after="120"/>
      <w:jc w:val="center"/>
    </w:pPr>
    <w:rPr>
      <w:rFonts w:ascii="Times New Roman Bold" w:hAnsi="Times New Roman Bold"/>
      <w:b/>
      <w:sz w:val="18"/>
    </w:rPr>
  </w:style>
  <w:style w:type="paragraph" w:customStyle="1" w:styleId="Figure">
    <w:name w:val="Figure"/>
    <w:basedOn w:val="FigureNo"/>
    <w:next w:val="Normal"/>
    <w:rsid w:val="007B518B"/>
    <w:pPr>
      <w:keepNext w:val="0"/>
      <w:spacing w:before="0" w:after="240"/>
    </w:pPr>
  </w:style>
  <w:style w:type="paragraph" w:customStyle="1" w:styleId="tocpart">
    <w:name w:val="tocpart"/>
    <w:basedOn w:val="Normal"/>
    <w:rsid w:val="007B518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B518B"/>
    <w:pPr>
      <w:keepNext/>
      <w:keepLines/>
      <w:spacing w:before="480"/>
      <w:jc w:val="center"/>
    </w:pPr>
    <w:rPr>
      <w:sz w:val="28"/>
    </w:rPr>
  </w:style>
  <w:style w:type="paragraph" w:customStyle="1" w:styleId="Arttitle">
    <w:name w:val="Art_title"/>
    <w:basedOn w:val="Normal"/>
    <w:next w:val="Normalaftertitle"/>
    <w:rsid w:val="007B518B"/>
    <w:pPr>
      <w:keepNext/>
      <w:keepLines/>
      <w:spacing w:before="240"/>
      <w:jc w:val="center"/>
    </w:pPr>
    <w:rPr>
      <w:b/>
      <w:sz w:val="28"/>
    </w:rPr>
  </w:style>
  <w:style w:type="paragraph" w:customStyle="1" w:styleId="Blanc">
    <w:name w:val="Blanc"/>
    <w:basedOn w:val="Normal"/>
    <w:next w:val="Tabletext"/>
    <w:rsid w:val="007B518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B518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B518B"/>
    <w:pPr>
      <w:keepNext/>
      <w:keepLines/>
      <w:spacing w:before="160"/>
      <w:ind w:left="794"/>
    </w:pPr>
    <w:rPr>
      <w:i/>
    </w:rPr>
  </w:style>
  <w:style w:type="paragraph" w:customStyle="1" w:styleId="ChapNo">
    <w:name w:val="Chap_No"/>
    <w:basedOn w:val="ArtNo"/>
    <w:next w:val="Chaptitle"/>
    <w:rsid w:val="007B518B"/>
    <w:rPr>
      <w:b/>
    </w:rPr>
  </w:style>
  <w:style w:type="paragraph" w:customStyle="1" w:styleId="Chaptitle">
    <w:name w:val="Chap_title"/>
    <w:basedOn w:val="Arttitle"/>
    <w:next w:val="Normalaftertitle"/>
    <w:rsid w:val="007B518B"/>
  </w:style>
  <w:style w:type="character" w:styleId="FootnoteReference">
    <w:name w:val="footnote reference"/>
    <w:basedOn w:val="DefaultParagraphFont"/>
    <w:rsid w:val="007B518B"/>
    <w:rPr>
      <w:position w:val="6"/>
      <w:sz w:val="18"/>
    </w:rPr>
  </w:style>
  <w:style w:type="paragraph" w:styleId="FootnoteText">
    <w:name w:val="footnote text"/>
    <w:basedOn w:val="Normal"/>
    <w:link w:val="FootnoteTextChar"/>
    <w:rsid w:val="007B518B"/>
    <w:pPr>
      <w:keepLines/>
      <w:tabs>
        <w:tab w:val="left" w:pos="255"/>
      </w:tabs>
      <w:ind w:left="255" w:hanging="255"/>
    </w:pPr>
    <w:rPr>
      <w:sz w:val="22"/>
    </w:rPr>
  </w:style>
  <w:style w:type="paragraph" w:styleId="Index1">
    <w:name w:val="index 1"/>
    <w:basedOn w:val="Normal"/>
    <w:next w:val="Normal"/>
    <w:semiHidden/>
    <w:rsid w:val="007B518B"/>
  </w:style>
  <w:style w:type="paragraph" w:styleId="Index2">
    <w:name w:val="index 2"/>
    <w:basedOn w:val="Normal"/>
    <w:next w:val="Normal"/>
    <w:semiHidden/>
    <w:rsid w:val="007B518B"/>
    <w:pPr>
      <w:ind w:left="283"/>
    </w:pPr>
  </w:style>
  <w:style w:type="paragraph" w:styleId="Index3">
    <w:name w:val="index 3"/>
    <w:basedOn w:val="Normal"/>
    <w:next w:val="Normal"/>
    <w:semiHidden/>
    <w:rsid w:val="007B518B"/>
    <w:pPr>
      <w:ind w:left="566"/>
    </w:pPr>
  </w:style>
  <w:style w:type="paragraph" w:styleId="IndexHeading">
    <w:name w:val="index heading"/>
    <w:basedOn w:val="Normal"/>
    <w:next w:val="Index1"/>
    <w:semiHidden/>
    <w:rsid w:val="007B518B"/>
  </w:style>
  <w:style w:type="paragraph" w:customStyle="1" w:styleId="Line">
    <w:name w:val="Line"/>
    <w:basedOn w:val="Normal"/>
    <w:next w:val="Normal"/>
    <w:rsid w:val="007B518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B518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B518B"/>
  </w:style>
  <w:style w:type="paragraph" w:customStyle="1" w:styleId="Partref">
    <w:name w:val="Part_ref"/>
    <w:basedOn w:val="Normal"/>
    <w:next w:val="Normal"/>
    <w:rsid w:val="007B518B"/>
    <w:pPr>
      <w:keepNext/>
      <w:keepLines/>
      <w:spacing w:after="280"/>
      <w:jc w:val="center"/>
    </w:pPr>
  </w:style>
  <w:style w:type="paragraph" w:customStyle="1" w:styleId="Parttitle">
    <w:name w:val="Part_title"/>
    <w:basedOn w:val="Normal"/>
    <w:next w:val="Normalaftertitle"/>
    <w:rsid w:val="007B518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B518B"/>
  </w:style>
  <w:style w:type="paragraph" w:customStyle="1" w:styleId="QuestionNo">
    <w:name w:val="Question_No"/>
    <w:basedOn w:val="RecNo"/>
    <w:next w:val="Normal"/>
    <w:rsid w:val="007B518B"/>
  </w:style>
  <w:style w:type="paragraph" w:customStyle="1" w:styleId="Questionref">
    <w:name w:val="Question_ref"/>
    <w:basedOn w:val="Recref"/>
    <w:next w:val="Questiondate"/>
    <w:rsid w:val="007B518B"/>
  </w:style>
  <w:style w:type="paragraph" w:customStyle="1" w:styleId="Questiontitle">
    <w:name w:val="Question_title"/>
    <w:basedOn w:val="Normal"/>
    <w:next w:val="Questionref"/>
    <w:rsid w:val="007B518B"/>
  </w:style>
  <w:style w:type="paragraph" w:customStyle="1" w:styleId="Reftext">
    <w:name w:val="Ref_text"/>
    <w:basedOn w:val="Normal"/>
    <w:rsid w:val="007B518B"/>
    <w:pPr>
      <w:ind w:left="794" w:hanging="794"/>
    </w:pPr>
    <w:rPr>
      <w:sz w:val="22"/>
    </w:rPr>
  </w:style>
  <w:style w:type="paragraph" w:customStyle="1" w:styleId="Reftitle">
    <w:name w:val="Ref_title"/>
    <w:basedOn w:val="Normal"/>
    <w:next w:val="Reftext"/>
    <w:rsid w:val="007B518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B518B"/>
  </w:style>
  <w:style w:type="paragraph" w:customStyle="1" w:styleId="RepNo">
    <w:name w:val="Rep_No"/>
    <w:basedOn w:val="RecNo"/>
    <w:next w:val="Reptitle"/>
    <w:rsid w:val="007B518B"/>
  </w:style>
  <w:style w:type="paragraph" w:customStyle="1" w:styleId="Reptitle">
    <w:name w:val="Rep_title"/>
    <w:basedOn w:val="Rectitle"/>
    <w:next w:val="Repref"/>
    <w:rsid w:val="007B518B"/>
  </w:style>
  <w:style w:type="paragraph" w:customStyle="1" w:styleId="Repref">
    <w:name w:val="Rep_ref"/>
    <w:basedOn w:val="Recref"/>
    <w:next w:val="Repdate"/>
    <w:rsid w:val="007B518B"/>
  </w:style>
  <w:style w:type="paragraph" w:customStyle="1" w:styleId="Resdate">
    <w:name w:val="Res_date"/>
    <w:basedOn w:val="Recdate"/>
    <w:next w:val="Normalaftertitle"/>
    <w:rsid w:val="007B518B"/>
  </w:style>
  <w:style w:type="paragraph" w:customStyle="1" w:styleId="ResNo">
    <w:name w:val="Res_No"/>
    <w:basedOn w:val="RecNo"/>
    <w:next w:val="Restitle"/>
    <w:rsid w:val="007B518B"/>
  </w:style>
  <w:style w:type="paragraph" w:customStyle="1" w:styleId="Restitle">
    <w:name w:val="Res_title"/>
    <w:basedOn w:val="Normal"/>
    <w:next w:val="Resref"/>
    <w:rsid w:val="007B518B"/>
    <w:pPr>
      <w:spacing w:before="240"/>
      <w:jc w:val="center"/>
    </w:pPr>
    <w:rPr>
      <w:b/>
      <w:sz w:val="28"/>
    </w:rPr>
  </w:style>
  <w:style w:type="paragraph" w:customStyle="1" w:styleId="Resref">
    <w:name w:val="Res_ref"/>
    <w:basedOn w:val="Recref"/>
    <w:next w:val="Resdate"/>
    <w:rsid w:val="007B518B"/>
  </w:style>
  <w:style w:type="paragraph" w:customStyle="1" w:styleId="SectionNo">
    <w:name w:val="Section_No"/>
    <w:basedOn w:val="Normal"/>
    <w:next w:val="Normal"/>
    <w:rsid w:val="007B518B"/>
  </w:style>
  <w:style w:type="paragraph" w:customStyle="1" w:styleId="Sectiontitle">
    <w:name w:val="Section_title"/>
    <w:basedOn w:val="Normal"/>
    <w:next w:val="Normalaftertitle"/>
    <w:rsid w:val="007B518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B518B"/>
    <w:pPr>
      <w:tabs>
        <w:tab w:val="clear" w:pos="794"/>
        <w:tab w:val="clear" w:pos="1191"/>
        <w:tab w:val="clear" w:pos="1588"/>
        <w:tab w:val="clear" w:pos="1985"/>
        <w:tab w:val="right" w:pos="9611"/>
      </w:tabs>
    </w:pPr>
    <w:rPr>
      <w:i/>
    </w:rPr>
  </w:style>
  <w:style w:type="paragraph" w:styleId="TOC1">
    <w:name w:val="toc 1"/>
    <w:basedOn w:val="Normal"/>
    <w:semiHidden/>
    <w:rsid w:val="007B518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B518B"/>
    <w:pPr>
      <w:tabs>
        <w:tab w:val="clear" w:pos="567"/>
        <w:tab w:val="left" w:pos="1276"/>
      </w:tabs>
      <w:spacing w:before="160"/>
      <w:ind w:left="1276" w:hanging="709"/>
    </w:pPr>
  </w:style>
  <w:style w:type="paragraph" w:styleId="TOC3">
    <w:name w:val="toc 3"/>
    <w:basedOn w:val="TOC2"/>
    <w:semiHidden/>
    <w:rsid w:val="007B518B"/>
    <w:pPr>
      <w:tabs>
        <w:tab w:val="clear" w:pos="1276"/>
        <w:tab w:val="left" w:pos="2155"/>
      </w:tabs>
      <w:ind w:left="2155" w:hanging="879"/>
    </w:pPr>
  </w:style>
  <w:style w:type="paragraph" w:styleId="TOC4">
    <w:name w:val="toc 4"/>
    <w:basedOn w:val="TOC3"/>
    <w:semiHidden/>
    <w:rsid w:val="007B518B"/>
    <w:pPr>
      <w:tabs>
        <w:tab w:val="left" w:pos="3261"/>
      </w:tabs>
      <w:spacing w:before="80"/>
      <w:ind w:left="3261" w:hanging="993"/>
    </w:pPr>
  </w:style>
  <w:style w:type="paragraph" w:styleId="TOC5">
    <w:name w:val="toc 5"/>
    <w:basedOn w:val="TOC4"/>
    <w:semiHidden/>
    <w:rsid w:val="007B518B"/>
  </w:style>
  <w:style w:type="paragraph" w:styleId="TOC6">
    <w:name w:val="toc 6"/>
    <w:basedOn w:val="TOC4"/>
    <w:semiHidden/>
    <w:rsid w:val="007B518B"/>
  </w:style>
  <w:style w:type="paragraph" w:styleId="TOC7">
    <w:name w:val="toc 7"/>
    <w:basedOn w:val="TOC4"/>
    <w:semiHidden/>
    <w:rsid w:val="007B518B"/>
  </w:style>
  <w:style w:type="paragraph" w:styleId="TOC8">
    <w:name w:val="toc 8"/>
    <w:basedOn w:val="TOC4"/>
    <w:semiHidden/>
    <w:rsid w:val="007B518B"/>
  </w:style>
  <w:style w:type="paragraph" w:customStyle="1" w:styleId="Annexref">
    <w:name w:val="Annex_ref"/>
    <w:basedOn w:val="Normal"/>
    <w:next w:val="Normalaftertitle"/>
    <w:rsid w:val="007B518B"/>
    <w:pPr>
      <w:keepNext/>
      <w:keepLines/>
      <w:spacing w:after="280"/>
      <w:jc w:val="center"/>
    </w:pPr>
  </w:style>
  <w:style w:type="paragraph" w:customStyle="1" w:styleId="Appendixref">
    <w:name w:val="Appendix_ref"/>
    <w:basedOn w:val="Annexref"/>
    <w:next w:val="Normalaftertitle"/>
    <w:rsid w:val="007B518B"/>
  </w:style>
  <w:style w:type="paragraph" w:customStyle="1" w:styleId="Tabletitle">
    <w:name w:val="Table_title"/>
    <w:basedOn w:val="Normal"/>
    <w:next w:val="Tablehead"/>
    <w:link w:val="Tabletitle0"/>
    <w:rsid w:val="007B518B"/>
    <w:pPr>
      <w:keepNext/>
      <w:spacing w:before="0" w:after="120"/>
      <w:jc w:val="center"/>
    </w:pPr>
    <w:rPr>
      <w:b/>
    </w:rPr>
  </w:style>
  <w:style w:type="paragraph" w:customStyle="1" w:styleId="Summary">
    <w:name w:val="Summary"/>
    <w:basedOn w:val="Normal"/>
    <w:next w:val="Normalaftertitle"/>
    <w:rsid w:val="007B518B"/>
    <w:pPr>
      <w:spacing w:after="480"/>
    </w:pPr>
    <w:rPr>
      <w:sz w:val="22"/>
      <w:lang w:val="es-ES_tradnl"/>
    </w:rPr>
  </w:style>
  <w:style w:type="paragraph" w:customStyle="1" w:styleId="Part">
    <w:name w:val="Part"/>
    <w:basedOn w:val="Normal"/>
    <w:rsid w:val="00403476"/>
    <w:pPr>
      <w:tabs>
        <w:tab w:val="clear" w:pos="794"/>
        <w:tab w:val="clear" w:pos="1191"/>
        <w:tab w:val="clear" w:pos="1588"/>
        <w:tab w:val="clear" w:pos="1985"/>
        <w:tab w:val="left" w:pos="1276"/>
        <w:tab w:val="left" w:pos="1701"/>
      </w:tabs>
      <w:overflowPunct/>
      <w:autoSpaceDE/>
      <w:autoSpaceDN/>
      <w:adjustRightInd/>
      <w:spacing w:before="200"/>
      <w:ind w:left="1701" w:hanging="1701"/>
      <w:textAlignment w:val="auto"/>
    </w:pPr>
    <w:rPr>
      <w:caps/>
    </w:rPr>
  </w:style>
  <w:style w:type="character" w:styleId="Hyperlink">
    <w:name w:val="Hyperlink"/>
    <w:basedOn w:val="DefaultParagraphFont"/>
    <w:rsid w:val="0014322C"/>
    <w:rPr>
      <w:color w:val="0000FF"/>
      <w:u w:val="single"/>
    </w:rPr>
  </w:style>
  <w:style w:type="paragraph" w:customStyle="1" w:styleId="TableLegendNote">
    <w:name w:val="Table_Legend_Note"/>
    <w:basedOn w:val="Tablelegend"/>
    <w:next w:val="Tablelegend"/>
    <w:rsid w:val="007B518B"/>
    <w:pPr>
      <w:ind w:left="-85" w:firstLine="0"/>
    </w:pPr>
    <w:rPr>
      <w:lang w:val="en-US"/>
    </w:rPr>
  </w:style>
  <w:style w:type="character" w:customStyle="1" w:styleId="FootnoteTextChar">
    <w:name w:val="Footnote Text Char"/>
    <w:basedOn w:val="DefaultParagraphFont"/>
    <w:link w:val="FootnoteText"/>
    <w:rsid w:val="00FB700B"/>
    <w:rPr>
      <w:sz w:val="22"/>
      <w:lang w:val="fr-FR" w:eastAsia="en-US"/>
    </w:rPr>
  </w:style>
  <w:style w:type="character" w:customStyle="1" w:styleId="Heading1Char">
    <w:name w:val="Heading 1 Char"/>
    <w:basedOn w:val="DefaultParagraphFont"/>
    <w:link w:val="Heading1"/>
    <w:rsid w:val="00FB700B"/>
    <w:rPr>
      <w:b/>
      <w:sz w:val="24"/>
      <w:lang w:val="fr-FR" w:eastAsia="en-US"/>
    </w:rPr>
  </w:style>
  <w:style w:type="character" w:customStyle="1" w:styleId="Heading2Char">
    <w:name w:val="Heading 2 Char"/>
    <w:basedOn w:val="DefaultParagraphFont"/>
    <w:link w:val="Heading2"/>
    <w:rsid w:val="00FB700B"/>
    <w:rPr>
      <w:b/>
      <w:sz w:val="24"/>
      <w:lang w:val="fr-FR" w:eastAsia="en-US"/>
    </w:rPr>
  </w:style>
  <w:style w:type="character" w:customStyle="1" w:styleId="HeaderChar">
    <w:name w:val="Header Char"/>
    <w:basedOn w:val="DefaultParagraphFont"/>
    <w:link w:val="Header"/>
    <w:rsid w:val="00FB700B"/>
    <w:rPr>
      <w:sz w:val="24"/>
      <w:lang w:val="fr-FR" w:eastAsia="en-US"/>
    </w:rPr>
  </w:style>
  <w:style w:type="paragraph" w:customStyle="1" w:styleId="Reasons">
    <w:name w:val="Reasons"/>
    <w:basedOn w:val="Normal"/>
    <w:qFormat/>
    <w:rsid w:val="00FB700B"/>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TabletextChar">
    <w:name w:val="Table_text Char"/>
    <w:link w:val="Tabletext"/>
    <w:locked/>
    <w:rsid w:val="00FB700B"/>
    <w:rPr>
      <w:sz w:val="22"/>
      <w:lang w:val="fr-FR" w:eastAsia="en-US"/>
    </w:rPr>
  </w:style>
  <w:style w:type="character" w:customStyle="1" w:styleId="EquationChar">
    <w:name w:val="Equation Char"/>
    <w:link w:val="Equation"/>
    <w:locked/>
    <w:rsid w:val="00FB700B"/>
    <w:rPr>
      <w:sz w:val="24"/>
      <w:lang w:val="fr-FR" w:eastAsia="en-US"/>
    </w:rPr>
  </w:style>
  <w:style w:type="character" w:customStyle="1" w:styleId="TableheadChar">
    <w:name w:val="Table_head Char"/>
    <w:link w:val="Tablehead"/>
    <w:locked/>
    <w:rsid w:val="00FB700B"/>
    <w:rPr>
      <w:b/>
      <w:sz w:val="22"/>
      <w:lang w:val="fr-FR" w:eastAsia="en-US"/>
    </w:rPr>
  </w:style>
  <w:style w:type="character" w:customStyle="1" w:styleId="Tabletitle0">
    <w:name w:val="Table_title Знак"/>
    <w:link w:val="Tabletitle"/>
    <w:locked/>
    <w:rsid w:val="00FB700B"/>
    <w:rPr>
      <w:b/>
      <w:sz w:val="24"/>
      <w:lang w:val="fr-FR" w:eastAsia="en-US"/>
    </w:rPr>
  </w:style>
  <w:style w:type="character" w:customStyle="1" w:styleId="TableNo0">
    <w:name w:val="Table_No Знак"/>
    <w:link w:val="TableNo"/>
    <w:locked/>
    <w:rsid w:val="00FB700B"/>
    <w:rPr>
      <w:sz w:val="24"/>
      <w:lang w:val="fr-FR" w:eastAsia="en-US"/>
    </w:rPr>
  </w:style>
  <w:style w:type="character" w:customStyle="1" w:styleId="Heading3Char">
    <w:name w:val="Heading 3 Char"/>
    <w:basedOn w:val="DefaultParagraphFont"/>
    <w:link w:val="Heading3"/>
    <w:rsid w:val="00FB700B"/>
    <w:rPr>
      <w:b/>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518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B518B"/>
    <w:pPr>
      <w:keepNext/>
      <w:keepLines/>
      <w:spacing w:before="480"/>
      <w:ind w:left="794" w:hanging="794"/>
      <w:outlineLvl w:val="0"/>
    </w:pPr>
    <w:rPr>
      <w:b/>
    </w:rPr>
  </w:style>
  <w:style w:type="paragraph" w:styleId="Heading2">
    <w:name w:val="heading 2"/>
    <w:basedOn w:val="Heading1"/>
    <w:next w:val="Normal"/>
    <w:link w:val="Heading2Char"/>
    <w:qFormat/>
    <w:rsid w:val="007B518B"/>
    <w:pPr>
      <w:spacing w:before="320"/>
      <w:outlineLvl w:val="1"/>
    </w:pPr>
  </w:style>
  <w:style w:type="paragraph" w:styleId="Heading3">
    <w:name w:val="heading 3"/>
    <w:basedOn w:val="Heading1"/>
    <w:next w:val="Normal"/>
    <w:link w:val="Heading3Char"/>
    <w:qFormat/>
    <w:rsid w:val="007B518B"/>
    <w:pPr>
      <w:spacing w:before="200"/>
      <w:outlineLvl w:val="2"/>
    </w:pPr>
  </w:style>
  <w:style w:type="paragraph" w:styleId="Heading4">
    <w:name w:val="heading 4"/>
    <w:basedOn w:val="Heading3"/>
    <w:next w:val="Normal"/>
    <w:qFormat/>
    <w:rsid w:val="007B518B"/>
    <w:pPr>
      <w:tabs>
        <w:tab w:val="clear" w:pos="794"/>
        <w:tab w:val="left" w:pos="992"/>
      </w:tabs>
      <w:ind w:left="992" w:hanging="992"/>
      <w:outlineLvl w:val="3"/>
    </w:pPr>
  </w:style>
  <w:style w:type="paragraph" w:styleId="Heading5">
    <w:name w:val="heading 5"/>
    <w:basedOn w:val="Heading4"/>
    <w:next w:val="Normal"/>
    <w:qFormat/>
    <w:rsid w:val="007B518B"/>
    <w:pPr>
      <w:outlineLvl w:val="4"/>
    </w:pPr>
  </w:style>
  <w:style w:type="paragraph" w:styleId="Heading6">
    <w:name w:val="heading 6"/>
    <w:basedOn w:val="Heading4"/>
    <w:next w:val="Normal"/>
    <w:qFormat/>
    <w:rsid w:val="007B518B"/>
    <w:pPr>
      <w:tabs>
        <w:tab w:val="clear" w:pos="992"/>
        <w:tab w:val="clear" w:pos="1191"/>
      </w:tabs>
      <w:ind w:left="1588" w:hanging="1588"/>
      <w:outlineLvl w:val="5"/>
    </w:pPr>
  </w:style>
  <w:style w:type="paragraph" w:styleId="Heading7">
    <w:name w:val="heading 7"/>
    <w:basedOn w:val="Heading6"/>
    <w:next w:val="Normal"/>
    <w:qFormat/>
    <w:rsid w:val="007B518B"/>
    <w:pPr>
      <w:outlineLvl w:val="6"/>
    </w:pPr>
  </w:style>
  <w:style w:type="paragraph" w:styleId="Heading8">
    <w:name w:val="heading 8"/>
    <w:basedOn w:val="Heading6"/>
    <w:next w:val="Normal"/>
    <w:qFormat/>
    <w:rsid w:val="007B518B"/>
    <w:pPr>
      <w:outlineLvl w:val="7"/>
    </w:pPr>
  </w:style>
  <w:style w:type="paragraph" w:styleId="Heading9">
    <w:name w:val="heading 9"/>
    <w:basedOn w:val="Heading6"/>
    <w:next w:val="Normal"/>
    <w:qFormat/>
    <w:rsid w:val="007B518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B518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B518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B518B"/>
  </w:style>
  <w:style w:type="paragraph" w:customStyle="1" w:styleId="Headingb">
    <w:name w:val="Heading_b"/>
    <w:basedOn w:val="Heading3"/>
    <w:next w:val="Normal"/>
    <w:rsid w:val="007B518B"/>
    <w:pPr>
      <w:spacing w:before="160"/>
      <w:ind w:left="0" w:firstLine="0"/>
      <w:outlineLvl w:val="9"/>
    </w:pPr>
  </w:style>
  <w:style w:type="paragraph" w:customStyle="1" w:styleId="Headingi">
    <w:name w:val="Heading_i"/>
    <w:basedOn w:val="Heading3"/>
    <w:next w:val="Normal"/>
    <w:rsid w:val="007B518B"/>
    <w:pPr>
      <w:spacing w:before="160"/>
      <w:ind w:left="0" w:firstLine="0"/>
    </w:pPr>
    <w:rPr>
      <w:b w:val="0"/>
      <w:i/>
    </w:rPr>
  </w:style>
  <w:style w:type="character" w:customStyle="1" w:styleId="href">
    <w:name w:val="href"/>
    <w:basedOn w:val="DefaultParagraphFont"/>
    <w:rsid w:val="007B518B"/>
  </w:style>
  <w:style w:type="paragraph" w:customStyle="1" w:styleId="enumlev1">
    <w:name w:val="enumlev1"/>
    <w:basedOn w:val="Normal"/>
    <w:rsid w:val="007B518B"/>
    <w:pPr>
      <w:spacing w:before="80"/>
      <w:ind w:left="794" w:hanging="794"/>
    </w:pPr>
  </w:style>
  <w:style w:type="paragraph" w:customStyle="1" w:styleId="enumlev2">
    <w:name w:val="enumlev2"/>
    <w:basedOn w:val="enumlev1"/>
    <w:rsid w:val="007B518B"/>
    <w:pPr>
      <w:ind w:left="1191" w:hanging="397"/>
    </w:pPr>
  </w:style>
  <w:style w:type="paragraph" w:customStyle="1" w:styleId="enumlev3">
    <w:name w:val="enumlev3"/>
    <w:basedOn w:val="enumlev2"/>
    <w:rsid w:val="007B518B"/>
    <w:pPr>
      <w:ind w:left="1588"/>
    </w:pPr>
  </w:style>
  <w:style w:type="paragraph" w:customStyle="1" w:styleId="Normalaftertitle">
    <w:name w:val="Normal_after_title"/>
    <w:basedOn w:val="Normal"/>
    <w:next w:val="Normal"/>
    <w:rsid w:val="007B518B"/>
    <w:pPr>
      <w:spacing w:before="320"/>
    </w:pPr>
  </w:style>
  <w:style w:type="paragraph" w:customStyle="1" w:styleId="Note">
    <w:name w:val="Note"/>
    <w:basedOn w:val="Normal"/>
    <w:rsid w:val="007B518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B518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7B518B"/>
    <w:pPr>
      <w:keepNext/>
      <w:keepLines/>
      <w:spacing w:before="240"/>
      <w:jc w:val="center"/>
    </w:pPr>
    <w:rPr>
      <w:b/>
      <w:sz w:val="28"/>
    </w:rPr>
  </w:style>
  <w:style w:type="paragraph" w:customStyle="1" w:styleId="Recref">
    <w:name w:val="Rec_ref"/>
    <w:basedOn w:val="Normal"/>
    <w:next w:val="Recdate"/>
    <w:rsid w:val="007B518B"/>
    <w:pPr>
      <w:jc w:val="center"/>
    </w:pPr>
  </w:style>
  <w:style w:type="paragraph" w:customStyle="1" w:styleId="Recdate">
    <w:name w:val="Rec_date"/>
    <w:basedOn w:val="Recref"/>
    <w:next w:val="Normalaftertitle"/>
    <w:rsid w:val="007B518B"/>
    <w:pPr>
      <w:jc w:val="right"/>
    </w:pPr>
  </w:style>
  <w:style w:type="paragraph" w:customStyle="1" w:styleId="HeadingSum">
    <w:name w:val="Heading_Sum"/>
    <w:basedOn w:val="Headingb"/>
    <w:next w:val="Normal"/>
    <w:rsid w:val="007B518B"/>
    <w:pPr>
      <w:spacing w:before="240"/>
    </w:pPr>
    <w:rPr>
      <w:sz w:val="22"/>
      <w:lang w:val="es-ES_tradnl"/>
    </w:rPr>
  </w:style>
  <w:style w:type="paragraph" w:customStyle="1" w:styleId="AnnexNoTitle">
    <w:name w:val="Annex_NoTitle"/>
    <w:basedOn w:val="Normal"/>
    <w:next w:val="Normalaftertitle"/>
    <w:rsid w:val="007B518B"/>
    <w:pPr>
      <w:keepNext/>
      <w:keepLines/>
      <w:spacing w:before="480" w:after="80"/>
      <w:jc w:val="center"/>
    </w:pPr>
    <w:rPr>
      <w:b/>
      <w:sz w:val="28"/>
    </w:rPr>
  </w:style>
  <w:style w:type="paragraph" w:customStyle="1" w:styleId="AppendixNoTitle">
    <w:name w:val="Appendix_NoTitle"/>
    <w:basedOn w:val="AnnexNoTitle"/>
    <w:next w:val="Normal"/>
    <w:rsid w:val="007B518B"/>
  </w:style>
  <w:style w:type="paragraph" w:customStyle="1" w:styleId="Tablefin">
    <w:name w:val="Table_fin"/>
    <w:basedOn w:val="Normal"/>
    <w:next w:val="Normal"/>
    <w:rsid w:val="007B518B"/>
    <w:pPr>
      <w:spacing w:before="0"/>
    </w:pPr>
    <w:rPr>
      <w:sz w:val="20"/>
      <w:lang w:val="en-GB"/>
    </w:rPr>
  </w:style>
  <w:style w:type="paragraph" w:customStyle="1" w:styleId="Tablehead">
    <w:name w:val="Table_head"/>
    <w:basedOn w:val="Normal"/>
    <w:next w:val="Normal"/>
    <w:link w:val="TableheadChar"/>
    <w:rsid w:val="007B518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B518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7B518B"/>
    <w:pPr>
      <w:keepNext/>
      <w:spacing w:before="360" w:after="120"/>
      <w:jc w:val="center"/>
    </w:pPr>
  </w:style>
  <w:style w:type="paragraph" w:customStyle="1" w:styleId="Tabletext">
    <w:name w:val="Table_text"/>
    <w:basedOn w:val="Normal"/>
    <w:link w:val="TabletextChar"/>
    <w:rsid w:val="007B518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7B518B"/>
    <w:pPr>
      <w:tabs>
        <w:tab w:val="clear" w:pos="1191"/>
        <w:tab w:val="clear" w:pos="1588"/>
        <w:tab w:val="clear" w:pos="1985"/>
        <w:tab w:val="center" w:pos="4820"/>
        <w:tab w:val="right" w:pos="9639"/>
      </w:tabs>
    </w:pPr>
  </w:style>
  <w:style w:type="paragraph" w:customStyle="1" w:styleId="Equationlegend">
    <w:name w:val="Equation_legend"/>
    <w:basedOn w:val="NormalIndent"/>
    <w:rsid w:val="007B518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B518B"/>
    <w:pPr>
      <w:ind w:left="794"/>
    </w:pPr>
  </w:style>
  <w:style w:type="paragraph" w:customStyle="1" w:styleId="Figurelegend">
    <w:name w:val="Figure_legend"/>
    <w:basedOn w:val="Normal"/>
    <w:rsid w:val="007B518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B518B"/>
    <w:pPr>
      <w:keepNext/>
      <w:keepLines/>
      <w:spacing w:before="480" w:after="80"/>
      <w:jc w:val="center"/>
    </w:pPr>
    <w:rPr>
      <w:caps/>
      <w:sz w:val="18"/>
    </w:rPr>
  </w:style>
  <w:style w:type="paragraph" w:customStyle="1" w:styleId="Figuretitle">
    <w:name w:val="Figure_title"/>
    <w:basedOn w:val="Normal"/>
    <w:next w:val="Figure"/>
    <w:rsid w:val="007B518B"/>
    <w:pPr>
      <w:keepNext/>
      <w:spacing w:before="0" w:after="120"/>
      <w:jc w:val="center"/>
    </w:pPr>
    <w:rPr>
      <w:rFonts w:ascii="Times New Roman Bold" w:hAnsi="Times New Roman Bold"/>
      <w:b/>
      <w:sz w:val="18"/>
    </w:rPr>
  </w:style>
  <w:style w:type="paragraph" w:customStyle="1" w:styleId="Figure">
    <w:name w:val="Figure"/>
    <w:basedOn w:val="FigureNo"/>
    <w:next w:val="Normal"/>
    <w:rsid w:val="007B518B"/>
    <w:pPr>
      <w:keepNext w:val="0"/>
      <w:spacing w:before="0" w:after="240"/>
    </w:pPr>
  </w:style>
  <w:style w:type="paragraph" w:customStyle="1" w:styleId="tocpart">
    <w:name w:val="tocpart"/>
    <w:basedOn w:val="Normal"/>
    <w:rsid w:val="007B518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B518B"/>
    <w:pPr>
      <w:keepNext/>
      <w:keepLines/>
      <w:spacing w:before="480"/>
      <w:jc w:val="center"/>
    </w:pPr>
    <w:rPr>
      <w:sz w:val="28"/>
    </w:rPr>
  </w:style>
  <w:style w:type="paragraph" w:customStyle="1" w:styleId="Arttitle">
    <w:name w:val="Art_title"/>
    <w:basedOn w:val="Normal"/>
    <w:next w:val="Normalaftertitle"/>
    <w:rsid w:val="007B518B"/>
    <w:pPr>
      <w:keepNext/>
      <w:keepLines/>
      <w:spacing w:before="240"/>
      <w:jc w:val="center"/>
    </w:pPr>
    <w:rPr>
      <w:b/>
      <w:sz w:val="28"/>
    </w:rPr>
  </w:style>
  <w:style w:type="paragraph" w:customStyle="1" w:styleId="Blanc">
    <w:name w:val="Blanc"/>
    <w:basedOn w:val="Normal"/>
    <w:next w:val="Tabletext"/>
    <w:rsid w:val="007B518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B518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B518B"/>
    <w:pPr>
      <w:keepNext/>
      <w:keepLines/>
      <w:spacing w:before="160"/>
      <w:ind w:left="794"/>
    </w:pPr>
    <w:rPr>
      <w:i/>
    </w:rPr>
  </w:style>
  <w:style w:type="paragraph" w:customStyle="1" w:styleId="ChapNo">
    <w:name w:val="Chap_No"/>
    <w:basedOn w:val="ArtNo"/>
    <w:next w:val="Chaptitle"/>
    <w:rsid w:val="007B518B"/>
    <w:rPr>
      <w:b/>
    </w:rPr>
  </w:style>
  <w:style w:type="paragraph" w:customStyle="1" w:styleId="Chaptitle">
    <w:name w:val="Chap_title"/>
    <w:basedOn w:val="Arttitle"/>
    <w:next w:val="Normalaftertitle"/>
    <w:rsid w:val="007B518B"/>
  </w:style>
  <w:style w:type="character" w:styleId="FootnoteReference">
    <w:name w:val="footnote reference"/>
    <w:basedOn w:val="DefaultParagraphFont"/>
    <w:rsid w:val="007B518B"/>
    <w:rPr>
      <w:position w:val="6"/>
      <w:sz w:val="18"/>
    </w:rPr>
  </w:style>
  <w:style w:type="paragraph" w:styleId="FootnoteText">
    <w:name w:val="footnote text"/>
    <w:basedOn w:val="Normal"/>
    <w:link w:val="FootnoteTextChar"/>
    <w:rsid w:val="007B518B"/>
    <w:pPr>
      <w:keepLines/>
      <w:tabs>
        <w:tab w:val="left" w:pos="255"/>
      </w:tabs>
      <w:ind w:left="255" w:hanging="255"/>
    </w:pPr>
    <w:rPr>
      <w:sz w:val="22"/>
    </w:rPr>
  </w:style>
  <w:style w:type="paragraph" w:styleId="Index1">
    <w:name w:val="index 1"/>
    <w:basedOn w:val="Normal"/>
    <w:next w:val="Normal"/>
    <w:semiHidden/>
    <w:rsid w:val="007B518B"/>
  </w:style>
  <w:style w:type="paragraph" w:styleId="Index2">
    <w:name w:val="index 2"/>
    <w:basedOn w:val="Normal"/>
    <w:next w:val="Normal"/>
    <w:semiHidden/>
    <w:rsid w:val="007B518B"/>
    <w:pPr>
      <w:ind w:left="283"/>
    </w:pPr>
  </w:style>
  <w:style w:type="paragraph" w:styleId="Index3">
    <w:name w:val="index 3"/>
    <w:basedOn w:val="Normal"/>
    <w:next w:val="Normal"/>
    <w:semiHidden/>
    <w:rsid w:val="007B518B"/>
    <w:pPr>
      <w:ind w:left="566"/>
    </w:pPr>
  </w:style>
  <w:style w:type="paragraph" w:styleId="IndexHeading">
    <w:name w:val="index heading"/>
    <w:basedOn w:val="Normal"/>
    <w:next w:val="Index1"/>
    <w:semiHidden/>
    <w:rsid w:val="007B518B"/>
  </w:style>
  <w:style w:type="paragraph" w:customStyle="1" w:styleId="Line">
    <w:name w:val="Line"/>
    <w:basedOn w:val="Normal"/>
    <w:next w:val="Normal"/>
    <w:rsid w:val="007B518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B518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B518B"/>
  </w:style>
  <w:style w:type="paragraph" w:customStyle="1" w:styleId="Partref">
    <w:name w:val="Part_ref"/>
    <w:basedOn w:val="Normal"/>
    <w:next w:val="Normal"/>
    <w:rsid w:val="007B518B"/>
    <w:pPr>
      <w:keepNext/>
      <w:keepLines/>
      <w:spacing w:after="280"/>
      <w:jc w:val="center"/>
    </w:pPr>
  </w:style>
  <w:style w:type="paragraph" w:customStyle="1" w:styleId="Parttitle">
    <w:name w:val="Part_title"/>
    <w:basedOn w:val="Normal"/>
    <w:next w:val="Normalaftertitle"/>
    <w:rsid w:val="007B518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B518B"/>
  </w:style>
  <w:style w:type="paragraph" w:customStyle="1" w:styleId="QuestionNo">
    <w:name w:val="Question_No"/>
    <w:basedOn w:val="RecNo"/>
    <w:next w:val="Normal"/>
    <w:rsid w:val="007B518B"/>
  </w:style>
  <w:style w:type="paragraph" w:customStyle="1" w:styleId="Questionref">
    <w:name w:val="Question_ref"/>
    <w:basedOn w:val="Recref"/>
    <w:next w:val="Questiondate"/>
    <w:rsid w:val="007B518B"/>
  </w:style>
  <w:style w:type="paragraph" w:customStyle="1" w:styleId="Questiontitle">
    <w:name w:val="Question_title"/>
    <w:basedOn w:val="Normal"/>
    <w:next w:val="Questionref"/>
    <w:rsid w:val="007B518B"/>
  </w:style>
  <w:style w:type="paragraph" w:customStyle="1" w:styleId="Reftext">
    <w:name w:val="Ref_text"/>
    <w:basedOn w:val="Normal"/>
    <w:rsid w:val="007B518B"/>
    <w:pPr>
      <w:ind w:left="794" w:hanging="794"/>
    </w:pPr>
    <w:rPr>
      <w:sz w:val="22"/>
    </w:rPr>
  </w:style>
  <w:style w:type="paragraph" w:customStyle="1" w:styleId="Reftitle">
    <w:name w:val="Ref_title"/>
    <w:basedOn w:val="Normal"/>
    <w:next w:val="Reftext"/>
    <w:rsid w:val="007B518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B518B"/>
  </w:style>
  <w:style w:type="paragraph" w:customStyle="1" w:styleId="RepNo">
    <w:name w:val="Rep_No"/>
    <w:basedOn w:val="RecNo"/>
    <w:next w:val="Reptitle"/>
    <w:rsid w:val="007B518B"/>
  </w:style>
  <w:style w:type="paragraph" w:customStyle="1" w:styleId="Reptitle">
    <w:name w:val="Rep_title"/>
    <w:basedOn w:val="Rectitle"/>
    <w:next w:val="Repref"/>
    <w:rsid w:val="007B518B"/>
  </w:style>
  <w:style w:type="paragraph" w:customStyle="1" w:styleId="Repref">
    <w:name w:val="Rep_ref"/>
    <w:basedOn w:val="Recref"/>
    <w:next w:val="Repdate"/>
    <w:rsid w:val="007B518B"/>
  </w:style>
  <w:style w:type="paragraph" w:customStyle="1" w:styleId="Resdate">
    <w:name w:val="Res_date"/>
    <w:basedOn w:val="Recdate"/>
    <w:next w:val="Normalaftertitle"/>
    <w:rsid w:val="007B518B"/>
  </w:style>
  <w:style w:type="paragraph" w:customStyle="1" w:styleId="ResNo">
    <w:name w:val="Res_No"/>
    <w:basedOn w:val="RecNo"/>
    <w:next w:val="Restitle"/>
    <w:rsid w:val="007B518B"/>
  </w:style>
  <w:style w:type="paragraph" w:customStyle="1" w:styleId="Restitle">
    <w:name w:val="Res_title"/>
    <w:basedOn w:val="Normal"/>
    <w:next w:val="Resref"/>
    <w:rsid w:val="007B518B"/>
    <w:pPr>
      <w:spacing w:before="240"/>
      <w:jc w:val="center"/>
    </w:pPr>
    <w:rPr>
      <w:b/>
      <w:sz w:val="28"/>
    </w:rPr>
  </w:style>
  <w:style w:type="paragraph" w:customStyle="1" w:styleId="Resref">
    <w:name w:val="Res_ref"/>
    <w:basedOn w:val="Recref"/>
    <w:next w:val="Resdate"/>
    <w:rsid w:val="007B518B"/>
  </w:style>
  <w:style w:type="paragraph" w:customStyle="1" w:styleId="SectionNo">
    <w:name w:val="Section_No"/>
    <w:basedOn w:val="Normal"/>
    <w:next w:val="Normal"/>
    <w:rsid w:val="007B518B"/>
  </w:style>
  <w:style w:type="paragraph" w:customStyle="1" w:styleId="Sectiontitle">
    <w:name w:val="Section_title"/>
    <w:basedOn w:val="Normal"/>
    <w:next w:val="Normalaftertitle"/>
    <w:rsid w:val="007B518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B518B"/>
    <w:pPr>
      <w:tabs>
        <w:tab w:val="clear" w:pos="794"/>
        <w:tab w:val="clear" w:pos="1191"/>
        <w:tab w:val="clear" w:pos="1588"/>
        <w:tab w:val="clear" w:pos="1985"/>
        <w:tab w:val="right" w:pos="9611"/>
      </w:tabs>
    </w:pPr>
    <w:rPr>
      <w:i/>
    </w:rPr>
  </w:style>
  <w:style w:type="paragraph" w:styleId="TOC1">
    <w:name w:val="toc 1"/>
    <w:basedOn w:val="Normal"/>
    <w:semiHidden/>
    <w:rsid w:val="007B518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B518B"/>
    <w:pPr>
      <w:tabs>
        <w:tab w:val="clear" w:pos="567"/>
        <w:tab w:val="left" w:pos="1276"/>
      </w:tabs>
      <w:spacing w:before="160"/>
      <w:ind w:left="1276" w:hanging="709"/>
    </w:pPr>
  </w:style>
  <w:style w:type="paragraph" w:styleId="TOC3">
    <w:name w:val="toc 3"/>
    <w:basedOn w:val="TOC2"/>
    <w:semiHidden/>
    <w:rsid w:val="007B518B"/>
    <w:pPr>
      <w:tabs>
        <w:tab w:val="clear" w:pos="1276"/>
        <w:tab w:val="left" w:pos="2155"/>
      </w:tabs>
      <w:ind w:left="2155" w:hanging="879"/>
    </w:pPr>
  </w:style>
  <w:style w:type="paragraph" w:styleId="TOC4">
    <w:name w:val="toc 4"/>
    <w:basedOn w:val="TOC3"/>
    <w:semiHidden/>
    <w:rsid w:val="007B518B"/>
    <w:pPr>
      <w:tabs>
        <w:tab w:val="left" w:pos="3261"/>
      </w:tabs>
      <w:spacing w:before="80"/>
      <w:ind w:left="3261" w:hanging="993"/>
    </w:pPr>
  </w:style>
  <w:style w:type="paragraph" w:styleId="TOC5">
    <w:name w:val="toc 5"/>
    <w:basedOn w:val="TOC4"/>
    <w:semiHidden/>
    <w:rsid w:val="007B518B"/>
  </w:style>
  <w:style w:type="paragraph" w:styleId="TOC6">
    <w:name w:val="toc 6"/>
    <w:basedOn w:val="TOC4"/>
    <w:semiHidden/>
    <w:rsid w:val="007B518B"/>
  </w:style>
  <w:style w:type="paragraph" w:styleId="TOC7">
    <w:name w:val="toc 7"/>
    <w:basedOn w:val="TOC4"/>
    <w:semiHidden/>
    <w:rsid w:val="007B518B"/>
  </w:style>
  <w:style w:type="paragraph" w:styleId="TOC8">
    <w:name w:val="toc 8"/>
    <w:basedOn w:val="TOC4"/>
    <w:semiHidden/>
    <w:rsid w:val="007B518B"/>
  </w:style>
  <w:style w:type="paragraph" w:customStyle="1" w:styleId="Annexref">
    <w:name w:val="Annex_ref"/>
    <w:basedOn w:val="Normal"/>
    <w:next w:val="Normalaftertitle"/>
    <w:rsid w:val="007B518B"/>
    <w:pPr>
      <w:keepNext/>
      <w:keepLines/>
      <w:spacing w:after="280"/>
      <w:jc w:val="center"/>
    </w:pPr>
  </w:style>
  <w:style w:type="paragraph" w:customStyle="1" w:styleId="Appendixref">
    <w:name w:val="Appendix_ref"/>
    <w:basedOn w:val="Annexref"/>
    <w:next w:val="Normalaftertitle"/>
    <w:rsid w:val="007B518B"/>
  </w:style>
  <w:style w:type="paragraph" w:customStyle="1" w:styleId="Tabletitle">
    <w:name w:val="Table_title"/>
    <w:basedOn w:val="Normal"/>
    <w:next w:val="Tablehead"/>
    <w:link w:val="Tabletitle0"/>
    <w:rsid w:val="007B518B"/>
    <w:pPr>
      <w:keepNext/>
      <w:spacing w:before="0" w:after="120"/>
      <w:jc w:val="center"/>
    </w:pPr>
    <w:rPr>
      <w:b/>
    </w:rPr>
  </w:style>
  <w:style w:type="paragraph" w:customStyle="1" w:styleId="Summary">
    <w:name w:val="Summary"/>
    <w:basedOn w:val="Normal"/>
    <w:next w:val="Normalaftertitle"/>
    <w:rsid w:val="007B518B"/>
    <w:pPr>
      <w:spacing w:after="480"/>
    </w:pPr>
    <w:rPr>
      <w:sz w:val="22"/>
      <w:lang w:val="es-ES_tradnl"/>
    </w:rPr>
  </w:style>
  <w:style w:type="paragraph" w:customStyle="1" w:styleId="Part">
    <w:name w:val="Part"/>
    <w:basedOn w:val="Normal"/>
    <w:rsid w:val="00403476"/>
    <w:pPr>
      <w:tabs>
        <w:tab w:val="clear" w:pos="794"/>
        <w:tab w:val="clear" w:pos="1191"/>
        <w:tab w:val="clear" w:pos="1588"/>
        <w:tab w:val="clear" w:pos="1985"/>
        <w:tab w:val="left" w:pos="1276"/>
        <w:tab w:val="left" w:pos="1701"/>
      </w:tabs>
      <w:overflowPunct/>
      <w:autoSpaceDE/>
      <w:autoSpaceDN/>
      <w:adjustRightInd/>
      <w:spacing w:before="200"/>
      <w:ind w:left="1701" w:hanging="1701"/>
      <w:textAlignment w:val="auto"/>
    </w:pPr>
    <w:rPr>
      <w:caps/>
    </w:rPr>
  </w:style>
  <w:style w:type="character" w:styleId="Hyperlink">
    <w:name w:val="Hyperlink"/>
    <w:basedOn w:val="DefaultParagraphFont"/>
    <w:rsid w:val="0014322C"/>
    <w:rPr>
      <w:color w:val="0000FF"/>
      <w:u w:val="single"/>
    </w:rPr>
  </w:style>
  <w:style w:type="paragraph" w:customStyle="1" w:styleId="TableLegendNote">
    <w:name w:val="Table_Legend_Note"/>
    <w:basedOn w:val="Tablelegend"/>
    <w:next w:val="Tablelegend"/>
    <w:rsid w:val="007B518B"/>
    <w:pPr>
      <w:ind w:left="-85" w:firstLine="0"/>
    </w:pPr>
    <w:rPr>
      <w:lang w:val="en-US"/>
    </w:rPr>
  </w:style>
  <w:style w:type="character" w:customStyle="1" w:styleId="FootnoteTextChar">
    <w:name w:val="Footnote Text Char"/>
    <w:basedOn w:val="DefaultParagraphFont"/>
    <w:link w:val="FootnoteText"/>
    <w:rsid w:val="00FB700B"/>
    <w:rPr>
      <w:sz w:val="22"/>
      <w:lang w:val="fr-FR" w:eastAsia="en-US"/>
    </w:rPr>
  </w:style>
  <w:style w:type="character" w:customStyle="1" w:styleId="Heading1Char">
    <w:name w:val="Heading 1 Char"/>
    <w:basedOn w:val="DefaultParagraphFont"/>
    <w:link w:val="Heading1"/>
    <w:rsid w:val="00FB700B"/>
    <w:rPr>
      <w:b/>
      <w:sz w:val="24"/>
      <w:lang w:val="fr-FR" w:eastAsia="en-US"/>
    </w:rPr>
  </w:style>
  <w:style w:type="character" w:customStyle="1" w:styleId="Heading2Char">
    <w:name w:val="Heading 2 Char"/>
    <w:basedOn w:val="DefaultParagraphFont"/>
    <w:link w:val="Heading2"/>
    <w:rsid w:val="00FB700B"/>
    <w:rPr>
      <w:b/>
      <w:sz w:val="24"/>
      <w:lang w:val="fr-FR" w:eastAsia="en-US"/>
    </w:rPr>
  </w:style>
  <w:style w:type="character" w:customStyle="1" w:styleId="HeaderChar">
    <w:name w:val="Header Char"/>
    <w:basedOn w:val="DefaultParagraphFont"/>
    <w:link w:val="Header"/>
    <w:rsid w:val="00FB700B"/>
    <w:rPr>
      <w:sz w:val="24"/>
      <w:lang w:val="fr-FR" w:eastAsia="en-US"/>
    </w:rPr>
  </w:style>
  <w:style w:type="paragraph" w:customStyle="1" w:styleId="Reasons">
    <w:name w:val="Reasons"/>
    <w:basedOn w:val="Normal"/>
    <w:qFormat/>
    <w:rsid w:val="00FB700B"/>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TabletextChar">
    <w:name w:val="Table_text Char"/>
    <w:link w:val="Tabletext"/>
    <w:locked/>
    <w:rsid w:val="00FB700B"/>
    <w:rPr>
      <w:sz w:val="22"/>
      <w:lang w:val="fr-FR" w:eastAsia="en-US"/>
    </w:rPr>
  </w:style>
  <w:style w:type="character" w:customStyle="1" w:styleId="EquationChar">
    <w:name w:val="Equation Char"/>
    <w:link w:val="Equation"/>
    <w:locked/>
    <w:rsid w:val="00FB700B"/>
    <w:rPr>
      <w:sz w:val="24"/>
      <w:lang w:val="fr-FR" w:eastAsia="en-US"/>
    </w:rPr>
  </w:style>
  <w:style w:type="character" w:customStyle="1" w:styleId="TableheadChar">
    <w:name w:val="Table_head Char"/>
    <w:link w:val="Tablehead"/>
    <w:locked/>
    <w:rsid w:val="00FB700B"/>
    <w:rPr>
      <w:b/>
      <w:sz w:val="22"/>
      <w:lang w:val="fr-FR" w:eastAsia="en-US"/>
    </w:rPr>
  </w:style>
  <w:style w:type="character" w:customStyle="1" w:styleId="Tabletitle0">
    <w:name w:val="Table_title Знак"/>
    <w:link w:val="Tabletitle"/>
    <w:locked/>
    <w:rsid w:val="00FB700B"/>
    <w:rPr>
      <w:b/>
      <w:sz w:val="24"/>
      <w:lang w:val="fr-FR" w:eastAsia="en-US"/>
    </w:rPr>
  </w:style>
  <w:style w:type="character" w:customStyle="1" w:styleId="TableNo0">
    <w:name w:val="Table_No Знак"/>
    <w:link w:val="TableNo"/>
    <w:locked/>
    <w:rsid w:val="00FB700B"/>
    <w:rPr>
      <w:sz w:val="24"/>
      <w:lang w:val="fr-FR" w:eastAsia="en-US"/>
    </w:rPr>
  </w:style>
  <w:style w:type="character" w:customStyle="1" w:styleId="Heading3Char">
    <w:name w:val="Heading 3 Char"/>
    <w:basedOn w:val="DefaultParagraphFont"/>
    <w:link w:val="Heading3"/>
    <w:rsid w:val="00FB700B"/>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smpte-ra.org/"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23</TotalTime>
  <Pages>10</Pages>
  <Words>2824</Words>
  <Characters>16243</Characters>
  <Application>Microsoft Office Word</Application>
  <DocSecurity>0</DocSecurity>
  <Lines>464</Lines>
  <Paragraphs>60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19007</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
  <cp:lastModifiedBy>Brice, Corinne</cp:lastModifiedBy>
  <cp:revision>9</cp:revision>
  <cp:lastPrinted>2005-02-10T14:54:00Z</cp:lastPrinted>
  <dcterms:created xsi:type="dcterms:W3CDTF">2012-07-03T09:01:00Z</dcterms:created>
  <dcterms:modified xsi:type="dcterms:W3CDTF">2012-07-05T14:05:00Z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