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B178B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B178B7">
              <w:rPr>
                <w:rFonts w:ascii="Tahoma" w:hAnsi="Tahoma" w:cs="Tahoma"/>
                <w:b/>
                <w:bCs/>
                <w:iCs/>
                <w:color w:val="243285"/>
                <w:sz w:val="36"/>
                <w:szCs w:val="36"/>
              </w:rPr>
              <w:t>1577</w:t>
            </w:r>
          </w:p>
          <w:p w:rsidR="0014322C" w:rsidRPr="00A443C2" w:rsidRDefault="0014322C" w:rsidP="00B178B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B178B7">
              <w:rPr>
                <w:rFonts w:ascii="Tahoma" w:hAnsi="Tahoma" w:cs="Tahoma"/>
                <w:b/>
                <w:bCs/>
                <w:iCs/>
                <w:color w:val="243285"/>
                <w:szCs w:val="24"/>
              </w:rPr>
              <w:t>6</w:t>
            </w:r>
            <w:r w:rsidRPr="00A443C2">
              <w:rPr>
                <w:rFonts w:ascii="Tahoma" w:hAnsi="Tahoma" w:cs="Tahoma"/>
                <w:b/>
                <w:bCs/>
                <w:iCs/>
                <w:color w:val="243285"/>
                <w:szCs w:val="24"/>
              </w:rPr>
              <w:t>/</w:t>
            </w:r>
            <w:r w:rsidR="00B178B7">
              <w:rPr>
                <w:rFonts w:ascii="Tahoma" w:hAnsi="Tahoma" w:cs="Tahoma"/>
                <w:b/>
                <w:bCs/>
                <w:iCs/>
                <w:color w:val="243285"/>
                <w:szCs w:val="24"/>
              </w:rPr>
              <w:t>2002</w:t>
            </w:r>
            <w:r w:rsidRPr="00A443C2">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7C3778" w:rsidP="007C3778">
            <w:pPr>
              <w:spacing w:before="80" w:line="500" w:lineRule="exact"/>
              <w:jc w:val="right"/>
              <w:rPr>
                <w:rFonts w:ascii="Tahoma" w:hAnsi="Tahoma" w:cs="Tahoma"/>
                <w:b/>
                <w:bCs/>
                <w:color w:val="243285"/>
                <w:sz w:val="44"/>
                <w:szCs w:val="44"/>
              </w:rPr>
            </w:pPr>
            <w:r w:rsidRPr="007C3778">
              <w:rPr>
                <w:rFonts w:ascii="Tahoma" w:hAnsi="Tahoma" w:cs="Tahoma"/>
                <w:b/>
                <w:bCs/>
                <w:color w:val="243285"/>
                <w:sz w:val="44"/>
                <w:szCs w:val="44"/>
              </w:rPr>
              <w:t>Interface de transport basée sur l'interface numérique série</w:t>
            </w:r>
            <w:r>
              <w:rPr>
                <w:rFonts w:ascii="Tahoma" w:hAnsi="Tahoma" w:cs="Tahoma"/>
                <w:b/>
                <w:bCs/>
                <w:color w:val="243285"/>
                <w:sz w:val="44"/>
                <w:szCs w:val="44"/>
              </w:rPr>
              <w:t xml:space="preserve"> </w:t>
            </w:r>
            <w:r w:rsidRPr="007C3778">
              <w:rPr>
                <w:rFonts w:ascii="Tahoma" w:hAnsi="Tahoma" w:cs="Tahoma"/>
                <w:b/>
                <w:bCs/>
                <w:color w:val="243285"/>
                <w:sz w:val="44"/>
                <w:szCs w:val="44"/>
              </w:rPr>
              <w:t>pour les signaux de télévision compressés dans la</w:t>
            </w:r>
            <w:r>
              <w:rPr>
                <w:rFonts w:ascii="Tahoma" w:hAnsi="Tahoma" w:cs="Tahoma"/>
                <w:b/>
                <w:bCs/>
                <w:color w:val="243285"/>
                <w:sz w:val="44"/>
                <w:szCs w:val="44"/>
              </w:rPr>
              <w:t xml:space="preserve"> </w:t>
            </w:r>
            <w:r w:rsidRPr="007C3778">
              <w:rPr>
                <w:rFonts w:ascii="Tahoma" w:hAnsi="Tahoma" w:cs="Tahoma"/>
                <w:b/>
                <w:bCs/>
                <w:color w:val="243285"/>
                <w:sz w:val="44"/>
                <w:szCs w:val="44"/>
              </w:rPr>
              <w:t xml:space="preserve">production </w:t>
            </w:r>
            <w:r>
              <w:rPr>
                <w:rFonts w:ascii="Tahoma" w:hAnsi="Tahoma" w:cs="Tahoma"/>
                <w:b/>
                <w:bCs/>
                <w:color w:val="243285"/>
                <w:sz w:val="44"/>
                <w:szCs w:val="44"/>
              </w:rPr>
              <w:br/>
            </w:r>
            <w:r w:rsidRPr="007C3778">
              <w:rPr>
                <w:rFonts w:ascii="Tahoma" w:hAnsi="Tahoma" w:cs="Tahoma"/>
                <w:b/>
                <w:bCs/>
                <w:color w:val="243285"/>
                <w:sz w:val="44"/>
                <w:szCs w:val="44"/>
              </w:rPr>
              <w:t>de télévision en réseau selon la</w:t>
            </w:r>
            <w:r>
              <w:rPr>
                <w:rFonts w:ascii="Tahoma" w:hAnsi="Tahoma" w:cs="Tahoma"/>
                <w:b/>
                <w:bCs/>
                <w:color w:val="243285"/>
                <w:sz w:val="44"/>
                <w:szCs w:val="44"/>
              </w:rPr>
              <w:t xml:space="preserve"> </w:t>
            </w:r>
            <w:r w:rsidRPr="007C3778">
              <w:rPr>
                <w:rFonts w:ascii="Tahoma" w:hAnsi="Tahoma" w:cs="Tahoma"/>
                <w:b/>
                <w:bCs/>
                <w:color w:val="243285"/>
                <w:sz w:val="44"/>
                <w:szCs w:val="44"/>
              </w:rPr>
              <w:t>Recommandation UIT-R BT.1120</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8"/>
          <w:headerReference w:type="default" r:id="rId9"/>
          <w:pgSz w:w="11907" w:h="16834" w:code="9"/>
          <w:pgMar w:top="1418" w:right="1134" w:bottom="1134" w:left="1134" w:header="720" w:footer="482" w:gutter="0"/>
          <w:paperSrc w:first="15" w:other="15"/>
          <w:cols w:space="720"/>
        </w:sectPr>
      </w:pPr>
      <w:bookmarkStart w:id="1" w:name="_GoBack"/>
      <w:bookmarkEnd w:id="1"/>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B178B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22C" w:rsidRPr="00756B4D">
        <w:tc>
          <w:tcPr>
            <w:tcW w:w="9360" w:type="dxa"/>
          </w:tcPr>
          <w:p w:rsidR="0014322C" w:rsidRPr="00756B4D" w:rsidRDefault="0014322C"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9D3E41">
      <w:pPr>
        <w:spacing w:before="0"/>
        <w:jc w:val="right"/>
        <w:rPr>
          <w:sz w:val="20"/>
        </w:rPr>
      </w:pPr>
      <w:r w:rsidRPr="00614CC6">
        <w:rPr>
          <w:sz w:val="20"/>
        </w:rPr>
        <w:t>Genève, 20</w:t>
      </w:r>
      <w:r w:rsidR="00B178B7">
        <w:rPr>
          <w:sz w:val="20"/>
        </w:rPr>
        <w:t>11</w:t>
      </w:r>
    </w:p>
    <w:p w:rsidR="0014322C" w:rsidRPr="00614CC6" w:rsidRDefault="0014322C" w:rsidP="009D3E41">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B178B7">
        <w:rPr>
          <w:sz w:val="20"/>
        </w:rPr>
        <w:t>11</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B178B7" w:rsidRDefault="00403476" w:rsidP="00B178B7">
      <w:pPr>
        <w:pStyle w:val="RecNo"/>
        <w:spacing w:before="0"/>
      </w:pPr>
      <w:bookmarkStart w:id="4" w:name="irecnoe"/>
      <w:bookmarkEnd w:id="4"/>
      <w:r>
        <w:lastRenderedPageBreak/>
        <w:t xml:space="preserve">RECOMMANDATION  </w:t>
      </w:r>
      <w:r w:rsidRPr="00B178B7">
        <w:rPr>
          <w:rStyle w:val="href"/>
        </w:rPr>
        <w:t>UIT-R  BT</w:t>
      </w:r>
      <w:bookmarkEnd w:id="0"/>
      <w:r w:rsidR="00586BCF" w:rsidRPr="00B178B7">
        <w:rPr>
          <w:rStyle w:val="href"/>
        </w:rPr>
        <w:t>.</w:t>
      </w:r>
      <w:r w:rsidR="00B178B7" w:rsidRPr="00B178B7">
        <w:rPr>
          <w:rStyle w:val="href"/>
        </w:rPr>
        <w:t>1577</w:t>
      </w:r>
      <w:r w:rsidR="00B178B7">
        <w:rPr>
          <w:rStyle w:val="FootnoteReference"/>
        </w:rPr>
        <w:footnoteReference w:customMarkFollows="1" w:id="1"/>
        <w:t>*</w:t>
      </w:r>
    </w:p>
    <w:p w:rsidR="00B178B7" w:rsidRDefault="00B178B7" w:rsidP="00B178B7">
      <w:pPr>
        <w:pStyle w:val="Rectitle"/>
      </w:pPr>
      <w:bookmarkStart w:id="5" w:name="Pre_title"/>
      <w:r>
        <w:t>Interface de transport basée sur l'interface numérique série</w:t>
      </w:r>
      <w:r>
        <w:br/>
        <w:t xml:space="preserve">pour les signaux de télévision compressés dans la </w:t>
      </w:r>
      <w:r>
        <w:br/>
        <w:t>production de télévision en réseau selon la</w:t>
      </w:r>
      <w:r>
        <w:br/>
        <w:t>Recommandation UIT-R BT.1120</w:t>
      </w:r>
      <w:bookmarkEnd w:id="5"/>
    </w:p>
    <w:p w:rsidR="00B178B7" w:rsidRDefault="00B178B7" w:rsidP="00B178B7">
      <w:pPr>
        <w:pStyle w:val="Recref"/>
      </w:pPr>
      <w:r>
        <w:t>(Question UIT-R 130/6)</w:t>
      </w:r>
    </w:p>
    <w:p w:rsidR="00B178B7" w:rsidRDefault="00B178B7" w:rsidP="00B178B7">
      <w:pPr>
        <w:pStyle w:val="Recdate"/>
      </w:pPr>
      <w:bookmarkStart w:id="6" w:name="Revision_history"/>
      <w:r>
        <w:t>(2002)</w:t>
      </w:r>
      <w:bookmarkEnd w:id="6"/>
    </w:p>
    <w:p w:rsidR="00B178B7" w:rsidRPr="007C3778" w:rsidRDefault="00B178B7" w:rsidP="00B178B7">
      <w:pPr>
        <w:pStyle w:val="HeadingSum"/>
        <w:rPr>
          <w:lang w:val="fr-CH"/>
        </w:rPr>
      </w:pPr>
      <w:r w:rsidRPr="007C3778">
        <w:rPr>
          <w:lang w:val="fr-CH"/>
        </w:rPr>
        <w:t>Domaine d'application</w:t>
      </w:r>
    </w:p>
    <w:p w:rsidR="00B178B7" w:rsidRPr="007C3778" w:rsidRDefault="00B178B7" w:rsidP="00B178B7">
      <w:pPr>
        <w:pStyle w:val="Summary"/>
        <w:rPr>
          <w:lang w:val="fr-CH"/>
        </w:rPr>
      </w:pPr>
      <w:r w:rsidRPr="007C3778">
        <w:rPr>
          <w:lang w:val="fr-CH"/>
        </w:rPr>
        <w:t>La présente Recommandation offre un moyen d'acheminer des données mises en paquets, compressées ou non compressées, sur l'interface série TVHD. Les données mises en paquets sont identifiées par un identificateur unique.</w:t>
      </w:r>
    </w:p>
    <w:p w:rsidR="00B178B7" w:rsidRDefault="00B178B7" w:rsidP="00B178B7">
      <w:pPr>
        <w:pStyle w:val="Normalaftertitle"/>
        <w:jc w:val="left"/>
      </w:pPr>
      <w:r>
        <w:t>L'Assemblée des radiocommunications de l'UIT,</w:t>
      </w:r>
    </w:p>
    <w:p w:rsidR="00B178B7" w:rsidRDefault="00B178B7" w:rsidP="00B178B7">
      <w:pPr>
        <w:pStyle w:val="Call"/>
        <w:jc w:val="left"/>
      </w:pPr>
      <w:proofErr w:type="gramStart"/>
      <w:r>
        <w:t>considérant</w:t>
      </w:r>
      <w:proofErr w:type="gramEnd"/>
    </w:p>
    <w:p w:rsidR="00B178B7" w:rsidRDefault="00B178B7" w:rsidP="00AF5D3D">
      <w:r>
        <w:t>a)</w:t>
      </w:r>
      <w:r>
        <w:tab/>
        <w:t>que l'interface numérique série à haute définition (HD-SDI,</w:t>
      </w:r>
      <w:r>
        <w:rPr>
          <w:i/>
        </w:rPr>
        <w:t xml:space="preserve"> high definition serial digital interface</w:t>
      </w:r>
      <w:r>
        <w:t>) est mise en œuvre dans les studios de production de télévision et qu'elle est documentée dans la Recommandation UIT-R BT.1120;</w:t>
      </w:r>
    </w:p>
    <w:p w:rsidR="00B178B7" w:rsidRDefault="00B178B7" w:rsidP="00AF5D3D">
      <w:r>
        <w:t>b)</w:t>
      </w:r>
      <w:r>
        <w:tab/>
        <w:t>que la Recommandation UIT-R BR.1356 – Application de la compression en production télévisuelle en fonction de l'utilisateur, existe déjà;</w:t>
      </w:r>
    </w:p>
    <w:p w:rsidR="00B178B7" w:rsidRDefault="00B178B7" w:rsidP="00AF5D3D">
      <w:r>
        <w:t>c)</w:t>
      </w:r>
      <w:r>
        <w:tab/>
        <w:t>que le maintien des signaux vidéo sous forme compressée, aussi loin que possible dans l'ensemble du processus de production et de postproduction, est un moyen d'améliorer l'efficacité d'exploitation;</w:t>
      </w:r>
    </w:p>
    <w:p w:rsidR="00B178B7" w:rsidRDefault="00B178B7" w:rsidP="00AF5D3D">
      <w:r>
        <w:t>d)</w:t>
      </w:r>
      <w:r>
        <w:tab/>
        <w:t>que les données de programme, composées d'éléments audio, vidéo compressés et métadonnées, devraient être groupées en train de données dans un conteneur généralement disponible dans un studio de production à haute définition;</w:t>
      </w:r>
    </w:p>
    <w:p w:rsidR="00B178B7" w:rsidRDefault="00B178B7" w:rsidP="00AF5D3D">
      <w:r>
        <w:t>e)</w:t>
      </w:r>
      <w:r>
        <w:tab/>
        <w:t>qu'il est nécessaire d'établir un mécanisme de transport permettant l'acheminement de ces données, de point à point et de point à multipoint, par l'intermédiaire d'une chaîne de production et de postproduction numérique;</w:t>
      </w:r>
    </w:p>
    <w:p w:rsidR="00B178B7" w:rsidRDefault="00B178B7" w:rsidP="00AF5D3D">
      <w:r>
        <w:t>f)</w:t>
      </w:r>
      <w:r>
        <w:tab/>
        <w:t>que le transport devrait permettre le transfert de données synchrones, afin de faciliter la mise en phase absolue et relative entre les données de programme;</w:t>
      </w:r>
    </w:p>
    <w:p w:rsidR="00B178B7" w:rsidRDefault="00B178B7" w:rsidP="00AF5D3D">
      <w:r>
        <w:t>g)</w:t>
      </w:r>
      <w:r>
        <w:tab/>
        <w:t>que le mécanisme de transport devrait permettre un transfert des données de programme plus rapide que le transfert en temps réel ainsi qu'un transfert en temps différé,</w:t>
      </w:r>
    </w:p>
    <w:p w:rsidR="00B178B7" w:rsidRDefault="00B178B7" w:rsidP="00AF5D3D">
      <w:pPr>
        <w:pStyle w:val="Call"/>
      </w:pPr>
      <w:proofErr w:type="gramStart"/>
      <w:r>
        <w:t>recommande</w:t>
      </w:r>
      <w:proofErr w:type="gramEnd"/>
    </w:p>
    <w:p w:rsidR="00B178B7" w:rsidRDefault="00B178B7" w:rsidP="00AF5D3D">
      <w:r>
        <w:rPr>
          <w:b/>
        </w:rPr>
        <w:t>1</w:t>
      </w:r>
      <w:r>
        <w:tab/>
        <w:t>l'utilisation de l'interface de transport de données série à haute définition (HD-SDTI</w:t>
      </w:r>
      <w:r>
        <w:rPr>
          <w:i/>
          <w:iCs/>
        </w:rPr>
        <w:t>, high definition serial data transport interface</w:t>
      </w:r>
      <w:r>
        <w:t>) décrite dans l'Annexe 1, pour les applications basées sur l'infrastructure HD-SDI en production et en postproduction conformes aux dispositions de la Recommandation UIT</w:t>
      </w:r>
      <w:r>
        <w:noBreakHyphen/>
        <w:t>R BT.1120;</w:t>
      </w:r>
    </w:p>
    <w:p w:rsidR="00B178B7" w:rsidRDefault="00B178B7" w:rsidP="00B178B7">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rsidR="00B178B7" w:rsidRDefault="00B178B7" w:rsidP="00AF5D3D">
      <w:r w:rsidRPr="00EA5722">
        <w:rPr>
          <w:b/>
        </w:rPr>
        <w:lastRenderedPageBreak/>
        <w:t>2</w:t>
      </w:r>
      <w:r>
        <w:tab/>
      </w:r>
      <w:r w:rsidRPr="003C382D">
        <w:t>que le respect de la présente Recommandation se fasse à titre volontaire.</w:t>
      </w:r>
      <w:r>
        <w:t xml:space="preserve"> </w:t>
      </w:r>
      <w:r w:rsidRPr="003C382D">
        <w:t>Cela étant, la Recommandation peut contenir certaines dispositions obligatoires (pour assurer, par exemple, l'interopérabilité ou l'applicabilité) et elle considérée comme respectée lorsque toutes ces dispositions sont observées.</w:t>
      </w:r>
      <w:r>
        <w:t xml:space="preserve"> </w:t>
      </w:r>
      <w:r w:rsidRPr="003C382D">
        <w:t>Le futur d'obligation et les autres moyens d'expression de l'obliga</w:t>
      </w:r>
      <w:r>
        <w:t>tion comme le verbe «devoir</w:t>
      </w:r>
      <w:r w:rsidRPr="003C382D">
        <w:t>» ainsi que leurs formes négatives servent à énoncer des prescriptions.</w:t>
      </w:r>
      <w:r>
        <w:t xml:space="preserve"> </w:t>
      </w:r>
      <w:r w:rsidRPr="003C382D">
        <w:t>L'utilisation de ces formes ne signifie aucunement qu'il est obligatoire de respecter en partie ou en totalité la présente Recommandation.</w:t>
      </w:r>
    </w:p>
    <w:p w:rsidR="00B178B7" w:rsidRDefault="00B178B7" w:rsidP="00AF5D3D"/>
    <w:p w:rsidR="00B178B7" w:rsidRDefault="00B178B7" w:rsidP="00AF5D3D"/>
    <w:p w:rsidR="00B178B7" w:rsidRDefault="00B178B7" w:rsidP="00B178B7">
      <w:pPr>
        <w:pStyle w:val="Annextitle"/>
        <w:rPr>
          <w:lang w:val="fr-CH"/>
        </w:rPr>
      </w:pPr>
      <w:r>
        <w:rPr>
          <w:lang w:val="fr-CH"/>
        </w:rPr>
        <w:t>Annexe 1</w:t>
      </w:r>
      <w:r>
        <w:rPr>
          <w:lang w:val="fr-CH"/>
        </w:rPr>
        <w:br/>
      </w:r>
      <w:r>
        <w:rPr>
          <w:lang w:val="fr-CH"/>
        </w:rPr>
        <w:br/>
      </w:r>
      <w:r>
        <w:t>Interface de transport basée sur l'interface numérique série</w:t>
      </w:r>
      <w:r>
        <w:br/>
        <w:t xml:space="preserve">pour les signaux de télévision compressés en </w:t>
      </w:r>
      <w:r>
        <w:br/>
        <w:t>production de télévision en réseau</w:t>
      </w:r>
    </w:p>
    <w:p w:rsidR="00B178B7" w:rsidRDefault="00B178B7" w:rsidP="000644D4">
      <w:pPr>
        <w:pStyle w:val="Headingb"/>
        <w:rPr>
          <w:lang w:val="fr-CH"/>
        </w:rPr>
      </w:pPr>
      <w:r>
        <w:rPr>
          <w:lang w:val="fr-CH"/>
        </w:rPr>
        <w:t>Introduction</w:t>
      </w:r>
    </w:p>
    <w:p w:rsidR="00B178B7" w:rsidRDefault="00B178B7" w:rsidP="00AF5D3D">
      <w:pPr>
        <w:rPr>
          <w:lang w:val="fr-CH"/>
        </w:rPr>
      </w:pPr>
      <w:r>
        <w:rPr>
          <w:lang w:val="fr-CH"/>
        </w:rPr>
        <w:t>La présente Recommandation donne les spécifications d'un train de données utilisé pour transporter des données en paquets dans un studio ou un centre de production. Les paquets de données et les signaux de synchronisation sont compatibles avec les prescriptions de la Recommandation UIT</w:t>
      </w:r>
      <w:r>
        <w:rPr>
          <w:lang w:val="fr-CH"/>
        </w:rPr>
        <w:noBreakHyphen/>
        <w:t>R BT.1120 (voir la Fig. 1). La présente Recommandation décrit l'assemblage de deux canaux de mots de 10 bits multiplexés en une ligne HD</w:t>
      </w:r>
      <w:r>
        <w:rPr>
          <w:lang w:val="fr-CH"/>
        </w:rPr>
        <w:noBreakHyphen/>
        <w:t>SDI en vue du transport du train de données dans un cadre structuré. Les blocs de données HD</w:t>
      </w:r>
      <w:r>
        <w:rPr>
          <w:lang w:val="fr-CH"/>
        </w:rPr>
        <w:noBreakHyphen/>
        <w:t>SDTI et les signaux de synchronisation donnent un protocole de transport de données qui peut être aisément ajouté à l'infrastructure décrite dans la Recommandation UIT</w:t>
      </w:r>
      <w:r>
        <w:rPr>
          <w:lang w:val="fr-CH"/>
        </w:rPr>
        <w:noBreakHyphen/>
        <w:t>R BT.1120.</w:t>
      </w:r>
    </w:p>
    <w:p w:rsidR="00B178B7" w:rsidRDefault="00B178B7" w:rsidP="00AF5D3D">
      <w:pPr>
        <w:rPr>
          <w:lang w:val="fr-CH"/>
        </w:rPr>
      </w:pPr>
      <w:r>
        <w:rPr>
          <w:lang w:val="fr-CH"/>
        </w:rPr>
        <w:t>La Recommandation UIT</w:t>
      </w:r>
      <w:r>
        <w:rPr>
          <w:lang w:val="fr-CH"/>
        </w:rPr>
        <w:noBreakHyphen/>
        <w:t>R BT.1120 requiert une séquence de mots de 10 bits qui définissent une ligne de télévision horizontale comprenant cinq zones dans l'ordre ci</w:t>
      </w:r>
      <w:r>
        <w:rPr>
          <w:lang w:val="fr-CH"/>
        </w:rPr>
        <w:noBreakHyphen/>
        <w:t>après (Note – Les deux premières zones sont souvent décrites ensemble):</w:t>
      </w:r>
    </w:p>
    <w:p w:rsidR="00B178B7" w:rsidRDefault="00B178B7" w:rsidP="00AF5D3D">
      <w:pPr>
        <w:pStyle w:val="enumlev1"/>
        <w:rPr>
          <w:lang w:val="fr-CH"/>
        </w:rPr>
      </w:pPr>
      <w:r>
        <w:rPr>
          <w:lang w:val="fr-CH"/>
        </w:rPr>
        <w:t>–</w:t>
      </w:r>
      <w:r>
        <w:rPr>
          <w:lang w:val="fr-CH"/>
        </w:rPr>
        <w:tab/>
        <w:t>EAV: séquence temporelle unique de quatre mots définissant la fin de la vidéo active (EAV,</w:t>
      </w:r>
      <w:r>
        <w:rPr>
          <w:i/>
          <w:iCs/>
          <w:lang w:val="fr-CH"/>
        </w:rPr>
        <w:t xml:space="preserve"> end of active video</w:t>
      </w:r>
      <w:r>
        <w:rPr>
          <w:lang w:val="fr-CH"/>
        </w:rPr>
        <w:t>) (de la ligne précédente);</w:t>
      </w:r>
    </w:p>
    <w:p w:rsidR="00B178B7" w:rsidRDefault="00B178B7" w:rsidP="00AF5D3D">
      <w:pPr>
        <w:pStyle w:val="enumlev1"/>
        <w:rPr>
          <w:lang w:val="fr-CH"/>
        </w:rPr>
      </w:pPr>
      <w:r>
        <w:rPr>
          <w:lang w:val="fr-CH"/>
        </w:rPr>
        <w:t>–</w:t>
      </w:r>
      <w:r>
        <w:rPr>
          <w:lang w:val="fr-CH"/>
        </w:rPr>
        <w:tab/>
        <w:t xml:space="preserve">LN/CRC: deux mots définissant le numéro de ligne (LN, </w:t>
      </w:r>
      <w:r>
        <w:rPr>
          <w:i/>
          <w:iCs/>
          <w:lang w:val="fr-CH"/>
        </w:rPr>
        <w:t>line number</w:t>
      </w:r>
      <w:r>
        <w:rPr>
          <w:lang w:val="fr-CH"/>
        </w:rPr>
        <w:t xml:space="preserve">) suivi d'un code de détection d'erreur (CRC, </w:t>
      </w:r>
      <w:r>
        <w:rPr>
          <w:i/>
          <w:iCs/>
          <w:lang w:val="fr-CH"/>
        </w:rPr>
        <w:t>error detection code</w:t>
      </w:r>
      <w:r>
        <w:rPr>
          <w:lang w:val="fr-CH"/>
        </w:rPr>
        <w:t>) de deux mots;</w:t>
      </w:r>
    </w:p>
    <w:p w:rsidR="00B178B7" w:rsidRDefault="00B178B7" w:rsidP="00AF5D3D">
      <w:pPr>
        <w:pStyle w:val="enumlev1"/>
        <w:rPr>
          <w:lang w:val="fr-CH"/>
        </w:rPr>
      </w:pPr>
      <w:r>
        <w:rPr>
          <w:lang w:val="fr-CH"/>
        </w:rPr>
        <w:t>–</w:t>
      </w:r>
      <w:r>
        <w:rPr>
          <w:lang w:val="fr-CH"/>
        </w:rPr>
        <w:tab/>
        <w:t>suppression de ligne numérique;</w:t>
      </w:r>
    </w:p>
    <w:p w:rsidR="00B178B7" w:rsidRDefault="00B178B7" w:rsidP="00AF5D3D">
      <w:pPr>
        <w:pStyle w:val="enumlev1"/>
        <w:rPr>
          <w:lang w:val="fr-CH"/>
        </w:rPr>
      </w:pPr>
      <w:r>
        <w:rPr>
          <w:lang w:val="fr-CH"/>
        </w:rPr>
        <w:t>–</w:t>
      </w:r>
      <w:r>
        <w:rPr>
          <w:lang w:val="fr-CH"/>
        </w:rPr>
        <w:tab/>
        <w:t xml:space="preserve">SAV: séquence temporelle unique de quatre mots définissant le début de la vidéo active (SAV, </w:t>
      </w:r>
      <w:r>
        <w:rPr>
          <w:i/>
          <w:iCs/>
          <w:lang w:val="fr-CH"/>
        </w:rPr>
        <w:t>start of active video</w:t>
      </w:r>
      <w:r>
        <w:rPr>
          <w:lang w:val="fr-CH"/>
        </w:rPr>
        <w:t>); et</w:t>
      </w:r>
    </w:p>
    <w:p w:rsidR="00B178B7" w:rsidRDefault="00B178B7" w:rsidP="00AF5D3D">
      <w:pPr>
        <w:pStyle w:val="enumlev1"/>
        <w:rPr>
          <w:lang w:val="fr-CH"/>
        </w:rPr>
      </w:pPr>
      <w:r>
        <w:rPr>
          <w:lang w:val="fr-CH"/>
        </w:rPr>
        <w:t>–</w:t>
      </w:r>
      <w:r>
        <w:rPr>
          <w:lang w:val="fr-CH"/>
        </w:rPr>
        <w:tab/>
        <w:t>ligne numérique active.</w:t>
      </w:r>
    </w:p>
    <w:p w:rsidR="00B178B7" w:rsidRDefault="00B178B7" w:rsidP="00AF5D3D">
      <w:pPr>
        <w:rPr>
          <w:lang w:val="fr-CH"/>
        </w:rPr>
      </w:pPr>
      <w:r>
        <w:rPr>
          <w:lang w:val="fr-CH"/>
        </w:rPr>
        <w:t>Un standard de format source définit la fréquence des lignes de télévision horizontale en définissant les paramètres suivants:</w:t>
      </w:r>
    </w:p>
    <w:p w:rsidR="00B178B7" w:rsidRDefault="00B178B7" w:rsidP="00AF5D3D">
      <w:pPr>
        <w:pStyle w:val="enumlev1"/>
        <w:rPr>
          <w:lang w:val="fr-CH"/>
        </w:rPr>
      </w:pPr>
      <w:r>
        <w:rPr>
          <w:lang w:val="fr-CH"/>
        </w:rPr>
        <w:t>–</w:t>
      </w:r>
      <w:r>
        <w:rPr>
          <w:lang w:val="fr-CH"/>
        </w:rPr>
        <w:tab/>
        <w:t>nombre de mots par ligne;</w:t>
      </w:r>
    </w:p>
    <w:p w:rsidR="00B178B7" w:rsidRDefault="00B178B7" w:rsidP="00AF5D3D">
      <w:pPr>
        <w:pStyle w:val="enumlev1"/>
        <w:rPr>
          <w:lang w:val="fr-CH"/>
        </w:rPr>
      </w:pPr>
      <w:r>
        <w:rPr>
          <w:lang w:val="fr-CH"/>
        </w:rPr>
        <w:t>–</w:t>
      </w:r>
      <w:r>
        <w:rPr>
          <w:lang w:val="fr-CH"/>
        </w:rPr>
        <w:tab/>
        <w:t>nombre de mots de la ligne numérique active (et, de ce fait, nombre de mots pendant la période de suppression de la ligne numérique);</w:t>
      </w:r>
    </w:p>
    <w:p w:rsidR="00B178B7" w:rsidRDefault="00B178B7" w:rsidP="00AF5D3D">
      <w:pPr>
        <w:pStyle w:val="enumlev1"/>
        <w:rPr>
          <w:lang w:val="fr-CH"/>
        </w:rPr>
      </w:pPr>
      <w:r>
        <w:rPr>
          <w:lang w:val="fr-CH"/>
        </w:rPr>
        <w:t>–</w:t>
      </w:r>
      <w:r>
        <w:rPr>
          <w:lang w:val="fr-CH"/>
        </w:rPr>
        <w:tab/>
        <w:t>nombre de lignes par image;</w:t>
      </w:r>
    </w:p>
    <w:p w:rsidR="00B178B7" w:rsidRDefault="00B178B7" w:rsidP="00AF5D3D">
      <w:pPr>
        <w:pStyle w:val="enumlev1"/>
        <w:rPr>
          <w:lang w:val="fr-CH"/>
        </w:rPr>
      </w:pPr>
      <w:r>
        <w:rPr>
          <w:lang w:val="fr-CH"/>
        </w:rPr>
        <w:t>–</w:t>
      </w:r>
      <w:r>
        <w:rPr>
          <w:lang w:val="fr-CH"/>
        </w:rPr>
        <w:tab/>
        <w:t>nombre d'images par seconde.</w:t>
      </w:r>
    </w:p>
    <w:p w:rsidR="00B178B7" w:rsidRDefault="00B178B7" w:rsidP="00AF5D3D">
      <w:pPr>
        <w:rPr>
          <w:lang w:val="fr-CH"/>
        </w:rPr>
      </w:pPr>
      <w:r>
        <w:rPr>
          <w:lang w:val="fr-CH"/>
        </w:rPr>
        <w:t>Actuellement, la Recommandation UIT</w:t>
      </w:r>
      <w:r>
        <w:rPr>
          <w:lang w:val="fr-CH"/>
        </w:rPr>
        <w:noBreakHyphen/>
        <w:t>R BT.1120 définit plusieurs formats source. La Recommandation UIT</w:t>
      </w:r>
      <w:r>
        <w:rPr>
          <w:lang w:val="fr-CH"/>
        </w:rPr>
        <w:noBreakHyphen/>
        <w:t>R BT.656 définit la signification des séquences de mots EAV et SAV qui peuvent être appliquées à tous les formats source pertinents.</w:t>
      </w:r>
    </w:p>
    <w:p w:rsidR="00B178B7" w:rsidRDefault="00B178B7" w:rsidP="00AF5D3D">
      <w:pPr>
        <w:rPr>
          <w:lang w:val="fr-CH"/>
        </w:rPr>
      </w:pPr>
      <w:r>
        <w:rPr>
          <w:lang w:val="fr-CH"/>
        </w:rPr>
        <w:lastRenderedPageBreak/>
        <w:t>Il n'est pas nécessaire qu'un décodeur conforme à la présente Recommandation permette de décoder tous les formats source disponibles indiqués dans la Recommandation UIT</w:t>
      </w:r>
      <w:r>
        <w:rPr>
          <w:lang w:val="fr-CH"/>
        </w:rPr>
        <w:noBreakHyphen/>
        <w:t>R BT.1120. Les formats source devant être pris en charge par le décodeur seront spécifiés dans des recommandations d'application.</w:t>
      </w:r>
    </w:p>
    <w:p w:rsidR="00B178B7" w:rsidRDefault="00B178B7" w:rsidP="000644D4">
      <w:pPr>
        <w:pStyle w:val="Heading1"/>
        <w:rPr>
          <w:lang w:val="fr-CH"/>
        </w:rPr>
      </w:pPr>
      <w:r>
        <w:rPr>
          <w:lang w:val="fr-CH"/>
        </w:rPr>
        <w:t>1</w:t>
      </w:r>
      <w:r>
        <w:rPr>
          <w:lang w:val="fr-CH"/>
        </w:rPr>
        <w:tab/>
        <w:t>Correspondance entre l'interface HD</w:t>
      </w:r>
      <w:r>
        <w:rPr>
          <w:lang w:val="fr-CH"/>
        </w:rPr>
        <w:noBreakHyphen/>
        <w:t>SDTI et l'interface HD</w:t>
      </w:r>
      <w:r>
        <w:rPr>
          <w:lang w:val="fr-CH"/>
        </w:rPr>
        <w:noBreakHyphen/>
        <w:t>SDI</w:t>
      </w:r>
    </w:p>
    <w:p w:rsidR="00B178B7" w:rsidRDefault="00B178B7" w:rsidP="00AF5D3D">
      <w:pPr>
        <w:rPr>
          <w:lang w:val="fr-CH"/>
        </w:rPr>
      </w:pPr>
      <w:r>
        <w:rPr>
          <w:lang w:val="fr-CH"/>
        </w:rPr>
        <w:t>Les formats source utilisés conjointement avec ce qui est prévu dans la Recommandation UIT</w:t>
      </w:r>
      <w:r>
        <w:rPr>
          <w:lang w:val="fr-CH"/>
        </w:rPr>
        <w:noBreakHyphen/>
        <w:t>R BT.1120 donnent le format série constitué à partir des canaux de mots multiplexés C/Y comme indiqué à la Fig. 1.</w:t>
      </w:r>
    </w:p>
    <w:p w:rsidR="00B178B7" w:rsidRPr="00196040" w:rsidRDefault="00B178B7" w:rsidP="001B1947">
      <w:pPr>
        <w:pStyle w:val="FigureNo"/>
        <w:rPr>
          <w:lang w:val="fr-CH"/>
        </w:rPr>
      </w:pPr>
      <w:r w:rsidRPr="00196040">
        <w:t>FIGURE 1</w:t>
      </w:r>
    </w:p>
    <w:p w:rsidR="00B178B7" w:rsidRPr="00196040" w:rsidRDefault="00B178B7" w:rsidP="001B1947">
      <w:pPr>
        <w:pStyle w:val="Figuretitle"/>
      </w:pPr>
      <w:r w:rsidRPr="00196040">
        <w:t>Configuration de l'interface HD-SDTI selon la Recommandation UIT-R BT.1120</w:t>
      </w:r>
    </w:p>
    <w:p w:rsidR="00B178B7" w:rsidRDefault="00B178B7" w:rsidP="001B1947">
      <w:pPr>
        <w:pStyle w:val="Figure"/>
        <w:rPr>
          <w:lang w:val="fr-CH"/>
        </w:rPr>
      </w:pPr>
      <w:r>
        <w:rPr>
          <w:lang w:val="fr-CH"/>
        </w:rPr>
        <w:object w:dxaOrig="7732"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269.5pt" o:ole="" o:allowoverlap="f">
            <v:imagedata r:id="rId14" o:title=""/>
          </v:shape>
          <o:OLEObject Type="Embed" ProgID="CorelDRAW.Graphic.14" ShapeID="_x0000_i1025" DrawAspect="Content" ObjectID="_1363691784" r:id="rId15"/>
        </w:object>
      </w:r>
    </w:p>
    <w:p w:rsidR="00B178B7" w:rsidRDefault="00B178B7" w:rsidP="000644D4">
      <w:pPr>
        <w:pStyle w:val="Normalaftertitle"/>
      </w:pPr>
      <w:r>
        <w:rPr>
          <w:lang w:val="fr-CH"/>
        </w:rPr>
        <w:t>Les données HD</w:t>
      </w:r>
      <w:r>
        <w:rPr>
          <w:lang w:val="fr-CH"/>
        </w:rPr>
        <w:noBreakHyphen/>
        <w:t xml:space="preserve">SDTI doivent être converties en données série, embrouillées, codées et interfacées selon la </w:t>
      </w:r>
      <w:r>
        <w:t>Recommandation UIT</w:t>
      </w:r>
      <w:r>
        <w:noBreakHyphen/>
        <w:t>R BT.1120 et le format standard source correspondant. Les spécifications du signal et les types de connecteurs doivent être conformes à ceux décrits dans la Recommandation UIT</w:t>
      </w:r>
      <w:r>
        <w:noBreakHyphen/>
        <w:t>R BT.1120.</w:t>
      </w:r>
    </w:p>
    <w:p w:rsidR="00B178B7" w:rsidRDefault="00B178B7" w:rsidP="00AF5D3D">
      <w:r>
        <w:t>La longueur de mot doit être de 10 bits définis en tant que bits B0 à B9. Le bit B0 est le bit de plus faible poids (LSB) et le bit B9 est le bit de plus fort poids (MSB). Les bits LSB doivent être transmis les premiers ainsi qu'il est défini dans la Recommandation UIT</w:t>
      </w:r>
      <w:r>
        <w:noBreakHyphen/>
        <w:t>R BT.1120.</w:t>
      </w:r>
    </w:p>
    <w:p w:rsidR="00B178B7" w:rsidRDefault="00B178B7" w:rsidP="00AF5D3D">
      <w:r>
        <w:t xml:space="preserve">Les données source doivent être constituées en groupes de quatre mots de 10 bits représentant un signal multiplexé </w:t>
      </w:r>
      <w:r>
        <w:rPr>
          <w:i/>
          <w:iCs/>
        </w:rPr>
        <w:t>C</w:t>
      </w:r>
      <w:r>
        <w:rPr>
          <w:i/>
          <w:iCs/>
          <w:position w:val="-4"/>
          <w:sz w:val="20"/>
        </w:rPr>
        <w:t>B</w:t>
      </w:r>
      <w:r>
        <w:t xml:space="preserve">, </w:t>
      </w:r>
      <w:r>
        <w:rPr>
          <w:i/>
          <w:iCs/>
        </w:rPr>
        <w:t>Y</w:t>
      </w:r>
      <w:r>
        <w:rPr>
          <w:position w:val="-4"/>
          <w:sz w:val="20"/>
        </w:rPr>
        <w:t>1</w:t>
      </w:r>
      <w:r>
        <w:t xml:space="preserve">, </w:t>
      </w:r>
      <w:r>
        <w:rPr>
          <w:i/>
          <w:iCs/>
        </w:rPr>
        <w:t>C</w:t>
      </w:r>
      <w:r>
        <w:rPr>
          <w:i/>
          <w:iCs/>
          <w:position w:val="-4"/>
          <w:sz w:val="20"/>
        </w:rPr>
        <w:t>R</w:t>
      </w:r>
      <w:r>
        <w:t xml:space="preserve">, </w:t>
      </w:r>
      <w:r>
        <w:rPr>
          <w:i/>
          <w:iCs/>
        </w:rPr>
        <w:t>Y</w:t>
      </w:r>
      <w:r>
        <w:rPr>
          <w:position w:val="-4"/>
          <w:sz w:val="20"/>
        </w:rPr>
        <w:t>2</w:t>
      </w:r>
      <w:r>
        <w:t xml:space="preserve">, dans lequel </w:t>
      </w:r>
      <w:r>
        <w:rPr>
          <w:i/>
          <w:iCs/>
        </w:rPr>
        <w:t>C</w:t>
      </w:r>
      <w:r>
        <w:rPr>
          <w:i/>
          <w:iCs/>
          <w:position w:val="-4"/>
          <w:sz w:val="20"/>
        </w:rPr>
        <w:t>B</w:t>
      </w:r>
      <w:r>
        <w:rPr>
          <w:sz w:val="28"/>
          <w:vertAlign w:val="subscript"/>
        </w:rPr>
        <w:t xml:space="preserve"> </w:t>
      </w:r>
      <w:r>
        <w:t xml:space="preserve">et </w:t>
      </w:r>
      <w:r>
        <w:rPr>
          <w:i/>
          <w:iCs/>
        </w:rPr>
        <w:t>C</w:t>
      </w:r>
      <w:r>
        <w:rPr>
          <w:i/>
          <w:iCs/>
          <w:position w:val="-4"/>
          <w:sz w:val="20"/>
        </w:rPr>
        <w:t>R</w:t>
      </w:r>
      <w:r>
        <w:t xml:space="preserve"> forment un canal de données C parallèle, </w:t>
      </w:r>
      <w:r>
        <w:rPr>
          <w:i/>
          <w:iCs/>
        </w:rPr>
        <w:t>Y</w:t>
      </w:r>
      <w:r>
        <w:rPr>
          <w:position w:val="-4"/>
          <w:sz w:val="20"/>
        </w:rPr>
        <w:t>1</w:t>
      </w:r>
      <w:r>
        <w:t xml:space="preserve"> et </w:t>
      </w:r>
      <w:r>
        <w:rPr>
          <w:i/>
          <w:iCs/>
        </w:rPr>
        <w:t>Y</w:t>
      </w:r>
      <w:r>
        <w:rPr>
          <w:position w:val="-4"/>
          <w:sz w:val="20"/>
        </w:rPr>
        <w:t>2</w:t>
      </w:r>
      <w:r>
        <w:t xml:space="preserve"> formant un deuxième canal de données Y parallèle.</w:t>
      </w:r>
    </w:p>
    <w:p w:rsidR="00B178B7" w:rsidRDefault="00B178B7" w:rsidP="00AF5D3D">
      <w:r>
        <w:t>La fréquence d'horloge des mots C/Y doit être exactement de 74,25 Mmots/s pour les fréquences d'image qui correspondent à un nombre entier exact d'images par seconde et doit être de 74,25/1,001 Mmots/s pour les fréquences d'image qui sont décalées par un diviseur de 1,001.</w:t>
      </w:r>
    </w:p>
    <w:p w:rsidR="00B178B7" w:rsidRDefault="00B178B7" w:rsidP="00AF5D3D">
      <w:r>
        <w:lastRenderedPageBreak/>
        <w:t>La fréquence d'horloge binaire doit être égale à 20 fois la fréquence d'horloge des mots C/Y (c'est</w:t>
      </w:r>
      <w:r>
        <w:noBreakHyphen/>
        <w:t>à</w:t>
      </w:r>
      <w:r>
        <w:noBreakHyphen/>
        <w:t>dire 1,485 Gbit/s ou 1,485/1,001 Gbit/s).</w:t>
      </w:r>
    </w:p>
    <w:p w:rsidR="00B178B7" w:rsidRDefault="00B178B7" w:rsidP="00AF5D3D">
      <w:pPr>
        <w:rPr>
          <w:lang w:val="fr-CH"/>
        </w:rPr>
      </w:pPr>
      <w:r>
        <w:t xml:space="preserve">Les signaux de référence temporels EAV et SAV doivent être émis sur chaque ligne et faire l'objet d'un entrelacement C/Y ainsi qu'il est décrit dans le document relatif au format source. Le numéro LN et le code CRC doivent être indiqués à chaque ligne et doivent faire l'objet d'un entrelacement C/Y comme spécifié dans la </w:t>
      </w:r>
      <w:r>
        <w:rPr>
          <w:lang w:val="fr-CH"/>
        </w:rPr>
        <w:t>Recommandation UIT</w:t>
      </w:r>
      <w:r>
        <w:rPr>
          <w:lang w:val="fr-CH"/>
        </w:rPr>
        <w:noBreakHyphen/>
        <w:t>R BT.1120.</w:t>
      </w:r>
    </w:p>
    <w:p w:rsidR="00B178B7" w:rsidRDefault="00B178B7" w:rsidP="00AF5D3D">
      <w:pPr>
        <w:rPr>
          <w:lang w:val="fr-CH"/>
        </w:rPr>
      </w:pPr>
      <w:r>
        <w:rPr>
          <w:lang w:val="fr-CH"/>
        </w:rPr>
        <w:t>Les données d'en-tête HD</w:t>
      </w:r>
      <w:r>
        <w:rPr>
          <w:lang w:val="fr-CH"/>
        </w:rPr>
        <w:noBreakHyphen/>
        <w:t>SDTI doivent être encapsulées dans un paquet de données auxiliaires selon la Recommandation UIT</w:t>
      </w:r>
      <w:r>
        <w:rPr>
          <w:lang w:val="fr-CH"/>
        </w:rPr>
        <w:noBreakHyphen/>
        <w:t>R BT.1364 et placées dans l'espace de données situé entre la fin de la zone EAV/LN/CRC et le début de la zone SAV.</w:t>
      </w:r>
    </w:p>
    <w:p w:rsidR="00B178B7" w:rsidRDefault="00B178B7" w:rsidP="00AF5D3D">
      <w:pPr>
        <w:rPr>
          <w:lang w:val="fr-CH"/>
        </w:rPr>
      </w:pPr>
      <w:r>
        <w:rPr>
          <w:lang w:val="fr-CH"/>
        </w:rPr>
        <w:t>La charge utile HD</w:t>
      </w:r>
      <w:r>
        <w:rPr>
          <w:lang w:val="fr-CH"/>
        </w:rPr>
        <w:noBreakHyphen/>
        <w:t>SDTI doit être placée entre la fin de la zone SAV et le début de la zone EAV.</w:t>
      </w:r>
    </w:p>
    <w:p w:rsidR="00B178B7" w:rsidRDefault="00B178B7" w:rsidP="00AF5D3D">
      <w:pPr>
        <w:rPr>
          <w:lang w:val="fr-CH"/>
        </w:rPr>
      </w:pPr>
      <w:r>
        <w:rPr>
          <w:lang w:val="fr-CH"/>
        </w:rPr>
        <w:t xml:space="preserve">Un espace doit être prévu pour deux données d'en-tête et de charges utiles HD-SDTI par ligne. Les premières données d'en-tête et de charge utile HD-SDTI doivent utiliser le canal de données C et les deuxièmes données d'en-tête et de charge utile HD-SDTI doivent utiliser le canal de données Y. Les deux canaux doivent être multiplexés mot par mot selon la Recommandation UIT-R BT.1120. </w:t>
      </w:r>
    </w:p>
    <w:p w:rsidR="00B178B7" w:rsidRDefault="00B178B7" w:rsidP="00AF5D3D">
      <w:pPr>
        <w:rPr>
          <w:lang w:val="fr-CH"/>
        </w:rPr>
      </w:pPr>
      <w:r>
        <w:rPr>
          <w:lang w:val="fr-CH"/>
        </w:rPr>
        <w:t xml:space="preserve">Chaque ligne multiplexée C/Y est traitée comme une charge utile HD-SDTI séparée. Toute ligne peut acheminer une charge utile HD-SDTI sur le canal C ou le canal Y. Lorsqu'une ligne achemine à la fois des charges utiles de canal C et de canal Y, la charge utile de canal C est supposée être transmise en premier, suivie de la charge utile de canal Y. </w:t>
      </w:r>
    </w:p>
    <w:p w:rsidR="00B178B7" w:rsidRDefault="00B178B7" w:rsidP="00AF5D3D">
      <w:pPr>
        <w:rPr>
          <w:lang w:val="fr-CH"/>
        </w:rPr>
      </w:pPr>
      <w:r>
        <w:rPr>
          <w:lang w:val="fr-CH"/>
        </w:rPr>
        <w:t>La Fig. 2 indique le positionnement des deux données d'en-tête et charges utiles HD-SDTI pour une ligne.</w:t>
      </w:r>
    </w:p>
    <w:p w:rsidR="00B178B7" w:rsidRPr="00196040" w:rsidRDefault="00B178B7" w:rsidP="000644D4">
      <w:pPr>
        <w:pStyle w:val="FigureNo"/>
        <w:rPr>
          <w:lang w:val="fr-CH"/>
        </w:rPr>
      </w:pPr>
      <w:r w:rsidRPr="00196040">
        <w:rPr>
          <w:lang w:val="fr-CH"/>
        </w:rPr>
        <w:t>Figure 2</w:t>
      </w:r>
    </w:p>
    <w:p w:rsidR="00B178B7" w:rsidRPr="00196040" w:rsidRDefault="00B178B7" w:rsidP="000644D4">
      <w:pPr>
        <w:pStyle w:val="Figuretitle"/>
      </w:pPr>
      <w:r w:rsidRPr="00196040">
        <w:t xml:space="preserve">Configuration générale des </w:t>
      </w:r>
      <w:r w:rsidRPr="000644D4">
        <w:t>données</w:t>
      </w:r>
      <w:r w:rsidRPr="00196040">
        <w:t xml:space="preserve"> d'en-tête et charges utiles HD-SDTI sur deux canaux</w:t>
      </w:r>
    </w:p>
    <w:p w:rsidR="00B178B7" w:rsidRDefault="00B178B7" w:rsidP="000644D4">
      <w:pPr>
        <w:pStyle w:val="Figure"/>
        <w:rPr>
          <w:lang w:val="fr-CH"/>
        </w:rPr>
      </w:pPr>
      <w:r>
        <w:rPr>
          <w:lang w:val="fr-CH"/>
        </w:rPr>
        <w:object w:dxaOrig="6284" w:dyaOrig="4306">
          <v:shape id="_x0000_i1026" type="#_x0000_t75" style="width:311.5pt;height:214pt" o:ole="">
            <v:imagedata r:id="rId16" o:title=""/>
          </v:shape>
          <o:OLEObject Type="Embed" ProgID="CorelDRAW.Graphic.14" ShapeID="_x0000_i1026" DrawAspect="Content" ObjectID="_1363691785" r:id="rId17"/>
        </w:object>
      </w:r>
    </w:p>
    <w:p w:rsidR="00B178B7" w:rsidRDefault="00B178B7" w:rsidP="00B178B7">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B178B7" w:rsidRDefault="00B178B7" w:rsidP="000644D4">
      <w:pPr>
        <w:pStyle w:val="Heading1"/>
        <w:rPr>
          <w:lang w:val="fr-CH"/>
        </w:rPr>
      </w:pPr>
      <w:r>
        <w:rPr>
          <w:lang w:val="fr-CH"/>
        </w:rPr>
        <w:lastRenderedPageBreak/>
        <w:t>2</w:t>
      </w:r>
      <w:r>
        <w:rPr>
          <w:lang w:val="fr-CH"/>
        </w:rPr>
        <w:tab/>
        <w:t>Mode étendu pour un débit de charge utile constant</w:t>
      </w:r>
    </w:p>
    <w:p w:rsidR="00B178B7" w:rsidRDefault="00B178B7" w:rsidP="00AF5D3D">
      <w:pPr>
        <w:rPr>
          <w:lang w:val="fr-CH"/>
        </w:rPr>
      </w:pPr>
      <w:r>
        <w:rPr>
          <w:lang w:val="fr-CH"/>
        </w:rPr>
        <w:t>La charge utile HD-SDTI par défaut est pour chaque canal l'intervalle de ligne active C ou Y défini pour le format source à toutes les fréquences d'image. Un mode d'extension facultatif permet aux formats source, qui autrement réduiraient le débit binaire de la capacité utile, d'avancer la synchronisation du marqueur SAV pour que le débit binaire de la charge utile reste constant. En mode étendu, la valeur de débit constante est exactement de 129,6 Mbit/s ou 129,6/1,001 Mbit/s selon que la fréquence d'image du format source comprend ou non un diviseur de 1,001. Les valeurs de longueur de charge utile associées à des formats source particuliers sont indiquées au Tableau 1.</w:t>
      </w:r>
    </w:p>
    <w:p w:rsidR="00B178B7" w:rsidRDefault="00B178B7" w:rsidP="00B178B7">
      <w:pPr>
        <w:pStyle w:val="TableNo"/>
        <w:rPr>
          <w:lang w:val="fr-CH"/>
        </w:rPr>
      </w:pPr>
      <w:r>
        <w:rPr>
          <w:lang w:val="fr-CH"/>
        </w:rPr>
        <w:t>TABLEAU 1</w:t>
      </w:r>
    </w:p>
    <w:p w:rsidR="00B178B7" w:rsidRDefault="00B178B7" w:rsidP="00B178B7">
      <w:pPr>
        <w:pStyle w:val="Tabletitle"/>
        <w:rPr>
          <w:lang w:val="fr-CH"/>
        </w:rPr>
      </w:pPr>
      <w:r>
        <w:rPr>
          <w:lang w:val="fr-CH"/>
        </w:rPr>
        <w:t>Valeurs d'extension de la longueur de charge utile pour</w:t>
      </w:r>
      <w:r>
        <w:rPr>
          <w:lang w:val="fr-CH"/>
        </w:rPr>
        <w:br/>
        <w:t>des fréquences d'image source variables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7"/>
        <w:gridCol w:w="1583"/>
        <w:gridCol w:w="1582"/>
        <w:gridCol w:w="1582"/>
        <w:gridCol w:w="1582"/>
        <w:gridCol w:w="1583"/>
      </w:tblGrid>
      <w:tr w:rsidR="00B178B7" w:rsidTr="00B178B7">
        <w:trPr>
          <w:jc w:val="center"/>
        </w:trPr>
        <w:tc>
          <w:tcPr>
            <w:tcW w:w="1727"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head"/>
              <w:rPr>
                <w:lang w:val="fr-CH"/>
              </w:rPr>
            </w:pPr>
            <w:r>
              <w:rPr>
                <w:lang w:val="fr-CH"/>
              </w:rPr>
              <w:t>Fréquence d'image</w:t>
            </w:r>
          </w:p>
        </w:tc>
        <w:tc>
          <w:tcPr>
            <w:tcW w:w="1583"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head"/>
              <w:rPr>
                <w:lang w:val="fr-CH"/>
              </w:rPr>
            </w:pPr>
            <w:r>
              <w:rPr>
                <w:lang w:val="fr-CH"/>
              </w:rPr>
              <w:t>Nombre de lignes par image</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head"/>
              <w:rPr>
                <w:lang w:val="fr-CH"/>
              </w:rPr>
            </w:pPr>
            <w:r>
              <w:rPr>
                <w:lang w:val="fr-CH"/>
              </w:rPr>
              <w:t>Nombre d'échantillons par ligne</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head"/>
              <w:rPr>
                <w:lang w:val="fr-CH"/>
              </w:rPr>
            </w:pPr>
            <w:r>
              <w:rPr>
                <w:lang w:val="fr-CH"/>
              </w:rPr>
              <w:t>Longueur de suppression</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head"/>
              <w:rPr>
                <w:lang w:val="fr-CH"/>
              </w:rPr>
            </w:pPr>
            <w:r>
              <w:rPr>
                <w:lang w:val="fr-CH"/>
              </w:rPr>
              <w:t>Longueur de charge utile</w:t>
            </w:r>
          </w:p>
        </w:tc>
        <w:tc>
          <w:tcPr>
            <w:tcW w:w="1583"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head"/>
              <w:rPr>
                <w:lang w:val="fr-CH"/>
              </w:rPr>
            </w:pPr>
            <w:r>
              <w:t>Débit de charge utile</w:t>
            </w:r>
          </w:p>
        </w:tc>
      </w:tr>
      <w:tr w:rsidR="00B178B7" w:rsidTr="00B178B7">
        <w:trPr>
          <w:jc w:val="center"/>
        </w:trPr>
        <w:tc>
          <w:tcPr>
            <w:tcW w:w="1727"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25</w:t>
            </w:r>
          </w:p>
        </w:tc>
        <w:tc>
          <w:tcPr>
            <w:tcW w:w="1583"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1 125</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2 640</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336</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2 304</w:t>
            </w:r>
          </w:p>
        </w:tc>
        <w:tc>
          <w:tcPr>
            <w:tcW w:w="1583"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129,6 Mbit/s</w:t>
            </w:r>
          </w:p>
        </w:tc>
      </w:tr>
      <w:tr w:rsidR="00B178B7" w:rsidTr="00B178B7">
        <w:trPr>
          <w:jc w:val="center"/>
        </w:trPr>
        <w:tc>
          <w:tcPr>
            <w:tcW w:w="1727"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24 (24/1,001)</w:t>
            </w:r>
          </w:p>
        </w:tc>
        <w:tc>
          <w:tcPr>
            <w:tcW w:w="1583"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1 125</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2 750</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350</w:t>
            </w:r>
          </w:p>
        </w:tc>
        <w:tc>
          <w:tcPr>
            <w:tcW w:w="1582"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2 400</w:t>
            </w:r>
          </w:p>
        </w:tc>
        <w:tc>
          <w:tcPr>
            <w:tcW w:w="1583" w:type="dxa"/>
            <w:tcBorders>
              <w:top w:val="single" w:sz="4" w:space="0" w:color="auto"/>
              <w:left w:val="single" w:sz="4" w:space="0" w:color="auto"/>
              <w:bottom w:val="single" w:sz="4" w:space="0" w:color="auto"/>
              <w:right w:val="single" w:sz="4" w:space="0" w:color="auto"/>
            </w:tcBorders>
          </w:tcPr>
          <w:p w:rsidR="00B178B7" w:rsidRDefault="00B178B7" w:rsidP="000644D4">
            <w:pPr>
              <w:pStyle w:val="Tabletext"/>
              <w:jc w:val="center"/>
              <w:rPr>
                <w:lang w:val="en-GB"/>
              </w:rPr>
            </w:pPr>
            <w:r>
              <w:rPr>
                <w:lang w:val="en-US"/>
              </w:rPr>
              <w:t>129,6 Mbit/s</w:t>
            </w:r>
          </w:p>
        </w:tc>
      </w:tr>
      <w:tr w:rsidR="00B178B7" w:rsidTr="00B178B7">
        <w:trPr>
          <w:cantSplit/>
          <w:jc w:val="center"/>
        </w:trPr>
        <w:tc>
          <w:tcPr>
            <w:tcW w:w="9639" w:type="dxa"/>
            <w:gridSpan w:val="6"/>
            <w:tcBorders>
              <w:top w:val="single" w:sz="4" w:space="0" w:color="auto"/>
              <w:left w:val="nil"/>
              <w:bottom w:val="nil"/>
              <w:right w:val="nil"/>
            </w:tcBorders>
          </w:tcPr>
          <w:p w:rsidR="00B178B7" w:rsidRDefault="00B178B7" w:rsidP="000644D4">
            <w:pPr>
              <w:pStyle w:val="Tablelegend"/>
              <w:ind w:left="-85" w:firstLine="0"/>
            </w:pPr>
            <w:r>
              <w:t>NOTE 1 – Les équipements peuvent ne pas tous prendre en charge le mode étendu. Les utilisateurs doivent vérifier si l'avancement du marqueur SAV est accepté par l'infrastructure HD</w:t>
            </w:r>
            <w:r>
              <w:noBreakHyphen/>
              <w:t>SDI et le décodeur HD</w:t>
            </w:r>
            <w:r>
              <w:noBreakHyphen/>
              <w:t xml:space="preserve">SDTI. </w:t>
            </w:r>
          </w:p>
        </w:tc>
      </w:tr>
    </w:tbl>
    <w:p w:rsidR="00B178B7" w:rsidRPr="007C5D86" w:rsidRDefault="00B178B7" w:rsidP="00B178B7">
      <w:pPr>
        <w:pStyle w:val="Tablefin"/>
        <w:rPr>
          <w:sz w:val="2"/>
          <w:lang w:val="fr-CH"/>
        </w:rPr>
      </w:pPr>
    </w:p>
    <w:p w:rsidR="000644D4" w:rsidRPr="007C3778" w:rsidRDefault="000644D4" w:rsidP="000644D4">
      <w:pPr>
        <w:pStyle w:val="Tablefin"/>
        <w:rPr>
          <w:lang w:val="fr-CH"/>
        </w:rPr>
      </w:pPr>
    </w:p>
    <w:p w:rsidR="00B178B7" w:rsidRDefault="00B178B7" w:rsidP="000644D4">
      <w:pPr>
        <w:pStyle w:val="Heading1"/>
      </w:pPr>
      <w:r>
        <w:t>3</w:t>
      </w:r>
      <w:r>
        <w:tab/>
        <w:t>Fonctionnement à débit double</w:t>
      </w:r>
    </w:p>
    <w:p w:rsidR="00B178B7" w:rsidRDefault="00B178B7" w:rsidP="00AF5D3D">
      <w:r>
        <w:t>Le format source peut autoriser des fréquences qui sont le double de la fréquence de base pour assurer l'acheminement d'images à balayage progressif aux fréquences de 50 Hz, 60/1,001 Hz et 60 Hz pour certains formats source.</w:t>
      </w:r>
    </w:p>
    <w:p w:rsidR="00B178B7" w:rsidRDefault="00B178B7" w:rsidP="00AF5D3D">
      <w:r>
        <w:t>La présente norme autorise l'utilisation de fréquences d'échantillonnage doubles en tant qu'extension spécifiée. La conséquence est un doublement du nombre de canaux/lignes par seconde et il n'y a aucune incidence sur la structure de données dans chaque canal à part le doublement des fréquences d'horloge.</w:t>
      </w:r>
    </w:p>
    <w:p w:rsidR="00B178B7" w:rsidRDefault="00B178B7" w:rsidP="00AF5D3D">
      <w:r>
        <w:t>Il s'agit là d'une extension considérable de la capacité du format source et seuls les équipements spécifiés peuvent assurer le mode de fonctionnement. Les utilisateurs doivent vérifier si la fréquence d'horloge double est acceptée par l'infrastructure HD-SDI et le décodeur HD-SDTI.</w:t>
      </w:r>
    </w:p>
    <w:p w:rsidR="00B178B7" w:rsidRDefault="00B178B7" w:rsidP="00AF5D3D">
      <w:pPr>
        <w:pStyle w:val="Heading2"/>
      </w:pPr>
      <w:r>
        <w:t>3.1</w:t>
      </w:r>
      <w:r>
        <w:tab/>
        <w:t>Spécifications des données d'en-tête</w:t>
      </w:r>
    </w:p>
    <w:p w:rsidR="00B178B7" w:rsidRDefault="00B178B7" w:rsidP="00AF5D3D">
      <w:pPr>
        <w:rPr>
          <w:lang w:val="fr-CH"/>
        </w:rPr>
      </w:pPr>
      <w:r>
        <w:t xml:space="preserve">Pour chaque ligne transportant une charge utile HD-SDTI, des données d'en-tête HD-SDTI doivent être encapsulées dans un paquet de données auxiliaires selon la structure de paquet de données auxiliaires (type 2) décrite dans la </w:t>
      </w:r>
      <w:r>
        <w:rPr>
          <w:lang w:val="fr-CH"/>
        </w:rPr>
        <w:t>Recommandation UIT-R BT.1364, comme le montre le Tableau 2.</w:t>
      </w:r>
    </w:p>
    <w:p w:rsidR="00B178B7" w:rsidRDefault="00B178B7" w:rsidP="00AF5D3D">
      <w:pPr>
        <w:pStyle w:val="TableNo"/>
        <w:keepLines/>
        <w:spacing w:before="280"/>
        <w:rPr>
          <w:lang w:val="fr-CH"/>
        </w:rPr>
      </w:pPr>
      <w:r>
        <w:rPr>
          <w:lang w:val="fr-CH"/>
        </w:rPr>
        <w:lastRenderedPageBreak/>
        <w:t>TABLEAU 2</w:t>
      </w:r>
    </w:p>
    <w:p w:rsidR="00B178B7" w:rsidRDefault="00B178B7" w:rsidP="00AF5D3D">
      <w:pPr>
        <w:pStyle w:val="Tabletitle"/>
        <w:keepLines/>
        <w:rPr>
          <w:lang w:val="fr-CH"/>
        </w:rPr>
      </w:pPr>
      <w:r>
        <w:rPr>
          <w:lang w:val="fr-CH"/>
        </w:rPr>
        <w:t xml:space="preserve">Structure du paquet de données auxiliaires HD-SDTI </w:t>
      </w:r>
    </w:p>
    <w:tbl>
      <w:tblPr>
        <w:tblW w:w="850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81"/>
        <w:gridCol w:w="1666"/>
        <w:gridCol w:w="1858"/>
      </w:tblGrid>
      <w:tr w:rsidR="00B178B7" w:rsidTr="00B178B7">
        <w:trPr>
          <w:jc w:val="center"/>
        </w:trPr>
        <w:tc>
          <w:tcPr>
            <w:tcW w:w="850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head"/>
              <w:keepLines/>
              <w:rPr>
                <w:lang w:val="fr-CH"/>
              </w:rPr>
            </w:pPr>
            <w:r>
              <w:rPr>
                <w:lang w:val="fr-CH"/>
              </w:rPr>
              <w:t>Nom</w:t>
            </w:r>
          </w:p>
        </w:tc>
        <w:tc>
          <w:tcPr>
            <w:tcW w:w="198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head"/>
              <w:keepLines/>
              <w:rPr>
                <w:lang w:val="fr-CH"/>
              </w:rPr>
            </w:pPr>
            <w:r>
              <w:rPr>
                <w:lang w:val="fr-CH"/>
              </w:rPr>
              <w:t>Abréviation</w:t>
            </w:r>
          </w:p>
        </w:tc>
        <w:tc>
          <w:tcPr>
            <w:tcW w:w="283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head"/>
              <w:keepLines/>
              <w:rPr>
                <w:lang w:val="fr-CH"/>
              </w:rPr>
            </w:pPr>
            <w:r>
              <w:rPr>
                <w:lang w:val="fr-CH"/>
              </w:rPr>
              <w:t>Valeur</w:t>
            </w:r>
          </w:p>
        </w:tc>
      </w:tr>
      <w:tr w:rsidR="00B178B7" w:rsidTr="00B178B7">
        <w:trPr>
          <w:jc w:val="center"/>
        </w:trPr>
        <w:tc>
          <w:tcPr>
            <w:tcW w:w="850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keepNext/>
              <w:keepLines/>
              <w:jc w:val="left"/>
              <w:rPr>
                <w:lang w:val="fr-CH"/>
              </w:rPr>
            </w:pPr>
            <w:r>
              <w:rPr>
                <w:lang w:val="fr-CH"/>
              </w:rPr>
              <w:t>Indicateur de données auxiliaires (mots de 10 bits)</w:t>
            </w:r>
          </w:p>
        </w:tc>
        <w:tc>
          <w:tcPr>
            <w:tcW w:w="198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keepNext/>
              <w:keepLines/>
              <w:jc w:val="center"/>
              <w:rPr>
                <w:lang w:val="en-GB"/>
              </w:rPr>
            </w:pPr>
            <w:r>
              <w:rPr>
                <w:lang w:val="en-US"/>
              </w:rPr>
              <w:t>ADF</w:t>
            </w:r>
          </w:p>
        </w:tc>
        <w:tc>
          <w:tcPr>
            <w:tcW w:w="283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keepNext/>
              <w:keepLines/>
              <w:jc w:val="center"/>
              <w:rPr>
                <w:lang w:val="en-GB"/>
              </w:rPr>
            </w:pPr>
            <w:r>
              <w:rPr>
                <w:lang w:val="en-US"/>
              </w:rPr>
              <w:t>000</w:t>
            </w:r>
            <w:r>
              <w:rPr>
                <w:position w:val="-4"/>
                <w:sz w:val="18"/>
                <w:lang w:val="en-US"/>
              </w:rPr>
              <w:t>h</w:t>
            </w:r>
            <w:r>
              <w:rPr>
                <w:lang w:val="en-US"/>
              </w:rPr>
              <w:t>, 3FF</w:t>
            </w:r>
            <w:r>
              <w:rPr>
                <w:position w:val="-4"/>
                <w:sz w:val="18"/>
                <w:lang w:val="en-US"/>
              </w:rPr>
              <w:t>h</w:t>
            </w:r>
            <w:r>
              <w:rPr>
                <w:lang w:val="en-US"/>
              </w:rPr>
              <w:t>, 3FF</w:t>
            </w:r>
            <w:r>
              <w:rPr>
                <w:position w:val="-4"/>
                <w:sz w:val="18"/>
                <w:lang w:val="en-US"/>
              </w:rPr>
              <w:t>h</w:t>
            </w:r>
          </w:p>
        </w:tc>
      </w:tr>
      <w:tr w:rsidR="00B178B7" w:rsidTr="00B178B7">
        <w:trPr>
          <w:jc w:val="center"/>
        </w:trPr>
        <w:tc>
          <w:tcPr>
            <w:tcW w:w="850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keepNext/>
              <w:keepLines/>
              <w:jc w:val="left"/>
              <w:rPr>
                <w:lang w:val="fr-CH"/>
              </w:rPr>
            </w:pPr>
            <w:r>
              <w:rPr>
                <w:lang w:val="fr-CH"/>
              </w:rPr>
              <w:t>Identificateur de données</w:t>
            </w:r>
          </w:p>
        </w:tc>
        <w:tc>
          <w:tcPr>
            <w:tcW w:w="198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keepNext/>
              <w:keepLines/>
              <w:jc w:val="center"/>
              <w:rPr>
                <w:lang w:val="fr-CH"/>
              </w:rPr>
            </w:pPr>
            <w:r>
              <w:rPr>
                <w:lang w:val="fr-CH"/>
              </w:rPr>
              <w:t>DID</w:t>
            </w:r>
          </w:p>
        </w:tc>
        <w:tc>
          <w:tcPr>
            <w:tcW w:w="283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keepNext/>
              <w:keepLines/>
              <w:jc w:val="center"/>
              <w:rPr>
                <w:lang w:val="fr-CH"/>
              </w:rPr>
            </w:pPr>
            <w:r>
              <w:rPr>
                <w:lang w:val="fr-CH"/>
              </w:rPr>
              <w:t>40</w:t>
            </w:r>
            <w:r>
              <w:rPr>
                <w:position w:val="-4"/>
                <w:sz w:val="18"/>
                <w:lang w:val="en-US"/>
              </w:rPr>
              <w:t>h</w:t>
            </w:r>
          </w:p>
        </w:tc>
      </w:tr>
      <w:tr w:rsidR="00B178B7" w:rsidTr="00B178B7">
        <w:trPr>
          <w:jc w:val="center"/>
        </w:trPr>
        <w:tc>
          <w:tcPr>
            <w:tcW w:w="850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left"/>
              <w:rPr>
                <w:lang w:val="fr-CH"/>
              </w:rPr>
            </w:pPr>
            <w:r>
              <w:rPr>
                <w:lang w:val="fr-CH"/>
              </w:rPr>
              <w:t>Identificateur de données secondaires</w:t>
            </w:r>
          </w:p>
        </w:tc>
        <w:tc>
          <w:tcPr>
            <w:tcW w:w="198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rPr>
                <w:lang w:val="fr-CH"/>
              </w:rPr>
              <w:t>SDID</w:t>
            </w:r>
          </w:p>
        </w:tc>
        <w:tc>
          <w:tcPr>
            <w:tcW w:w="283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rPr>
                <w:lang w:val="fr-CH"/>
              </w:rPr>
              <w:t>02</w:t>
            </w:r>
            <w:r>
              <w:rPr>
                <w:position w:val="-4"/>
                <w:sz w:val="18"/>
                <w:lang w:val="en-US"/>
              </w:rPr>
              <w:t>h</w:t>
            </w:r>
          </w:p>
        </w:tc>
      </w:tr>
      <w:tr w:rsidR="00B178B7" w:rsidTr="00B178B7">
        <w:trPr>
          <w:jc w:val="center"/>
        </w:trPr>
        <w:tc>
          <w:tcPr>
            <w:tcW w:w="850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left"/>
              <w:rPr>
                <w:lang w:val="fr-CH"/>
              </w:rPr>
            </w:pPr>
            <w:r>
              <w:rPr>
                <w:lang w:val="fr-CH"/>
              </w:rPr>
              <w:t>Nombre de données</w:t>
            </w:r>
          </w:p>
        </w:tc>
        <w:tc>
          <w:tcPr>
            <w:tcW w:w="198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rPr>
                <w:lang w:val="fr-CH"/>
              </w:rPr>
              <w:t>DC</w:t>
            </w:r>
          </w:p>
        </w:tc>
        <w:tc>
          <w:tcPr>
            <w:tcW w:w="283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rPr>
                <w:lang w:val="fr-CH"/>
              </w:rPr>
              <w:t>2A</w:t>
            </w:r>
            <w:r>
              <w:rPr>
                <w:position w:val="-4"/>
                <w:sz w:val="18"/>
                <w:lang w:val="en-US"/>
              </w:rPr>
              <w:t>h</w:t>
            </w:r>
          </w:p>
        </w:tc>
      </w:tr>
      <w:tr w:rsidR="00B178B7" w:rsidTr="00B178B7">
        <w:trPr>
          <w:jc w:val="center"/>
        </w:trPr>
        <w:tc>
          <w:tcPr>
            <w:tcW w:w="850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left"/>
              <w:rPr>
                <w:lang w:val="fr-CH"/>
              </w:rPr>
            </w:pPr>
            <w:r>
              <w:rPr>
                <w:lang w:val="fr-CH"/>
              </w:rPr>
              <w:t xml:space="preserve">Données d'en-tête HD-SDTI </w:t>
            </w:r>
          </w:p>
        </w:tc>
        <w:tc>
          <w:tcPr>
            <w:tcW w:w="198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rPr>
                <w:lang w:val="fr-CH"/>
              </w:rPr>
              <w:t>42 mots</w:t>
            </w:r>
          </w:p>
        </w:tc>
        <w:tc>
          <w:tcPr>
            <w:tcW w:w="283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rPr>
                <w:lang w:val="fr-CH"/>
              </w:rPr>
              <w:t>–</w:t>
            </w:r>
          </w:p>
        </w:tc>
      </w:tr>
      <w:tr w:rsidR="00B178B7" w:rsidTr="00B178B7">
        <w:trPr>
          <w:jc w:val="center"/>
        </w:trPr>
        <w:tc>
          <w:tcPr>
            <w:tcW w:w="850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left"/>
              <w:rPr>
                <w:lang w:val="fr-CH"/>
              </w:rPr>
            </w:pPr>
            <w:r>
              <w:rPr>
                <w:lang w:val="fr-CH"/>
              </w:rPr>
              <w:t>Somme de contrôle</w:t>
            </w:r>
          </w:p>
        </w:tc>
        <w:tc>
          <w:tcPr>
            <w:tcW w:w="198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t>CS</w:t>
            </w:r>
          </w:p>
        </w:tc>
        <w:tc>
          <w:tcPr>
            <w:tcW w:w="2835" w:type="dxa"/>
            <w:tcBorders>
              <w:top w:val="single" w:sz="4" w:space="0" w:color="auto"/>
              <w:left w:val="single" w:sz="4" w:space="0" w:color="auto"/>
              <w:bottom w:val="single" w:sz="4" w:space="0" w:color="auto"/>
              <w:right w:val="single" w:sz="4" w:space="0" w:color="auto"/>
            </w:tcBorders>
          </w:tcPr>
          <w:p w:rsidR="00B178B7" w:rsidRDefault="00B178B7" w:rsidP="00AF5D3D">
            <w:pPr>
              <w:pStyle w:val="Tabletext"/>
              <w:jc w:val="center"/>
              <w:rPr>
                <w:lang w:val="fr-CH"/>
              </w:rPr>
            </w:pPr>
            <w:r>
              <w:t>–</w:t>
            </w:r>
          </w:p>
        </w:tc>
      </w:tr>
    </w:tbl>
    <w:p w:rsidR="00B178B7" w:rsidRDefault="00B178B7" w:rsidP="00B178B7">
      <w:pPr>
        <w:pStyle w:val="Tablefin"/>
        <w:rPr>
          <w:sz w:val="2"/>
        </w:rPr>
      </w:pPr>
    </w:p>
    <w:p w:rsidR="00AF5D3D" w:rsidRDefault="00AF5D3D" w:rsidP="00AF5D3D">
      <w:pPr>
        <w:pStyle w:val="Tablefin"/>
      </w:pPr>
    </w:p>
    <w:p w:rsidR="00B178B7" w:rsidRDefault="00B178B7" w:rsidP="00B178B7">
      <w:pPr>
        <w:jc w:val="left"/>
        <w:rPr>
          <w:lang w:val="fr-CH"/>
        </w:rPr>
      </w:pPr>
      <w:r>
        <w:rPr>
          <w:lang w:val="fr-CH"/>
        </w:rPr>
        <w:t>La taille totale du paquet de données auxiliaires doit être de 49 mots, dont 42 constituent les données d'en-tête HD-SDTI comme indiqué au Tableau 3. La structure du paquet de données d'en</w:t>
      </w:r>
      <w:r>
        <w:rPr>
          <w:lang w:val="fr-CH"/>
        </w:rPr>
        <w:noBreakHyphen/>
        <w:t xml:space="preserve">tête HD-SDTI est décrite plus en détail à la Fig. 3. </w:t>
      </w:r>
    </w:p>
    <w:p w:rsidR="00B178B7" w:rsidRDefault="00B178B7" w:rsidP="00B178B7">
      <w:pPr>
        <w:pStyle w:val="TableNo"/>
        <w:rPr>
          <w:lang w:val="fr-CH"/>
        </w:rPr>
      </w:pPr>
      <w:r>
        <w:rPr>
          <w:lang w:val="fr-CH"/>
        </w:rPr>
        <w:t>TABLEAU 3</w:t>
      </w:r>
    </w:p>
    <w:p w:rsidR="00B178B7" w:rsidRDefault="00B178B7" w:rsidP="00B178B7">
      <w:pPr>
        <w:pStyle w:val="Tabletitle"/>
        <w:rPr>
          <w:lang w:val="fr-CH"/>
        </w:rPr>
      </w:pPr>
      <w:r>
        <w:rPr>
          <w:lang w:val="fr-CH"/>
        </w:rPr>
        <w:t>Données d'en-tête HD-SDTI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046"/>
      </w:tblGrid>
      <w:tr w:rsidR="00B178B7" w:rsidTr="00B178B7">
        <w:trPr>
          <w:jc w:val="center"/>
        </w:trPr>
        <w:tc>
          <w:tcPr>
            <w:tcW w:w="4820" w:type="dxa"/>
          </w:tcPr>
          <w:p w:rsidR="00B178B7" w:rsidRDefault="00B178B7" w:rsidP="00B178B7">
            <w:pPr>
              <w:pStyle w:val="Tablehead"/>
              <w:rPr>
                <w:lang w:val="fr-CH"/>
              </w:rPr>
            </w:pPr>
            <w:r>
              <w:rPr>
                <w:lang w:val="fr-CH"/>
              </w:rPr>
              <w:t>Nom</w:t>
            </w:r>
          </w:p>
        </w:tc>
        <w:tc>
          <w:tcPr>
            <w:tcW w:w="2046" w:type="dxa"/>
          </w:tcPr>
          <w:p w:rsidR="00B178B7" w:rsidRDefault="00B178B7" w:rsidP="00B178B7">
            <w:pPr>
              <w:pStyle w:val="Tablehead"/>
              <w:rPr>
                <w:lang w:val="fr-CH"/>
              </w:rPr>
            </w:pPr>
            <w:r>
              <w:rPr>
                <w:lang w:val="fr-CH"/>
              </w:rPr>
              <w:t>Longueur de mot</w:t>
            </w:r>
          </w:p>
        </w:tc>
      </w:tr>
      <w:tr w:rsidR="00B178B7" w:rsidTr="00B178B7">
        <w:trPr>
          <w:jc w:val="center"/>
        </w:trPr>
        <w:tc>
          <w:tcPr>
            <w:tcW w:w="4820" w:type="dxa"/>
          </w:tcPr>
          <w:p w:rsidR="00B178B7" w:rsidRPr="00AF5D3D" w:rsidRDefault="00B178B7" w:rsidP="00AF5D3D">
            <w:pPr>
              <w:pStyle w:val="Tabletext"/>
            </w:pPr>
            <w:r w:rsidRPr="00AF5D3D">
              <w:t>Code et identificateur d'adresse</w:t>
            </w:r>
            <w:r w:rsidRPr="00AF5D3D">
              <w:rPr>
                <w:rFonts w:hint="eastAsia"/>
              </w:rPr>
              <w:t xml:space="preserve"> </w:t>
            </w:r>
            <w:r w:rsidRPr="00AF5D3D">
              <w:t>autorisée (AAI)</w:t>
            </w:r>
          </w:p>
        </w:tc>
        <w:tc>
          <w:tcPr>
            <w:tcW w:w="2046" w:type="dxa"/>
          </w:tcPr>
          <w:p w:rsidR="00B178B7" w:rsidRPr="00AF5D3D" w:rsidRDefault="00B178B7" w:rsidP="00AF5D3D">
            <w:pPr>
              <w:pStyle w:val="Tabletext"/>
              <w:jc w:val="center"/>
            </w:pPr>
            <w:r w:rsidRPr="00AF5D3D">
              <w:t>1 mot</w:t>
            </w:r>
          </w:p>
        </w:tc>
      </w:tr>
      <w:tr w:rsidR="00B178B7" w:rsidTr="00B178B7">
        <w:trPr>
          <w:jc w:val="center"/>
        </w:trPr>
        <w:tc>
          <w:tcPr>
            <w:tcW w:w="4820" w:type="dxa"/>
          </w:tcPr>
          <w:p w:rsidR="00B178B7" w:rsidRPr="00AF5D3D" w:rsidRDefault="00B178B7" w:rsidP="00AF5D3D">
            <w:pPr>
              <w:pStyle w:val="Tabletext"/>
            </w:pPr>
            <w:r w:rsidRPr="00AF5D3D">
              <w:t>Adresse de destination</w:t>
            </w:r>
          </w:p>
        </w:tc>
        <w:tc>
          <w:tcPr>
            <w:tcW w:w="2046" w:type="dxa"/>
          </w:tcPr>
          <w:p w:rsidR="00B178B7" w:rsidRPr="00AF5D3D" w:rsidRDefault="00B178B7" w:rsidP="00AF5D3D">
            <w:pPr>
              <w:pStyle w:val="Tabletext"/>
              <w:jc w:val="center"/>
            </w:pPr>
            <w:r w:rsidRPr="00AF5D3D">
              <w:t>16 mots</w:t>
            </w:r>
          </w:p>
        </w:tc>
      </w:tr>
      <w:tr w:rsidR="00B178B7" w:rsidTr="00B178B7">
        <w:trPr>
          <w:jc w:val="center"/>
        </w:trPr>
        <w:tc>
          <w:tcPr>
            <w:tcW w:w="4820" w:type="dxa"/>
          </w:tcPr>
          <w:p w:rsidR="00B178B7" w:rsidRPr="00AF5D3D" w:rsidRDefault="00B178B7" w:rsidP="00AF5D3D">
            <w:pPr>
              <w:pStyle w:val="Tabletext"/>
            </w:pPr>
            <w:r w:rsidRPr="00AF5D3D">
              <w:t>Adresse de la source</w:t>
            </w:r>
          </w:p>
        </w:tc>
        <w:tc>
          <w:tcPr>
            <w:tcW w:w="2046" w:type="dxa"/>
          </w:tcPr>
          <w:p w:rsidR="00B178B7" w:rsidRPr="00AF5D3D" w:rsidRDefault="00B178B7" w:rsidP="00AF5D3D">
            <w:pPr>
              <w:pStyle w:val="Tabletext"/>
              <w:jc w:val="center"/>
            </w:pPr>
            <w:r w:rsidRPr="00AF5D3D">
              <w:t>16 mots</w:t>
            </w:r>
          </w:p>
        </w:tc>
      </w:tr>
      <w:tr w:rsidR="00B178B7" w:rsidTr="00B178B7">
        <w:trPr>
          <w:jc w:val="center"/>
        </w:trPr>
        <w:tc>
          <w:tcPr>
            <w:tcW w:w="4820" w:type="dxa"/>
          </w:tcPr>
          <w:p w:rsidR="00B178B7" w:rsidRPr="00AF5D3D" w:rsidRDefault="00B178B7" w:rsidP="00AF5D3D">
            <w:pPr>
              <w:pStyle w:val="Tabletext"/>
            </w:pPr>
            <w:r w:rsidRPr="00AF5D3D">
              <w:t>Type de bloc</w:t>
            </w:r>
          </w:p>
        </w:tc>
        <w:tc>
          <w:tcPr>
            <w:tcW w:w="2046" w:type="dxa"/>
          </w:tcPr>
          <w:p w:rsidR="00B178B7" w:rsidRPr="00AF5D3D" w:rsidRDefault="00B178B7" w:rsidP="00AF5D3D">
            <w:pPr>
              <w:pStyle w:val="Tabletext"/>
              <w:jc w:val="center"/>
            </w:pPr>
            <w:r w:rsidRPr="00AF5D3D">
              <w:t>1 mot</w:t>
            </w:r>
          </w:p>
        </w:tc>
      </w:tr>
      <w:tr w:rsidR="00B178B7" w:rsidTr="00B178B7">
        <w:trPr>
          <w:jc w:val="center"/>
        </w:trPr>
        <w:tc>
          <w:tcPr>
            <w:tcW w:w="4820" w:type="dxa"/>
          </w:tcPr>
          <w:p w:rsidR="00B178B7" w:rsidRPr="00AF5D3D" w:rsidRDefault="00B178B7" w:rsidP="00AF5D3D">
            <w:pPr>
              <w:pStyle w:val="Tabletext"/>
            </w:pPr>
            <w:r w:rsidRPr="00AF5D3D">
              <w:t>Indicateur CRC</w:t>
            </w:r>
          </w:p>
        </w:tc>
        <w:tc>
          <w:tcPr>
            <w:tcW w:w="2046" w:type="dxa"/>
          </w:tcPr>
          <w:p w:rsidR="00B178B7" w:rsidRPr="00AF5D3D" w:rsidRDefault="00B178B7" w:rsidP="00AF5D3D">
            <w:pPr>
              <w:pStyle w:val="Tabletext"/>
              <w:jc w:val="center"/>
            </w:pPr>
            <w:r w:rsidRPr="00AF5D3D">
              <w:t>1 mot</w:t>
            </w:r>
          </w:p>
        </w:tc>
      </w:tr>
      <w:tr w:rsidR="00B178B7" w:rsidTr="00B178B7">
        <w:trPr>
          <w:jc w:val="center"/>
        </w:trPr>
        <w:tc>
          <w:tcPr>
            <w:tcW w:w="4820" w:type="dxa"/>
          </w:tcPr>
          <w:p w:rsidR="00B178B7" w:rsidRPr="00AF5D3D" w:rsidRDefault="00B178B7" w:rsidP="00AF5D3D">
            <w:pPr>
              <w:pStyle w:val="Tabletext"/>
            </w:pPr>
            <w:r w:rsidRPr="00AF5D3D">
              <w:t>Données réservées</w:t>
            </w:r>
          </w:p>
        </w:tc>
        <w:tc>
          <w:tcPr>
            <w:tcW w:w="2046" w:type="dxa"/>
          </w:tcPr>
          <w:p w:rsidR="00B178B7" w:rsidRPr="00AF5D3D" w:rsidRDefault="00B178B7" w:rsidP="00AF5D3D">
            <w:pPr>
              <w:pStyle w:val="Tabletext"/>
              <w:jc w:val="center"/>
            </w:pPr>
            <w:r w:rsidRPr="00AF5D3D">
              <w:t>5 mots</w:t>
            </w:r>
          </w:p>
        </w:tc>
      </w:tr>
      <w:tr w:rsidR="00B178B7" w:rsidTr="00B178B7">
        <w:trPr>
          <w:jc w:val="center"/>
        </w:trPr>
        <w:tc>
          <w:tcPr>
            <w:tcW w:w="4820" w:type="dxa"/>
          </w:tcPr>
          <w:p w:rsidR="00B178B7" w:rsidRPr="00AF5D3D" w:rsidRDefault="00B178B7" w:rsidP="00AF5D3D">
            <w:pPr>
              <w:pStyle w:val="Tabletext"/>
            </w:pPr>
            <w:r w:rsidRPr="00AF5D3D">
              <w:t>CRC d'en-tête</w:t>
            </w:r>
          </w:p>
        </w:tc>
        <w:tc>
          <w:tcPr>
            <w:tcW w:w="2046" w:type="dxa"/>
          </w:tcPr>
          <w:p w:rsidR="00B178B7" w:rsidRPr="00AF5D3D" w:rsidRDefault="00B178B7" w:rsidP="00AF5D3D">
            <w:pPr>
              <w:pStyle w:val="Tabletext"/>
              <w:jc w:val="center"/>
            </w:pPr>
            <w:r w:rsidRPr="00AF5D3D">
              <w:t>2 mots</w:t>
            </w:r>
          </w:p>
        </w:tc>
      </w:tr>
    </w:tbl>
    <w:p w:rsidR="007C3778" w:rsidRDefault="007C3778" w:rsidP="007C3778">
      <w:pPr>
        <w:pStyle w:val="Tablefin"/>
        <w:rPr>
          <w:noProof/>
          <w:lang w:eastAsia="zh-CN"/>
        </w:rPr>
      </w:pPr>
    </w:p>
    <w:p w:rsidR="00B178B7" w:rsidRPr="00F9732E" w:rsidRDefault="00B178B7" w:rsidP="00AF5D3D">
      <w:pPr>
        <w:pStyle w:val="FigureNo"/>
        <w:rPr>
          <w:noProof/>
          <w:lang w:val="en-US" w:eastAsia="zh-CN"/>
        </w:rPr>
      </w:pPr>
      <w:r w:rsidRPr="00F9732E">
        <w:rPr>
          <w:noProof/>
          <w:lang w:val="en-US" w:eastAsia="zh-CN"/>
        </w:rPr>
        <w:t>FIGURE 3</w:t>
      </w:r>
    </w:p>
    <w:p w:rsidR="00B178B7" w:rsidRDefault="00B178B7" w:rsidP="00AF5D3D">
      <w:pPr>
        <w:pStyle w:val="Figuretitle"/>
        <w:rPr>
          <w:lang w:val="en-US" w:eastAsia="zh-CN"/>
        </w:rPr>
      </w:pPr>
      <w:r w:rsidRPr="00F9732E">
        <w:t xml:space="preserve">Structure des </w:t>
      </w:r>
      <w:r w:rsidRPr="00AF5D3D">
        <w:t>données</w:t>
      </w:r>
      <w:r w:rsidRPr="00F9732E">
        <w:t xml:space="preserve"> d'en-tête</w:t>
      </w:r>
    </w:p>
    <w:p w:rsidR="00B178B7" w:rsidRPr="00F9732E" w:rsidRDefault="00B178B7" w:rsidP="00AF5D3D">
      <w:pPr>
        <w:pStyle w:val="Figure"/>
        <w:rPr>
          <w:lang w:val="en-US" w:eastAsia="zh-CN"/>
        </w:rPr>
      </w:pPr>
      <w:r>
        <w:rPr>
          <w:lang w:val="en-US" w:eastAsia="zh-CN"/>
        </w:rPr>
        <w:object w:dxaOrig="6871" w:dyaOrig="2922">
          <v:shape id="_x0000_i1027" type="#_x0000_t75" style="width:343.5pt;height:146pt" o:ole="">
            <v:imagedata r:id="rId18" o:title=""/>
          </v:shape>
          <o:OLEObject Type="Embed" ProgID="CorelDRAW.Graphic.14" ShapeID="_x0000_i1027" DrawAspect="Content" ObjectID="_1363691786" r:id="rId19"/>
        </w:object>
      </w:r>
    </w:p>
    <w:p w:rsidR="00B178B7" w:rsidRDefault="00B178B7" w:rsidP="00B178B7">
      <w:pPr>
        <w:tabs>
          <w:tab w:val="clear" w:pos="794"/>
          <w:tab w:val="clear" w:pos="1191"/>
          <w:tab w:val="clear" w:pos="1588"/>
          <w:tab w:val="clear" w:pos="1985"/>
        </w:tabs>
        <w:overflowPunct/>
        <w:autoSpaceDE/>
        <w:autoSpaceDN/>
        <w:adjustRightInd/>
        <w:spacing w:before="0"/>
        <w:jc w:val="left"/>
        <w:textAlignment w:val="auto"/>
      </w:pPr>
      <w:r>
        <w:br w:type="page"/>
      </w:r>
    </w:p>
    <w:p w:rsidR="00B178B7" w:rsidRDefault="00B178B7" w:rsidP="00AF5D3D">
      <w:r>
        <w:lastRenderedPageBreak/>
        <w:t>Les données d'en-tête HD-SDTI doivent être placées immédiatement après la séquence EAV/LN/CRC comme indiqué à la Fig. 3 sur les lignes spécifiées dans le document d'application. Dans le cas particulier des applications HD-SDTI qui intègrent des signaux audio numériques selon la Recommandation UIT-R BT.1365, les paquets de données d'en-tête HD-SDTI doivent être placés immédiatement à la suite des paquets de données auxiliaires conformes à la Recommandation UIT</w:t>
      </w:r>
      <w:r>
        <w:noBreakHyphen/>
        <w:t>R BT.1365.</w:t>
      </w:r>
    </w:p>
    <w:p w:rsidR="00B178B7" w:rsidRDefault="00B178B7" w:rsidP="00AF5D3D">
      <w:pPr>
        <w:rPr>
          <w:lang w:val="fr-CH"/>
        </w:rPr>
      </w:pPr>
      <w:r>
        <w:rPr>
          <w:lang w:val="fr-CH"/>
        </w:rPr>
        <w:t>Pour les lignes qui n'acheminent pas de charge utile HD-SDTI, le «type de bloc» doit être mis à la valeur «00h» pour indiquer une charge utile vide. (Plus la définition des autres données d'en-tête.)</w:t>
      </w:r>
    </w:p>
    <w:p w:rsidR="00B178B7" w:rsidRDefault="00B178B7" w:rsidP="00AF5D3D">
      <w:pPr>
        <w:rPr>
          <w:lang w:val="fr-CH"/>
        </w:rPr>
      </w:pPr>
      <w:r>
        <w:rPr>
          <w:lang w:val="fr-CH"/>
        </w:rPr>
        <w:t>Toutes les données d'en-tête HD-SDTI doivent utiliser des mots de 8 bits au moyen des bits B0 à B7 de chaque mot. Pour tous les mots de données d'en-tête HD-SDTI, le bit B8 doit correspondre à la parité paire des bits B0 à B7 et le bit B9 doit être le complément du bit B8.</w:t>
      </w:r>
    </w:p>
    <w:p w:rsidR="00B178B7" w:rsidRDefault="00B178B7" w:rsidP="00AF5D3D">
      <w:pPr>
        <w:pStyle w:val="Heading1"/>
        <w:rPr>
          <w:lang w:val="fr-CH"/>
        </w:rPr>
      </w:pPr>
      <w:r>
        <w:rPr>
          <w:lang w:val="fr-CH"/>
        </w:rPr>
        <w:t>4</w:t>
      </w:r>
      <w:r>
        <w:rPr>
          <w:lang w:val="fr-CH"/>
        </w:rPr>
        <w:tab/>
        <w:t>Formatage des données auxiliaires</w:t>
      </w:r>
    </w:p>
    <w:p w:rsidR="00B178B7" w:rsidRDefault="00B178B7" w:rsidP="00AF5D3D">
      <w:pPr>
        <w:rPr>
          <w:lang w:val="fr-CH"/>
        </w:rPr>
      </w:pPr>
      <w:r>
        <w:rPr>
          <w:lang w:val="fr-CH"/>
        </w:rPr>
        <w:t>Les mots de données ADF, DID, SDID, DC et CS doivent être conformes à la Recommandation UIT</w:t>
      </w:r>
      <w:r>
        <w:rPr>
          <w:lang w:val="fr-CH"/>
        </w:rPr>
        <w:noBreakHyphen/>
        <w:t>R BT.1364. Toutes les données du paquet de données auxiliaires suivant les données ADF doivent être des mots de 8 bits, la valeur de mot étant définie par les bits B7 à B0, le bit B8 correspondant à la parité paire des bits B7 à B0 et le bit B9 étant le complément du bit B8.</w:t>
      </w:r>
    </w:p>
    <w:p w:rsidR="00B178B7" w:rsidRDefault="00B178B7" w:rsidP="00AF5D3D">
      <w:pPr>
        <w:pStyle w:val="Heading2"/>
        <w:rPr>
          <w:lang w:val="fr-CH"/>
        </w:rPr>
      </w:pPr>
      <w:r>
        <w:rPr>
          <w:lang w:val="fr-CH"/>
        </w:rPr>
        <w:t>4.1</w:t>
      </w:r>
      <w:r>
        <w:rPr>
          <w:lang w:val="fr-CH"/>
        </w:rPr>
        <w:tab/>
        <w:t>Identificateur de données (DID)</w:t>
      </w:r>
    </w:p>
    <w:p w:rsidR="00B178B7" w:rsidRDefault="00B178B7" w:rsidP="00AF5D3D">
      <w:pPr>
        <w:rPr>
          <w:position w:val="-2"/>
          <w:lang w:val="fr-CH"/>
        </w:rPr>
      </w:pPr>
      <w:r>
        <w:rPr>
          <w:lang w:val="fr-CH"/>
        </w:rPr>
        <w:t>L'identificateur de données a la valeur [40</w:t>
      </w:r>
      <w:r>
        <w:rPr>
          <w:position w:val="-4"/>
          <w:sz w:val="20"/>
          <w:lang w:val="fr-CH"/>
        </w:rPr>
        <w:t>h</w:t>
      </w:r>
      <w:r>
        <w:rPr>
          <w:lang w:val="fr-CH"/>
        </w:rPr>
        <w:t xml:space="preserve">] </w:t>
      </w:r>
      <w:r>
        <w:rPr>
          <w:position w:val="-2"/>
          <w:lang w:val="fr-CH"/>
        </w:rPr>
        <w:t>pour les bits B7 à B0.</w:t>
      </w:r>
    </w:p>
    <w:p w:rsidR="00B178B7" w:rsidRDefault="00B178B7" w:rsidP="00AF5D3D">
      <w:pPr>
        <w:pStyle w:val="Heading2"/>
        <w:rPr>
          <w:lang w:val="fr-CH"/>
        </w:rPr>
      </w:pPr>
      <w:r>
        <w:rPr>
          <w:lang w:val="fr-CH"/>
        </w:rPr>
        <w:t>4.2</w:t>
      </w:r>
      <w:r>
        <w:rPr>
          <w:lang w:val="fr-CH"/>
        </w:rPr>
        <w:tab/>
        <w:t>Identificateur de données secondaires (SDID)</w:t>
      </w:r>
    </w:p>
    <w:p w:rsidR="00B178B7" w:rsidRDefault="00B178B7" w:rsidP="00AF5D3D">
      <w:pPr>
        <w:rPr>
          <w:lang w:val="fr-CH"/>
        </w:rPr>
      </w:pPr>
      <w:proofErr w:type="gramStart"/>
      <w:r>
        <w:rPr>
          <w:lang w:val="fr-CH"/>
        </w:rPr>
        <w:t>L' identificateur</w:t>
      </w:r>
      <w:proofErr w:type="gramEnd"/>
      <w:r>
        <w:rPr>
          <w:lang w:val="fr-CH"/>
        </w:rPr>
        <w:t xml:space="preserve"> de données secondaires a la valeur [02</w:t>
      </w:r>
      <w:r>
        <w:rPr>
          <w:position w:val="-4"/>
          <w:sz w:val="20"/>
          <w:lang w:val="fr-CH"/>
        </w:rPr>
        <w:t>h</w:t>
      </w:r>
      <w:r>
        <w:rPr>
          <w:lang w:val="fr-CH"/>
        </w:rPr>
        <w:t xml:space="preserve">] </w:t>
      </w:r>
      <w:r>
        <w:rPr>
          <w:position w:val="-2"/>
          <w:lang w:val="fr-CH"/>
        </w:rPr>
        <w:t>pour les bits B7 à B0.</w:t>
      </w:r>
    </w:p>
    <w:p w:rsidR="00B178B7" w:rsidRDefault="00B178B7" w:rsidP="00AF5D3D">
      <w:pPr>
        <w:pStyle w:val="Heading2"/>
        <w:rPr>
          <w:lang w:val="fr-CH"/>
        </w:rPr>
      </w:pPr>
      <w:r>
        <w:rPr>
          <w:lang w:val="fr-CH"/>
        </w:rPr>
        <w:t>4.3</w:t>
      </w:r>
      <w:r>
        <w:rPr>
          <w:lang w:val="fr-CH"/>
        </w:rPr>
        <w:tab/>
        <w:t>Nombre de données (DC)</w:t>
      </w:r>
    </w:p>
    <w:p w:rsidR="00B178B7" w:rsidRDefault="00B178B7" w:rsidP="00AF5D3D">
      <w:pPr>
        <w:rPr>
          <w:lang w:val="fr-CH"/>
        </w:rPr>
      </w:pPr>
      <w:r>
        <w:rPr>
          <w:lang w:val="fr-CH"/>
        </w:rPr>
        <w:t>Le nombre de données représente 4</w:t>
      </w:r>
      <w:r>
        <w:rPr>
          <w:rFonts w:hint="eastAsia"/>
          <w:lang w:val="fr-CH"/>
        </w:rPr>
        <w:t>2</w:t>
      </w:r>
      <w:r>
        <w:rPr>
          <w:lang w:val="fr-CH"/>
        </w:rPr>
        <w:t xml:space="preserve"> mots pour l'en-tête, avec la valeur [2</w:t>
      </w:r>
      <w:r>
        <w:rPr>
          <w:rFonts w:hint="eastAsia"/>
          <w:lang w:val="fr-CH"/>
        </w:rPr>
        <w:t>A</w:t>
      </w:r>
      <w:r>
        <w:rPr>
          <w:position w:val="-4"/>
          <w:sz w:val="20"/>
          <w:lang w:val="fr-CH"/>
        </w:rPr>
        <w:t>h</w:t>
      </w:r>
      <w:r>
        <w:rPr>
          <w:lang w:val="fr-CH"/>
        </w:rPr>
        <w:t>]</w:t>
      </w:r>
      <w:r>
        <w:rPr>
          <w:position w:val="-2"/>
          <w:lang w:val="fr-CH"/>
        </w:rPr>
        <w:t xml:space="preserve"> pour les bits B7 à B0</w:t>
      </w:r>
      <w:r>
        <w:rPr>
          <w:lang w:val="fr-CH"/>
        </w:rPr>
        <w:t>.</w:t>
      </w:r>
    </w:p>
    <w:p w:rsidR="00B178B7" w:rsidRDefault="00B178B7" w:rsidP="00AF5D3D">
      <w:pPr>
        <w:pStyle w:val="Heading1"/>
        <w:rPr>
          <w:lang w:val="fr-CH"/>
        </w:rPr>
      </w:pPr>
      <w:r>
        <w:rPr>
          <w:lang w:val="fr-CH"/>
        </w:rPr>
        <w:t>5</w:t>
      </w:r>
      <w:r>
        <w:rPr>
          <w:lang w:val="fr-CH"/>
        </w:rPr>
        <w:tab/>
        <w:t>AAI (identificateur d'adresse autorisée) et code</w:t>
      </w:r>
    </w:p>
    <w:p w:rsidR="00B178B7" w:rsidRDefault="00B178B7" w:rsidP="00AF5D3D">
      <w:pPr>
        <w:rPr>
          <w:lang w:val="fr-CH"/>
        </w:rPr>
      </w:pPr>
      <w:r>
        <w:rPr>
          <w:lang w:val="fr-CH"/>
        </w:rPr>
        <w:t>L'AAI et le code se composent chacun de 4 bits (voir la Fig. </w:t>
      </w:r>
      <w:r>
        <w:rPr>
          <w:rFonts w:hint="eastAsia"/>
          <w:lang w:val="fr-CH"/>
        </w:rPr>
        <w:t>4</w:t>
      </w:r>
      <w:r>
        <w:rPr>
          <w:lang w:val="fr-CH"/>
        </w:rPr>
        <w:t>).</w:t>
      </w:r>
    </w:p>
    <w:p w:rsidR="00B178B7" w:rsidRDefault="00B178B7" w:rsidP="00AF5D3D">
      <w:pPr>
        <w:pStyle w:val="enumlev1"/>
        <w:rPr>
          <w:lang w:val="fr-CH"/>
        </w:rPr>
      </w:pPr>
      <w:r>
        <w:rPr>
          <w:lang w:val="fr-CH"/>
        </w:rPr>
        <w:tab/>
        <w:t>AAI comprend les bits B7 à B4.</w:t>
      </w:r>
    </w:p>
    <w:p w:rsidR="00B178B7" w:rsidRDefault="00B178B7" w:rsidP="00AF5D3D">
      <w:pPr>
        <w:pStyle w:val="enumlev1"/>
        <w:rPr>
          <w:lang w:val="fr-CH"/>
        </w:rPr>
      </w:pPr>
      <w:r>
        <w:rPr>
          <w:lang w:val="fr-CH"/>
        </w:rPr>
        <w:tab/>
        <w:t>Le code comprend les bits B3 à B0.</w:t>
      </w:r>
    </w:p>
    <w:p w:rsidR="00B178B7" w:rsidRDefault="00B178B7" w:rsidP="00AF5D3D">
      <w:pPr>
        <w:rPr>
          <w:caps/>
          <w:sz w:val="20"/>
        </w:rPr>
      </w:pPr>
      <w:r>
        <w:rPr>
          <w:sz w:val="20"/>
        </w:rPr>
        <w:br w:type="page"/>
      </w:r>
    </w:p>
    <w:p w:rsidR="00B178B7" w:rsidRPr="00F9732E" w:rsidRDefault="00B178B7" w:rsidP="00BC2DAD">
      <w:pPr>
        <w:pStyle w:val="FigureNo"/>
      </w:pPr>
      <w:r w:rsidRPr="00F9732E">
        <w:lastRenderedPageBreak/>
        <w:t>FIGURE 4</w:t>
      </w:r>
    </w:p>
    <w:p w:rsidR="00B178B7" w:rsidRPr="00F9732E" w:rsidRDefault="00B178B7" w:rsidP="00BC2DAD">
      <w:pPr>
        <w:pStyle w:val="Figuretitle"/>
      </w:pPr>
      <w:r w:rsidRPr="00F9732E">
        <w:t xml:space="preserve">Affectation des bits de </w:t>
      </w:r>
      <w:r w:rsidRPr="00BC2DAD">
        <w:t>l'AAI</w:t>
      </w:r>
      <w:r w:rsidRPr="00F9732E">
        <w:t xml:space="preserve"> et du code</w:t>
      </w:r>
    </w:p>
    <w:p w:rsidR="00B178B7" w:rsidRDefault="00B178B7" w:rsidP="000644D4">
      <w:pPr>
        <w:pStyle w:val="Figure"/>
      </w:pPr>
      <w:r>
        <w:object w:dxaOrig="947" w:dyaOrig="3489">
          <v:shape id="_x0000_i1028" type="#_x0000_t75" style="width:47.5pt;height:174.5pt" o:ole="">
            <v:imagedata r:id="rId20" o:title=""/>
          </v:shape>
          <o:OLEObject Type="Embed" ProgID="CorelDRAW.Graphic.14" ShapeID="_x0000_i1028" DrawAspect="Content" ObjectID="_1363691787" r:id="rId21"/>
        </w:object>
      </w:r>
    </w:p>
    <w:p w:rsidR="00B178B7" w:rsidRDefault="00B178B7" w:rsidP="00B178B7">
      <w:pPr>
        <w:pStyle w:val="Heading2"/>
        <w:rPr>
          <w:lang w:val="fr-CH"/>
        </w:rPr>
      </w:pPr>
      <w:r>
        <w:rPr>
          <w:lang w:val="fr-CH"/>
        </w:rPr>
        <w:t>5.1</w:t>
      </w:r>
      <w:r>
        <w:rPr>
          <w:lang w:val="fr-CH"/>
        </w:rPr>
        <w:tab/>
        <w:t>AAI</w:t>
      </w:r>
    </w:p>
    <w:p w:rsidR="00B178B7" w:rsidRDefault="00B178B7" w:rsidP="00BC2DAD">
      <w:pPr>
        <w:rPr>
          <w:lang w:val="fr-CH"/>
        </w:rPr>
      </w:pPr>
      <w:r>
        <w:rPr>
          <w:lang w:val="fr-CH"/>
        </w:rPr>
        <w:t>L'AAI identifie le format des mots d'adresse de destination et de source à partir d'un état sur 16 états différents.</w:t>
      </w:r>
    </w:p>
    <w:p w:rsidR="00B178B7" w:rsidRDefault="00B178B7" w:rsidP="00BC2DAD">
      <w:pPr>
        <w:pStyle w:val="TableNo"/>
        <w:rPr>
          <w:lang w:val="fr-CH"/>
        </w:rPr>
      </w:pPr>
      <w:r w:rsidRPr="00BC2DAD">
        <w:t>TABLEAU</w:t>
      </w:r>
      <w:r>
        <w:rPr>
          <w:lang w:val="fr-CH"/>
        </w:rPr>
        <w:t xml:space="preserve"> 4</w:t>
      </w:r>
    </w:p>
    <w:p w:rsidR="00B178B7" w:rsidRDefault="00B178B7" w:rsidP="00B178B7">
      <w:pPr>
        <w:pStyle w:val="Tabletitle"/>
        <w:rPr>
          <w:lang w:val="fr-CH"/>
        </w:rPr>
      </w:pPr>
      <w:r>
        <w:rPr>
          <w:lang w:val="fr-CH"/>
        </w:rPr>
        <w:t>Affectation de la taille de la charge utile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600"/>
        <w:gridCol w:w="600"/>
        <w:gridCol w:w="600"/>
        <w:gridCol w:w="600"/>
      </w:tblGrid>
      <w:tr w:rsidR="00B178B7" w:rsidTr="00B178B7">
        <w:trPr>
          <w:trHeight w:val="270"/>
          <w:jc w:val="center"/>
        </w:trPr>
        <w:tc>
          <w:tcPr>
            <w:tcW w:w="2954" w:type="dxa"/>
          </w:tcPr>
          <w:p w:rsidR="00B178B7" w:rsidRDefault="00B178B7" w:rsidP="00BC2DAD">
            <w:pPr>
              <w:pStyle w:val="Tablehead"/>
              <w:rPr>
                <w:lang w:val="es-ES"/>
              </w:rPr>
            </w:pPr>
            <w:r>
              <w:rPr>
                <w:lang w:val="fr-CH"/>
              </w:rPr>
              <w:t>Identificateur d'adresse</w:t>
            </w:r>
          </w:p>
        </w:tc>
        <w:tc>
          <w:tcPr>
            <w:tcW w:w="600" w:type="dxa"/>
          </w:tcPr>
          <w:p w:rsidR="00B178B7" w:rsidRDefault="00B178B7" w:rsidP="00BC2DAD">
            <w:pPr>
              <w:pStyle w:val="Tablehead"/>
              <w:rPr>
                <w:lang w:val="en-GB"/>
              </w:rPr>
            </w:pPr>
            <w:r>
              <w:rPr>
                <w:lang w:val="en-GB"/>
              </w:rPr>
              <w:t>B7</w:t>
            </w:r>
          </w:p>
        </w:tc>
        <w:tc>
          <w:tcPr>
            <w:tcW w:w="600" w:type="dxa"/>
          </w:tcPr>
          <w:p w:rsidR="00B178B7" w:rsidRDefault="00B178B7" w:rsidP="00BC2DAD">
            <w:pPr>
              <w:pStyle w:val="Tablehead"/>
              <w:rPr>
                <w:lang w:val="en-GB"/>
              </w:rPr>
            </w:pPr>
            <w:r>
              <w:rPr>
                <w:lang w:val="en-GB"/>
              </w:rPr>
              <w:t>B6</w:t>
            </w:r>
          </w:p>
        </w:tc>
        <w:tc>
          <w:tcPr>
            <w:tcW w:w="600" w:type="dxa"/>
          </w:tcPr>
          <w:p w:rsidR="00B178B7" w:rsidRDefault="00B178B7" w:rsidP="00BC2DAD">
            <w:pPr>
              <w:pStyle w:val="Tablehead"/>
              <w:rPr>
                <w:lang w:val="en-GB"/>
              </w:rPr>
            </w:pPr>
            <w:r>
              <w:rPr>
                <w:lang w:val="en-GB"/>
              </w:rPr>
              <w:t>B5</w:t>
            </w:r>
          </w:p>
        </w:tc>
        <w:tc>
          <w:tcPr>
            <w:tcW w:w="600" w:type="dxa"/>
          </w:tcPr>
          <w:p w:rsidR="00B178B7" w:rsidRDefault="00B178B7" w:rsidP="00BC2DAD">
            <w:pPr>
              <w:pStyle w:val="Tablehead"/>
              <w:rPr>
                <w:lang w:val="es-ES"/>
              </w:rPr>
            </w:pPr>
            <w:r>
              <w:rPr>
                <w:lang w:val="es-ES"/>
              </w:rPr>
              <w:t>B4</w:t>
            </w:r>
          </w:p>
        </w:tc>
      </w:tr>
      <w:tr w:rsidR="00B178B7" w:rsidTr="00B178B7">
        <w:trPr>
          <w:jc w:val="center"/>
        </w:trPr>
        <w:tc>
          <w:tcPr>
            <w:tcW w:w="2954" w:type="dxa"/>
          </w:tcPr>
          <w:p w:rsidR="00B178B7" w:rsidRDefault="00B178B7" w:rsidP="00BC2DAD">
            <w:pPr>
              <w:pStyle w:val="Tabletext"/>
              <w:jc w:val="left"/>
              <w:rPr>
                <w:lang w:val="fr-CH"/>
              </w:rPr>
            </w:pPr>
            <w:r>
              <w:rPr>
                <w:lang w:val="fr-CH"/>
              </w:rPr>
              <w:t>Format non spécifié</w:t>
            </w:r>
          </w:p>
        </w:tc>
        <w:tc>
          <w:tcPr>
            <w:tcW w:w="600" w:type="dxa"/>
          </w:tcPr>
          <w:p w:rsidR="00B178B7" w:rsidRDefault="00B178B7" w:rsidP="00BC2DAD">
            <w:pPr>
              <w:pStyle w:val="Tabletext"/>
              <w:jc w:val="center"/>
              <w:rPr>
                <w:lang w:val="es-ES"/>
              </w:rPr>
            </w:pPr>
            <w:r>
              <w:rPr>
                <w:lang w:val="es-ES"/>
              </w:rPr>
              <w:t>0</w:t>
            </w:r>
          </w:p>
        </w:tc>
        <w:tc>
          <w:tcPr>
            <w:tcW w:w="600" w:type="dxa"/>
          </w:tcPr>
          <w:p w:rsidR="00B178B7" w:rsidRDefault="00B178B7" w:rsidP="00BC2DAD">
            <w:pPr>
              <w:pStyle w:val="Tabletext"/>
              <w:jc w:val="center"/>
              <w:rPr>
                <w:lang w:val="es-ES"/>
              </w:rPr>
            </w:pPr>
            <w:r>
              <w:rPr>
                <w:lang w:val="es-ES"/>
              </w:rPr>
              <w:t>0</w:t>
            </w:r>
          </w:p>
        </w:tc>
        <w:tc>
          <w:tcPr>
            <w:tcW w:w="600" w:type="dxa"/>
          </w:tcPr>
          <w:p w:rsidR="00B178B7" w:rsidRDefault="00B178B7" w:rsidP="00BC2DAD">
            <w:pPr>
              <w:pStyle w:val="Tabletext"/>
              <w:jc w:val="center"/>
              <w:rPr>
                <w:lang w:val="es-ES"/>
              </w:rPr>
            </w:pPr>
            <w:r>
              <w:rPr>
                <w:lang w:val="es-ES"/>
              </w:rPr>
              <w:t>0</w:t>
            </w:r>
          </w:p>
        </w:tc>
        <w:tc>
          <w:tcPr>
            <w:tcW w:w="600" w:type="dxa"/>
          </w:tcPr>
          <w:p w:rsidR="00B178B7" w:rsidRDefault="00B178B7" w:rsidP="00BC2DAD">
            <w:pPr>
              <w:pStyle w:val="Tabletext"/>
              <w:jc w:val="center"/>
              <w:rPr>
                <w:lang w:val="es-ES"/>
              </w:rPr>
            </w:pPr>
            <w:r>
              <w:rPr>
                <w:lang w:val="es-ES"/>
              </w:rPr>
              <w:t>0</w:t>
            </w:r>
          </w:p>
        </w:tc>
      </w:tr>
      <w:tr w:rsidR="00B178B7" w:rsidTr="00B178B7">
        <w:trPr>
          <w:jc w:val="center"/>
        </w:trPr>
        <w:tc>
          <w:tcPr>
            <w:tcW w:w="2954" w:type="dxa"/>
          </w:tcPr>
          <w:p w:rsidR="00B178B7" w:rsidRDefault="00B178B7" w:rsidP="00BC2DAD">
            <w:pPr>
              <w:pStyle w:val="Tabletext"/>
              <w:jc w:val="left"/>
              <w:rPr>
                <w:lang w:val="fr-CH"/>
              </w:rPr>
            </w:pPr>
            <w:r>
              <w:rPr>
                <w:lang w:val="fr-CH"/>
              </w:rPr>
              <w:t>Adresse IP-v6</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r>
    </w:tbl>
    <w:p w:rsidR="00B178B7" w:rsidRDefault="00B178B7" w:rsidP="00B178B7">
      <w:pPr>
        <w:pStyle w:val="Tablefin"/>
        <w:rPr>
          <w:sz w:val="2"/>
        </w:rPr>
      </w:pPr>
    </w:p>
    <w:p w:rsidR="007C3778" w:rsidRDefault="007C3778" w:rsidP="007C3778">
      <w:pPr>
        <w:pStyle w:val="Tablefin"/>
      </w:pPr>
    </w:p>
    <w:p w:rsidR="00B178B7" w:rsidRDefault="00B178B7" w:rsidP="00BC2DAD">
      <w:pPr>
        <w:rPr>
          <w:lang w:val="fr-CH"/>
        </w:rPr>
      </w:pPr>
      <w:r>
        <w:rPr>
          <w:lang w:val="fr-CH"/>
        </w:rPr>
        <w:t>La valeur [0</w:t>
      </w:r>
      <w:r>
        <w:rPr>
          <w:position w:val="-4"/>
          <w:sz w:val="20"/>
          <w:lang w:val="fr-CH"/>
        </w:rPr>
        <w:t>h</w:t>
      </w:r>
      <w:r>
        <w:rPr>
          <w:lang w:val="fr-CH"/>
        </w:rPr>
        <w:t>] est réservée aux applications dans lesquelles aucun format d'adresse de source et de destination n'est spécifié. Dans ce cas, toute valeur différente de zéro de l'adresse de source et de destination est ignorée.</w:t>
      </w:r>
    </w:p>
    <w:p w:rsidR="00B178B7" w:rsidRDefault="00B178B7" w:rsidP="00BC2DAD">
      <w:pPr>
        <w:pStyle w:val="Heading2"/>
        <w:rPr>
          <w:lang w:val="fr-CH"/>
        </w:rPr>
      </w:pPr>
      <w:r>
        <w:rPr>
          <w:lang w:val="fr-CH"/>
        </w:rPr>
        <w:t>5.2</w:t>
      </w:r>
      <w:r>
        <w:rPr>
          <w:lang w:val="fr-CH"/>
        </w:rPr>
        <w:tab/>
        <w:t>Code</w:t>
      </w:r>
    </w:p>
    <w:p w:rsidR="00B178B7" w:rsidRDefault="00B178B7" w:rsidP="00BC2DAD">
      <w:pPr>
        <w:rPr>
          <w:lang w:val="fr-CH"/>
        </w:rPr>
      </w:pPr>
      <w:r>
        <w:rPr>
          <w:lang w:val="fr-CH"/>
        </w:rPr>
        <w:t>Le «code» indique la longueur de la charge utile qui est contenue dans la plage comprise entre les points de référence temporels SAV et EAV.</w:t>
      </w:r>
    </w:p>
    <w:p w:rsidR="00B178B7" w:rsidRDefault="00B178B7" w:rsidP="00B178B7">
      <w:pPr>
        <w:pStyle w:val="TableNo"/>
        <w:rPr>
          <w:lang w:val="fr-CH"/>
        </w:rPr>
      </w:pPr>
      <w:r>
        <w:rPr>
          <w:lang w:val="fr-CH"/>
        </w:rPr>
        <w:t>TABLEAU  5</w:t>
      </w:r>
    </w:p>
    <w:p w:rsidR="00B178B7" w:rsidRDefault="00B178B7" w:rsidP="00B178B7">
      <w:pPr>
        <w:pStyle w:val="Tabletitle"/>
        <w:rPr>
          <w:lang w:val="fr-CH"/>
        </w:rPr>
      </w:pPr>
      <w:r>
        <w:rPr>
          <w:lang w:val="fr-CH"/>
        </w:rPr>
        <w:t>Affectation de la taille de la charge utile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8"/>
        <w:gridCol w:w="600"/>
        <w:gridCol w:w="600"/>
        <w:gridCol w:w="600"/>
        <w:gridCol w:w="600"/>
      </w:tblGrid>
      <w:tr w:rsidR="00B178B7" w:rsidRPr="00BC2DAD" w:rsidTr="007C3778">
        <w:trPr>
          <w:jc w:val="center"/>
        </w:trPr>
        <w:tc>
          <w:tcPr>
            <w:tcW w:w="4118" w:type="dxa"/>
          </w:tcPr>
          <w:p w:rsidR="00B178B7" w:rsidRPr="00BC2DAD" w:rsidRDefault="00B178B7" w:rsidP="00BC2DAD">
            <w:pPr>
              <w:pStyle w:val="Tablehead"/>
            </w:pPr>
            <w:r w:rsidRPr="00BC2DAD">
              <w:t>Bits de la charge utile</w:t>
            </w:r>
          </w:p>
        </w:tc>
        <w:tc>
          <w:tcPr>
            <w:tcW w:w="600" w:type="dxa"/>
          </w:tcPr>
          <w:p w:rsidR="00B178B7" w:rsidRPr="00BC2DAD" w:rsidRDefault="00B178B7" w:rsidP="00BC2DAD">
            <w:pPr>
              <w:pStyle w:val="Tablehead"/>
            </w:pPr>
            <w:r w:rsidRPr="00BC2DAD">
              <w:t>B3</w:t>
            </w:r>
          </w:p>
        </w:tc>
        <w:tc>
          <w:tcPr>
            <w:tcW w:w="600" w:type="dxa"/>
          </w:tcPr>
          <w:p w:rsidR="00B178B7" w:rsidRPr="00BC2DAD" w:rsidRDefault="00B178B7" w:rsidP="00BC2DAD">
            <w:pPr>
              <w:pStyle w:val="Tablehead"/>
            </w:pPr>
            <w:r w:rsidRPr="00BC2DAD">
              <w:t>B2</w:t>
            </w:r>
          </w:p>
        </w:tc>
        <w:tc>
          <w:tcPr>
            <w:tcW w:w="600" w:type="dxa"/>
          </w:tcPr>
          <w:p w:rsidR="00B178B7" w:rsidRPr="00BC2DAD" w:rsidRDefault="00B178B7" w:rsidP="00BC2DAD">
            <w:pPr>
              <w:pStyle w:val="Tablehead"/>
            </w:pPr>
            <w:r w:rsidRPr="00BC2DAD">
              <w:t>B1</w:t>
            </w:r>
          </w:p>
        </w:tc>
        <w:tc>
          <w:tcPr>
            <w:tcW w:w="600" w:type="dxa"/>
          </w:tcPr>
          <w:p w:rsidR="00B178B7" w:rsidRPr="00BC2DAD" w:rsidRDefault="00B178B7" w:rsidP="00BC2DAD">
            <w:pPr>
              <w:pStyle w:val="Tablehead"/>
            </w:pPr>
            <w:r w:rsidRPr="00BC2DAD">
              <w:t>B0</w:t>
            </w:r>
          </w:p>
        </w:tc>
      </w:tr>
      <w:tr w:rsidR="00B178B7" w:rsidTr="007C3778">
        <w:trPr>
          <w:jc w:val="center"/>
        </w:trPr>
        <w:tc>
          <w:tcPr>
            <w:tcW w:w="4118" w:type="dxa"/>
          </w:tcPr>
          <w:p w:rsidR="00B178B7" w:rsidRDefault="00B178B7" w:rsidP="00BC2DAD">
            <w:pPr>
              <w:pStyle w:val="Tabletext"/>
              <w:rPr>
                <w:lang w:val="fr-CH"/>
              </w:rPr>
            </w:pPr>
            <w:r>
              <w:rPr>
                <w:lang w:val="fr-CH"/>
              </w:rPr>
              <w:t xml:space="preserve">SDI </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r>
      <w:tr w:rsidR="00B178B7" w:rsidTr="007C3778">
        <w:trPr>
          <w:jc w:val="center"/>
        </w:trPr>
        <w:tc>
          <w:tcPr>
            <w:tcW w:w="4118" w:type="dxa"/>
          </w:tcPr>
          <w:p w:rsidR="00B178B7" w:rsidRDefault="00B178B7" w:rsidP="00BC2DAD">
            <w:pPr>
              <w:pStyle w:val="Tabletext"/>
              <w:rPr>
                <w:lang w:val="fr-CH"/>
              </w:rPr>
            </w:pPr>
            <w:r>
              <w:rPr>
                <w:lang w:val="fr-CH"/>
              </w:rPr>
              <w:t>1 440 mots</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r>
      <w:tr w:rsidR="00B178B7" w:rsidTr="007C3778">
        <w:trPr>
          <w:jc w:val="center"/>
        </w:trPr>
        <w:tc>
          <w:tcPr>
            <w:tcW w:w="4118" w:type="dxa"/>
          </w:tcPr>
          <w:p w:rsidR="00B178B7" w:rsidRDefault="00B178B7" w:rsidP="00BC2DAD">
            <w:pPr>
              <w:pStyle w:val="Tabletext"/>
              <w:rPr>
                <w:lang w:val="fr-CH"/>
              </w:rPr>
            </w:pPr>
            <w:r>
              <w:rPr>
                <w:lang w:val="fr-CH"/>
              </w:rPr>
              <w:t>1 920 mots</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r>
      <w:tr w:rsidR="00B178B7" w:rsidTr="007C3778">
        <w:trPr>
          <w:jc w:val="center"/>
        </w:trPr>
        <w:tc>
          <w:tcPr>
            <w:tcW w:w="4118" w:type="dxa"/>
          </w:tcPr>
          <w:p w:rsidR="00B178B7" w:rsidRDefault="00B178B7" w:rsidP="00BC2DAD">
            <w:pPr>
              <w:pStyle w:val="Tabletext"/>
              <w:rPr>
                <w:lang w:val="fr-CH"/>
              </w:rPr>
            </w:pPr>
            <w:r>
              <w:rPr>
                <w:lang w:val="fr-CH"/>
              </w:rPr>
              <w:t>1 280 mots</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r>
      <w:tr w:rsidR="00B178B7" w:rsidTr="007C3778">
        <w:trPr>
          <w:jc w:val="center"/>
        </w:trPr>
        <w:tc>
          <w:tcPr>
            <w:tcW w:w="4118" w:type="dxa"/>
          </w:tcPr>
          <w:p w:rsidR="00B178B7" w:rsidRDefault="00B178B7" w:rsidP="00BC2DAD">
            <w:pPr>
              <w:pStyle w:val="Tabletext"/>
              <w:rPr>
                <w:lang w:val="fr-CH"/>
              </w:rPr>
            </w:pPr>
            <w:r>
              <w:rPr>
                <w:lang w:val="fr-CH"/>
              </w:rPr>
              <w:t xml:space="preserve">Réservés pour les applications à 143 Mbit/s </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r>
      <w:tr w:rsidR="00B178B7" w:rsidTr="007C3778">
        <w:trPr>
          <w:jc w:val="center"/>
        </w:trPr>
        <w:tc>
          <w:tcPr>
            <w:tcW w:w="4118" w:type="dxa"/>
          </w:tcPr>
          <w:p w:rsidR="00B178B7" w:rsidRDefault="00B178B7" w:rsidP="00BC2DAD">
            <w:pPr>
              <w:pStyle w:val="Tabletext"/>
              <w:rPr>
                <w:lang w:val="fr-CH"/>
              </w:rPr>
            </w:pPr>
            <w:r>
              <w:rPr>
                <w:lang w:val="fr-CH"/>
              </w:rPr>
              <w:t>2 304 mots (mode d'extension)</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r>
      <w:tr w:rsidR="00B178B7" w:rsidTr="007C3778">
        <w:trPr>
          <w:jc w:val="center"/>
        </w:trPr>
        <w:tc>
          <w:tcPr>
            <w:tcW w:w="4118" w:type="dxa"/>
          </w:tcPr>
          <w:p w:rsidR="00B178B7" w:rsidRDefault="00B178B7" w:rsidP="00BC2DAD">
            <w:pPr>
              <w:pStyle w:val="Tabletext"/>
              <w:rPr>
                <w:lang w:val="fr-CH"/>
              </w:rPr>
            </w:pPr>
            <w:r>
              <w:rPr>
                <w:lang w:val="fr-CH"/>
              </w:rPr>
              <w:t>2 400 mots (mode d'extension)</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r>
    </w:tbl>
    <w:p w:rsidR="007C3778" w:rsidRDefault="007C3778" w:rsidP="007C3778">
      <w:pPr>
        <w:pStyle w:val="TableNo"/>
        <w:rPr>
          <w:lang w:val="fr-CH"/>
        </w:rPr>
      </w:pPr>
      <w:r>
        <w:rPr>
          <w:lang w:val="fr-CH"/>
        </w:rPr>
        <w:lastRenderedPageBreak/>
        <w:t>TABLEAU  5 (</w:t>
      </w:r>
      <w:r>
        <w:rPr>
          <w:i/>
          <w:iCs/>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8"/>
        <w:gridCol w:w="600"/>
        <w:gridCol w:w="600"/>
        <w:gridCol w:w="600"/>
        <w:gridCol w:w="600"/>
      </w:tblGrid>
      <w:tr w:rsidR="007C3778" w:rsidRPr="00BC2DAD" w:rsidTr="007C3778">
        <w:trPr>
          <w:jc w:val="center"/>
        </w:trPr>
        <w:tc>
          <w:tcPr>
            <w:tcW w:w="4118" w:type="dxa"/>
            <w:tcBorders>
              <w:top w:val="single" w:sz="4" w:space="0" w:color="auto"/>
              <w:left w:val="single" w:sz="4" w:space="0" w:color="auto"/>
              <w:bottom w:val="single" w:sz="4" w:space="0" w:color="auto"/>
              <w:right w:val="single" w:sz="4" w:space="0" w:color="auto"/>
            </w:tcBorders>
          </w:tcPr>
          <w:p w:rsidR="007C3778" w:rsidRPr="007C3778" w:rsidRDefault="007C3778" w:rsidP="007C3778">
            <w:pPr>
              <w:pStyle w:val="Tablehead"/>
              <w:rPr>
                <w:lang w:val="fr-CH"/>
              </w:rPr>
            </w:pPr>
            <w:r w:rsidRPr="007C3778">
              <w:rPr>
                <w:lang w:val="fr-CH"/>
              </w:rPr>
              <w:t>Bits de la charge utile</w:t>
            </w:r>
          </w:p>
        </w:tc>
        <w:tc>
          <w:tcPr>
            <w:tcW w:w="600" w:type="dxa"/>
            <w:tcBorders>
              <w:top w:val="single" w:sz="4" w:space="0" w:color="auto"/>
              <w:left w:val="single" w:sz="4" w:space="0" w:color="auto"/>
              <w:bottom w:val="single" w:sz="4" w:space="0" w:color="auto"/>
              <w:right w:val="single" w:sz="4" w:space="0" w:color="auto"/>
            </w:tcBorders>
          </w:tcPr>
          <w:p w:rsidR="007C3778" w:rsidRPr="007C3778" w:rsidRDefault="007C3778" w:rsidP="007C3778">
            <w:pPr>
              <w:pStyle w:val="Tablehead"/>
              <w:rPr>
                <w:lang w:val="fr-CH"/>
              </w:rPr>
            </w:pPr>
            <w:r w:rsidRPr="007C3778">
              <w:rPr>
                <w:lang w:val="fr-CH"/>
              </w:rPr>
              <w:t>B3</w:t>
            </w:r>
          </w:p>
        </w:tc>
        <w:tc>
          <w:tcPr>
            <w:tcW w:w="600" w:type="dxa"/>
            <w:tcBorders>
              <w:top w:val="single" w:sz="4" w:space="0" w:color="auto"/>
              <w:left w:val="single" w:sz="4" w:space="0" w:color="auto"/>
              <w:bottom w:val="single" w:sz="4" w:space="0" w:color="auto"/>
              <w:right w:val="single" w:sz="4" w:space="0" w:color="auto"/>
            </w:tcBorders>
          </w:tcPr>
          <w:p w:rsidR="007C3778" w:rsidRPr="007C3778" w:rsidRDefault="007C3778" w:rsidP="007C3778">
            <w:pPr>
              <w:pStyle w:val="Tablehead"/>
              <w:rPr>
                <w:lang w:val="fr-CH"/>
              </w:rPr>
            </w:pPr>
            <w:r w:rsidRPr="007C3778">
              <w:rPr>
                <w:lang w:val="fr-CH"/>
              </w:rPr>
              <w:t>B2</w:t>
            </w:r>
          </w:p>
        </w:tc>
        <w:tc>
          <w:tcPr>
            <w:tcW w:w="600" w:type="dxa"/>
            <w:tcBorders>
              <w:top w:val="single" w:sz="4" w:space="0" w:color="auto"/>
              <w:left w:val="single" w:sz="4" w:space="0" w:color="auto"/>
              <w:bottom w:val="single" w:sz="4" w:space="0" w:color="auto"/>
              <w:right w:val="single" w:sz="4" w:space="0" w:color="auto"/>
            </w:tcBorders>
          </w:tcPr>
          <w:p w:rsidR="007C3778" w:rsidRPr="007C3778" w:rsidRDefault="007C3778" w:rsidP="007C3778">
            <w:pPr>
              <w:pStyle w:val="Tablehead"/>
              <w:rPr>
                <w:lang w:val="fr-CH"/>
              </w:rPr>
            </w:pPr>
            <w:r w:rsidRPr="007C3778">
              <w:rPr>
                <w:lang w:val="fr-CH"/>
              </w:rPr>
              <w:t>B1</w:t>
            </w:r>
          </w:p>
        </w:tc>
        <w:tc>
          <w:tcPr>
            <w:tcW w:w="600" w:type="dxa"/>
            <w:tcBorders>
              <w:top w:val="single" w:sz="4" w:space="0" w:color="auto"/>
              <w:left w:val="single" w:sz="4" w:space="0" w:color="auto"/>
              <w:bottom w:val="single" w:sz="4" w:space="0" w:color="auto"/>
              <w:right w:val="single" w:sz="4" w:space="0" w:color="auto"/>
            </w:tcBorders>
          </w:tcPr>
          <w:p w:rsidR="007C3778" w:rsidRPr="007C3778" w:rsidRDefault="007C3778" w:rsidP="007C3778">
            <w:pPr>
              <w:pStyle w:val="Tablehead"/>
              <w:rPr>
                <w:lang w:val="fr-CH"/>
              </w:rPr>
            </w:pPr>
            <w:r w:rsidRPr="007C3778">
              <w:rPr>
                <w:lang w:val="fr-CH"/>
              </w:rPr>
              <w:t>B0</w:t>
            </w:r>
          </w:p>
        </w:tc>
      </w:tr>
      <w:tr w:rsidR="00B178B7" w:rsidTr="00B178B7">
        <w:trPr>
          <w:jc w:val="center"/>
        </w:trPr>
        <w:tc>
          <w:tcPr>
            <w:tcW w:w="4118" w:type="dxa"/>
          </w:tcPr>
          <w:p w:rsidR="00B178B7" w:rsidRDefault="00B178B7" w:rsidP="00BC2DAD">
            <w:pPr>
              <w:pStyle w:val="Tabletext"/>
              <w:rPr>
                <w:lang w:val="fr-CH"/>
              </w:rPr>
            </w:pPr>
            <w:r>
              <w:rPr>
                <w:lang w:val="fr-CH"/>
              </w:rPr>
              <w:t>1 440 mots (mode d'extension)</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r>
      <w:tr w:rsidR="00B178B7" w:rsidTr="00B178B7">
        <w:trPr>
          <w:jc w:val="center"/>
        </w:trPr>
        <w:tc>
          <w:tcPr>
            <w:tcW w:w="4118" w:type="dxa"/>
          </w:tcPr>
          <w:p w:rsidR="00B178B7" w:rsidRDefault="00B178B7" w:rsidP="00BC2DAD">
            <w:pPr>
              <w:pStyle w:val="Tabletext"/>
              <w:rPr>
                <w:lang w:val="fr-CH"/>
              </w:rPr>
            </w:pPr>
            <w:r>
              <w:rPr>
                <w:lang w:val="fr-CH"/>
              </w:rPr>
              <w:t>1 728 mots (mode d'extension)</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0</w:t>
            </w:r>
          </w:p>
        </w:tc>
      </w:tr>
      <w:tr w:rsidR="00B178B7" w:rsidTr="00B178B7">
        <w:trPr>
          <w:jc w:val="center"/>
        </w:trPr>
        <w:tc>
          <w:tcPr>
            <w:tcW w:w="4118" w:type="dxa"/>
          </w:tcPr>
          <w:p w:rsidR="00B178B7" w:rsidRDefault="00B178B7" w:rsidP="00BC2DAD">
            <w:pPr>
              <w:pStyle w:val="Tabletext"/>
              <w:rPr>
                <w:lang w:val="fr-CH"/>
              </w:rPr>
            </w:pPr>
            <w:r>
              <w:rPr>
                <w:lang w:val="fr-CH"/>
              </w:rPr>
              <w:t>2 880 mots (mode d'extension)</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c>
          <w:tcPr>
            <w:tcW w:w="600" w:type="dxa"/>
          </w:tcPr>
          <w:p w:rsidR="00B178B7" w:rsidRDefault="00B178B7" w:rsidP="00BC2DAD">
            <w:pPr>
              <w:pStyle w:val="Tabletext"/>
              <w:jc w:val="center"/>
              <w:rPr>
                <w:lang w:val="fr-CH"/>
              </w:rPr>
            </w:pPr>
            <w:r>
              <w:rPr>
                <w:lang w:val="fr-CH"/>
              </w:rPr>
              <w:t>1</w:t>
            </w:r>
          </w:p>
        </w:tc>
      </w:tr>
      <w:tr w:rsidR="00B178B7" w:rsidTr="00B178B7">
        <w:trPr>
          <w:jc w:val="center"/>
        </w:trPr>
        <w:tc>
          <w:tcPr>
            <w:tcW w:w="4118" w:type="dxa"/>
          </w:tcPr>
          <w:p w:rsidR="00B178B7" w:rsidRDefault="00B178B7" w:rsidP="00BC2DAD">
            <w:pPr>
              <w:pStyle w:val="Tabletext"/>
              <w:rPr>
                <w:lang w:val="fr-CH"/>
              </w:rPr>
            </w:pPr>
            <w:r>
              <w:rPr>
                <w:lang w:val="fr-CH"/>
              </w:rPr>
              <w:t>3 456 mots (mode d'extension)</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0</w:t>
            </w:r>
          </w:p>
        </w:tc>
      </w:tr>
      <w:tr w:rsidR="00B178B7" w:rsidTr="00B178B7">
        <w:trPr>
          <w:jc w:val="center"/>
        </w:trPr>
        <w:tc>
          <w:tcPr>
            <w:tcW w:w="4118" w:type="dxa"/>
          </w:tcPr>
          <w:p w:rsidR="00B178B7" w:rsidRDefault="00B178B7" w:rsidP="00BC2DAD">
            <w:pPr>
              <w:pStyle w:val="Tabletext"/>
              <w:rPr>
                <w:lang w:val="fr-CH"/>
              </w:rPr>
            </w:pPr>
            <w:r>
              <w:rPr>
                <w:lang w:val="fr-CH"/>
              </w:rPr>
              <w:t>3 600 mots (mode d'extension)</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c>
          <w:tcPr>
            <w:tcW w:w="600" w:type="dxa"/>
          </w:tcPr>
          <w:p w:rsidR="00B178B7" w:rsidRDefault="00B178B7" w:rsidP="00BC2DAD">
            <w:pPr>
              <w:pStyle w:val="Tabletext"/>
              <w:jc w:val="center"/>
              <w:rPr>
                <w:lang w:val="fr-CH"/>
              </w:rPr>
            </w:pPr>
            <w:r>
              <w:rPr>
                <w:lang w:val="fr-CH"/>
              </w:rPr>
              <w:t>1</w:t>
            </w:r>
          </w:p>
        </w:tc>
      </w:tr>
      <w:tr w:rsidR="00B178B7" w:rsidTr="00B178B7">
        <w:trPr>
          <w:jc w:val="center"/>
        </w:trPr>
        <w:tc>
          <w:tcPr>
            <w:tcW w:w="4118" w:type="dxa"/>
          </w:tcPr>
          <w:p w:rsidR="00B178B7" w:rsidRDefault="00B178B7" w:rsidP="00BC2DAD">
            <w:pPr>
              <w:pStyle w:val="Tabletext"/>
              <w:rPr>
                <w:lang w:val="fr-CH"/>
              </w:rPr>
            </w:pPr>
            <w:r>
              <w:rPr>
                <w:lang w:val="fr-CH"/>
              </w:rPr>
              <w:t>Réservés mais non définis</w:t>
            </w:r>
          </w:p>
        </w:tc>
        <w:tc>
          <w:tcPr>
            <w:tcW w:w="2400" w:type="dxa"/>
            <w:gridSpan w:val="4"/>
          </w:tcPr>
          <w:p w:rsidR="00B178B7" w:rsidRDefault="00B178B7" w:rsidP="00BC2DAD">
            <w:pPr>
              <w:pStyle w:val="Tabletext"/>
              <w:jc w:val="center"/>
              <w:rPr>
                <w:lang w:val="fr-CH"/>
              </w:rPr>
            </w:pPr>
            <w:r>
              <w:rPr>
                <w:lang w:val="fr-CH"/>
              </w:rPr>
              <w:t>Tous les autres codes</w:t>
            </w:r>
          </w:p>
        </w:tc>
      </w:tr>
    </w:tbl>
    <w:p w:rsidR="007C3778" w:rsidRDefault="007C3778" w:rsidP="007C3778">
      <w:pPr>
        <w:pStyle w:val="Tablefin"/>
      </w:pPr>
    </w:p>
    <w:p w:rsidR="00B178B7" w:rsidRDefault="00B178B7" w:rsidP="00BC2DAD">
      <w:pPr>
        <w:rPr>
          <w:lang w:val="fr-CH"/>
        </w:rPr>
      </w:pPr>
      <w:r>
        <w:rPr>
          <w:lang w:val="fr-CH"/>
        </w:rPr>
        <w:t>La valeur 0</w:t>
      </w:r>
      <w:r>
        <w:rPr>
          <w:position w:val="-4"/>
          <w:sz w:val="20"/>
          <w:lang w:val="fr-CH"/>
        </w:rPr>
        <w:t>h</w:t>
      </w:r>
      <w:r>
        <w:rPr>
          <w:lang w:val="fr-CH"/>
        </w:rPr>
        <w:t xml:space="preserve"> est réservée à l'acheminement d'une ligne de signal SDI dans la zone de ligne active.</w:t>
      </w:r>
    </w:p>
    <w:p w:rsidR="00B178B7" w:rsidRDefault="00B178B7" w:rsidP="00BC2DAD">
      <w:pPr>
        <w:rPr>
          <w:lang w:val="fr-CH"/>
        </w:rPr>
      </w:pPr>
      <w:r>
        <w:rPr>
          <w:lang w:val="fr-CH"/>
        </w:rPr>
        <w:t>Les valeurs de code supérieures à 8</w:t>
      </w:r>
      <w:r>
        <w:rPr>
          <w:position w:val="-4"/>
          <w:sz w:val="20"/>
          <w:lang w:val="fr-CH"/>
        </w:rPr>
        <w:t>h</w:t>
      </w:r>
      <w:r>
        <w:rPr>
          <w:lang w:val="fr-CH"/>
        </w:rPr>
        <w:t xml:space="preserve"> ne doivent être appliquées que si l'interface HD-SDTI est utilisée en mode étendu avec possibilité d'avancer le positionnement de la zone SAV comme indiqué au Tableau 1.</w:t>
      </w:r>
    </w:p>
    <w:p w:rsidR="00B178B7" w:rsidRPr="003C5EEB" w:rsidRDefault="00B178B7" w:rsidP="00B178B7">
      <w:pPr>
        <w:pStyle w:val="Heading1"/>
        <w:rPr>
          <w:szCs w:val="24"/>
          <w:lang w:val="fr-CH"/>
        </w:rPr>
      </w:pPr>
      <w:r w:rsidRPr="003C5EEB">
        <w:rPr>
          <w:szCs w:val="24"/>
          <w:lang w:val="fr-CH"/>
        </w:rPr>
        <w:t>6</w:t>
      </w:r>
      <w:r w:rsidRPr="003C5EEB">
        <w:rPr>
          <w:szCs w:val="24"/>
          <w:lang w:val="fr-CH"/>
        </w:rPr>
        <w:tab/>
        <w:t>Adresse de destination et de source</w:t>
      </w:r>
    </w:p>
    <w:p w:rsidR="00B178B7" w:rsidRDefault="00B178B7" w:rsidP="00BC2DAD">
      <w:pPr>
        <w:rPr>
          <w:lang w:val="fr-CH"/>
        </w:rPr>
      </w:pPr>
      <w:r>
        <w:rPr>
          <w:lang w:val="fr-CH"/>
        </w:rPr>
        <w:t>L'adresse de destination et de source représente l'adresse des dispositifs présents dans la connexion, selon l'AAI.</w:t>
      </w:r>
    </w:p>
    <w:p w:rsidR="00B178B7" w:rsidRDefault="00B178B7" w:rsidP="00BC2DAD">
      <w:pPr>
        <w:rPr>
          <w:lang w:val="fr-CH"/>
        </w:rPr>
      </w:pPr>
      <w:r>
        <w:rPr>
          <w:lang w:val="fr-CH"/>
        </w:rPr>
        <w:t>Seize octets sont affectés à l'adresse de destination et à l'adresse de la source, l'affectation des bits pour chaque adresse étant indiquée à la Fig. 5.</w:t>
      </w:r>
    </w:p>
    <w:p w:rsidR="00B178B7" w:rsidRPr="00F9732E" w:rsidRDefault="00B178B7" w:rsidP="00BC2DAD">
      <w:pPr>
        <w:pStyle w:val="FigureNo"/>
        <w:rPr>
          <w:lang w:val="fr-CH"/>
        </w:rPr>
      </w:pPr>
      <w:r w:rsidRPr="00F9732E">
        <w:t>FIGURE 5</w:t>
      </w:r>
    </w:p>
    <w:p w:rsidR="00B178B7" w:rsidRPr="00F9732E" w:rsidRDefault="00B178B7" w:rsidP="00BC2DAD">
      <w:pPr>
        <w:pStyle w:val="Figuretitle"/>
      </w:pPr>
      <w:r w:rsidRPr="00F9732E">
        <w:t>Affectation des bits pour les adresses de source et de destination</w:t>
      </w:r>
    </w:p>
    <w:p w:rsidR="00B178B7" w:rsidRDefault="00B178B7" w:rsidP="00BC2DAD">
      <w:pPr>
        <w:pStyle w:val="Figure"/>
      </w:pPr>
      <w:r>
        <w:object w:dxaOrig="7638" w:dyaOrig="3508">
          <v:shape id="_x0000_i1029" type="#_x0000_t75" style="width:382pt;height:175pt" o:ole="">
            <v:imagedata r:id="rId22" o:title=""/>
          </v:shape>
          <o:OLEObject Type="Embed" ProgID="CorelDRAW.Graphic.14" ShapeID="_x0000_i1029" DrawAspect="Content" ObjectID="_1363691788" r:id="rId23"/>
        </w:object>
      </w:r>
    </w:p>
    <w:p w:rsidR="00B178B7" w:rsidRDefault="00B178B7" w:rsidP="00BC2DAD">
      <w:pPr>
        <w:rPr>
          <w:b/>
          <w:lang w:val="fr-CH"/>
        </w:rPr>
      </w:pPr>
      <w:r>
        <w:rPr>
          <w:lang w:val="fr-CH"/>
        </w:rPr>
        <w:t>Par défaut, c'est-à-dire lorsqu'aucune adresse de destination et de source n'est requise, les 16 octets de cette adresse doivent tous être mis à 00</w:t>
      </w:r>
      <w:r>
        <w:rPr>
          <w:position w:val="-4"/>
          <w:sz w:val="20"/>
          <w:lang w:val="fr-CH"/>
        </w:rPr>
        <w:t>h</w:t>
      </w:r>
      <w:r>
        <w:rPr>
          <w:lang w:val="fr-CH"/>
        </w:rPr>
        <w:t xml:space="preserve"> conformément à la formule AAI </w:t>
      </w:r>
      <w:r>
        <w:rPr>
          <w:rFonts w:ascii="Symbol" w:hAnsi="Symbol"/>
          <w:lang w:val="fr-CH"/>
        </w:rPr>
        <w:t></w:t>
      </w:r>
      <w:r>
        <w:rPr>
          <w:lang w:val="fr-CH"/>
        </w:rPr>
        <w:t xml:space="preserve"> 0</w:t>
      </w:r>
      <w:r>
        <w:rPr>
          <w:position w:val="-4"/>
          <w:sz w:val="20"/>
          <w:lang w:val="fr-CH"/>
        </w:rPr>
        <w:t>h</w:t>
      </w:r>
      <w:r>
        <w:rPr>
          <w:lang w:val="fr-CH"/>
        </w:rPr>
        <w:t xml:space="preserve">. Lorsque les 16 octets de l'adresse de destination sont tous remplis de zéros selon la formule AAI </w:t>
      </w:r>
      <w:r>
        <w:rPr>
          <w:rFonts w:ascii="Symbol" w:hAnsi="Symbol"/>
          <w:lang w:val="fr-CH"/>
        </w:rPr>
        <w:t></w:t>
      </w:r>
      <w:r>
        <w:rPr>
          <w:lang w:val="fr-CH"/>
        </w:rPr>
        <w:t xml:space="preserve"> 0</w:t>
      </w:r>
      <w:r>
        <w:rPr>
          <w:position w:val="-4"/>
          <w:sz w:val="20"/>
          <w:lang w:val="fr-CH"/>
        </w:rPr>
        <w:t>h</w:t>
      </w:r>
      <w:r>
        <w:rPr>
          <w:lang w:val="fr-CH"/>
        </w:rPr>
        <w:t xml:space="preserve"> cela signifie qu'une adresse universelle est affectée à tous les dispositifs de destination connectés à l'interface.</w:t>
      </w:r>
    </w:p>
    <w:p w:rsidR="00B178B7" w:rsidRDefault="00B178B7" w:rsidP="00BC2DAD">
      <w:pPr>
        <w:pStyle w:val="Heading1"/>
        <w:rPr>
          <w:lang w:val="fr-CH"/>
        </w:rPr>
      </w:pPr>
      <w:r>
        <w:rPr>
          <w:lang w:val="fr-CH"/>
        </w:rPr>
        <w:lastRenderedPageBreak/>
        <w:t>7</w:t>
      </w:r>
      <w:r>
        <w:rPr>
          <w:lang w:val="fr-CH"/>
        </w:rPr>
        <w:tab/>
        <w:t>Type de bloc</w:t>
      </w:r>
    </w:p>
    <w:p w:rsidR="00B178B7" w:rsidRDefault="00B178B7" w:rsidP="00BC2DAD">
      <w:pPr>
        <w:rPr>
          <w:lang w:val="fr-CH"/>
        </w:rPr>
      </w:pPr>
      <w:r>
        <w:rPr>
          <w:lang w:val="fr-CH"/>
        </w:rPr>
        <w:t>Le type de bloc est composé d'un seul mot comprenant les bits B7 à B0. Il définit la segmentation de la charge utile. On a le choix entre une taille de bloc fixe et une taille de bloc variable.</w:t>
      </w:r>
    </w:p>
    <w:p w:rsidR="00B178B7" w:rsidRDefault="00B178B7" w:rsidP="00BC2DAD">
      <w:pPr>
        <w:rPr>
          <w:lang w:val="fr-CH"/>
        </w:rPr>
      </w:pPr>
      <w:r>
        <w:rPr>
          <w:lang w:val="fr-CH"/>
        </w:rPr>
        <w:t>Une valeur de type de bloc de 00</w:t>
      </w:r>
      <w:r>
        <w:rPr>
          <w:position w:val="-4"/>
          <w:sz w:val="20"/>
          <w:lang w:val="fr-CH"/>
        </w:rPr>
        <w:t>h</w:t>
      </w:r>
      <w:r>
        <w:rPr>
          <w:lang w:val="fr-CH"/>
        </w:rPr>
        <w:t xml:space="preserve"> est utilisée pour indiquer que la zone de charge utile ne contient pas de charge utile HD</w:t>
      </w:r>
      <w:r>
        <w:rPr>
          <w:lang w:val="fr-CH"/>
        </w:rPr>
        <w:noBreakHyphen/>
        <w:t>SDTI.</w:t>
      </w:r>
    </w:p>
    <w:p w:rsidR="00B178B7" w:rsidRDefault="00B178B7" w:rsidP="00BC2DAD">
      <w:pPr>
        <w:pStyle w:val="Heading2"/>
        <w:rPr>
          <w:lang w:val="fr-CH"/>
        </w:rPr>
      </w:pPr>
      <w:r>
        <w:rPr>
          <w:lang w:val="fr-CH"/>
        </w:rPr>
        <w:t>7.1</w:t>
      </w:r>
      <w:r>
        <w:rPr>
          <w:lang w:val="fr-CH"/>
        </w:rPr>
        <w:tab/>
        <w:t>Type de bloc fixe</w:t>
      </w:r>
    </w:p>
    <w:p w:rsidR="00B178B7" w:rsidRDefault="00B178B7" w:rsidP="00BC2DAD">
      <w:pPr>
        <w:rPr>
          <w:lang w:val="fr-CH"/>
        </w:rPr>
      </w:pPr>
      <w:r>
        <w:rPr>
          <w:lang w:val="fr-CH"/>
        </w:rPr>
        <w:t>Les bits B7 et B6 constituent le préfixe, qui définit la structure des données de bloc fixe comme indiqué ci-après.</w:t>
      </w:r>
    </w:p>
    <w:p w:rsidR="00B178B7" w:rsidRDefault="00B178B7" w:rsidP="00B178B7">
      <w:pPr>
        <w:tabs>
          <w:tab w:val="clear" w:pos="794"/>
          <w:tab w:val="left" w:pos="709"/>
          <w:tab w:val="left" w:pos="6521"/>
        </w:tabs>
        <w:ind w:firstLine="6521"/>
        <w:jc w:val="left"/>
        <w:rPr>
          <w:lang w:val="fr-CH"/>
        </w:rPr>
      </w:pPr>
      <w:r>
        <w:t>B7</w:t>
      </w:r>
      <w:r>
        <w:tab/>
        <w:t>B6</w:t>
      </w:r>
      <w:r>
        <w:br/>
      </w:r>
      <w:r>
        <w:tab/>
        <w:t>Bloc de taille fixe sans code de correction d'erreur (ECC):</w:t>
      </w:r>
      <w:r>
        <w:tab/>
        <w:t>0</w:t>
      </w:r>
      <w:r>
        <w:tab/>
        <w:t>0</w:t>
      </w:r>
      <w:r>
        <w:br/>
      </w:r>
      <w:r>
        <w:tab/>
        <w:t>Bloc de taille fixe avec code ECC:</w:t>
      </w:r>
      <w:r>
        <w:tab/>
        <w:t>0</w:t>
      </w:r>
      <w:r>
        <w:tab/>
        <w:t>1</w:t>
      </w:r>
    </w:p>
    <w:p w:rsidR="00B178B7" w:rsidRDefault="00B178B7" w:rsidP="00BC2DAD">
      <w:pPr>
        <w:rPr>
          <w:lang w:val="fr-CH"/>
        </w:rPr>
      </w:pPr>
      <w:r>
        <w:rPr>
          <w:lang w:val="fr-CH"/>
        </w:rPr>
        <w:t>Lorsque le bloc de taille fixe comprend un code ECC, le code ECC est contenu dans les données du bloc de taille fixe et le type de code ECC est défini par l'application.</w:t>
      </w:r>
    </w:p>
    <w:p w:rsidR="00B178B7" w:rsidRDefault="00B178B7" w:rsidP="00BC2DAD">
      <w:pPr>
        <w:rPr>
          <w:lang w:val="fr-CH"/>
        </w:rPr>
      </w:pPr>
      <w:r>
        <w:rPr>
          <w:lang w:val="fr-CH"/>
        </w:rPr>
        <w:t>Le Tableau 6 montre la segmentation possible des blocs de taille fixe, ainsi que les valeurs des bits B5 à B0.</w:t>
      </w:r>
    </w:p>
    <w:p w:rsidR="00B178B7" w:rsidRDefault="00B178B7" w:rsidP="00BC2DAD">
      <w:pPr>
        <w:rPr>
          <w:lang w:val="fr-CH"/>
        </w:rPr>
      </w:pPr>
      <w:r>
        <w:rPr>
          <w:lang w:val="fr-CH"/>
        </w:rPr>
        <w:t>Le premier bloc de taille fixe suit immédiatement le dernier mot de la zone SAV pour le canal/ligne. Lorsque plusieurs blocs de taille fixe sont présents sur un canal, ils forment une chaîne contiguë. Tout espace situé entre la fin du dernier bloc de taille fixe et le premier mot de la zone EAV est rempli avec la valeur 200</w:t>
      </w:r>
      <w:r>
        <w:rPr>
          <w:position w:val="-4"/>
          <w:sz w:val="20"/>
          <w:lang w:val="fr-CH"/>
        </w:rPr>
        <w:t>h</w:t>
      </w:r>
      <w:r>
        <w:rPr>
          <w:lang w:val="fr-CH"/>
        </w:rPr>
        <w:t>.</w:t>
      </w:r>
    </w:p>
    <w:p w:rsidR="00B178B7" w:rsidRDefault="00B178B7" w:rsidP="00E6696B">
      <w:pPr>
        <w:pStyle w:val="TableNo"/>
        <w:spacing w:before="120"/>
        <w:rPr>
          <w:lang w:val="fr-CH"/>
        </w:rPr>
      </w:pPr>
      <w:r>
        <w:rPr>
          <w:lang w:val="fr-CH"/>
        </w:rPr>
        <w:t>TABLEAU  6</w:t>
      </w:r>
    </w:p>
    <w:p w:rsidR="00B178B7" w:rsidRDefault="00B178B7" w:rsidP="00B178B7">
      <w:pPr>
        <w:pStyle w:val="Tabletitle"/>
        <w:rPr>
          <w:lang w:val="fr-CH"/>
        </w:rPr>
      </w:pPr>
      <w:r>
        <w:rPr>
          <w:lang w:val="fr-CH"/>
        </w:rPr>
        <w:t>Segmentation de la charge utile pour les blocs de taille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2268"/>
        <w:gridCol w:w="76"/>
        <w:gridCol w:w="1637"/>
        <w:gridCol w:w="2268"/>
      </w:tblGrid>
      <w:tr w:rsidR="00B178B7" w:rsidTr="007C3778">
        <w:trPr>
          <w:jc w:val="center"/>
        </w:trPr>
        <w:tc>
          <w:tcPr>
            <w:tcW w:w="1637" w:type="dxa"/>
          </w:tcPr>
          <w:p w:rsidR="00B178B7" w:rsidRDefault="00B178B7" w:rsidP="00B178B7">
            <w:pPr>
              <w:pStyle w:val="Tablehead"/>
              <w:rPr>
                <w:lang w:val="fr-CH"/>
              </w:rPr>
            </w:pPr>
            <w:r>
              <w:rPr>
                <w:lang w:val="fr-CH"/>
              </w:rPr>
              <w:t>Type de bloc</w:t>
            </w:r>
          </w:p>
        </w:tc>
        <w:tc>
          <w:tcPr>
            <w:tcW w:w="2268" w:type="dxa"/>
          </w:tcPr>
          <w:p w:rsidR="00B178B7" w:rsidRDefault="00B178B7" w:rsidP="00B178B7">
            <w:pPr>
              <w:pStyle w:val="Tablehead"/>
              <w:rPr>
                <w:lang w:val="fr-CH"/>
              </w:rPr>
            </w:pPr>
            <w:r>
              <w:rPr>
                <w:lang w:val="fr-CH"/>
              </w:rPr>
              <w:t>Taille de bloc</w:t>
            </w:r>
          </w:p>
        </w:tc>
        <w:tc>
          <w:tcPr>
            <w:tcW w:w="76" w:type="dxa"/>
            <w:tcMar>
              <w:left w:w="28" w:type="dxa"/>
              <w:right w:w="28" w:type="dxa"/>
            </w:tcMar>
          </w:tcPr>
          <w:p w:rsidR="00B178B7" w:rsidRDefault="00B178B7" w:rsidP="00B178B7">
            <w:pPr>
              <w:pStyle w:val="Tablehead"/>
              <w:rPr>
                <w:lang w:val="fr-CH"/>
              </w:rPr>
            </w:pPr>
          </w:p>
        </w:tc>
        <w:tc>
          <w:tcPr>
            <w:tcW w:w="1637" w:type="dxa"/>
          </w:tcPr>
          <w:p w:rsidR="00B178B7" w:rsidRDefault="00B178B7" w:rsidP="00B178B7">
            <w:pPr>
              <w:pStyle w:val="Tablehead"/>
              <w:rPr>
                <w:lang w:val="fr-CH"/>
              </w:rPr>
            </w:pPr>
            <w:r>
              <w:rPr>
                <w:lang w:val="fr-CH"/>
              </w:rPr>
              <w:t>Type de bloc</w:t>
            </w:r>
          </w:p>
        </w:tc>
        <w:tc>
          <w:tcPr>
            <w:tcW w:w="2268" w:type="dxa"/>
          </w:tcPr>
          <w:p w:rsidR="00B178B7" w:rsidRDefault="00B178B7" w:rsidP="00B178B7">
            <w:pPr>
              <w:pStyle w:val="Tablehead"/>
              <w:rPr>
                <w:lang w:val="fr-CH"/>
              </w:rPr>
            </w:pPr>
            <w:r>
              <w:rPr>
                <w:lang w:val="fr-CH"/>
              </w:rPr>
              <w:t>Taille de bloc</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01</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1 438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2A</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193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02</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clear" w:pos="567"/>
                <w:tab w:val="clear" w:pos="851"/>
                <w:tab w:val="left" w:pos="399"/>
                <w:tab w:val="left" w:pos="2098"/>
              </w:tabs>
              <w:jc w:val="center"/>
              <w:rPr>
                <w:lang w:val="en-US"/>
              </w:rPr>
            </w:pPr>
            <w:r>
              <w:rPr>
                <w:lang w:val="en-US"/>
              </w:rPr>
              <w:t xml:space="preserve">  719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2B</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257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03</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clear" w:pos="567"/>
                <w:tab w:val="left" w:pos="399"/>
              </w:tabs>
              <w:jc w:val="center"/>
              <w:rPr>
                <w:lang w:val="en-US"/>
              </w:rPr>
            </w:pPr>
            <w:r>
              <w:rPr>
                <w:lang w:val="en-US"/>
              </w:rPr>
              <w:t xml:space="preserve">  479</w:t>
            </w:r>
            <w:r>
              <w:rPr>
                <w:rFonts w:hint="eastAsia"/>
                <w:lang w:val="en-US"/>
              </w:rPr>
              <w:t xml:space="preserve"> </w:t>
            </w:r>
            <w:r>
              <w:rPr>
                <w:lang w:val="en-US"/>
              </w:rPr>
              <w:t>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2C</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385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04</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359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2D</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513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09</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1 918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2E</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609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0A</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959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31</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04"/>
              </w:tabs>
              <w:jc w:val="center"/>
              <w:rPr>
                <w:lang w:val="en-US"/>
              </w:rPr>
            </w:pPr>
            <w:r>
              <w:rPr>
                <w:lang w:val="en-US"/>
              </w:rPr>
              <w:t xml:space="preserve">   62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0B</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639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32</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153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11</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766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33</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171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12</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383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34</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177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13</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255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35</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199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14</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191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36</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256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21</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clear" w:pos="567"/>
                <w:tab w:val="clear" w:pos="851"/>
                <w:tab w:val="clear" w:pos="1134"/>
                <w:tab w:val="left" w:pos="257"/>
              </w:tabs>
              <w:jc w:val="center"/>
              <w:rPr>
                <w:lang w:val="en-US"/>
              </w:rPr>
            </w:pPr>
            <w:r>
              <w:rPr>
                <w:lang w:val="en-US"/>
              </w:rPr>
              <w:tab/>
              <w:t xml:space="preserve"> 5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37</w:t>
            </w:r>
            <w:r>
              <w:rPr>
                <w:position w:val="-4"/>
                <w:sz w:val="18"/>
                <w:lang w:val="en-US"/>
              </w:rPr>
              <w:t>h</w:t>
            </w:r>
          </w:p>
        </w:tc>
        <w:tc>
          <w:tcPr>
            <w:tcW w:w="2268" w:type="dxa"/>
            <w:tcMar>
              <w:left w:w="57" w:type="dxa"/>
              <w:right w:w="57" w:type="dxa"/>
            </w:tcMar>
          </w:tcPr>
          <w:p w:rsidR="00B178B7" w:rsidRDefault="00B178B7" w:rsidP="00B178B7">
            <w:pPr>
              <w:pStyle w:val="Tabletext"/>
              <w:jc w:val="center"/>
              <w:rPr>
                <w:lang w:val="en-US"/>
              </w:rPr>
            </w:pPr>
            <w:r>
              <w:rPr>
                <w:lang w:val="en-US"/>
              </w:rPr>
              <w:t xml:space="preserve">   144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22</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clear" w:pos="851"/>
                <w:tab w:val="left" w:pos="257"/>
                <w:tab w:val="left" w:pos="824"/>
              </w:tabs>
              <w:jc w:val="center"/>
              <w:rPr>
                <w:lang w:val="en-US"/>
              </w:rPr>
            </w:pPr>
            <w:r>
              <w:rPr>
                <w:lang w:val="en-US"/>
              </w:rPr>
              <w:tab/>
              <w:t xml:space="preserve"> 9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38</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304"/>
              </w:tabs>
              <w:jc w:val="center"/>
              <w:rPr>
                <w:lang w:val="en-US"/>
              </w:rPr>
            </w:pPr>
            <w:r>
              <w:rPr>
                <w:lang w:val="en-US"/>
              </w:rPr>
              <w:t xml:space="preserve">   160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23</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15"/>
              </w:tabs>
              <w:jc w:val="center"/>
              <w:rPr>
                <w:lang w:val="en-US"/>
              </w:rPr>
            </w:pPr>
            <w:r>
              <w:rPr>
                <w:lang w:val="en-US"/>
              </w:rPr>
              <w:tab/>
              <w:t xml:space="preserve">  13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39</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62"/>
              </w:tabs>
              <w:jc w:val="center"/>
              <w:rPr>
                <w:lang w:val="en-US"/>
              </w:rPr>
            </w:pPr>
            <w:r>
              <w:rPr>
                <w:lang w:val="en-US"/>
              </w:rPr>
              <w:t>1 278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24</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15"/>
              </w:tabs>
              <w:jc w:val="center"/>
              <w:rPr>
                <w:lang w:val="en-US"/>
              </w:rPr>
            </w:pPr>
            <w:r>
              <w:rPr>
                <w:lang w:val="en-US"/>
              </w:rPr>
              <w:t xml:space="preserve">    17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3A</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62"/>
              </w:tabs>
              <w:jc w:val="center"/>
              <w:rPr>
                <w:lang w:val="en-US"/>
              </w:rPr>
            </w:pPr>
            <w:r>
              <w:rPr>
                <w:lang w:val="en-US"/>
              </w:rPr>
              <w:t>1 726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25</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15"/>
              </w:tabs>
              <w:jc w:val="center"/>
              <w:rPr>
                <w:lang w:val="en-US"/>
              </w:rPr>
            </w:pPr>
            <w:r>
              <w:rPr>
                <w:lang w:val="en-US"/>
              </w:rPr>
              <w:t xml:space="preserve">   33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3B</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62"/>
              </w:tabs>
              <w:jc w:val="center"/>
              <w:rPr>
                <w:lang w:val="en-US"/>
              </w:rPr>
            </w:pPr>
            <w:r>
              <w:rPr>
                <w:lang w:val="en-US"/>
              </w:rPr>
              <w:t>2 302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26</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15"/>
              </w:tabs>
              <w:jc w:val="center"/>
              <w:rPr>
                <w:lang w:val="en-US"/>
              </w:rPr>
            </w:pPr>
            <w:r>
              <w:rPr>
                <w:lang w:val="en-US"/>
              </w:rPr>
              <w:t xml:space="preserve">   49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3C</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62"/>
              </w:tabs>
              <w:jc w:val="center"/>
              <w:rPr>
                <w:lang w:val="en-US"/>
              </w:rPr>
            </w:pPr>
            <w:r>
              <w:rPr>
                <w:lang w:val="en-US"/>
              </w:rPr>
              <w:t>2 398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27</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15"/>
              </w:tabs>
              <w:jc w:val="center"/>
              <w:rPr>
                <w:lang w:val="en-US"/>
              </w:rPr>
            </w:pPr>
            <w:r>
              <w:rPr>
                <w:lang w:val="en-US"/>
              </w:rPr>
              <w:t xml:space="preserve">   65</w:t>
            </w:r>
            <w:r>
              <w:rPr>
                <w:rFonts w:hint="eastAsia"/>
                <w:lang w:val="en-US"/>
              </w:rPr>
              <w:t xml:space="preserve"> </w:t>
            </w:r>
            <w:r>
              <w:rPr>
                <w:lang w:val="en-US"/>
              </w:rPr>
              <w:t>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3D</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62"/>
              </w:tabs>
              <w:jc w:val="center"/>
              <w:rPr>
                <w:lang w:val="en-US"/>
              </w:rPr>
            </w:pPr>
            <w:r>
              <w:rPr>
                <w:lang w:val="en-US"/>
              </w:rPr>
              <w:t>2 878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28</w:t>
            </w:r>
            <w:r>
              <w:rPr>
                <w:position w:val="-4"/>
                <w:sz w:val="18"/>
                <w:lang w:val="en-US"/>
              </w:rPr>
              <w:t>h</w:t>
            </w:r>
          </w:p>
        </w:tc>
        <w:tc>
          <w:tcPr>
            <w:tcW w:w="2268" w:type="dxa"/>
            <w:tcBorders>
              <w:bottom w:val="single" w:sz="4" w:space="0" w:color="auto"/>
            </w:tcBorders>
            <w:tcMar>
              <w:left w:w="57" w:type="dxa"/>
              <w:right w:w="57" w:type="dxa"/>
            </w:tcMar>
          </w:tcPr>
          <w:p w:rsidR="00B178B7" w:rsidRDefault="00B178B7" w:rsidP="00B178B7">
            <w:pPr>
              <w:pStyle w:val="Tabletext"/>
              <w:tabs>
                <w:tab w:val="clear" w:pos="284"/>
                <w:tab w:val="left" w:pos="115"/>
              </w:tabs>
              <w:jc w:val="center"/>
              <w:rPr>
                <w:lang w:val="en-US"/>
              </w:rPr>
            </w:pPr>
            <w:r>
              <w:rPr>
                <w:lang w:val="en-US"/>
              </w:rPr>
              <w:t xml:space="preserve">   97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3E</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62"/>
              </w:tabs>
              <w:jc w:val="center"/>
              <w:rPr>
                <w:lang w:val="en-US"/>
              </w:rPr>
            </w:pPr>
            <w:r>
              <w:rPr>
                <w:lang w:val="en-US"/>
              </w:rPr>
              <w:t>3 454 mots</w:t>
            </w:r>
          </w:p>
        </w:tc>
      </w:tr>
      <w:tr w:rsidR="00B178B7" w:rsidTr="007C3778">
        <w:trPr>
          <w:trHeight w:hRule="exact" w:val="312"/>
          <w:jc w:val="center"/>
        </w:trPr>
        <w:tc>
          <w:tcPr>
            <w:tcW w:w="1637" w:type="dxa"/>
            <w:tcMar>
              <w:left w:w="57" w:type="dxa"/>
              <w:right w:w="57" w:type="dxa"/>
            </w:tcMar>
          </w:tcPr>
          <w:p w:rsidR="00B178B7" w:rsidRDefault="00B178B7" w:rsidP="00B178B7">
            <w:pPr>
              <w:pStyle w:val="Tabletext"/>
              <w:jc w:val="center"/>
              <w:rPr>
                <w:lang w:val="en-US"/>
              </w:rPr>
            </w:pPr>
            <w:r>
              <w:rPr>
                <w:lang w:val="en-US"/>
              </w:rPr>
              <w:t>29</w:t>
            </w:r>
            <w:r>
              <w:rPr>
                <w:position w:val="-4"/>
                <w:sz w:val="18"/>
                <w:lang w:val="en-US"/>
              </w:rPr>
              <w:t>h</w:t>
            </w:r>
          </w:p>
        </w:tc>
        <w:tc>
          <w:tcPr>
            <w:tcW w:w="2268" w:type="dxa"/>
            <w:tcBorders>
              <w:bottom w:val="single" w:sz="4" w:space="0" w:color="auto"/>
            </w:tcBorders>
            <w:tcMar>
              <w:left w:w="57" w:type="dxa"/>
              <w:right w:w="57" w:type="dxa"/>
            </w:tcMar>
          </w:tcPr>
          <w:p w:rsidR="00B178B7" w:rsidRDefault="00B178B7" w:rsidP="00B178B7">
            <w:pPr>
              <w:pStyle w:val="Tabletext"/>
              <w:tabs>
                <w:tab w:val="clear" w:pos="284"/>
                <w:tab w:val="left" w:pos="399"/>
              </w:tabs>
              <w:jc w:val="center"/>
              <w:rPr>
                <w:lang w:val="en-US"/>
              </w:rPr>
            </w:pPr>
            <w:r>
              <w:rPr>
                <w:lang w:val="en-US"/>
              </w:rPr>
              <w:t xml:space="preserve">  129 mots</w:t>
            </w:r>
          </w:p>
        </w:tc>
        <w:tc>
          <w:tcPr>
            <w:tcW w:w="76" w:type="dxa"/>
            <w:tcMar>
              <w:left w:w="28" w:type="dxa"/>
              <w:right w:w="28" w:type="dxa"/>
            </w:tcMar>
          </w:tcPr>
          <w:p w:rsidR="00B178B7" w:rsidRDefault="00B178B7" w:rsidP="00B178B7">
            <w:pPr>
              <w:pStyle w:val="Tabletext"/>
              <w:jc w:val="center"/>
              <w:rPr>
                <w:lang w:val="en-US"/>
              </w:rPr>
            </w:pPr>
          </w:p>
        </w:tc>
        <w:tc>
          <w:tcPr>
            <w:tcW w:w="1637" w:type="dxa"/>
            <w:tcMar>
              <w:left w:w="57" w:type="dxa"/>
              <w:right w:w="57" w:type="dxa"/>
            </w:tcMar>
          </w:tcPr>
          <w:p w:rsidR="00B178B7" w:rsidRDefault="00B178B7" w:rsidP="00B178B7">
            <w:pPr>
              <w:pStyle w:val="Tabletext"/>
              <w:jc w:val="center"/>
              <w:rPr>
                <w:lang w:val="en-US"/>
              </w:rPr>
            </w:pPr>
            <w:r>
              <w:rPr>
                <w:lang w:val="en-US"/>
              </w:rPr>
              <w:t>3F</w:t>
            </w:r>
            <w:r>
              <w:rPr>
                <w:position w:val="-4"/>
                <w:sz w:val="18"/>
                <w:lang w:val="en-US"/>
              </w:rPr>
              <w:t>h</w:t>
            </w:r>
          </w:p>
        </w:tc>
        <w:tc>
          <w:tcPr>
            <w:tcW w:w="2268" w:type="dxa"/>
            <w:tcMar>
              <w:left w:w="57" w:type="dxa"/>
              <w:right w:w="57" w:type="dxa"/>
            </w:tcMar>
          </w:tcPr>
          <w:p w:rsidR="00B178B7" w:rsidRDefault="00B178B7" w:rsidP="00B178B7">
            <w:pPr>
              <w:pStyle w:val="Tabletext"/>
              <w:tabs>
                <w:tab w:val="clear" w:pos="284"/>
                <w:tab w:val="left" w:pos="162"/>
              </w:tabs>
              <w:jc w:val="center"/>
              <w:rPr>
                <w:lang w:val="en-US"/>
              </w:rPr>
            </w:pPr>
            <w:r>
              <w:rPr>
                <w:lang w:val="en-US"/>
              </w:rPr>
              <w:t>3 598 mots</w:t>
            </w:r>
          </w:p>
        </w:tc>
      </w:tr>
    </w:tbl>
    <w:p w:rsidR="007C3778" w:rsidRDefault="007C3778" w:rsidP="007C3778">
      <w:pPr>
        <w:pStyle w:val="Tablefin"/>
      </w:pPr>
    </w:p>
    <w:p w:rsidR="00B178B7" w:rsidRDefault="00B178B7" w:rsidP="00BC2DAD">
      <w:pPr>
        <w:pStyle w:val="Heading2"/>
        <w:rPr>
          <w:lang w:val="fr-CH"/>
        </w:rPr>
      </w:pPr>
      <w:r>
        <w:rPr>
          <w:lang w:val="fr-CH"/>
        </w:rPr>
        <w:lastRenderedPageBreak/>
        <w:t>7.2</w:t>
      </w:r>
      <w:r>
        <w:rPr>
          <w:lang w:val="fr-CH"/>
        </w:rPr>
        <w:tab/>
        <w:t>Type de bloc variable</w:t>
      </w:r>
    </w:p>
    <w:p w:rsidR="00B178B7" w:rsidRDefault="00B178B7" w:rsidP="00BC2DAD">
      <w:pPr>
        <w:rPr>
          <w:lang w:val="fr-CH"/>
        </w:rPr>
      </w:pPr>
      <w:r>
        <w:rPr>
          <w:lang w:val="fr-CH"/>
        </w:rPr>
        <w:t>La présence d'un bloc de taille variable sur le canal de charge utile est indiquée par la valeur C1</w:t>
      </w:r>
      <w:r>
        <w:rPr>
          <w:position w:val="-4"/>
          <w:sz w:val="20"/>
          <w:lang w:val="fr-CH"/>
        </w:rPr>
        <w:t>h</w:t>
      </w:r>
      <w:r>
        <w:rPr>
          <w:lang w:val="fr-CH"/>
        </w:rPr>
        <w:t>. Ainsi, les bits B7 et B6 sont mis à «1» pour que la présence d'un bloc variable soit aisément définie.</w:t>
      </w:r>
    </w:p>
    <w:p w:rsidR="00B178B7" w:rsidRDefault="00B178B7" w:rsidP="00BC2DAD">
      <w:pPr>
        <w:rPr>
          <w:lang w:val="fr-CH"/>
        </w:rPr>
      </w:pPr>
      <w:r>
        <w:rPr>
          <w:lang w:val="fr-CH"/>
        </w:rPr>
        <w:t>Avec un bloc variable, toute taille est autorisée pour les mots de données de blocs consécutifs et le bloc variable peut dépasser la longueur de la partie de ligne allouée aux données.</w:t>
      </w:r>
    </w:p>
    <w:p w:rsidR="00B178B7" w:rsidRDefault="00B178B7" w:rsidP="00BC2DAD">
      <w:pPr>
        <w:rPr>
          <w:lang w:val="fr-CH"/>
        </w:rPr>
      </w:pPr>
      <w:r>
        <w:rPr>
          <w:lang w:val="fr-CH"/>
        </w:rPr>
        <w:t>Lorsque le bloc variable dépasse cette taille, les lignes utilisées sont contiguës et les données d'en-tête sont reproduites pour toutes les lignes associées au bloc variable. Ces lignes sont considérées comme faisant partie de la séquence contiguë d'un bloc variable, le canal C de toute ligne précédant le canal Y.</w:t>
      </w:r>
    </w:p>
    <w:p w:rsidR="00B178B7" w:rsidRDefault="00B178B7" w:rsidP="00BC2DAD">
      <w:pPr>
        <w:pStyle w:val="Heading1"/>
        <w:rPr>
          <w:lang w:val="fr-CH"/>
        </w:rPr>
      </w:pPr>
      <w:r>
        <w:rPr>
          <w:lang w:val="fr-CH"/>
        </w:rPr>
        <w:t>8</w:t>
      </w:r>
      <w:r>
        <w:rPr>
          <w:lang w:val="fr-CH"/>
        </w:rPr>
        <w:tab/>
        <w:t>Indicateur de CRC de charge utile</w:t>
      </w:r>
    </w:p>
    <w:p w:rsidR="00B178B7" w:rsidRDefault="00B178B7" w:rsidP="00BC2DAD">
      <w:pPr>
        <w:rPr>
          <w:lang w:val="fr-CH"/>
        </w:rPr>
      </w:pPr>
      <w:r>
        <w:rPr>
          <w:lang w:val="fr-CH"/>
        </w:rPr>
        <w:t>L'indicateur de CRC de charge utile se compose d'un seul mot prévu uniquement pour assurer la compatibilité avec la Recommandation UIT-R BT.1381. Ce mot est redondant dans l'interface HD</w:t>
      </w:r>
      <w:r>
        <w:rPr>
          <w:lang w:val="fr-CH"/>
        </w:rPr>
        <w:noBreakHyphen/>
        <w:t>SDTI car les mots CRC de chaque séquence EAV sont calculés à partir du premier mot de la charge utile jusqu'au dernier mot du numéro LN.</w:t>
      </w:r>
    </w:p>
    <w:p w:rsidR="00B178B7" w:rsidRDefault="00B178B7" w:rsidP="00BC2DAD">
      <w:pPr>
        <w:rPr>
          <w:lang w:val="fr-CH"/>
        </w:rPr>
      </w:pPr>
      <w:r>
        <w:rPr>
          <w:lang w:val="fr-CH"/>
        </w:rPr>
        <w:t>L'indicateur de CRC de charge utile est mis à 00</w:t>
      </w:r>
      <w:r>
        <w:rPr>
          <w:position w:val="-4"/>
          <w:sz w:val="20"/>
          <w:lang w:val="fr-CH"/>
        </w:rPr>
        <w:t>h</w:t>
      </w:r>
      <w:r>
        <w:rPr>
          <w:lang w:val="fr-CH"/>
        </w:rPr>
        <w:t>. Toutes les autres valeurs sont réservées mais elles ne sont pas définies.</w:t>
      </w:r>
    </w:p>
    <w:p w:rsidR="00B178B7" w:rsidRDefault="00B178B7" w:rsidP="00BC2DAD">
      <w:pPr>
        <w:pStyle w:val="Heading1"/>
        <w:rPr>
          <w:lang w:val="fr-CH"/>
        </w:rPr>
      </w:pPr>
      <w:r>
        <w:rPr>
          <w:lang w:val="fr-CH"/>
        </w:rPr>
        <w:t>9</w:t>
      </w:r>
      <w:r>
        <w:rPr>
          <w:lang w:val="fr-CH"/>
        </w:rPr>
        <w:tab/>
        <w:t>Données réservées d'extension d'en-tête</w:t>
      </w:r>
    </w:p>
    <w:p w:rsidR="00B178B7" w:rsidRDefault="00B178B7" w:rsidP="00BC2DAD">
      <w:pPr>
        <w:rPr>
          <w:lang w:val="fr-CH"/>
        </w:rPr>
      </w:pPr>
      <w:r>
        <w:rPr>
          <w:lang w:val="fr-CH"/>
        </w:rPr>
        <w:t>Les données réservées d'extension d'en-tête sont placées à la suite de l'indicateur CRC. La valeur par défaut des cinq mots de données réservées est 00</w:t>
      </w:r>
      <w:r>
        <w:rPr>
          <w:position w:val="-4"/>
          <w:sz w:val="20"/>
          <w:lang w:val="fr-CH"/>
        </w:rPr>
        <w:t>h</w:t>
      </w:r>
      <w:r>
        <w:rPr>
          <w:lang w:val="fr-CH"/>
        </w:rPr>
        <w:t>.</w:t>
      </w:r>
    </w:p>
    <w:p w:rsidR="00B178B7" w:rsidRDefault="00B178B7" w:rsidP="00BC2DAD">
      <w:pPr>
        <w:pStyle w:val="Heading1"/>
        <w:rPr>
          <w:lang w:val="fr-CH"/>
        </w:rPr>
      </w:pPr>
      <w:r>
        <w:rPr>
          <w:lang w:val="fr-CH"/>
        </w:rPr>
        <w:t>10</w:t>
      </w:r>
      <w:r>
        <w:rPr>
          <w:lang w:val="fr-CH"/>
        </w:rPr>
        <w:tab/>
        <w:t>CRC d'en-tête</w:t>
      </w:r>
    </w:p>
    <w:p w:rsidR="00B178B7" w:rsidRDefault="00B178B7" w:rsidP="00BC2DAD">
      <w:pPr>
        <w:rPr>
          <w:lang w:val="fr-CH"/>
        </w:rPr>
      </w:pPr>
      <w:r>
        <w:rPr>
          <w:lang w:val="fr-CH"/>
        </w:rPr>
        <w:t>Le CRC d'en-tête est inséré à la suite de chaque en-tête de données auxiliaires. Il s'applique à la totalité des 10 bits de chaque mot, du mot DID jusqu'au dernier mot de données réservé.</w:t>
      </w:r>
    </w:p>
    <w:p w:rsidR="00B178B7" w:rsidRDefault="00B178B7" w:rsidP="00BC2DAD">
      <w:pPr>
        <w:rPr>
          <w:lang w:val="fr-CH"/>
        </w:rPr>
      </w:pPr>
      <w:r>
        <w:rPr>
          <w:lang w:val="fr-CH"/>
        </w:rPr>
        <w:t>Le polynôme générateur du CRC d'en-tête est le suivant:</w:t>
      </w:r>
    </w:p>
    <w:p w:rsidR="00B178B7" w:rsidRDefault="00B178B7" w:rsidP="00BC2DAD">
      <w:pPr>
        <w:pStyle w:val="Equation"/>
        <w:rPr>
          <w:lang w:val="fr-CH"/>
        </w:rPr>
      </w:pPr>
      <w:r>
        <w:rPr>
          <w:i/>
          <w:iCs/>
          <w:lang w:val="fr-CH"/>
        </w:rPr>
        <w:t>G</w:t>
      </w:r>
      <w:r>
        <w:rPr>
          <w:lang w:val="fr-CH"/>
        </w:rPr>
        <w:t>(</w:t>
      </w:r>
      <w:r>
        <w:rPr>
          <w:i/>
          <w:iCs/>
          <w:lang w:val="fr-CH"/>
        </w:rPr>
        <w:t>X</w:t>
      </w:r>
      <w:r>
        <w:rPr>
          <w:lang w:val="fr-CH"/>
        </w:rPr>
        <w:t xml:space="preserve">) </w:t>
      </w:r>
      <w:r>
        <w:rPr>
          <w:rFonts w:ascii="Symbol" w:hAnsi="Symbol"/>
          <w:lang w:val="fr-CH"/>
        </w:rPr>
        <w:t></w:t>
      </w:r>
      <w:r>
        <w:rPr>
          <w:lang w:val="fr-CH"/>
        </w:rPr>
        <w:t xml:space="preserve"> </w:t>
      </w:r>
      <w:r>
        <w:rPr>
          <w:i/>
          <w:iCs/>
          <w:lang w:val="fr-CH"/>
        </w:rPr>
        <w:t>X</w:t>
      </w:r>
      <w:r>
        <w:rPr>
          <w:position w:val="6"/>
          <w:sz w:val="20"/>
          <w:lang w:val="fr-CH"/>
        </w:rPr>
        <w:t>18</w:t>
      </w:r>
      <w:r>
        <w:rPr>
          <w:lang w:val="fr-CH"/>
        </w:rPr>
        <w:t xml:space="preserve"> </w:t>
      </w:r>
      <w:r>
        <w:rPr>
          <w:rFonts w:ascii="Symbol" w:hAnsi="Symbol"/>
          <w:lang w:val="fr-CH"/>
        </w:rPr>
        <w:t></w:t>
      </w:r>
      <w:r>
        <w:rPr>
          <w:lang w:val="fr-CH"/>
        </w:rPr>
        <w:t xml:space="preserve"> </w:t>
      </w:r>
      <w:r>
        <w:rPr>
          <w:i/>
          <w:iCs/>
          <w:lang w:val="fr-CH"/>
        </w:rPr>
        <w:t>X</w:t>
      </w:r>
      <w:r>
        <w:rPr>
          <w:position w:val="6"/>
          <w:sz w:val="20"/>
          <w:lang w:val="fr-CH"/>
        </w:rPr>
        <w:t>5</w:t>
      </w:r>
      <w:r>
        <w:rPr>
          <w:lang w:val="fr-CH"/>
        </w:rPr>
        <w:t xml:space="preserve"> </w:t>
      </w:r>
      <w:r>
        <w:rPr>
          <w:rFonts w:ascii="Symbol" w:hAnsi="Symbol"/>
          <w:lang w:val="fr-CH"/>
        </w:rPr>
        <w:t></w:t>
      </w:r>
      <w:r>
        <w:rPr>
          <w:lang w:val="fr-CH"/>
        </w:rPr>
        <w:t xml:space="preserve"> </w:t>
      </w:r>
      <w:r>
        <w:rPr>
          <w:i/>
          <w:iCs/>
          <w:lang w:val="fr-CH"/>
        </w:rPr>
        <w:t>X</w:t>
      </w:r>
      <w:r>
        <w:rPr>
          <w:position w:val="6"/>
          <w:sz w:val="20"/>
          <w:lang w:val="fr-CH"/>
        </w:rPr>
        <w:t>4</w:t>
      </w:r>
      <w:r>
        <w:rPr>
          <w:lang w:val="fr-CH"/>
        </w:rPr>
        <w:t xml:space="preserve"> </w:t>
      </w:r>
      <w:r>
        <w:rPr>
          <w:rFonts w:ascii="Symbol" w:hAnsi="Symbol"/>
          <w:lang w:val="fr-CH"/>
        </w:rPr>
        <w:t></w:t>
      </w:r>
      <w:r>
        <w:rPr>
          <w:lang w:val="fr-CH"/>
        </w:rPr>
        <w:t xml:space="preserve"> 1 (voir la Fig. </w:t>
      </w:r>
      <w:r>
        <w:rPr>
          <w:rFonts w:hint="eastAsia"/>
          <w:lang w:val="fr-CH"/>
        </w:rPr>
        <w:t>7</w:t>
      </w:r>
      <w:r>
        <w:rPr>
          <w:lang w:val="fr-CH"/>
        </w:rPr>
        <w:t>).</w:t>
      </w:r>
    </w:p>
    <w:p w:rsidR="00B178B7" w:rsidRDefault="00B178B7" w:rsidP="00BC2DAD">
      <w:pPr>
        <w:rPr>
          <w:lang w:val="fr-CH"/>
        </w:rPr>
      </w:pPr>
      <w:r>
        <w:rPr>
          <w:lang w:val="fr-CH"/>
        </w:rPr>
        <w:t xml:space="preserve">Le CRC d'en-tête est contenu dans les bits CRC17 à CRC0 ainsi qu'il est défini à la </w:t>
      </w:r>
      <w:r>
        <w:rPr>
          <w:rFonts w:hint="eastAsia"/>
          <w:lang w:val="fr-CH"/>
        </w:rPr>
        <w:t>Fig. 6</w:t>
      </w:r>
      <w:r>
        <w:rPr>
          <w:lang w:val="fr-CH"/>
        </w:rPr>
        <w:t>, la valeur initiale étant «tous les bits à 1».</w:t>
      </w:r>
    </w:p>
    <w:p w:rsidR="00B178B7" w:rsidRPr="001B25E0" w:rsidRDefault="00B178B7" w:rsidP="00BC2DAD">
      <w:pPr>
        <w:pStyle w:val="FigureNo"/>
      </w:pPr>
      <w:r w:rsidRPr="001B25E0">
        <w:t>figure 6</w:t>
      </w:r>
    </w:p>
    <w:p w:rsidR="00B178B7" w:rsidRPr="000F5E47" w:rsidRDefault="00B178B7" w:rsidP="00BC2DAD">
      <w:pPr>
        <w:pStyle w:val="Figuretitle"/>
      </w:pPr>
      <w:r w:rsidRPr="001B25E0">
        <w:t xml:space="preserve">Définition </w:t>
      </w:r>
      <w:r w:rsidRPr="00BC2DAD">
        <w:t>des</w:t>
      </w:r>
      <w:r w:rsidRPr="001B25E0">
        <w:t xml:space="preserve"> bits du CRC d'en-tête</w:t>
      </w:r>
    </w:p>
    <w:p w:rsidR="00B178B7" w:rsidRDefault="00B178B7" w:rsidP="000644D4">
      <w:pPr>
        <w:pStyle w:val="Figure"/>
      </w:pPr>
      <w:r>
        <w:rPr>
          <w:noProof/>
          <w:lang w:val="en-US" w:eastAsia="zh-CN"/>
        </w:rPr>
        <w:object w:dxaOrig="7596" w:dyaOrig="1892">
          <v:shape id="_x0000_i1030" type="#_x0000_t75" style="width:380pt;height:94.5pt" o:ole="">
            <v:imagedata r:id="rId24" o:title=""/>
          </v:shape>
          <o:OLEObject Type="Embed" ProgID="CorelDRAW.Graphic.14" ShapeID="_x0000_i1030" DrawAspect="Content" ObjectID="_1363691789" r:id="rId25"/>
        </w:object>
      </w:r>
    </w:p>
    <w:p w:rsidR="00B178B7" w:rsidRPr="003B752B" w:rsidRDefault="00B178B7" w:rsidP="00BC2DAD">
      <w:pPr>
        <w:pStyle w:val="FigureNo"/>
      </w:pPr>
      <w:r w:rsidRPr="00BC2DAD">
        <w:lastRenderedPageBreak/>
        <w:t>FIGURE</w:t>
      </w:r>
      <w:r w:rsidRPr="003B752B">
        <w:rPr>
          <w:sz w:val="20"/>
        </w:rPr>
        <w:t xml:space="preserve"> 7</w:t>
      </w:r>
    </w:p>
    <w:p w:rsidR="00B178B7" w:rsidRPr="003B752B" w:rsidRDefault="00B178B7" w:rsidP="000644D4">
      <w:pPr>
        <w:pStyle w:val="Figuretitle"/>
      </w:pPr>
      <w:r w:rsidRPr="003B752B">
        <w:rPr>
          <w:sz w:val="20"/>
        </w:rPr>
        <w:t xml:space="preserve">Schéma </w:t>
      </w:r>
      <w:r w:rsidRPr="00BC2DAD">
        <w:t>du</w:t>
      </w:r>
      <w:r w:rsidRPr="003B752B">
        <w:rPr>
          <w:sz w:val="20"/>
        </w:rPr>
        <w:t xml:space="preserve"> polynôme générateur du CRC</w:t>
      </w:r>
    </w:p>
    <w:p w:rsidR="00B178B7" w:rsidRPr="00BC2DAD" w:rsidRDefault="00B178B7" w:rsidP="00BC2DAD">
      <w:pPr>
        <w:pStyle w:val="Figure"/>
        <w:rPr>
          <w:noProof/>
          <w:lang w:val="en-US" w:eastAsia="zh-CN"/>
        </w:rPr>
      </w:pPr>
      <w:r w:rsidRPr="00BC2DAD">
        <w:rPr>
          <w:noProof/>
          <w:lang w:val="en-US" w:eastAsia="zh-CN"/>
        </w:rPr>
        <w:object w:dxaOrig="7856" w:dyaOrig="1551">
          <v:shape id="_x0000_i1031" type="#_x0000_t75" style="width:393pt;height:77.5pt" o:ole="">
            <v:imagedata r:id="rId26" o:title=""/>
          </v:shape>
          <o:OLEObject Type="Embed" ProgID="CorelDRAW.Graphic.14" ShapeID="_x0000_i1031" DrawAspect="Content" ObjectID="_1363691790" r:id="rId27"/>
        </w:object>
      </w:r>
    </w:p>
    <w:p w:rsidR="00B178B7" w:rsidRDefault="00B178B7" w:rsidP="00BC2DAD">
      <w:pPr>
        <w:pStyle w:val="Heading2"/>
        <w:rPr>
          <w:lang w:val="fr-CH"/>
        </w:rPr>
      </w:pPr>
      <w:r>
        <w:rPr>
          <w:lang w:val="fr-CH"/>
        </w:rPr>
        <w:t>10.1</w:t>
      </w:r>
      <w:r>
        <w:rPr>
          <w:lang w:val="fr-CH"/>
        </w:rPr>
        <w:tab/>
        <w:t>Formats des données de charge utile</w:t>
      </w:r>
    </w:p>
    <w:p w:rsidR="00B178B7" w:rsidRDefault="00B178B7" w:rsidP="00BC2DAD">
      <w:r>
        <w:t>Les données de charge utile HD-SDTI peuvent être présentes sur toute ligne entre la fin d'une séquence SAV et le début d'une séquence EAV. Dans certaines applications, on peut être amené à restreindre l'utilisation de telle ou telle ligne.</w:t>
      </w:r>
    </w:p>
    <w:p w:rsidR="00B178B7" w:rsidRDefault="00B178B7" w:rsidP="00BC2DAD">
      <w:r>
        <w:t>Des données peuvent être présentes sur n'importe quelle ligne, mais il convient de noter qu'elles peuvent être altérées pendant une commutation.</w:t>
      </w:r>
    </w:p>
    <w:p w:rsidR="00B178B7" w:rsidRDefault="00B178B7" w:rsidP="00BC2DAD">
      <w:pPr>
        <w:pStyle w:val="Heading1"/>
      </w:pPr>
      <w:r>
        <w:t>11</w:t>
      </w:r>
      <w:r>
        <w:tab/>
        <w:t>Affectation des bits de la charge utile</w:t>
      </w:r>
    </w:p>
    <w:p w:rsidR="00B178B7" w:rsidRDefault="00B178B7" w:rsidP="00BC2DAD">
      <w:r>
        <w:t>Les données de la charge utile se composent:</w:t>
      </w:r>
    </w:p>
    <w:p w:rsidR="00B178B7" w:rsidRDefault="00B178B7" w:rsidP="00B178B7">
      <w:pPr>
        <w:pStyle w:val="enumlev1"/>
        <w:jc w:val="left"/>
      </w:pPr>
      <w:r>
        <w:t>–</w:t>
      </w:r>
      <w:r>
        <w:tab/>
        <w:t>soit de mots de 8 bits contenus dans les bits B7 à B0, le bit B8 correspondant à la parité paire des bits B7 à B0;</w:t>
      </w:r>
    </w:p>
    <w:p w:rsidR="00B178B7" w:rsidRDefault="00B178B7" w:rsidP="00B178B7">
      <w:pPr>
        <w:pStyle w:val="enumlev1"/>
      </w:pPr>
      <w:r>
        <w:t>–</w:t>
      </w:r>
      <w:r>
        <w:tab/>
        <w:t>soit de mots de 9 bits contenus dans les bits B8 à B0.</w:t>
      </w:r>
    </w:p>
    <w:p w:rsidR="00B178B7" w:rsidRDefault="00B178B7" w:rsidP="00B178B7">
      <w:r>
        <w:t xml:space="preserve">L'application définit s'il faut utiliser des entrées de 8 bits ou de 9 bits. Il est recommandé que les modes d'entrée à 8 bits soient utilisés sauf s'il existe des raisons très claires pour utiliser le mode d'entrée à 9 bits. Le mode à 9 bits est prévu principalement pour assurer la compatibilité en amont avec la Recommandation UIT-R BT.1381. </w:t>
      </w:r>
    </w:p>
    <w:p w:rsidR="00B178B7" w:rsidRDefault="00B178B7" w:rsidP="00B178B7">
      <w:r>
        <w:t>Dans tous les cas, le bit B9 de chaque mot de données de charge utile doit être le complément du bit B8 à l'exception des mots séparateur et code de fin des blocs variables.</w:t>
      </w:r>
    </w:p>
    <w:p w:rsidR="00B178B7" w:rsidRDefault="00B178B7" w:rsidP="00BC2DAD">
      <w:pPr>
        <w:pStyle w:val="Heading1"/>
      </w:pPr>
      <w:r>
        <w:t>12</w:t>
      </w:r>
      <w:r>
        <w:tab/>
        <w:t>Type de données</w:t>
      </w:r>
    </w:p>
    <w:p w:rsidR="00B178B7" w:rsidRDefault="00B178B7" w:rsidP="00B178B7">
      <w:r>
        <w:t>Le type de données se compose d'un mot de 8 bits contenu dans les bits B7 à B0 tant pour les blocs fixes que pour les blocs variables.</w:t>
      </w:r>
    </w:p>
    <w:p w:rsidR="00B178B7" w:rsidRDefault="00B178B7" w:rsidP="001F55C9">
      <w:pPr>
        <w:pStyle w:val="TableNo"/>
        <w:keepLines/>
        <w:spacing w:before="0" w:after="0"/>
        <w:rPr>
          <w:bCs/>
        </w:rPr>
      </w:pPr>
      <w:r w:rsidRPr="00477273">
        <w:rPr>
          <w:bCs/>
        </w:rPr>
        <w:lastRenderedPageBreak/>
        <w:t>TABLEAU 7</w:t>
      </w:r>
    </w:p>
    <w:p w:rsidR="00B178B7" w:rsidRPr="00477273" w:rsidRDefault="00B178B7" w:rsidP="001F55C9">
      <w:pPr>
        <w:pStyle w:val="Tabletitle"/>
        <w:keepLines/>
      </w:pPr>
      <w:r>
        <w:t>Type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1972"/>
        <w:gridCol w:w="706"/>
        <w:gridCol w:w="1985"/>
        <w:gridCol w:w="2097"/>
      </w:tblGrid>
      <w:tr w:rsidR="00B178B7" w:rsidTr="001F55C9">
        <w:trPr>
          <w:jc w:val="center"/>
        </w:trPr>
        <w:tc>
          <w:tcPr>
            <w:tcW w:w="1972" w:type="dxa"/>
          </w:tcPr>
          <w:p w:rsidR="00B178B7" w:rsidRPr="001F55C9" w:rsidRDefault="00B178B7" w:rsidP="001F55C9">
            <w:pPr>
              <w:pStyle w:val="Tablehead"/>
              <w:keepLines/>
              <w:rPr>
                <w:snapToGrid w:val="0"/>
                <w:sz w:val="20"/>
              </w:rPr>
            </w:pPr>
            <w:r w:rsidRPr="001F55C9">
              <w:rPr>
                <w:snapToGrid w:val="0"/>
                <w:sz w:val="20"/>
              </w:rPr>
              <w:t>Type</w:t>
            </w:r>
          </w:p>
        </w:tc>
        <w:tc>
          <w:tcPr>
            <w:tcW w:w="1972" w:type="dxa"/>
            <w:tcBorders>
              <w:right w:val="nil"/>
            </w:tcBorders>
          </w:tcPr>
          <w:p w:rsidR="00B178B7" w:rsidRPr="001F55C9" w:rsidRDefault="00B178B7" w:rsidP="001F55C9">
            <w:pPr>
              <w:pStyle w:val="Tablehead"/>
              <w:keepLines/>
              <w:rPr>
                <w:snapToGrid w:val="0"/>
                <w:sz w:val="20"/>
              </w:rPr>
            </w:pPr>
            <w:r w:rsidRPr="001F55C9">
              <w:rPr>
                <w:snapToGrid w:val="0"/>
                <w:sz w:val="20"/>
              </w:rPr>
              <w:t>Description</w:t>
            </w:r>
          </w:p>
        </w:tc>
        <w:tc>
          <w:tcPr>
            <w:tcW w:w="706" w:type="dxa"/>
            <w:tcBorders>
              <w:top w:val="nil"/>
              <w:bottom w:val="nil"/>
            </w:tcBorders>
          </w:tcPr>
          <w:p w:rsidR="00B178B7" w:rsidRPr="001F55C9" w:rsidRDefault="00B178B7" w:rsidP="001F55C9">
            <w:pPr>
              <w:pStyle w:val="Tablehead"/>
              <w:keepLines/>
              <w:rPr>
                <w:snapToGrid w:val="0"/>
                <w:sz w:val="20"/>
              </w:rPr>
            </w:pPr>
          </w:p>
        </w:tc>
        <w:tc>
          <w:tcPr>
            <w:tcW w:w="1985" w:type="dxa"/>
            <w:tcBorders>
              <w:left w:val="nil"/>
            </w:tcBorders>
          </w:tcPr>
          <w:p w:rsidR="00B178B7" w:rsidRPr="001F55C9" w:rsidRDefault="00B178B7" w:rsidP="001F55C9">
            <w:pPr>
              <w:pStyle w:val="Tablehead"/>
              <w:keepLines/>
              <w:rPr>
                <w:snapToGrid w:val="0"/>
                <w:sz w:val="20"/>
              </w:rPr>
            </w:pPr>
            <w:r w:rsidRPr="001F55C9">
              <w:rPr>
                <w:snapToGrid w:val="0"/>
                <w:sz w:val="20"/>
              </w:rPr>
              <w:t>Type</w:t>
            </w:r>
          </w:p>
        </w:tc>
        <w:tc>
          <w:tcPr>
            <w:tcW w:w="2097" w:type="dxa"/>
          </w:tcPr>
          <w:p w:rsidR="00B178B7" w:rsidRPr="001F55C9" w:rsidRDefault="00B178B7" w:rsidP="001F55C9">
            <w:pPr>
              <w:pStyle w:val="Tablehead"/>
              <w:keepLines/>
              <w:rPr>
                <w:snapToGrid w:val="0"/>
                <w:sz w:val="20"/>
                <w:lang w:val="fr-CH"/>
              </w:rPr>
            </w:pPr>
            <w:r w:rsidRPr="001F55C9">
              <w:rPr>
                <w:snapToGrid w:val="0"/>
                <w:sz w:val="20"/>
                <w:lang w:val="fr-CH"/>
              </w:rPr>
              <w:t>Description</w:t>
            </w:r>
          </w:p>
        </w:tc>
      </w:tr>
      <w:tr w:rsidR="00B178B7" w:rsidTr="001F55C9">
        <w:trPr>
          <w:jc w:val="center"/>
        </w:trPr>
        <w:tc>
          <w:tcPr>
            <w:tcW w:w="1972" w:type="dxa"/>
          </w:tcPr>
          <w:p w:rsidR="00B178B7" w:rsidRPr="001F55C9" w:rsidRDefault="00B178B7" w:rsidP="001F55C9">
            <w:pPr>
              <w:pStyle w:val="Tabletext"/>
              <w:keepNext/>
              <w:keepLines/>
              <w:jc w:val="center"/>
              <w:rPr>
                <w:snapToGrid w:val="0"/>
                <w:sz w:val="20"/>
                <w:lang w:val="en-US"/>
              </w:rPr>
            </w:pPr>
            <w:r w:rsidRPr="001F55C9">
              <w:rPr>
                <w:snapToGrid w:val="0"/>
                <w:sz w:val="20"/>
                <w:lang w:val="en-US"/>
              </w:rPr>
              <w:t>101h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102h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203h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104h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205h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206h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107h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108h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209h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20Ah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10Bh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20Ch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10Dh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10Eh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20Fh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110h</w:t>
            </w:r>
          </w:p>
        </w:tc>
        <w:tc>
          <w:tcPr>
            <w:tcW w:w="1972" w:type="dxa"/>
            <w:tcBorders>
              <w:right w:val="nil"/>
            </w:tcBorders>
          </w:tcPr>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r w:rsidRPr="001F55C9">
              <w:rPr>
                <w:snapToGrid w:val="0"/>
                <w:sz w:val="20"/>
                <w:lang w:val="en-US"/>
              </w:rPr>
              <w:t>SXV</w:t>
            </w:r>
          </w:p>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r w:rsidRPr="001F55C9">
              <w:rPr>
                <w:snapToGrid w:val="0"/>
                <w:sz w:val="20"/>
                <w:lang w:val="en-US"/>
              </w:rPr>
              <w:t>CP-System</w:t>
            </w:r>
          </w:p>
          <w:p w:rsidR="00B178B7" w:rsidRPr="001F55C9" w:rsidRDefault="00B178B7" w:rsidP="001F55C9">
            <w:pPr>
              <w:pStyle w:val="Tabletext"/>
              <w:keepNext/>
              <w:keepLines/>
              <w:rPr>
                <w:snapToGrid w:val="0"/>
                <w:sz w:val="20"/>
                <w:lang w:val="en-US"/>
              </w:rPr>
            </w:pPr>
            <w:r w:rsidRPr="001F55C9">
              <w:rPr>
                <w:snapToGrid w:val="0"/>
                <w:sz w:val="20"/>
                <w:lang w:val="en-US"/>
              </w:rPr>
              <w:t>CP-Picture</w:t>
            </w:r>
          </w:p>
          <w:p w:rsidR="00B178B7" w:rsidRPr="001F55C9" w:rsidRDefault="00B178B7" w:rsidP="001F55C9">
            <w:pPr>
              <w:pStyle w:val="Tabletext"/>
              <w:keepNext/>
              <w:keepLines/>
              <w:rPr>
                <w:snapToGrid w:val="0"/>
                <w:sz w:val="20"/>
                <w:lang w:val="en-US"/>
              </w:rPr>
            </w:pPr>
            <w:r w:rsidRPr="001F55C9">
              <w:rPr>
                <w:snapToGrid w:val="0"/>
                <w:sz w:val="20"/>
                <w:lang w:val="en-US"/>
              </w:rPr>
              <w:t>CP-Audio</w:t>
            </w:r>
          </w:p>
          <w:p w:rsidR="00B178B7" w:rsidRPr="001F55C9" w:rsidRDefault="00B178B7" w:rsidP="001F55C9">
            <w:pPr>
              <w:pStyle w:val="Tabletext"/>
              <w:keepNext/>
              <w:keepLines/>
              <w:rPr>
                <w:snapToGrid w:val="0"/>
                <w:sz w:val="20"/>
                <w:lang w:val="en-US"/>
              </w:rPr>
            </w:pPr>
            <w:r w:rsidRPr="001F55C9">
              <w:rPr>
                <w:snapToGrid w:val="0"/>
                <w:sz w:val="20"/>
              </w:rPr>
              <w:t>CP-Data</w:t>
            </w:r>
          </w:p>
        </w:tc>
        <w:tc>
          <w:tcPr>
            <w:tcW w:w="706" w:type="dxa"/>
            <w:tcBorders>
              <w:top w:val="nil"/>
              <w:bottom w:val="nil"/>
            </w:tcBorders>
          </w:tcPr>
          <w:p w:rsidR="00B178B7" w:rsidRPr="001F55C9" w:rsidRDefault="00B178B7" w:rsidP="001F55C9">
            <w:pPr>
              <w:pStyle w:val="Tabletext"/>
              <w:keepNext/>
              <w:keepLines/>
              <w:rPr>
                <w:snapToGrid w:val="0"/>
                <w:sz w:val="20"/>
                <w:lang w:val="en-US"/>
              </w:rPr>
            </w:pPr>
          </w:p>
        </w:tc>
        <w:tc>
          <w:tcPr>
            <w:tcW w:w="1985" w:type="dxa"/>
            <w:tcBorders>
              <w:left w:val="nil"/>
            </w:tcBorders>
          </w:tcPr>
          <w:p w:rsidR="00B178B7" w:rsidRPr="001F55C9" w:rsidRDefault="00B178B7" w:rsidP="001F55C9">
            <w:pPr>
              <w:pStyle w:val="Tabletext"/>
              <w:keepNext/>
              <w:keepLines/>
              <w:jc w:val="center"/>
              <w:rPr>
                <w:snapToGrid w:val="0"/>
                <w:sz w:val="20"/>
                <w:lang w:val="en-US"/>
              </w:rPr>
            </w:pPr>
            <w:r w:rsidRPr="001F55C9">
              <w:rPr>
                <w:snapToGrid w:val="0"/>
                <w:sz w:val="20"/>
                <w:lang w:val="en-US"/>
              </w:rPr>
              <w:t>241h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242h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143h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244h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145h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146h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247h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248h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149h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14Ah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24Bh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14Ch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24Dh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24Eh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14Fh</w:t>
            </w:r>
          </w:p>
          <w:p w:rsidR="00B178B7" w:rsidRPr="001F55C9" w:rsidRDefault="00B178B7" w:rsidP="001F55C9">
            <w:pPr>
              <w:pStyle w:val="Tabletext"/>
              <w:keepNext/>
              <w:keepLines/>
              <w:jc w:val="center"/>
              <w:rPr>
                <w:snapToGrid w:val="0"/>
                <w:sz w:val="20"/>
                <w:lang w:val="en-US"/>
              </w:rPr>
            </w:pPr>
            <w:r w:rsidRPr="001F55C9">
              <w:rPr>
                <w:snapToGrid w:val="0"/>
                <w:sz w:val="20"/>
                <w:lang w:val="en-US"/>
              </w:rPr>
              <w:t>250h</w:t>
            </w:r>
          </w:p>
        </w:tc>
        <w:tc>
          <w:tcPr>
            <w:tcW w:w="2097" w:type="dxa"/>
          </w:tcPr>
          <w:p w:rsidR="00B178B7" w:rsidRPr="001F55C9" w:rsidRDefault="00B178B7" w:rsidP="001F55C9">
            <w:pPr>
              <w:pStyle w:val="Tabletext"/>
              <w:keepNext/>
              <w:keepLines/>
              <w:rPr>
                <w:snapToGrid w:val="0"/>
                <w:sz w:val="20"/>
                <w:lang w:val="en-US"/>
              </w:rPr>
            </w:pPr>
            <w:r w:rsidRPr="001F55C9">
              <w:rPr>
                <w:snapToGrid w:val="0"/>
                <w:sz w:val="20"/>
                <w:lang w:val="en-US"/>
              </w:rPr>
              <w:t>DV CAM-1</w:t>
            </w:r>
          </w:p>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p>
          <w:p w:rsidR="00B178B7" w:rsidRPr="001F55C9" w:rsidRDefault="00B178B7" w:rsidP="001F55C9">
            <w:pPr>
              <w:pStyle w:val="Tabletext"/>
              <w:keepNext/>
              <w:keepLines/>
              <w:rPr>
                <w:snapToGrid w:val="0"/>
                <w:sz w:val="20"/>
                <w:lang w:val="en-US"/>
              </w:rPr>
            </w:pPr>
            <w:r w:rsidRPr="001F55C9">
              <w:rPr>
                <w:snapToGrid w:val="0"/>
                <w:sz w:val="20"/>
                <w:lang w:val="en-US"/>
              </w:rPr>
              <w:t>HDCam</w:t>
            </w:r>
          </w:p>
        </w:tc>
      </w:tr>
      <w:tr w:rsidR="00B178B7" w:rsidRPr="00363366" w:rsidTr="001F55C9">
        <w:trPr>
          <w:jc w:val="center"/>
        </w:trPr>
        <w:tc>
          <w:tcPr>
            <w:tcW w:w="1972" w:type="dxa"/>
            <w:tcBorders>
              <w:bottom w:val="single" w:sz="4" w:space="0" w:color="auto"/>
            </w:tcBorders>
          </w:tcPr>
          <w:p w:rsidR="00B178B7" w:rsidRPr="001F55C9" w:rsidRDefault="00B178B7" w:rsidP="001F55C9">
            <w:pPr>
              <w:pStyle w:val="Tabletext"/>
              <w:jc w:val="center"/>
              <w:rPr>
                <w:snapToGrid w:val="0"/>
                <w:sz w:val="20"/>
                <w:lang w:val="en-US"/>
              </w:rPr>
            </w:pPr>
            <w:r w:rsidRPr="001F55C9">
              <w:rPr>
                <w:snapToGrid w:val="0"/>
                <w:sz w:val="20"/>
                <w:lang w:val="en-US"/>
              </w:rPr>
              <w:t>211h</w:t>
            </w:r>
          </w:p>
          <w:p w:rsidR="00B178B7" w:rsidRPr="001F55C9" w:rsidRDefault="00B178B7" w:rsidP="001F55C9">
            <w:pPr>
              <w:pStyle w:val="Tabletext"/>
              <w:jc w:val="center"/>
              <w:rPr>
                <w:snapToGrid w:val="0"/>
                <w:sz w:val="20"/>
                <w:lang w:val="en-US"/>
              </w:rPr>
            </w:pPr>
            <w:r w:rsidRPr="001F55C9">
              <w:rPr>
                <w:snapToGrid w:val="0"/>
                <w:sz w:val="20"/>
                <w:lang w:val="en-US"/>
              </w:rPr>
              <w:t>212h</w:t>
            </w:r>
          </w:p>
          <w:p w:rsidR="00B178B7" w:rsidRPr="001F55C9" w:rsidRDefault="00B178B7" w:rsidP="001F55C9">
            <w:pPr>
              <w:pStyle w:val="Tabletext"/>
              <w:jc w:val="center"/>
              <w:rPr>
                <w:snapToGrid w:val="0"/>
                <w:sz w:val="20"/>
                <w:lang w:val="en-US"/>
              </w:rPr>
            </w:pPr>
            <w:r w:rsidRPr="001F55C9">
              <w:rPr>
                <w:snapToGrid w:val="0"/>
                <w:sz w:val="20"/>
                <w:lang w:val="en-US"/>
              </w:rPr>
              <w:t>113h</w:t>
            </w:r>
          </w:p>
          <w:p w:rsidR="00B178B7" w:rsidRPr="001F55C9" w:rsidRDefault="00B178B7" w:rsidP="001F55C9">
            <w:pPr>
              <w:pStyle w:val="Tabletext"/>
              <w:jc w:val="center"/>
              <w:rPr>
                <w:snapToGrid w:val="0"/>
                <w:sz w:val="20"/>
                <w:lang w:val="en-US"/>
              </w:rPr>
            </w:pPr>
            <w:r w:rsidRPr="001F55C9">
              <w:rPr>
                <w:snapToGrid w:val="0"/>
                <w:sz w:val="20"/>
                <w:lang w:val="en-US"/>
              </w:rPr>
              <w:t>214h</w:t>
            </w:r>
          </w:p>
          <w:p w:rsidR="00B178B7" w:rsidRPr="001F55C9" w:rsidRDefault="00B178B7" w:rsidP="001F55C9">
            <w:pPr>
              <w:pStyle w:val="Tabletext"/>
              <w:jc w:val="center"/>
              <w:rPr>
                <w:snapToGrid w:val="0"/>
                <w:sz w:val="20"/>
                <w:lang w:val="en-US"/>
              </w:rPr>
            </w:pPr>
            <w:r w:rsidRPr="001F55C9">
              <w:rPr>
                <w:snapToGrid w:val="0"/>
                <w:sz w:val="20"/>
                <w:lang w:val="en-US"/>
              </w:rPr>
              <w:t>115h</w:t>
            </w:r>
          </w:p>
          <w:p w:rsidR="00B178B7" w:rsidRPr="001F55C9" w:rsidRDefault="00B178B7" w:rsidP="001F55C9">
            <w:pPr>
              <w:pStyle w:val="Tabletext"/>
              <w:jc w:val="center"/>
              <w:rPr>
                <w:snapToGrid w:val="0"/>
                <w:sz w:val="20"/>
                <w:lang w:val="en-US"/>
              </w:rPr>
            </w:pPr>
            <w:r w:rsidRPr="001F55C9">
              <w:rPr>
                <w:snapToGrid w:val="0"/>
                <w:sz w:val="20"/>
                <w:lang w:val="en-US"/>
              </w:rPr>
              <w:t>116h</w:t>
            </w:r>
          </w:p>
          <w:p w:rsidR="00B178B7" w:rsidRPr="001F55C9" w:rsidRDefault="00B178B7" w:rsidP="001F55C9">
            <w:pPr>
              <w:pStyle w:val="Tabletext"/>
              <w:jc w:val="center"/>
              <w:rPr>
                <w:snapToGrid w:val="0"/>
                <w:sz w:val="20"/>
                <w:lang w:val="en-US"/>
              </w:rPr>
            </w:pPr>
            <w:r w:rsidRPr="001F55C9">
              <w:rPr>
                <w:snapToGrid w:val="0"/>
                <w:sz w:val="20"/>
                <w:lang w:val="en-US"/>
              </w:rPr>
              <w:t>217h</w:t>
            </w:r>
          </w:p>
          <w:p w:rsidR="00B178B7" w:rsidRPr="001F55C9" w:rsidRDefault="00B178B7" w:rsidP="001F55C9">
            <w:pPr>
              <w:pStyle w:val="Tabletext"/>
              <w:jc w:val="center"/>
              <w:rPr>
                <w:snapToGrid w:val="0"/>
                <w:sz w:val="20"/>
                <w:lang w:val="en-US"/>
              </w:rPr>
            </w:pPr>
            <w:r w:rsidRPr="001F55C9">
              <w:rPr>
                <w:snapToGrid w:val="0"/>
                <w:sz w:val="20"/>
                <w:lang w:val="en-US"/>
              </w:rPr>
              <w:t>218h</w:t>
            </w:r>
          </w:p>
          <w:p w:rsidR="00B178B7" w:rsidRPr="001F55C9" w:rsidRDefault="00B178B7" w:rsidP="001F55C9">
            <w:pPr>
              <w:pStyle w:val="Tabletext"/>
              <w:jc w:val="center"/>
              <w:rPr>
                <w:snapToGrid w:val="0"/>
                <w:sz w:val="20"/>
                <w:lang w:val="en-US"/>
              </w:rPr>
            </w:pPr>
            <w:r w:rsidRPr="001F55C9">
              <w:rPr>
                <w:snapToGrid w:val="0"/>
                <w:sz w:val="20"/>
                <w:lang w:val="en-US"/>
              </w:rPr>
              <w:t>119h</w:t>
            </w:r>
          </w:p>
          <w:p w:rsidR="00B178B7" w:rsidRPr="001F55C9" w:rsidRDefault="00B178B7" w:rsidP="001F55C9">
            <w:pPr>
              <w:pStyle w:val="Tabletext"/>
              <w:jc w:val="center"/>
              <w:rPr>
                <w:snapToGrid w:val="0"/>
                <w:sz w:val="20"/>
                <w:lang w:val="en-US"/>
              </w:rPr>
            </w:pPr>
            <w:r w:rsidRPr="001F55C9">
              <w:rPr>
                <w:snapToGrid w:val="0"/>
                <w:sz w:val="20"/>
                <w:lang w:val="en-US"/>
              </w:rPr>
              <w:t>11Ah</w:t>
            </w:r>
          </w:p>
          <w:p w:rsidR="00B178B7" w:rsidRPr="001F55C9" w:rsidRDefault="00B178B7" w:rsidP="001F55C9">
            <w:pPr>
              <w:pStyle w:val="Tabletext"/>
              <w:jc w:val="center"/>
              <w:rPr>
                <w:snapToGrid w:val="0"/>
                <w:sz w:val="20"/>
                <w:lang w:val="en-US"/>
              </w:rPr>
            </w:pPr>
            <w:r w:rsidRPr="001F55C9">
              <w:rPr>
                <w:snapToGrid w:val="0"/>
                <w:sz w:val="20"/>
                <w:lang w:val="en-US"/>
              </w:rPr>
              <w:t>21Bh</w:t>
            </w:r>
          </w:p>
          <w:p w:rsidR="00B178B7" w:rsidRPr="001F55C9" w:rsidRDefault="00B178B7" w:rsidP="001F55C9">
            <w:pPr>
              <w:pStyle w:val="Tabletext"/>
              <w:jc w:val="center"/>
              <w:rPr>
                <w:snapToGrid w:val="0"/>
                <w:sz w:val="20"/>
                <w:lang w:val="en-US"/>
              </w:rPr>
            </w:pPr>
            <w:r w:rsidRPr="001F55C9">
              <w:rPr>
                <w:snapToGrid w:val="0"/>
                <w:sz w:val="20"/>
                <w:lang w:val="en-US"/>
              </w:rPr>
              <w:t>11Ch</w:t>
            </w:r>
          </w:p>
          <w:p w:rsidR="00B178B7" w:rsidRPr="001F55C9" w:rsidRDefault="00B178B7" w:rsidP="001F55C9">
            <w:pPr>
              <w:pStyle w:val="Tabletext"/>
              <w:jc w:val="center"/>
              <w:rPr>
                <w:snapToGrid w:val="0"/>
                <w:sz w:val="20"/>
                <w:lang w:val="en-US"/>
              </w:rPr>
            </w:pPr>
            <w:r w:rsidRPr="001F55C9">
              <w:rPr>
                <w:snapToGrid w:val="0"/>
                <w:sz w:val="20"/>
                <w:lang w:val="en-US"/>
              </w:rPr>
              <w:t>21Dh</w:t>
            </w:r>
          </w:p>
          <w:p w:rsidR="00B178B7" w:rsidRPr="001F55C9" w:rsidRDefault="00B178B7" w:rsidP="001F55C9">
            <w:pPr>
              <w:pStyle w:val="Tabletext"/>
              <w:jc w:val="center"/>
              <w:rPr>
                <w:snapToGrid w:val="0"/>
                <w:sz w:val="20"/>
                <w:lang w:val="en-US"/>
              </w:rPr>
            </w:pPr>
            <w:r w:rsidRPr="001F55C9">
              <w:rPr>
                <w:snapToGrid w:val="0"/>
                <w:sz w:val="20"/>
                <w:lang w:val="en-US"/>
              </w:rPr>
              <w:t>21Eh</w:t>
            </w:r>
          </w:p>
          <w:p w:rsidR="00B178B7" w:rsidRPr="001F55C9" w:rsidRDefault="00B178B7" w:rsidP="001F55C9">
            <w:pPr>
              <w:pStyle w:val="Tabletext"/>
              <w:jc w:val="center"/>
              <w:rPr>
                <w:snapToGrid w:val="0"/>
                <w:sz w:val="20"/>
                <w:lang w:val="en-US"/>
              </w:rPr>
            </w:pPr>
            <w:r w:rsidRPr="001F55C9">
              <w:rPr>
                <w:snapToGrid w:val="0"/>
                <w:sz w:val="20"/>
                <w:lang w:val="en-US"/>
              </w:rPr>
              <w:t>11Fh</w:t>
            </w:r>
          </w:p>
          <w:p w:rsidR="00B178B7" w:rsidRPr="001F55C9" w:rsidRDefault="00B178B7" w:rsidP="001F55C9">
            <w:pPr>
              <w:pStyle w:val="Tabletext"/>
              <w:jc w:val="center"/>
              <w:rPr>
                <w:snapToGrid w:val="0"/>
                <w:sz w:val="20"/>
                <w:lang w:val="en-US"/>
              </w:rPr>
            </w:pPr>
            <w:r w:rsidRPr="001F55C9">
              <w:rPr>
                <w:snapToGrid w:val="0"/>
                <w:sz w:val="20"/>
                <w:lang w:val="en-US"/>
              </w:rPr>
              <w:t>120h</w:t>
            </w:r>
          </w:p>
        </w:tc>
        <w:tc>
          <w:tcPr>
            <w:tcW w:w="1972" w:type="dxa"/>
            <w:tcBorders>
              <w:bottom w:val="single" w:sz="4" w:space="0" w:color="auto"/>
              <w:right w:val="nil"/>
            </w:tcBorders>
          </w:tcPr>
          <w:p w:rsidR="00B178B7" w:rsidRPr="001F55C9" w:rsidRDefault="00B178B7" w:rsidP="001F55C9">
            <w:pPr>
              <w:pStyle w:val="Tabletext"/>
              <w:rPr>
                <w:snapToGrid w:val="0"/>
                <w:sz w:val="20"/>
                <w:lang w:val="en-US"/>
              </w:rPr>
            </w:pPr>
            <w:r w:rsidRPr="001F55C9">
              <w:rPr>
                <w:snapToGrid w:val="0"/>
                <w:sz w:val="20"/>
                <w:lang w:val="en-US"/>
              </w:rPr>
              <w:t>SDTI-PF</w:t>
            </w:r>
          </w:p>
        </w:tc>
        <w:tc>
          <w:tcPr>
            <w:tcW w:w="706" w:type="dxa"/>
            <w:tcBorders>
              <w:top w:val="nil"/>
              <w:bottom w:val="nil"/>
            </w:tcBorders>
          </w:tcPr>
          <w:p w:rsidR="00B178B7" w:rsidRPr="001F55C9" w:rsidRDefault="00B178B7" w:rsidP="001F55C9">
            <w:pPr>
              <w:pStyle w:val="Tabletext"/>
              <w:rPr>
                <w:snapToGrid w:val="0"/>
                <w:sz w:val="20"/>
                <w:lang w:val="en-US"/>
              </w:rPr>
            </w:pPr>
          </w:p>
        </w:tc>
        <w:tc>
          <w:tcPr>
            <w:tcW w:w="1985" w:type="dxa"/>
            <w:tcBorders>
              <w:left w:val="nil"/>
              <w:bottom w:val="single" w:sz="4" w:space="0" w:color="auto"/>
            </w:tcBorders>
          </w:tcPr>
          <w:p w:rsidR="00B178B7" w:rsidRPr="001F55C9" w:rsidRDefault="00B178B7" w:rsidP="001F55C9">
            <w:pPr>
              <w:pStyle w:val="Tabletext"/>
              <w:jc w:val="center"/>
              <w:rPr>
                <w:snapToGrid w:val="0"/>
                <w:sz w:val="20"/>
                <w:lang w:val="en-US"/>
              </w:rPr>
            </w:pPr>
            <w:r w:rsidRPr="001F55C9">
              <w:rPr>
                <w:snapToGrid w:val="0"/>
                <w:sz w:val="20"/>
                <w:lang w:val="en-US"/>
              </w:rPr>
              <w:t>151h</w:t>
            </w:r>
          </w:p>
          <w:p w:rsidR="00B178B7" w:rsidRPr="001F55C9" w:rsidRDefault="00B178B7" w:rsidP="001F55C9">
            <w:pPr>
              <w:pStyle w:val="Tabletext"/>
              <w:jc w:val="center"/>
              <w:rPr>
                <w:snapToGrid w:val="0"/>
                <w:sz w:val="20"/>
                <w:lang w:val="en-US"/>
              </w:rPr>
            </w:pPr>
            <w:r w:rsidRPr="001F55C9">
              <w:rPr>
                <w:snapToGrid w:val="0"/>
                <w:sz w:val="20"/>
                <w:lang w:val="en-US"/>
              </w:rPr>
              <w:t>152h</w:t>
            </w:r>
          </w:p>
          <w:p w:rsidR="00B178B7" w:rsidRPr="001F55C9" w:rsidRDefault="00B178B7" w:rsidP="001F55C9">
            <w:pPr>
              <w:pStyle w:val="Tabletext"/>
              <w:jc w:val="center"/>
              <w:rPr>
                <w:snapToGrid w:val="0"/>
                <w:sz w:val="20"/>
                <w:lang w:val="en-US"/>
              </w:rPr>
            </w:pPr>
            <w:r w:rsidRPr="001F55C9">
              <w:rPr>
                <w:snapToGrid w:val="0"/>
                <w:sz w:val="20"/>
                <w:lang w:val="en-US"/>
              </w:rPr>
              <w:t>253h</w:t>
            </w:r>
          </w:p>
          <w:p w:rsidR="00B178B7" w:rsidRPr="001F55C9" w:rsidRDefault="00B178B7" w:rsidP="001F55C9">
            <w:pPr>
              <w:pStyle w:val="Tabletext"/>
              <w:jc w:val="center"/>
              <w:rPr>
                <w:snapToGrid w:val="0"/>
                <w:sz w:val="20"/>
                <w:lang w:val="en-US"/>
              </w:rPr>
            </w:pPr>
            <w:r w:rsidRPr="001F55C9">
              <w:rPr>
                <w:snapToGrid w:val="0"/>
                <w:sz w:val="20"/>
                <w:lang w:val="en-US"/>
              </w:rPr>
              <w:t>154h</w:t>
            </w:r>
          </w:p>
          <w:p w:rsidR="00B178B7" w:rsidRPr="001F55C9" w:rsidRDefault="00B178B7" w:rsidP="001F55C9">
            <w:pPr>
              <w:pStyle w:val="Tabletext"/>
              <w:jc w:val="center"/>
              <w:rPr>
                <w:snapToGrid w:val="0"/>
                <w:sz w:val="20"/>
                <w:lang w:val="en-US"/>
              </w:rPr>
            </w:pPr>
            <w:r w:rsidRPr="001F55C9">
              <w:rPr>
                <w:snapToGrid w:val="0"/>
                <w:sz w:val="20"/>
                <w:lang w:val="en-US"/>
              </w:rPr>
              <w:t>255h</w:t>
            </w:r>
          </w:p>
          <w:p w:rsidR="00B178B7" w:rsidRPr="001F55C9" w:rsidRDefault="00B178B7" w:rsidP="001F55C9">
            <w:pPr>
              <w:pStyle w:val="Tabletext"/>
              <w:jc w:val="center"/>
              <w:rPr>
                <w:snapToGrid w:val="0"/>
                <w:sz w:val="20"/>
                <w:lang w:val="en-US"/>
              </w:rPr>
            </w:pPr>
            <w:r w:rsidRPr="001F55C9">
              <w:rPr>
                <w:snapToGrid w:val="0"/>
                <w:sz w:val="20"/>
                <w:lang w:val="en-US"/>
              </w:rPr>
              <w:t>256h</w:t>
            </w:r>
          </w:p>
          <w:p w:rsidR="00B178B7" w:rsidRPr="001F55C9" w:rsidRDefault="00B178B7" w:rsidP="001F55C9">
            <w:pPr>
              <w:pStyle w:val="Tabletext"/>
              <w:jc w:val="center"/>
              <w:rPr>
                <w:snapToGrid w:val="0"/>
                <w:sz w:val="20"/>
                <w:lang w:val="en-US"/>
              </w:rPr>
            </w:pPr>
            <w:r w:rsidRPr="001F55C9">
              <w:rPr>
                <w:snapToGrid w:val="0"/>
                <w:sz w:val="20"/>
                <w:lang w:val="en-US"/>
              </w:rPr>
              <w:t>157h</w:t>
            </w:r>
          </w:p>
          <w:p w:rsidR="00B178B7" w:rsidRPr="001F55C9" w:rsidRDefault="00B178B7" w:rsidP="001F55C9">
            <w:pPr>
              <w:pStyle w:val="Tabletext"/>
              <w:jc w:val="center"/>
              <w:rPr>
                <w:snapToGrid w:val="0"/>
                <w:sz w:val="20"/>
                <w:lang w:val="en-US"/>
              </w:rPr>
            </w:pPr>
            <w:r w:rsidRPr="001F55C9">
              <w:rPr>
                <w:snapToGrid w:val="0"/>
                <w:sz w:val="20"/>
                <w:lang w:val="en-US"/>
              </w:rPr>
              <w:t>158h</w:t>
            </w:r>
          </w:p>
          <w:p w:rsidR="00B178B7" w:rsidRPr="001F55C9" w:rsidRDefault="00B178B7" w:rsidP="001F55C9">
            <w:pPr>
              <w:pStyle w:val="Tabletext"/>
              <w:jc w:val="center"/>
              <w:rPr>
                <w:snapToGrid w:val="0"/>
                <w:sz w:val="20"/>
                <w:lang w:val="en-US"/>
              </w:rPr>
            </w:pPr>
            <w:r w:rsidRPr="001F55C9">
              <w:rPr>
                <w:snapToGrid w:val="0"/>
                <w:sz w:val="20"/>
                <w:lang w:val="en-US"/>
              </w:rPr>
              <w:t>259h</w:t>
            </w:r>
          </w:p>
          <w:p w:rsidR="00B178B7" w:rsidRPr="001F55C9" w:rsidRDefault="00B178B7" w:rsidP="001F55C9">
            <w:pPr>
              <w:pStyle w:val="Tabletext"/>
              <w:jc w:val="center"/>
              <w:rPr>
                <w:snapToGrid w:val="0"/>
                <w:sz w:val="20"/>
                <w:lang w:val="en-US"/>
              </w:rPr>
            </w:pPr>
            <w:r w:rsidRPr="001F55C9">
              <w:rPr>
                <w:snapToGrid w:val="0"/>
                <w:sz w:val="20"/>
                <w:lang w:val="en-US"/>
              </w:rPr>
              <w:t>25Ah</w:t>
            </w:r>
          </w:p>
          <w:p w:rsidR="00B178B7" w:rsidRPr="001F55C9" w:rsidRDefault="00B178B7" w:rsidP="001F55C9">
            <w:pPr>
              <w:pStyle w:val="Tabletext"/>
              <w:jc w:val="center"/>
              <w:rPr>
                <w:snapToGrid w:val="0"/>
                <w:sz w:val="20"/>
                <w:lang w:val="en-US"/>
              </w:rPr>
            </w:pPr>
            <w:r w:rsidRPr="001F55C9">
              <w:rPr>
                <w:snapToGrid w:val="0"/>
                <w:sz w:val="20"/>
                <w:lang w:val="en-US"/>
              </w:rPr>
              <w:t>15Bh</w:t>
            </w:r>
          </w:p>
          <w:p w:rsidR="00B178B7" w:rsidRPr="001F55C9" w:rsidRDefault="00B178B7" w:rsidP="001F55C9">
            <w:pPr>
              <w:pStyle w:val="Tabletext"/>
              <w:jc w:val="center"/>
              <w:rPr>
                <w:snapToGrid w:val="0"/>
                <w:sz w:val="20"/>
                <w:lang w:val="en-US"/>
              </w:rPr>
            </w:pPr>
            <w:r w:rsidRPr="001F55C9">
              <w:rPr>
                <w:snapToGrid w:val="0"/>
                <w:sz w:val="20"/>
                <w:lang w:val="en-US"/>
              </w:rPr>
              <w:t>25Ch</w:t>
            </w:r>
          </w:p>
          <w:p w:rsidR="00B178B7" w:rsidRPr="001F55C9" w:rsidRDefault="00B178B7" w:rsidP="001F55C9">
            <w:pPr>
              <w:pStyle w:val="Tabletext"/>
              <w:jc w:val="center"/>
              <w:rPr>
                <w:snapToGrid w:val="0"/>
                <w:sz w:val="20"/>
                <w:lang w:val="en-US"/>
              </w:rPr>
            </w:pPr>
            <w:r w:rsidRPr="001F55C9">
              <w:rPr>
                <w:snapToGrid w:val="0"/>
                <w:sz w:val="20"/>
                <w:lang w:val="en-US"/>
              </w:rPr>
              <w:t>15Dh</w:t>
            </w:r>
          </w:p>
          <w:p w:rsidR="00B178B7" w:rsidRPr="001F55C9" w:rsidRDefault="00B178B7" w:rsidP="001F55C9">
            <w:pPr>
              <w:pStyle w:val="Tabletext"/>
              <w:jc w:val="center"/>
              <w:rPr>
                <w:snapToGrid w:val="0"/>
                <w:sz w:val="20"/>
                <w:lang w:val="en-US"/>
              </w:rPr>
            </w:pPr>
            <w:r w:rsidRPr="001F55C9">
              <w:rPr>
                <w:snapToGrid w:val="0"/>
                <w:sz w:val="20"/>
                <w:lang w:val="en-US"/>
              </w:rPr>
              <w:t>15Eh</w:t>
            </w:r>
          </w:p>
          <w:p w:rsidR="00B178B7" w:rsidRPr="001F55C9" w:rsidRDefault="00B178B7" w:rsidP="001F55C9">
            <w:pPr>
              <w:pStyle w:val="Tabletext"/>
              <w:jc w:val="center"/>
              <w:rPr>
                <w:snapToGrid w:val="0"/>
                <w:sz w:val="20"/>
                <w:lang w:val="en-US"/>
              </w:rPr>
            </w:pPr>
            <w:r w:rsidRPr="001F55C9">
              <w:rPr>
                <w:snapToGrid w:val="0"/>
                <w:sz w:val="20"/>
                <w:lang w:val="en-US"/>
              </w:rPr>
              <w:t>25Fh</w:t>
            </w:r>
          </w:p>
          <w:p w:rsidR="00B178B7" w:rsidRPr="001F55C9" w:rsidRDefault="00B178B7" w:rsidP="001F55C9">
            <w:pPr>
              <w:pStyle w:val="Tabletext"/>
              <w:jc w:val="center"/>
              <w:rPr>
                <w:snapToGrid w:val="0"/>
                <w:sz w:val="20"/>
                <w:lang w:val="en-US"/>
              </w:rPr>
            </w:pPr>
            <w:r w:rsidRPr="001F55C9">
              <w:rPr>
                <w:snapToGrid w:val="0"/>
                <w:sz w:val="20"/>
                <w:lang w:val="en-US"/>
              </w:rPr>
              <w:t>260h</w:t>
            </w:r>
          </w:p>
        </w:tc>
        <w:tc>
          <w:tcPr>
            <w:tcW w:w="2097" w:type="dxa"/>
            <w:tcBorders>
              <w:bottom w:val="single" w:sz="4" w:space="0" w:color="auto"/>
            </w:tcBorders>
          </w:tcPr>
          <w:p w:rsidR="00B178B7" w:rsidRPr="001F55C9" w:rsidRDefault="00B178B7" w:rsidP="001F55C9">
            <w:pPr>
              <w:pStyle w:val="Tabletext"/>
              <w:rPr>
                <w:snapToGrid w:val="0"/>
                <w:sz w:val="20"/>
                <w:lang w:val="en-US"/>
              </w:rPr>
            </w:pPr>
          </w:p>
          <w:p w:rsidR="00B178B7" w:rsidRPr="001F55C9" w:rsidRDefault="00B178B7" w:rsidP="001F55C9">
            <w:pPr>
              <w:pStyle w:val="Tabletext"/>
              <w:rPr>
                <w:snapToGrid w:val="0"/>
                <w:sz w:val="20"/>
                <w:lang w:val="en-US"/>
              </w:rPr>
            </w:pPr>
            <w:r w:rsidRPr="001F55C9">
              <w:rPr>
                <w:snapToGrid w:val="0"/>
                <w:sz w:val="20"/>
                <w:lang w:val="en-US"/>
              </w:rPr>
              <w:t>MPEG-2 P/S</w:t>
            </w:r>
          </w:p>
          <w:p w:rsidR="00B178B7" w:rsidRPr="001F55C9" w:rsidRDefault="00B178B7" w:rsidP="001F55C9">
            <w:pPr>
              <w:pStyle w:val="Tabletext"/>
              <w:rPr>
                <w:snapToGrid w:val="0"/>
                <w:sz w:val="20"/>
                <w:lang w:val="en-US"/>
              </w:rPr>
            </w:pPr>
            <w:r w:rsidRPr="001F55C9">
              <w:rPr>
                <w:snapToGrid w:val="0"/>
                <w:sz w:val="20"/>
                <w:lang w:val="en-US"/>
              </w:rPr>
              <w:t>MPEG-2 T/S</w:t>
            </w:r>
          </w:p>
        </w:tc>
      </w:tr>
      <w:tr w:rsidR="00B178B7" w:rsidRPr="00363366" w:rsidTr="001F55C9">
        <w:trPr>
          <w:jc w:val="center"/>
        </w:trPr>
        <w:tc>
          <w:tcPr>
            <w:tcW w:w="1972" w:type="dxa"/>
            <w:tcBorders>
              <w:top w:val="single" w:sz="4" w:space="0" w:color="auto"/>
              <w:bottom w:val="single" w:sz="4" w:space="0" w:color="auto"/>
            </w:tcBorders>
          </w:tcPr>
          <w:p w:rsidR="00B178B7" w:rsidRPr="001F55C9" w:rsidRDefault="00B178B7" w:rsidP="001F55C9">
            <w:pPr>
              <w:pStyle w:val="Tabletext"/>
              <w:jc w:val="center"/>
              <w:rPr>
                <w:snapToGrid w:val="0"/>
                <w:sz w:val="20"/>
                <w:lang w:val="en-US"/>
              </w:rPr>
            </w:pPr>
            <w:r w:rsidRPr="001F55C9">
              <w:rPr>
                <w:snapToGrid w:val="0"/>
                <w:sz w:val="20"/>
                <w:lang w:val="en-US"/>
              </w:rPr>
              <w:t>221h</w:t>
            </w:r>
          </w:p>
          <w:p w:rsidR="00B178B7" w:rsidRPr="001F55C9" w:rsidRDefault="00B178B7" w:rsidP="001F55C9">
            <w:pPr>
              <w:pStyle w:val="Tabletext"/>
              <w:jc w:val="center"/>
              <w:rPr>
                <w:snapToGrid w:val="0"/>
                <w:sz w:val="20"/>
                <w:lang w:val="en-US"/>
              </w:rPr>
            </w:pPr>
            <w:r w:rsidRPr="001F55C9">
              <w:rPr>
                <w:snapToGrid w:val="0"/>
                <w:sz w:val="20"/>
                <w:lang w:val="en-US"/>
              </w:rPr>
              <w:t>222h</w:t>
            </w:r>
          </w:p>
          <w:p w:rsidR="00B178B7" w:rsidRPr="001F55C9" w:rsidRDefault="00B178B7" w:rsidP="001F55C9">
            <w:pPr>
              <w:pStyle w:val="Tabletext"/>
              <w:jc w:val="center"/>
              <w:rPr>
                <w:snapToGrid w:val="0"/>
                <w:sz w:val="20"/>
                <w:lang w:val="en-US"/>
              </w:rPr>
            </w:pPr>
            <w:r w:rsidRPr="001F55C9">
              <w:rPr>
                <w:snapToGrid w:val="0"/>
                <w:sz w:val="20"/>
                <w:lang w:val="en-US"/>
              </w:rPr>
              <w:t>123h</w:t>
            </w:r>
          </w:p>
          <w:p w:rsidR="00B178B7" w:rsidRPr="001F55C9" w:rsidRDefault="00B178B7" w:rsidP="001F55C9">
            <w:pPr>
              <w:pStyle w:val="Tabletext"/>
              <w:jc w:val="center"/>
              <w:rPr>
                <w:snapToGrid w:val="0"/>
                <w:sz w:val="20"/>
                <w:lang w:val="en-US"/>
              </w:rPr>
            </w:pPr>
            <w:r w:rsidRPr="001F55C9">
              <w:rPr>
                <w:snapToGrid w:val="0"/>
                <w:sz w:val="20"/>
                <w:lang w:val="en-US"/>
              </w:rPr>
              <w:t>224h</w:t>
            </w:r>
          </w:p>
          <w:p w:rsidR="00B178B7" w:rsidRPr="001F55C9" w:rsidRDefault="00B178B7" w:rsidP="001F55C9">
            <w:pPr>
              <w:pStyle w:val="Tabletext"/>
              <w:jc w:val="center"/>
              <w:rPr>
                <w:snapToGrid w:val="0"/>
                <w:sz w:val="20"/>
                <w:lang w:val="en-US"/>
              </w:rPr>
            </w:pPr>
            <w:r w:rsidRPr="001F55C9">
              <w:rPr>
                <w:snapToGrid w:val="0"/>
                <w:sz w:val="20"/>
                <w:lang w:val="en-US"/>
              </w:rPr>
              <w:t>125h</w:t>
            </w:r>
          </w:p>
          <w:p w:rsidR="00B178B7" w:rsidRPr="001F55C9" w:rsidRDefault="00B178B7" w:rsidP="001F55C9">
            <w:pPr>
              <w:pStyle w:val="Tabletext"/>
              <w:jc w:val="center"/>
              <w:rPr>
                <w:snapToGrid w:val="0"/>
                <w:sz w:val="20"/>
                <w:lang w:val="en-US"/>
              </w:rPr>
            </w:pPr>
            <w:r w:rsidRPr="001F55C9">
              <w:rPr>
                <w:snapToGrid w:val="0"/>
                <w:sz w:val="20"/>
                <w:lang w:val="en-US"/>
              </w:rPr>
              <w:t>126h</w:t>
            </w:r>
          </w:p>
          <w:p w:rsidR="00B178B7" w:rsidRPr="001F55C9" w:rsidRDefault="00B178B7" w:rsidP="001F55C9">
            <w:pPr>
              <w:pStyle w:val="Tabletext"/>
              <w:jc w:val="center"/>
              <w:rPr>
                <w:snapToGrid w:val="0"/>
                <w:sz w:val="20"/>
                <w:lang w:val="en-US"/>
              </w:rPr>
            </w:pPr>
            <w:r w:rsidRPr="001F55C9">
              <w:rPr>
                <w:snapToGrid w:val="0"/>
                <w:sz w:val="20"/>
                <w:lang w:val="en-US"/>
              </w:rPr>
              <w:t>227h</w:t>
            </w:r>
          </w:p>
          <w:p w:rsidR="00B178B7" w:rsidRPr="001F55C9" w:rsidRDefault="00B178B7" w:rsidP="001F55C9">
            <w:pPr>
              <w:pStyle w:val="Tabletext"/>
              <w:jc w:val="center"/>
              <w:rPr>
                <w:snapToGrid w:val="0"/>
                <w:sz w:val="20"/>
                <w:lang w:val="en-US"/>
              </w:rPr>
            </w:pPr>
            <w:r w:rsidRPr="001F55C9">
              <w:rPr>
                <w:snapToGrid w:val="0"/>
                <w:sz w:val="20"/>
                <w:lang w:val="en-US"/>
              </w:rPr>
              <w:t>228h</w:t>
            </w:r>
          </w:p>
          <w:p w:rsidR="00B178B7" w:rsidRPr="001F55C9" w:rsidRDefault="00B178B7" w:rsidP="001F55C9">
            <w:pPr>
              <w:pStyle w:val="Tabletext"/>
              <w:jc w:val="center"/>
              <w:rPr>
                <w:snapToGrid w:val="0"/>
                <w:sz w:val="20"/>
                <w:lang w:val="en-US"/>
              </w:rPr>
            </w:pPr>
            <w:r w:rsidRPr="001F55C9">
              <w:rPr>
                <w:snapToGrid w:val="0"/>
                <w:sz w:val="20"/>
                <w:lang w:val="en-US"/>
              </w:rPr>
              <w:t>129h</w:t>
            </w:r>
          </w:p>
          <w:p w:rsidR="00B178B7" w:rsidRPr="001F55C9" w:rsidRDefault="00B178B7" w:rsidP="001F55C9">
            <w:pPr>
              <w:pStyle w:val="Tabletext"/>
              <w:jc w:val="center"/>
              <w:rPr>
                <w:snapToGrid w:val="0"/>
                <w:sz w:val="20"/>
                <w:lang w:val="en-US"/>
              </w:rPr>
            </w:pPr>
            <w:r w:rsidRPr="001F55C9">
              <w:rPr>
                <w:snapToGrid w:val="0"/>
                <w:sz w:val="20"/>
                <w:lang w:val="en-US"/>
              </w:rPr>
              <w:t>12Ah</w:t>
            </w:r>
          </w:p>
          <w:p w:rsidR="00B178B7" w:rsidRPr="001F55C9" w:rsidRDefault="00B178B7" w:rsidP="001F55C9">
            <w:pPr>
              <w:pStyle w:val="Tabletext"/>
              <w:jc w:val="center"/>
              <w:rPr>
                <w:snapToGrid w:val="0"/>
                <w:sz w:val="20"/>
                <w:lang w:val="en-US"/>
              </w:rPr>
            </w:pPr>
            <w:r w:rsidRPr="001F55C9">
              <w:rPr>
                <w:snapToGrid w:val="0"/>
                <w:sz w:val="20"/>
                <w:lang w:val="en-US"/>
              </w:rPr>
              <w:t>22Bh</w:t>
            </w:r>
          </w:p>
          <w:p w:rsidR="00B178B7" w:rsidRPr="001F55C9" w:rsidRDefault="00B178B7" w:rsidP="001F55C9">
            <w:pPr>
              <w:pStyle w:val="Tabletext"/>
              <w:jc w:val="center"/>
              <w:rPr>
                <w:snapToGrid w:val="0"/>
                <w:sz w:val="20"/>
                <w:lang w:val="en-US"/>
              </w:rPr>
            </w:pPr>
            <w:r w:rsidRPr="001F55C9">
              <w:rPr>
                <w:snapToGrid w:val="0"/>
                <w:sz w:val="20"/>
                <w:lang w:val="en-US"/>
              </w:rPr>
              <w:t>12Ch</w:t>
            </w:r>
          </w:p>
          <w:p w:rsidR="00B178B7" w:rsidRPr="001F55C9" w:rsidRDefault="00B178B7" w:rsidP="001F55C9">
            <w:pPr>
              <w:pStyle w:val="Tabletext"/>
              <w:jc w:val="center"/>
              <w:rPr>
                <w:snapToGrid w:val="0"/>
                <w:sz w:val="20"/>
                <w:lang w:val="en-US"/>
              </w:rPr>
            </w:pPr>
            <w:r w:rsidRPr="001F55C9">
              <w:rPr>
                <w:snapToGrid w:val="0"/>
                <w:sz w:val="20"/>
                <w:lang w:val="en-US"/>
              </w:rPr>
              <w:t>22Dh</w:t>
            </w:r>
          </w:p>
          <w:p w:rsidR="00B178B7" w:rsidRPr="001F55C9" w:rsidRDefault="00B178B7" w:rsidP="001F55C9">
            <w:pPr>
              <w:pStyle w:val="Tabletext"/>
              <w:jc w:val="center"/>
              <w:rPr>
                <w:snapToGrid w:val="0"/>
                <w:sz w:val="20"/>
                <w:lang w:val="en-US"/>
              </w:rPr>
            </w:pPr>
            <w:r w:rsidRPr="001F55C9">
              <w:rPr>
                <w:snapToGrid w:val="0"/>
                <w:sz w:val="20"/>
                <w:lang w:val="en-US"/>
              </w:rPr>
              <w:t>22Eh</w:t>
            </w:r>
          </w:p>
          <w:p w:rsidR="00B178B7" w:rsidRPr="001F55C9" w:rsidRDefault="00B178B7" w:rsidP="001F55C9">
            <w:pPr>
              <w:pStyle w:val="Tabletext"/>
              <w:jc w:val="center"/>
              <w:rPr>
                <w:snapToGrid w:val="0"/>
                <w:sz w:val="20"/>
                <w:lang w:val="en-US"/>
              </w:rPr>
            </w:pPr>
            <w:r w:rsidRPr="001F55C9">
              <w:rPr>
                <w:snapToGrid w:val="0"/>
                <w:sz w:val="20"/>
                <w:lang w:val="en-US"/>
              </w:rPr>
              <w:t>12Fh</w:t>
            </w:r>
          </w:p>
          <w:p w:rsidR="00B178B7" w:rsidRPr="001F55C9" w:rsidRDefault="00B178B7" w:rsidP="001F55C9">
            <w:pPr>
              <w:pStyle w:val="Tabletext"/>
              <w:jc w:val="center"/>
              <w:rPr>
                <w:snapToGrid w:val="0"/>
                <w:sz w:val="20"/>
                <w:lang w:val="en-US"/>
              </w:rPr>
            </w:pPr>
            <w:r w:rsidRPr="001F55C9">
              <w:rPr>
                <w:snapToGrid w:val="0"/>
                <w:sz w:val="20"/>
                <w:lang w:val="en-US"/>
              </w:rPr>
              <w:t>230h</w:t>
            </w:r>
          </w:p>
        </w:tc>
        <w:tc>
          <w:tcPr>
            <w:tcW w:w="1972" w:type="dxa"/>
            <w:tcBorders>
              <w:top w:val="single" w:sz="4" w:space="0" w:color="auto"/>
              <w:bottom w:val="single" w:sz="4" w:space="0" w:color="auto"/>
              <w:right w:val="nil"/>
            </w:tcBorders>
          </w:tcPr>
          <w:p w:rsidR="00B178B7" w:rsidRPr="001F55C9" w:rsidRDefault="00B178B7" w:rsidP="001F55C9">
            <w:pPr>
              <w:pStyle w:val="Tabletext"/>
              <w:rPr>
                <w:snapToGrid w:val="0"/>
                <w:sz w:val="20"/>
                <w:lang w:val="en-US"/>
              </w:rPr>
            </w:pPr>
            <w:r w:rsidRPr="001F55C9">
              <w:rPr>
                <w:snapToGrid w:val="0"/>
                <w:sz w:val="20"/>
                <w:lang w:val="en-US"/>
              </w:rPr>
              <w:t>DVCPRO1/Digital S</w:t>
            </w:r>
          </w:p>
          <w:p w:rsidR="00B178B7" w:rsidRPr="001F55C9" w:rsidRDefault="00B178B7" w:rsidP="001F55C9">
            <w:pPr>
              <w:pStyle w:val="Tabletext"/>
              <w:rPr>
                <w:snapToGrid w:val="0"/>
                <w:sz w:val="20"/>
                <w:lang w:val="en-US"/>
              </w:rPr>
            </w:pPr>
            <w:r w:rsidRPr="001F55C9">
              <w:rPr>
                <w:snapToGrid w:val="0"/>
                <w:sz w:val="20"/>
                <w:lang w:val="en-US"/>
              </w:rPr>
              <w:t>DVCPRO2</w:t>
            </w:r>
          </w:p>
        </w:tc>
        <w:tc>
          <w:tcPr>
            <w:tcW w:w="706" w:type="dxa"/>
            <w:tcBorders>
              <w:top w:val="nil"/>
              <w:bottom w:val="nil"/>
            </w:tcBorders>
          </w:tcPr>
          <w:p w:rsidR="00B178B7" w:rsidRPr="001F55C9" w:rsidRDefault="00B178B7" w:rsidP="001F55C9">
            <w:pPr>
              <w:pStyle w:val="Tabletext"/>
              <w:rPr>
                <w:snapToGrid w:val="0"/>
                <w:sz w:val="20"/>
                <w:lang w:val="en-US"/>
              </w:rPr>
            </w:pPr>
          </w:p>
        </w:tc>
        <w:tc>
          <w:tcPr>
            <w:tcW w:w="1985" w:type="dxa"/>
            <w:tcBorders>
              <w:top w:val="single" w:sz="4" w:space="0" w:color="auto"/>
              <w:left w:val="nil"/>
              <w:bottom w:val="single" w:sz="4" w:space="0" w:color="auto"/>
            </w:tcBorders>
          </w:tcPr>
          <w:p w:rsidR="00B178B7" w:rsidRPr="001F55C9" w:rsidRDefault="00B178B7" w:rsidP="001F55C9">
            <w:pPr>
              <w:pStyle w:val="Tabletext"/>
              <w:jc w:val="center"/>
              <w:rPr>
                <w:snapToGrid w:val="0"/>
                <w:sz w:val="20"/>
                <w:lang w:val="en-US"/>
              </w:rPr>
            </w:pPr>
            <w:r w:rsidRPr="001F55C9">
              <w:rPr>
                <w:snapToGrid w:val="0"/>
                <w:sz w:val="20"/>
                <w:lang w:val="en-US"/>
              </w:rPr>
              <w:t>161h</w:t>
            </w:r>
          </w:p>
          <w:p w:rsidR="00B178B7" w:rsidRPr="001F55C9" w:rsidRDefault="00B178B7" w:rsidP="001F55C9">
            <w:pPr>
              <w:pStyle w:val="Tabletext"/>
              <w:jc w:val="center"/>
              <w:rPr>
                <w:snapToGrid w:val="0"/>
                <w:sz w:val="20"/>
                <w:lang w:val="en-US"/>
              </w:rPr>
            </w:pPr>
            <w:r w:rsidRPr="001F55C9">
              <w:rPr>
                <w:snapToGrid w:val="0"/>
                <w:sz w:val="20"/>
                <w:lang w:val="en-US"/>
              </w:rPr>
              <w:t>162h</w:t>
            </w:r>
          </w:p>
          <w:p w:rsidR="00B178B7" w:rsidRPr="001F55C9" w:rsidRDefault="00B178B7" w:rsidP="001F55C9">
            <w:pPr>
              <w:pStyle w:val="Tabletext"/>
              <w:jc w:val="center"/>
              <w:rPr>
                <w:snapToGrid w:val="0"/>
                <w:sz w:val="20"/>
                <w:lang w:val="en-US"/>
              </w:rPr>
            </w:pPr>
            <w:r w:rsidRPr="001F55C9">
              <w:rPr>
                <w:snapToGrid w:val="0"/>
                <w:sz w:val="20"/>
                <w:lang w:val="en-US"/>
              </w:rPr>
              <w:t>263h</w:t>
            </w:r>
          </w:p>
          <w:p w:rsidR="00B178B7" w:rsidRPr="001F55C9" w:rsidRDefault="00B178B7" w:rsidP="001F55C9">
            <w:pPr>
              <w:pStyle w:val="Tabletext"/>
              <w:jc w:val="center"/>
              <w:rPr>
                <w:snapToGrid w:val="0"/>
                <w:sz w:val="20"/>
                <w:lang w:val="en-US"/>
              </w:rPr>
            </w:pPr>
            <w:r w:rsidRPr="001F55C9">
              <w:rPr>
                <w:snapToGrid w:val="0"/>
                <w:sz w:val="20"/>
                <w:lang w:val="en-US"/>
              </w:rPr>
              <w:t>164h</w:t>
            </w:r>
          </w:p>
          <w:p w:rsidR="00B178B7" w:rsidRPr="001F55C9" w:rsidRDefault="00B178B7" w:rsidP="001F55C9">
            <w:pPr>
              <w:pStyle w:val="Tabletext"/>
              <w:jc w:val="center"/>
              <w:rPr>
                <w:snapToGrid w:val="0"/>
                <w:sz w:val="20"/>
                <w:lang w:val="en-US"/>
              </w:rPr>
            </w:pPr>
            <w:r w:rsidRPr="001F55C9">
              <w:rPr>
                <w:snapToGrid w:val="0"/>
                <w:sz w:val="20"/>
                <w:lang w:val="en-US"/>
              </w:rPr>
              <w:t>265h</w:t>
            </w:r>
          </w:p>
          <w:p w:rsidR="00B178B7" w:rsidRPr="001F55C9" w:rsidRDefault="00B178B7" w:rsidP="001F55C9">
            <w:pPr>
              <w:pStyle w:val="Tabletext"/>
              <w:jc w:val="center"/>
              <w:rPr>
                <w:snapToGrid w:val="0"/>
                <w:sz w:val="20"/>
                <w:lang w:val="en-US"/>
              </w:rPr>
            </w:pPr>
            <w:r w:rsidRPr="001F55C9">
              <w:rPr>
                <w:snapToGrid w:val="0"/>
                <w:sz w:val="20"/>
                <w:lang w:val="en-US"/>
              </w:rPr>
              <w:t>266h</w:t>
            </w:r>
          </w:p>
          <w:p w:rsidR="00B178B7" w:rsidRPr="001F55C9" w:rsidRDefault="00B178B7" w:rsidP="001F55C9">
            <w:pPr>
              <w:pStyle w:val="Tabletext"/>
              <w:jc w:val="center"/>
              <w:rPr>
                <w:snapToGrid w:val="0"/>
                <w:sz w:val="20"/>
                <w:lang w:val="en-US"/>
              </w:rPr>
            </w:pPr>
            <w:r w:rsidRPr="001F55C9">
              <w:rPr>
                <w:snapToGrid w:val="0"/>
                <w:sz w:val="20"/>
                <w:lang w:val="en-US"/>
              </w:rPr>
              <w:t>167h</w:t>
            </w:r>
          </w:p>
          <w:p w:rsidR="00B178B7" w:rsidRPr="001F55C9" w:rsidRDefault="00B178B7" w:rsidP="001F55C9">
            <w:pPr>
              <w:pStyle w:val="Tabletext"/>
              <w:jc w:val="center"/>
              <w:rPr>
                <w:snapToGrid w:val="0"/>
                <w:sz w:val="20"/>
                <w:lang w:val="en-US"/>
              </w:rPr>
            </w:pPr>
            <w:r w:rsidRPr="001F55C9">
              <w:rPr>
                <w:snapToGrid w:val="0"/>
                <w:sz w:val="20"/>
                <w:lang w:val="en-US"/>
              </w:rPr>
              <w:t>168h</w:t>
            </w:r>
          </w:p>
          <w:p w:rsidR="00B178B7" w:rsidRPr="001F55C9" w:rsidRDefault="00B178B7" w:rsidP="001F55C9">
            <w:pPr>
              <w:pStyle w:val="Tabletext"/>
              <w:jc w:val="center"/>
              <w:rPr>
                <w:snapToGrid w:val="0"/>
                <w:sz w:val="20"/>
                <w:lang w:val="en-US"/>
              </w:rPr>
            </w:pPr>
            <w:r w:rsidRPr="001F55C9">
              <w:rPr>
                <w:snapToGrid w:val="0"/>
                <w:sz w:val="20"/>
                <w:lang w:val="en-US"/>
              </w:rPr>
              <w:t>269h</w:t>
            </w:r>
          </w:p>
          <w:p w:rsidR="00B178B7" w:rsidRPr="001F55C9" w:rsidRDefault="00B178B7" w:rsidP="001F55C9">
            <w:pPr>
              <w:pStyle w:val="Tabletext"/>
              <w:jc w:val="center"/>
              <w:rPr>
                <w:snapToGrid w:val="0"/>
                <w:sz w:val="20"/>
                <w:lang w:val="en-US"/>
              </w:rPr>
            </w:pPr>
            <w:r w:rsidRPr="001F55C9">
              <w:rPr>
                <w:snapToGrid w:val="0"/>
                <w:sz w:val="20"/>
                <w:lang w:val="en-US"/>
              </w:rPr>
              <w:t>26Ah</w:t>
            </w:r>
          </w:p>
          <w:p w:rsidR="00B178B7" w:rsidRPr="001F55C9" w:rsidRDefault="00B178B7" w:rsidP="001F55C9">
            <w:pPr>
              <w:pStyle w:val="Tabletext"/>
              <w:jc w:val="center"/>
              <w:rPr>
                <w:snapToGrid w:val="0"/>
                <w:sz w:val="20"/>
                <w:lang w:val="en-US"/>
              </w:rPr>
            </w:pPr>
            <w:r w:rsidRPr="001F55C9">
              <w:rPr>
                <w:snapToGrid w:val="0"/>
                <w:sz w:val="20"/>
                <w:lang w:val="en-US"/>
              </w:rPr>
              <w:t>16Bh</w:t>
            </w:r>
          </w:p>
          <w:p w:rsidR="00B178B7" w:rsidRPr="001F55C9" w:rsidRDefault="00B178B7" w:rsidP="001F55C9">
            <w:pPr>
              <w:pStyle w:val="Tabletext"/>
              <w:jc w:val="center"/>
              <w:rPr>
                <w:snapToGrid w:val="0"/>
                <w:sz w:val="20"/>
                <w:lang w:val="en-US"/>
              </w:rPr>
            </w:pPr>
            <w:r w:rsidRPr="001F55C9">
              <w:rPr>
                <w:snapToGrid w:val="0"/>
                <w:sz w:val="20"/>
                <w:lang w:val="en-US"/>
              </w:rPr>
              <w:t>26Ch</w:t>
            </w:r>
          </w:p>
          <w:p w:rsidR="00B178B7" w:rsidRPr="001F55C9" w:rsidRDefault="00B178B7" w:rsidP="001F55C9">
            <w:pPr>
              <w:pStyle w:val="Tabletext"/>
              <w:jc w:val="center"/>
              <w:rPr>
                <w:snapToGrid w:val="0"/>
                <w:sz w:val="20"/>
                <w:lang w:val="en-US"/>
              </w:rPr>
            </w:pPr>
            <w:r w:rsidRPr="001F55C9">
              <w:rPr>
                <w:snapToGrid w:val="0"/>
                <w:sz w:val="20"/>
                <w:lang w:val="en-US"/>
              </w:rPr>
              <w:t>16Dh</w:t>
            </w:r>
          </w:p>
          <w:p w:rsidR="00B178B7" w:rsidRPr="001F55C9" w:rsidRDefault="00B178B7" w:rsidP="001F55C9">
            <w:pPr>
              <w:pStyle w:val="Tabletext"/>
              <w:jc w:val="center"/>
              <w:rPr>
                <w:snapToGrid w:val="0"/>
                <w:sz w:val="20"/>
                <w:lang w:val="en-US"/>
              </w:rPr>
            </w:pPr>
            <w:r w:rsidRPr="001F55C9">
              <w:rPr>
                <w:snapToGrid w:val="0"/>
                <w:sz w:val="20"/>
                <w:lang w:val="en-US"/>
              </w:rPr>
              <w:t>16Eh</w:t>
            </w:r>
          </w:p>
          <w:p w:rsidR="00B178B7" w:rsidRPr="001F55C9" w:rsidRDefault="00B178B7" w:rsidP="001F55C9">
            <w:pPr>
              <w:pStyle w:val="Tabletext"/>
              <w:jc w:val="center"/>
              <w:rPr>
                <w:snapToGrid w:val="0"/>
                <w:sz w:val="20"/>
                <w:lang w:val="en-US"/>
              </w:rPr>
            </w:pPr>
            <w:r w:rsidRPr="001F55C9">
              <w:rPr>
                <w:snapToGrid w:val="0"/>
                <w:sz w:val="20"/>
                <w:lang w:val="en-US"/>
              </w:rPr>
              <w:t>26Fh</w:t>
            </w:r>
          </w:p>
          <w:p w:rsidR="00B178B7" w:rsidRPr="001F55C9" w:rsidRDefault="00B178B7" w:rsidP="001F55C9">
            <w:pPr>
              <w:pStyle w:val="Tabletext"/>
              <w:jc w:val="center"/>
              <w:rPr>
                <w:snapToGrid w:val="0"/>
                <w:sz w:val="20"/>
                <w:lang w:val="en-US"/>
              </w:rPr>
            </w:pPr>
            <w:r w:rsidRPr="001F55C9">
              <w:rPr>
                <w:snapToGrid w:val="0"/>
                <w:sz w:val="20"/>
                <w:lang w:val="en-US"/>
              </w:rPr>
              <w:t>170h</w:t>
            </w:r>
          </w:p>
        </w:tc>
        <w:tc>
          <w:tcPr>
            <w:tcW w:w="2097" w:type="dxa"/>
            <w:tcBorders>
              <w:top w:val="single" w:sz="4" w:space="0" w:color="auto"/>
              <w:bottom w:val="single" w:sz="4" w:space="0" w:color="auto"/>
            </w:tcBorders>
          </w:tcPr>
          <w:p w:rsidR="00B178B7" w:rsidRPr="001F55C9" w:rsidRDefault="00B178B7" w:rsidP="001F55C9">
            <w:pPr>
              <w:pStyle w:val="Tabletext"/>
              <w:rPr>
                <w:snapToGrid w:val="0"/>
                <w:sz w:val="20"/>
                <w:lang w:val="en-US"/>
              </w:rPr>
            </w:pPr>
          </w:p>
        </w:tc>
      </w:tr>
    </w:tbl>
    <w:p w:rsidR="001F55C9" w:rsidRPr="001F55C9" w:rsidRDefault="001F55C9" w:rsidP="001F55C9">
      <w:pPr>
        <w:pStyle w:val="TableNo"/>
        <w:rPr>
          <w:snapToGrid w:val="0"/>
          <w:sz w:val="20"/>
          <w:lang w:val="en-US"/>
        </w:rPr>
      </w:pPr>
      <w:r w:rsidRPr="00477273">
        <w:lastRenderedPageBreak/>
        <w:t>TABLEAU 7</w:t>
      </w:r>
      <w:r>
        <w:t xml:space="preserve"> (</w:t>
      </w:r>
      <w:r>
        <w:rPr>
          <w:i/>
          <w:iCs/>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1972"/>
        <w:gridCol w:w="706"/>
        <w:gridCol w:w="1985"/>
        <w:gridCol w:w="2097"/>
      </w:tblGrid>
      <w:tr w:rsidR="00B178B7" w:rsidRPr="00363366" w:rsidTr="001F55C9">
        <w:trPr>
          <w:jc w:val="center"/>
        </w:trPr>
        <w:tc>
          <w:tcPr>
            <w:tcW w:w="1972" w:type="dxa"/>
            <w:tcBorders>
              <w:top w:val="single" w:sz="4" w:space="0" w:color="auto"/>
              <w:bottom w:val="single" w:sz="4" w:space="0" w:color="auto"/>
            </w:tcBorders>
          </w:tcPr>
          <w:p w:rsidR="00B178B7" w:rsidRPr="001F55C9" w:rsidRDefault="00B178B7" w:rsidP="001F55C9">
            <w:pPr>
              <w:pStyle w:val="Tabletext"/>
              <w:jc w:val="center"/>
              <w:rPr>
                <w:snapToGrid w:val="0"/>
                <w:sz w:val="20"/>
                <w:lang w:val="en-US"/>
              </w:rPr>
            </w:pPr>
            <w:r w:rsidRPr="001F55C9">
              <w:rPr>
                <w:snapToGrid w:val="0"/>
                <w:sz w:val="20"/>
                <w:lang w:val="en-US"/>
              </w:rPr>
              <w:t>131h</w:t>
            </w:r>
          </w:p>
          <w:p w:rsidR="00B178B7" w:rsidRPr="001F55C9" w:rsidRDefault="00B178B7" w:rsidP="001F55C9">
            <w:pPr>
              <w:pStyle w:val="Tabletext"/>
              <w:jc w:val="center"/>
              <w:rPr>
                <w:snapToGrid w:val="0"/>
                <w:sz w:val="20"/>
                <w:lang w:val="en-US"/>
              </w:rPr>
            </w:pPr>
            <w:r w:rsidRPr="001F55C9">
              <w:rPr>
                <w:snapToGrid w:val="0"/>
                <w:sz w:val="20"/>
                <w:lang w:val="en-US"/>
              </w:rPr>
              <w:t>132h</w:t>
            </w:r>
          </w:p>
          <w:p w:rsidR="00B178B7" w:rsidRPr="001F55C9" w:rsidRDefault="00B178B7" w:rsidP="001F55C9">
            <w:pPr>
              <w:pStyle w:val="Tabletext"/>
              <w:jc w:val="center"/>
              <w:rPr>
                <w:snapToGrid w:val="0"/>
                <w:sz w:val="20"/>
                <w:lang w:val="en-US"/>
              </w:rPr>
            </w:pPr>
            <w:r w:rsidRPr="001F55C9">
              <w:rPr>
                <w:snapToGrid w:val="0"/>
                <w:sz w:val="20"/>
                <w:lang w:val="en-US"/>
              </w:rPr>
              <w:t>233h</w:t>
            </w:r>
          </w:p>
          <w:p w:rsidR="00B178B7" w:rsidRPr="001F55C9" w:rsidRDefault="00B178B7" w:rsidP="001F55C9">
            <w:pPr>
              <w:pStyle w:val="Tabletext"/>
              <w:jc w:val="center"/>
              <w:rPr>
                <w:snapToGrid w:val="0"/>
                <w:sz w:val="20"/>
                <w:lang w:val="en-US"/>
              </w:rPr>
            </w:pPr>
            <w:r w:rsidRPr="001F55C9">
              <w:rPr>
                <w:snapToGrid w:val="0"/>
                <w:sz w:val="20"/>
                <w:lang w:val="en-US"/>
              </w:rPr>
              <w:t>134h</w:t>
            </w:r>
          </w:p>
          <w:p w:rsidR="00B178B7" w:rsidRPr="001F55C9" w:rsidRDefault="00B178B7" w:rsidP="001F55C9">
            <w:pPr>
              <w:pStyle w:val="Tabletext"/>
              <w:jc w:val="center"/>
              <w:rPr>
                <w:snapToGrid w:val="0"/>
                <w:sz w:val="20"/>
                <w:lang w:val="en-US"/>
              </w:rPr>
            </w:pPr>
            <w:r w:rsidRPr="001F55C9">
              <w:rPr>
                <w:snapToGrid w:val="0"/>
                <w:sz w:val="20"/>
                <w:lang w:val="en-US"/>
              </w:rPr>
              <w:t>235h</w:t>
            </w:r>
          </w:p>
          <w:p w:rsidR="00B178B7" w:rsidRPr="001F55C9" w:rsidRDefault="00B178B7" w:rsidP="001F55C9">
            <w:pPr>
              <w:pStyle w:val="Tabletext"/>
              <w:jc w:val="center"/>
              <w:rPr>
                <w:snapToGrid w:val="0"/>
                <w:sz w:val="20"/>
                <w:lang w:val="en-US"/>
              </w:rPr>
            </w:pPr>
            <w:r w:rsidRPr="001F55C9">
              <w:rPr>
                <w:snapToGrid w:val="0"/>
                <w:sz w:val="20"/>
                <w:lang w:val="en-US"/>
              </w:rPr>
              <w:t>236h</w:t>
            </w:r>
          </w:p>
          <w:p w:rsidR="00B178B7" w:rsidRPr="001F55C9" w:rsidRDefault="00B178B7" w:rsidP="001F55C9">
            <w:pPr>
              <w:pStyle w:val="Tabletext"/>
              <w:jc w:val="center"/>
              <w:rPr>
                <w:snapToGrid w:val="0"/>
                <w:sz w:val="20"/>
                <w:lang w:val="en-US"/>
              </w:rPr>
            </w:pPr>
            <w:r w:rsidRPr="001F55C9">
              <w:rPr>
                <w:snapToGrid w:val="0"/>
                <w:sz w:val="20"/>
                <w:lang w:val="en-US"/>
              </w:rPr>
              <w:t>137h</w:t>
            </w:r>
          </w:p>
          <w:p w:rsidR="00B178B7" w:rsidRPr="001F55C9" w:rsidRDefault="00B178B7" w:rsidP="001F55C9">
            <w:pPr>
              <w:pStyle w:val="Tabletext"/>
              <w:jc w:val="center"/>
              <w:rPr>
                <w:snapToGrid w:val="0"/>
                <w:sz w:val="20"/>
                <w:lang w:val="en-US"/>
              </w:rPr>
            </w:pPr>
            <w:r w:rsidRPr="001F55C9">
              <w:rPr>
                <w:snapToGrid w:val="0"/>
                <w:sz w:val="20"/>
                <w:lang w:val="en-US"/>
              </w:rPr>
              <w:t>138h</w:t>
            </w:r>
          </w:p>
          <w:p w:rsidR="00B178B7" w:rsidRPr="001F55C9" w:rsidRDefault="00B178B7" w:rsidP="001F55C9">
            <w:pPr>
              <w:pStyle w:val="Tabletext"/>
              <w:jc w:val="center"/>
              <w:rPr>
                <w:snapToGrid w:val="0"/>
                <w:sz w:val="20"/>
                <w:lang w:val="en-US"/>
              </w:rPr>
            </w:pPr>
            <w:r w:rsidRPr="001F55C9">
              <w:rPr>
                <w:snapToGrid w:val="0"/>
                <w:sz w:val="20"/>
                <w:lang w:val="en-US"/>
              </w:rPr>
              <w:t>239h</w:t>
            </w:r>
          </w:p>
          <w:p w:rsidR="00B178B7" w:rsidRPr="001F55C9" w:rsidRDefault="00B178B7" w:rsidP="001F55C9">
            <w:pPr>
              <w:pStyle w:val="Tabletext"/>
              <w:jc w:val="center"/>
              <w:rPr>
                <w:snapToGrid w:val="0"/>
                <w:sz w:val="20"/>
                <w:lang w:val="en-US"/>
              </w:rPr>
            </w:pPr>
            <w:r w:rsidRPr="001F55C9">
              <w:rPr>
                <w:snapToGrid w:val="0"/>
                <w:sz w:val="20"/>
                <w:lang w:val="en-US"/>
              </w:rPr>
              <w:t>23Ah</w:t>
            </w:r>
          </w:p>
          <w:p w:rsidR="00B178B7" w:rsidRPr="001F55C9" w:rsidRDefault="00B178B7" w:rsidP="001F55C9">
            <w:pPr>
              <w:pStyle w:val="Tabletext"/>
              <w:jc w:val="center"/>
              <w:rPr>
                <w:snapToGrid w:val="0"/>
                <w:sz w:val="20"/>
                <w:lang w:val="en-US"/>
              </w:rPr>
            </w:pPr>
            <w:r w:rsidRPr="001F55C9">
              <w:rPr>
                <w:snapToGrid w:val="0"/>
                <w:sz w:val="20"/>
                <w:lang w:val="en-US"/>
              </w:rPr>
              <w:t>13Bh</w:t>
            </w:r>
          </w:p>
          <w:p w:rsidR="00B178B7" w:rsidRPr="001F55C9" w:rsidRDefault="00B178B7" w:rsidP="001F55C9">
            <w:pPr>
              <w:pStyle w:val="Tabletext"/>
              <w:jc w:val="center"/>
              <w:rPr>
                <w:snapToGrid w:val="0"/>
                <w:sz w:val="20"/>
                <w:lang w:val="en-US"/>
              </w:rPr>
            </w:pPr>
            <w:r w:rsidRPr="001F55C9">
              <w:rPr>
                <w:snapToGrid w:val="0"/>
                <w:sz w:val="20"/>
                <w:lang w:val="en-US"/>
              </w:rPr>
              <w:t>23Ch</w:t>
            </w:r>
          </w:p>
          <w:p w:rsidR="00B178B7" w:rsidRPr="001F55C9" w:rsidRDefault="00B178B7" w:rsidP="001F55C9">
            <w:pPr>
              <w:pStyle w:val="Tabletext"/>
              <w:jc w:val="center"/>
              <w:rPr>
                <w:snapToGrid w:val="0"/>
                <w:sz w:val="20"/>
                <w:lang w:val="en-US"/>
              </w:rPr>
            </w:pPr>
            <w:r w:rsidRPr="001F55C9">
              <w:rPr>
                <w:snapToGrid w:val="0"/>
                <w:sz w:val="20"/>
                <w:lang w:val="en-US"/>
              </w:rPr>
              <w:t>13Dh</w:t>
            </w:r>
          </w:p>
          <w:p w:rsidR="00B178B7" w:rsidRPr="001F55C9" w:rsidRDefault="00B178B7" w:rsidP="001F55C9">
            <w:pPr>
              <w:pStyle w:val="Tabletext"/>
              <w:jc w:val="center"/>
              <w:rPr>
                <w:snapToGrid w:val="0"/>
                <w:sz w:val="20"/>
                <w:lang w:val="en-US"/>
              </w:rPr>
            </w:pPr>
            <w:r w:rsidRPr="001F55C9">
              <w:rPr>
                <w:snapToGrid w:val="0"/>
                <w:sz w:val="20"/>
                <w:lang w:val="en-US"/>
              </w:rPr>
              <w:t>13Eh</w:t>
            </w:r>
          </w:p>
          <w:p w:rsidR="00B178B7" w:rsidRPr="001F55C9" w:rsidRDefault="00B178B7" w:rsidP="001F55C9">
            <w:pPr>
              <w:pStyle w:val="Tabletext"/>
              <w:jc w:val="center"/>
              <w:rPr>
                <w:snapToGrid w:val="0"/>
                <w:sz w:val="20"/>
                <w:lang w:val="en-US"/>
              </w:rPr>
            </w:pPr>
            <w:r w:rsidRPr="001F55C9">
              <w:rPr>
                <w:snapToGrid w:val="0"/>
                <w:sz w:val="20"/>
                <w:lang w:val="en-US"/>
              </w:rPr>
              <w:t>23Fh</w:t>
            </w:r>
          </w:p>
          <w:p w:rsidR="00B178B7" w:rsidRPr="001F55C9" w:rsidRDefault="00B178B7" w:rsidP="001F55C9">
            <w:pPr>
              <w:pStyle w:val="Tabletext"/>
              <w:jc w:val="center"/>
              <w:rPr>
                <w:snapToGrid w:val="0"/>
                <w:sz w:val="20"/>
                <w:lang w:val="en-US"/>
              </w:rPr>
            </w:pPr>
            <w:r w:rsidRPr="001F55C9">
              <w:rPr>
                <w:snapToGrid w:val="0"/>
                <w:sz w:val="20"/>
                <w:lang w:val="en-US"/>
              </w:rPr>
              <w:t>140h</w:t>
            </w:r>
          </w:p>
        </w:tc>
        <w:tc>
          <w:tcPr>
            <w:tcW w:w="1972" w:type="dxa"/>
            <w:tcBorders>
              <w:top w:val="single" w:sz="4" w:space="0" w:color="auto"/>
              <w:bottom w:val="single" w:sz="4" w:space="0" w:color="auto"/>
              <w:right w:val="nil"/>
            </w:tcBorders>
          </w:tcPr>
          <w:p w:rsidR="00B178B7" w:rsidRPr="001F55C9" w:rsidRDefault="00B178B7" w:rsidP="001F55C9">
            <w:pPr>
              <w:pStyle w:val="Tabletext"/>
              <w:rPr>
                <w:snapToGrid w:val="0"/>
                <w:sz w:val="20"/>
                <w:lang w:val="en-US"/>
              </w:rPr>
            </w:pPr>
            <w:r w:rsidRPr="001F55C9">
              <w:rPr>
                <w:snapToGrid w:val="0"/>
                <w:sz w:val="20"/>
                <w:lang w:val="en-US"/>
              </w:rPr>
              <w:t>HD-D5</w:t>
            </w:r>
          </w:p>
        </w:tc>
        <w:tc>
          <w:tcPr>
            <w:tcW w:w="706" w:type="dxa"/>
            <w:tcBorders>
              <w:top w:val="nil"/>
              <w:bottom w:val="nil"/>
            </w:tcBorders>
          </w:tcPr>
          <w:p w:rsidR="00B178B7" w:rsidRPr="001F55C9" w:rsidRDefault="00B178B7" w:rsidP="001F55C9">
            <w:pPr>
              <w:pStyle w:val="Tabletext"/>
              <w:rPr>
                <w:snapToGrid w:val="0"/>
                <w:sz w:val="20"/>
                <w:lang w:val="en-US"/>
              </w:rPr>
            </w:pPr>
          </w:p>
        </w:tc>
        <w:tc>
          <w:tcPr>
            <w:tcW w:w="1985" w:type="dxa"/>
            <w:tcBorders>
              <w:top w:val="single" w:sz="4" w:space="0" w:color="auto"/>
              <w:left w:val="nil"/>
              <w:bottom w:val="single" w:sz="4" w:space="0" w:color="auto"/>
            </w:tcBorders>
          </w:tcPr>
          <w:p w:rsidR="00B178B7" w:rsidRPr="001F55C9" w:rsidRDefault="00B178B7" w:rsidP="001F55C9">
            <w:pPr>
              <w:pStyle w:val="Tabletext"/>
              <w:jc w:val="center"/>
              <w:rPr>
                <w:snapToGrid w:val="0"/>
                <w:sz w:val="20"/>
                <w:lang w:val="en-US"/>
              </w:rPr>
            </w:pPr>
            <w:r w:rsidRPr="001F55C9">
              <w:rPr>
                <w:snapToGrid w:val="0"/>
                <w:sz w:val="20"/>
                <w:lang w:val="en-US"/>
              </w:rPr>
              <w:t>271h</w:t>
            </w:r>
          </w:p>
          <w:p w:rsidR="00B178B7" w:rsidRPr="001F55C9" w:rsidRDefault="00B178B7" w:rsidP="001F55C9">
            <w:pPr>
              <w:pStyle w:val="Tabletext"/>
              <w:jc w:val="center"/>
              <w:rPr>
                <w:snapToGrid w:val="0"/>
                <w:sz w:val="20"/>
                <w:lang w:val="en-US"/>
              </w:rPr>
            </w:pPr>
            <w:r w:rsidRPr="001F55C9">
              <w:rPr>
                <w:snapToGrid w:val="0"/>
                <w:sz w:val="20"/>
                <w:lang w:val="en-US"/>
              </w:rPr>
              <w:t>272h</w:t>
            </w:r>
          </w:p>
          <w:p w:rsidR="00B178B7" w:rsidRPr="001F55C9" w:rsidRDefault="00B178B7" w:rsidP="001F55C9">
            <w:pPr>
              <w:pStyle w:val="Tabletext"/>
              <w:jc w:val="center"/>
              <w:rPr>
                <w:snapToGrid w:val="0"/>
                <w:sz w:val="20"/>
                <w:lang w:val="en-US"/>
              </w:rPr>
            </w:pPr>
            <w:r w:rsidRPr="001F55C9">
              <w:rPr>
                <w:snapToGrid w:val="0"/>
                <w:sz w:val="20"/>
                <w:lang w:val="en-US"/>
              </w:rPr>
              <w:t>173h</w:t>
            </w:r>
          </w:p>
          <w:p w:rsidR="00B178B7" w:rsidRPr="001F55C9" w:rsidRDefault="00B178B7" w:rsidP="001F55C9">
            <w:pPr>
              <w:pStyle w:val="Tabletext"/>
              <w:jc w:val="center"/>
              <w:rPr>
                <w:snapToGrid w:val="0"/>
                <w:sz w:val="20"/>
                <w:lang w:val="en-US"/>
              </w:rPr>
            </w:pPr>
            <w:r w:rsidRPr="001F55C9">
              <w:rPr>
                <w:snapToGrid w:val="0"/>
                <w:sz w:val="20"/>
                <w:lang w:val="en-US"/>
              </w:rPr>
              <w:t>274h</w:t>
            </w:r>
          </w:p>
          <w:p w:rsidR="00B178B7" w:rsidRPr="001F55C9" w:rsidRDefault="00B178B7" w:rsidP="001F55C9">
            <w:pPr>
              <w:pStyle w:val="Tabletext"/>
              <w:jc w:val="center"/>
              <w:rPr>
                <w:snapToGrid w:val="0"/>
                <w:sz w:val="20"/>
                <w:lang w:val="en-US"/>
              </w:rPr>
            </w:pPr>
            <w:r w:rsidRPr="001F55C9">
              <w:rPr>
                <w:snapToGrid w:val="0"/>
                <w:sz w:val="20"/>
                <w:lang w:val="en-US"/>
              </w:rPr>
              <w:t>175h</w:t>
            </w:r>
          </w:p>
          <w:p w:rsidR="00B178B7" w:rsidRPr="001F55C9" w:rsidRDefault="00B178B7" w:rsidP="001F55C9">
            <w:pPr>
              <w:pStyle w:val="Tabletext"/>
              <w:jc w:val="center"/>
              <w:rPr>
                <w:snapToGrid w:val="0"/>
                <w:sz w:val="20"/>
                <w:lang w:val="en-US"/>
              </w:rPr>
            </w:pPr>
            <w:r w:rsidRPr="001F55C9">
              <w:rPr>
                <w:snapToGrid w:val="0"/>
                <w:sz w:val="20"/>
                <w:lang w:val="en-US"/>
              </w:rPr>
              <w:t>176h</w:t>
            </w:r>
          </w:p>
          <w:p w:rsidR="00B178B7" w:rsidRPr="001F55C9" w:rsidRDefault="00B178B7" w:rsidP="001F55C9">
            <w:pPr>
              <w:pStyle w:val="Tabletext"/>
              <w:jc w:val="center"/>
              <w:rPr>
                <w:snapToGrid w:val="0"/>
                <w:sz w:val="20"/>
                <w:lang w:val="en-US"/>
              </w:rPr>
            </w:pPr>
            <w:r w:rsidRPr="001F55C9">
              <w:rPr>
                <w:snapToGrid w:val="0"/>
                <w:sz w:val="20"/>
                <w:lang w:val="en-US"/>
              </w:rPr>
              <w:t>277h</w:t>
            </w:r>
          </w:p>
          <w:p w:rsidR="00B178B7" w:rsidRPr="001F55C9" w:rsidRDefault="00B178B7" w:rsidP="001F55C9">
            <w:pPr>
              <w:pStyle w:val="Tabletext"/>
              <w:jc w:val="center"/>
              <w:rPr>
                <w:snapToGrid w:val="0"/>
                <w:sz w:val="20"/>
                <w:lang w:val="en-US"/>
              </w:rPr>
            </w:pPr>
            <w:r w:rsidRPr="001F55C9">
              <w:rPr>
                <w:snapToGrid w:val="0"/>
                <w:sz w:val="20"/>
                <w:lang w:val="en-US"/>
              </w:rPr>
              <w:t>278h</w:t>
            </w:r>
          </w:p>
          <w:p w:rsidR="00B178B7" w:rsidRPr="001F55C9" w:rsidRDefault="00B178B7" w:rsidP="001F55C9">
            <w:pPr>
              <w:pStyle w:val="Tabletext"/>
              <w:jc w:val="center"/>
              <w:rPr>
                <w:snapToGrid w:val="0"/>
                <w:sz w:val="20"/>
                <w:lang w:val="en-US"/>
              </w:rPr>
            </w:pPr>
            <w:r w:rsidRPr="001F55C9">
              <w:rPr>
                <w:snapToGrid w:val="0"/>
                <w:sz w:val="20"/>
                <w:lang w:val="en-US"/>
              </w:rPr>
              <w:t>179h</w:t>
            </w:r>
          </w:p>
          <w:p w:rsidR="00B178B7" w:rsidRPr="001F55C9" w:rsidRDefault="00B178B7" w:rsidP="001F55C9">
            <w:pPr>
              <w:pStyle w:val="Tabletext"/>
              <w:jc w:val="center"/>
              <w:rPr>
                <w:snapToGrid w:val="0"/>
                <w:sz w:val="20"/>
                <w:lang w:val="en-US"/>
              </w:rPr>
            </w:pPr>
            <w:r w:rsidRPr="001F55C9">
              <w:rPr>
                <w:snapToGrid w:val="0"/>
                <w:sz w:val="20"/>
                <w:lang w:val="en-US"/>
              </w:rPr>
              <w:t>17Ah</w:t>
            </w:r>
          </w:p>
          <w:p w:rsidR="00B178B7" w:rsidRPr="001F55C9" w:rsidRDefault="00B178B7" w:rsidP="001F55C9">
            <w:pPr>
              <w:pStyle w:val="Tabletext"/>
              <w:jc w:val="center"/>
              <w:rPr>
                <w:snapToGrid w:val="0"/>
                <w:sz w:val="20"/>
                <w:lang w:val="en-US"/>
              </w:rPr>
            </w:pPr>
            <w:r w:rsidRPr="001F55C9">
              <w:rPr>
                <w:snapToGrid w:val="0"/>
                <w:sz w:val="20"/>
                <w:lang w:val="en-US"/>
              </w:rPr>
              <w:t>27Bh</w:t>
            </w:r>
          </w:p>
          <w:p w:rsidR="00B178B7" w:rsidRPr="001F55C9" w:rsidRDefault="00B178B7" w:rsidP="001F55C9">
            <w:pPr>
              <w:pStyle w:val="Tabletext"/>
              <w:jc w:val="center"/>
              <w:rPr>
                <w:snapToGrid w:val="0"/>
                <w:sz w:val="20"/>
                <w:lang w:val="en-US"/>
              </w:rPr>
            </w:pPr>
            <w:r w:rsidRPr="001F55C9">
              <w:rPr>
                <w:snapToGrid w:val="0"/>
                <w:sz w:val="20"/>
                <w:lang w:val="en-US"/>
              </w:rPr>
              <w:t>17Ch</w:t>
            </w:r>
          </w:p>
          <w:p w:rsidR="00B178B7" w:rsidRPr="001F55C9" w:rsidRDefault="00B178B7" w:rsidP="001F55C9">
            <w:pPr>
              <w:pStyle w:val="Tabletext"/>
              <w:jc w:val="center"/>
              <w:rPr>
                <w:snapToGrid w:val="0"/>
                <w:sz w:val="20"/>
                <w:lang w:val="en-US"/>
              </w:rPr>
            </w:pPr>
            <w:r w:rsidRPr="001F55C9">
              <w:rPr>
                <w:snapToGrid w:val="0"/>
                <w:sz w:val="20"/>
                <w:lang w:val="en-US"/>
              </w:rPr>
              <w:t>27Dh</w:t>
            </w:r>
          </w:p>
          <w:p w:rsidR="00B178B7" w:rsidRPr="001F55C9" w:rsidRDefault="00B178B7" w:rsidP="001F55C9">
            <w:pPr>
              <w:pStyle w:val="Tabletext"/>
              <w:jc w:val="center"/>
              <w:rPr>
                <w:snapToGrid w:val="0"/>
                <w:sz w:val="20"/>
                <w:lang w:val="en-US"/>
              </w:rPr>
            </w:pPr>
            <w:r w:rsidRPr="001F55C9">
              <w:rPr>
                <w:snapToGrid w:val="0"/>
                <w:sz w:val="20"/>
                <w:lang w:val="en-US"/>
              </w:rPr>
              <w:t>27Eh</w:t>
            </w:r>
          </w:p>
          <w:p w:rsidR="00B178B7" w:rsidRPr="001F55C9" w:rsidRDefault="00B178B7" w:rsidP="001F55C9">
            <w:pPr>
              <w:pStyle w:val="Tabletext"/>
              <w:jc w:val="center"/>
              <w:rPr>
                <w:snapToGrid w:val="0"/>
                <w:sz w:val="20"/>
                <w:lang w:val="en-US"/>
              </w:rPr>
            </w:pPr>
            <w:r w:rsidRPr="001F55C9">
              <w:rPr>
                <w:snapToGrid w:val="0"/>
                <w:sz w:val="20"/>
                <w:lang w:val="en-US"/>
              </w:rPr>
              <w:t>17Fh</w:t>
            </w:r>
          </w:p>
          <w:p w:rsidR="00B178B7" w:rsidRPr="001F55C9" w:rsidRDefault="00B178B7" w:rsidP="001F55C9">
            <w:pPr>
              <w:pStyle w:val="Tabletext"/>
              <w:jc w:val="center"/>
              <w:rPr>
                <w:snapToGrid w:val="0"/>
                <w:sz w:val="20"/>
                <w:lang w:val="en-US"/>
              </w:rPr>
            </w:pPr>
            <w:r w:rsidRPr="001F55C9">
              <w:rPr>
                <w:snapToGrid w:val="0"/>
                <w:sz w:val="20"/>
                <w:lang w:val="en-US"/>
              </w:rPr>
              <w:t>180h</w:t>
            </w:r>
          </w:p>
        </w:tc>
        <w:tc>
          <w:tcPr>
            <w:tcW w:w="2097" w:type="dxa"/>
            <w:tcBorders>
              <w:top w:val="single" w:sz="4" w:space="0" w:color="auto"/>
              <w:bottom w:val="single" w:sz="4" w:space="0" w:color="auto"/>
            </w:tcBorders>
          </w:tcPr>
          <w:p w:rsidR="00B178B7" w:rsidRPr="001F55C9" w:rsidRDefault="00B178B7" w:rsidP="001F55C9">
            <w:pPr>
              <w:pStyle w:val="Tabletext"/>
              <w:rPr>
                <w:snapToGrid w:val="0"/>
                <w:sz w:val="20"/>
                <w:lang w:val="en-US"/>
              </w:rPr>
            </w:pPr>
          </w:p>
        </w:tc>
      </w:tr>
      <w:tr w:rsidR="001F55C9" w:rsidRPr="007C3778" w:rsidTr="001F55C9">
        <w:trPr>
          <w:jc w:val="center"/>
        </w:trPr>
        <w:tc>
          <w:tcPr>
            <w:tcW w:w="1972" w:type="dxa"/>
            <w:tcBorders>
              <w:top w:val="single" w:sz="4" w:space="0" w:color="auto"/>
              <w:bottom w:val="single" w:sz="4" w:space="0" w:color="auto"/>
            </w:tcBorders>
          </w:tcPr>
          <w:p w:rsidR="001F55C9" w:rsidRPr="001F55C9" w:rsidRDefault="001F55C9" w:rsidP="001F55C9">
            <w:pPr>
              <w:pStyle w:val="Tabletext"/>
              <w:jc w:val="center"/>
              <w:rPr>
                <w:snapToGrid w:val="0"/>
                <w:sz w:val="20"/>
                <w:lang w:val="en-US"/>
              </w:rPr>
            </w:pPr>
            <w:r w:rsidRPr="001F55C9">
              <w:rPr>
                <w:snapToGrid w:val="0"/>
                <w:sz w:val="20"/>
                <w:lang w:val="en-US"/>
              </w:rPr>
              <w:t>281h</w:t>
            </w:r>
          </w:p>
          <w:p w:rsidR="001F55C9" w:rsidRPr="001F55C9" w:rsidRDefault="001F55C9" w:rsidP="001F55C9">
            <w:pPr>
              <w:pStyle w:val="Tabletext"/>
              <w:jc w:val="center"/>
              <w:rPr>
                <w:snapToGrid w:val="0"/>
                <w:sz w:val="20"/>
                <w:lang w:val="en-US"/>
              </w:rPr>
            </w:pPr>
            <w:r w:rsidRPr="001F55C9">
              <w:rPr>
                <w:snapToGrid w:val="0"/>
                <w:sz w:val="20"/>
                <w:lang w:val="en-US"/>
              </w:rPr>
              <w:t>282h</w:t>
            </w:r>
          </w:p>
          <w:p w:rsidR="001F55C9" w:rsidRPr="001F55C9" w:rsidRDefault="001F55C9" w:rsidP="001F55C9">
            <w:pPr>
              <w:pStyle w:val="Tabletext"/>
              <w:jc w:val="center"/>
              <w:rPr>
                <w:snapToGrid w:val="0"/>
                <w:sz w:val="20"/>
                <w:lang w:val="en-US"/>
              </w:rPr>
            </w:pPr>
            <w:r w:rsidRPr="001F55C9">
              <w:rPr>
                <w:snapToGrid w:val="0"/>
                <w:sz w:val="20"/>
                <w:lang w:val="en-US"/>
              </w:rPr>
              <w:t>183h</w:t>
            </w:r>
          </w:p>
          <w:p w:rsidR="001F55C9" w:rsidRPr="001F55C9" w:rsidRDefault="001F55C9" w:rsidP="001F55C9">
            <w:pPr>
              <w:pStyle w:val="Tabletext"/>
              <w:jc w:val="center"/>
              <w:rPr>
                <w:snapToGrid w:val="0"/>
                <w:sz w:val="20"/>
                <w:lang w:val="en-US"/>
              </w:rPr>
            </w:pPr>
            <w:r w:rsidRPr="001F55C9">
              <w:rPr>
                <w:snapToGrid w:val="0"/>
                <w:sz w:val="20"/>
                <w:lang w:val="en-US"/>
              </w:rPr>
              <w:t>284h</w:t>
            </w:r>
          </w:p>
          <w:p w:rsidR="001F55C9" w:rsidRPr="001F55C9" w:rsidRDefault="001F55C9" w:rsidP="001F55C9">
            <w:pPr>
              <w:pStyle w:val="Tabletext"/>
              <w:jc w:val="center"/>
              <w:rPr>
                <w:snapToGrid w:val="0"/>
                <w:sz w:val="20"/>
                <w:lang w:val="en-US"/>
              </w:rPr>
            </w:pPr>
            <w:r w:rsidRPr="001F55C9">
              <w:rPr>
                <w:snapToGrid w:val="0"/>
                <w:sz w:val="20"/>
                <w:lang w:val="en-US"/>
              </w:rPr>
              <w:t>185h</w:t>
            </w:r>
          </w:p>
          <w:p w:rsidR="001F55C9" w:rsidRPr="001F55C9" w:rsidRDefault="001F55C9" w:rsidP="001F55C9">
            <w:pPr>
              <w:pStyle w:val="Tabletext"/>
              <w:jc w:val="center"/>
              <w:rPr>
                <w:snapToGrid w:val="0"/>
                <w:sz w:val="20"/>
                <w:lang w:val="en-US"/>
              </w:rPr>
            </w:pPr>
            <w:r w:rsidRPr="001F55C9">
              <w:rPr>
                <w:snapToGrid w:val="0"/>
                <w:sz w:val="20"/>
                <w:lang w:val="en-US"/>
              </w:rPr>
              <w:t>186h</w:t>
            </w:r>
          </w:p>
          <w:p w:rsidR="001F55C9" w:rsidRPr="001F55C9" w:rsidRDefault="001F55C9" w:rsidP="001F55C9">
            <w:pPr>
              <w:pStyle w:val="Tabletext"/>
              <w:jc w:val="center"/>
              <w:rPr>
                <w:snapToGrid w:val="0"/>
                <w:sz w:val="20"/>
                <w:lang w:val="en-US"/>
              </w:rPr>
            </w:pPr>
            <w:r w:rsidRPr="001F55C9">
              <w:rPr>
                <w:snapToGrid w:val="0"/>
                <w:sz w:val="20"/>
                <w:lang w:val="en-US"/>
              </w:rPr>
              <w:t>287h</w:t>
            </w:r>
          </w:p>
          <w:p w:rsidR="001F55C9" w:rsidRPr="001F55C9" w:rsidRDefault="001F55C9" w:rsidP="001F55C9">
            <w:pPr>
              <w:pStyle w:val="Tabletext"/>
              <w:jc w:val="center"/>
              <w:rPr>
                <w:snapToGrid w:val="0"/>
                <w:sz w:val="20"/>
                <w:lang w:val="en-US"/>
              </w:rPr>
            </w:pPr>
            <w:r w:rsidRPr="001F55C9">
              <w:rPr>
                <w:snapToGrid w:val="0"/>
                <w:sz w:val="20"/>
                <w:lang w:val="en-US"/>
              </w:rPr>
              <w:t>288h</w:t>
            </w:r>
          </w:p>
          <w:p w:rsidR="001F55C9" w:rsidRPr="001F55C9" w:rsidRDefault="001F55C9" w:rsidP="001F55C9">
            <w:pPr>
              <w:pStyle w:val="Tabletext"/>
              <w:jc w:val="center"/>
              <w:rPr>
                <w:snapToGrid w:val="0"/>
                <w:sz w:val="20"/>
                <w:lang w:val="en-US"/>
              </w:rPr>
            </w:pPr>
            <w:r w:rsidRPr="001F55C9">
              <w:rPr>
                <w:snapToGrid w:val="0"/>
                <w:sz w:val="20"/>
                <w:lang w:val="en-US"/>
              </w:rPr>
              <w:t>189h</w:t>
            </w:r>
          </w:p>
          <w:p w:rsidR="001F55C9" w:rsidRPr="001F55C9" w:rsidRDefault="001F55C9" w:rsidP="001F55C9">
            <w:pPr>
              <w:pStyle w:val="Tabletext"/>
              <w:jc w:val="center"/>
              <w:rPr>
                <w:snapToGrid w:val="0"/>
                <w:sz w:val="20"/>
                <w:lang w:val="en-US"/>
              </w:rPr>
            </w:pPr>
            <w:r w:rsidRPr="001F55C9">
              <w:rPr>
                <w:snapToGrid w:val="0"/>
                <w:sz w:val="20"/>
                <w:lang w:val="en-US"/>
              </w:rPr>
              <w:t>18Ah</w:t>
            </w:r>
          </w:p>
          <w:p w:rsidR="001F55C9" w:rsidRPr="001F55C9" w:rsidRDefault="001F55C9" w:rsidP="001F55C9">
            <w:pPr>
              <w:pStyle w:val="Tabletext"/>
              <w:jc w:val="center"/>
              <w:rPr>
                <w:snapToGrid w:val="0"/>
                <w:sz w:val="20"/>
                <w:lang w:val="en-US"/>
              </w:rPr>
            </w:pPr>
            <w:r w:rsidRPr="001F55C9">
              <w:rPr>
                <w:snapToGrid w:val="0"/>
                <w:sz w:val="20"/>
                <w:lang w:val="en-US"/>
              </w:rPr>
              <w:t>28Bh</w:t>
            </w:r>
          </w:p>
          <w:p w:rsidR="001F55C9" w:rsidRPr="001F55C9" w:rsidRDefault="001F55C9" w:rsidP="001F55C9">
            <w:pPr>
              <w:pStyle w:val="Tabletext"/>
              <w:jc w:val="center"/>
              <w:rPr>
                <w:snapToGrid w:val="0"/>
                <w:sz w:val="20"/>
                <w:lang w:val="en-US"/>
              </w:rPr>
            </w:pPr>
            <w:r w:rsidRPr="001F55C9">
              <w:rPr>
                <w:snapToGrid w:val="0"/>
                <w:sz w:val="20"/>
                <w:lang w:val="en-US"/>
              </w:rPr>
              <w:t>18Ch</w:t>
            </w:r>
          </w:p>
          <w:p w:rsidR="001F55C9" w:rsidRPr="001F55C9" w:rsidRDefault="001F55C9" w:rsidP="001F55C9">
            <w:pPr>
              <w:pStyle w:val="Tabletext"/>
              <w:jc w:val="center"/>
              <w:rPr>
                <w:snapToGrid w:val="0"/>
                <w:sz w:val="20"/>
                <w:lang w:val="en-US"/>
              </w:rPr>
            </w:pPr>
            <w:r w:rsidRPr="001F55C9">
              <w:rPr>
                <w:snapToGrid w:val="0"/>
                <w:sz w:val="20"/>
                <w:lang w:val="en-US"/>
              </w:rPr>
              <w:t>28Dh</w:t>
            </w:r>
          </w:p>
          <w:p w:rsidR="001F55C9" w:rsidRPr="001F55C9" w:rsidRDefault="001F55C9" w:rsidP="001F55C9">
            <w:pPr>
              <w:pStyle w:val="Tabletext"/>
              <w:jc w:val="center"/>
              <w:rPr>
                <w:snapToGrid w:val="0"/>
                <w:sz w:val="20"/>
                <w:lang w:val="en-US"/>
              </w:rPr>
            </w:pPr>
            <w:r w:rsidRPr="001F55C9">
              <w:rPr>
                <w:snapToGrid w:val="0"/>
                <w:sz w:val="20"/>
                <w:lang w:val="en-US"/>
              </w:rPr>
              <w:t>28Eh</w:t>
            </w:r>
          </w:p>
          <w:p w:rsidR="001F55C9" w:rsidRPr="001F55C9" w:rsidRDefault="001F55C9" w:rsidP="001F55C9">
            <w:pPr>
              <w:pStyle w:val="Tabletext"/>
              <w:jc w:val="center"/>
              <w:rPr>
                <w:snapToGrid w:val="0"/>
                <w:sz w:val="20"/>
                <w:lang w:val="en-US"/>
              </w:rPr>
            </w:pPr>
            <w:r w:rsidRPr="001F55C9">
              <w:rPr>
                <w:snapToGrid w:val="0"/>
                <w:sz w:val="20"/>
                <w:lang w:val="en-US"/>
              </w:rPr>
              <w:t>18Fh</w:t>
            </w:r>
          </w:p>
          <w:p w:rsidR="001F55C9" w:rsidRPr="001F55C9" w:rsidRDefault="001F55C9" w:rsidP="001F55C9">
            <w:pPr>
              <w:pStyle w:val="Tabletext"/>
              <w:jc w:val="center"/>
              <w:rPr>
                <w:snapToGrid w:val="0"/>
                <w:sz w:val="20"/>
                <w:lang w:val="en-US"/>
              </w:rPr>
            </w:pPr>
            <w:r w:rsidRPr="001F55C9">
              <w:rPr>
                <w:snapToGrid w:val="0"/>
                <w:sz w:val="20"/>
                <w:lang w:val="en-US"/>
              </w:rPr>
              <w:t>290h</w:t>
            </w:r>
          </w:p>
        </w:tc>
        <w:tc>
          <w:tcPr>
            <w:tcW w:w="1972" w:type="dxa"/>
            <w:tcBorders>
              <w:top w:val="single" w:sz="4" w:space="0" w:color="auto"/>
              <w:bottom w:val="single" w:sz="4" w:space="0" w:color="auto"/>
              <w:right w:val="nil"/>
            </w:tcBorders>
          </w:tcPr>
          <w:p w:rsidR="001F55C9" w:rsidRPr="001F55C9" w:rsidRDefault="001F55C9" w:rsidP="001F55C9">
            <w:pPr>
              <w:pStyle w:val="Tabletext"/>
              <w:rPr>
                <w:snapToGrid w:val="0"/>
                <w:sz w:val="20"/>
                <w:lang w:val="en-US"/>
              </w:rPr>
            </w:pPr>
          </w:p>
          <w:p w:rsidR="001F55C9" w:rsidRPr="001F55C9" w:rsidRDefault="001F55C9" w:rsidP="001F55C9">
            <w:pPr>
              <w:pStyle w:val="Tabletext"/>
              <w:rPr>
                <w:snapToGrid w:val="0"/>
                <w:sz w:val="20"/>
                <w:lang w:val="en-US"/>
              </w:rPr>
            </w:pPr>
            <w:r w:rsidRPr="001F55C9">
              <w:rPr>
                <w:snapToGrid w:val="0"/>
                <w:sz w:val="20"/>
                <w:lang w:val="en-US"/>
              </w:rPr>
              <w:t>SXA</w:t>
            </w:r>
          </w:p>
        </w:tc>
        <w:tc>
          <w:tcPr>
            <w:tcW w:w="706" w:type="dxa"/>
            <w:tcBorders>
              <w:top w:val="nil"/>
              <w:bottom w:val="nil"/>
            </w:tcBorders>
          </w:tcPr>
          <w:p w:rsidR="001F55C9" w:rsidRPr="001F55C9" w:rsidRDefault="001F55C9" w:rsidP="001F55C9">
            <w:pPr>
              <w:pStyle w:val="Tabletext"/>
              <w:rPr>
                <w:snapToGrid w:val="0"/>
                <w:sz w:val="20"/>
                <w:lang w:val="en-US"/>
              </w:rPr>
            </w:pPr>
          </w:p>
        </w:tc>
        <w:tc>
          <w:tcPr>
            <w:tcW w:w="1985" w:type="dxa"/>
            <w:tcBorders>
              <w:top w:val="single" w:sz="4" w:space="0" w:color="auto"/>
              <w:left w:val="nil"/>
              <w:bottom w:val="single" w:sz="4" w:space="0" w:color="auto"/>
            </w:tcBorders>
          </w:tcPr>
          <w:p w:rsidR="001F55C9" w:rsidRPr="001F55C9" w:rsidRDefault="001F55C9" w:rsidP="001F55C9">
            <w:pPr>
              <w:pStyle w:val="Tabletext"/>
              <w:jc w:val="center"/>
              <w:rPr>
                <w:snapToGrid w:val="0"/>
                <w:sz w:val="20"/>
                <w:lang w:val="en-US"/>
              </w:rPr>
            </w:pPr>
            <w:r w:rsidRPr="001F55C9">
              <w:rPr>
                <w:snapToGrid w:val="0"/>
                <w:sz w:val="20"/>
                <w:lang w:val="en-US"/>
              </w:rPr>
              <w:t>1C1h</w:t>
            </w:r>
          </w:p>
          <w:p w:rsidR="001F55C9" w:rsidRPr="001F55C9" w:rsidRDefault="001F55C9" w:rsidP="001F55C9">
            <w:pPr>
              <w:pStyle w:val="Tabletext"/>
              <w:jc w:val="center"/>
              <w:rPr>
                <w:snapToGrid w:val="0"/>
                <w:sz w:val="20"/>
                <w:lang w:val="en-US"/>
              </w:rPr>
            </w:pPr>
            <w:r w:rsidRPr="001F55C9">
              <w:rPr>
                <w:snapToGrid w:val="0"/>
                <w:sz w:val="20"/>
                <w:lang w:val="en-US"/>
              </w:rPr>
              <w:t>1C2h</w:t>
            </w:r>
          </w:p>
          <w:p w:rsidR="001F55C9" w:rsidRPr="001F55C9" w:rsidRDefault="001F55C9" w:rsidP="001F55C9">
            <w:pPr>
              <w:pStyle w:val="Tabletext"/>
              <w:jc w:val="center"/>
              <w:rPr>
                <w:snapToGrid w:val="0"/>
                <w:sz w:val="20"/>
                <w:lang w:val="en-US"/>
              </w:rPr>
            </w:pPr>
            <w:r w:rsidRPr="001F55C9">
              <w:rPr>
                <w:snapToGrid w:val="0"/>
                <w:sz w:val="20"/>
                <w:lang w:val="en-US"/>
              </w:rPr>
              <w:t>2C3h</w:t>
            </w:r>
          </w:p>
          <w:p w:rsidR="001F55C9" w:rsidRPr="001F55C9" w:rsidRDefault="001F55C9" w:rsidP="001F55C9">
            <w:pPr>
              <w:pStyle w:val="Tabletext"/>
              <w:jc w:val="center"/>
              <w:rPr>
                <w:snapToGrid w:val="0"/>
                <w:sz w:val="20"/>
                <w:lang w:val="en-US"/>
              </w:rPr>
            </w:pPr>
            <w:r w:rsidRPr="001F55C9">
              <w:rPr>
                <w:snapToGrid w:val="0"/>
                <w:sz w:val="20"/>
                <w:lang w:val="en-US"/>
              </w:rPr>
              <w:t>1C4h</w:t>
            </w:r>
          </w:p>
          <w:p w:rsidR="001F55C9" w:rsidRPr="001F55C9" w:rsidRDefault="001F55C9" w:rsidP="001F55C9">
            <w:pPr>
              <w:pStyle w:val="Tabletext"/>
              <w:jc w:val="center"/>
              <w:rPr>
                <w:snapToGrid w:val="0"/>
                <w:sz w:val="20"/>
                <w:lang w:val="en-US"/>
              </w:rPr>
            </w:pPr>
            <w:r w:rsidRPr="001F55C9">
              <w:rPr>
                <w:snapToGrid w:val="0"/>
                <w:sz w:val="20"/>
                <w:lang w:val="en-US"/>
              </w:rPr>
              <w:t>2C5h</w:t>
            </w:r>
          </w:p>
          <w:p w:rsidR="001F55C9" w:rsidRPr="001F55C9" w:rsidRDefault="001F55C9" w:rsidP="001F55C9">
            <w:pPr>
              <w:pStyle w:val="Tabletext"/>
              <w:jc w:val="center"/>
              <w:rPr>
                <w:snapToGrid w:val="0"/>
                <w:sz w:val="20"/>
                <w:lang w:val="en-US"/>
              </w:rPr>
            </w:pPr>
            <w:r w:rsidRPr="001F55C9">
              <w:rPr>
                <w:snapToGrid w:val="0"/>
                <w:sz w:val="20"/>
                <w:lang w:val="en-US"/>
              </w:rPr>
              <w:t>2C6h</w:t>
            </w:r>
          </w:p>
          <w:p w:rsidR="001F55C9" w:rsidRPr="001F55C9" w:rsidRDefault="001F55C9" w:rsidP="001F55C9">
            <w:pPr>
              <w:pStyle w:val="Tabletext"/>
              <w:jc w:val="center"/>
              <w:rPr>
                <w:snapToGrid w:val="0"/>
                <w:sz w:val="20"/>
                <w:lang w:val="en-US"/>
              </w:rPr>
            </w:pPr>
            <w:r w:rsidRPr="001F55C9">
              <w:rPr>
                <w:snapToGrid w:val="0"/>
                <w:sz w:val="20"/>
                <w:lang w:val="en-US"/>
              </w:rPr>
              <w:t>1C7h</w:t>
            </w:r>
          </w:p>
          <w:p w:rsidR="001F55C9" w:rsidRPr="001F55C9" w:rsidRDefault="001F55C9" w:rsidP="001F55C9">
            <w:pPr>
              <w:pStyle w:val="Tabletext"/>
              <w:jc w:val="center"/>
              <w:rPr>
                <w:snapToGrid w:val="0"/>
                <w:sz w:val="20"/>
                <w:lang w:val="en-US"/>
              </w:rPr>
            </w:pPr>
            <w:r w:rsidRPr="001F55C9">
              <w:rPr>
                <w:snapToGrid w:val="0"/>
                <w:sz w:val="20"/>
                <w:lang w:val="en-US"/>
              </w:rPr>
              <w:t>1C8h</w:t>
            </w:r>
          </w:p>
          <w:p w:rsidR="001F55C9" w:rsidRPr="001F55C9" w:rsidRDefault="001F55C9" w:rsidP="001F55C9">
            <w:pPr>
              <w:pStyle w:val="Tabletext"/>
              <w:jc w:val="center"/>
              <w:rPr>
                <w:snapToGrid w:val="0"/>
                <w:sz w:val="20"/>
                <w:lang w:val="en-US"/>
              </w:rPr>
            </w:pPr>
            <w:r w:rsidRPr="001F55C9">
              <w:rPr>
                <w:snapToGrid w:val="0"/>
                <w:sz w:val="20"/>
                <w:lang w:val="en-US"/>
              </w:rPr>
              <w:t>2C9h</w:t>
            </w:r>
          </w:p>
          <w:p w:rsidR="001F55C9" w:rsidRPr="001F55C9" w:rsidRDefault="001F55C9" w:rsidP="001F55C9">
            <w:pPr>
              <w:pStyle w:val="Tabletext"/>
              <w:jc w:val="center"/>
              <w:rPr>
                <w:snapToGrid w:val="0"/>
                <w:sz w:val="20"/>
                <w:lang w:val="en-US"/>
              </w:rPr>
            </w:pPr>
            <w:r w:rsidRPr="001F55C9">
              <w:rPr>
                <w:snapToGrid w:val="0"/>
                <w:sz w:val="20"/>
                <w:lang w:val="en-US"/>
              </w:rPr>
              <w:t>2CAh</w:t>
            </w:r>
          </w:p>
          <w:p w:rsidR="001F55C9" w:rsidRPr="001F55C9" w:rsidRDefault="001F55C9" w:rsidP="001F55C9">
            <w:pPr>
              <w:pStyle w:val="Tabletext"/>
              <w:jc w:val="center"/>
              <w:rPr>
                <w:snapToGrid w:val="0"/>
                <w:sz w:val="20"/>
                <w:lang w:val="en-US"/>
              </w:rPr>
            </w:pPr>
            <w:r w:rsidRPr="001F55C9">
              <w:rPr>
                <w:snapToGrid w:val="0"/>
                <w:sz w:val="20"/>
                <w:lang w:val="en-US"/>
              </w:rPr>
              <w:t>1CBh</w:t>
            </w:r>
          </w:p>
          <w:p w:rsidR="001F55C9" w:rsidRPr="001F55C9" w:rsidRDefault="001F55C9" w:rsidP="001F55C9">
            <w:pPr>
              <w:pStyle w:val="Tabletext"/>
              <w:jc w:val="center"/>
              <w:rPr>
                <w:snapToGrid w:val="0"/>
                <w:sz w:val="20"/>
                <w:lang w:val="en-US"/>
              </w:rPr>
            </w:pPr>
            <w:r w:rsidRPr="001F55C9">
              <w:rPr>
                <w:snapToGrid w:val="0"/>
                <w:sz w:val="20"/>
                <w:lang w:val="en-US"/>
              </w:rPr>
              <w:t>2CCh</w:t>
            </w:r>
          </w:p>
          <w:p w:rsidR="001F55C9" w:rsidRPr="001F55C9" w:rsidRDefault="001F55C9" w:rsidP="001F55C9">
            <w:pPr>
              <w:pStyle w:val="Tabletext"/>
              <w:jc w:val="center"/>
              <w:rPr>
                <w:snapToGrid w:val="0"/>
                <w:sz w:val="20"/>
                <w:lang w:val="en-US"/>
              </w:rPr>
            </w:pPr>
            <w:r w:rsidRPr="001F55C9">
              <w:rPr>
                <w:snapToGrid w:val="0"/>
                <w:sz w:val="20"/>
                <w:lang w:val="en-US"/>
              </w:rPr>
              <w:t>1CDh</w:t>
            </w:r>
          </w:p>
          <w:p w:rsidR="001F55C9" w:rsidRPr="001F55C9" w:rsidRDefault="001F55C9" w:rsidP="001F55C9">
            <w:pPr>
              <w:pStyle w:val="Tabletext"/>
              <w:jc w:val="center"/>
              <w:rPr>
                <w:snapToGrid w:val="0"/>
                <w:sz w:val="20"/>
                <w:lang w:val="en-US"/>
              </w:rPr>
            </w:pPr>
            <w:r w:rsidRPr="001F55C9">
              <w:rPr>
                <w:snapToGrid w:val="0"/>
                <w:sz w:val="20"/>
                <w:lang w:val="en-US"/>
              </w:rPr>
              <w:t>1CEh</w:t>
            </w:r>
          </w:p>
          <w:p w:rsidR="001F55C9" w:rsidRPr="001F55C9" w:rsidRDefault="001F55C9" w:rsidP="001F55C9">
            <w:pPr>
              <w:pStyle w:val="Tabletext"/>
              <w:jc w:val="center"/>
              <w:rPr>
                <w:snapToGrid w:val="0"/>
                <w:sz w:val="20"/>
                <w:lang w:val="en-US"/>
              </w:rPr>
            </w:pPr>
            <w:r w:rsidRPr="001F55C9">
              <w:rPr>
                <w:snapToGrid w:val="0"/>
                <w:sz w:val="20"/>
                <w:lang w:val="en-US"/>
              </w:rPr>
              <w:t>2CFh</w:t>
            </w:r>
          </w:p>
          <w:p w:rsidR="001F55C9" w:rsidRPr="001F55C9" w:rsidRDefault="001F55C9" w:rsidP="001F55C9">
            <w:pPr>
              <w:pStyle w:val="Tabletext"/>
              <w:jc w:val="center"/>
              <w:rPr>
                <w:snapToGrid w:val="0"/>
                <w:sz w:val="20"/>
                <w:lang w:val="en-US"/>
              </w:rPr>
            </w:pPr>
            <w:r w:rsidRPr="001F55C9">
              <w:rPr>
                <w:snapToGrid w:val="0"/>
                <w:sz w:val="20"/>
                <w:lang w:val="en-US"/>
              </w:rPr>
              <w:t>1D0h</w:t>
            </w:r>
          </w:p>
        </w:tc>
        <w:tc>
          <w:tcPr>
            <w:tcW w:w="2097" w:type="dxa"/>
            <w:tcBorders>
              <w:top w:val="single" w:sz="4" w:space="0" w:color="auto"/>
              <w:bottom w:val="single" w:sz="4" w:space="0" w:color="auto"/>
            </w:tcBorders>
          </w:tcPr>
          <w:p w:rsidR="001F55C9" w:rsidRPr="001F55C9" w:rsidRDefault="001F55C9" w:rsidP="001F55C9">
            <w:pPr>
              <w:pStyle w:val="Tabletext"/>
              <w:rPr>
                <w:snapToGrid w:val="0"/>
                <w:sz w:val="20"/>
                <w:lang w:val="en-US"/>
              </w:rPr>
            </w:pPr>
          </w:p>
          <w:p w:rsidR="001F55C9" w:rsidRPr="001F55C9" w:rsidRDefault="001F55C9" w:rsidP="001F55C9">
            <w:pPr>
              <w:pStyle w:val="Tabletext"/>
              <w:rPr>
                <w:snapToGrid w:val="0"/>
                <w:sz w:val="20"/>
                <w:lang w:val="en-US"/>
              </w:rPr>
            </w:pPr>
          </w:p>
          <w:p w:rsidR="001F55C9" w:rsidRPr="001F55C9" w:rsidRDefault="001F55C9" w:rsidP="001F55C9">
            <w:pPr>
              <w:pStyle w:val="Tabletext"/>
              <w:rPr>
                <w:snapToGrid w:val="0"/>
                <w:sz w:val="20"/>
                <w:lang w:val="en-US"/>
              </w:rPr>
            </w:pPr>
            <w:r w:rsidRPr="001F55C9">
              <w:rPr>
                <w:snapToGrid w:val="0"/>
                <w:sz w:val="20"/>
                <w:lang w:val="en-US"/>
              </w:rPr>
              <w:t>SXC</w:t>
            </w:r>
          </w:p>
        </w:tc>
      </w:tr>
      <w:tr w:rsidR="001F55C9" w:rsidRPr="007C3778" w:rsidTr="001F55C9">
        <w:trPr>
          <w:jc w:val="center"/>
        </w:trPr>
        <w:tc>
          <w:tcPr>
            <w:tcW w:w="1972" w:type="dxa"/>
            <w:tcBorders>
              <w:top w:val="single" w:sz="4" w:space="0" w:color="auto"/>
              <w:bottom w:val="single" w:sz="4" w:space="0" w:color="auto"/>
            </w:tcBorders>
          </w:tcPr>
          <w:p w:rsidR="001F55C9" w:rsidRPr="001F55C9" w:rsidRDefault="001F55C9" w:rsidP="001F55C9">
            <w:pPr>
              <w:pStyle w:val="Tabletext"/>
              <w:jc w:val="center"/>
              <w:rPr>
                <w:snapToGrid w:val="0"/>
                <w:sz w:val="20"/>
                <w:lang w:val="en-US"/>
              </w:rPr>
            </w:pPr>
            <w:r w:rsidRPr="001F55C9">
              <w:rPr>
                <w:snapToGrid w:val="0"/>
                <w:sz w:val="20"/>
                <w:lang w:val="en-US"/>
              </w:rPr>
              <w:t>191h</w:t>
            </w:r>
          </w:p>
          <w:p w:rsidR="001F55C9" w:rsidRPr="001F55C9" w:rsidRDefault="001F55C9" w:rsidP="001F55C9">
            <w:pPr>
              <w:pStyle w:val="Tabletext"/>
              <w:jc w:val="center"/>
              <w:rPr>
                <w:snapToGrid w:val="0"/>
                <w:sz w:val="20"/>
                <w:lang w:val="en-US"/>
              </w:rPr>
            </w:pPr>
            <w:r w:rsidRPr="001F55C9">
              <w:rPr>
                <w:snapToGrid w:val="0"/>
                <w:sz w:val="20"/>
                <w:lang w:val="en-US"/>
              </w:rPr>
              <w:t>192h</w:t>
            </w:r>
          </w:p>
          <w:p w:rsidR="001F55C9" w:rsidRPr="001F55C9" w:rsidRDefault="001F55C9" w:rsidP="001F55C9">
            <w:pPr>
              <w:pStyle w:val="Tabletext"/>
              <w:jc w:val="center"/>
              <w:rPr>
                <w:snapToGrid w:val="0"/>
                <w:sz w:val="20"/>
                <w:lang w:val="en-US"/>
              </w:rPr>
            </w:pPr>
            <w:r w:rsidRPr="001F55C9">
              <w:rPr>
                <w:snapToGrid w:val="0"/>
                <w:sz w:val="20"/>
                <w:lang w:val="en-US"/>
              </w:rPr>
              <w:t>293h</w:t>
            </w:r>
          </w:p>
          <w:p w:rsidR="001F55C9" w:rsidRPr="001F55C9" w:rsidRDefault="001F55C9" w:rsidP="001F55C9">
            <w:pPr>
              <w:pStyle w:val="Tabletext"/>
              <w:jc w:val="center"/>
              <w:rPr>
                <w:snapToGrid w:val="0"/>
                <w:sz w:val="20"/>
                <w:lang w:val="en-US"/>
              </w:rPr>
            </w:pPr>
            <w:r w:rsidRPr="001F55C9">
              <w:rPr>
                <w:snapToGrid w:val="0"/>
                <w:sz w:val="20"/>
                <w:lang w:val="en-US"/>
              </w:rPr>
              <w:t>194h</w:t>
            </w:r>
          </w:p>
          <w:p w:rsidR="001F55C9" w:rsidRPr="001F55C9" w:rsidRDefault="001F55C9" w:rsidP="001F55C9">
            <w:pPr>
              <w:pStyle w:val="Tabletext"/>
              <w:jc w:val="center"/>
              <w:rPr>
                <w:snapToGrid w:val="0"/>
                <w:sz w:val="20"/>
                <w:lang w:val="en-US"/>
              </w:rPr>
            </w:pPr>
            <w:r w:rsidRPr="001F55C9">
              <w:rPr>
                <w:snapToGrid w:val="0"/>
                <w:sz w:val="20"/>
                <w:lang w:val="en-US"/>
              </w:rPr>
              <w:t>295h</w:t>
            </w:r>
          </w:p>
          <w:p w:rsidR="001F55C9" w:rsidRPr="001F55C9" w:rsidRDefault="001F55C9" w:rsidP="001F55C9">
            <w:pPr>
              <w:pStyle w:val="Tabletext"/>
              <w:jc w:val="center"/>
              <w:rPr>
                <w:snapToGrid w:val="0"/>
                <w:sz w:val="20"/>
                <w:lang w:val="en-US"/>
              </w:rPr>
            </w:pPr>
            <w:r w:rsidRPr="001F55C9">
              <w:rPr>
                <w:snapToGrid w:val="0"/>
                <w:sz w:val="20"/>
                <w:lang w:val="en-US"/>
              </w:rPr>
              <w:t>296h</w:t>
            </w:r>
          </w:p>
          <w:p w:rsidR="001F55C9" w:rsidRPr="001F55C9" w:rsidRDefault="001F55C9" w:rsidP="001F55C9">
            <w:pPr>
              <w:pStyle w:val="Tabletext"/>
              <w:jc w:val="center"/>
              <w:rPr>
                <w:snapToGrid w:val="0"/>
                <w:sz w:val="20"/>
                <w:lang w:val="en-US"/>
              </w:rPr>
            </w:pPr>
            <w:r w:rsidRPr="001F55C9">
              <w:rPr>
                <w:snapToGrid w:val="0"/>
                <w:sz w:val="20"/>
                <w:lang w:val="en-US"/>
              </w:rPr>
              <w:t>197h</w:t>
            </w:r>
          </w:p>
          <w:p w:rsidR="001F55C9" w:rsidRPr="001F55C9" w:rsidRDefault="001F55C9" w:rsidP="001F55C9">
            <w:pPr>
              <w:pStyle w:val="Tabletext"/>
              <w:jc w:val="center"/>
              <w:rPr>
                <w:snapToGrid w:val="0"/>
                <w:sz w:val="20"/>
                <w:lang w:val="en-US"/>
              </w:rPr>
            </w:pPr>
            <w:r w:rsidRPr="001F55C9">
              <w:rPr>
                <w:snapToGrid w:val="0"/>
                <w:sz w:val="20"/>
                <w:lang w:val="en-US"/>
              </w:rPr>
              <w:t>198h</w:t>
            </w:r>
          </w:p>
          <w:p w:rsidR="001F55C9" w:rsidRPr="001F55C9" w:rsidRDefault="001F55C9" w:rsidP="001F55C9">
            <w:pPr>
              <w:pStyle w:val="Tabletext"/>
              <w:jc w:val="center"/>
              <w:rPr>
                <w:snapToGrid w:val="0"/>
                <w:sz w:val="20"/>
                <w:lang w:val="en-US"/>
              </w:rPr>
            </w:pPr>
            <w:r w:rsidRPr="001F55C9">
              <w:rPr>
                <w:snapToGrid w:val="0"/>
                <w:sz w:val="20"/>
                <w:lang w:val="en-US"/>
              </w:rPr>
              <w:t>299h</w:t>
            </w:r>
          </w:p>
          <w:p w:rsidR="001F55C9" w:rsidRPr="001F55C9" w:rsidRDefault="001F55C9" w:rsidP="001F55C9">
            <w:pPr>
              <w:pStyle w:val="Tabletext"/>
              <w:jc w:val="center"/>
              <w:rPr>
                <w:snapToGrid w:val="0"/>
                <w:sz w:val="20"/>
                <w:lang w:val="en-US"/>
              </w:rPr>
            </w:pPr>
            <w:r w:rsidRPr="001F55C9">
              <w:rPr>
                <w:snapToGrid w:val="0"/>
                <w:sz w:val="20"/>
                <w:lang w:val="en-US"/>
              </w:rPr>
              <w:t>29Ah</w:t>
            </w:r>
          </w:p>
          <w:p w:rsidR="001F55C9" w:rsidRPr="001F55C9" w:rsidRDefault="001F55C9" w:rsidP="001F55C9">
            <w:pPr>
              <w:pStyle w:val="Tabletext"/>
              <w:jc w:val="center"/>
              <w:rPr>
                <w:snapToGrid w:val="0"/>
                <w:sz w:val="20"/>
                <w:lang w:val="en-US"/>
              </w:rPr>
            </w:pPr>
            <w:r w:rsidRPr="001F55C9">
              <w:rPr>
                <w:snapToGrid w:val="0"/>
                <w:sz w:val="20"/>
                <w:lang w:val="en-US"/>
              </w:rPr>
              <w:t>19Bh</w:t>
            </w:r>
          </w:p>
          <w:p w:rsidR="001F55C9" w:rsidRPr="001F55C9" w:rsidRDefault="001F55C9" w:rsidP="001F55C9">
            <w:pPr>
              <w:pStyle w:val="Tabletext"/>
              <w:jc w:val="center"/>
              <w:rPr>
                <w:snapToGrid w:val="0"/>
                <w:sz w:val="20"/>
                <w:lang w:val="en-US"/>
              </w:rPr>
            </w:pPr>
            <w:r w:rsidRPr="001F55C9">
              <w:rPr>
                <w:snapToGrid w:val="0"/>
                <w:sz w:val="20"/>
                <w:lang w:val="en-US"/>
              </w:rPr>
              <w:t>29Ch</w:t>
            </w:r>
          </w:p>
          <w:p w:rsidR="001F55C9" w:rsidRPr="001F55C9" w:rsidRDefault="001F55C9" w:rsidP="001F55C9">
            <w:pPr>
              <w:pStyle w:val="Tabletext"/>
              <w:jc w:val="center"/>
              <w:rPr>
                <w:snapToGrid w:val="0"/>
                <w:sz w:val="20"/>
                <w:lang w:val="en-US"/>
              </w:rPr>
            </w:pPr>
            <w:r w:rsidRPr="001F55C9">
              <w:rPr>
                <w:snapToGrid w:val="0"/>
                <w:sz w:val="20"/>
                <w:lang w:val="en-US"/>
              </w:rPr>
              <w:t>19Dh</w:t>
            </w:r>
          </w:p>
          <w:p w:rsidR="001F55C9" w:rsidRPr="001F55C9" w:rsidRDefault="001F55C9" w:rsidP="001F55C9">
            <w:pPr>
              <w:pStyle w:val="Tabletext"/>
              <w:jc w:val="center"/>
              <w:rPr>
                <w:snapToGrid w:val="0"/>
                <w:sz w:val="20"/>
                <w:lang w:val="en-US"/>
              </w:rPr>
            </w:pPr>
            <w:r w:rsidRPr="001F55C9">
              <w:rPr>
                <w:snapToGrid w:val="0"/>
                <w:sz w:val="20"/>
                <w:lang w:val="en-US"/>
              </w:rPr>
              <w:t>19Eh</w:t>
            </w:r>
          </w:p>
          <w:p w:rsidR="001F55C9" w:rsidRPr="001F55C9" w:rsidRDefault="001F55C9" w:rsidP="001F55C9">
            <w:pPr>
              <w:pStyle w:val="Tabletext"/>
              <w:jc w:val="center"/>
              <w:rPr>
                <w:snapToGrid w:val="0"/>
                <w:sz w:val="20"/>
                <w:lang w:val="en-US"/>
              </w:rPr>
            </w:pPr>
            <w:r w:rsidRPr="001F55C9">
              <w:rPr>
                <w:snapToGrid w:val="0"/>
                <w:sz w:val="20"/>
                <w:lang w:val="en-US"/>
              </w:rPr>
              <w:t>29Fh</w:t>
            </w:r>
          </w:p>
          <w:p w:rsidR="001F55C9" w:rsidRPr="001F55C9" w:rsidRDefault="001F55C9" w:rsidP="001F55C9">
            <w:pPr>
              <w:pStyle w:val="Tabletext"/>
              <w:jc w:val="center"/>
              <w:rPr>
                <w:snapToGrid w:val="0"/>
                <w:sz w:val="20"/>
                <w:lang w:val="en-US"/>
              </w:rPr>
            </w:pPr>
            <w:r w:rsidRPr="001F55C9">
              <w:rPr>
                <w:snapToGrid w:val="0"/>
                <w:sz w:val="20"/>
                <w:lang w:val="en-US"/>
              </w:rPr>
              <w:t>2A0h</w:t>
            </w:r>
          </w:p>
        </w:tc>
        <w:tc>
          <w:tcPr>
            <w:tcW w:w="1972" w:type="dxa"/>
            <w:tcBorders>
              <w:top w:val="single" w:sz="4" w:space="0" w:color="auto"/>
              <w:bottom w:val="single" w:sz="4" w:space="0" w:color="auto"/>
              <w:right w:val="nil"/>
            </w:tcBorders>
          </w:tcPr>
          <w:p w:rsidR="001F55C9" w:rsidRPr="001F55C9" w:rsidRDefault="001F55C9" w:rsidP="001F55C9">
            <w:pPr>
              <w:pStyle w:val="Tabletext"/>
              <w:rPr>
                <w:snapToGrid w:val="0"/>
                <w:sz w:val="20"/>
                <w:lang w:val="en-US"/>
              </w:rPr>
            </w:pPr>
          </w:p>
        </w:tc>
        <w:tc>
          <w:tcPr>
            <w:tcW w:w="706" w:type="dxa"/>
            <w:tcBorders>
              <w:top w:val="nil"/>
              <w:bottom w:val="nil"/>
            </w:tcBorders>
          </w:tcPr>
          <w:p w:rsidR="001F55C9" w:rsidRPr="001F55C9" w:rsidRDefault="001F55C9" w:rsidP="001F55C9">
            <w:pPr>
              <w:pStyle w:val="Tabletext"/>
              <w:rPr>
                <w:snapToGrid w:val="0"/>
                <w:sz w:val="20"/>
                <w:lang w:val="en-US"/>
              </w:rPr>
            </w:pPr>
          </w:p>
        </w:tc>
        <w:tc>
          <w:tcPr>
            <w:tcW w:w="1985" w:type="dxa"/>
            <w:tcBorders>
              <w:top w:val="single" w:sz="4" w:space="0" w:color="auto"/>
              <w:left w:val="nil"/>
              <w:bottom w:val="single" w:sz="4" w:space="0" w:color="auto"/>
            </w:tcBorders>
          </w:tcPr>
          <w:p w:rsidR="001F55C9" w:rsidRPr="001F55C9" w:rsidRDefault="001F55C9" w:rsidP="001F55C9">
            <w:pPr>
              <w:pStyle w:val="Tabletext"/>
              <w:jc w:val="center"/>
              <w:rPr>
                <w:snapToGrid w:val="0"/>
                <w:sz w:val="20"/>
                <w:lang w:val="en-US"/>
              </w:rPr>
            </w:pPr>
            <w:r w:rsidRPr="001F55C9">
              <w:rPr>
                <w:snapToGrid w:val="0"/>
                <w:sz w:val="20"/>
                <w:lang w:val="en-US"/>
              </w:rPr>
              <w:t>2D1h</w:t>
            </w:r>
          </w:p>
          <w:p w:rsidR="001F55C9" w:rsidRPr="001F55C9" w:rsidRDefault="001F55C9" w:rsidP="001F55C9">
            <w:pPr>
              <w:pStyle w:val="Tabletext"/>
              <w:jc w:val="center"/>
              <w:rPr>
                <w:snapToGrid w:val="0"/>
                <w:sz w:val="20"/>
                <w:lang w:val="en-US"/>
              </w:rPr>
            </w:pPr>
            <w:r w:rsidRPr="001F55C9">
              <w:rPr>
                <w:snapToGrid w:val="0"/>
                <w:sz w:val="20"/>
                <w:lang w:val="en-US"/>
              </w:rPr>
              <w:t>2D2h</w:t>
            </w:r>
          </w:p>
          <w:p w:rsidR="001F55C9" w:rsidRPr="001F55C9" w:rsidRDefault="001F55C9" w:rsidP="001F55C9">
            <w:pPr>
              <w:pStyle w:val="Tabletext"/>
              <w:jc w:val="center"/>
              <w:rPr>
                <w:snapToGrid w:val="0"/>
                <w:sz w:val="20"/>
                <w:lang w:val="en-US"/>
              </w:rPr>
            </w:pPr>
            <w:r w:rsidRPr="001F55C9">
              <w:rPr>
                <w:snapToGrid w:val="0"/>
                <w:sz w:val="20"/>
                <w:lang w:val="en-US"/>
              </w:rPr>
              <w:t>1D3h</w:t>
            </w:r>
          </w:p>
          <w:p w:rsidR="001F55C9" w:rsidRPr="001F55C9" w:rsidRDefault="001F55C9" w:rsidP="001F55C9">
            <w:pPr>
              <w:pStyle w:val="Tabletext"/>
              <w:jc w:val="center"/>
              <w:rPr>
                <w:snapToGrid w:val="0"/>
                <w:sz w:val="20"/>
                <w:lang w:val="en-US"/>
              </w:rPr>
            </w:pPr>
            <w:r w:rsidRPr="001F55C9">
              <w:rPr>
                <w:snapToGrid w:val="0"/>
                <w:sz w:val="20"/>
                <w:lang w:val="en-US"/>
              </w:rPr>
              <w:t>2D4h</w:t>
            </w:r>
          </w:p>
          <w:p w:rsidR="001F55C9" w:rsidRPr="001F55C9" w:rsidRDefault="001F55C9" w:rsidP="001F55C9">
            <w:pPr>
              <w:pStyle w:val="Tabletext"/>
              <w:jc w:val="center"/>
              <w:rPr>
                <w:snapToGrid w:val="0"/>
                <w:sz w:val="20"/>
                <w:lang w:val="en-US"/>
              </w:rPr>
            </w:pPr>
            <w:r w:rsidRPr="001F55C9">
              <w:rPr>
                <w:snapToGrid w:val="0"/>
                <w:sz w:val="20"/>
                <w:lang w:val="en-US"/>
              </w:rPr>
              <w:t>1D5h</w:t>
            </w:r>
          </w:p>
          <w:p w:rsidR="001F55C9" w:rsidRPr="001F55C9" w:rsidRDefault="001F55C9" w:rsidP="001F55C9">
            <w:pPr>
              <w:pStyle w:val="Tabletext"/>
              <w:jc w:val="center"/>
              <w:rPr>
                <w:snapToGrid w:val="0"/>
                <w:sz w:val="20"/>
                <w:lang w:val="en-US"/>
              </w:rPr>
            </w:pPr>
            <w:r w:rsidRPr="001F55C9">
              <w:rPr>
                <w:snapToGrid w:val="0"/>
                <w:sz w:val="20"/>
                <w:lang w:val="en-US"/>
              </w:rPr>
              <w:t>1D6h</w:t>
            </w:r>
          </w:p>
          <w:p w:rsidR="001F55C9" w:rsidRPr="001F55C9" w:rsidRDefault="001F55C9" w:rsidP="001F55C9">
            <w:pPr>
              <w:pStyle w:val="Tabletext"/>
              <w:jc w:val="center"/>
              <w:rPr>
                <w:snapToGrid w:val="0"/>
                <w:sz w:val="20"/>
                <w:lang w:val="en-US"/>
              </w:rPr>
            </w:pPr>
            <w:r w:rsidRPr="001F55C9">
              <w:rPr>
                <w:snapToGrid w:val="0"/>
                <w:sz w:val="20"/>
                <w:lang w:val="en-US"/>
              </w:rPr>
              <w:t>2D7h</w:t>
            </w:r>
          </w:p>
          <w:p w:rsidR="001F55C9" w:rsidRPr="001F55C9" w:rsidRDefault="001F55C9" w:rsidP="001F55C9">
            <w:pPr>
              <w:pStyle w:val="Tabletext"/>
              <w:jc w:val="center"/>
              <w:rPr>
                <w:snapToGrid w:val="0"/>
                <w:sz w:val="20"/>
                <w:lang w:val="en-US"/>
              </w:rPr>
            </w:pPr>
            <w:r w:rsidRPr="001F55C9">
              <w:rPr>
                <w:snapToGrid w:val="0"/>
                <w:sz w:val="20"/>
                <w:lang w:val="en-US"/>
              </w:rPr>
              <w:t>2D8h</w:t>
            </w:r>
          </w:p>
          <w:p w:rsidR="001F55C9" w:rsidRPr="001F55C9" w:rsidRDefault="001F55C9" w:rsidP="001F55C9">
            <w:pPr>
              <w:pStyle w:val="Tabletext"/>
              <w:jc w:val="center"/>
              <w:rPr>
                <w:snapToGrid w:val="0"/>
                <w:sz w:val="20"/>
                <w:lang w:val="en-US"/>
              </w:rPr>
            </w:pPr>
            <w:r w:rsidRPr="001F55C9">
              <w:rPr>
                <w:snapToGrid w:val="0"/>
                <w:sz w:val="20"/>
                <w:lang w:val="en-US"/>
              </w:rPr>
              <w:t>1D9h</w:t>
            </w:r>
          </w:p>
          <w:p w:rsidR="001F55C9" w:rsidRPr="001F55C9" w:rsidRDefault="001F55C9" w:rsidP="001F55C9">
            <w:pPr>
              <w:pStyle w:val="Tabletext"/>
              <w:jc w:val="center"/>
              <w:rPr>
                <w:snapToGrid w:val="0"/>
                <w:sz w:val="20"/>
                <w:lang w:val="en-US"/>
              </w:rPr>
            </w:pPr>
            <w:r w:rsidRPr="001F55C9">
              <w:rPr>
                <w:snapToGrid w:val="0"/>
                <w:sz w:val="20"/>
                <w:lang w:val="en-US"/>
              </w:rPr>
              <w:t>1DAh</w:t>
            </w:r>
          </w:p>
          <w:p w:rsidR="001F55C9" w:rsidRPr="001F55C9" w:rsidRDefault="001F55C9" w:rsidP="001F55C9">
            <w:pPr>
              <w:pStyle w:val="Tabletext"/>
              <w:jc w:val="center"/>
              <w:rPr>
                <w:snapToGrid w:val="0"/>
                <w:sz w:val="20"/>
                <w:lang w:val="en-US"/>
              </w:rPr>
            </w:pPr>
            <w:r w:rsidRPr="001F55C9">
              <w:rPr>
                <w:snapToGrid w:val="0"/>
                <w:sz w:val="20"/>
                <w:lang w:val="en-US"/>
              </w:rPr>
              <w:t>2DBh</w:t>
            </w:r>
          </w:p>
          <w:p w:rsidR="001F55C9" w:rsidRPr="001F55C9" w:rsidRDefault="001F55C9" w:rsidP="001F55C9">
            <w:pPr>
              <w:pStyle w:val="Tabletext"/>
              <w:jc w:val="center"/>
              <w:rPr>
                <w:snapToGrid w:val="0"/>
                <w:sz w:val="20"/>
                <w:lang w:val="en-US"/>
              </w:rPr>
            </w:pPr>
            <w:r w:rsidRPr="001F55C9">
              <w:rPr>
                <w:snapToGrid w:val="0"/>
                <w:sz w:val="20"/>
                <w:lang w:val="en-US"/>
              </w:rPr>
              <w:t>1DCh</w:t>
            </w:r>
          </w:p>
          <w:p w:rsidR="001F55C9" w:rsidRPr="001F55C9" w:rsidRDefault="001F55C9" w:rsidP="001F55C9">
            <w:pPr>
              <w:pStyle w:val="Tabletext"/>
              <w:jc w:val="center"/>
              <w:rPr>
                <w:snapToGrid w:val="0"/>
                <w:sz w:val="20"/>
                <w:lang w:val="en-US"/>
              </w:rPr>
            </w:pPr>
            <w:r w:rsidRPr="001F55C9">
              <w:rPr>
                <w:snapToGrid w:val="0"/>
                <w:sz w:val="20"/>
                <w:lang w:val="en-US"/>
              </w:rPr>
              <w:t>2DDh</w:t>
            </w:r>
          </w:p>
          <w:p w:rsidR="001F55C9" w:rsidRPr="001F55C9" w:rsidRDefault="001F55C9" w:rsidP="001F55C9">
            <w:pPr>
              <w:pStyle w:val="Tabletext"/>
              <w:jc w:val="center"/>
              <w:rPr>
                <w:snapToGrid w:val="0"/>
                <w:sz w:val="20"/>
                <w:lang w:val="en-US"/>
              </w:rPr>
            </w:pPr>
            <w:r w:rsidRPr="001F55C9">
              <w:rPr>
                <w:snapToGrid w:val="0"/>
                <w:sz w:val="20"/>
                <w:lang w:val="en-US"/>
              </w:rPr>
              <w:t>2DEh</w:t>
            </w:r>
          </w:p>
          <w:p w:rsidR="001F55C9" w:rsidRPr="001F55C9" w:rsidRDefault="001F55C9" w:rsidP="001F55C9">
            <w:pPr>
              <w:pStyle w:val="Tabletext"/>
              <w:jc w:val="center"/>
              <w:rPr>
                <w:snapToGrid w:val="0"/>
                <w:sz w:val="20"/>
                <w:lang w:val="es-ES"/>
              </w:rPr>
            </w:pPr>
            <w:r w:rsidRPr="001F55C9">
              <w:rPr>
                <w:snapToGrid w:val="0"/>
                <w:sz w:val="20"/>
                <w:lang w:val="es-ES"/>
              </w:rPr>
              <w:t>1DFh</w:t>
            </w:r>
          </w:p>
          <w:p w:rsidR="001F55C9" w:rsidRPr="001F55C9" w:rsidRDefault="001F55C9" w:rsidP="001F55C9">
            <w:pPr>
              <w:pStyle w:val="Tabletext"/>
              <w:jc w:val="center"/>
              <w:rPr>
                <w:snapToGrid w:val="0"/>
                <w:sz w:val="20"/>
                <w:lang w:val="es-ES"/>
              </w:rPr>
            </w:pPr>
            <w:r w:rsidRPr="001F55C9">
              <w:rPr>
                <w:snapToGrid w:val="0"/>
                <w:sz w:val="20"/>
                <w:lang w:val="es-ES"/>
              </w:rPr>
              <w:t>1E0h</w:t>
            </w:r>
          </w:p>
        </w:tc>
        <w:tc>
          <w:tcPr>
            <w:tcW w:w="2097" w:type="dxa"/>
            <w:tcBorders>
              <w:top w:val="single" w:sz="4" w:space="0" w:color="auto"/>
              <w:bottom w:val="single" w:sz="4" w:space="0" w:color="auto"/>
            </w:tcBorders>
          </w:tcPr>
          <w:p w:rsidR="001F55C9" w:rsidRPr="001F55C9" w:rsidRDefault="001F55C9" w:rsidP="001F55C9">
            <w:pPr>
              <w:pStyle w:val="Tabletext"/>
              <w:rPr>
                <w:snapToGrid w:val="0"/>
                <w:sz w:val="20"/>
                <w:lang w:val="es-ES"/>
              </w:rPr>
            </w:pPr>
            <w:r w:rsidRPr="001F55C9">
              <w:rPr>
                <w:snapToGrid w:val="0"/>
                <w:sz w:val="20"/>
                <w:lang w:val="es-ES"/>
              </w:rPr>
              <w:t>FC</w:t>
            </w:r>
          </w:p>
        </w:tc>
      </w:tr>
    </w:tbl>
    <w:p w:rsidR="001F55C9" w:rsidRPr="001F55C9" w:rsidRDefault="001F55C9" w:rsidP="001F55C9">
      <w:pPr>
        <w:pStyle w:val="TableNo"/>
        <w:rPr>
          <w:snapToGrid w:val="0"/>
          <w:sz w:val="20"/>
        </w:rPr>
      </w:pPr>
      <w:r w:rsidRPr="00477273">
        <w:lastRenderedPageBreak/>
        <w:t>TABLEAU 7</w:t>
      </w:r>
      <w:r>
        <w:t xml:space="preserve"> (</w:t>
      </w:r>
      <w:r>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1972"/>
        <w:gridCol w:w="706"/>
        <w:gridCol w:w="1985"/>
        <w:gridCol w:w="2097"/>
      </w:tblGrid>
      <w:tr w:rsidR="001F55C9" w:rsidRPr="007C3778" w:rsidTr="001F55C9">
        <w:trPr>
          <w:jc w:val="center"/>
        </w:trPr>
        <w:tc>
          <w:tcPr>
            <w:tcW w:w="1972" w:type="dxa"/>
            <w:tcBorders>
              <w:top w:val="single" w:sz="4" w:space="0" w:color="auto"/>
              <w:bottom w:val="single" w:sz="4" w:space="0" w:color="auto"/>
            </w:tcBorders>
          </w:tcPr>
          <w:p w:rsidR="001F55C9" w:rsidRPr="001F55C9" w:rsidRDefault="001F55C9" w:rsidP="001F55C9">
            <w:pPr>
              <w:pStyle w:val="Tabletext"/>
              <w:keepNext/>
              <w:keepLines/>
              <w:jc w:val="center"/>
              <w:rPr>
                <w:snapToGrid w:val="0"/>
                <w:sz w:val="20"/>
                <w:lang w:val="en-US"/>
              </w:rPr>
            </w:pPr>
            <w:r w:rsidRPr="001F55C9">
              <w:rPr>
                <w:snapToGrid w:val="0"/>
                <w:sz w:val="20"/>
                <w:lang w:val="en-US"/>
              </w:rPr>
              <w:t>1A1h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1A2h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2A3h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1A4h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2A5h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2A6h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1A7h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1A8h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2A9h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2AAh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1ABh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2ACh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1ADh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1AEh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2AFh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1B0h</w:t>
            </w:r>
          </w:p>
        </w:tc>
        <w:tc>
          <w:tcPr>
            <w:tcW w:w="1972" w:type="dxa"/>
            <w:tcBorders>
              <w:top w:val="single" w:sz="4" w:space="0" w:color="auto"/>
              <w:bottom w:val="single" w:sz="4" w:space="0" w:color="auto"/>
              <w:right w:val="nil"/>
            </w:tcBorders>
          </w:tcPr>
          <w:p w:rsidR="001F55C9" w:rsidRPr="001F55C9" w:rsidRDefault="001F55C9" w:rsidP="001F55C9">
            <w:pPr>
              <w:pStyle w:val="Tabletext"/>
              <w:keepNext/>
              <w:keepLines/>
              <w:rPr>
                <w:snapToGrid w:val="0"/>
                <w:sz w:val="20"/>
                <w:lang w:val="fr-CH"/>
              </w:rPr>
            </w:pPr>
          </w:p>
          <w:p w:rsidR="001F55C9" w:rsidRPr="001F55C9" w:rsidRDefault="001F55C9" w:rsidP="001F55C9">
            <w:pPr>
              <w:pStyle w:val="Tabletext"/>
              <w:keepNext/>
              <w:keepLines/>
              <w:rPr>
                <w:snapToGrid w:val="0"/>
                <w:sz w:val="20"/>
                <w:lang w:val="fr-CH"/>
              </w:rPr>
            </w:pPr>
          </w:p>
          <w:p w:rsidR="001F55C9" w:rsidRPr="001F55C9" w:rsidRDefault="001F55C9" w:rsidP="001F55C9">
            <w:pPr>
              <w:pStyle w:val="Tabletext"/>
              <w:keepNext/>
              <w:keepLines/>
              <w:rPr>
                <w:snapToGrid w:val="0"/>
                <w:sz w:val="20"/>
                <w:lang w:val="fr-CH"/>
              </w:rPr>
            </w:pPr>
          </w:p>
          <w:p w:rsidR="001F55C9" w:rsidRPr="001F55C9" w:rsidRDefault="001F55C9" w:rsidP="001F55C9">
            <w:pPr>
              <w:pStyle w:val="Tabletext"/>
              <w:keepNext/>
              <w:keepLines/>
              <w:rPr>
                <w:snapToGrid w:val="0"/>
                <w:sz w:val="20"/>
              </w:rPr>
            </w:pPr>
            <w:r w:rsidRPr="001F55C9">
              <w:rPr>
                <w:snapToGrid w:val="0"/>
                <w:sz w:val="20"/>
              </w:rPr>
              <w:t>Jusqu'à 64 canaux audio/de données conformes UIT</w:t>
            </w:r>
            <w:r w:rsidRPr="001F55C9">
              <w:rPr>
                <w:snapToGrid w:val="0"/>
                <w:sz w:val="20"/>
              </w:rPr>
              <w:noBreakHyphen/>
              <w:t>R BS 647</w:t>
            </w:r>
          </w:p>
        </w:tc>
        <w:tc>
          <w:tcPr>
            <w:tcW w:w="706" w:type="dxa"/>
            <w:tcBorders>
              <w:top w:val="nil"/>
              <w:bottom w:val="nil"/>
            </w:tcBorders>
          </w:tcPr>
          <w:p w:rsidR="001F55C9" w:rsidRPr="001F55C9" w:rsidRDefault="001F55C9" w:rsidP="001F55C9">
            <w:pPr>
              <w:pStyle w:val="Tabletext"/>
              <w:keepNext/>
              <w:keepLines/>
              <w:rPr>
                <w:snapToGrid w:val="0"/>
                <w:sz w:val="20"/>
              </w:rPr>
            </w:pPr>
          </w:p>
        </w:tc>
        <w:tc>
          <w:tcPr>
            <w:tcW w:w="1985" w:type="dxa"/>
            <w:tcBorders>
              <w:top w:val="single" w:sz="4" w:space="0" w:color="auto"/>
              <w:left w:val="nil"/>
              <w:bottom w:val="single" w:sz="4" w:space="0" w:color="auto"/>
            </w:tcBorders>
          </w:tcPr>
          <w:p w:rsidR="001F55C9" w:rsidRPr="001F55C9" w:rsidRDefault="001F55C9" w:rsidP="001F55C9">
            <w:pPr>
              <w:pStyle w:val="Tabletext"/>
              <w:keepNext/>
              <w:keepLines/>
              <w:jc w:val="center"/>
              <w:rPr>
                <w:snapToGrid w:val="0"/>
                <w:sz w:val="20"/>
                <w:lang w:val="es-ES"/>
              </w:rPr>
            </w:pPr>
            <w:r w:rsidRPr="001F55C9">
              <w:rPr>
                <w:snapToGrid w:val="0"/>
                <w:sz w:val="20"/>
                <w:lang w:val="es-ES"/>
              </w:rPr>
              <w:t>2E1h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2E2h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1E3h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2E4h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1E5h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1E6h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2E7h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2E8h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1E9h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1EAh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2EBh</w:t>
            </w:r>
          </w:p>
          <w:p w:rsidR="001F55C9" w:rsidRPr="001F55C9" w:rsidRDefault="001F55C9" w:rsidP="001F55C9">
            <w:pPr>
              <w:pStyle w:val="Tabletext"/>
              <w:keepNext/>
              <w:keepLines/>
              <w:jc w:val="center"/>
              <w:rPr>
                <w:snapToGrid w:val="0"/>
                <w:sz w:val="20"/>
                <w:lang w:val="es-ES"/>
              </w:rPr>
            </w:pPr>
            <w:r w:rsidRPr="001F55C9">
              <w:rPr>
                <w:snapToGrid w:val="0"/>
                <w:sz w:val="20"/>
                <w:lang w:val="es-ES"/>
              </w:rPr>
              <w:t>1ECh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2EDh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2EEh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1EFh</w:t>
            </w:r>
          </w:p>
          <w:p w:rsidR="001F55C9" w:rsidRPr="001F55C9" w:rsidRDefault="001F55C9" w:rsidP="001F55C9">
            <w:pPr>
              <w:pStyle w:val="Tabletext"/>
              <w:keepNext/>
              <w:keepLines/>
              <w:jc w:val="center"/>
              <w:rPr>
                <w:snapToGrid w:val="0"/>
                <w:sz w:val="20"/>
                <w:lang w:val="en-US"/>
              </w:rPr>
            </w:pPr>
            <w:r w:rsidRPr="001F55C9">
              <w:rPr>
                <w:snapToGrid w:val="0"/>
                <w:sz w:val="20"/>
                <w:lang w:val="en-US"/>
              </w:rPr>
              <w:t>2F0h</w:t>
            </w:r>
          </w:p>
        </w:tc>
        <w:tc>
          <w:tcPr>
            <w:tcW w:w="2097" w:type="dxa"/>
            <w:tcBorders>
              <w:top w:val="single" w:sz="4" w:space="0" w:color="auto"/>
              <w:bottom w:val="single" w:sz="4" w:space="0" w:color="auto"/>
            </w:tcBorders>
          </w:tcPr>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p w:rsidR="001F55C9" w:rsidRPr="001F55C9" w:rsidRDefault="001F55C9" w:rsidP="001F55C9">
            <w:pPr>
              <w:pStyle w:val="Tabletext"/>
              <w:keepNext/>
              <w:keepLines/>
              <w:rPr>
                <w:snapToGrid w:val="0"/>
                <w:sz w:val="20"/>
              </w:rPr>
            </w:pPr>
            <w:r w:rsidRPr="001F55C9">
              <w:rPr>
                <w:snapToGrid w:val="0"/>
                <w:sz w:val="20"/>
              </w:rPr>
              <w:t>Application utilisateur</w:t>
            </w:r>
          </w:p>
        </w:tc>
      </w:tr>
      <w:tr w:rsidR="001F55C9" w:rsidRPr="007C3778" w:rsidTr="001F55C9">
        <w:trPr>
          <w:jc w:val="center"/>
        </w:trPr>
        <w:tc>
          <w:tcPr>
            <w:tcW w:w="1972" w:type="dxa"/>
            <w:tcBorders>
              <w:top w:val="single" w:sz="4" w:space="0" w:color="auto"/>
            </w:tcBorders>
          </w:tcPr>
          <w:p w:rsidR="001F55C9" w:rsidRPr="001F55C9" w:rsidRDefault="001F55C9" w:rsidP="001F55C9">
            <w:pPr>
              <w:pStyle w:val="Tabletext"/>
              <w:jc w:val="center"/>
              <w:rPr>
                <w:snapToGrid w:val="0"/>
                <w:sz w:val="20"/>
                <w:lang w:val="en-US"/>
              </w:rPr>
            </w:pPr>
            <w:r w:rsidRPr="001F55C9">
              <w:rPr>
                <w:snapToGrid w:val="0"/>
                <w:sz w:val="20"/>
                <w:lang w:val="en-US"/>
              </w:rPr>
              <w:t>2B1h</w:t>
            </w:r>
          </w:p>
          <w:p w:rsidR="001F55C9" w:rsidRPr="001F55C9" w:rsidRDefault="001F55C9" w:rsidP="001F55C9">
            <w:pPr>
              <w:pStyle w:val="Tabletext"/>
              <w:jc w:val="center"/>
              <w:rPr>
                <w:snapToGrid w:val="0"/>
                <w:sz w:val="20"/>
                <w:lang w:val="en-US"/>
              </w:rPr>
            </w:pPr>
            <w:r w:rsidRPr="001F55C9">
              <w:rPr>
                <w:snapToGrid w:val="0"/>
                <w:sz w:val="20"/>
                <w:lang w:val="en-US"/>
              </w:rPr>
              <w:t>2B2h</w:t>
            </w:r>
          </w:p>
          <w:p w:rsidR="001F55C9" w:rsidRPr="001F55C9" w:rsidRDefault="001F55C9" w:rsidP="001F55C9">
            <w:pPr>
              <w:pStyle w:val="Tabletext"/>
              <w:jc w:val="center"/>
              <w:rPr>
                <w:snapToGrid w:val="0"/>
                <w:sz w:val="20"/>
                <w:lang w:val="en-US"/>
              </w:rPr>
            </w:pPr>
            <w:r w:rsidRPr="001F55C9">
              <w:rPr>
                <w:snapToGrid w:val="0"/>
                <w:sz w:val="20"/>
                <w:lang w:val="en-US"/>
              </w:rPr>
              <w:t>1B3h</w:t>
            </w:r>
          </w:p>
          <w:p w:rsidR="001F55C9" w:rsidRPr="001F55C9" w:rsidRDefault="001F55C9" w:rsidP="001F55C9">
            <w:pPr>
              <w:pStyle w:val="Tabletext"/>
              <w:jc w:val="center"/>
              <w:rPr>
                <w:snapToGrid w:val="0"/>
                <w:sz w:val="20"/>
                <w:lang w:val="en-US"/>
              </w:rPr>
            </w:pPr>
            <w:r w:rsidRPr="001F55C9">
              <w:rPr>
                <w:snapToGrid w:val="0"/>
                <w:sz w:val="20"/>
                <w:lang w:val="en-US"/>
              </w:rPr>
              <w:t>2B4h</w:t>
            </w:r>
          </w:p>
          <w:p w:rsidR="001F55C9" w:rsidRPr="001F55C9" w:rsidRDefault="001F55C9" w:rsidP="001F55C9">
            <w:pPr>
              <w:pStyle w:val="Tabletext"/>
              <w:jc w:val="center"/>
              <w:rPr>
                <w:snapToGrid w:val="0"/>
                <w:sz w:val="20"/>
                <w:lang w:val="en-US"/>
              </w:rPr>
            </w:pPr>
            <w:r w:rsidRPr="001F55C9">
              <w:rPr>
                <w:snapToGrid w:val="0"/>
                <w:sz w:val="20"/>
                <w:lang w:val="en-US"/>
              </w:rPr>
              <w:t>1B5h</w:t>
            </w:r>
          </w:p>
          <w:p w:rsidR="001F55C9" w:rsidRPr="001F55C9" w:rsidRDefault="001F55C9" w:rsidP="001F55C9">
            <w:pPr>
              <w:pStyle w:val="Tabletext"/>
              <w:jc w:val="center"/>
              <w:rPr>
                <w:snapToGrid w:val="0"/>
                <w:sz w:val="20"/>
                <w:lang w:val="en-US"/>
              </w:rPr>
            </w:pPr>
            <w:r w:rsidRPr="001F55C9">
              <w:rPr>
                <w:snapToGrid w:val="0"/>
                <w:sz w:val="20"/>
                <w:lang w:val="en-US"/>
              </w:rPr>
              <w:t>1B6h</w:t>
            </w:r>
          </w:p>
          <w:p w:rsidR="001F55C9" w:rsidRPr="001F55C9" w:rsidRDefault="001F55C9" w:rsidP="001F55C9">
            <w:pPr>
              <w:pStyle w:val="Tabletext"/>
              <w:jc w:val="center"/>
              <w:rPr>
                <w:snapToGrid w:val="0"/>
                <w:sz w:val="20"/>
                <w:lang w:val="en-US"/>
              </w:rPr>
            </w:pPr>
            <w:r w:rsidRPr="001F55C9">
              <w:rPr>
                <w:snapToGrid w:val="0"/>
                <w:sz w:val="20"/>
                <w:lang w:val="en-US"/>
              </w:rPr>
              <w:t>2B7h</w:t>
            </w:r>
          </w:p>
          <w:p w:rsidR="001F55C9" w:rsidRPr="001F55C9" w:rsidRDefault="001F55C9" w:rsidP="001F55C9">
            <w:pPr>
              <w:pStyle w:val="Tabletext"/>
              <w:jc w:val="center"/>
              <w:rPr>
                <w:snapToGrid w:val="0"/>
                <w:sz w:val="20"/>
                <w:lang w:val="en-US"/>
              </w:rPr>
            </w:pPr>
            <w:r w:rsidRPr="001F55C9">
              <w:rPr>
                <w:snapToGrid w:val="0"/>
                <w:sz w:val="20"/>
                <w:lang w:val="en-US"/>
              </w:rPr>
              <w:t>2B8h</w:t>
            </w:r>
          </w:p>
          <w:p w:rsidR="001F55C9" w:rsidRPr="001F55C9" w:rsidRDefault="001F55C9" w:rsidP="001F55C9">
            <w:pPr>
              <w:pStyle w:val="Tabletext"/>
              <w:jc w:val="center"/>
              <w:rPr>
                <w:snapToGrid w:val="0"/>
                <w:sz w:val="20"/>
                <w:lang w:val="en-US"/>
              </w:rPr>
            </w:pPr>
            <w:r w:rsidRPr="001F55C9">
              <w:rPr>
                <w:snapToGrid w:val="0"/>
                <w:sz w:val="20"/>
                <w:lang w:val="en-US"/>
              </w:rPr>
              <w:t>1B9h</w:t>
            </w:r>
          </w:p>
          <w:p w:rsidR="001F55C9" w:rsidRPr="001F55C9" w:rsidRDefault="001F55C9" w:rsidP="001F55C9">
            <w:pPr>
              <w:pStyle w:val="Tabletext"/>
              <w:jc w:val="center"/>
              <w:rPr>
                <w:snapToGrid w:val="0"/>
                <w:sz w:val="20"/>
                <w:lang w:val="en-US"/>
              </w:rPr>
            </w:pPr>
            <w:r w:rsidRPr="001F55C9">
              <w:rPr>
                <w:snapToGrid w:val="0"/>
                <w:sz w:val="20"/>
                <w:lang w:val="en-US"/>
              </w:rPr>
              <w:t>1BAh</w:t>
            </w:r>
          </w:p>
          <w:p w:rsidR="001F55C9" w:rsidRPr="001F55C9" w:rsidRDefault="001F55C9" w:rsidP="001F55C9">
            <w:pPr>
              <w:pStyle w:val="Tabletext"/>
              <w:jc w:val="center"/>
              <w:rPr>
                <w:snapToGrid w:val="0"/>
                <w:sz w:val="20"/>
                <w:lang w:val="en-US"/>
              </w:rPr>
            </w:pPr>
            <w:r w:rsidRPr="001F55C9">
              <w:rPr>
                <w:snapToGrid w:val="0"/>
                <w:sz w:val="20"/>
                <w:lang w:val="en-US"/>
              </w:rPr>
              <w:t>2BBh</w:t>
            </w:r>
          </w:p>
          <w:p w:rsidR="001F55C9" w:rsidRPr="001F55C9" w:rsidRDefault="001F55C9" w:rsidP="001F55C9">
            <w:pPr>
              <w:pStyle w:val="Tabletext"/>
              <w:jc w:val="center"/>
              <w:rPr>
                <w:snapToGrid w:val="0"/>
                <w:sz w:val="20"/>
                <w:lang w:val="en-US"/>
              </w:rPr>
            </w:pPr>
            <w:r w:rsidRPr="001F55C9">
              <w:rPr>
                <w:snapToGrid w:val="0"/>
                <w:sz w:val="20"/>
                <w:lang w:val="en-US"/>
              </w:rPr>
              <w:t>1BCh</w:t>
            </w:r>
          </w:p>
          <w:p w:rsidR="001F55C9" w:rsidRPr="001F55C9" w:rsidRDefault="001F55C9" w:rsidP="001F55C9">
            <w:pPr>
              <w:pStyle w:val="Tabletext"/>
              <w:jc w:val="center"/>
              <w:rPr>
                <w:snapToGrid w:val="0"/>
                <w:sz w:val="20"/>
                <w:lang w:val="en-US"/>
              </w:rPr>
            </w:pPr>
            <w:r w:rsidRPr="001F55C9">
              <w:rPr>
                <w:snapToGrid w:val="0"/>
                <w:sz w:val="20"/>
                <w:lang w:val="en-US"/>
              </w:rPr>
              <w:t>2BDh</w:t>
            </w:r>
          </w:p>
          <w:p w:rsidR="001F55C9" w:rsidRPr="001F55C9" w:rsidRDefault="001F55C9" w:rsidP="001F55C9">
            <w:pPr>
              <w:pStyle w:val="Tabletext"/>
              <w:jc w:val="center"/>
              <w:rPr>
                <w:snapToGrid w:val="0"/>
                <w:sz w:val="20"/>
                <w:lang w:val="en-US"/>
              </w:rPr>
            </w:pPr>
            <w:r w:rsidRPr="001F55C9">
              <w:rPr>
                <w:snapToGrid w:val="0"/>
                <w:sz w:val="20"/>
                <w:lang w:val="en-US"/>
              </w:rPr>
              <w:t>2BEh</w:t>
            </w:r>
          </w:p>
          <w:p w:rsidR="001F55C9" w:rsidRPr="001F55C9" w:rsidRDefault="001F55C9" w:rsidP="001F55C9">
            <w:pPr>
              <w:pStyle w:val="Tabletext"/>
              <w:jc w:val="center"/>
              <w:rPr>
                <w:snapToGrid w:val="0"/>
                <w:sz w:val="20"/>
                <w:lang w:val="en-US"/>
              </w:rPr>
            </w:pPr>
            <w:r w:rsidRPr="001F55C9">
              <w:rPr>
                <w:snapToGrid w:val="0"/>
                <w:sz w:val="20"/>
                <w:lang w:val="en-US"/>
              </w:rPr>
              <w:t>1BFh</w:t>
            </w:r>
          </w:p>
        </w:tc>
        <w:tc>
          <w:tcPr>
            <w:tcW w:w="1972" w:type="dxa"/>
            <w:tcBorders>
              <w:top w:val="single" w:sz="4" w:space="0" w:color="auto"/>
              <w:right w:val="nil"/>
            </w:tcBorders>
          </w:tcPr>
          <w:p w:rsidR="001F55C9" w:rsidRPr="001F55C9" w:rsidRDefault="001F55C9" w:rsidP="001F55C9">
            <w:pPr>
              <w:pStyle w:val="Tabletext"/>
              <w:rPr>
                <w:snapToGrid w:val="0"/>
                <w:sz w:val="20"/>
                <w:lang w:val="en-US"/>
              </w:rPr>
            </w:pPr>
          </w:p>
        </w:tc>
        <w:tc>
          <w:tcPr>
            <w:tcW w:w="706" w:type="dxa"/>
            <w:tcBorders>
              <w:top w:val="nil"/>
              <w:bottom w:val="nil"/>
            </w:tcBorders>
          </w:tcPr>
          <w:p w:rsidR="001F55C9" w:rsidRPr="001F55C9" w:rsidRDefault="001F55C9" w:rsidP="001F55C9">
            <w:pPr>
              <w:pStyle w:val="Tabletext"/>
              <w:rPr>
                <w:snapToGrid w:val="0"/>
                <w:sz w:val="20"/>
                <w:lang w:val="en-US"/>
              </w:rPr>
            </w:pPr>
          </w:p>
        </w:tc>
        <w:tc>
          <w:tcPr>
            <w:tcW w:w="1985" w:type="dxa"/>
            <w:tcBorders>
              <w:top w:val="single" w:sz="4" w:space="0" w:color="auto"/>
              <w:left w:val="nil"/>
            </w:tcBorders>
          </w:tcPr>
          <w:p w:rsidR="001F55C9" w:rsidRPr="001F55C9" w:rsidRDefault="001F55C9" w:rsidP="001F55C9">
            <w:pPr>
              <w:pStyle w:val="Tabletext"/>
              <w:jc w:val="center"/>
              <w:rPr>
                <w:snapToGrid w:val="0"/>
                <w:sz w:val="20"/>
                <w:lang w:val="en-US"/>
              </w:rPr>
            </w:pPr>
            <w:r w:rsidRPr="001F55C9">
              <w:rPr>
                <w:snapToGrid w:val="0"/>
                <w:sz w:val="20"/>
                <w:lang w:val="en-US"/>
              </w:rPr>
              <w:t>1F1h</w:t>
            </w:r>
          </w:p>
          <w:p w:rsidR="001F55C9" w:rsidRPr="001F55C9" w:rsidRDefault="001F55C9" w:rsidP="001F55C9">
            <w:pPr>
              <w:pStyle w:val="Tabletext"/>
              <w:jc w:val="center"/>
              <w:rPr>
                <w:snapToGrid w:val="0"/>
                <w:sz w:val="20"/>
                <w:lang w:val="en-US"/>
              </w:rPr>
            </w:pPr>
            <w:r w:rsidRPr="001F55C9">
              <w:rPr>
                <w:snapToGrid w:val="0"/>
                <w:sz w:val="20"/>
                <w:lang w:val="en-US"/>
              </w:rPr>
              <w:t>1F2h</w:t>
            </w:r>
          </w:p>
          <w:p w:rsidR="001F55C9" w:rsidRPr="001F55C9" w:rsidRDefault="001F55C9" w:rsidP="001F55C9">
            <w:pPr>
              <w:pStyle w:val="Tabletext"/>
              <w:jc w:val="center"/>
              <w:rPr>
                <w:snapToGrid w:val="0"/>
                <w:sz w:val="20"/>
                <w:lang w:val="en-US"/>
              </w:rPr>
            </w:pPr>
            <w:r w:rsidRPr="001F55C9">
              <w:rPr>
                <w:snapToGrid w:val="0"/>
                <w:sz w:val="20"/>
                <w:lang w:val="en-US"/>
              </w:rPr>
              <w:t>2F3h</w:t>
            </w:r>
          </w:p>
          <w:p w:rsidR="001F55C9" w:rsidRPr="001F55C9" w:rsidRDefault="001F55C9" w:rsidP="001F55C9">
            <w:pPr>
              <w:pStyle w:val="Tabletext"/>
              <w:jc w:val="center"/>
              <w:rPr>
                <w:snapToGrid w:val="0"/>
                <w:sz w:val="20"/>
                <w:lang w:val="en-US"/>
              </w:rPr>
            </w:pPr>
            <w:r w:rsidRPr="001F55C9">
              <w:rPr>
                <w:snapToGrid w:val="0"/>
                <w:sz w:val="20"/>
                <w:lang w:val="en-US"/>
              </w:rPr>
              <w:t>1F4h</w:t>
            </w:r>
          </w:p>
          <w:p w:rsidR="001F55C9" w:rsidRPr="001F55C9" w:rsidRDefault="001F55C9" w:rsidP="001F55C9">
            <w:pPr>
              <w:pStyle w:val="Tabletext"/>
              <w:jc w:val="center"/>
              <w:rPr>
                <w:snapToGrid w:val="0"/>
                <w:sz w:val="20"/>
                <w:lang w:val="en-US"/>
              </w:rPr>
            </w:pPr>
            <w:r w:rsidRPr="001F55C9">
              <w:rPr>
                <w:snapToGrid w:val="0"/>
                <w:sz w:val="20"/>
                <w:lang w:val="en-US"/>
              </w:rPr>
              <w:t>2F5h</w:t>
            </w:r>
          </w:p>
          <w:p w:rsidR="001F55C9" w:rsidRPr="001F55C9" w:rsidRDefault="001F55C9" w:rsidP="001F55C9">
            <w:pPr>
              <w:pStyle w:val="Tabletext"/>
              <w:jc w:val="center"/>
              <w:rPr>
                <w:snapToGrid w:val="0"/>
                <w:sz w:val="20"/>
                <w:lang w:val="en-US"/>
              </w:rPr>
            </w:pPr>
            <w:r w:rsidRPr="001F55C9">
              <w:rPr>
                <w:snapToGrid w:val="0"/>
                <w:sz w:val="20"/>
                <w:lang w:val="en-US"/>
              </w:rPr>
              <w:t>2F6h</w:t>
            </w:r>
          </w:p>
          <w:p w:rsidR="001F55C9" w:rsidRPr="001F55C9" w:rsidRDefault="001F55C9" w:rsidP="001F55C9">
            <w:pPr>
              <w:pStyle w:val="Tabletext"/>
              <w:jc w:val="center"/>
              <w:rPr>
                <w:snapToGrid w:val="0"/>
                <w:sz w:val="20"/>
                <w:lang w:val="en-US"/>
              </w:rPr>
            </w:pPr>
            <w:r w:rsidRPr="001F55C9">
              <w:rPr>
                <w:snapToGrid w:val="0"/>
                <w:sz w:val="20"/>
                <w:lang w:val="en-US"/>
              </w:rPr>
              <w:t>1F7h</w:t>
            </w:r>
          </w:p>
          <w:p w:rsidR="001F55C9" w:rsidRPr="001F55C9" w:rsidRDefault="001F55C9" w:rsidP="001F55C9">
            <w:pPr>
              <w:pStyle w:val="Tabletext"/>
              <w:jc w:val="center"/>
              <w:rPr>
                <w:snapToGrid w:val="0"/>
                <w:sz w:val="20"/>
                <w:lang w:val="en-US"/>
              </w:rPr>
            </w:pPr>
            <w:r w:rsidRPr="001F55C9">
              <w:rPr>
                <w:snapToGrid w:val="0"/>
                <w:sz w:val="20"/>
                <w:lang w:val="en-US"/>
              </w:rPr>
              <w:t>1F8h</w:t>
            </w:r>
          </w:p>
          <w:p w:rsidR="001F55C9" w:rsidRPr="001F55C9" w:rsidRDefault="001F55C9" w:rsidP="001F55C9">
            <w:pPr>
              <w:pStyle w:val="Tabletext"/>
              <w:jc w:val="center"/>
              <w:rPr>
                <w:snapToGrid w:val="0"/>
                <w:sz w:val="20"/>
                <w:lang w:val="en-US"/>
              </w:rPr>
            </w:pPr>
            <w:r w:rsidRPr="001F55C9">
              <w:rPr>
                <w:snapToGrid w:val="0"/>
                <w:sz w:val="20"/>
                <w:lang w:val="en-US"/>
              </w:rPr>
              <w:t>2F9h</w:t>
            </w:r>
          </w:p>
          <w:p w:rsidR="001F55C9" w:rsidRPr="001F55C9" w:rsidRDefault="001F55C9" w:rsidP="001F55C9">
            <w:pPr>
              <w:pStyle w:val="Tabletext"/>
              <w:jc w:val="center"/>
              <w:rPr>
                <w:snapToGrid w:val="0"/>
                <w:sz w:val="20"/>
                <w:lang w:val="en-US"/>
              </w:rPr>
            </w:pPr>
            <w:r w:rsidRPr="001F55C9">
              <w:rPr>
                <w:snapToGrid w:val="0"/>
                <w:sz w:val="20"/>
                <w:lang w:val="en-US"/>
              </w:rPr>
              <w:t>2FAh</w:t>
            </w:r>
          </w:p>
          <w:p w:rsidR="001F55C9" w:rsidRPr="001F55C9" w:rsidRDefault="001F55C9" w:rsidP="001F55C9">
            <w:pPr>
              <w:pStyle w:val="Tabletext"/>
              <w:jc w:val="center"/>
              <w:rPr>
                <w:snapToGrid w:val="0"/>
                <w:sz w:val="20"/>
                <w:lang w:val="en-US"/>
              </w:rPr>
            </w:pPr>
            <w:r w:rsidRPr="001F55C9">
              <w:rPr>
                <w:snapToGrid w:val="0"/>
                <w:sz w:val="20"/>
                <w:lang w:val="en-US"/>
              </w:rPr>
              <w:t>1FBh</w:t>
            </w:r>
          </w:p>
          <w:p w:rsidR="001F55C9" w:rsidRPr="001F55C9" w:rsidRDefault="001F55C9" w:rsidP="001F55C9">
            <w:pPr>
              <w:pStyle w:val="Tabletext"/>
              <w:jc w:val="center"/>
              <w:rPr>
                <w:snapToGrid w:val="0"/>
                <w:sz w:val="20"/>
                <w:lang w:val="en-US"/>
              </w:rPr>
            </w:pPr>
            <w:r w:rsidRPr="001F55C9">
              <w:rPr>
                <w:snapToGrid w:val="0"/>
                <w:sz w:val="20"/>
                <w:lang w:val="en-US"/>
              </w:rPr>
              <w:t>2FCh</w:t>
            </w:r>
          </w:p>
          <w:p w:rsidR="001F55C9" w:rsidRPr="001F55C9" w:rsidRDefault="001F55C9" w:rsidP="001F55C9">
            <w:pPr>
              <w:pStyle w:val="Tabletext"/>
              <w:jc w:val="center"/>
              <w:rPr>
                <w:snapToGrid w:val="0"/>
                <w:sz w:val="20"/>
                <w:lang w:val="en-US"/>
              </w:rPr>
            </w:pPr>
            <w:r w:rsidRPr="001F55C9">
              <w:rPr>
                <w:snapToGrid w:val="0"/>
                <w:sz w:val="20"/>
                <w:lang w:val="en-US"/>
              </w:rPr>
              <w:t>1FDh</w:t>
            </w:r>
          </w:p>
          <w:p w:rsidR="001F55C9" w:rsidRPr="001F55C9" w:rsidRDefault="001F55C9" w:rsidP="001F55C9">
            <w:pPr>
              <w:pStyle w:val="Tabletext"/>
              <w:jc w:val="center"/>
              <w:rPr>
                <w:snapToGrid w:val="0"/>
                <w:sz w:val="20"/>
                <w:lang w:val="en-US"/>
              </w:rPr>
            </w:pPr>
            <w:r w:rsidRPr="001F55C9">
              <w:rPr>
                <w:snapToGrid w:val="0"/>
                <w:sz w:val="20"/>
                <w:lang w:val="en-US"/>
              </w:rPr>
              <w:t>1FEh</w:t>
            </w:r>
          </w:p>
          <w:p w:rsidR="001F55C9" w:rsidRPr="001F55C9" w:rsidRDefault="001F55C9" w:rsidP="001F55C9">
            <w:pPr>
              <w:pStyle w:val="Tabletext"/>
              <w:jc w:val="center"/>
              <w:rPr>
                <w:snapToGrid w:val="0"/>
                <w:sz w:val="20"/>
                <w:lang w:val="en-US"/>
              </w:rPr>
            </w:pPr>
            <w:r w:rsidRPr="001F55C9">
              <w:rPr>
                <w:snapToGrid w:val="0"/>
                <w:sz w:val="20"/>
                <w:lang w:val="en-US"/>
              </w:rPr>
              <w:t>2FFh</w:t>
            </w:r>
          </w:p>
        </w:tc>
        <w:tc>
          <w:tcPr>
            <w:tcW w:w="2097" w:type="dxa"/>
            <w:tcBorders>
              <w:top w:val="single" w:sz="4" w:space="0" w:color="auto"/>
            </w:tcBorders>
          </w:tcPr>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p w:rsidR="001F55C9" w:rsidRPr="001F55C9" w:rsidRDefault="001F55C9" w:rsidP="001F55C9">
            <w:pPr>
              <w:pStyle w:val="Tabletext"/>
              <w:rPr>
                <w:snapToGrid w:val="0"/>
                <w:sz w:val="20"/>
              </w:rPr>
            </w:pPr>
            <w:r w:rsidRPr="001F55C9">
              <w:rPr>
                <w:snapToGrid w:val="0"/>
                <w:sz w:val="20"/>
              </w:rPr>
              <w:t>Application utilisateur</w:t>
            </w:r>
          </w:p>
        </w:tc>
      </w:tr>
      <w:tr w:rsidR="001F55C9" w:rsidRPr="007C3778" w:rsidTr="001F55C9">
        <w:trPr>
          <w:jc w:val="center"/>
        </w:trPr>
        <w:tc>
          <w:tcPr>
            <w:tcW w:w="1972" w:type="dxa"/>
            <w:tcBorders>
              <w:top w:val="single" w:sz="4" w:space="0" w:color="auto"/>
            </w:tcBorders>
          </w:tcPr>
          <w:p w:rsidR="001F55C9" w:rsidRPr="001F55C9" w:rsidRDefault="001F55C9" w:rsidP="001F55C9">
            <w:pPr>
              <w:pStyle w:val="Tabletext"/>
              <w:jc w:val="center"/>
              <w:rPr>
                <w:snapToGrid w:val="0"/>
                <w:sz w:val="20"/>
                <w:lang w:val="en-US"/>
              </w:rPr>
            </w:pPr>
            <w:r w:rsidRPr="001F55C9">
              <w:rPr>
                <w:snapToGrid w:val="0"/>
                <w:sz w:val="20"/>
                <w:lang w:val="en-US"/>
              </w:rPr>
              <w:t>2C0h</w:t>
            </w:r>
          </w:p>
        </w:tc>
        <w:tc>
          <w:tcPr>
            <w:tcW w:w="1972" w:type="dxa"/>
            <w:tcBorders>
              <w:top w:val="single" w:sz="4" w:space="0" w:color="auto"/>
              <w:right w:val="nil"/>
            </w:tcBorders>
          </w:tcPr>
          <w:p w:rsidR="001F55C9" w:rsidRPr="001F55C9" w:rsidRDefault="001F55C9" w:rsidP="001F55C9">
            <w:pPr>
              <w:pStyle w:val="Tabletext"/>
              <w:rPr>
                <w:snapToGrid w:val="0"/>
                <w:sz w:val="20"/>
                <w:lang w:val="en-US"/>
              </w:rPr>
            </w:pPr>
          </w:p>
        </w:tc>
        <w:tc>
          <w:tcPr>
            <w:tcW w:w="706" w:type="dxa"/>
            <w:tcBorders>
              <w:top w:val="nil"/>
              <w:bottom w:val="nil"/>
            </w:tcBorders>
          </w:tcPr>
          <w:p w:rsidR="001F55C9" w:rsidRPr="001F55C9" w:rsidRDefault="001F55C9" w:rsidP="001F55C9">
            <w:pPr>
              <w:pStyle w:val="Tabletext"/>
              <w:rPr>
                <w:snapToGrid w:val="0"/>
                <w:sz w:val="20"/>
                <w:lang w:val="en-US"/>
              </w:rPr>
            </w:pPr>
          </w:p>
        </w:tc>
        <w:tc>
          <w:tcPr>
            <w:tcW w:w="1985" w:type="dxa"/>
            <w:tcBorders>
              <w:top w:val="single" w:sz="4" w:space="0" w:color="auto"/>
              <w:left w:val="nil"/>
            </w:tcBorders>
          </w:tcPr>
          <w:p w:rsidR="001F55C9" w:rsidRPr="001F55C9" w:rsidRDefault="001F55C9" w:rsidP="001F55C9">
            <w:pPr>
              <w:pStyle w:val="Tabletext"/>
              <w:jc w:val="center"/>
              <w:rPr>
                <w:snapToGrid w:val="0"/>
                <w:sz w:val="20"/>
                <w:lang w:val="en-US"/>
              </w:rPr>
            </w:pPr>
            <w:r w:rsidRPr="001F55C9">
              <w:rPr>
                <w:snapToGrid w:val="0"/>
                <w:sz w:val="20"/>
                <w:lang w:val="en-US"/>
              </w:rPr>
              <w:t>100 h</w:t>
            </w:r>
          </w:p>
        </w:tc>
        <w:tc>
          <w:tcPr>
            <w:tcW w:w="2097" w:type="dxa"/>
            <w:tcBorders>
              <w:top w:val="single" w:sz="4" w:space="0" w:color="auto"/>
            </w:tcBorders>
          </w:tcPr>
          <w:p w:rsidR="001F55C9" w:rsidRPr="001F55C9" w:rsidRDefault="001F55C9" w:rsidP="001F55C9">
            <w:pPr>
              <w:pStyle w:val="Tabletext"/>
              <w:rPr>
                <w:snapToGrid w:val="0"/>
                <w:sz w:val="20"/>
              </w:rPr>
            </w:pPr>
            <w:r w:rsidRPr="001F55C9">
              <w:rPr>
                <w:snapToGrid w:val="0"/>
                <w:sz w:val="20"/>
              </w:rPr>
              <w:t>Données non valables</w:t>
            </w:r>
          </w:p>
        </w:tc>
      </w:tr>
    </w:tbl>
    <w:p w:rsidR="00B178B7" w:rsidRDefault="00B178B7" w:rsidP="00B178B7">
      <w:pPr>
        <w:pStyle w:val="Tablefin"/>
        <w:rPr>
          <w:sz w:val="2"/>
        </w:rPr>
      </w:pPr>
    </w:p>
    <w:p w:rsidR="00B178B7" w:rsidRDefault="00B178B7" w:rsidP="00B178B7">
      <w:pPr>
        <w:pStyle w:val="Tablefin"/>
        <w:jc w:val="left"/>
        <w:rPr>
          <w:b/>
          <w:bCs/>
          <w:position w:val="-4"/>
          <w:sz w:val="24"/>
        </w:rPr>
      </w:pPr>
    </w:p>
    <w:p w:rsidR="00B178B7" w:rsidRDefault="00B178B7" w:rsidP="00B178B7">
      <w:pPr>
        <w:pStyle w:val="Heading2"/>
        <w:spacing w:before="240"/>
        <w:jc w:val="left"/>
      </w:pPr>
      <w:r>
        <w:rPr>
          <w:lang w:val="fr-CH"/>
        </w:rPr>
        <w:br w:type="page"/>
      </w:r>
      <w:r>
        <w:lastRenderedPageBreak/>
        <w:t>13</w:t>
      </w:r>
      <w:r>
        <w:tab/>
        <w:t>Structure de données des blocs fixes</w:t>
      </w:r>
    </w:p>
    <w:p w:rsidR="00B178B7" w:rsidRDefault="00B178B7" w:rsidP="00B178B7">
      <w:pPr>
        <w:jc w:val="left"/>
      </w:pPr>
      <w:r>
        <w:t>La structure de données des blocs fixes comprend un mot de type de données d'un octet suivi d'un bloc de données, ainsi qu'il est défini à la Fig. 8.</w:t>
      </w:r>
    </w:p>
    <w:p w:rsidR="00B178B7" w:rsidRDefault="00B178B7" w:rsidP="00B178B7">
      <w:pPr>
        <w:jc w:val="left"/>
      </w:pPr>
      <w:r>
        <w:t>Le mot de type de données indique le type de données contenu dans le bloc de données. La longueur de chaque bloc de données est déterminée par la valeur de type de bloc contenue dans les données d'en-tête et définie par la longueur indiquée au Tableau 6.</w:t>
      </w:r>
    </w:p>
    <w:p w:rsidR="00B178B7" w:rsidRPr="003B752B" w:rsidRDefault="00B178B7" w:rsidP="00E6696B">
      <w:pPr>
        <w:pStyle w:val="FigureNo"/>
      </w:pPr>
      <w:r w:rsidRPr="00E6696B">
        <w:t>FIGURE</w:t>
      </w:r>
      <w:r w:rsidRPr="003B752B">
        <w:t xml:space="preserve"> 8</w:t>
      </w:r>
    </w:p>
    <w:p w:rsidR="00B178B7" w:rsidRPr="003B752B" w:rsidRDefault="00B178B7" w:rsidP="00E6696B">
      <w:pPr>
        <w:pStyle w:val="Figuretitle"/>
      </w:pPr>
      <w:r w:rsidRPr="003B752B">
        <w:t xml:space="preserve">Structure de </w:t>
      </w:r>
      <w:r w:rsidRPr="00E6696B">
        <w:t>données</w:t>
      </w:r>
      <w:r w:rsidRPr="003B752B">
        <w:t xml:space="preserve"> des blocs fixes</w:t>
      </w:r>
    </w:p>
    <w:p w:rsidR="00B178B7" w:rsidRDefault="00B178B7" w:rsidP="00E6696B">
      <w:pPr>
        <w:pStyle w:val="Figure"/>
      </w:pPr>
      <w:r>
        <w:object w:dxaOrig="4715" w:dyaOrig="1674">
          <v:shape id="_x0000_i1032" type="#_x0000_t75" style="width:236pt;height:84.5pt" o:ole="">
            <v:imagedata r:id="rId28" o:title=""/>
          </v:shape>
          <o:OLEObject Type="Embed" ProgID="CorelDRAW.Graphic.14" ShapeID="_x0000_i1032" DrawAspect="Content" ObjectID="_1363691791" r:id="rId29"/>
        </w:object>
      </w:r>
    </w:p>
    <w:p w:rsidR="00B178B7" w:rsidRDefault="00B178B7" w:rsidP="00B178B7">
      <w:pPr>
        <w:pStyle w:val="Heading2"/>
        <w:spacing w:before="240"/>
        <w:jc w:val="left"/>
      </w:pPr>
      <w:r>
        <w:t>14</w:t>
      </w:r>
      <w:r>
        <w:tab/>
        <w:t>Structure de données des blocs variables</w:t>
      </w:r>
    </w:p>
    <w:p w:rsidR="00B178B7" w:rsidRDefault="00B178B7" w:rsidP="00B178B7">
      <w:pPr>
        <w:jc w:val="left"/>
      </w:pPr>
      <w:r>
        <w:t xml:space="preserve">La structure de données des blocs variables est celle qui est indiquée à la Fig. 9. Elle comprend un séparateur d'un mot suivi d'un mot de type de données d'un octet, d'un nombre de mots de 4 octets et du bloc de données, et elle se termine par un code de fin d'un mot. </w:t>
      </w:r>
    </w:p>
    <w:p w:rsidR="00B178B7" w:rsidRPr="003B752B" w:rsidRDefault="00B178B7" w:rsidP="00E6696B">
      <w:pPr>
        <w:pStyle w:val="FigureNo"/>
      </w:pPr>
      <w:r w:rsidRPr="00E6696B">
        <w:t>Figure</w:t>
      </w:r>
      <w:r w:rsidRPr="003B752B">
        <w:rPr>
          <w:sz w:val="20"/>
        </w:rPr>
        <w:t xml:space="preserve"> 9</w:t>
      </w:r>
    </w:p>
    <w:p w:rsidR="00B178B7" w:rsidRPr="003B752B" w:rsidRDefault="00B178B7" w:rsidP="000644D4">
      <w:pPr>
        <w:pStyle w:val="Figuretitle"/>
      </w:pPr>
      <w:r w:rsidRPr="00E6696B">
        <w:t>Structure de données des blocs variables</w:t>
      </w:r>
    </w:p>
    <w:p w:rsidR="00B178B7" w:rsidRDefault="00B178B7" w:rsidP="00E6696B">
      <w:pPr>
        <w:pStyle w:val="Figure"/>
      </w:pPr>
      <w:r>
        <w:object w:dxaOrig="6619" w:dyaOrig="1686">
          <v:shape id="_x0000_i1033" type="#_x0000_t75" style="width:331pt;height:84pt" o:ole="">
            <v:imagedata r:id="rId30" o:title=""/>
          </v:shape>
          <o:OLEObject Type="Embed" ProgID="CorelDRAW.Graphic.14" ShapeID="_x0000_i1033" DrawAspect="Content" ObjectID="_1363691792" r:id="rId31"/>
        </w:object>
      </w:r>
    </w:p>
    <w:p w:rsidR="00B178B7" w:rsidRDefault="00B178B7" w:rsidP="00E6696B">
      <w:pPr>
        <w:pStyle w:val="Normalaftertitle"/>
      </w:pPr>
      <w:r>
        <w:t>Si un bloc variable dépasse la longueur d'une ligne, les données s'étendent sur les lignes successives jusqu'à la fin du bloc. Toutes les lignes acheminant une partie du même bloc variable font en sorte que les données d'en-tête soient homogènes pendant la durée du bloc variable.</w:t>
      </w:r>
    </w:p>
    <w:p w:rsidR="00B178B7" w:rsidRDefault="00B178B7" w:rsidP="00B178B7">
      <w:pPr>
        <w:jc w:val="left"/>
      </w:pPr>
      <w:r>
        <w:t>Il est recommandé que chaque bloc variable commence à une nouvelle ligne immédiatement à la suite de la séquence SAV.</w:t>
      </w:r>
    </w:p>
    <w:p w:rsidR="00B178B7" w:rsidRDefault="00B178B7" w:rsidP="00B178B7">
      <w:pPr>
        <w:spacing w:line="280" w:lineRule="exact"/>
        <w:jc w:val="left"/>
      </w:pPr>
      <w:r>
        <w:t>Tout espace compris entre le mot de code de fin d'un bloc variable et le début d'un nouveau bloc variable ou le premier mot de la séquence EAV, sur la même ligne, doit être rempli avec la valeur 200</w:t>
      </w:r>
      <w:r>
        <w:rPr>
          <w:position w:val="-4"/>
          <w:sz w:val="20"/>
        </w:rPr>
        <w:t>h</w:t>
      </w:r>
      <w:r>
        <w:t>.</w:t>
      </w:r>
    </w:p>
    <w:p w:rsidR="00B178B7" w:rsidRDefault="00B178B7" w:rsidP="00B178B7">
      <w:pPr>
        <w:tabs>
          <w:tab w:val="clear" w:pos="794"/>
          <w:tab w:val="clear" w:pos="1191"/>
          <w:tab w:val="clear" w:pos="1588"/>
          <w:tab w:val="clear" w:pos="1985"/>
        </w:tabs>
        <w:overflowPunct/>
        <w:autoSpaceDE/>
        <w:autoSpaceDN/>
        <w:adjustRightInd/>
        <w:spacing w:before="0"/>
        <w:jc w:val="left"/>
        <w:textAlignment w:val="auto"/>
        <w:rPr>
          <w:b/>
        </w:rPr>
      </w:pPr>
      <w:r>
        <w:br w:type="page"/>
      </w:r>
    </w:p>
    <w:p w:rsidR="00B178B7" w:rsidRDefault="00B178B7" w:rsidP="00B178B7">
      <w:pPr>
        <w:pStyle w:val="Heading3"/>
        <w:jc w:val="left"/>
      </w:pPr>
      <w:r>
        <w:lastRenderedPageBreak/>
        <w:t>14.1</w:t>
      </w:r>
      <w:r>
        <w:tab/>
        <w:t>Séparateur et code de fin</w:t>
      </w:r>
    </w:p>
    <w:p w:rsidR="00B178B7" w:rsidRDefault="00B178B7" w:rsidP="00B178B7">
      <w:pPr>
        <w:jc w:val="left"/>
      </w:pPr>
      <w:r>
        <w:t>Chaque bloc variable commence par un séparateur d'un mot et se termine par un code de fin d'un mot. Le séparateur et le code de fin sont des mots de 10 bits comme suit.</w:t>
      </w:r>
    </w:p>
    <w:p w:rsidR="00B178B7" w:rsidRDefault="00B178B7" w:rsidP="00B178B7">
      <w:pPr>
        <w:spacing w:before="160" w:line="280" w:lineRule="exact"/>
        <w:jc w:val="left"/>
      </w:pPr>
      <w:r>
        <w:tab/>
      </w:r>
      <w:r>
        <w:tab/>
      </w:r>
      <w:r>
        <w:tab/>
      </w:r>
      <w:r>
        <w:tab/>
      </w:r>
      <w:r>
        <w:tab/>
        <w:t>B9</w:t>
      </w:r>
      <w:r>
        <w:tab/>
        <w:t>B8</w:t>
      </w:r>
      <w:r>
        <w:tab/>
        <w:t>B7</w:t>
      </w:r>
      <w:r>
        <w:tab/>
        <w:t>B6</w:t>
      </w:r>
      <w:r>
        <w:tab/>
        <w:t>B5</w:t>
      </w:r>
      <w:r>
        <w:tab/>
        <w:t>B4</w:t>
      </w:r>
      <w:r>
        <w:tab/>
        <w:t>B3</w:t>
      </w:r>
      <w:r>
        <w:tab/>
        <w:t>B2</w:t>
      </w:r>
      <w:r>
        <w:tab/>
        <w:t>B1</w:t>
      </w:r>
      <w:r>
        <w:tab/>
        <w:t>B0</w:t>
      </w:r>
      <w:r>
        <w:br/>
        <w:t>Séparateur, 309</w:t>
      </w:r>
      <w:r>
        <w:rPr>
          <w:position w:val="-4"/>
          <w:sz w:val="20"/>
          <w:lang w:val="fr-CH"/>
        </w:rPr>
        <w:t>h</w:t>
      </w:r>
      <w:r>
        <w:t>:</w:t>
      </w:r>
      <w:r>
        <w:tab/>
      </w:r>
      <w:r>
        <w:tab/>
        <w:t>1</w:t>
      </w:r>
      <w:r>
        <w:tab/>
        <w:t>1</w:t>
      </w:r>
      <w:r>
        <w:tab/>
        <w:t>0</w:t>
      </w:r>
      <w:r>
        <w:tab/>
        <w:t>0</w:t>
      </w:r>
      <w:r>
        <w:tab/>
        <w:t>0</w:t>
      </w:r>
      <w:r>
        <w:tab/>
        <w:t>0</w:t>
      </w:r>
      <w:r>
        <w:tab/>
        <w:t>1</w:t>
      </w:r>
      <w:r>
        <w:tab/>
        <w:t>0</w:t>
      </w:r>
      <w:r>
        <w:tab/>
        <w:t>0</w:t>
      </w:r>
      <w:r>
        <w:tab/>
        <w:t>1</w:t>
      </w:r>
      <w:r>
        <w:br/>
        <w:t>Code de fin, 30A</w:t>
      </w:r>
      <w:r>
        <w:rPr>
          <w:position w:val="-4"/>
          <w:sz w:val="20"/>
          <w:lang w:val="fr-CH"/>
        </w:rPr>
        <w:t>h</w:t>
      </w:r>
      <w:r>
        <w:t>:</w:t>
      </w:r>
      <w:r>
        <w:tab/>
      </w:r>
      <w:r>
        <w:tab/>
        <w:t>1</w:t>
      </w:r>
      <w:r>
        <w:tab/>
        <w:t>1</w:t>
      </w:r>
      <w:r>
        <w:tab/>
        <w:t>0</w:t>
      </w:r>
      <w:r>
        <w:tab/>
        <w:t>0</w:t>
      </w:r>
      <w:r>
        <w:tab/>
        <w:t>0</w:t>
      </w:r>
      <w:r>
        <w:tab/>
        <w:t>0</w:t>
      </w:r>
      <w:r>
        <w:tab/>
        <w:t>1</w:t>
      </w:r>
      <w:r>
        <w:tab/>
        <w:t>0</w:t>
      </w:r>
      <w:r>
        <w:tab/>
        <w:t>1</w:t>
      </w:r>
      <w:r>
        <w:tab/>
        <w:t>0</w:t>
      </w:r>
    </w:p>
    <w:p w:rsidR="00B178B7" w:rsidRDefault="00B178B7" w:rsidP="00B178B7">
      <w:pPr>
        <w:spacing w:before="240"/>
        <w:jc w:val="left"/>
      </w:pPr>
      <w:r>
        <w:t>Il convient de noter que le bit B9 du séparateur et du code de fin n'est pas le complément du bit B8. Ces deux codes sont des valeurs enregistrées contraires aux règles HD</w:t>
      </w:r>
      <w:r>
        <w:noBreakHyphen/>
        <w:t>SDTI normales car ils préservent leur valeur unique et donnent ainsi des codes de début et de fin dépourvus d'ambiguïté pour chaque bloc variable.</w:t>
      </w:r>
    </w:p>
    <w:p w:rsidR="00B178B7" w:rsidRDefault="00B178B7" w:rsidP="00B178B7">
      <w:pPr>
        <w:pStyle w:val="Heading3"/>
        <w:jc w:val="left"/>
      </w:pPr>
      <w:r>
        <w:t>14.2</w:t>
      </w:r>
      <w:r>
        <w:tab/>
        <w:t>Nombre de mots</w:t>
      </w:r>
    </w:p>
    <w:p w:rsidR="00B178B7" w:rsidRDefault="00B178B7" w:rsidP="00B178B7">
      <w:pPr>
        <w:spacing w:before="240"/>
        <w:jc w:val="left"/>
      </w:pPr>
      <w:r>
        <w:t>Le nombre de mots comprend quatre mots comme indiqué à la Fig. 10. Il est utilisé pour représenter le nombre de mots du bloc de données.</w:t>
      </w:r>
    </w:p>
    <w:p w:rsidR="00B178B7" w:rsidRDefault="00B178B7" w:rsidP="00B178B7">
      <w:pPr>
        <w:jc w:val="left"/>
      </w:pPr>
      <w:r>
        <w:t>Le nombre de mots est contenu dans les bits C31 à C0 et doit être interprété comme un entier non signé unique de 32 bits, le bit C31 étant le MSB.</w:t>
      </w:r>
    </w:p>
    <w:p w:rsidR="00B178B7" w:rsidRDefault="00B178B7" w:rsidP="00B178B7">
      <w:pPr>
        <w:spacing w:line="280" w:lineRule="exact"/>
        <w:jc w:val="left"/>
      </w:pPr>
      <w:r>
        <w:t>Une valeur de nombre de mots de 00</w:t>
      </w:r>
      <w:r>
        <w:rPr>
          <w:position w:val="-4"/>
          <w:sz w:val="20"/>
          <w:lang w:val="fr-CH"/>
        </w:rPr>
        <w:t>h</w:t>
      </w:r>
      <w:r>
        <w:t>, 00</w:t>
      </w:r>
      <w:r>
        <w:rPr>
          <w:position w:val="-4"/>
          <w:sz w:val="20"/>
          <w:lang w:val="fr-CH"/>
        </w:rPr>
        <w:t>h</w:t>
      </w:r>
      <w:r>
        <w:rPr>
          <w:lang w:val="fr-CH"/>
        </w:rPr>
        <w:t xml:space="preserve">, </w:t>
      </w:r>
      <w:r>
        <w:t>00</w:t>
      </w:r>
      <w:r>
        <w:rPr>
          <w:position w:val="-4"/>
          <w:sz w:val="20"/>
          <w:lang w:val="fr-CH"/>
        </w:rPr>
        <w:t>h</w:t>
      </w:r>
      <w:r>
        <w:rPr>
          <w:lang w:val="fr-CH"/>
        </w:rPr>
        <w:t xml:space="preserve">, </w:t>
      </w:r>
      <w:r>
        <w:t>00</w:t>
      </w:r>
      <w:r>
        <w:rPr>
          <w:position w:val="-4"/>
          <w:sz w:val="20"/>
          <w:lang w:val="fr-CH"/>
        </w:rPr>
        <w:t>h</w:t>
      </w:r>
      <w:r>
        <w:t xml:space="preserve"> doit être utilisée pour indiquer un bloc variable de longueur inconnue ou un bloc variable dont la longueur dépasse la capacité du nombre de mots. Dans ce cas, la fin d'un bloc variable est définie uniquement par la réception d'un mot de code de fin.</w:t>
      </w:r>
    </w:p>
    <w:p w:rsidR="00E6696B" w:rsidRDefault="00E6696B" w:rsidP="00E6696B">
      <w:pPr>
        <w:pStyle w:val="FigureNo"/>
      </w:pPr>
      <w:r>
        <w:t>Figure 10</w:t>
      </w:r>
    </w:p>
    <w:p w:rsidR="00E6696B" w:rsidRDefault="00E6696B" w:rsidP="00E6696B">
      <w:pPr>
        <w:pStyle w:val="Figuretitle"/>
      </w:pPr>
      <w:r>
        <w:t>Affectation des bits du nombre de mots des blocs variables</w:t>
      </w:r>
    </w:p>
    <w:p w:rsidR="00E6696B" w:rsidRPr="00E6696B" w:rsidRDefault="00E6696B" w:rsidP="00E6696B">
      <w:pPr>
        <w:pStyle w:val="Figure"/>
      </w:pPr>
      <w:r>
        <w:object w:dxaOrig="2204" w:dyaOrig="4919">
          <v:shape id="_x0000_i1034" type="#_x0000_t75" style="width:89.5pt;height:199.5pt" o:ole="">
            <v:imagedata r:id="rId32" o:title=""/>
          </v:shape>
          <o:OLEObject Type="Embed" ProgID="CorelDRAW.Graphic.14" ShapeID="_x0000_i1034" DrawAspect="Content" ObjectID="_1363691793" r:id="rId33"/>
        </w:object>
      </w:r>
    </w:p>
    <w:p w:rsidR="00B178B7" w:rsidRDefault="00B178B7" w:rsidP="00E6696B">
      <w:pPr>
        <w:pStyle w:val="Normalaftertitle"/>
      </w:pPr>
      <w:r>
        <w:t>Dans la présente norme on a voulu faire en sorte que tous les équipements de réception tentent de recevoir les données contenues dans un bloc variable même si le nombre de mots a une valeur égale à zéro.</w:t>
      </w:r>
    </w:p>
    <w:p w:rsidR="00B178B7" w:rsidRDefault="00B178B7" w:rsidP="00B178B7">
      <w:pPr>
        <w:jc w:val="center"/>
      </w:pPr>
      <w:r>
        <w:t>______________</w:t>
      </w:r>
    </w:p>
    <w:p w:rsidR="00403476" w:rsidRDefault="00403476" w:rsidP="00586BCF">
      <w:pPr>
        <w:pStyle w:val="RecNo"/>
        <w:spacing w:before="0"/>
      </w:pPr>
    </w:p>
    <w:sectPr w:rsidR="00403476" w:rsidSect="00FE0C15">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96B" w:rsidRDefault="00E6696B">
      <w:r>
        <w:separator/>
      </w:r>
    </w:p>
  </w:endnote>
  <w:endnote w:type="continuationSeparator" w:id="0">
    <w:p w:rsidR="00E6696B" w:rsidRDefault="00E6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96B" w:rsidRDefault="00E6696B">
      <w:r>
        <w:separator/>
      </w:r>
    </w:p>
  </w:footnote>
  <w:footnote w:type="continuationSeparator" w:id="0">
    <w:p w:rsidR="00E6696B" w:rsidRDefault="00E6696B">
      <w:r>
        <w:continuationSeparator/>
      </w:r>
    </w:p>
  </w:footnote>
  <w:footnote w:id="1">
    <w:p w:rsidR="00E6696B" w:rsidRPr="0006227A" w:rsidRDefault="00E6696B" w:rsidP="00B178B7">
      <w:pPr>
        <w:pStyle w:val="FootnoteText"/>
        <w:rPr>
          <w:lang w:val="fr-CH"/>
        </w:rPr>
      </w:pPr>
      <w:r>
        <w:rPr>
          <w:rStyle w:val="FootnoteReference"/>
        </w:rPr>
        <w:t>*</w:t>
      </w:r>
      <w:r>
        <w:t xml:space="preserve"> </w:t>
      </w:r>
      <w:r>
        <w:rPr>
          <w:lang w:val="fr-CH"/>
        </w:rPr>
        <w:tab/>
      </w:r>
      <w:r>
        <w:t>La Commission d'études 6 des radiocommunications a apporté des modifications rédactionnelles à la présente Recommandation en octobre 2010, conformément à la Résolution UIT</w:t>
      </w:r>
      <w: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96B" w:rsidRDefault="00E669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96B" w:rsidRDefault="00E6696B" w:rsidP="0014322C">
    <w:pPr>
      <w:pStyle w:val="Header"/>
      <w:ind w:right="360" w:firstLine="360"/>
    </w:pPr>
    <w:r>
      <w:rPr>
        <w:noProof/>
        <w:lang w:val="en-US" w:eastAsia="zh-CN"/>
      </w:rPr>
      <w:drawing>
        <wp:anchor distT="0" distB="0" distL="114300" distR="114300" simplePos="0" relativeHeight="251657728" behindDoc="1" locked="0" layoutInCell="1" allowOverlap="1" wp14:anchorId="5E31D23B" wp14:editId="385B07C9">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96B" w:rsidRDefault="00E669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63366">
      <w:rPr>
        <w:rStyle w:val="PageNumber"/>
        <w:b/>
        <w:bCs/>
        <w:noProof/>
        <w:lang w:val="en-US"/>
      </w:rPr>
      <w:t>ii</w:t>
    </w:r>
    <w:r>
      <w:rPr>
        <w:rStyle w:val="PageNumber"/>
        <w:b/>
        <w:bCs/>
      </w:rPr>
      <w:fldChar w:fldCharType="end"/>
    </w:r>
    <w:r>
      <w:rPr>
        <w:lang w:val="en-US"/>
      </w:rPr>
      <w:tab/>
    </w:r>
    <w:r w:rsidR="00363366">
      <w:fldChar w:fldCharType="begin"/>
    </w:r>
    <w:r w:rsidR="00363366">
      <w:instrText xml:space="preserve"> DOCPROPERTY "Header" \* MERGEFORMAT </w:instrText>
    </w:r>
    <w:r w:rsidR="00363366">
      <w:fldChar w:fldCharType="separate"/>
    </w:r>
    <w:r w:rsidR="00363366" w:rsidRPr="00363366">
      <w:rPr>
        <w:b/>
        <w:bCs/>
        <w:lang w:val="en-US"/>
      </w:rPr>
      <w:t xml:space="preserve">Rec. </w:t>
    </w:r>
    <w:r w:rsidR="0036336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63366">
      <w:rPr>
        <w:b/>
        <w:bCs/>
        <w:noProof/>
      </w:rPr>
      <w:t>UIT-R  BT.1577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96B" w:rsidRDefault="00E6696B">
    <w:pPr>
      <w:pStyle w:val="Header"/>
    </w:pPr>
    <w:r>
      <w:tab/>
    </w:r>
    <w:r w:rsidR="00363366">
      <w:fldChar w:fldCharType="begin"/>
    </w:r>
    <w:r w:rsidR="00363366">
      <w:instrText xml:space="preserve"> DOCPROPERTY "Header" \* MERGEFORMAT </w:instrText>
    </w:r>
    <w:r w:rsidR="00363366">
      <w:fldChar w:fldCharType="separate"/>
    </w:r>
    <w:r w:rsidR="00363366" w:rsidRPr="00363366">
      <w:rPr>
        <w:b/>
        <w:bCs/>
      </w:rPr>
      <w:t xml:space="preserve">Rec. </w:t>
    </w:r>
    <w:r w:rsidR="00363366">
      <w:rPr>
        <w:b/>
        <w:bCs/>
      </w:rPr>
      <w:fldChar w:fldCharType="end"/>
    </w:r>
    <w:r>
      <w:rPr>
        <w:b/>
        <w:bCs/>
      </w:rPr>
      <w:t xml:space="preserve"> </w:t>
    </w:r>
    <w:r>
      <w:rPr>
        <w:b/>
        <w:bCs/>
      </w:rPr>
      <w:fldChar w:fldCharType="begin"/>
    </w:r>
    <w:r>
      <w:rPr>
        <w:b/>
        <w:bCs/>
      </w:rPr>
      <w:instrText>styleref href</w:instrText>
    </w:r>
    <w:r>
      <w:rPr>
        <w:b/>
        <w:bCs/>
      </w:rPr>
      <w:fldChar w:fldCharType="separate"/>
    </w:r>
    <w:r w:rsidR="00363366">
      <w:rPr>
        <w:b/>
        <w:bCs/>
        <w:noProof/>
      </w:rPr>
      <w:t>UIT-R  BT.1577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96B" w:rsidRDefault="00E669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63366">
      <w:rPr>
        <w:rStyle w:val="PageNumber"/>
        <w:b/>
        <w:bCs/>
        <w:noProof/>
        <w:lang w:val="en-US"/>
      </w:rPr>
      <w:t>2</w:t>
    </w:r>
    <w:r>
      <w:rPr>
        <w:rStyle w:val="PageNumber"/>
        <w:b/>
        <w:bCs/>
      </w:rPr>
      <w:fldChar w:fldCharType="end"/>
    </w:r>
    <w:r>
      <w:rPr>
        <w:lang w:val="en-US"/>
      </w:rPr>
      <w:tab/>
    </w:r>
    <w:r w:rsidR="00363366">
      <w:fldChar w:fldCharType="begin"/>
    </w:r>
    <w:r w:rsidR="00363366">
      <w:instrText xml:space="preserve"> DOCPROPERTY "Header" \* MERGEFORMAT </w:instrText>
    </w:r>
    <w:r w:rsidR="00363366">
      <w:fldChar w:fldCharType="separate"/>
    </w:r>
    <w:r w:rsidR="00363366" w:rsidRPr="00363366">
      <w:rPr>
        <w:b/>
        <w:bCs/>
        <w:lang w:val="en-US"/>
      </w:rPr>
      <w:t xml:space="preserve">Rec. </w:t>
    </w:r>
    <w:r w:rsidR="0036336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63366">
      <w:rPr>
        <w:b/>
        <w:bCs/>
        <w:noProof/>
      </w:rPr>
      <w:t>UIT-R  BT.1577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96B" w:rsidRDefault="00E6696B">
    <w:pPr>
      <w:pStyle w:val="Header"/>
    </w:pPr>
    <w:r>
      <w:tab/>
    </w:r>
    <w:r w:rsidR="00363366">
      <w:fldChar w:fldCharType="begin"/>
    </w:r>
    <w:r w:rsidR="00363366">
      <w:instrText xml:space="preserve"> DOCPROPERTY "Header" \* MERGEFORMAT </w:instrText>
    </w:r>
    <w:r w:rsidR="00363366">
      <w:fldChar w:fldCharType="separate"/>
    </w:r>
    <w:r w:rsidR="00363366" w:rsidRPr="00363366">
      <w:rPr>
        <w:b/>
        <w:bCs/>
      </w:rPr>
      <w:t xml:space="preserve">Rec. </w:t>
    </w:r>
    <w:r w:rsidR="00363366">
      <w:rPr>
        <w:b/>
        <w:bCs/>
      </w:rPr>
      <w:fldChar w:fldCharType="end"/>
    </w:r>
    <w:r>
      <w:rPr>
        <w:b/>
        <w:bCs/>
      </w:rPr>
      <w:t xml:space="preserve"> </w:t>
    </w:r>
    <w:r>
      <w:rPr>
        <w:b/>
        <w:bCs/>
      </w:rPr>
      <w:fldChar w:fldCharType="begin"/>
    </w:r>
    <w:r>
      <w:rPr>
        <w:b/>
        <w:bCs/>
      </w:rPr>
      <w:instrText>styleref href</w:instrText>
    </w:r>
    <w:r>
      <w:rPr>
        <w:b/>
        <w:bCs/>
      </w:rPr>
      <w:fldChar w:fldCharType="separate"/>
    </w:r>
    <w:r w:rsidR="00363366">
      <w:rPr>
        <w:b/>
        <w:bCs/>
        <w:noProof/>
      </w:rPr>
      <w:t>UIT-R  BT.1577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63366">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4652409"/>
    <w:multiLevelType w:val="singleLevel"/>
    <w:tmpl w:val="0409000F"/>
    <w:lvl w:ilvl="0">
      <w:start w:val="1"/>
      <w:numFmt w:val="decimal"/>
      <w:lvlText w:val="%1."/>
      <w:lvlJc w:val="left"/>
      <w:pPr>
        <w:tabs>
          <w:tab w:val="num" w:pos="360"/>
        </w:tabs>
        <w:ind w:left="360" w:hanging="360"/>
      </w:pPr>
    </w:lvl>
  </w:abstractNum>
  <w:abstractNum w:abstractNumId="5">
    <w:nsid w:val="147B67BB"/>
    <w:multiLevelType w:val="singleLevel"/>
    <w:tmpl w:val="0409000F"/>
    <w:lvl w:ilvl="0">
      <w:start w:val="1"/>
      <w:numFmt w:val="decimal"/>
      <w:lvlText w:val="%1."/>
      <w:lvlJc w:val="left"/>
      <w:pPr>
        <w:tabs>
          <w:tab w:val="num" w:pos="360"/>
        </w:tabs>
        <w:ind w:left="360" w:hanging="360"/>
      </w:pPr>
    </w:lvl>
  </w:abstractNum>
  <w:abstractNum w:abstractNumId="6">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1C907C6D"/>
    <w:multiLevelType w:val="singleLevel"/>
    <w:tmpl w:val="0409000F"/>
    <w:lvl w:ilvl="0">
      <w:start w:val="1"/>
      <w:numFmt w:val="decimal"/>
      <w:lvlText w:val="%1."/>
      <w:lvlJc w:val="left"/>
      <w:pPr>
        <w:tabs>
          <w:tab w:val="num" w:pos="360"/>
        </w:tabs>
        <w:ind w:left="360" w:hanging="360"/>
      </w:pPr>
    </w:lvl>
  </w:abstractNum>
  <w:abstractNum w:abstractNumId="9">
    <w:nsid w:val="1D38143B"/>
    <w:multiLevelType w:val="singleLevel"/>
    <w:tmpl w:val="E67E26E6"/>
    <w:lvl w:ilvl="0">
      <w:numFmt w:val="bullet"/>
      <w:lvlText w:val="-"/>
      <w:lvlJc w:val="left"/>
      <w:pPr>
        <w:tabs>
          <w:tab w:val="num" w:pos="360"/>
        </w:tabs>
        <w:ind w:left="360" w:hanging="360"/>
      </w:pPr>
      <w:rPr>
        <w:rFonts w:ascii="Times New Roman" w:hAnsi="Times New Roman" w:hint="default"/>
      </w:rPr>
    </w:lvl>
  </w:abstractNum>
  <w:abstractNum w:abstractNumId="10">
    <w:nsid w:val="310A19CB"/>
    <w:multiLevelType w:val="singleLevel"/>
    <w:tmpl w:val="0409000F"/>
    <w:lvl w:ilvl="0">
      <w:start w:val="1"/>
      <w:numFmt w:val="decimal"/>
      <w:lvlText w:val="%1."/>
      <w:lvlJc w:val="left"/>
      <w:pPr>
        <w:tabs>
          <w:tab w:val="num" w:pos="360"/>
        </w:tabs>
        <w:ind w:left="360" w:hanging="360"/>
      </w:pPr>
    </w:lvl>
  </w:abstractNum>
  <w:abstractNum w:abstractNumId="11">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2">
    <w:nsid w:val="33DC35F5"/>
    <w:multiLevelType w:val="singleLevel"/>
    <w:tmpl w:val="74BE1188"/>
    <w:lvl w:ilvl="0">
      <w:start w:val="7"/>
      <w:numFmt w:val="decimal"/>
      <w:lvlText w:val="%1"/>
      <w:legacy w:legacy="1" w:legacySpace="0" w:legacyIndent="795"/>
      <w:lvlJc w:val="left"/>
      <w:pPr>
        <w:ind w:left="795" w:hanging="795"/>
      </w:pPr>
    </w:lvl>
  </w:abstractNum>
  <w:abstractNum w:abstractNumId="13">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4">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5">
    <w:nsid w:val="4705559E"/>
    <w:multiLevelType w:val="singleLevel"/>
    <w:tmpl w:val="C2D62D78"/>
    <w:lvl w:ilvl="0">
      <w:start w:val="4"/>
      <w:numFmt w:val="decimal"/>
      <w:lvlText w:val="%1"/>
      <w:legacy w:legacy="1" w:legacySpace="0" w:legacyIndent="795"/>
      <w:lvlJc w:val="left"/>
      <w:pPr>
        <w:ind w:left="795" w:hanging="795"/>
      </w:pPr>
    </w:lvl>
  </w:abstractNum>
  <w:abstractNum w:abstractNumId="16">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7">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8">
    <w:nsid w:val="5D0A06E3"/>
    <w:multiLevelType w:val="singleLevel"/>
    <w:tmpl w:val="D1D8FB28"/>
    <w:lvl w:ilvl="0">
      <w:start w:val="6"/>
      <w:numFmt w:val="decimal"/>
      <w:lvlText w:val="%1"/>
      <w:legacy w:legacy="1" w:legacySpace="0" w:legacyIndent="795"/>
      <w:lvlJc w:val="left"/>
      <w:pPr>
        <w:ind w:left="795" w:hanging="795"/>
      </w:pPr>
    </w:lvl>
  </w:abstractNum>
  <w:abstractNum w:abstractNumId="19">
    <w:nsid w:val="637840FF"/>
    <w:multiLevelType w:val="singleLevel"/>
    <w:tmpl w:val="6A6E9A16"/>
    <w:lvl w:ilvl="0">
      <w:start w:val="1"/>
      <w:numFmt w:val="decimal"/>
      <w:lvlText w:val="%1."/>
      <w:legacy w:legacy="1" w:legacySpace="0" w:legacyIndent="360"/>
      <w:lvlJc w:val="left"/>
      <w:pPr>
        <w:ind w:left="360" w:hanging="360"/>
      </w:pPr>
    </w:lvl>
  </w:abstractNum>
  <w:abstractNum w:abstractNumId="20">
    <w:nsid w:val="655B32C8"/>
    <w:multiLevelType w:val="singleLevel"/>
    <w:tmpl w:val="D4DC71EA"/>
    <w:lvl w:ilvl="0">
      <w:start w:val="2"/>
      <w:numFmt w:val="decimal"/>
      <w:lvlText w:val="%1"/>
      <w:legacy w:legacy="1" w:legacySpace="0" w:legacyIndent="795"/>
      <w:lvlJc w:val="left"/>
      <w:pPr>
        <w:ind w:left="795" w:hanging="795"/>
      </w:pPr>
    </w:lvl>
  </w:abstractNum>
  <w:abstractNum w:abstractNumId="21">
    <w:nsid w:val="6A940A5B"/>
    <w:multiLevelType w:val="singleLevel"/>
    <w:tmpl w:val="74BE1188"/>
    <w:lvl w:ilvl="0">
      <w:start w:val="7"/>
      <w:numFmt w:val="decimal"/>
      <w:lvlText w:val="%1"/>
      <w:legacy w:legacy="1" w:legacySpace="0" w:legacyIndent="795"/>
      <w:lvlJc w:val="left"/>
      <w:pPr>
        <w:ind w:left="795" w:hanging="795"/>
      </w:pPr>
    </w:lvl>
  </w:abstractNum>
  <w:abstractNum w:abstractNumId="22">
    <w:nsid w:val="70B929A6"/>
    <w:multiLevelType w:val="singleLevel"/>
    <w:tmpl w:val="1EF62A9A"/>
    <w:lvl w:ilvl="0">
      <w:start w:val="5"/>
      <w:numFmt w:val="decimal"/>
      <w:lvlText w:val="%1"/>
      <w:legacy w:legacy="1" w:legacySpace="0" w:legacyIndent="795"/>
      <w:lvlJc w:val="left"/>
      <w:pPr>
        <w:ind w:left="795" w:hanging="795"/>
      </w:pPr>
    </w:lvl>
  </w:abstractNum>
  <w:abstractNum w:abstractNumId="23">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4">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3"/>
  </w:num>
  <w:num w:numId="2">
    <w:abstractNumId w:val="11"/>
  </w:num>
  <w:num w:numId="3">
    <w:abstractNumId w:val="6"/>
  </w:num>
  <w:num w:numId="4">
    <w:abstractNumId w:val="16"/>
  </w:num>
  <w:num w:numId="5">
    <w:abstractNumId w:val="2"/>
  </w:num>
  <w:num w:numId="6">
    <w:abstractNumId w:val="14"/>
  </w:num>
  <w:num w:numId="7">
    <w:abstractNumId w:val="24"/>
  </w:num>
  <w:num w:numId="8">
    <w:abstractNumId w:val="7"/>
  </w:num>
  <w:num w:numId="9">
    <w:abstractNumId w:val="1"/>
  </w:num>
  <w:num w:numId="10">
    <w:abstractNumId w:val="17"/>
  </w:num>
  <w:num w:numId="11">
    <w:abstractNumId w:val="12"/>
  </w:num>
  <w:num w:numId="12">
    <w:abstractNumId w:val="26"/>
  </w:num>
  <w:num w:numId="13">
    <w:abstractNumId w:val="26"/>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5"/>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3"/>
  </w:num>
  <w:num w:numId="18">
    <w:abstractNumId w:val="20"/>
  </w:num>
  <w:num w:numId="19">
    <w:abstractNumId w:val="15"/>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22"/>
  </w:num>
  <w:num w:numId="22">
    <w:abstractNumId w:val="18"/>
  </w:num>
  <w:num w:numId="23">
    <w:abstractNumId w:val="19"/>
  </w:num>
  <w:num w:numId="24">
    <w:abstractNumId w:val="21"/>
  </w:num>
  <w:num w:numId="25">
    <w:abstractNumId w:val="9"/>
  </w:num>
  <w:num w:numId="26">
    <w:abstractNumId w:val="8"/>
  </w:num>
  <w:num w:numId="27">
    <w:abstractNumId w:val="10"/>
  </w:num>
  <w:num w:numId="28">
    <w:abstractNumId w:val="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76"/>
    <w:rsid w:val="000644D4"/>
    <w:rsid w:val="001031B5"/>
    <w:rsid w:val="0014322C"/>
    <w:rsid w:val="001661FC"/>
    <w:rsid w:val="001B1947"/>
    <w:rsid w:val="001E7F51"/>
    <w:rsid w:val="001F55C9"/>
    <w:rsid w:val="002D76C4"/>
    <w:rsid w:val="00363366"/>
    <w:rsid w:val="003B0FEF"/>
    <w:rsid w:val="00403476"/>
    <w:rsid w:val="0043089F"/>
    <w:rsid w:val="004D327F"/>
    <w:rsid w:val="00586BCF"/>
    <w:rsid w:val="00595B2F"/>
    <w:rsid w:val="00607D68"/>
    <w:rsid w:val="00613D63"/>
    <w:rsid w:val="0071229D"/>
    <w:rsid w:val="007468DA"/>
    <w:rsid w:val="007B518B"/>
    <w:rsid w:val="007C3778"/>
    <w:rsid w:val="00972400"/>
    <w:rsid w:val="009D3E41"/>
    <w:rsid w:val="00A6617B"/>
    <w:rsid w:val="00AB0DC8"/>
    <w:rsid w:val="00AF5D3D"/>
    <w:rsid w:val="00B178B7"/>
    <w:rsid w:val="00B23B3C"/>
    <w:rsid w:val="00B44E24"/>
    <w:rsid w:val="00B818CF"/>
    <w:rsid w:val="00BC2DAD"/>
    <w:rsid w:val="00DF4176"/>
    <w:rsid w:val="00E4537B"/>
    <w:rsid w:val="00E6696B"/>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37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B518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B178B7"/>
    <w:rPr>
      <w:sz w:val="24"/>
      <w:lang w:val="fr-FR" w:eastAsia="en-US"/>
    </w:r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7B518B"/>
    <w:pPr>
      <w:keepNext/>
      <w:keepLines/>
      <w:spacing w:before="480" w:after="80"/>
      <w:jc w:val="center"/>
    </w:pPr>
    <w:rPr>
      <w:caps/>
      <w:sz w:val="18"/>
    </w:rPr>
  </w:style>
  <w:style w:type="paragraph" w:customStyle="1" w:styleId="Figuretitle">
    <w:name w:val="Figure_title"/>
    <w:basedOn w:val="Normal"/>
    <w:next w:val="Figure"/>
    <w:uiPriority w:val="99"/>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semiHidden/>
    <w:rsid w:val="007B518B"/>
    <w:rPr>
      <w:position w:val="6"/>
      <w:sz w:val="18"/>
    </w:rPr>
  </w:style>
  <w:style w:type="paragraph" w:styleId="FootnoteText">
    <w:name w:val="footnote text"/>
    <w:basedOn w:val="Normal"/>
    <w:semiHidden/>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paragraph" w:styleId="Index7">
    <w:name w:val="index 7"/>
    <w:basedOn w:val="Normal"/>
    <w:next w:val="Normal"/>
    <w:rsid w:val="00B178B7"/>
    <w:pPr>
      <w:ind w:left="1698"/>
    </w:pPr>
  </w:style>
  <w:style w:type="paragraph" w:styleId="Index6">
    <w:name w:val="index 6"/>
    <w:basedOn w:val="Normal"/>
    <w:next w:val="Normal"/>
    <w:rsid w:val="00B178B7"/>
    <w:pPr>
      <w:ind w:left="1415"/>
    </w:pPr>
  </w:style>
  <w:style w:type="paragraph" w:styleId="Index5">
    <w:name w:val="index 5"/>
    <w:basedOn w:val="Normal"/>
    <w:next w:val="Normal"/>
    <w:rsid w:val="00B178B7"/>
    <w:pPr>
      <w:ind w:left="1132"/>
    </w:pPr>
  </w:style>
  <w:style w:type="paragraph" w:styleId="Index4">
    <w:name w:val="index 4"/>
    <w:basedOn w:val="Normal"/>
    <w:next w:val="Normal"/>
    <w:rsid w:val="00B178B7"/>
    <w:pPr>
      <w:ind w:left="849"/>
    </w:pPr>
  </w:style>
  <w:style w:type="paragraph" w:customStyle="1" w:styleId="Annextitle">
    <w:name w:val="Annex_title"/>
    <w:basedOn w:val="Arttitle"/>
    <w:next w:val="Normalaftertitle"/>
    <w:rsid w:val="00B178B7"/>
    <w:pPr>
      <w:tabs>
        <w:tab w:val="clear" w:pos="794"/>
        <w:tab w:val="clear" w:pos="1191"/>
        <w:tab w:val="clear" w:pos="1588"/>
        <w:tab w:val="clear" w:pos="1985"/>
      </w:tabs>
      <w:spacing w:before="280" w:after="40"/>
    </w:pPr>
  </w:style>
  <w:style w:type="character" w:styleId="EndnoteReference">
    <w:name w:val="endnote reference"/>
    <w:rsid w:val="00B178B7"/>
    <w:rPr>
      <w:vertAlign w:val="superscript"/>
    </w:rPr>
  </w:style>
  <w:style w:type="paragraph" w:styleId="BodyTextIndent">
    <w:name w:val="Body Text Indent"/>
    <w:basedOn w:val="Normal"/>
    <w:link w:val="BodyTextIndentChar"/>
    <w:rsid w:val="00B178B7"/>
    <w:pPr>
      <w:tabs>
        <w:tab w:val="clear" w:pos="794"/>
        <w:tab w:val="clear" w:pos="1191"/>
        <w:tab w:val="clear" w:pos="1588"/>
        <w:tab w:val="clear" w:pos="1985"/>
        <w:tab w:val="left" w:pos="6237"/>
        <w:tab w:val="left" w:pos="6946"/>
      </w:tabs>
      <w:ind w:firstLine="6237"/>
    </w:pPr>
    <w:rPr>
      <w:lang w:val="fr-CH"/>
    </w:rPr>
  </w:style>
  <w:style w:type="character" w:customStyle="1" w:styleId="BodyTextIndentChar">
    <w:name w:val="Body Text Indent Char"/>
    <w:basedOn w:val="DefaultParagraphFont"/>
    <w:link w:val="BodyTextIndent"/>
    <w:rsid w:val="00B178B7"/>
    <w:rPr>
      <w:sz w:val="24"/>
      <w:lang w:val="fr-CH" w:eastAsia="en-US"/>
    </w:rPr>
  </w:style>
  <w:style w:type="paragraph" w:styleId="DocumentMap">
    <w:name w:val="Document Map"/>
    <w:basedOn w:val="Normal"/>
    <w:link w:val="DocumentMapChar"/>
    <w:uiPriority w:val="99"/>
    <w:unhideWhenUsed/>
    <w:rsid w:val="00B178B7"/>
    <w:rPr>
      <w:rFonts w:ascii="Tahoma" w:hAnsi="Tahoma" w:cs="Tahoma"/>
      <w:sz w:val="16"/>
      <w:szCs w:val="16"/>
    </w:rPr>
  </w:style>
  <w:style w:type="character" w:customStyle="1" w:styleId="DocumentMapChar">
    <w:name w:val="Document Map Char"/>
    <w:basedOn w:val="DefaultParagraphFont"/>
    <w:link w:val="DocumentMap"/>
    <w:uiPriority w:val="99"/>
    <w:rsid w:val="00B178B7"/>
    <w:rPr>
      <w:rFonts w:ascii="Tahoma" w:hAnsi="Tahoma" w:cs="Tahoma"/>
      <w:sz w:val="16"/>
      <w:szCs w:val="16"/>
      <w:lang w:val="fr-FR" w:eastAsia="en-US"/>
    </w:rPr>
  </w:style>
  <w:style w:type="table" w:styleId="TableGrid">
    <w:name w:val="Table Grid"/>
    <w:basedOn w:val="TableNormal"/>
    <w:rsid w:val="00B178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37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B518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B178B7"/>
    <w:rPr>
      <w:sz w:val="24"/>
      <w:lang w:val="fr-FR" w:eastAsia="en-US"/>
    </w:r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7B518B"/>
    <w:pPr>
      <w:keepNext/>
      <w:keepLines/>
      <w:spacing w:before="480" w:after="80"/>
      <w:jc w:val="center"/>
    </w:pPr>
    <w:rPr>
      <w:caps/>
      <w:sz w:val="18"/>
    </w:rPr>
  </w:style>
  <w:style w:type="paragraph" w:customStyle="1" w:styleId="Figuretitle">
    <w:name w:val="Figure_title"/>
    <w:basedOn w:val="Normal"/>
    <w:next w:val="Figure"/>
    <w:uiPriority w:val="99"/>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semiHidden/>
    <w:rsid w:val="007B518B"/>
    <w:rPr>
      <w:position w:val="6"/>
      <w:sz w:val="18"/>
    </w:rPr>
  </w:style>
  <w:style w:type="paragraph" w:styleId="FootnoteText">
    <w:name w:val="footnote text"/>
    <w:basedOn w:val="Normal"/>
    <w:semiHidden/>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paragraph" w:styleId="Index7">
    <w:name w:val="index 7"/>
    <w:basedOn w:val="Normal"/>
    <w:next w:val="Normal"/>
    <w:rsid w:val="00B178B7"/>
    <w:pPr>
      <w:ind w:left="1698"/>
    </w:pPr>
  </w:style>
  <w:style w:type="paragraph" w:styleId="Index6">
    <w:name w:val="index 6"/>
    <w:basedOn w:val="Normal"/>
    <w:next w:val="Normal"/>
    <w:rsid w:val="00B178B7"/>
    <w:pPr>
      <w:ind w:left="1415"/>
    </w:pPr>
  </w:style>
  <w:style w:type="paragraph" w:styleId="Index5">
    <w:name w:val="index 5"/>
    <w:basedOn w:val="Normal"/>
    <w:next w:val="Normal"/>
    <w:rsid w:val="00B178B7"/>
    <w:pPr>
      <w:ind w:left="1132"/>
    </w:pPr>
  </w:style>
  <w:style w:type="paragraph" w:styleId="Index4">
    <w:name w:val="index 4"/>
    <w:basedOn w:val="Normal"/>
    <w:next w:val="Normal"/>
    <w:rsid w:val="00B178B7"/>
    <w:pPr>
      <w:ind w:left="849"/>
    </w:pPr>
  </w:style>
  <w:style w:type="paragraph" w:customStyle="1" w:styleId="Annextitle">
    <w:name w:val="Annex_title"/>
    <w:basedOn w:val="Arttitle"/>
    <w:next w:val="Normalaftertitle"/>
    <w:rsid w:val="00B178B7"/>
    <w:pPr>
      <w:tabs>
        <w:tab w:val="clear" w:pos="794"/>
        <w:tab w:val="clear" w:pos="1191"/>
        <w:tab w:val="clear" w:pos="1588"/>
        <w:tab w:val="clear" w:pos="1985"/>
      </w:tabs>
      <w:spacing w:before="280" w:after="40"/>
    </w:pPr>
  </w:style>
  <w:style w:type="character" w:styleId="EndnoteReference">
    <w:name w:val="endnote reference"/>
    <w:rsid w:val="00B178B7"/>
    <w:rPr>
      <w:vertAlign w:val="superscript"/>
    </w:rPr>
  </w:style>
  <w:style w:type="paragraph" w:styleId="BodyTextIndent">
    <w:name w:val="Body Text Indent"/>
    <w:basedOn w:val="Normal"/>
    <w:link w:val="BodyTextIndentChar"/>
    <w:rsid w:val="00B178B7"/>
    <w:pPr>
      <w:tabs>
        <w:tab w:val="clear" w:pos="794"/>
        <w:tab w:val="clear" w:pos="1191"/>
        <w:tab w:val="clear" w:pos="1588"/>
        <w:tab w:val="clear" w:pos="1985"/>
        <w:tab w:val="left" w:pos="6237"/>
        <w:tab w:val="left" w:pos="6946"/>
      </w:tabs>
      <w:ind w:firstLine="6237"/>
    </w:pPr>
    <w:rPr>
      <w:lang w:val="fr-CH"/>
    </w:rPr>
  </w:style>
  <w:style w:type="character" w:customStyle="1" w:styleId="BodyTextIndentChar">
    <w:name w:val="Body Text Indent Char"/>
    <w:basedOn w:val="DefaultParagraphFont"/>
    <w:link w:val="BodyTextIndent"/>
    <w:rsid w:val="00B178B7"/>
    <w:rPr>
      <w:sz w:val="24"/>
      <w:lang w:val="fr-CH" w:eastAsia="en-US"/>
    </w:rPr>
  </w:style>
  <w:style w:type="paragraph" w:styleId="DocumentMap">
    <w:name w:val="Document Map"/>
    <w:basedOn w:val="Normal"/>
    <w:link w:val="DocumentMapChar"/>
    <w:uiPriority w:val="99"/>
    <w:unhideWhenUsed/>
    <w:rsid w:val="00B178B7"/>
    <w:rPr>
      <w:rFonts w:ascii="Tahoma" w:hAnsi="Tahoma" w:cs="Tahoma"/>
      <w:sz w:val="16"/>
      <w:szCs w:val="16"/>
    </w:rPr>
  </w:style>
  <w:style w:type="character" w:customStyle="1" w:styleId="DocumentMapChar">
    <w:name w:val="Document Map Char"/>
    <w:basedOn w:val="DefaultParagraphFont"/>
    <w:link w:val="DocumentMap"/>
    <w:uiPriority w:val="99"/>
    <w:rsid w:val="00B178B7"/>
    <w:rPr>
      <w:rFonts w:ascii="Tahoma" w:hAnsi="Tahoma" w:cs="Tahoma"/>
      <w:sz w:val="16"/>
      <w:szCs w:val="16"/>
      <w:lang w:val="fr-FR" w:eastAsia="en-US"/>
    </w:rPr>
  </w:style>
  <w:style w:type="table" w:styleId="TableGrid">
    <w:name w:val="Table Grid"/>
    <w:basedOn w:val="TableNormal"/>
    <w:rsid w:val="00B178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99</TotalTime>
  <Pages>19</Pages>
  <Words>4921</Words>
  <Characters>25198</Characters>
  <Application>Microsoft Office Word</Application>
  <DocSecurity>0</DocSecurity>
  <Lines>899</Lines>
  <Paragraphs>210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29909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brice</cp:lastModifiedBy>
  <cp:revision>7</cp:revision>
  <cp:lastPrinted>2005-02-10T14:54:00Z</cp:lastPrinted>
  <dcterms:created xsi:type="dcterms:W3CDTF">2011-04-01T12:27:00Z</dcterms:created>
  <dcterms:modified xsi:type="dcterms:W3CDTF">2011-04-07T12:28:00Z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