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FF0" w:rsidRDefault="00447FF0"/>
    <w:p w:rsidR="00447FF0" w:rsidRDefault="00447FF0"/>
    <w:p w:rsidR="00447FF0" w:rsidRDefault="00447FF0"/>
    <w:p w:rsidR="00447FF0" w:rsidRDefault="00447FF0"/>
    <w:p w:rsidR="00447FF0" w:rsidRDefault="00447FF0"/>
    <w:p w:rsidR="00447FF0" w:rsidRDefault="00447FF0"/>
    <w:p w:rsidR="00447FF0" w:rsidRDefault="00447FF0"/>
    <w:p w:rsidR="00447FF0" w:rsidRDefault="00447FF0"/>
    <w:p w:rsidR="00447FF0" w:rsidRDefault="00447FF0"/>
    <w:p w:rsidR="00447FF0" w:rsidRDefault="00447FF0"/>
    <w:p w:rsidR="00447FF0" w:rsidRDefault="00447FF0"/>
    <w:tbl>
      <w:tblPr>
        <w:tblW w:w="10089" w:type="dxa"/>
        <w:tblLook w:val="01E0"/>
      </w:tblPr>
      <w:tblGrid>
        <w:gridCol w:w="10089"/>
      </w:tblGrid>
      <w:tr w:rsidR="00447FF0" w:rsidRPr="006B55A9" w:rsidTr="00E543B6">
        <w:tc>
          <w:tcPr>
            <w:tcW w:w="10089" w:type="dxa"/>
          </w:tcPr>
          <w:p w:rsidR="00447FF0" w:rsidRPr="006B55A9" w:rsidRDefault="00447FF0" w:rsidP="00E543B6">
            <w:pPr>
              <w:spacing w:before="380" w:line="280" w:lineRule="exact"/>
              <w:jc w:val="right"/>
              <w:rPr>
                <w:rFonts w:ascii="Tahoma" w:hAnsi="Tahoma" w:cs="Tahoma"/>
                <w:b/>
                <w:bCs/>
                <w:iCs/>
                <w:color w:val="243285"/>
                <w:sz w:val="32"/>
                <w:szCs w:val="32"/>
                <w:lang w:val="en-US"/>
              </w:rPr>
            </w:pPr>
          </w:p>
          <w:p w:rsidR="00447FF0" w:rsidRPr="006B55A9" w:rsidRDefault="00447FF0" w:rsidP="00844876">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844876">
              <w:rPr>
                <w:rFonts w:ascii="Tahoma" w:hAnsi="Tahoma" w:cs="Tahoma"/>
                <w:b/>
                <w:bCs/>
                <w:iCs/>
                <w:color w:val="243285"/>
                <w:sz w:val="36"/>
                <w:szCs w:val="36"/>
              </w:rPr>
              <w:t>1577</w:t>
            </w:r>
          </w:p>
          <w:p w:rsidR="00447FF0" w:rsidRPr="006B55A9" w:rsidRDefault="00447FF0" w:rsidP="00844876">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844876">
              <w:rPr>
                <w:rFonts w:ascii="Tahoma" w:hAnsi="Tahoma" w:cs="Tahoma"/>
                <w:b/>
                <w:bCs/>
                <w:iCs/>
                <w:color w:val="243285"/>
                <w:szCs w:val="24"/>
              </w:rPr>
              <w:t>06</w:t>
            </w:r>
            <w:r w:rsidRPr="006B55A9">
              <w:rPr>
                <w:rFonts w:ascii="Tahoma" w:hAnsi="Tahoma" w:cs="Tahoma"/>
                <w:b/>
                <w:bCs/>
                <w:iCs/>
                <w:color w:val="243285"/>
                <w:szCs w:val="24"/>
              </w:rPr>
              <w:t>/</w:t>
            </w:r>
            <w:r w:rsidR="00844876">
              <w:rPr>
                <w:rFonts w:ascii="Tahoma" w:hAnsi="Tahoma" w:cs="Tahoma"/>
                <w:b/>
                <w:bCs/>
                <w:iCs/>
                <w:color w:val="243285"/>
                <w:szCs w:val="24"/>
              </w:rPr>
              <w:t>2002</w:t>
            </w:r>
            <w:r w:rsidRPr="006B55A9">
              <w:rPr>
                <w:rFonts w:ascii="Tahoma" w:hAnsi="Tahoma" w:cs="Tahoma"/>
                <w:b/>
                <w:bCs/>
                <w:iCs/>
                <w:color w:val="243285"/>
                <w:szCs w:val="24"/>
              </w:rPr>
              <w:t>)</w:t>
            </w:r>
          </w:p>
        </w:tc>
      </w:tr>
      <w:tr w:rsidR="00447FF0" w:rsidRPr="00CC0C47" w:rsidTr="00E543B6">
        <w:tc>
          <w:tcPr>
            <w:tcW w:w="10089" w:type="dxa"/>
          </w:tcPr>
          <w:p w:rsidR="00447FF0" w:rsidRPr="00844876" w:rsidRDefault="00447FF0" w:rsidP="00E543B6">
            <w:pPr>
              <w:spacing w:before="80" w:line="500" w:lineRule="exact"/>
              <w:jc w:val="right"/>
              <w:rPr>
                <w:rFonts w:ascii="Tahoma" w:hAnsi="Tahoma" w:cs="Tahoma"/>
                <w:b/>
                <w:bCs/>
                <w:iCs/>
                <w:color w:val="243285"/>
                <w:sz w:val="44"/>
                <w:szCs w:val="44"/>
                <w:lang w:val="en-US"/>
              </w:rPr>
            </w:pPr>
          </w:p>
          <w:p w:rsidR="00447FF0" w:rsidRPr="00844876" w:rsidRDefault="00844876" w:rsidP="00844876">
            <w:pPr>
              <w:spacing w:before="80" w:line="500" w:lineRule="exact"/>
              <w:jc w:val="right"/>
              <w:rPr>
                <w:rFonts w:ascii="Tahoma" w:hAnsi="Tahoma" w:cs="Tahoma"/>
                <w:b/>
                <w:bCs/>
                <w:color w:val="243285"/>
                <w:sz w:val="44"/>
                <w:szCs w:val="44"/>
                <w:lang w:val="en-US"/>
              </w:rPr>
            </w:pPr>
            <w:r w:rsidRPr="00844876">
              <w:rPr>
                <w:rFonts w:ascii="Tahoma" w:hAnsi="Tahoma" w:cs="Tahoma"/>
                <w:b/>
                <w:bCs/>
                <w:color w:val="243285"/>
                <w:sz w:val="44"/>
                <w:szCs w:val="44"/>
                <w:lang w:val="en-US"/>
              </w:rPr>
              <w:t>Serial digital interface-based transport interface for compressed television</w:t>
            </w:r>
            <w:r>
              <w:rPr>
                <w:rFonts w:ascii="Tahoma" w:hAnsi="Tahoma" w:cs="Tahoma"/>
                <w:b/>
                <w:bCs/>
                <w:color w:val="243285"/>
                <w:sz w:val="44"/>
                <w:szCs w:val="44"/>
                <w:lang w:val="en-US"/>
              </w:rPr>
              <w:t xml:space="preserve"> </w:t>
            </w:r>
            <w:r w:rsidRPr="00844876">
              <w:rPr>
                <w:rFonts w:ascii="Tahoma" w:hAnsi="Tahoma" w:cs="Tahoma"/>
                <w:b/>
                <w:bCs/>
                <w:color w:val="243285"/>
                <w:sz w:val="44"/>
                <w:szCs w:val="44"/>
                <w:lang w:val="en-US"/>
              </w:rPr>
              <w:t>signals in networked television production based on</w:t>
            </w:r>
            <w:r>
              <w:rPr>
                <w:rFonts w:ascii="Tahoma" w:hAnsi="Tahoma" w:cs="Tahoma"/>
                <w:b/>
                <w:bCs/>
                <w:color w:val="243285"/>
                <w:sz w:val="44"/>
                <w:szCs w:val="44"/>
                <w:lang w:val="en-US"/>
              </w:rPr>
              <w:t xml:space="preserve"> </w:t>
            </w:r>
            <w:r w:rsidRPr="00844876">
              <w:rPr>
                <w:rFonts w:ascii="Tahoma" w:hAnsi="Tahoma" w:cs="Tahoma"/>
                <w:b/>
                <w:bCs/>
                <w:color w:val="243285"/>
                <w:sz w:val="44"/>
                <w:szCs w:val="44"/>
                <w:lang w:val="en-US"/>
              </w:rPr>
              <w:t>Recommendation ITU-R BT.1120</w:t>
            </w:r>
          </w:p>
          <w:p w:rsidR="00447FF0" w:rsidRPr="006B55A9" w:rsidRDefault="00447FF0" w:rsidP="00E543B6">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447FF0" w:rsidRPr="00CC0C47" w:rsidTr="00E543B6">
        <w:tc>
          <w:tcPr>
            <w:tcW w:w="10089" w:type="dxa"/>
          </w:tcPr>
          <w:p w:rsidR="00447FF0" w:rsidRPr="00447FF0" w:rsidRDefault="00447FF0" w:rsidP="00E543B6">
            <w:pPr>
              <w:spacing w:before="80" w:line="280" w:lineRule="exact"/>
              <w:ind w:right="640"/>
              <w:rPr>
                <w:rFonts w:ascii="Tahoma" w:hAnsi="Tahoma" w:cs="Tahoma"/>
                <w:b/>
                <w:bCs/>
                <w:iCs/>
                <w:color w:val="243285"/>
                <w:sz w:val="32"/>
                <w:szCs w:val="32"/>
                <w:lang w:val="en-US"/>
              </w:rPr>
            </w:pPr>
          </w:p>
          <w:p w:rsidR="00447FF0" w:rsidRPr="00447FF0" w:rsidRDefault="00447FF0" w:rsidP="00E543B6">
            <w:pPr>
              <w:spacing w:before="80" w:after="180" w:line="360" w:lineRule="exact"/>
              <w:ind w:right="720"/>
              <w:rPr>
                <w:rFonts w:ascii="Tahoma" w:hAnsi="Tahoma" w:cs="Tahoma"/>
                <w:b/>
                <w:bCs/>
                <w:iCs/>
                <w:color w:val="243285"/>
                <w:sz w:val="36"/>
                <w:szCs w:val="36"/>
                <w:lang w:val="en-US"/>
              </w:rPr>
            </w:pPr>
          </w:p>
          <w:p w:rsidR="00447FF0" w:rsidRPr="006B55A9" w:rsidRDefault="00447FF0" w:rsidP="00E543B6">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447FF0" w:rsidRPr="006B55A9" w:rsidRDefault="00447FF0" w:rsidP="00E543B6">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447FF0" w:rsidRPr="006B55A9" w:rsidRDefault="00447FF0" w:rsidP="00E543B6">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447FF0" w:rsidRPr="006B55A9" w:rsidRDefault="00447FF0" w:rsidP="00E543B6">
            <w:pPr>
              <w:spacing w:before="80" w:line="360" w:lineRule="exact"/>
              <w:jc w:val="right"/>
              <w:rPr>
                <w:rFonts w:ascii="Tahoma" w:hAnsi="Tahoma" w:cs="Tahoma"/>
                <w:b/>
                <w:bCs/>
                <w:iCs/>
                <w:color w:val="243285"/>
                <w:sz w:val="32"/>
                <w:szCs w:val="32"/>
                <w:lang w:val="en-US"/>
              </w:rPr>
            </w:pPr>
          </w:p>
        </w:tc>
      </w:tr>
    </w:tbl>
    <w:p w:rsidR="00447FF0" w:rsidRDefault="00447FF0" w:rsidP="00E543B6">
      <w:pPr>
        <w:spacing w:before="80"/>
        <w:rPr>
          <w:i/>
          <w:sz w:val="22"/>
          <w:lang w:val="en-US"/>
        </w:rPr>
      </w:pPr>
    </w:p>
    <w:p w:rsidR="00447FF0" w:rsidRDefault="00447FF0" w:rsidP="00E543B6">
      <w:pPr>
        <w:spacing w:before="80"/>
        <w:rPr>
          <w:i/>
          <w:sz w:val="22"/>
          <w:lang w:val="en-US"/>
        </w:rPr>
      </w:pPr>
    </w:p>
    <w:p w:rsidR="00447FF0" w:rsidRDefault="00447FF0" w:rsidP="00E543B6">
      <w:pPr>
        <w:spacing w:before="80"/>
        <w:rPr>
          <w:i/>
          <w:sz w:val="22"/>
          <w:lang w:val="en-US"/>
        </w:rPr>
      </w:pPr>
    </w:p>
    <w:p w:rsidR="00447FF0" w:rsidRDefault="00447FF0" w:rsidP="00E543B6">
      <w:pPr>
        <w:spacing w:before="80"/>
        <w:rPr>
          <w:i/>
          <w:sz w:val="22"/>
          <w:lang w:val="en-US"/>
        </w:rPr>
      </w:pPr>
    </w:p>
    <w:p w:rsidR="00447FF0" w:rsidRDefault="00447FF0" w:rsidP="00E543B6">
      <w:pPr>
        <w:spacing w:before="80"/>
        <w:rPr>
          <w:i/>
          <w:sz w:val="22"/>
          <w:lang w:val="en-US"/>
        </w:rPr>
      </w:pPr>
    </w:p>
    <w:p w:rsidR="00447FF0" w:rsidRDefault="00447FF0" w:rsidP="00E543B6">
      <w:pPr>
        <w:spacing w:before="80"/>
        <w:rPr>
          <w:i/>
          <w:sz w:val="22"/>
          <w:lang w:val="en-US"/>
        </w:rPr>
      </w:pPr>
    </w:p>
    <w:p w:rsidR="00447FF0" w:rsidRDefault="00447FF0" w:rsidP="00E543B6">
      <w:pPr>
        <w:pStyle w:val="Equation"/>
        <w:tabs>
          <w:tab w:val="clear" w:pos="4820"/>
          <w:tab w:val="clear" w:pos="9639"/>
          <w:tab w:val="left" w:pos="1191"/>
          <w:tab w:val="left" w:pos="1588"/>
          <w:tab w:val="left" w:pos="1985"/>
        </w:tabs>
        <w:rPr>
          <w:rFonts w:ascii="Palatino Linotype" w:hAnsi="Palatino Linotype"/>
          <w:lang w:val="en-US"/>
        </w:rPr>
        <w:sectPr w:rsidR="00447FF0" w:rsidSect="00E543B6">
          <w:headerReference w:type="even" r:id="rId8"/>
          <w:headerReference w:type="default" r:id="rId9"/>
          <w:pgSz w:w="11907" w:h="16834" w:code="9"/>
          <w:pgMar w:top="1418" w:right="1134" w:bottom="1134" w:left="1134" w:header="720" w:footer="482" w:gutter="0"/>
          <w:paperSrc w:first="15" w:other="15"/>
          <w:cols w:space="720"/>
        </w:sectPr>
      </w:pPr>
    </w:p>
    <w:p w:rsidR="00447FF0" w:rsidRPr="00586EF8" w:rsidRDefault="00447FF0" w:rsidP="00E543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47FF0" w:rsidRDefault="00447FF0" w:rsidP="00E543B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47FF0" w:rsidRDefault="00447FF0" w:rsidP="00E543B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47FF0" w:rsidRPr="00B714F3" w:rsidRDefault="00447FF0" w:rsidP="00E543B6">
      <w:pPr>
        <w:pStyle w:val="Heading1"/>
        <w:spacing w:before="680"/>
        <w:jc w:val="center"/>
        <w:rPr>
          <w:szCs w:val="24"/>
          <w:lang w:val="en-US"/>
        </w:rPr>
      </w:pPr>
      <w:r w:rsidRPr="00B714F3">
        <w:rPr>
          <w:szCs w:val="24"/>
          <w:lang w:val="en-US"/>
        </w:rPr>
        <w:t>Policy on Intellectual Property Right (IPR)</w:t>
      </w:r>
    </w:p>
    <w:p w:rsidR="00447FF0" w:rsidRPr="00B714F3" w:rsidRDefault="00447FF0" w:rsidP="00E543B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47FF0" w:rsidRDefault="00447FF0" w:rsidP="00E543B6">
      <w:pPr>
        <w:jc w:val="center"/>
        <w:rPr>
          <w:sz w:val="22"/>
          <w:lang w:val="en-US"/>
        </w:rPr>
      </w:pPr>
    </w:p>
    <w:p w:rsidR="00447FF0" w:rsidRDefault="00447FF0" w:rsidP="00E543B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447FF0" w:rsidRPr="00CC0C47" w:rsidTr="00E543B6">
        <w:tc>
          <w:tcPr>
            <w:tcW w:w="9360" w:type="dxa"/>
            <w:gridSpan w:val="2"/>
          </w:tcPr>
          <w:p w:rsidR="00447FF0" w:rsidRPr="00036EE3" w:rsidRDefault="00447FF0" w:rsidP="00E543B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47FF0" w:rsidRPr="00036EE3" w:rsidRDefault="00447FF0" w:rsidP="00E543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447FF0" w:rsidRPr="00036EE3" w:rsidTr="00E543B6">
        <w:tc>
          <w:tcPr>
            <w:tcW w:w="1140" w:type="dxa"/>
          </w:tcPr>
          <w:p w:rsidR="00447FF0" w:rsidRPr="00036EE3" w:rsidRDefault="00447FF0" w:rsidP="00E543B6">
            <w:pPr>
              <w:spacing w:before="200" w:after="100"/>
              <w:ind w:left="57"/>
              <w:rPr>
                <w:b/>
                <w:bCs/>
                <w:sz w:val="20"/>
                <w:lang w:val="en-US"/>
              </w:rPr>
            </w:pPr>
            <w:r w:rsidRPr="00036EE3">
              <w:rPr>
                <w:b/>
                <w:bCs/>
                <w:sz w:val="20"/>
                <w:lang w:val="en-US"/>
              </w:rPr>
              <w:t>Series</w:t>
            </w:r>
          </w:p>
        </w:tc>
        <w:tc>
          <w:tcPr>
            <w:tcW w:w="8220" w:type="dxa"/>
          </w:tcPr>
          <w:p w:rsidR="00447FF0" w:rsidRPr="00036EE3" w:rsidRDefault="00447FF0" w:rsidP="00E543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47FF0" w:rsidRPr="00036EE3" w:rsidTr="00E543B6">
        <w:tc>
          <w:tcPr>
            <w:tcW w:w="1140" w:type="dxa"/>
          </w:tcPr>
          <w:p w:rsidR="00447FF0" w:rsidRPr="00036EE3" w:rsidRDefault="00447FF0" w:rsidP="00E543B6">
            <w:pPr>
              <w:spacing w:before="30" w:after="30"/>
              <w:ind w:left="57"/>
              <w:jc w:val="left"/>
              <w:rPr>
                <w:b/>
                <w:bCs/>
                <w:sz w:val="20"/>
                <w:lang w:val="en-US"/>
              </w:rPr>
            </w:pPr>
            <w:r w:rsidRPr="00036EE3">
              <w:rPr>
                <w:b/>
                <w:bCs/>
                <w:sz w:val="20"/>
                <w:lang w:val="en-US"/>
              </w:rPr>
              <w:t>BO</w:t>
            </w:r>
          </w:p>
        </w:tc>
        <w:tc>
          <w:tcPr>
            <w:tcW w:w="8220" w:type="dxa"/>
          </w:tcPr>
          <w:p w:rsidR="00447FF0" w:rsidRPr="00036EE3" w:rsidRDefault="00447FF0" w:rsidP="00E543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47FF0" w:rsidRPr="00CC0C47" w:rsidTr="00E543B6">
        <w:tc>
          <w:tcPr>
            <w:tcW w:w="1140" w:type="dxa"/>
          </w:tcPr>
          <w:p w:rsidR="00447FF0" w:rsidRPr="00036EE3" w:rsidRDefault="00447FF0" w:rsidP="00E543B6">
            <w:pPr>
              <w:spacing w:before="30" w:after="30"/>
              <w:ind w:left="57"/>
              <w:jc w:val="left"/>
              <w:rPr>
                <w:b/>
                <w:bCs/>
                <w:sz w:val="20"/>
                <w:lang w:val="en-US"/>
              </w:rPr>
            </w:pPr>
            <w:r w:rsidRPr="00036EE3">
              <w:rPr>
                <w:b/>
                <w:bCs/>
                <w:sz w:val="20"/>
                <w:lang w:val="en-US"/>
              </w:rPr>
              <w:t>BR</w:t>
            </w:r>
          </w:p>
        </w:tc>
        <w:tc>
          <w:tcPr>
            <w:tcW w:w="8220" w:type="dxa"/>
          </w:tcPr>
          <w:p w:rsidR="00447FF0" w:rsidRPr="00036EE3" w:rsidRDefault="00447FF0" w:rsidP="00E543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47FF0" w:rsidRPr="00036EE3" w:rsidTr="00E543B6">
        <w:tc>
          <w:tcPr>
            <w:tcW w:w="1140" w:type="dxa"/>
            <w:tcBorders>
              <w:bottom w:val="nil"/>
            </w:tcBorders>
          </w:tcPr>
          <w:p w:rsidR="00447FF0" w:rsidRPr="00036EE3" w:rsidRDefault="00447FF0" w:rsidP="00E543B6">
            <w:pPr>
              <w:spacing w:before="30" w:after="30"/>
              <w:ind w:left="57"/>
              <w:jc w:val="left"/>
              <w:rPr>
                <w:b/>
                <w:bCs/>
                <w:sz w:val="20"/>
                <w:lang w:val="en-US"/>
              </w:rPr>
            </w:pPr>
            <w:r w:rsidRPr="00036EE3">
              <w:rPr>
                <w:b/>
                <w:bCs/>
                <w:sz w:val="20"/>
                <w:lang w:val="en-US"/>
              </w:rPr>
              <w:t>BS</w:t>
            </w:r>
          </w:p>
        </w:tc>
        <w:tc>
          <w:tcPr>
            <w:tcW w:w="8220" w:type="dxa"/>
            <w:tcBorders>
              <w:bottom w:val="nil"/>
            </w:tcBorders>
          </w:tcPr>
          <w:p w:rsidR="00447FF0" w:rsidRPr="00036EE3" w:rsidRDefault="00447FF0" w:rsidP="00E543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47FF0" w:rsidRPr="00ED2695" w:rsidTr="00E543B6">
        <w:tc>
          <w:tcPr>
            <w:tcW w:w="1140" w:type="dxa"/>
            <w:tcBorders>
              <w:top w:val="nil"/>
              <w:bottom w:val="nil"/>
            </w:tcBorders>
            <w:shd w:val="clear" w:color="auto" w:fill="F3F3F3"/>
          </w:tcPr>
          <w:p w:rsidR="00447FF0" w:rsidRPr="000F6905" w:rsidRDefault="00447FF0" w:rsidP="00E543B6">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447FF0" w:rsidRPr="000F6905" w:rsidRDefault="00447FF0" w:rsidP="00E543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447FF0" w:rsidRPr="00036EE3" w:rsidTr="00E543B6">
        <w:tc>
          <w:tcPr>
            <w:tcW w:w="1140" w:type="dxa"/>
            <w:tcBorders>
              <w:top w:val="nil"/>
              <w:bottom w:val="nil"/>
            </w:tcBorders>
            <w:shd w:val="clear" w:color="auto" w:fill="auto"/>
          </w:tcPr>
          <w:p w:rsidR="00447FF0" w:rsidRPr="00036EE3" w:rsidRDefault="00447FF0" w:rsidP="00E543B6">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447FF0" w:rsidRPr="00036EE3" w:rsidRDefault="00447FF0" w:rsidP="00E543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47FF0" w:rsidRPr="005E02E1" w:rsidTr="00E543B6">
        <w:tc>
          <w:tcPr>
            <w:tcW w:w="1140" w:type="dxa"/>
            <w:tcBorders>
              <w:top w:val="nil"/>
              <w:bottom w:val="nil"/>
            </w:tcBorders>
            <w:shd w:val="clear" w:color="auto" w:fill="auto"/>
          </w:tcPr>
          <w:p w:rsidR="00447FF0" w:rsidRPr="007D3B79" w:rsidRDefault="00447FF0" w:rsidP="00E543B6">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447FF0" w:rsidRPr="00220899" w:rsidRDefault="00447FF0" w:rsidP="00E543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447FF0" w:rsidRPr="00036EE3" w:rsidTr="00E543B6">
        <w:tc>
          <w:tcPr>
            <w:tcW w:w="1140" w:type="dxa"/>
            <w:tcBorders>
              <w:top w:val="nil"/>
            </w:tcBorders>
          </w:tcPr>
          <w:p w:rsidR="00447FF0" w:rsidRPr="00036EE3" w:rsidRDefault="00447FF0" w:rsidP="00E543B6">
            <w:pPr>
              <w:spacing w:before="30" w:after="30"/>
              <w:ind w:left="57"/>
              <w:jc w:val="left"/>
              <w:rPr>
                <w:b/>
                <w:bCs/>
                <w:sz w:val="20"/>
                <w:lang w:val="fr-CH"/>
              </w:rPr>
            </w:pPr>
            <w:r w:rsidRPr="00036EE3">
              <w:rPr>
                <w:b/>
                <w:bCs/>
                <w:sz w:val="20"/>
                <w:lang w:val="fr-CH"/>
              </w:rPr>
              <w:t>P</w:t>
            </w:r>
          </w:p>
        </w:tc>
        <w:tc>
          <w:tcPr>
            <w:tcW w:w="8220" w:type="dxa"/>
            <w:tcBorders>
              <w:top w:val="nil"/>
            </w:tcBorders>
          </w:tcPr>
          <w:p w:rsidR="00447FF0" w:rsidRPr="00036EE3" w:rsidRDefault="00447FF0" w:rsidP="00E543B6">
            <w:pPr>
              <w:spacing w:before="30" w:after="30"/>
              <w:jc w:val="left"/>
              <w:rPr>
                <w:sz w:val="20"/>
                <w:lang w:val="fr-CH"/>
              </w:rPr>
            </w:pPr>
            <w:r w:rsidRPr="00036EE3">
              <w:rPr>
                <w:sz w:val="20"/>
                <w:lang w:val="fr-CH"/>
              </w:rPr>
              <w:t>Radiowave propagation</w:t>
            </w:r>
          </w:p>
        </w:tc>
      </w:tr>
      <w:tr w:rsidR="00447FF0" w:rsidRPr="00036EE3" w:rsidTr="00E543B6">
        <w:tc>
          <w:tcPr>
            <w:tcW w:w="1140" w:type="dxa"/>
          </w:tcPr>
          <w:p w:rsidR="00447FF0" w:rsidRPr="00036EE3" w:rsidRDefault="00447FF0" w:rsidP="00E543B6">
            <w:pPr>
              <w:spacing w:before="30" w:after="30"/>
              <w:ind w:left="57"/>
              <w:jc w:val="left"/>
              <w:rPr>
                <w:b/>
                <w:bCs/>
                <w:sz w:val="20"/>
                <w:lang w:val="en-US"/>
              </w:rPr>
            </w:pPr>
            <w:r w:rsidRPr="00036EE3">
              <w:rPr>
                <w:b/>
                <w:bCs/>
                <w:sz w:val="20"/>
                <w:lang w:val="en-US"/>
              </w:rPr>
              <w:t>RA</w:t>
            </w:r>
          </w:p>
        </w:tc>
        <w:tc>
          <w:tcPr>
            <w:tcW w:w="8220" w:type="dxa"/>
          </w:tcPr>
          <w:p w:rsidR="00447FF0" w:rsidRPr="00036EE3" w:rsidRDefault="00447FF0" w:rsidP="00E543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47FF0" w:rsidRPr="00036EE3" w:rsidTr="00E543B6">
        <w:tc>
          <w:tcPr>
            <w:tcW w:w="1140" w:type="dxa"/>
          </w:tcPr>
          <w:p w:rsidR="00447FF0" w:rsidRPr="00036EE3" w:rsidRDefault="00447FF0" w:rsidP="00E543B6">
            <w:pPr>
              <w:spacing w:before="30" w:after="30"/>
              <w:ind w:left="57"/>
              <w:jc w:val="left"/>
              <w:rPr>
                <w:b/>
                <w:bCs/>
                <w:sz w:val="20"/>
                <w:lang w:val="en-US"/>
              </w:rPr>
            </w:pPr>
            <w:r w:rsidRPr="00036EE3">
              <w:rPr>
                <w:b/>
                <w:bCs/>
                <w:sz w:val="20"/>
                <w:lang w:val="en-US"/>
              </w:rPr>
              <w:t>RS</w:t>
            </w:r>
          </w:p>
        </w:tc>
        <w:tc>
          <w:tcPr>
            <w:tcW w:w="8220" w:type="dxa"/>
          </w:tcPr>
          <w:p w:rsidR="00447FF0" w:rsidRPr="00036EE3" w:rsidRDefault="00447FF0" w:rsidP="00E543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47FF0" w:rsidRPr="00036EE3" w:rsidTr="00E543B6">
        <w:tc>
          <w:tcPr>
            <w:tcW w:w="1140" w:type="dxa"/>
          </w:tcPr>
          <w:p w:rsidR="00447FF0" w:rsidRPr="00036EE3" w:rsidRDefault="00447FF0" w:rsidP="00E543B6">
            <w:pPr>
              <w:spacing w:before="30" w:after="30"/>
              <w:ind w:left="57"/>
              <w:jc w:val="left"/>
              <w:rPr>
                <w:b/>
                <w:bCs/>
                <w:sz w:val="20"/>
                <w:lang w:val="en-US"/>
              </w:rPr>
            </w:pPr>
            <w:r w:rsidRPr="00036EE3">
              <w:rPr>
                <w:b/>
                <w:bCs/>
                <w:sz w:val="20"/>
                <w:lang w:val="en-US"/>
              </w:rPr>
              <w:t>S</w:t>
            </w:r>
          </w:p>
        </w:tc>
        <w:tc>
          <w:tcPr>
            <w:tcW w:w="8220" w:type="dxa"/>
          </w:tcPr>
          <w:p w:rsidR="00447FF0" w:rsidRPr="00036EE3" w:rsidRDefault="00447FF0" w:rsidP="00E543B6">
            <w:pPr>
              <w:spacing w:before="30" w:after="30"/>
              <w:jc w:val="left"/>
              <w:rPr>
                <w:sz w:val="20"/>
                <w:lang w:val="en-US"/>
              </w:rPr>
            </w:pPr>
            <w:r w:rsidRPr="00036EE3">
              <w:rPr>
                <w:sz w:val="20"/>
                <w:lang w:val="en-US"/>
              </w:rPr>
              <w:t>Fixed-satellite service</w:t>
            </w:r>
          </w:p>
        </w:tc>
      </w:tr>
      <w:tr w:rsidR="00447FF0" w:rsidRPr="00036EE3" w:rsidTr="00E543B6">
        <w:tc>
          <w:tcPr>
            <w:tcW w:w="1140" w:type="dxa"/>
          </w:tcPr>
          <w:p w:rsidR="00447FF0" w:rsidRPr="00036EE3" w:rsidRDefault="00447FF0" w:rsidP="00E543B6">
            <w:pPr>
              <w:spacing w:before="30" w:after="30"/>
              <w:ind w:left="57"/>
              <w:jc w:val="left"/>
              <w:rPr>
                <w:b/>
                <w:bCs/>
                <w:sz w:val="20"/>
                <w:lang w:val="en-US"/>
              </w:rPr>
            </w:pPr>
            <w:r w:rsidRPr="00036EE3">
              <w:rPr>
                <w:b/>
                <w:bCs/>
                <w:sz w:val="20"/>
                <w:lang w:val="en-US"/>
              </w:rPr>
              <w:t>SA</w:t>
            </w:r>
          </w:p>
        </w:tc>
        <w:tc>
          <w:tcPr>
            <w:tcW w:w="8220" w:type="dxa"/>
          </w:tcPr>
          <w:p w:rsidR="00447FF0" w:rsidRPr="00036EE3" w:rsidRDefault="00447FF0" w:rsidP="00E543B6">
            <w:pPr>
              <w:spacing w:before="30" w:after="30"/>
              <w:jc w:val="left"/>
              <w:rPr>
                <w:sz w:val="20"/>
                <w:lang w:val="en-US"/>
              </w:rPr>
            </w:pPr>
            <w:r w:rsidRPr="00036EE3">
              <w:rPr>
                <w:sz w:val="20"/>
                <w:lang w:val="en-US"/>
              </w:rPr>
              <w:t>Space applications and meteorology</w:t>
            </w:r>
          </w:p>
        </w:tc>
      </w:tr>
      <w:tr w:rsidR="00447FF0" w:rsidRPr="00CC0C47" w:rsidTr="00E543B6">
        <w:tc>
          <w:tcPr>
            <w:tcW w:w="1140" w:type="dxa"/>
          </w:tcPr>
          <w:p w:rsidR="00447FF0" w:rsidRPr="00036EE3" w:rsidRDefault="00447FF0" w:rsidP="00E543B6">
            <w:pPr>
              <w:spacing w:before="30" w:after="30"/>
              <w:ind w:left="57"/>
              <w:jc w:val="left"/>
              <w:rPr>
                <w:b/>
                <w:bCs/>
                <w:sz w:val="20"/>
                <w:lang w:val="en-US"/>
              </w:rPr>
            </w:pPr>
            <w:r w:rsidRPr="00036EE3">
              <w:rPr>
                <w:b/>
                <w:bCs/>
                <w:sz w:val="20"/>
                <w:lang w:val="en-US"/>
              </w:rPr>
              <w:t>SF</w:t>
            </w:r>
          </w:p>
        </w:tc>
        <w:tc>
          <w:tcPr>
            <w:tcW w:w="8220" w:type="dxa"/>
          </w:tcPr>
          <w:p w:rsidR="00447FF0" w:rsidRPr="00036EE3" w:rsidRDefault="00447FF0" w:rsidP="00E543B6">
            <w:pPr>
              <w:spacing w:before="30" w:after="30"/>
              <w:jc w:val="left"/>
              <w:rPr>
                <w:sz w:val="20"/>
                <w:lang w:val="en-US"/>
              </w:rPr>
            </w:pPr>
            <w:r w:rsidRPr="00036EE3">
              <w:rPr>
                <w:sz w:val="20"/>
                <w:lang w:val="en-US"/>
              </w:rPr>
              <w:t>Frequency sharing and coordination between fixed-satellite and fixed service systems</w:t>
            </w:r>
          </w:p>
        </w:tc>
      </w:tr>
      <w:tr w:rsidR="00447FF0" w:rsidRPr="00036EE3" w:rsidTr="00E543B6">
        <w:tc>
          <w:tcPr>
            <w:tcW w:w="1140" w:type="dxa"/>
          </w:tcPr>
          <w:p w:rsidR="00447FF0" w:rsidRPr="00036EE3" w:rsidRDefault="00447FF0" w:rsidP="00E543B6">
            <w:pPr>
              <w:spacing w:before="30" w:after="30"/>
              <w:ind w:left="57"/>
              <w:jc w:val="left"/>
              <w:rPr>
                <w:b/>
                <w:bCs/>
                <w:sz w:val="20"/>
                <w:lang w:val="en-US"/>
              </w:rPr>
            </w:pPr>
            <w:r>
              <w:rPr>
                <w:b/>
                <w:bCs/>
                <w:sz w:val="20"/>
                <w:lang w:val="en-US"/>
              </w:rPr>
              <w:t>SM</w:t>
            </w:r>
          </w:p>
        </w:tc>
        <w:tc>
          <w:tcPr>
            <w:tcW w:w="8220" w:type="dxa"/>
          </w:tcPr>
          <w:p w:rsidR="00447FF0" w:rsidRPr="00036EE3" w:rsidRDefault="00447FF0" w:rsidP="00E543B6">
            <w:pPr>
              <w:spacing w:before="30" w:after="30"/>
              <w:jc w:val="left"/>
              <w:rPr>
                <w:sz w:val="20"/>
                <w:lang w:val="en-US"/>
              </w:rPr>
            </w:pPr>
            <w:r>
              <w:rPr>
                <w:sz w:val="20"/>
                <w:lang w:val="en-US"/>
              </w:rPr>
              <w:t>Spectrum management</w:t>
            </w:r>
          </w:p>
        </w:tc>
      </w:tr>
      <w:tr w:rsidR="00447FF0" w:rsidRPr="00036EE3" w:rsidTr="00E543B6">
        <w:tc>
          <w:tcPr>
            <w:tcW w:w="1140" w:type="dxa"/>
          </w:tcPr>
          <w:p w:rsidR="00447FF0" w:rsidRPr="00036EE3" w:rsidRDefault="00447FF0" w:rsidP="00E543B6">
            <w:pPr>
              <w:spacing w:before="30" w:after="30"/>
              <w:ind w:left="57"/>
              <w:jc w:val="left"/>
              <w:rPr>
                <w:b/>
                <w:bCs/>
                <w:sz w:val="20"/>
                <w:lang w:val="en-US"/>
              </w:rPr>
            </w:pPr>
            <w:r w:rsidRPr="00036EE3">
              <w:rPr>
                <w:b/>
                <w:bCs/>
                <w:sz w:val="20"/>
                <w:lang w:val="en-US"/>
              </w:rPr>
              <w:t>SNG</w:t>
            </w:r>
          </w:p>
        </w:tc>
        <w:tc>
          <w:tcPr>
            <w:tcW w:w="8220" w:type="dxa"/>
          </w:tcPr>
          <w:p w:rsidR="00447FF0" w:rsidRPr="00036EE3" w:rsidRDefault="00447FF0" w:rsidP="00E543B6">
            <w:pPr>
              <w:spacing w:before="30" w:after="30"/>
              <w:jc w:val="left"/>
              <w:rPr>
                <w:sz w:val="20"/>
                <w:lang w:val="en-US"/>
              </w:rPr>
            </w:pPr>
            <w:r w:rsidRPr="00036EE3">
              <w:rPr>
                <w:sz w:val="20"/>
                <w:lang w:val="en-US"/>
              </w:rPr>
              <w:t>Satellite news gathering</w:t>
            </w:r>
          </w:p>
        </w:tc>
      </w:tr>
      <w:tr w:rsidR="00447FF0" w:rsidRPr="00CC0C47" w:rsidTr="00E543B6">
        <w:tc>
          <w:tcPr>
            <w:tcW w:w="1140" w:type="dxa"/>
          </w:tcPr>
          <w:p w:rsidR="00447FF0" w:rsidRPr="00036EE3" w:rsidRDefault="00447FF0" w:rsidP="00E543B6">
            <w:pPr>
              <w:spacing w:before="30" w:after="30"/>
              <w:ind w:left="57"/>
              <w:jc w:val="left"/>
              <w:rPr>
                <w:b/>
                <w:bCs/>
                <w:sz w:val="20"/>
                <w:lang w:val="en-US"/>
              </w:rPr>
            </w:pPr>
            <w:r w:rsidRPr="00036EE3">
              <w:rPr>
                <w:b/>
                <w:bCs/>
                <w:sz w:val="20"/>
                <w:lang w:val="en-US"/>
              </w:rPr>
              <w:t>TF</w:t>
            </w:r>
          </w:p>
        </w:tc>
        <w:tc>
          <w:tcPr>
            <w:tcW w:w="8220" w:type="dxa"/>
          </w:tcPr>
          <w:p w:rsidR="00447FF0" w:rsidRPr="00036EE3" w:rsidRDefault="00447FF0" w:rsidP="00E543B6">
            <w:pPr>
              <w:spacing w:before="30" w:after="30"/>
              <w:jc w:val="left"/>
              <w:rPr>
                <w:sz w:val="20"/>
                <w:lang w:val="en-US"/>
              </w:rPr>
            </w:pPr>
            <w:r w:rsidRPr="00036EE3">
              <w:rPr>
                <w:sz w:val="20"/>
                <w:lang w:val="en-US"/>
              </w:rPr>
              <w:t>Time signals and frequency standards emissions</w:t>
            </w:r>
          </w:p>
        </w:tc>
      </w:tr>
      <w:tr w:rsidR="00447FF0" w:rsidRPr="00036EE3" w:rsidTr="00E543B6">
        <w:tc>
          <w:tcPr>
            <w:tcW w:w="1140" w:type="dxa"/>
          </w:tcPr>
          <w:p w:rsidR="00447FF0" w:rsidRPr="00036EE3" w:rsidRDefault="00447FF0" w:rsidP="00E543B6">
            <w:pPr>
              <w:spacing w:before="30" w:after="30"/>
              <w:ind w:left="57"/>
              <w:jc w:val="left"/>
              <w:rPr>
                <w:b/>
                <w:bCs/>
                <w:sz w:val="20"/>
                <w:lang w:val="en-US"/>
              </w:rPr>
            </w:pPr>
            <w:r w:rsidRPr="00036EE3">
              <w:rPr>
                <w:b/>
                <w:bCs/>
                <w:sz w:val="20"/>
                <w:lang w:val="en-US"/>
              </w:rPr>
              <w:t>V</w:t>
            </w:r>
          </w:p>
        </w:tc>
        <w:tc>
          <w:tcPr>
            <w:tcW w:w="8220" w:type="dxa"/>
          </w:tcPr>
          <w:p w:rsidR="00447FF0" w:rsidRPr="00036EE3" w:rsidRDefault="00447FF0" w:rsidP="00E543B6">
            <w:pPr>
              <w:spacing w:before="30" w:after="180"/>
              <w:jc w:val="left"/>
              <w:rPr>
                <w:sz w:val="20"/>
                <w:lang w:val="en-US"/>
              </w:rPr>
            </w:pPr>
            <w:r w:rsidRPr="00036EE3">
              <w:rPr>
                <w:sz w:val="20"/>
                <w:lang w:val="en-US"/>
              </w:rPr>
              <w:t>Vocabulary and related subjects</w:t>
            </w:r>
          </w:p>
        </w:tc>
      </w:tr>
    </w:tbl>
    <w:p w:rsidR="00447FF0" w:rsidRPr="00036EE3" w:rsidRDefault="00447FF0" w:rsidP="00E543B6">
      <w:pPr>
        <w:spacing w:before="30" w:after="30"/>
        <w:jc w:val="center"/>
        <w:rPr>
          <w:sz w:val="20"/>
          <w:lang w:val="en-US"/>
        </w:rPr>
      </w:pPr>
    </w:p>
    <w:p w:rsidR="00447FF0" w:rsidRDefault="00447FF0" w:rsidP="00E543B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447FF0" w:rsidRPr="00CC0C47" w:rsidTr="00E543B6">
        <w:tc>
          <w:tcPr>
            <w:tcW w:w="9360" w:type="dxa"/>
          </w:tcPr>
          <w:p w:rsidR="00447FF0" w:rsidRPr="006B55A9" w:rsidRDefault="00447FF0" w:rsidP="00E543B6">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447FF0" w:rsidRDefault="00447FF0" w:rsidP="00E543B6">
      <w:pPr>
        <w:spacing w:before="0"/>
        <w:jc w:val="center"/>
        <w:rPr>
          <w:sz w:val="22"/>
          <w:lang w:val="en-US"/>
        </w:rPr>
      </w:pPr>
    </w:p>
    <w:p w:rsidR="00447FF0" w:rsidRDefault="00447FF0" w:rsidP="00E543B6">
      <w:pPr>
        <w:spacing w:before="0"/>
        <w:jc w:val="center"/>
        <w:rPr>
          <w:sz w:val="22"/>
          <w:lang w:val="en-US"/>
        </w:rPr>
      </w:pPr>
    </w:p>
    <w:p w:rsidR="00447FF0" w:rsidRPr="002F5199" w:rsidRDefault="00447FF0" w:rsidP="00E543B6">
      <w:pPr>
        <w:spacing w:before="0"/>
        <w:jc w:val="right"/>
        <w:rPr>
          <w:i/>
          <w:iCs/>
          <w:sz w:val="20"/>
          <w:lang w:val="en-US"/>
        </w:rPr>
      </w:pPr>
      <w:r w:rsidRPr="002F5199">
        <w:rPr>
          <w:i/>
          <w:iCs/>
          <w:sz w:val="20"/>
          <w:lang w:val="en-US"/>
        </w:rPr>
        <w:t>Electronic Publication</w:t>
      </w:r>
    </w:p>
    <w:p w:rsidR="00447FF0" w:rsidRPr="002F5199" w:rsidRDefault="00447FF0" w:rsidP="00E543B6">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11</w:t>
      </w:r>
    </w:p>
    <w:p w:rsidR="00447FF0" w:rsidRDefault="00447FF0" w:rsidP="00E543B6">
      <w:pPr>
        <w:jc w:val="center"/>
        <w:rPr>
          <w:sz w:val="22"/>
          <w:lang w:val="en-US"/>
        </w:rPr>
      </w:pPr>
    </w:p>
    <w:p w:rsidR="00447FF0" w:rsidRPr="00470E28" w:rsidRDefault="00447FF0" w:rsidP="00E543B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447FF0" w:rsidRPr="00470E28" w:rsidRDefault="00447FF0" w:rsidP="00E543B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47FF0" w:rsidRDefault="00447FF0" w:rsidP="00E543B6">
      <w:pPr>
        <w:spacing w:before="160"/>
        <w:rPr>
          <w:i/>
          <w:sz w:val="20"/>
          <w:lang w:val="en-US"/>
        </w:rPr>
        <w:sectPr w:rsidR="00447FF0" w:rsidSect="00E543B6">
          <w:headerReference w:type="even" r:id="rId12"/>
          <w:headerReference w:type="default" r:id="rId13"/>
          <w:pgSz w:w="11907" w:h="16834" w:code="9"/>
          <w:pgMar w:top="1418" w:right="1134" w:bottom="1134" w:left="1134" w:header="720" w:footer="482" w:gutter="0"/>
          <w:pgNumType w:fmt="lowerRoman" w:start="2"/>
          <w:cols w:space="720"/>
        </w:sectPr>
      </w:pPr>
    </w:p>
    <w:p w:rsidR="00447FF0" w:rsidRPr="00BF487A" w:rsidRDefault="00447FF0" w:rsidP="0084487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844876">
        <w:rPr>
          <w:rStyle w:val="href"/>
          <w:lang w:val="en-US"/>
        </w:rPr>
        <w:t>1577</w:t>
      </w:r>
      <w:r w:rsidR="00844876">
        <w:rPr>
          <w:rStyle w:val="FootnoteReference"/>
          <w:lang w:val="en-US"/>
        </w:rPr>
        <w:footnoteReference w:customMarkFollows="1" w:id="1"/>
        <w:t>*</w:t>
      </w:r>
    </w:p>
    <w:p w:rsidR="00447FF0" w:rsidRDefault="00447FF0" w:rsidP="00844876">
      <w:pPr>
        <w:pStyle w:val="Rectitle"/>
        <w:rPr>
          <w:lang w:val="en-US"/>
        </w:rPr>
      </w:pPr>
      <w:bookmarkStart w:id="3" w:name="Pre_title"/>
      <w:r>
        <w:rPr>
          <w:lang w:val="en-US"/>
        </w:rPr>
        <w:t>Serial digital interface-based transport interface for compressed television</w:t>
      </w:r>
      <w:r>
        <w:rPr>
          <w:lang w:val="en-US"/>
        </w:rPr>
        <w:br/>
        <w:t>signals in networked television production based on</w:t>
      </w:r>
      <w:r>
        <w:rPr>
          <w:lang w:val="en-US"/>
        </w:rPr>
        <w:br/>
        <w:t>Recommendation ITU-R BT.1120</w:t>
      </w:r>
      <w:bookmarkEnd w:id="3"/>
    </w:p>
    <w:p w:rsidR="00447FF0" w:rsidRPr="00C94B19" w:rsidRDefault="00447FF0" w:rsidP="00447FF0">
      <w:pPr>
        <w:pStyle w:val="Recref"/>
        <w:spacing w:before="240"/>
        <w:rPr>
          <w:lang w:val="en-US"/>
        </w:rPr>
      </w:pPr>
      <w:bookmarkStart w:id="4" w:name="Related_Questions"/>
      <w:r w:rsidRPr="00C94B19">
        <w:rPr>
          <w:lang w:val="en-US"/>
        </w:rPr>
        <w:t>(Question ITU-R 130/6)</w:t>
      </w:r>
      <w:bookmarkEnd w:id="4"/>
    </w:p>
    <w:p w:rsidR="00447FF0" w:rsidRPr="00C94B19" w:rsidRDefault="00447FF0" w:rsidP="00447FF0">
      <w:pPr>
        <w:pStyle w:val="Recdate"/>
        <w:rPr>
          <w:lang w:val="en-US"/>
        </w:rPr>
      </w:pPr>
      <w:bookmarkStart w:id="5" w:name="Revision_history"/>
      <w:r w:rsidRPr="00C94B19">
        <w:rPr>
          <w:lang w:val="en-US"/>
        </w:rPr>
        <w:t>(2002)</w:t>
      </w:r>
      <w:bookmarkEnd w:id="5"/>
    </w:p>
    <w:p w:rsidR="00447FF0" w:rsidRPr="00C25713" w:rsidRDefault="00447FF0" w:rsidP="0069776F">
      <w:pPr>
        <w:pStyle w:val="HeadingSum"/>
        <w:rPr>
          <w:lang w:val="en-US"/>
        </w:rPr>
      </w:pPr>
      <w:r w:rsidRPr="00C25713">
        <w:rPr>
          <w:lang w:val="en-US"/>
        </w:rPr>
        <w:t>Scope</w:t>
      </w:r>
    </w:p>
    <w:p w:rsidR="00447FF0" w:rsidRPr="00C25713" w:rsidRDefault="00447FF0" w:rsidP="0069776F">
      <w:pPr>
        <w:pStyle w:val="Summary"/>
        <w:rPr>
          <w:lang w:val="en-US"/>
        </w:rPr>
      </w:pPr>
      <w:r w:rsidRPr="00C25713">
        <w:rPr>
          <w:lang w:val="en-US"/>
        </w:rPr>
        <w:t>This Recommendation provides a means to transport packetized compressed or uncompressed data over the HDTV serial interface. The packetized data is identified with a unique identifier.</w:t>
      </w:r>
    </w:p>
    <w:p w:rsidR="00447FF0" w:rsidRDefault="00447FF0" w:rsidP="00447FF0">
      <w:pPr>
        <w:pStyle w:val="Normalaftertitle"/>
        <w:rPr>
          <w:lang w:val="en-US"/>
        </w:rPr>
      </w:pPr>
      <w:r>
        <w:rPr>
          <w:lang w:val="en-US"/>
        </w:rPr>
        <w:t>The ITU Radiocommunication Assembly,</w:t>
      </w:r>
    </w:p>
    <w:p w:rsidR="00447FF0" w:rsidRPr="00C94B19" w:rsidRDefault="00447FF0" w:rsidP="00447FF0">
      <w:pPr>
        <w:pStyle w:val="Call"/>
        <w:rPr>
          <w:lang w:val="en-US"/>
        </w:rPr>
      </w:pPr>
      <w:r w:rsidRPr="00C94B19">
        <w:rPr>
          <w:lang w:val="en-US"/>
        </w:rPr>
        <w:t>considering</w:t>
      </w:r>
    </w:p>
    <w:p w:rsidR="00447FF0" w:rsidRDefault="00447FF0" w:rsidP="00447FF0">
      <w:pPr>
        <w:rPr>
          <w:lang w:val="en-US"/>
        </w:rPr>
      </w:pPr>
      <w:r>
        <w:rPr>
          <w:lang w:val="en-US"/>
        </w:rPr>
        <w:t>a)</w:t>
      </w:r>
      <w:r>
        <w:rPr>
          <w:lang w:val="en-US"/>
        </w:rPr>
        <w:tab/>
        <w:t>that the high definition serial digital interface (HD-SDI) is being implemented in television production studios and that it is documented in Recommendation ITU</w:t>
      </w:r>
      <w:r>
        <w:rPr>
          <w:lang w:val="en-US"/>
        </w:rPr>
        <w:noBreakHyphen/>
        <w:t>R BT.1120;</w:t>
      </w:r>
    </w:p>
    <w:p w:rsidR="00447FF0" w:rsidRDefault="00447FF0" w:rsidP="00447FF0">
      <w:pPr>
        <w:rPr>
          <w:lang w:val="en-US"/>
        </w:rPr>
      </w:pPr>
      <w:r>
        <w:rPr>
          <w:lang w:val="en-US"/>
        </w:rPr>
        <w:t>b)</w:t>
      </w:r>
      <w:r>
        <w:rPr>
          <w:lang w:val="en-US"/>
        </w:rPr>
        <w:tab/>
        <w:t>that Recommendation ITU-R BR.1356 – User requirements for application of compression in television production, already exists;</w:t>
      </w:r>
    </w:p>
    <w:p w:rsidR="00447FF0" w:rsidRDefault="00447FF0" w:rsidP="00447FF0">
      <w:pPr>
        <w:rPr>
          <w:lang w:val="en-US"/>
        </w:rPr>
      </w:pPr>
      <w:r>
        <w:rPr>
          <w:lang w:val="en-US"/>
        </w:rPr>
        <w:t>c)</w:t>
      </w:r>
      <w:r>
        <w:rPr>
          <w:lang w:val="en-US"/>
        </w:rPr>
        <w:tab/>
        <w:t>that maintaining video signals in compressed form as far as possible throughout the production and post-production process offers the potential of increased operating efficiency;</w:t>
      </w:r>
    </w:p>
    <w:p w:rsidR="00447FF0" w:rsidRDefault="00447FF0" w:rsidP="00447FF0">
      <w:pPr>
        <w:rPr>
          <w:lang w:val="en-US"/>
        </w:rPr>
      </w:pPr>
      <w:r>
        <w:rPr>
          <w:lang w:val="en-US"/>
        </w:rPr>
        <w:t>d)</w:t>
      </w:r>
      <w:r>
        <w:rPr>
          <w:lang w:val="en-US"/>
        </w:rPr>
        <w:tab/>
        <w:t>that programme data composed of audio, compressed video and metadata should be streamed in a container commonly available in the high-definition production studio;</w:t>
      </w:r>
    </w:p>
    <w:p w:rsidR="00447FF0" w:rsidRDefault="00447FF0" w:rsidP="00447FF0">
      <w:pPr>
        <w:rPr>
          <w:lang w:val="en-US"/>
        </w:rPr>
      </w:pPr>
      <w:r>
        <w:rPr>
          <w:lang w:val="en-US"/>
        </w:rPr>
        <w:t>e)</w:t>
      </w:r>
      <w:r>
        <w:rPr>
          <w:lang w:val="en-US"/>
        </w:rPr>
        <w:tab/>
        <w:t>that a transport mechanism must be established which allows point-to-point and point</w:t>
      </w:r>
      <w:r>
        <w:rPr>
          <w:lang w:val="en-US"/>
        </w:rPr>
        <w:noBreakHyphen/>
        <w:t>to</w:t>
      </w:r>
      <w:r>
        <w:rPr>
          <w:lang w:val="en-US"/>
        </w:rPr>
        <w:noBreakHyphen/>
        <w:t>multipoint routing of these data through a digital production and post-production chain;</w:t>
      </w:r>
    </w:p>
    <w:p w:rsidR="00447FF0" w:rsidRDefault="00447FF0" w:rsidP="00447FF0">
      <w:pPr>
        <w:rPr>
          <w:lang w:val="en-US"/>
        </w:rPr>
      </w:pPr>
      <w:r>
        <w:rPr>
          <w:lang w:val="en-US"/>
        </w:rPr>
        <w:t>f)</w:t>
      </w:r>
      <w:r>
        <w:rPr>
          <w:lang w:val="en-US"/>
        </w:rPr>
        <w:tab/>
        <w:t>that the transport should allow synchronous data transfer to facilitate absolute and relative timing between programme data;</w:t>
      </w:r>
    </w:p>
    <w:p w:rsidR="00447FF0" w:rsidRDefault="00447FF0" w:rsidP="00447FF0">
      <w:pPr>
        <w:rPr>
          <w:lang w:val="en-US"/>
        </w:rPr>
      </w:pPr>
      <w:r>
        <w:rPr>
          <w:lang w:val="en-US"/>
        </w:rPr>
        <w:t>g)</w:t>
      </w:r>
      <w:r>
        <w:rPr>
          <w:lang w:val="en-US"/>
        </w:rPr>
        <w:tab/>
        <w:t>that the transport mechanism should allow faster than real-time and non-real time transfer of programme data,</w:t>
      </w:r>
    </w:p>
    <w:p w:rsidR="00447FF0" w:rsidRPr="00447FF0" w:rsidRDefault="00447FF0" w:rsidP="00447FF0">
      <w:pPr>
        <w:pStyle w:val="Call"/>
        <w:rPr>
          <w:lang w:val="en-US"/>
        </w:rPr>
      </w:pPr>
      <w:r w:rsidRPr="00447FF0">
        <w:rPr>
          <w:lang w:val="en-US"/>
        </w:rPr>
        <w:t>recommends</w:t>
      </w:r>
    </w:p>
    <w:p w:rsidR="00447FF0" w:rsidRDefault="00447FF0" w:rsidP="00447FF0">
      <w:pPr>
        <w:rPr>
          <w:lang w:val="en-US"/>
        </w:rPr>
      </w:pPr>
      <w:r w:rsidRPr="00321075">
        <w:rPr>
          <w:b/>
          <w:lang w:val="en-US"/>
        </w:rPr>
        <w:t>1</w:t>
      </w:r>
      <w:r>
        <w:rPr>
          <w:b/>
          <w:lang w:val="en-US"/>
        </w:rPr>
        <w:tab/>
      </w:r>
      <w:r>
        <w:rPr>
          <w:lang w:val="en-US"/>
        </w:rPr>
        <w:t>that for applications based on the HD-SDI infrastructure in networked production and post</w:t>
      </w:r>
      <w:r>
        <w:rPr>
          <w:lang w:val="en-US"/>
        </w:rPr>
        <w:noBreakHyphen/>
        <w:t>production based on Recommendation ITU-R BT.1120 the high definition serial data transport interface (HD-SDTI) described in Annex 1 should be used;</w:t>
      </w:r>
    </w:p>
    <w:p w:rsidR="00447FF0" w:rsidRDefault="00447FF0" w:rsidP="0069776F">
      <w:pPr>
        <w:rPr>
          <w:lang w:val="en-US"/>
        </w:rPr>
      </w:pPr>
      <w:r w:rsidRPr="00321075">
        <w:rPr>
          <w:b/>
          <w:bCs/>
          <w:lang w:val="en-US"/>
        </w:rPr>
        <w:t>2</w:t>
      </w:r>
      <w:r>
        <w:rPr>
          <w:lang w:val="en-US"/>
        </w:rPr>
        <w:tab/>
        <w:t>t</w:t>
      </w:r>
      <w:r w:rsidRPr="00C94B19">
        <w:rPr>
          <w:lang w:val="en-US"/>
        </w:rPr>
        <w:t>hat compliance with this Recommendation is voluntary.</w:t>
      </w:r>
      <w:r w:rsidRPr="00C94B19">
        <w:rPr>
          <w:lang w:val="en-US" w:eastAsia="ja-JP"/>
        </w:rPr>
        <w:t xml:space="preserve"> </w:t>
      </w:r>
      <w:r w:rsidRPr="00C94B19">
        <w:rPr>
          <w:lang w:val="en-US"/>
        </w:rPr>
        <w:t>However, the Recommendation may contain certain mandatory provisions (to ensure</w:t>
      </w:r>
      <w:r w:rsidR="0069776F">
        <w:rPr>
          <w:lang w:val="en-US"/>
        </w:rPr>
        <w:t>,</w:t>
      </w:r>
      <w:r w:rsidRPr="00C94B19">
        <w:rPr>
          <w:lang w:val="en-US"/>
        </w:rPr>
        <w:t xml:space="preserve"> e.g.</w:t>
      </w:r>
      <w:r w:rsidR="0069776F">
        <w:rPr>
          <w:lang w:val="en-US"/>
        </w:rPr>
        <w:t>,</w:t>
      </w:r>
      <w:r w:rsidRPr="00C94B19">
        <w:rPr>
          <w:lang w:val="en-US"/>
        </w:rPr>
        <w:t xml:space="preserve"> interoperability or applicability) and compliance with the Recommendation is achieved when all of these mandatory provisions are met. The words </w:t>
      </w:r>
      <w:r w:rsidR="009709FA">
        <w:rPr>
          <w:lang w:val="en-US"/>
        </w:rPr>
        <w:t>“</w:t>
      </w:r>
      <w:r w:rsidRPr="00C94B19">
        <w:rPr>
          <w:lang w:val="en-US"/>
        </w:rPr>
        <w:t>shall</w:t>
      </w:r>
      <w:r w:rsidR="009709FA">
        <w:rPr>
          <w:lang w:val="en-US"/>
        </w:rPr>
        <w:t>”</w:t>
      </w:r>
      <w:r w:rsidRPr="00C94B19">
        <w:rPr>
          <w:lang w:val="en-US"/>
        </w:rPr>
        <w:t xml:space="preserve"> or some other obligatory language such as </w:t>
      </w:r>
      <w:r w:rsidR="009709FA">
        <w:rPr>
          <w:lang w:val="en-US"/>
        </w:rPr>
        <w:t>“</w:t>
      </w:r>
      <w:r w:rsidRPr="00C94B19">
        <w:rPr>
          <w:lang w:val="en-US"/>
        </w:rPr>
        <w:t>must</w:t>
      </w:r>
      <w:r w:rsidR="009709FA">
        <w:rPr>
          <w:lang w:val="en-US"/>
        </w:rPr>
        <w:t>”</w:t>
      </w:r>
      <w:r w:rsidRPr="00C94B19">
        <w:rPr>
          <w:lang w:val="en-US"/>
        </w:rPr>
        <w:t xml:space="preserve"> and the negative equivalents are used to express requirements. The use of such words shall in no way be construed to imply partial or total compliance with this Recommendation.</w:t>
      </w:r>
    </w:p>
    <w:p w:rsidR="00447FF0" w:rsidRDefault="00447FF0" w:rsidP="0069776F">
      <w:pPr>
        <w:rPr>
          <w:lang w:val="en-US"/>
        </w:rPr>
      </w:pPr>
    </w:p>
    <w:p w:rsidR="00447FF0" w:rsidRDefault="0069776F" w:rsidP="00CC0C47">
      <w:pPr>
        <w:pStyle w:val="AnnexNoTitle"/>
        <w:rPr>
          <w:lang w:val="en-US"/>
        </w:rPr>
      </w:pPr>
      <w:r w:rsidRPr="00CC0C47">
        <w:lastRenderedPageBreak/>
        <w:t>Annex</w:t>
      </w:r>
      <w:r>
        <w:rPr>
          <w:lang w:val="en-US"/>
        </w:rPr>
        <w:t xml:space="preserve">  </w:t>
      </w:r>
      <w:r w:rsidR="00447FF0">
        <w:rPr>
          <w:lang w:val="en-US"/>
        </w:rPr>
        <w:t>1</w:t>
      </w:r>
      <w:r>
        <w:rPr>
          <w:lang w:val="en-US"/>
        </w:rPr>
        <w:br/>
      </w:r>
      <w:r>
        <w:rPr>
          <w:lang w:val="en-US"/>
        </w:rPr>
        <w:br/>
      </w:r>
      <w:r w:rsidR="00447FF0">
        <w:rPr>
          <w:lang w:val="en-US"/>
        </w:rPr>
        <w:t>SDI-based transport interface for compressed television signals</w:t>
      </w:r>
      <w:r w:rsidR="00447FF0">
        <w:rPr>
          <w:lang w:val="en-US"/>
        </w:rPr>
        <w:br/>
        <w:t>in networked television production</w:t>
      </w:r>
    </w:p>
    <w:p w:rsidR="00447FF0" w:rsidRPr="00C25713" w:rsidRDefault="00447FF0" w:rsidP="00F751C8">
      <w:pPr>
        <w:pStyle w:val="Headingb"/>
        <w:rPr>
          <w:lang w:val="en-US"/>
        </w:rPr>
      </w:pPr>
      <w:r w:rsidRPr="00C25713">
        <w:rPr>
          <w:lang w:val="en-US"/>
        </w:rPr>
        <w:t>Introduction</w:t>
      </w:r>
    </w:p>
    <w:p w:rsidR="00447FF0" w:rsidRDefault="00447FF0" w:rsidP="00447FF0">
      <w:pPr>
        <w:rPr>
          <w:lang w:val="en-US"/>
        </w:rPr>
      </w:pPr>
      <w:r>
        <w:rPr>
          <w:lang w:val="en-US"/>
        </w:rPr>
        <w:t>This Recommendation specifies a data stream used to transport packetized data within a studio/production centre environment. The data packets and synchronizing signals are compatible with Recommendation ITU-R BT.1120 (see Fig. 1). This Recommendation describes the assembly of two channels of 10-bit words multiplexed onto one HD-SDI line for the purpose of transporting the data streams in a structured framework. The HD-SDTI data blocks and synchronizing signals provide a data transport protocol that can readily be added to the infrastructure described in Recommendation ITU-R BT.1120.</w:t>
      </w:r>
    </w:p>
    <w:p w:rsidR="00447FF0" w:rsidRPr="000937CF" w:rsidRDefault="00447FF0" w:rsidP="00447FF0">
      <w:pPr>
        <w:rPr>
          <w:b/>
          <w:sz w:val="28"/>
          <w:lang w:val="en-US"/>
        </w:rPr>
      </w:pPr>
      <w:r>
        <w:rPr>
          <w:lang w:val="en-US"/>
        </w:rPr>
        <w:t>Recommendation ITU-R BT.1120 requires a sequence of 10-bit words which define a television horizontal line comprising five areas in the following sequence (Note </w:t>
      </w:r>
      <w:r>
        <w:rPr>
          <w:szCs w:val="24"/>
        </w:rPr>
        <w:sym w:font="Symbol" w:char="F02D"/>
      </w:r>
      <w:r>
        <w:rPr>
          <w:lang w:val="en-US"/>
        </w:rPr>
        <w:t> The first two areas are often described together):</w:t>
      </w:r>
    </w:p>
    <w:p w:rsidR="00447FF0" w:rsidRPr="00EC34E2" w:rsidRDefault="00447FF0" w:rsidP="00447FF0">
      <w:pPr>
        <w:pStyle w:val="enumlev1"/>
        <w:rPr>
          <w:lang w:val="en-US"/>
        </w:rPr>
      </w:pPr>
      <w:r w:rsidRPr="00EC34E2">
        <w:rPr>
          <w:lang w:val="en-US"/>
        </w:rPr>
        <w:t>–</w:t>
      </w:r>
      <w:r w:rsidRPr="00EC34E2">
        <w:rPr>
          <w:lang w:val="en-US"/>
        </w:rPr>
        <w:tab/>
        <w:t>EAV: a 4-word unique timing sequence defining the end of active video (EAV) (of the previous line);</w:t>
      </w:r>
    </w:p>
    <w:p w:rsidR="00447FF0" w:rsidRPr="00EC34E2" w:rsidRDefault="00447FF0" w:rsidP="00447FF0">
      <w:pPr>
        <w:pStyle w:val="enumlev1"/>
        <w:rPr>
          <w:lang w:val="en-US"/>
        </w:rPr>
      </w:pPr>
      <w:r w:rsidRPr="00EC34E2">
        <w:rPr>
          <w:lang w:val="en-US"/>
        </w:rPr>
        <w:t>–</w:t>
      </w:r>
      <w:r w:rsidRPr="00EC34E2">
        <w:rPr>
          <w:lang w:val="en-US"/>
        </w:rPr>
        <w:tab/>
        <w:t>LN/CRC: 2 words defining the line number (LN) followed by a 2-word cyclic redundancy check (CRC) error detection code;</w:t>
      </w:r>
    </w:p>
    <w:p w:rsidR="00447FF0" w:rsidRPr="00EC34E2" w:rsidRDefault="00447FF0" w:rsidP="00447FF0">
      <w:pPr>
        <w:pStyle w:val="enumlev1"/>
        <w:rPr>
          <w:lang w:val="en-US"/>
        </w:rPr>
      </w:pPr>
      <w:r w:rsidRPr="00EC34E2">
        <w:rPr>
          <w:lang w:val="en-US"/>
        </w:rPr>
        <w:t>–</w:t>
      </w:r>
      <w:r w:rsidRPr="00EC34E2">
        <w:rPr>
          <w:lang w:val="en-US"/>
        </w:rPr>
        <w:tab/>
        <w:t>digital line blanking;</w:t>
      </w:r>
    </w:p>
    <w:p w:rsidR="00447FF0" w:rsidRPr="00EC34E2" w:rsidRDefault="00447FF0" w:rsidP="00447FF0">
      <w:pPr>
        <w:pStyle w:val="enumlev1"/>
        <w:rPr>
          <w:lang w:val="en-US"/>
        </w:rPr>
      </w:pPr>
      <w:r w:rsidRPr="00EC34E2">
        <w:rPr>
          <w:lang w:val="en-US"/>
        </w:rPr>
        <w:t>–</w:t>
      </w:r>
      <w:r w:rsidRPr="00EC34E2">
        <w:rPr>
          <w:lang w:val="en-US"/>
        </w:rPr>
        <w:tab/>
        <w:t xml:space="preserve">SAV: a 4-word unique timing sequence </w:t>
      </w:r>
      <w:r>
        <w:rPr>
          <w:lang w:val="en-US"/>
        </w:rPr>
        <w:t>defining the start of active video (SAV); and</w:t>
      </w:r>
    </w:p>
    <w:p w:rsidR="00447FF0" w:rsidRPr="00EC34E2" w:rsidRDefault="00447FF0" w:rsidP="00447FF0">
      <w:pPr>
        <w:pStyle w:val="enumlev1"/>
        <w:rPr>
          <w:lang w:val="en-US"/>
        </w:rPr>
      </w:pPr>
      <w:r>
        <w:rPr>
          <w:lang w:val="en-US"/>
        </w:rPr>
        <w:t>–</w:t>
      </w:r>
      <w:r>
        <w:rPr>
          <w:lang w:val="en-US"/>
        </w:rPr>
        <w:tab/>
        <w:t>digital active line.</w:t>
      </w:r>
    </w:p>
    <w:p w:rsidR="00447FF0" w:rsidRPr="00EC34E2" w:rsidRDefault="00447FF0" w:rsidP="00447FF0">
      <w:pPr>
        <w:rPr>
          <w:lang w:val="en-US"/>
        </w:rPr>
      </w:pPr>
      <w:r>
        <w:rPr>
          <w:lang w:val="en-US"/>
        </w:rPr>
        <w:t>An associated television source format standard defines the rate of television horizontal lines by defining the following parameters:</w:t>
      </w:r>
    </w:p>
    <w:p w:rsidR="00447FF0" w:rsidRDefault="00447FF0" w:rsidP="00447FF0">
      <w:pPr>
        <w:pStyle w:val="enumlev1"/>
        <w:rPr>
          <w:lang w:val="en-US"/>
        </w:rPr>
      </w:pPr>
      <w:r>
        <w:rPr>
          <w:lang w:val="en-US"/>
        </w:rPr>
        <w:t>–</w:t>
      </w:r>
      <w:r>
        <w:rPr>
          <w:lang w:val="en-US"/>
        </w:rPr>
        <w:tab/>
        <w:t>the number of words per line;</w:t>
      </w:r>
    </w:p>
    <w:p w:rsidR="00447FF0" w:rsidRDefault="00447FF0" w:rsidP="00447FF0">
      <w:pPr>
        <w:pStyle w:val="enumlev1"/>
        <w:rPr>
          <w:lang w:val="en-US"/>
        </w:rPr>
      </w:pPr>
      <w:r>
        <w:rPr>
          <w:lang w:val="en-US"/>
        </w:rPr>
        <w:t>–</w:t>
      </w:r>
      <w:r>
        <w:rPr>
          <w:lang w:val="en-US"/>
        </w:rPr>
        <w:tab/>
        <w:t>the number of words in the digital active line (and hence the number of words in the digital line blanking period);</w:t>
      </w:r>
    </w:p>
    <w:p w:rsidR="00447FF0" w:rsidRDefault="00447FF0" w:rsidP="00447FF0">
      <w:pPr>
        <w:pStyle w:val="enumlev1"/>
        <w:rPr>
          <w:lang w:val="en-US"/>
        </w:rPr>
      </w:pPr>
      <w:r>
        <w:rPr>
          <w:lang w:val="en-US"/>
        </w:rPr>
        <w:t>–</w:t>
      </w:r>
      <w:r>
        <w:rPr>
          <w:lang w:val="en-US"/>
        </w:rPr>
        <w:tab/>
        <w:t xml:space="preserve">the number of lines per frame; </w:t>
      </w:r>
    </w:p>
    <w:p w:rsidR="00447FF0" w:rsidRDefault="00447FF0" w:rsidP="00447FF0">
      <w:pPr>
        <w:pStyle w:val="enumlev1"/>
        <w:rPr>
          <w:lang w:val="en-US"/>
        </w:rPr>
      </w:pPr>
      <w:r>
        <w:rPr>
          <w:lang w:val="en-US"/>
        </w:rPr>
        <w:t>–</w:t>
      </w:r>
      <w:r>
        <w:rPr>
          <w:lang w:val="en-US"/>
        </w:rPr>
        <w:tab/>
        <w:t>the number of frames per second.</w:t>
      </w:r>
    </w:p>
    <w:p w:rsidR="00447FF0" w:rsidRDefault="00447FF0" w:rsidP="009709FA">
      <w:pPr>
        <w:rPr>
          <w:lang w:val="en-US"/>
        </w:rPr>
      </w:pPr>
      <w:r>
        <w:rPr>
          <w:lang w:val="en-US"/>
        </w:rPr>
        <w:t>Recommendation ITU-R BT.1120 currently defines several source formats. Recommendation</w:t>
      </w:r>
      <w:r w:rsidR="009709FA">
        <w:rPr>
          <w:lang w:val="en-US"/>
        </w:rPr>
        <w:t xml:space="preserve"> </w:t>
      </w:r>
      <w:r>
        <w:rPr>
          <w:lang w:val="en-US"/>
        </w:rPr>
        <w:t>ITU</w:t>
      </w:r>
      <w:r>
        <w:rPr>
          <w:lang w:val="en-US"/>
        </w:rPr>
        <w:noBreakHyphen/>
        <w:t>R BT.656 defines the meaning of the EAV and SAV word sequences which can be applied to all relevant source formats.</w:t>
      </w:r>
    </w:p>
    <w:p w:rsidR="00447FF0" w:rsidRDefault="00447FF0" w:rsidP="00447FF0">
      <w:pPr>
        <w:rPr>
          <w:lang w:val="en-US"/>
        </w:rPr>
      </w:pPr>
      <w:r>
        <w:rPr>
          <w:lang w:val="en-US"/>
        </w:rPr>
        <w:t>A decoder compliant with this Recommendation shall not be required to decode all the source formats available to Recommendation ITU-R BT.1120. The source formats that must be supported by the decoder shall be specified in application recommendations.</w:t>
      </w:r>
    </w:p>
    <w:p w:rsidR="00447FF0" w:rsidRDefault="00447FF0" w:rsidP="004A1993">
      <w:pPr>
        <w:pStyle w:val="Heading1"/>
        <w:rPr>
          <w:lang w:val="en-US"/>
        </w:rPr>
      </w:pPr>
      <w:r>
        <w:rPr>
          <w:lang w:val="en-US"/>
        </w:rPr>
        <w:t>1</w:t>
      </w:r>
      <w:r>
        <w:rPr>
          <w:lang w:val="en-US"/>
        </w:rPr>
        <w:tab/>
        <w:t>HD-SDTI mapping onto HD-SDI</w:t>
      </w:r>
    </w:p>
    <w:p w:rsidR="00447FF0" w:rsidRDefault="00447FF0" w:rsidP="00447FF0">
      <w:pPr>
        <w:rPr>
          <w:lang w:val="en-US"/>
        </w:rPr>
      </w:pPr>
      <w:r>
        <w:rPr>
          <w:lang w:val="en-US"/>
        </w:rPr>
        <w:t>The source formats, in combination with Recommendation ITU-R BT.1120, describe the bit-serial format formed from C/Y word-multiplexed channels as illustrated in Fig. 1.</w:t>
      </w:r>
    </w:p>
    <w:p w:rsidR="00447FF0" w:rsidRDefault="00447FF0" w:rsidP="00447FF0">
      <w:pPr>
        <w:pStyle w:val="FigureNo"/>
      </w:pPr>
      <w:r>
        <w:rPr>
          <w:noProof/>
          <w:lang w:val="en-US" w:eastAsia="zh-CN"/>
        </w:rPr>
        <w:lastRenderedPageBreak/>
        <w:drawing>
          <wp:inline distT="0" distB="0" distL="0" distR="0">
            <wp:extent cx="5135880" cy="4364355"/>
            <wp:effectExtent l="19050" t="0" r="762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135880" cy="4364355"/>
                    </a:xfrm>
                    <a:prstGeom prst="rect">
                      <a:avLst/>
                    </a:prstGeom>
                    <a:noFill/>
                    <a:ln w="9525">
                      <a:noFill/>
                      <a:miter lim="800000"/>
                      <a:headEnd/>
                      <a:tailEnd/>
                    </a:ln>
                  </pic:spPr>
                </pic:pic>
              </a:graphicData>
            </a:graphic>
          </wp:inline>
        </w:drawing>
      </w:r>
    </w:p>
    <w:p w:rsidR="00447FF0" w:rsidRDefault="00447FF0" w:rsidP="0069776F">
      <w:pPr>
        <w:pStyle w:val="Normalaftertitle"/>
        <w:rPr>
          <w:lang w:val="en-US"/>
        </w:rPr>
      </w:pPr>
      <w:r>
        <w:rPr>
          <w:lang w:val="en-US"/>
        </w:rPr>
        <w:t>The HD-SDTI data shall be serialized, scrambled, coded, and interfaced according to Recommendation ITU-R BT.1120 and the associated source format standard. The signal specifications and connector types shall be as described in Recommendation ITU-R BT.1120.</w:t>
      </w:r>
    </w:p>
    <w:p w:rsidR="00447FF0" w:rsidRDefault="00447FF0" w:rsidP="00447FF0">
      <w:pPr>
        <w:rPr>
          <w:lang w:val="en-US"/>
        </w:rPr>
      </w:pPr>
      <w:r>
        <w:rPr>
          <w:lang w:val="en-US"/>
        </w:rPr>
        <w:t>The data word length shall be 10 bits defined as bits B0 through to B9. B0 is the least significant bit (LSB) and B9 is the most significant bit (MSB). The order of bit-transmission shall be LSB first as defined in Recommendation ITU-R BT.1120.</w:t>
      </w:r>
    </w:p>
    <w:p w:rsidR="00447FF0" w:rsidRDefault="00447FF0" w:rsidP="0069776F">
      <w:pPr>
        <w:rPr>
          <w:lang w:val="en-US"/>
        </w:rPr>
      </w:pPr>
      <w:r>
        <w:rPr>
          <w:lang w:val="en-US"/>
        </w:rPr>
        <w:t xml:space="preserve">Source data shall be in groups of four 10-bit words representing a word-multiplexed </w:t>
      </w:r>
      <w:r>
        <w:rPr>
          <w:i/>
          <w:iCs/>
          <w:lang w:val="en-US"/>
        </w:rPr>
        <w:t>C</w:t>
      </w:r>
      <w:r w:rsidRPr="00C25713">
        <w:rPr>
          <w:i/>
          <w:iCs/>
          <w:vertAlign w:val="subscript"/>
          <w:lang w:val="en-US"/>
        </w:rPr>
        <w:t>B</w:t>
      </w:r>
      <w:r>
        <w:rPr>
          <w:lang w:val="en-US"/>
        </w:rPr>
        <w:t xml:space="preserve">, </w:t>
      </w:r>
      <w:r>
        <w:rPr>
          <w:i/>
          <w:iCs/>
          <w:lang w:val="en-US"/>
        </w:rPr>
        <w:t>Y</w:t>
      </w:r>
      <w:r w:rsidRPr="00C25713">
        <w:rPr>
          <w:vertAlign w:val="subscript"/>
          <w:lang w:val="en-US"/>
        </w:rPr>
        <w:t>1</w:t>
      </w:r>
      <w:r>
        <w:rPr>
          <w:lang w:val="en-US"/>
        </w:rPr>
        <w:t xml:space="preserve">, </w:t>
      </w:r>
      <w:r>
        <w:rPr>
          <w:i/>
          <w:iCs/>
          <w:lang w:val="en-US"/>
        </w:rPr>
        <w:t>C</w:t>
      </w:r>
      <w:r w:rsidRPr="00C25713">
        <w:rPr>
          <w:i/>
          <w:iCs/>
          <w:vertAlign w:val="subscript"/>
          <w:lang w:val="en-US"/>
        </w:rPr>
        <w:t>R</w:t>
      </w:r>
      <w:r>
        <w:rPr>
          <w:lang w:val="en-US"/>
        </w:rPr>
        <w:t xml:space="preserve">, </w:t>
      </w:r>
      <w:r>
        <w:rPr>
          <w:i/>
          <w:iCs/>
          <w:lang w:val="en-US"/>
        </w:rPr>
        <w:t>Y</w:t>
      </w:r>
      <w:r w:rsidRPr="00C25713">
        <w:rPr>
          <w:vertAlign w:val="subscript"/>
          <w:lang w:val="en-US"/>
        </w:rPr>
        <w:t>2</w:t>
      </w:r>
      <w:r>
        <w:rPr>
          <w:lang w:val="en-US"/>
        </w:rPr>
        <w:t xml:space="preserve"> signal, where </w:t>
      </w:r>
      <w:r>
        <w:rPr>
          <w:i/>
          <w:iCs/>
          <w:lang w:val="en-US"/>
        </w:rPr>
        <w:t>C</w:t>
      </w:r>
      <w:r w:rsidRPr="00C25713">
        <w:rPr>
          <w:i/>
          <w:iCs/>
          <w:vertAlign w:val="subscript"/>
          <w:lang w:val="en-US"/>
        </w:rPr>
        <w:t>B</w:t>
      </w:r>
      <w:r w:rsidRPr="00C25713">
        <w:rPr>
          <w:lang w:val="en-US"/>
        </w:rPr>
        <w:t xml:space="preserve"> </w:t>
      </w:r>
      <w:r>
        <w:rPr>
          <w:lang w:val="en-US"/>
        </w:rPr>
        <w:t xml:space="preserve">and </w:t>
      </w:r>
      <w:r>
        <w:rPr>
          <w:i/>
          <w:iCs/>
          <w:lang w:val="en-US"/>
        </w:rPr>
        <w:t>C</w:t>
      </w:r>
      <w:r w:rsidRPr="00C25713">
        <w:rPr>
          <w:i/>
          <w:iCs/>
          <w:vertAlign w:val="subscript"/>
          <w:lang w:val="en-US"/>
        </w:rPr>
        <w:t>R</w:t>
      </w:r>
      <w:r>
        <w:rPr>
          <w:lang w:val="en-US"/>
        </w:rPr>
        <w:t xml:space="preserve"> form one parallel C-data channel and </w:t>
      </w:r>
      <w:r>
        <w:rPr>
          <w:i/>
          <w:iCs/>
          <w:lang w:val="en-US"/>
        </w:rPr>
        <w:t>Y</w:t>
      </w:r>
      <w:r w:rsidRPr="00C25713">
        <w:rPr>
          <w:vertAlign w:val="subscript"/>
          <w:lang w:val="en-US"/>
        </w:rPr>
        <w:t>1</w:t>
      </w:r>
      <w:r>
        <w:rPr>
          <w:lang w:val="en-US"/>
        </w:rPr>
        <w:t xml:space="preserve"> and </w:t>
      </w:r>
      <w:r>
        <w:rPr>
          <w:i/>
          <w:iCs/>
          <w:lang w:val="en-US"/>
        </w:rPr>
        <w:t>Y</w:t>
      </w:r>
      <w:r w:rsidRPr="00C25713">
        <w:rPr>
          <w:vertAlign w:val="subscript"/>
          <w:lang w:val="en-US"/>
        </w:rPr>
        <w:t>2</w:t>
      </w:r>
      <w:r>
        <w:rPr>
          <w:lang w:val="en-US"/>
        </w:rPr>
        <w:t xml:space="preserve"> form a second parallel Y</w:t>
      </w:r>
      <w:r>
        <w:rPr>
          <w:lang w:val="en-US"/>
        </w:rPr>
        <w:noBreakHyphen/>
        <w:t>data channel.</w:t>
      </w:r>
    </w:p>
    <w:p w:rsidR="00447FF0" w:rsidRDefault="00447FF0" w:rsidP="00447FF0">
      <w:pPr>
        <w:rPr>
          <w:lang w:val="en-US"/>
        </w:rPr>
      </w:pPr>
      <w:r>
        <w:rPr>
          <w:lang w:val="en-US"/>
        </w:rPr>
        <w:t>The C/Y word clock rate shall be exactly 74.25 MWords/s for those picture rates which are an exact integer number per second and shall be 74.25/1.001 MWords/s for those picture rates which are offset by a divisor of 1.001.</w:t>
      </w:r>
    </w:p>
    <w:p w:rsidR="00447FF0" w:rsidRDefault="00447FF0" w:rsidP="0069776F">
      <w:pPr>
        <w:rPr>
          <w:lang w:val="en-US"/>
        </w:rPr>
      </w:pPr>
      <w:r>
        <w:rPr>
          <w:lang w:val="en-US"/>
        </w:rPr>
        <w:t>The bit clock rate shall be 20 times the C/Y word clock rate (i.e.</w:t>
      </w:r>
      <w:r w:rsidR="0069776F">
        <w:rPr>
          <w:lang w:val="en-US"/>
        </w:rPr>
        <w:t>,</w:t>
      </w:r>
      <w:r>
        <w:rPr>
          <w:lang w:val="en-US"/>
        </w:rPr>
        <w:t xml:space="preserve"> 1.485 Gbit/s or 1.485/1.001 Gbit/s).</w:t>
      </w:r>
    </w:p>
    <w:p w:rsidR="00447FF0" w:rsidRDefault="00447FF0" w:rsidP="00447FF0">
      <w:pPr>
        <w:rPr>
          <w:lang w:val="en-US"/>
        </w:rPr>
      </w:pPr>
      <w:r>
        <w:rPr>
          <w:lang w:val="en-US"/>
        </w:rPr>
        <w:t>The timing reference signals, EAV and SAV, shall occur on every line and shall be C/Y interleaved as described in the source format document. The LN and CRC shall occur on every line and shall be C/Y interleaved as described in Recommendation ITU-R BT.1120.</w:t>
      </w:r>
    </w:p>
    <w:p w:rsidR="00447FF0" w:rsidRDefault="00447FF0" w:rsidP="00447FF0">
      <w:pPr>
        <w:rPr>
          <w:lang w:val="en-US"/>
        </w:rPr>
      </w:pPr>
      <w:r>
        <w:rPr>
          <w:lang w:val="en-US"/>
        </w:rPr>
        <w:t>The HD-SDTI header data shall be encapsulated by an ancillary data packet according to Recommendation ITU-R BT.1364 and placed in the data space between the end of the EAV/LN/CRC and the beginning of the SAV.</w:t>
      </w:r>
    </w:p>
    <w:p w:rsidR="00447FF0" w:rsidRDefault="00447FF0" w:rsidP="00447FF0">
      <w:pPr>
        <w:rPr>
          <w:lang w:val="en-US"/>
        </w:rPr>
      </w:pPr>
      <w:r>
        <w:rPr>
          <w:lang w:val="en-US"/>
        </w:rPr>
        <w:t>The HD-SDTI payload shall be placed between the end of the SAV and the beginning of the EAV.</w:t>
      </w:r>
    </w:p>
    <w:p w:rsidR="00447FF0" w:rsidRDefault="00447FF0" w:rsidP="00447FF0">
      <w:pPr>
        <w:rPr>
          <w:lang w:val="en-US"/>
        </w:rPr>
      </w:pPr>
      <w:r>
        <w:rPr>
          <w:lang w:val="en-US"/>
        </w:rPr>
        <w:lastRenderedPageBreak/>
        <w:t>There shall be space for two HD-SDTI header data and payloads per line. The first HD-SDTI header data and payload shall use the C data channel and the second HD-SDTI header data and payload shall use the Y data channel. The two channels shall be word multiplexed according to Recommendation ITU-R BT.1120.</w:t>
      </w:r>
    </w:p>
    <w:p w:rsidR="00447FF0" w:rsidRDefault="00447FF0" w:rsidP="00447FF0">
      <w:pPr>
        <w:rPr>
          <w:lang w:val="en-US"/>
        </w:rPr>
      </w:pPr>
      <w:r>
        <w:rPr>
          <w:lang w:val="en-US"/>
        </w:rPr>
        <w:t>Each C/Y multiplexed line is treated as a separate HD-SDTI payload. Any line may carry an HD</w:t>
      </w:r>
      <w:r>
        <w:rPr>
          <w:lang w:val="en-US"/>
        </w:rPr>
        <w:noBreakHyphen/>
        <w:t>SDTI payload on either the C-channel or the Y-channel. Where a line carries both C-channel and Y-channel payloads, the C-channel payload shall be assumed first in time, followed by the Y</w:t>
      </w:r>
      <w:r>
        <w:rPr>
          <w:lang w:val="en-US"/>
        </w:rPr>
        <w:noBreakHyphen/>
        <w:t>channel payload.</w:t>
      </w:r>
    </w:p>
    <w:p w:rsidR="00447FF0" w:rsidRDefault="00447FF0" w:rsidP="00447FF0">
      <w:pPr>
        <w:rPr>
          <w:lang w:val="en-US"/>
        </w:rPr>
      </w:pPr>
      <w:r>
        <w:rPr>
          <w:lang w:val="en-US"/>
        </w:rPr>
        <w:t>Figure 2 shows the data placement of the two HD-SDTI header data and payloads for one line.</w:t>
      </w:r>
    </w:p>
    <w:p w:rsidR="00447FF0" w:rsidRDefault="00447FF0" w:rsidP="00447FF0">
      <w:pPr>
        <w:pStyle w:val="FigureNo"/>
      </w:pPr>
      <w:r>
        <w:rPr>
          <w:noProof/>
          <w:lang w:val="en-US" w:eastAsia="zh-CN"/>
        </w:rPr>
        <w:drawing>
          <wp:inline distT="0" distB="0" distL="0" distR="0">
            <wp:extent cx="4714240" cy="359219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714240" cy="3592195"/>
                    </a:xfrm>
                    <a:prstGeom prst="rect">
                      <a:avLst/>
                    </a:prstGeom>
                    <a:noFill/>
                    <a:ln w="9525">
                      <a:noFill/>
                      <a:miter lim="800000"/>
                      <a:headEnd/>
                      <a:tailEnd/>
                    </a:ln>
                  </pic:spPr>
                </pic:pic>
              </a:graphicData>
            </a:graphic>
          </wp:inline>
        </w:drawing>
      </w:r>
    </w:p>
    <w:p w:rsidR="00447FF0" w:rsidRDefault="00447FF0" w:rsidP="004A1993">
      <w:pPr>
        <w:pStyle w:val="Heading1"/>
        <w:rPr>
          <w:lang w:val="en-US"/>
        </w:rPr>
      </w:pPr>
      <w:r>
        <w:rPr>
          <w:lang w:val="en-US"/>
        </w:rPr>
        <w:t>2</w:t>
      </w:r>
      <w:r>
        <w:rPr>
          <w:lang w:val="en-US"/>
        </w:rPr>
        <w:tab/>
        <w:t>Extended mode for constant payload data rate</w:t>
      </w:r>
    </w:p>
    <w:p w:rsidR="00447FF0" w:rsidRDefault="00447FF0" w:rsidP="00CC0C47">
      <w:pPr>
        <w:rPr>
          <w:lang w:val="en-US"/>
        </w:rPr>
      </w:pPr>
      <w:r>
        <w:rPr>
          <w:lang w:val="en-US"/>
        </w:rPr>
        <w:t>The default HD-SDTI payload for each channel is the defined C/Y active line-channel period for the source format at all picture rates. An optional extension mode allows source formats that would otherwise reduce the payload data rate to advance the timing of the SAV marker so that the payload data rate remains a constant value. In extended mode, the constant payload data rate value is either exactly 129.6 Mbit/s or 129.6/1.001 Mbit/s depending on whether the frame rate of the source format includes a 1.001 divisor. The payload lengths associated with particular source formats are given in Table 1.</w:t>
      </w:r>
    </w:p>
    <w:p w:rsidR="00447FF0" w:rsidRPr="00C25713" w:rsidRDefault="00447FF0" w:rsidP="00CC0C47">
      <w:pPr>
        <w:pStyle w:val="TableNo"/>
        <w:keepLines/>
        <w:rPr>
          <w:lang w:val="en-US"/>
        </w:rPr>
      </w:pPr>
      <w:r w:rsidRPr="00C25713">
        <w:rPr>
          <w:lang w:val="en-US"/>
        </w:rPr>
        <w:lastRenderedPageBreak/>
        <w:t>TABLE  1</w:t>
      </w:r>
    </w:p>
    <w:p w:rsidR="00447FF0" w:rsidRPr="00C25713" w:rsidRDefault="00447FF0" w:rsidP="00CC0C47">
      <w:pPr>
        <w:pStyle w:val="Tabletitle"/>
        <w:keepLines/>
        <w:rPr>
          <w:lang w:val="en-US"/>
        </w:rPr>
      </w:pPr>
      <w:r w:rsidRPr="00C25713">
        <w:rPr>
          <w:lang w:val="en-US"/>
        </w:rPr>
        <w:t>Payload length extension values for varying source frame rates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7"/>
        <w:gridCol w:w="1583"/>
        <w:gridCol w:w="1582"/>
        <w:gridCol w:w="1582"/>
        <w:gridCol w:w="1582"/>
        <w:gridCol w:w="1583"/>
      </w:tblGrid>
      <w:tr w:rsidR="00447FF0" w:rsidTr="00C25713">
        <w:trPr>
          <w:jc w:val="center"/>
        </w:trPr>
        <w:tc>
          <w:tcPr>
            <w:tcW w:w="1701" w:type="dxa"/>
            <w:vAlign w:val="center"/>
          </w:tcPr>
          <w:p w:rsidR="00447FF0" w:rsidRDefault="00447FF0" w:rsidP="00CC0C47">
            <w:pPr>
              <w:pStyle w:val="Tablehead"/>
              <w:keepLines/>
              <w:rPr>
                <w:lang w:val="en-US"/>
              </w:rPr>
            </w:pPr>
            <w:r>
              <w:rPr>
                <w:lang w:val="en-US"/>
              </w:rPr>
              <w:t>Frame rate</w:t>
            </w:r>
          </w:p>
        </w:tc>
        <w:tc>
          <w:tcPr>
            <w:tcW w:w="1560" w:type="dxa"/>
            <w:vAlign w:val="center"/>
          </w:tcPr>
          <w:p w:rsidR="00447FF0" w:rsidRDefault="00447FF0" w:rsidP="00CC0C47">
            <w:pPr>
              <w:pStyle w:val="Tablehead"/>
              <w:keepLines/>
              <w:rPr>
                <w:lang w:val="en-US"/>
              </w:rPr>
            </w:pPr>
            <w:r>
              <w:rPr>
                <w:lang w:val="en-US"/>
              </w:rPr>
              <w:t>Lines per frame</w:t>
            </w:r>
          </w:p>
        </w:tc>
        <w:tc>
          <w:tcPr>
            <w:tcW w:w="1559" w:type="dxa"/>
            <w:vAlign w:val="center"/>
          </w:tcPr>
          <w:p w:rsidR="00447FF0" w:rsidRDefault="00447FF0" w:rsidP="00CC0C47">
            <w:pPr>
              <w:pStyle w:val="Tablehead"/>
              <w:keepLines/>
            </w:pPr>
            <w:r>
              <w:t>Samples per line</w:t>
            </w:r>
          </w:p>
        </w:tc>
        <w:tc>
          <w:tcPr>
            <w:tcW w:w="1559" w:type="dxa"/>
            <w:vAlign w:val="center"/>
          </w:tcPr>
          <w:p w:rsidR="00447FF0" w:rsidRDefault="00447FF0" w:rsidP="00CC0C47">
            <w:pPr>
              <w:pStyle w:val="Tablehead"/>
              <w:keepLines/>
              <w:rPr>
                <w:lang w:val="en-US"/>
              </w:rPr>
            </w:pPr>
            <w:r>
              <w:rPr>
                <w:lang w:val="en-US"/>
              </w:rPr>
              <w:t>Blanking length</w:t>
            </w:r>
          </w:p>
        </w:tc>
        <w:tc>
          <w:tcPr>
            <w:tcW w:w="1559" w:type="dxa"/>
            <w:vAlign w:val="center"/>
          </w:tcPr>
          <w:p w:rsidR="00447FF0" w:rsidRDefault="00447FF0" w:rsidP="00CC0C47">
            <w:pPr>
              <w:pStyle w:val="Tablehead"/>
              <w:keepLines/>
              <w:rPr>
                <w:lang w:val="en-US"/>
              </w:rPr>
            </w:pPr>
            <w:r>
              <w:rPr>
                <w:lang w:val="en-US"/>
              </w:rPr>
              <w:t>Payload length</w:t>
            </w:r>
          </w:p>
        </w:tc>
        <w:tc>
          <w:tcPr>
            <w:tcW w:w="1560" w:type="dxa"/>
            <w:vAlign w:val="center"/>
          </w:tcPr>
          <w:p w:rsidR="00447FF0" w:rsidRDefault="00447FF0" w:rsidP="00CC0C47">
            <w:pPr>
              <w:pStyle w:val="Tablehead"/>
              <w:keepLines/>
            </w:pPr>
            <w:r>
              <w:t>Payload rate</w:t>
            </w:r>
          </w:p>
        </w:tc>
      </w:tr>
      <w:tr w:rsidR="00447FF0" w:rsidTr="00C25713">
        <w:trPr>
          <w:jc w:val="center"/>
        </w:trPr>
        <w:tc>
          <w:tcPr>
            <w:tcW w:w="1701" w:type="dxa"/>
          </w:tcPr>
          <w:p w:rsidR="00447FF0" w:rsidRDefault="00447FF0" w:rsidP="00CC0C47">
            <w:pPr>
              <w:pStyle w:val="Tabletext"/>
              <w:keepNext/>
              <w:keepLines/>
              <w:jc w:val="center"/>
            </w:pPr>
            <w:r>
              <w:t>25</w:t>
            </w:r>
          </w:p>
        </w:tc>
        <w:tc>
          <w:tcPr>
            <w:tcW w:w="1560" w:type="dxa"/>
          </w:tcPr>
          <w:p w:rsidR="00447FF0" w:rsidRDefault="00447FF0" w:rsidP="00CC0C47">
            <w:pPr>
              <w:pStyle w:val="Tabletext"/>
              <w:keepNext/>
              <w:keepLines/>
              <w:jc w:val="center"/>
            </w:pPr>
            <w:r>
              <w:t>1 125</w:t>
            </w:r>
          </w:p>
        </w:tc>
        <w:tc>
          <w:tcPr>
            <w:tcW w:w="1559" w:type="dxa"/>
          </w:tcPr>
          <w:p w:rsidR="00447FF0" w:rsidRDefault="00447FF0" w:rsidP="00CC0C47">
            <w:pPr>
              <w:pStyle w:val="Tabletext"/>
              <w:keepNext/>
              <w:keepLines/>
              <w:jc w:val="center"/>
            </w:pPr>
            <w:r>
              <w:t>2 640</w:t>
            </w:r>
          </w:p>
        </w:tc>
        <w:tc>
          <w:tcPr>
            <w:tcW w:w="1559" w:type="dxa"/>
          </w:tcPr>
          <w:p w:rsidR="00447FF0" w:rsidRDefault="00447FF0" w:rsidP="00CC0C47">
            <w:pPr>
              <w:pStyle w:val="Tabletext"/>
              <w:keepNext/>
              <w:keepLines/>
              <w:jc w:val="center"/>
            </w:pPr>
            <w:r>
              <w:t>336</w:t>
            </w:r>
          </w:p>
        </w:tc>
        <w:tc>
          <w:tcPr>
            <w:tcW w:w="1559" w:type="dxa"/>
          </w:tcPr>
          <w:p w:rsidR="00447FF0" w:rsidRDefault="00447FF0" w:rsidP="00CC0C47">
            <w:pPr>
              <w:pStyle w:val="Tabletext"/>
              <w:keepNext/>
              <w:keepLines/>
              <w:jc w:val="center"/>
            </w:pPr>
            <w:r>
              <w:t>2 304</w:t>
            </w:r>
          </w:p>
        </w:tc>
        <w:tc>
          <w:tcPr>
            <w:tcW w:w="1560" w:type="dxa"/>
          </w:tcPr>
          <w:p w:rsidR="00447FF0" w:rsidRDefault="00447FF0" w:rsidP="00CC0C47">
            <w:pPr>
              <w:pStyle w:val="Tabletext"/>
              <w:keepNext/>
              <w:keepLines/>
              <w:jc w:val="center"/>
            </w:pPr>
            <w:r>
              <w:t>129.6 Mbit/s</w:t>
            </w:r>
          </w:p>
        </w:tc>
      </w:tr>
      <w:tr w:rsidR="00447FF0" w:rsidTr="00C25713">
        <w:trPr>
          <w:jc w:val="center"/>
        </w:trPr>
        <w:tc>
          <w:tcPr>
            <w:tcW w:w="1701" w:type="dxa"/>
          </w:tcPr>
          <w:p w:rsidR="00447FF0" w:rsidRDefault="00447FF0" w:rsidP="00CC0C47">
            <w:pPr>
              <w:pStyle w:val="Tabletext"/>
              <w:keepNext/>
              <w:keepLines/>
              <w:jc w:val="center"/>
            </w:pPr>
            <w:r>
              <w:t>24 (24/1.001)</w:t>
            </w:r>
          </w:p>
        </w:tc>
        <w:tc>
          <w:tcPr>
            <w:tcW w:w="1560" w:type="dxa"/>
          </w:tcPr>
          <w:p w:rsidR="00447FF0" w:rsidRDefault="00447FF0" w:rsidP="00CC0C47">
            <w:pPr>
              <w:pStyle w:val="Tabletext"/>
              <w:keepNext/>
              <w:keepLines/>
              <w:jc w:val="center"/>
            </w:pPr>
            <w:r>
              <w:t>1 125</w:t>
            </w:r>
          </w:p>
        </w:tc>
        <w:tc>
          <w:tcPr>
            <w:tcW w:w="1559" w:type="dxa"/>
          </w:tcPr>
          <w:p w:rsidR="00447FF0" w:rsidRDefault="00447FF0" w:rsidP="00CC0C47">
            <w:pPr>
              <w:pStyle w:val="Tabletext"/>
              <w:keepNext/>
              <w:keepLines/>
              <w:jc w:val="center"/>
            </w:pPr>
            <w:r>
              <w:t>2 750</w:t>
            </w:r>
          </w:p>
        </w:tc>
        <w:tc>
          <w:tcPr>
            <w:tcW w:w="1559" w:type="dxa"/>
          </w:tcPr>
          <w:p w:rsidR="00447FF0" w:rsidRDefault="00447FF0" w:rsidP="00CC0C47">
            <w:pPr>
              <w:pStyle w:val="Tabletext"/>
              <w:keepNext/>
              <w:keepLines/>
              <w:jc w:val="center"/>
            </w:pPr>
            <w:r>
              <w:t>350</w:t>
            </w:r>
          </w:p>
        </w:tc>
        <w:tc>
          <w:tcPr>
            <w:tcW w:w="1559" w:type="dxa"/>
          </w:tcPr>
          <w:p w:rsidR="00447FF0" w:rsidRDefault="00447FF0" w:rsidP="00CC0C47">
            <w:pPr>
              <w:pStyle w:val="Tabletext"/>
              <w:keepNext/>
              <w:keepLines/>
              <w:jc w:val="center"/>
            </w:pPr>
            <w:r>
              <w:t>2 400</w:t>
            </w:r>
          </w:p>
        </w:tc>
        <w:tc>
          <w:tcPr>
            <w:tcW w:w="1560" w:type="dxa"/>
          </w:tcPr>
          <w:p w:rsidR="00447FF0" w:rsidRDefault="00447FF0" w:rsidP="00CC0C47">
            <w:pPr>
              <w:pStyle w:val="Tabletext"/>
              <w:keepNext/>
              <w:keepLines/>
              <w:jc w:val="center"/>
              <w:rPr>
                <w:lang w:val="en-US"/>
              </w:rPr>
            </w:pPr>
            <w:r>
              <w:rPr>
                <w:lang w:val="en-US"/>
              </w:rPr>
              <w:t>129.6 Mbit/s</w:t>
            </w:r>
          </w:p>
        </w:tc>
      </w:tr>
      <w:tr w:rsidR="00447FF0" w:rsidRPr="00CC0C47" w:rsidTr="00C25713">
        <w:trPr>
          <w:jc w:val="center"/>
        </w:trPr>
        <w:tc>
          <w:tcPr>
            <w:tcW w:w="9498" w:type="dxa"/>
            <w:gridSpan w:val="6"/>
            <w:tcBorders>
              <w:left w:val="nil"/>
              <w:bottom w:val="nil"/>
              <w:right w:val="nil"/>
            </w:tcBorders>
          </w:tcPr>
          <w:p w:rsidR="00447FF0" w:rsidRDefault="00447FF0" w:rsidP="00CC0C47">
            <w:pPr>
              <w:pStyle w:val="Tabletext"/>
              <w:keepNext/>
              <w:keepLines/>
              <w:rPr>
                <w:lang w:val="en-US"/>
              </w:rPr>
            </w:pPr>
            <w:r>
              <w:rPr>
                <w:bCs/>
                <w:iCs/>
                <w:lang w:val="en-US"/>
              </w:rPr>
              <w:t>NOTE 1 –</w:t>
            </w:r>
            <w:r>
              <w:rPr>
                <w:lang w:val="en-US"/>
              </w:rPr>
              <w:t> Not all equipment may support the extended mode. Users are cautioned to check whether advancement of the SAV is supported by the HD-SDI infrastructure and the HD-SDTI decoder.</w:t>
            </w:r>
          </w:p>
        </w:tc>
      </w:tr>
    </w:tbl>
    <w:p w:rsidR="00447FF0" w:rsidRDefault="00447FF0" w:rsidP="00CC0C47">
      <w:pPr>
        <w:pStyle w:val="Tablefin"/>
        <w:keepNext/>
        <w:keepLines/>
      </w:pPr>
    </w:p>
    <w:p w:rsidR="00447FF0" w:rsidRDefault="00447FF0" w:rsidP="004A1993">
      <w:pPr>
        <w:pStyle w:val="Heading1"/>
        <w:rPr>
          <w:lang w:val="en-US"/>
        </w:rPr>
      </w:pPr>
      <w:r>
        <w:rPr>
          <w:lang w:val="en-US"/>
        </w:rPr>
        <w:t>3</w:t>
      </w:r>
      <w:r>
        <w:rPr>
          <w:lang w:val="en-US"/>
        </w:rPr>
        <w:tab/>
        <w:t>Double-rate operation</w:t>
      </w:r>
    </w:p>
    <w:p w:rsidR="00447FF0" w:rsidRDefault="00447FF0" w:rsidP="00447FF0">
      <w:pPr>
        <w:rPr>
          <w:lang w:val="en-US"/>
        </w:rPr>
      </w:pPr>
      <w:r>
        <w:rPr>
          <w:lang w:val="en-US"/>
        </w:rPr>
        <w:t>The source format may allow frequencies of double the baseline rate to accommodate the carriage of progressively scanned pictures at the rates of 50 Hz, 60/1.001 Hz and 60 Hz for some source formats.</w:t>
      </w:r>
    </w:p>
    <w:p w:rsidR="00447FF0" w:rsidRDefault="00447FF0" w:rsidP="00447FF0">
      <w:pPr>
        <w:rPr>
          <w:lang w:val="en-US"/>
        </w:rPr>
      </w:pPr>
      <w:r>
        <w:rPr>
          <w:lang w:val="en-US"/>
        </w:rPr>
        <w:t>The use of double-rate sampling frequencies is allowed within this Standard as a specified extension. The effect is a doubling of the number of line-channels per second and there is no effect on the data structure within each line-channel save doubling of the clock rates.</w:t>
      </w:r>
    </w:p>
    <w:p w:rsidR="00447FF0" w:rsidRDefault="00447FF0" w:rsidP="0069776F">
      <w:pPr>
        <w:rPr>
          <w:lang w:val="en-US"/>
        </w:rPr>
      </w:pPr>
      <w:r>
        <w:rPr>
          <w:lang w:val="en-US"/>
        </w:rPr>
        <w:t>This is a significant extension of the source format capability and only specified equipment may support this operation. Users are cautioned to check whether double clock rate is supported by the</w:t>
      </w:r>
      <w:r w:rsidR="0069776F">
        <w:rPr>
          <w:lang w:val="en-US"/>
        </w:rPr>
        <w:t xml:space="preserve"> </w:t>
      </w:r>
      <w:r>
        <w:rPr>
          <w:lang w:val="en-US"/>
        </w:rPr>
        <w:t>HD</w:t>
      </w:r>
      <w:r w:rsidR="0069776F">
        <w:rPr>
          <w:lang w:val="en-US"/>
        </w:rPr>
        <w:noBreakHyphen/>
      </w:r>
      <w:r>
        <w:rPr>
          <w:lang w:val="en-US"/>
        </w:rPr>
        <w:t>SDI infrastructure and the HD-SDTI decoder.</w:t>
      </w:r>
    </w:p>
    <w:p w:rsidR="00447FF0" w:rsidRDefault="00447FF0" w:rsidP="004A1993">
      <w:pPr>
        <w:pStyle w:val="Heading2"/>
        <w:rPr>
          <w:lang w:val="en-US"/>
        </w:rPr>
      </w:pPr>
      <w:r>
        <w:rPr>
          <w:lang w:val="en-US"/>
        </w:rPr>
        <w:t>3.1</w:t>
      </w:r>
      <w:r>
        <w:rPr>
          <w:lang w:val="en-US"/>
        </w:rPr>
        <w:tab/>
        <w:t>Header data specifications</w:t>
      </w:r>
    </w:p>
    <w:p w:rsidR="00447FF0" w:rsidRDefault="00447FF0" w:rsidP="00447FF0">
      <w:pPr>
        <w:rPr>
          <w:lang w:val="en-US"/>
        </w:rPr>
      </w:pPr>
      <w:r>
        <w:rPr>
          <w:lang w:val="en-US"/>
        </w:rPr>
        <w:t xml:space="preserve">For each line-channel carrying an HD-SDTI payload, HD-SDTI header data shall be encapsulated by an ancillary data packet conforming to a Recommendation ITU-R BT.1364 ancillary data packet structure (type 2) as shown in Table 2. </w:t>
      </w:r>
    </w:p>
    <w:p w:rsidR="00447FF0" w:rsidRDefault="00447FF0" w:rsidP="00447FF0">
      <w:pPr>
        <w:pStyle w:val="TableNo"/>
        <w:rPr>
          <w:lang w:val="en-US"/>
        </w:rPr>
      </w:pPr>
      <w:r>
        <w:rPr>
          <w:lang w:val="en-US"/>
        </w:rPr>
        <w:t>TABLE  2</w:t>
      </w:r>
    </w:p>
    <w:p w:rsidR="00447FF0" w:rsidRDefault="00447FF0" w:rsidP="00447FF0">
      <w:pPr>
        <w:pStyle w:val="Tabletitle"/>
        <w:rPr>
          <w:lang w:val="en-US"/>
        </w:rPr>
      </w:pPr>
      <w:r>
        <w:rPr>
          <w:lang w:val="en-US"/>
        </w:rPr>
        <w:t>HD-SDTI ancillary data packet structure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3"/>
        <w:gridCol w:w="1705"/>
        <w:gridCol w:w="1837"/>
      </w:tblGrid>
      <w:tr w:rsidR="00447FF0" w:rsidTr="0069776F">
        <w:trPr>
          <w:jc w:val="center"/>
        </w:trPr>
        <w:tc>
          <w:tcPr>
            <w:tcW w:w="4953" w:type="dxa"/>
          </w:tcPr>
          <w:p w:rsidR="00447FF0" w:rsidRDefault="00447FF0" w:rsidP="00E543B6">
            <w:pPr>
              <w:pStyle w:val="Tablehead"/>
              <w:framePr w:hSpace="181" w:wrap="notBeside" w:vAnchor="text" w:hAnchor="text" w:xAlign="center" w:y="1"/>
            </w:pPr>
            <w:r>
              <w:t>Name</w:t>
            </w:r>
          </w:p>
        </w:tc>
        <w:tc>
          <w:tcPr>
            <w:tcW w:w="1701" w:type="dxa"/>
          </w:tcPr>
          <w:p w:rsidR="00447FF0" w:rsidRDefault="00447FF0" w:rsidP="00E543B6">
            <w:pPr>
              <w:pStyle w:val="Tablehead"/>
              <w:framePr w:hSpace="181" w:wrap="notBeside" w:vAnchor="text" w:hAnchor="text" w:xAlign="center" w:y="1"/>
            </w:pPr>
            <w:r>
              <w:t>Acronym</w:t>
            </w:r>
          </w:p>
        </w:tc>
        <w:tc>
          <w:tcPr>
            <w:tcW w:w="1833" w:type="dxa"/>
          </w:tcPr>
          <w:p w:rsidR="00447FF0" w:rsidRDefault="00447FF0" w:rsidP="00E543B6">
            <w:pPr>
              <w:pStyle w:val="Tablehead"/>
              <w:framePr w:hSpace="181" w:wrap="notBeside" w:vAnchor="text" w:hAnchor="text" w:xAlign="center" w:y="1"/>
            </w:pPr>
            <w:r>
              <w:t>Value</w:t>
            </w:r>
          </w:p>
        </w:tc>
      </w:tr>
      <w:tr w:rsidR="00447FF0" w:rsidTr="0069776F">
        <w:trPr>
          <w:jc w:val="center"/>
        </w:trPr>
        <w:tc>
          <w:tcPr>
            <w:tcW w:w="4953" w:type="dxa"/>
          </w:tcPr>
          <w:p w:rsidR="00447FF0" w:rsidRDefault="00447FF0" w:rsidP="00E543B6">
            <w:pPr>
              <w:pStyle w:val="Tabletext"/>
              <w:framePr w:hSpace="181" w:wrap="notBeside" w:vAnchor="text" w:hAnchor="text" w:xAlign="center" w:y="1"/>
              <w:rPr>
                <w:lang w:val="en-US"/>
              </w:rPr>
            </w:pPr>
            <w:r>
              <w:rPr>
                <w:lang w:val="en-US"/>
              </w:rPr>
              <w:t>Ancillary data flag (10-bit words)</w:t>
            </w:r>
          </w:p>
        </w:tc>
        <w:tc>
          <w:tcPr>
            <w:tcW w:w="1701" w:type="dxa"/>
          </w:tcPr>
          <w:p w:rsidR="00447FF0" w:rsidRDefault="00447FF0" w:rsidP="00E543B6">
            <w:pPr>
              <w:pStyle w:val="Tabletext"/>
              <w:framePr w:hSpace="181" w:wrap="notBeside" w:vAnchor="text" w:hAnchor="text" w:xAlign="center" w:y="1"/>
              <w:jc w:val="center"/>
            </w:pPr>
            <w:r>
              <w:t>ADF</w:t>
            </w:r>
          </w:p>
        </w:tc>
        <w:tc>
          <w:tcPr>
            <w:tcW w:w="1833" w:type="dxa"/>
          </w:tcPr>
          <w:p w:rsidR="00447FF0" w:rsidRDefault="00447FF0" w:rsidP="00E543B6">
            <w:pPr>
              <w:pStyle w:val="Tabletext"/>
              <w:framePr w:hSpace="181" w:wrap="notBeside" w:vAnchor="text" w:hAnchor="text" w:xAlign="center" w:y="1"/>
              <w:jc w:val="center"/>
              <w:rPr>
                <w:lang w:val="en-US"/>
              </w:rPr>
            </w:pPr>
            <w:r>
              <w:rPr>
                <w:lang w:val="en-US"/>
              </w:rPr>
              <w:t>000</w:t>
            </w:r>
            <w:r w:rsidR="00894E5C" w:rsidRPr="00894E5C">
              <w:rPr>
                <w:vertAlign w:val="subscript"/>
              </w:rPr>
              <w:t>h</w:t>
            </w:r>
            <w:r>
              <w:rPr>
                <w:lang w:val="en-US"/>
              </w:rPr>
              <w:t>, 3FF</w:t>
            </w:r>
            <w:r w:rsidRPr="00894E5C">
              <w:rPr>
                <w:vertAlign w:val="subscript"/>
              </w:rPr>
              <w:t>h</w:t>
            </w:r>
            <w:r>
              <w:rPr>
                <w:lang w:val="en-US"/>
              </w:rPr>
              <w:t>, 3FF</w:t>
            </w:r>
            <w:r w:rsidRPr="00894E5C">
              <w:rPr>
                <w:vertAlign w:val="subscript"/>
              </w:rPr>
              <w:t>h</w:t>
            </w:r>
          </w:p>
        </w:tc>
      </w:tr>
      <w:tr w:rsidR="00447FF0" w:rsidTr="0069776F">
        <w:trPr>
          <w:jc w:val="center"/>
        </w:trPr>
        <w:tc>
          <w:tcPr>
            <w:tcW w:w="4953" w:type="dxa"/>
          </w:tcPr>
          <w:p w:rsidR="00447FF0" w:rsidRDefault="00447FF0" w:rsidP="00E543B6">
            <w:pPr>
              <w:pStyle w:val="Tabletext"/>
              <w:framePr w:hSpace="181" w:wrap="notBeside" w:vAnchor="text" w:hAnchor="text" w:xAlign="center" w:y="1"/>
            </w:pPr>
            <w:r>
              <w:t>Data identification</w:t>
            </w:r>
          </w:p>
        </w:tc>
        <w:tc>
          <w:tcPr>
            <w:tcW w:w="1701" w:type="dxa"/>
          </w:tcPr>
          <w:p w:rsidR="00447FF0" w:rsidRDefault="00447FF0" w:rsidP="00E543B6">
            <w:pPr>
              <w:pStyle w:val="Tabletext"/>
              <w:framePr w:hSpace="181" w:wrap="notBeside" w:vAnchor="text" w:hAnchor="text" w:xAlign="center" w:y="1"/>
              <w:jc w:val="center"/>
            </w:pPr>
            <w:r>
              <w:t>DID</w:t>
            </w:r>
          </w:p>
        </w:tc>
        <w:tc>
          <w:tcPr>
            <w:tcW w:w="1833" w:type="dxa"/>
          </w:tcPr>
          <w:p w:rsidR="00447FF0" w:rsidRPr="00894E5C" w:rsidRDefault="00447FF0" w:rsidP="00E543B6">
            <w:pPr>
              <w:pStyle w:val="Tabletext"/>
              <w:framePr w:hSpace="181" w:wrap="notBeside" w:vAnchor="text" w:hAnchor="text" w:xAlign="center" w:y="1"/>
              <w:jc w:val="center"/>
            </w:pPr>
            <w:r w:rsidRPr="00894E5C">
              <w:t>40</w:t>
            </w:r>
            <w:r w:rsidR="00894E5C" w:rsidRPr="00894E5C">
              <w:rPr>
                <w:vertAlign w:val="subscript"/>
              </w:rPr>
              <w:t>h</w:t>
            </w:r>
          </w:p>
        </w:tc>
      </w:tr>
      <w:tr w:rsidR="00447FF0" w:rsidTr="0069776F">
        <w:trPr>
          <w:jc w:val="center"/>
        </w:trPr>
        <w:tc>
          <w:tcPr>
            <w:tcW w:w="4953" w:type="dxa"/>
          </w:tcPr>
          <w:p w:rsidR="00447FF0" w:rsidRDefault="00447FF0" w:rsidP="00E543B6">
            <w:pPr>
              <w:pStyle w:val="Tabletext"/>
              <w:framePr w:hSpace="181" w:wrap="notBeside" w:vAnchor="text" w:hAnchor="text" w:xAlign="center" w:y="1"/>
              <w:rPr>
                <w:lang w:val="en-US"/>
              </w:rPr>
            </w:pPr>
            <w:r>
              <w:rPr>
                <w:lang w:val="en-US"/>
              </w:rPr>
              <w:t>Secondary data identification</w:t>
            </w:r>
          </w:p>
        </w:tc>
        <w:tc>
          <w:tcPr>
            <w:tcW w:w="1701" w:type="dxa"/>
          </w:tcPr>
          <w:p w:rsidR="00447FF0" w:rsidRDefault="00447FF0" w:rsidP="00E543B6">
            <w:pPr>
              <w:pStyle w:val="Tabletext"/>
              <w:framePr w:hSpace="181" w:wrap="notBeside" w:vAnchor="text" w:hAnchor="text" w:xAlign="center" w:y="1"/>
              <w:jc w:val="center"/>
            </w:pPr>
            <w:r>
              <w:t>SDID</w:t>
            </w:r>
          </w:p>
        </w:tc>
        <w:tc>
          <w:tcPr>
            <w:tcW w:w="1833" w:type="dxa"/>
          </w:tcPr>
          <w:p w:rsidR="00447FF0" w:rsidRPr="00894E5C" w:rsidRDefault="00447FF0" w:rsidP="00E543B6">
            <w:pPr>
              <w:pStyle w:val="Tabletext"/>
              <w:framePr w:hSpace="181" w:wrap="notBeside" w:vAnchor="text" w:hAnchor="text" w:xAlign="center" w:y="1"/>
              <w:jc w:val="center"/>
            </w:pPr>
            <w:r w:rsidRPr="00894E5C">
              <w:t>02</w:t>
            </w:r>
            <w:r w:rsidR="00894E5C" w:rsidRPr="00894E5C">
              <w:rPr>
                <w:vertAlign w:val="subscript"/>
              </w:rPr>
              <w:t>h</w:t>
            </w:r>
          </w:p>
        </w:tc>
      </w:tr>
      <w:tr w:rsidR="00447FF0" w:rsidTr="0069776F">
        <w:trPr>
          <w:jc w:val="center"/>
        </w:trPr>
        <w:tc>
          <w:tcPr>
            <w:tcW w:w="4953" w:type="dxa"/>
          </w:tcPr>
          <w:p w:rsidR="00447FF0" w:rsidRDefault="00447FF0" w:rsidP="00E543B6">
            <w:pPr>
              <w:pStyle w:val="Tabletext"/>
              <w:framePr w:hSpace="181" w:wrap="notBeside" w:vAnchor="text" w:hAnchor="text" w:xAlign="center" w:y="1"/>
              <w:rPr>
                <w:lang w:val="en-US"/>
              </w:rPr>
            </w:pPr>
            <w:r>
              <w:rPr>
                <w:lang w:val="en-US"/>
              </w:rPr>
              <w:t>Data count</w:t>
            </w:r>
          </w:p>
        </w:tc>
        <w:tc>
          <w:tcPr>
            <w:tcW w:w="1701" w:type="dxa"/>
          </w:tcPr>
          <w:p w:rsidR="00447FF0" w:rsidRDefault="00447FF0" w:rsidP="00E543B6">
            <w:pPr>
              <w:pStyle w:val="Tabletext"/>
              <w:framePr w:hSpace="181" w:wrap="notBeside" w:vAnchor="text" w:hAnchor="text" w:xAlign="center" w:y="1"/>
              <w:jc w:val="center"/>
            </w:pPr>
            <w:r>
              <w:t>DC</w:t>
            </w:r>
          </w:p>
        </w:tc>
        <w:tc>
          <w:tcPr>
            <w:tcW w:w="1833" w:type="dxa"/>
          </w:tcPr>
          <w:p w:rsidR="00447FF0" w:rsidRPr="00894E5C" w:rsidRDefault="00447FF0" w:rsidP="00E543B6">
            <w:pPr>
              <w:pStyle w:val="Tabletext"/>
              <w:framePr w:hSpace="181" w:wrap="notBeside" w:vAnchor="text" w:hAnchor="text" w:xAlign="center" w:y="1"/>
              <w:jc w:val="center"/>
            </w:pPr>
            <w:r w:rsidRPr="00894E5C">
              <w:t>2A</w:t>
            </w:r>
            <w:r w:rsidR="00894E5C" w:rsidRPr="00894E5C">
              <w:rPr>
                <w:vertAlign w:val="subscript"/>
              </w:rPr>
              <w:t>h</w:t>
            </w:r>
          </w:p>
        </w:tc>
      </w:tr>
      <w:tr w:rsidR="00447FF0" w:rsidTr="0069776F">
        <w:trPr>
          <w:jc w:val="center"/>
        </w:trPr>
        <w:tc>
          <w:tcPr>
            <w:tcW w:w="4953" w:type="dxa"/>
          </w:tcPr>
          <w:p w:rsidR="00447FF0" w:rsidRDefault="00447FF0" w:rsidP="00E543B6">
            <w:pPr>
              <w:pStyle w:val="Tabletext"/>
              <w:framePr w:hSpace="181" w:wrap="notBeside" w:vAnchor="text" w:hAnchor="text" w:xAlign="center" w:y="1"/>
              <w:rPr>
                <w:lang w:val="en-US"/>
              </w:rPr>
            </w:pPr>
            <w:r>
              <w:rPr>
                <w:lang w:val="en-US"/>
              </w:rPr>
              <w:t>HD-SDTI header data</w:t>
            </w:r>
          </w:p>
        </w:tc>
        <w:tc>
          <w:tcPr>
            <w:tcW w:w="1701" w:type="dxa"/>
          </w:tcPr>
          <w:p w:rsidR="00447FF0" w:rsidRDefault="00447FF0" w:rsidP="00E543B6">
            <w:pPr>
              <w:pStyle w:val="Tabletext"/>
              <w:framePr w:hSpace="181" w:wrap="notBeside" w:vAnchor="text" w:hAnchor="text" w:xAlign="center" w:y="1"/>
              <w:jc w:val="center"/>
            </w:pPr>
            <w:r>
              <w:t>42 words</w:t>
            </w:r>
          </w:p>
        </w:tc>
        <w:tc>
          <w:tcPr>
            <w:tcW w:w="1833" w:type="dxa"/>
          </w:tcPr>
          <w:p w:rsidR="00447FF0" w:rsidRDefault="00447FF0" w:rsidP="00E543B6">
            <w:pPr>
              <w:pStyle w:val="Tabletext"/>
              <w:framePr w:hSpace="181" w:wrap="notBeside" w:vAnchor="text" w:hAnchor="text" w:xAlign="center" w:y="1"/>
              <w:jc w:val="center"/>
            </w:pPr>
            <w:r>
              <w:t>–</w:t>
            </w:r>
          </w:p>
        </w:tc>
      </w:tr>
      <w:tr w:rsidR="00447FF0" w:rsidTr="0069776F">
        <w:trPr>
          <w:jc w:val="center"/>
        </w:trPr>
        <w:tc>
          <w:tcPr>
            <w:tcW w:w="4953" w:type="dxa"/>
          </w:tcPr>
          <w:p w:rsidR="00447FF0" w:rsidRDefault="00447FF0" w:rsidP="00E543B6">
            <w:pPr>
              <w:pStyle w:val="Tabletext"/>
              <w:framePr w:hSpace="181" w:wrap="notBeside" w:vAnchor="text" w:hAnchor="text" w:xAlign="center" w:y="1"/>
            </w:pPr>
            <w:r>
              <w:t>Check sum</w:t>
            </w:r>
          </w:p>
        </w:tc>
        <w:tc>
          <w:tcPr>
            <w:tcW w:w="1701" w:type="dxa"/>
          </w:tcPr>
          <w:p w:rsidR="00447FF0" w:rsidRDefault="00447FF0" w:rsidP="00E543B6">
            <w:pPr>
              <w:pStyle w:val="Tabletext"/>
              <w:framePr w:hSpace="181" w:wrap="notBeside" w:vAnchor="text" w:hAnchor="text" w:xAlign="center" w:y="1"/>
              <w:jc w:val="center"/>
            </w:pPr>
            <w:r>
              <w:t>CS</w:t>
            </w:r>
          </w:p>
        </w:tc>
        <w:tc>
          <w:tcPr>
            <w:tcW w:w="1833" w:type="dxa"/>
          </w:tcPr>
          <w:p w:rsidR="00447FF0" w:rsidRDefault="00447FF0" w:rsidP="00E543B6">
            <w:pPr>
              <w:pStyle w:val="Tabletext"/>
              <w:framePr w:hSpace="181" w:wrap="notBeside" w:vAnchor="text" w:hAnchor="text" w:xAlign="center" w:y="1"/>
              <w:jc w:val="center"/>
            </w:pPr>
            <w:r>
              <w:t>–</w:t>
            </w:r>
          </w:p>
        </w:tc>
      </w:tr>
    </w:tbl>
    <w:p w:rsidR="00447FF0" w:rsidRDefault="00447FF0" w:rsidP="00447FF0">
      <w:pPr>
        <w:pStyle w:val="Tablefin"/>
        <w:rPr>
          <w:sz w:val="2"/>
        </w:rPr>
      </w:pPr>
    </w:p>
    <w:p w:rsidR="0069776F" w:rsidRDefault="0069776F" w:rsidP="0069776F">
      <w:pPr>
        <w:pStyle w:val="Tablefin"/>
      </w:pPr>
    </w:p>
    <w:p w:rsidR="00447FF0" w:rsidRDefault="00447FF0" w:rsidP="0069776F">
      <w:pPr>
        <w:rPr>
          <w:lang w:val="en-US"/>
        </w:rPr>
      </w:pPr>
      <w:r>
        <w:rPr>
          <w:lang w:val="en-US"/>
        </w:rPr>
        <w:t>The total size of the ancillary data packet shall be 49 words of which the HD-SDTI header data comprises the 42 words as shown in Table 3. The structure of the HD-SDTI header data packet is further described in Fig. 3.</w:t>
      </w:r>
    </w:p>
    <w:p w:rsidR="00447FF0" w:rsidRPr="0069776F" w:rsidRDefault="00447FF0" w:rsidP="00447FF0">
      <w:pPr>
        <w:pStyle w:val="TableNo"/>
      </w:pPr>
      <w:r w:rsidRPr="0069776F">
        <w:lastRenderedPageBreak/>
        <w:t>TABLE  3</w:t>
      </w:r>
    </w:p>
    <w:p w:rsidR="00447FF0" w:rsidRPr="0069776F" w:rsidRDefault="00447FF0" w:rsidP="00447FF0">
      <w:pPr>
        <w:pStyle w:val="Tabletitle"/>
      </w:pPr>
      <w:r w:rsidRPr="0069776F">
        <w:t>HD-SDTI header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2046"/>
      </w:tblGrid>
      <w:tr w:rsidR="00447FF0" w:rsidTr="00E543B6">
        <w:trPr>
          <w:jc w:val="center"/>
        </w:trPr>
        <w:tc>
          <w:tcPr>
            <w:tcW w:w="4820" w:type="dxa"/>
          </w:tcPr>
          <w:p w:rsidR="00447FF0" w:rsidRDefault="00447FF0" w:rsidP="00E543B6">
            <w:pPr>
              <w:pStyle w:val="Tablehead"/>
              <w:framePr w:hSpace="181" w:wrap="notBeside" w:vAnchor="text" w:hAnchor="text" w:xAlign="center" w:y="1"/>
              <w:rPr>
                <w:lang w:val="en-US"/>
              </w:rPr>
            </w:pPr>
            <w:r>
              <w:rPr>
                <w:lang w:val="en-US"/>
              </w:rPr>
              <w:t>Name</w:t>
            </w:r>
          </w:p>
        </w:tc>
        <w:tc>
          <w:tcPr>
            <w:tcW w:w="2046" w:type="dxa"/>
          </w:tcPr>
          <w:p w:rsidR="00447FF0" w:rsidRDefault="00447FF0" w:rsidP="00E543B6">
            <w:pPr>
              <w:pStyle w:val="Tablehead"/>
              <w:framePr w:hSpace="181" w:wrap="notBeside" w:vAnchor="text" w:hAnchor="text" w:xAlign="center" w:y="1"/>
              <w:rPr>
                <w:lang w:val="en-US"/>
              </w:rPr>
            </w:pPr>
            <w:r>
              <w:rPr>
                <w:lang w:val="en-US"/>
              </w:rPr>
              <w:t>Word length</w:t>
            </w:r>
          </w:p>
        </w:tc>
      </w:tr>
      <w:tr w:rsidR="00447FF0" w:rsidTr="00E543B6">
        <w:trPr>
          <w:jc w:val="center"/>
        </w:trPr>
        <w:tc>
          <w:tcPr>
            <w:tcW w:w="4820" w:type="dxa"/>
          </w:tcPr>
          <w:p w:rsidR="00447FF0" w:rsidRDefault="00447FF0" w:rsidP="00E543B6">
            <w:pPr>
              <w:pStyle w:val="Tabletext"/>
              <w:framePr w:hSpace="181" w:wrap="notBeside" w:vAnchor="text" w:hAnchor="text" w:xAlign="center" w:y="1"/>
              <w:rPr>
                <w:lang w:val="en-US"/>
              </w:rPr>
            </w:pPr>
            <w:r>
              <w:rPr>
                <w:lang w:val="en-US"/>
              </w:rPr>
              <w:t>Code and authorized address identifier (AAI)</w:t>
            </w:r>
          </w:p>
        </w:tc>
        <w:tc>
          <w:tcPr>
            <w:tcW w:w="2046" w:type="dxa"/>
          </w:tcPr>
          <w:p w:rsidR="00447FF0" w:rsidRDefault="00447FF0" w:rsidP="00E543B6">
            <w:pPr>
              <w:pStyle w:val="Tabletext"/>
              <w:framePr w:hSpace="181" w:wrap="notBeside" w:vAnchor="text" w:hAnchor="text" w:xAlign="center" w:y="1"/>
              <w:jc w:val="center"/>
              <w:rPr>
                <w:lang w:val="en-US"/>
              </w:rPr>
            </w:pPr>
            <w:r>
              <w:rPr>
                <w:lang w:val="en-US"/>
              </w:rPr>
              <w:t>1 word</w:t>
            </w:r>
          </w:p>
        </w:tc>
      </w:tr>
      <w:tr w:rsidR="00447FF0" w:rsidTr="00E543B6">
        <w:trPr>
          <w:jc w:val="center"/>
        </w:trPr>
        <w:tc>
          <w:tcPr>
            <w:tcW w:w="4820" w:type="dxa"/>
          </w:tcPr>
          <w:p w:rsidR="00447FF0" w:rsidRDefault="00447FF0" w:rsidP="00E543B6">
            <w:pPr>
              <w:pStyle w:val="Tabletext"/>
              <w:framePr w:hSpace="181" w:wrap="notBeside" w:vAnchor="text" w:hAnchor="text" w:xAlign="center" w:y="1"/>
              <w:rPr>
                <w:lang w:val="en-US"/>
              </w:rPr>
            </w:pPr>
            <w:r>
              <w:rPr>
                <w:lang w:val="en-US"/>
              </w:rPr>
              <w:t>Destination address</w:t>
            </w:r>
          </w:p>
        </w:tc>
        <w:tc>
          <w:tcPr>
            <w:tcW w:w="2046" w:type="dxa"/>
          </w:tcPr>
          <w:p w:rsidR="00447FF0" w:rsidRDefault="00447FF0" w:rsidP="00E543B6">
            <w:pPr>
              <w:pStyle w:val="Tabletext"/>
              <w:framePr w:hSpace="181" w:wrap="notBeside" w:vAnchor="text" w:hAnchor="text" w:xAlign="center" w:y="1"/>
              <w:jc w:val="center"/>
              <w:rPr>
                <w:lang w:val="en-US"/>
              </w:rPr>
            </w:pPr>
            <w:r>
              <w:rPr>
                <w:lang w:val="en-US"/>
              </w:rPr>
              <w:t>16 words</w:t>
            </w:r>
          </w:p>
        </w:tc>
      </w:tr>
      <w:tr w:rsidR="00447FF0" w:rsidTr="00E543B6">
        <w:trPr>
          <w:jc w:val="center"/>
        </w:trPr>
        <w:tc>
          <w:tcPr>
            <w:tcW w:w="4820" w:type="dxa"/>
          </w:tcPr>
          <w:p w:rsidR="00447FF0" w:rsidRDefault="00447FF0" w:rsidP="00E543B6">
            <w:pPr>
              <w:pStyle w:val="Tabletext"/>
              <w:framePr w:hSpace="181" w:wrap="notBeside" w:vAnchor="text" w:hAnchor="text" w:xAlign="center" w:y="1"/>
              <w:rPr>
                <w:lang w:val="en-US"/>
              </w:rPr>
            </w:pPr>
            <w:r>
              <w:rPr>
                <w:lang w:val="en-US"/>
              </w:rPr>
              <w:t>Source address</w:t>
            </w:r>
          </w:p>
        </w:tc>
        <w:tc>
          <w:tcPr>
            <w:tcW w:w="2046" w:type="dxa"/>
          </w:tcPr>
          <w:p w:rsidR="00447FF0" w:rsidRDefault="00447FF0" w:rsidP="00E543B6">
            <w:pPr>
              <w:pStyle w:val="Tabletext"/>
              <w:framePr w:hSpace="181" w:wrap="notBeside" w:vAnchor="text" w:hAnchor="text" w:xAlign="center" w:y="1"/>
              <w:jc w:val="center"/>
              <w:rPr>
                <w:lang w:val="en-US"/>
              </w:rPr>
            </w:pPr>
            <w:r>
              <w:rPr>
                <w:lang w:val="en-US"/>
              </w:rPr>
              <w:t>16 words</w:t>
            </w:r>
          </w:p>
        </w:tc>
      </w:tr>
      <w:tr w:rsidR="00447FF0" w:rsidTr="00E543B6">
        <w:trPr>
          <w:jc w:val="center"/>
        </w:trPr>
        <w:tc>
          <w:tcPr>
            <w:tcW w:w="4820" w:type="dxa"/>
          </w:tcPr>
          <w:p w:rsidR="00447FF0" w:rsidRDefault="00447FF0" w:rsidP="00E543B6">
            <w:pPr>
              <w:pStyle w:val="Tabletext"/>
              <w:framePr w:hSpace="181" w:wrap="notBeside" w:vAnchor="text" w:hAnchor="text" w:xAlign="center" w:y="1"/>
              <w:rPr>
                <w:lang w:val="en-US"/>
              </w:rPr>
            </w:pPr>
            <w:r>
              <w:rPr>
                <w:lang w:val="en-US"/>
              </w:rPr>
              <w:t>Block type</w:t>
            </w:r>
          </w:p>
        </w:tc>
        <w:tc>
          <w:tcPr>
            <w:tcW w:w="2046" w:type="dxa"/>
          </w:tcPr>
          <w:p w:rsidR="00447FF0" w:rsidRDefault="00447FF0" w:rsidP="00E543B6">
            <w:pPr>
              <w:pStyle w:val="Tabletext"/>
              <w:framePr w:hSpace="181" w:wrap="notBeside" w:vAnchor="text" w:hAnchor="text" w:xAlign="center" w:y="1"/>
              <w:jc w:val="center"/>
              <w:rPr>
                <w:lang w:val="en-US"/>
              </w:rPr>
            </w:pPr>
            <w:r>
              <w:rPr>
                <w:lang w:val="en-US"/>
              </w:rPr>
              <w:t>1 word</w:t>
            </w:r>
          </w:p>
        </w:tc>
      </w:tr>
      <w:tr w:rsidR="00447FF0" w:rsidTr="00E543B6">
        <w:trPr>
          <w:jc w:val="center"/>
        </w:trPr>
        <w:tc>
          <w:tcPr>
            <w:tcW w:w="4820" w:type="dxa"/>
          </w:tcPr>
          <w:p w:rsidR="00447FF0" w:rsidRDefault="00447FF0" w:rsidP="00E543B6">
            <w:pPr>
              <w:pStyle w:val="Tabletext"/>
              <w:framePr w:hSpace="181" w:wrap="notBeside" w:vAnchor="text" w:hAnchor="text" w:xAlign="center" w:y="1"/>
              <w:rPr>
                <w:lang w:val="en-US"/>
              </w:rPr>
            </w:pPr>
            <w:r>
              <w:rPr>
                <w:lang w:val="en-US"/>
              </w:rPr>
              <w:t>CRC flag</w:t>
            </w:r>
          </w:p>
        </w:tc>
        <w:tc>
          <w:tcPr>
            <w:tcW w:w="2046" w:type="dxa"/>
          </w:tcPr>
          <w:p w:rsidR="00447FF0" w:rsidRDefault="00447FF0" w:rsidP="00E543B6">
            <w:pPr>
              <w:pStyle w:val="Tabletext"/>
              <w:framePr w:hSpace="181" w:wrap="notBeside" w:vAnchor="text" w:hAnchor="text" w:xAlign="center" w:y="1"/>
              <w:jc w:val="center"/>
              <w:rPr>
                <w:lang w:val="en-US"/>
              </w:rPr>
            </w:pPr>
            <w:r>
              <w:rPr>
                <w:lang w:val="en-US"/>
              </w:rPr>
              <w:t>1 word</w:t>
            </w:r>
          </w:p>
        </w:tc>
      </w:tr>
      <w:tr w:rsidR="00447FF0" w:rsidTr="00E543B6">
        <w:trPr>
          <w:jc w:val="center"/>
        </w:trPr>
        <w:tc>
          <w:tcPr>
            <w:tcW w:w="4820" w:type="dxa"/>
          </w:tcPr>
          <w:p w:rsidR="00447FF0" w:rsidRDefault="00447FF0" w:rsidP="00E543B6">
            <w:pPr>
              <w:pStyle w:val="Tabletext"/>
              <w:framePr w:hSpace="181" w:wrap="notBeside" w:vAnchor="text" w:hAnchor="text" w:xAlign="center" w:y="1"/>
              <w:rPr>
                <w:lang w:val="en-US"/>
              </w:rPr>
            </w:pPr>
            <w:r>
              <w:rPr>
                <w:lang w:val="en-US"/>
              </w:rPr>
              <w:t>Reserved data</w:t>
            </w:r>
          </w:p>
        </w:tc>
        <w:tc>
          <w:tcPr>
            <w:tcW w:w="2046" w:type="dxa"/>
          </w:tcPr>
          <w:p w:rsidR="00447FF0" w:rsidRDefault="00447FF0" w:rsidP="00E543B6">
            <w:pPr>
              <w:pStyle w:val="Tabletext"/>
              <w:framePr w:hSpace="181" w:wrap="notBeside" w:vAnchor="text" w:hAnchor="text" w:xAlign="center" w:y="1"/>
              <w:jc w:val="center"/>
              <w:rPr>
                <w:lang w:val="en-US"/>
              </w:rPr>
            </w:pPr>
            <w:r>
              <w:rPr>
                <w:lang w:val="en-US"/>
              </w:rPr>
              <w:t xml:space="preserve"> 5 words</w:t>
            </w:r>
          </w:p>
        </w:tc>
      </w:tr>
      <w:tr w:rsidR="00447FF0" w:rsidTr="00E543B6">
        <w:trPr>
          <w:jc w:val="center"/>
        </w:trPr>
        <w:tc>
          <w:tcPr>
            <w:tcW w:w="4820" w:type="dxa"/>
          </w:tcPr>
          <w:p w:rsidR="00447FF0" w:rsidRDefault="00447FF0" w:rsidP="00E543B6">
            <w:pPr>
              <w:pStyle w:val="Tabletext"/>
              <w:framePr w:hSpace="181" w:wrap="notBeside" w:vAnchor="text" w:hAnchor="text" w:xAlign="center" w:y="1"/>
              <w:rPr>
                <w:lang w:val="en-US"/>
              </w:rPr>
            </w:pPr>
            <w:r>
              <w:rPr>
                <w:lang w:val="en-US"/>
              </w:rPr>
              <w:t>Header CRC</w:t>
            </w:r>
          </w:p>
        </w:tc>
        <w:tc>
          <w:tcPr>
            <w:tcW w:w="2046" w:type="dxa"/>
          </w:tcPr>
          <w:p w:rsidR="00447FF0" w:rsidRDefault="00447FF0" w:rsidP="00E543B6">
            <w:pPr>
              <w:pStyle w:val="Tabletext"/>
              <w:framePr w:hSpace="181" w:wrap="notBeside" w:vAnchor="text" w:hAnchor="text" w:xAlign="center" w:y="1"/>
              <w:jc w:val="center"/>
              <w:rPr>
                <w:lang w:val="en-US"/>
              </w:rPr>
            </w:pPr>
            <w:r>
              <w:rPr>
                <w:lang w:val="en-US"/>
              </w:rPr>
              <w:t xml:space="preserve"> 2 words</w:t>
            </w:r>
          </w:p>
        </w:tc>
      </w:tr>
    </w:tbl>
    <w:p w:rsidR="00447FF0" w:rsidRPr="0069776F" w:rsidRDefault="00447FF0" w:rsidP="00447FF0">
      <w:pPr>
        <w:pStyle w:val="Tablefin"/>
      </w:pPr>
    </w:p>
    <w:p w:rsidR="00447FF0" w:rsidRDefault="00447FF0" w:rsidP="00447FF0">
      <w:pPr>
        <w:pStyle w:val="FigureNo"/>
      </w:pPr>
      <w:r>
        <w:rPr>
          <w:noProof/>
          <w:lang w:val="en-US" w:eastAsia="zh-CN"/>
        </w:rPr>
        <w:drawing>
          <wp:inline distT="0" distB="0" distL="0" distR="0">
            <wp:extent cx="5135880" cy="2392680"/>
            <wp:effectExtent l="19050" t="0" r="762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135880" cy="2392680"/>
                    </a:xfrm>
                    <a:prstGeom prst="rect">
                      <a:avLst/>
                    </a:prstGeom>
                    <a:noFill/>
                    <a:ln w="9525">
                      <a:noFill/>
                      <a:miter lim="800000"/>
                      <a:headEnd/>
                      <a:tailEnd/>
                    </a:ln>
                  </pic:spPr>
                </pic:pic>
              </a:graphicData>
            </a:graphic>
          </wp:inline>
        </w:drawing>
      </w:r>
    </w:p>
    <w:p w:rsidR="00447FF0" w:rsidRDefault="00447FF0" w:rsidP="0069776F">
      <w:pPr>
        <w:pStyle w:val="Normalaftertitle"/>
        <w:rPr>
          <w:lang w:val="en-US"/>
        </w:rPr>
      </w:pPr>
      <w:r>
        <w:rPr>
          <w:lang w:val="en-US"/>
        </w:rPr>
        <w:t>HD-SDTI header data shall be located immediately after the EAV/LN/CRC sequence, as shown in Fig. 3, on lines specified in the application document. In the special case of HD-SDTI applications that embed digital audio according to Recommendation ITU-R BT.1365, the HD-SDTI header data packets shall be placed immediately following any such Recommendation ITU</w:t>
      </w:r>
      <w:r>
        <w:rPr>
          <w:lang w:val="en-US"/>
        </w:rPr>
        <w:noBreakHyphen/>
        <w:t>R BT.1365 ancillary data packets.</w:t>
      </w:r>
    </w:p>
    <w:p w:rsidR="00447FF0" w:rsidRDefault="00447FF0" w:rsidP="0069776F">
      <w:pPr>
        <w:rPr>
          <w:lang w:val="en-US"/>
        </w:rPr>
      </w:pPr>
      <w:r>
        <w:rPr>
          <w:lang w:val="en-US"/>
        </w:rPr>
        <w:t>For line-channels that do not carry an HD-SDTI payload, the Block Type shall be set to a value of 00</w:t>
      </w:r>
      <w:r w:rsidRPr="00C25713">
        <w:rPr>
          <w:vertAlign w:val="subscript"/>
          <w:lang w:val="en-US"/>
        </w:rPr>
        <w:t>h</w:t>
      </w:r>
      <w:r>
        <w:rPr>
          <w:lang w:val="en-US"/>
        </w:rPr>
        <w:t xml:space="preserve"> to indicate a null payload (plus definition of other header data).</w:t>
      </w:r>
    </w:p>
    <w:p w:rsidR="00447FF0" w:rsidRDefault="00447FF0" w:rsidP="00447FF0">
      <w:pPr>
        <w:rPr>
          <w:lang w:val="en-US"/>
        </w:rPr>
      </w:pPr>
      <w:r>
        <w:rPr>
          <w:lang w:val="en-US"/>
        </w:rPr>
        <w:t>All data in the HD-SDTI header data shall use 8-bit words using bits B0 to B7 of each word. For all words of the HD-SDTI header data, bit B8 shall be the even parity of bits B0 to B7 and bit B9 shall be the complement of bit B8.</w:t>
      </w:r>
    </w:p>
    <w:p w:rsidR="00447FF0" w:rsidRDefault="00447FF0" w:rsidP="004A1993">
      <w:pPr>
        <w:pStyle w:val="Heading1"/>
        <w:rPr>
          <w:lang w:val="en-US"/>
        </w:rPr>
      </w:pPr>
      <w:r>
        <w:rPr>
          <w:lang w:val="en-US"/>
        </w:rPr>
        <w:t>4</w:t>
      </w:r>
      <w:r>
        <w:rPr>
          <w:lang w:val="en-US"/>
        </w:rPr>
        <w:tab/>
        <w:t>Ancillary data formatting</w:t>
      </w:r>
    </w:p>
    <w:p w:rsidR="00447FF0" w:rsidRDefault="00447FF0" w:rsidP="00447FF0">
      <w:pPr>
        <w:rPr>
          <w:lang w:val="en-US"/>
        </w:rPr>
      </w:pPr>
      <w:r>
        <w:rPr>
          <w:lang w:val="en-US"/>
        </w:rPr>
        <w:t>The ADF, DID, SDID, DC and CS data words shall conform to Recommendation ITU-R BT.1364. All data in the ancillary packet following the ADF shall be 8-bit words where the word value is defined by bits B7 through B0; Bit B8 is even parity of bits B7 through B0 and bit B9 is the complement of bit B8.</w:t>
      </w:r>
    </w:p>
    <w:p w:rsidR="00447FF0" w:rsidRDefault="00447FF0" w:rsidP="004A1993">
      <w:pPr>
        <w:pStyle w:val="Heading2"/>
        <w:rPr>
          <w:lang w:val="en-US"/>
        </w:rPr>
      </w:pPr>
      <w:r>
        <w:rPr>
          <w:lang w:val="en-US"/>
        </w:rPr>
        <w:lastRenderedPageBreak/>
        <w:t>4.1</w:t>
      </w:r>
      <w:r>
        <w:rPr>
          <w:lang w:val="en-US"/>
        </w:rPr>
        <w:tab/>
        <w:t>Data ID (DID)</w:t>
      </w:r>
    </w:p>
    <w:p w:rsidR="00447FF0" w:rsidRDefault="00447FF0" w:rsidP="0069776F">
      <w:pPr>
        <w:rPr>
          <w:position w:val="-2"/>
          <w:lang w:val="en-US"/>
        </w:rPr>
      </w:pPr>
      <w:r>
        <w:rPr>
          <w:lang w:val="en-US"/>
        </w:rPr>
        <w:t>The data ID shall have the value 40</w:t>
      </w:r>
      <w:r w:rsidRPr="00C25713">
        <w:rPr>
          <w:vertAlign w:val="subscript"/>
          <w:lang w:val="en-US"/>
        </w:rPr>
        <w:t>h</w:t>
      </w:r>
      <w:r>
        <w:rPr>
          <w:position w:val="-2"/>
          <w:lang w:val="en-US"/>
        </w:rPr>
        <w:t xml:space="preserve"> for bits B7 through B0.</w:t>
      </w:r>
    </w:p>
    <w:p w:rsidR="00447FF0" w:rsidRDefault="00447FF0" w:rsidP="004A1993">
      <w:pPr>
        <w:pStyle w:val="Heading2"/>
        <w:rPr>
          <w:lang w:val="en-US"/>
        </w:rPr>
      </w:pPr>
      <w:r>
        <w:rPr>
          <w:lang w:val="en-US"/>
        </w:rPr>
        <w:t>4.2</w:t>
      </w:r>
      <w:r>
        <w:rPr>
          <w:lang w:val="en-US"/>
        </w:rPr>
        <w:tab/>
        <w:t>Secondary data ID (SDID)</w:t>
      </w:r>
    </w:p>
    <w:p w:rsidR="00447FF0" w:rsidRDefault="00447FF0" w:rsidP="0069776F">
      <w:pPr>
        <w:rPr>
          <w:lang w:val="en-US"/>
        </w:rPr>
      </w:pPr>
      <w:r>
        <w:rPr>
          <w:lang w:val="en-US"/>
        </w:rPr>
        <w:t xml:space="preserve">The secondary data ID shall have the value </w:t>
      </w:r>
      <w:r w:rsidRPr="00894E5C">
        <w:rPr>
          <w:lang w:val="en-US"/>
        </w:rPr>
        <w:t>02</w:t>
      </w:r>
      <w:r w:rsidRPr="00894E5C">
        <w:rPr>
          <w:vertAlign w:val="subscript"/>
          <w:lang w:val="en-US"/>
        </w:rPr>
        <w:t>h</w:t>
      </w:r>
      <w:r w:rsidR="00894E5C" w:rsidRPr="00894E5C">
        <w:rPr>
          <w:lang w:val="en-US"/>
        </w:rPr>
        <w:t xml:space="preserve"> </w:t>
      </w:r>
      <w:r w:rsidRPr="00894E5C">
        <w:rPr>
          <w:lang w:val="en-US"/>
        </w:rPr>
        <w:t>for</w:t>
      </w:r>
      <w:r>
        <w:rPr>
          <w:position w:val="-2"/>
          <w:lang w:val="en-US"/>
        </w:rPr>
        <w:t xml:space="preserve"> bits B7 through B0.</w:t>
      </w:r>
    </w:p>
    <w:p w:rsidR="00447FF0" w:rsidRDefault="00447FF0" w:rsidP="004A1993">
      <w:pPr>
        <w:pStyle w:val="Heading2"/>
        <w:rPr>
          <w:lang w:val="en-US"/>
        </w:rPr>
      </w:pPr>
      <w:r>
        <w:rPr>
          <w:lang w:val="en-US"/>
        </w:rPr>
        <w:t>4.3</w:t>
      </w:r>
      <w:r>
        <w:rPr>
          <w:lang w:val="en-US"/>
        </w:rPr>
        <w:tab/>
        <w:t>Data count (DC)</w:t>
      </w:r>
    </w:p>
    <w:p w:rsidR="00447FF0" w:rsidRDefault="00447FF0" w:rsidP="0069776F">
      <w:pPr>
        <w:rPr>
          <w:lang w:val="en-US"/>
        </w:rPr>
      </w:pPr>
      <w:r>
        <w:rPr>
          <w:lang w:val="en-US"/>
        </w:rPr>
        <w:t>The DC shall represent 42 words for the header and have the value 2A</w:t>
      </w:r>
      <w:r>
        <w:rPr>
          <w:position w:val="-4"/>
          <w:sz w:val="20"/>
          <w:lang w:val="en-US"/>
        </w:rPr>
        <w:t>h</w:t>
      </w:r>
      <w:r>
        <w:rPr>
          <w:position w:val="-2"/>
          <w:lang w:val="en-US"/>
        </w:rPr>
        <w:t xml:space="preserve"> for bits B7 through B0</w:t>
      </w:r>
      <w:r>
        <w:rPr>
          <w:lang w:val="en-US"/>
        </w:rPr>
        <w:t>.</w:t>
      </w:r>
    </w:p>
    <w:p w:rsidR="00447FF0" w:rsidRDefault="00447FF0" w:rsidP="004A1993">
      <w:pPr>
        <w:pStyle w:val="Heading1"/>
        <w:rPr>
          <w:lang w:val="en-US"/>
        </w:rPr>
      </w:pPr>
      <w:r>
        <w:rPr>
          <w:lang w:val="en-US"/>
        </w:rPr>
        <w:t>5</w:t>
      </w:r>
      <w:r>
        <w:rPr>
          <w:lang w:val="en-US"/>
        </w:rPr>
        <w:tab/>
        <w:t>AAI and code</w:t>
      </w:r>
    </w:p>
    <w:p w:rsidR="00447FF0" w:rsidRDefault="00447FF0" w:rsidP="00447FF0">
      <w:pPr>
        <w:rPr>
          <w:lang w:val="en-US"/>
        </w:rPr>
      </w:pPr>
      <w:r>
        <w:rPr>
          <w:lang w:val="en-US"/>
        </w:rPr>
        <w:t>Both AAI and code shall consist of 4 bits (see Fig. 4).</w:t>
      </w:r>
    </w:p>
    <w:p w:rsidR="00447FF0" w:rsidRDefault="00447FF0" w:rsidP="00447FF0">
      <w:pPr>
        <w:pStyle w:val="enumlev1"/>
        <w:rPr>
          <w:lang w:val="en-US"/>
        </w:rPr>
      </w:pPr>
      <w:r>
        <w:rPr>
          <w:lang w:val="en-US"/>
        </w:rPr>
        <w:tab/>
        <w:t>AAI shall comprise bits B7 to B4.</w:t>
      </w:r>
    </w:p>
    <w:p w:rsidR="00447FF0" w:rsidRDefault="00447FF0" w:rsidP="00447FF0">
      <w:pPr>
        <w:pStyle w:val="enumlev1"/>
        <w:rPr>
          <w:lang w:val="en-US"/>
        </w:rPr>
      </w:pPr>
      <w:r>
        <w:rPr>
          <w:lang w:val="en-US"/>
        </w:rPr>
        <w:tab/>
        <w:t>Code shall comprise bits B3 to B0.</w:t>
      </w:r>
    </w:p>
    <w:p w:rsidR="00447FF0" w:rsidRDefault="00447FF0" w:rsidP="00447FF0">
      <w:pPr>
        <w:pStyle w:val="FigureNo"/>
      </w:pPr>
      <w:r>
        <w:rPr>
          <w:noProof/>
          <w:lang w:val="en-US" w:eastAsia="zh-CN"/>
        </w:rPr>
        <w:drawing>
          <wp:inline distT="0" distB="0" distL="0" distR="0">
            <wp:extent cx="1591310" cy="299275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591310" cy="2992755"/>
                    </a:xfrm>
                    <a:prstGeom prst="rect">
                      <a:avLst/>
                    </a:prstGeom>
                    <a:noFill/>
                    <a:ln w="9525">
                      <a:noFill/>
                      <a:miter lim="800000"/>
                      <a:headEnd/>
                      <a:tailEnd/>
                    </a:ln>
                  </pic:spPr>
                </pic:pic>
              </a:graphicData>
            </a:graphic>
          </wp:inline>
        </w:drawing>
      </w:r>
    </w:p>
    <w:p w:rsidR="00447FF0" w:rsidRDefault="00447FF0" w:rsidP="004A1993">
      <w:pPr>
        <w:pStyle w:val="Heading2"/>
        <w:rPr>
          <w:lang w:val="en-US"/>
        </w:rPr>
      </w:pPr>
      <w:r>
        <w:rPr>
          <w:lang w:val="en-US"/>
        </w:rPr>
        <w:t>5.1</w:t>
      </w:r>
      <w:r>
        <w:rPr>
          <w:lang w:val="en-US"/>
        </w:rPr>
        <w:tab/>
        <w:t>AAI</w:t>
      </w:r>
    </w:p>
    <w:p w:rsidR="00447FF0" w:rsidRDefault="00447FF0" w:rsidP="00447FF0">
      <w:pPr>
        <w:rPr>
          <w:lang w:val="en-US"/>
        </w:rPr>
      </w:pPr>
      <w:r>
        <w:rPr>
          <w:lang w:val="en-US"/>
        </w:rPr>
        <w:t>The AAI shall identify the format of both the destination and source address words from one of 16 different states.</w:t>
      </w:r>
    </w:p>
    <w:p w:rsidR="00447FF0" w:rsidRDefault="00447FF0" w:rsidP="00447FF0">
      <w:pPr>
        <w:pStyle w:val="TableNo"/>
        <w:rPr>
          <w:lang w:val="en-US"/>
        </w:rPr>
      </w:pPr>
      <w:r>
        <w:rPr>
          <w:lang w:val="en-US"/>
        </w:rPr>
        <w:t>TABLE  4</w:t>
      </w:r>
    </w:p>
    <w:p w:rsidR="00447FF0" w:rsidRDefault="00447FF0" w:rsidP="00447FF0">
      <w:pPr>
        <w:pStyle w:val="Tabletitle"/>
        <w:rPr>
          <w:lang w:val="en-US"/>
        </w:rPr>
      </w:pPr>
      <w:r>
        <w:rPr>
          <w:lang w:val="en-US"/>
        </w:rPr>
        <w:t>Assignment of payload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4"/>
        <w:gridCol w:w="600"/>
        <w:gridCol w:w="600"/>
        <w:gridCol w:w="600"/>
        <w:gridCol w:w="600"/>
      </w:tblGrid>
      <w:tr w:rsidR="00447FF0" w:rsidTr="00E543B6">
        <w:trPr>
          <w:trHeight w:val="270"/>
          <w:jc w:val="center"/>
        </w:trPr>
        <w:tc>
          <w:tcPr>
            <w:tcW w:w="2954" w:type="dxa"/>
          </w:tcPr>
          <w:p w:rsidR="00447FF0" w:rsidRDefault="00447FF0" w:rsidP="00E543B6">
            <w:pPr>
              <w:pStyle w:val="Tablehead"/>
              <w:framePr w:hSpace="181" w:wrap="notBeside" w:vAnchor="text" w:hAnchor="text" w:xAlign="center" w:y="1"/>
              <w:rPr>
                <w:lang w:val="fr-CH"/>
              </w:rPr>
            </w:pPr>
            <w:r>
              <w:t>Address identification</w:t>
            </w:r>
          </w:p>
        </w:tc>
        <w:tc>
          <w:tcPr>
            <w:tcW w:w="600" w:type="dxa"/>
          </w:tcPr>
          <w:p w:rsidR="00447FF0" w:rsidRDefault="00447FF0" w:rsidP="00E543B6">
            <w:pPr>
              <w:pStyle w:val="Tablehead"/>
              <w:framePr w:hSpace="181" w:wrap="notBeside" w:vAnchor="text" w:hAnchor="text" w:xAlign="center" w:y="1"/>
              <w:rPr>
                <w:lang w:val="fr-CH"/>
              </w:rPr>
            </w:pPr>
            <w:r>
              <w:rPr>
                <w:lang w:val="fr-CH"/>
              </w:rPr>
              <w:t>B7</w:t>
            </w:r>
          </w:p>
        </w:tc>
        <w:tc>
          <w:tcPr>
            <w:tcW w:w="600" w:type="dxa"/>
          </w:tcPr>
          <w:p w:rsidR="00447FF0" w:rsidRDefault="00447FF0" w:rsidP="00E543B6">
            <w:pPr>
              <w:pStyle w:val="Tablehead"/>
              <w:framePr w:hSpace="181" w:wrap="notBeside" w:vAnchor="text" w:hAnchor="text" w:xAlign="center" w:y="1"/>
            </w:pPr>
            <w:r>
              <w:t>B6</w:t>
            </w:r>
          </w:p>
        </w:tc>
        <w:tc>
          <w:tcPr>
            <w:tcW w:w="600" w:type="dxa"/>
          </w:tcPr>
          <w:p w:rsidR="00447FF0" w:rsidRDefault="00447FF0" w:rsidP="00E543B6">
            <w:pPr>
              <w:pStyle w:val="Tablehead"/>
              <w:framePr w:hSpace="181" w:wrap="notBeside" w:vAnchor="text" w:hAnchor="text" w:xAlign="center" w:y="1"/>
            </w:pPr>
            <w:r>
              <w:t>B5</w:t>
            </w:r>
          </w:p>
        </w:tc>
        <w:tc>
          <w:tcPr>
            <w:tcW w:w="600" w:type="dxa"/>
          </w:tcPr>
          <w:p w:rsidR="00447FF0" w:rsidRDefault="00447FF0" w:rsidP="00E543B6">
            <w:pPr>
              <w:pStyle w:val="Tablehead"/>
              <w:framePr w:hSpace="181" w:wrap="notBeside" w:vAnchor="text" w:hAnchor="text" w:xAlign="center" w:y="1"/>
            </w:pPr>
            <w:r>
              <w:t>B4</w:t>
            </w:r>
          </w:p>
        </w:tc>
      </w:tr>
      <w:tr w:rsidR="00447FF0" w:rsidTr="00E543B6">
        <w:trPr>
          <w:jc w:val="center"/>
        </w:trPr>
        <w:tc>
          <w:tcPr>
            <w:tcW w:w="2954" w:type="dxa"/>
          </w:tcPr>
          <w:p w:rsidR="00447FF0" w:rsidRDefault="00447FF0" w:rsidP="00E543B6">
            <w:pPr>
              <w:pStyle w:val="Tabletext"/>
              <w:framePr w:hSpace="181" w:wrap="notBeside" w:vAnchor="text" w:hAnchor="text" w:xAlign="center" w:y="1"/>
              <w:rPr>
                <w:lang w:val="fr-CH"/>
              </w:rPr>
            </w:pPr>
            <w:r>
              <w:t>Unspecified format</w:t>
            </w:r>
          </w:p>
        </w:tc>
        <w:tc>
          <w:tcPr>
            <w:tcW w:w="600" w:type="dxa"/>
          </w:tcPr>
          <w:p w:rsidR="00447FF0" w:rsidRDefault="00447FF0" w:rsidP="00E543B6">
            <w:pPr>
              <w:pStyle w:val="Tabletext"/>
              <w:framePr w:hSpace="181" w:wrap="notBeside" w:vAnchor="text" w:hAnchor="text" w:xAlign="center" w:y="1"/>
              <w:jc w:val="center"/>
              <w:rPr>
                <w:lang w:val="fr-CH"/>
              </w:rPr>
            </w:pPr>
            <w:r>
              <w:rPr>
                <w:lang w:val="fr-CH"/>
              </w:rPr>
              <w:t>0</w:t>
            </w:r>
          </w:p>
        </w:tc>
        <w:tc>
          <w:tcPr>
            <w:tcW w:w="600" w:type="dxa"/>
          </w:tcPr>
          <w:p w:rsidR="00447FF0" w:rsidRDefault="00447FF0" w:rsidP="00E543B6">
            <w:pPr>
              <w:pStyle w:val="Tabletext"/>
              <w:framePr w:hSpace="181" w:wrap="notBeside" w:vAnchor="text" w:hAnchor="text" w:xAlign="center" w:y="1"/>
              <w:jc w:val="center"/>
              <w:rPr>
                <w:lang w:val="fr-CH"/>
              </w:rPr>
            </w:pPr>
            <w:r>
              <w:rPr>
                <w:lang w:val="fr-CH"/>
              </w:rPr>
              <w:t>0</w:t>
            </w:r>
          </w:p>
        </w:tc>
        <w:tc>
          <w:tcPr>
            <w:tcW w:w="600" w:type="dxa"/>
          </w:tcPr>
          <w:p w:rsidR="00447FF0" w:rsidRDefault="00447FF0" w:rsidP="00E543B6">
            <w:pPr>
              <w:pStyle w:val="Tabletext"/>
              <w:framePr w:hSpace="181" w:wrap="notBeside" w:vAnchor="text" w:hAnchor="text" w:xAlign="center" w:y="1"/>
              <w:jc w:val="center"/>
              <w:rPr>
                <w:lang w:val="fr-CH"/>
              </w:rPr>
            </w:pPr>
            <w:r>
              <w:rPr>
                <w:lang w:val="fr-CH"/>
              </w:rPr>
              <w:t>0</w:t>
            </w:r>
          </w:p>
        </w:tc>
        <w:tc>
          <w:tcPr>
            <w:tcW w:w="600" w:type="dxa"/>
          </w:tcPr>
          <w:p w:rsidR="00447FF0" w:rsidRDefault="00447FF0" w:rsidP="00E543B6">
            <w:pPr>
              <w:pStyle w:val="Tabletext"/>
              <w:framePr w:hSpace="181" w:wrap="notBeside" w:vAnchor="text" w:hAnchor="text" w:xAlign="center" w:y="1"/>
              <w:jc w:val="center"/>
              <w:rPr>
                <w:lang w:val="fr-CH"/>
              </w:rPr>
            </w:pPr>
            <w:r>
              <w:rPr>
                <w:lang w:val="fr-CH"/>
              </w:rPr>
              <w:t>0</w:t>
            </w:r>
          </w:p>
        </w:tc>
      </w:tr>
      <w:tr w:rsidR="00447FF0" w:rsidTr="00E543B6">
        <w:trPr>
          <w:jc w:val="center"/>
        </w:trPr>
        <w:tc>
          <w:tcPr>
            <w:tcW w:w="2954" w:type="dxa"/>
          </w:tcPr>
          <w:p w:rsidR="00447FF0" w:rsidRDefault="00447FF0" w:rsidP="00E543B6">
            <w:pPr>
              <w:pStyle w:val="Tabletext"/>
              <w:framePr w:hSpace="181" w:wrap="notBeside" w:vAnchor="text" w:hAnchor="text" w:xAlign="center" w:y="1"/>
              <w:rPr>
                <w:lang w:val="en-US"/>
              </w:rPr>
            </w:pPr>
            <w:r>
              <w:rPr>
                <w:lang w:val="en-US"/>
              </w:rPr>
              <w:t>IP-v6 addressing</w:t>
            </w:r>
          </w:p>
        </w:tc>
        <w:tc>
          <w:tcPr>
            <w:tcW w:w="600" w:type="dxa"/>
          </w:tcPr>
          <w:p w:rsidR="00447FF0" w:rsidRDefault="00447FF0" w:rsidP="00E543B6">
            <w:pPr>
              <w:pStyle w:val="Tabletext"/>
              <w:framePr w:hSpace="181" w:wrap="notBeside" w:vAnchor="text" w:hAnchor="text" w:xAlign="center" w:y="1"/>
              <w:jc w:val="center"/>
              <w:rPr>
                <w:lang w:val="en-US"/>
              </w:rPr>
            </w:pPr>
            <w:r>
              <w:rPr>
                <w:lang w:val="en-US"/>
              </w:rPr>
              <w:t>0</w:t>
            </w:r>
          </w:p>
        </w:tc>
        <w:tc>
          <w:tcPr>
            <w:tcW w:w="600" w:type="dxa"/>
          </w:tcPr>
          <w:p w:rsidR="00447FF0" w:rsidRDefault="00447FF0" w:rsidP="00E543B6">
            <w:pPr>
              <w:pStyle w:val="Tabletext"/>
              <w:framePr w:hSpace="181" w:wrap="notBeside" w:vAnchor="text" w:hAnchor="text" w:xAlign="center" w:y="1"/>
              <w:jc w:val="center"/>
              <w:rPr>
                <w:lang w:val="en-US"/>
              </w:rPr>
            </w:pPr>
            <w:r>
              <w:rPr>
                <w:lang w:val="en-US"/>
              </w:rPr>
              <w:t>0</w:t>
            </w:r>
          </w:p>
        </w:tc>
        <w:tc>
          <w:tcPr>
            <w:tcW w:w="600" w:type="dxa"/>
          </w:tcPr>
          <w:p w:rsidR="00447FF0" w:rsidRDefault="00447FF0" w:rsidP="00E543B6">
            <w:pPr>
              <w:pStyle w:val="Tabletext"/>
              <w:framePr w:hSpace="181" w:wrap="notBeside" w:vAnchor="text" w:hAnchor="text" w:xAlign="center" w:y="1"/>
              <w:jc w:val="center"/>
              <w:rPr>
                <w:lang w:val="en-US"/>
              </w:rPr>
            </w:pPr>
            <w:r>
              <w:rPr>
                <w:lang w:val="en-US"/>
              </w:rPr>
              <w:t>0</w:t>
            </w:r>
          </w:p>
        </w:tc>
        <w:tc>
          <w:tcPr>
            <w:tcW w:w="600" w:type="dxa"/>
          </w:tcPr>
          <w:p w:rsidR="00447FF0" w:rsidRDefault="00447FF0" w:rsidP="00E543B6">
            <w:pPr>
              <w:pStyle w:val="Tabletext"/>
              <w:framePr w:hSpace="181" w:wrap="notBeside" w:vAnchor="text" w:hAnchor="text" w:xAlign="center" w:y="1"/>
              <w:jc w:val="center"/>
              <w:rPr>
                <w:lang w:val="en-US"/>
              </w:rPr>
            </w:pPr>
            <w:r>
              <w:rPr>
                <w:lang w:val="en-US"/>
              </w:rPr>
              <w:t>1</w:t>
            </w:r>
          </w:p>
        </w:tc>
      </w:tr>
    </w:tbl>
    <w:p w:rsidR="00447FF0" w:rsidRDefault="00447FF0" w:rsidP="00447FF0">
      <w:pPr>
        <w:pStyle w:val="Tablefin"/>
        <w:rPr>
          <w:sz w:val="2"/>
        </w:rPr>
      </w:pPr>
    </w:p>
    <w:p w:rsidR="0069776F" w:rsidRDefault="0069776F" w:rsidP="0069776F">
      <w:pPr>
        <w:pStyle w:val="Tablefin"/>
      </w:pPr>
    </w:p>
    <w:p w:rsidR="00447FF0" w:rsidRDefault="00447FF0" w:rsidP="0069776F">
      <w:pPr>
        <w:rPr>
          <w:lang w:val="en-US"/>
        </w:rPr>
      </w:pPr>
      <w:r>
        <w:rPr>
          <w:lang w:val="en-US"/>
        </w:rPr>
        <w:t xml:space="preserve">The value </w:t>
      </w:r>
      <w:r w:rsidRPr="00C25713">
        <w:rPr>
          <w:lang w:val="en-US"/>
        </w:rPr>
        <w:t>0</w:t>
      </w:r>
      <w:r w:rsidRPr="00C25713">
        <w:rPr>
          <w:vertAlign w:val="subscript"/>
          <w:lang w:val="en-US"/>
        </w:rPr>
        <w:t>h</w:t>
      </w:r>
      <w:r>
        <w:rPr>
          <w:lang w:val="en-US"/>
        </w:rPr>
        <w:t xml:space="preserve"> is reserved for applications where no source and destination address format is specified. In this case, any non-zero value in the source and destination address shall be ignored.</w:t>
      </w:r>
    </w:p>
    <w:p w:rsidR="00447FF0" w:rsidRDefault="00447FF0" w:rsidP="004A1993">
      <w:pPr>
        <w:pStyle w:val="Heading2"/>
        <w:rPr>
          <w:lang w:val="en-US"/>
        </w:rPr>
      </w:pPr>
      <w:r>
        <w:rPr>
          <w:lang w:val="en-US"/>
        </w:rPr>
        <w:lastRenderedPageBreak/>
        <w:t>5.2</w:t>
      </w:r>
      <w:r>
        <w:rPr>
          <w:lang w:val="en-US"/>
        </w:rPr>
        <w:tab/>
        <w:t>Code</w:t>
      </w:r>
    </w:p>
    <w:p w:rsidR="00447FF0" w:rsidRDefault="00447FF0" w:rsidP="00447FF0">
      <w:pPr>
        <w:rPr>
          <w:lang w:val="en-US"/>
        </w:rPr>
      </w:pPr>
      <w:r>
        <w:rPr>
          <w:lang w:val="en-US"/>
        </w:rPr>
        <w:t>“Code” shall identify the length of the payload which shall be contained in the area between the SAV and EAV timing reference points.</w:t>
      </w:r>
    </w:p>
    <w:p w:rsidR="00447FF0" w:rsidRDefault="00447FF0" w:rsidP="00447FF0">
      <w:pPr>
        <w:pStyle w:val="TableNo"/>
        <w:rPr>
          <w:lang w:val="en-US"/>
        </w:rPr>
      </w:pPr>
      <w:r>
        <w:rPr>
          <w:lang w:val="en-US"/>
        </w:rPr>
        <w:t>TABLE  5</w:t>
      </w:r>
    </w:p>
    <w:p w:rsidR="00447FF0" w:rsidRDefault="00447FF0" w:rsidP="00447FF0">
      <w:pPr>
        <w:pStyle w:val="Tabletitle"/>
        <w:rPr>
          <w:lang w:val="en-US"/>
        </w:rPr>
      </w:pPr>
      <w:r>
        <w:rPr>
          <w:lang w:val="en-US"/>
        </w:rPr>
        <w:t>Assignment of payload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9"/>
        <w:gridCol w:w="591"/>
        <w:gridCol w:w="600"/>
        <w:gridCol w:w="600"/>
        <w:gridCol w:w="600"/>
      </w:tblGrid>
      <w:tr w:rsidR="00447FF0" w:rsidRPr="009709FA" w:rsidTr="00E543B6">
        <w:trPr>
          <w:jc w:val="center"/>
        </w:trPr>
        <w:tc>
          <w:tcPr>
            <w:tcW w:w="4119" w:type="dxa"/>
          </w:tcPr>
          <w:p w:rsidR="00447FF0" w:rsidRPr="009709FA" w:rsidRDefault="00447FF0" w:rsidP="009709FA">
            <w:pPr>
              <w:pStyle w:val="Tablehead"/>
              <w:jc w:val="left"/>
            </w:pPr>
            <w:r w:rsidRPr="009709FA">
              <w:t>Payload bits</w:t>
            </w:r>
          </w:p>
        </w:tc>
        <w:tc>
          <w:tcPr>
            <w:tcW w:w="591" w:type="dxa"/>
          </w:tcPr>
          <w:p w:rsidR="00447FF0" w:rsidRPr="009709FA" w:rsidRDefault="00447FF0" w:rsidP="009709FA">
            <w:pPr>
              <w:pStyle w:val="Tablehead"/>
            </w:pPr>
            <w:r w:rsidRPr="009709FA">
              <w:t>B3</w:t>
            </w:r>
          </w:p>
        </w:tc>
        <w:tc>
          <w:tcPr>
            <w:tcW w:w="600" w:type="dxa"/>
          </w:tcPr>
          <w:p w:rsidR="00447FF0" w:rsidRPr="009709FA" w:rsidRDefault="00447FF0" w:rsidP="009709FA">
            <w:pPr>
              <w:pStyle w:val="Tablehead"/>
            </w:pPr>
            <w:r w:rsidRPr="009709FA">
              <w:t>B2</w:t>
            </w:r>
          </w:p>
        </w:tc>
        <w:tc>
          <w:tcPr>
            <w:tcW w:w="600" w:type="dxa"/>
          </w:tcPr>
          <w:p w:rsidR="00447FF0" w:rsidRPr="009709FA" w:rsidRDefault="00447FF0" w:rsidP="009709FA">
            <w:pPr>
              <w:pStyle w:val="Tablehead"/>
            </w:pPr>
            <w:r w:rsidRPr="009709FA">
              <w:t>B1</w:t>
            </w:r>
          </w:p>
        </w:tc>
        <w:tc>
          <w:tcPr>
            <w:tcW w:w="600" w:type="dxa"/>
          </w:tcPr>
          <w:p w:rsidR="00447FF0" w:rsidRPr="009709FA" w:rsidRDefault="00447FF0" w:rsidP="009709FA">
            <w:pPr>
              <w:pStyle w:val="Tablehead"/>
            </w:pPr>
            <w:r w:rsidRPr="009709FA">
              <w:t>B0</w:t>
            </w:r>
          </w:p>
        </w:tc>
      </w:tr>
      <w:tr w:rsidR="00447FF0" w:rsidTr="00E543B6">
        <w:trPr>
          <w:jc w:val="center"/>
        </w:trPr>
        <w:tc>
          <w:tcPr>
            <w:tcW w:w="4119" w:type="dxa"/>
          </w:tcPr>
          <w:p w:rsidR="00447FF0" w:rsidRDefault="00447FF0" w:rsidP="005758AE">
            <w:pPr>
              <w:pStyle w:val="Tabletext"/>
            </w:pPr>
            <w:r>
              <w:t>SDI</w:t>
            </w:r>
          </w:p>
        </w:tc>
        <w:tc>
          <w:tcPr>
            <w:tcW w:w="591"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0</w:t>
            </w:r>
          </w:p>
        </w:tc>
      </w:tr>
      <w:tr w:rsidR="00447FF0" w:rsidTr="00E543B6">
        <w:trPr>
          <w:jc w:val="center"/>
        </w:trPr>
        <w:tc>
          <w:tcPr>
            <w:tcW w:w="4119" w:type="dxa"/>
          </w:tcPr>
          <w:p w:rsidR="00447FF0" w:rsidRDefault="00447FF0" w:rsidP="005758AE">
            <w:pPr>
              <w:pStyle w:val="Tabletext"/>
            </w:pPr>
            <w:r>
              <w:t>1 440 words</w:t>
            </w:r>
          </w:p>
        </w:tc>
        <w:tc>
          <w:tcPr>
            <w:tcW w:w="591"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1</w:t>
            </w:r>
          </w:p>
        </w:tc>
      </w:tr>
      <w:tr w:rsidR="00447FF0" w:rsidTr="00E543B6">
        <w:trPr>
          <w:jc w:val="center"/>
        </w:trPr>
        <w:tc>
          <w:tcPr>
            <w:tcW w:w="4119" w:type="dxa"/>
          </w:tcPr>
          <w:p w:rsidR="00447FF0" w:rsidRDefault="00447FF0" w:rsidP="005758AE">
            <w:pPr>
              <w:pStyle w:val="Tabletext"/>
            </w:pPr>
            <w:r>
              <w:t>1 920 words</w:t>
            </w:r>
          </w:p>
        </w:tc>
        <w:tc>
          <w:tcPr>
            <w:tcW w:w="591"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0</w:t>
            </w:r>
          </w:p>
        </w:tc>
      </w:tr>
      <w:tr w:rsidR="00447FF0" w:rsidTr="00E543B6">
        <w:trPr>
          <w:jc w:val="center"/>
        </w:trPr>
        <w:tc>
          <w:tcPr>
            <w:tcW w:w="4119" w:type="dxa"/>
          </w:tcPr>
          <w:p w:rsidR="00447FF0" w:rsidRDefault="00447FF0" w:rsidP="005758AE">
            <w:pPr>
              <w:pStyle w:val="Tabletext"/>
            </w:pPr>
            <w:r>
              <w:t>1 280 words</w:t>
            </w:r>
          </w:p>
        </w:tc>
        <w:tc>
          <w:tcPr>
            <w:tcW w:w="591"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1</w:t>
            </w:r>
          </w:p>
        </w:tc>
      </w:tr>
      <w:tr w:rsidR="00447FF0" w:rsidTr="00E543B6">
        <w:trPr>
          <w:jc w:val="center"/>
        </w:trPr>
        <w:tc>
          <w:tcPr>
            <w:tcW w:w="4119" w:type="dxa"/>
          </w:tcPr>
          <w:p w:rsidR="00447FF0" w:rsidRDefault="00447FF0" w:rsidP="005758AE">
            <w:pPr>
              <w:pStyle w:val="Tabletext"/>
              <w:rPr>
                <w:lang w:val="en-US"/>
              </w:rPr>
            </w:pPr>
            <w:r>
              <w:rPr>
                <w:lang w:val="en-US"/>
              </w:rPr>
              <w:t>Reserved for 143 Mbit/s applications</w:t>
            </w:r>
          </w:p>
        </w:tc>
        <w:tc>
          <w:tcPr>
            <w:tcW w:w="591"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0</w:t>
            </w:r>
          </w:p>
        </w:tc>
      </w:tr>
      <w:tr w:rsidR="00447FF0" w:rsidTr="00E543B6">
        <w:trPr>
          <w:jc w:val="center"/>
        </w:trPr>
        <w:tc>
          <w:tcPr>
            <w:tcW w:w="4119" w:type="dxa"/>
          </w:tcPr>
          <w:p w:rsidR="00447FF0" w:rsidRDefault="00447FF0" w:rsidP="005758AE">
            <w:pPr>
              <w:pStyle w:val="Tabletext"/>
            </w:pPr>
            <w:r>
              <w:t>2 304 words (extension mode)</w:t>
            </w:r>
          </w:p>
        </w:tc>
        <w:tc>
          <w:tcPr>
            <w:tcW w:w="591"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1</w:t>
            </w:r>
          </w:p>
        </w:tc>
      </w:tr>
      <w:tr w:rsidR="00447FF0" w:rsidTr="00E543B6">
        <w:trPr>
          <w:jc w:val="center"/>
        </w:trPr>
        <w:tc>
          <w:tcPr>
            <w:tcW w:w="4119" w:type="dxa"/>
          </w:tcPr>
          <w:p w:rsidR="00447FF0" w:rsidRDefault="00447FF0" w:rsidP="005758AE">
            <w:pPr>
              <w:pStyle w:val="Tabletext"/>
            </w:pPr>
            <w:r>
              <w:t>2 400 words (extension mode)</w:t>
            </w:r>
          </w:p>
        </w:tc>
        <w:tc>
          <w:tcPr>
            <w:tcW w:w="591"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0</w:t>
            </w:r>
          </w:p>
        </w:tc>
      </w:tr>
      <w:tr w:rsidR="00447FF0" w:rsidTr="00E543B6">
        <w:trPr>
          <w:jc w:val="center"/>
        </w:trPr>
        <w:tc>
          <w:tcPr>
            <w:tcW w:w="4119" w:type="dxa"/>
          </w:tcPr>
          <w:p w:rsidR="00447FF0" w:rsidRDefault="00447FF0" w:rsidP="005758AE">
            <w:pPr>
              <w:pStyle w:val="Tabletext"/>
            </w:pPr>
            <w:r>
              <w:t>1 440 words (extension mode)</w:t>
            </w:r>
          </w:p>
        </w:tc>
        <w:tc>
          <w:tcPr>
            <w:tcW w:w="591"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1</w:t>
            </w:r>
          </w:p>
        </w:tc>
      </w:tr>
      <w:tr w:rsidR="00447FF0" w:rsidTr="00E543B6">
        <w:trPr>
          <w:jc w:val="center"/>
        </w:trPr>
        <w:tc>
          <w:tcPr>
            <w:tcW w:w="4119" w:type="dxa"/>
          </w:tcPr>
          <w:p w:rsidR="00447FF0" w:rsidRDefault="00447FF0" w:rsidP="005758AE">
            <w:pPr>
              <w:pStyle w:val="Tabletext"/>
            </w:pPr>
            <w:r>
              <w:t>1 728 words (extension mode)</w:t>
            </w:r>
          </w:p>
        </w:tc>
        <w:tc>
          <w:tcPr>
            <w:tcW w:w="591"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0</w:t>
            </w:r>
          </w:p>
        </w:tc>
      </w:tr>
      <w:tr w:rsidR="00447FF0" w:rsidTr="00E543B6">
        <w:trPr>
          <w:jc w:val="center"/>
        </w:trPr>
        <w:tc>
          <w:tcPr>
            <w:tcW w:w="4119" w:type="dxa"/>
          </w:tcPr>
          <w:p w:rsidR="00447FF0" w:rsidRDefault="00447FF0" w:rsidP="005758AE">
            <w:pPr>
              <w:pStyle w:val="Tabletext"/>
            </w:pPr>
            <w:r>
              <w:t>2 880 words (extension mode)</w:t>
            </w:r>
          </w:p>
        </w:tc>
        <w:tc>
          <w:tcPr>
            <w:tcW w:w="591"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0</w:t>
            </w:r>
          </w:p>
        </w:tc>
        <w:tc>
          <w:tcPr>
            <w:tcW w:w="600" w:type="dxa"/>
          </w:tcPr>
          <w:p w:rsidR="00447FF0" w:rsidRDefault="00447FF0" w:rsidP="005758AE">
            <w:pPr>
              <w:pStyle w:val="Tabletext"/>
              <w:jc w:val="center"/>
            </w:pPr>
            <w:r>
              <w:t>1</w:t>
            </w:r>
          </w:p>
        </w:tc>
      </w:tr>
      <w:tr w:rsidR="00447FF0" w:rsidTr="00E543B6">
        <w:trPr>
          <w:jc w:val="center"/>
        </w:trPr>
        <w:tc>
          <w:tcPr>
            <w:tcW w:w="4119" w:type="dxa"/>
          </w:tcPr>
          <w:p w:rsidR="00447FF0" w:rsidRDefault="00447FF0" w:rsidP="005758AE">
            <w:pPr>
              <w:pStyle w:val="Tabletext"/>
            </w:pPr>
            <w:r>
              <w:t>3 456 words (extension mode)</w:t>
            </w:r>
          </w:p>
        </w:tc>
        <w:tc>
          <w:tcPr>
            <w:tcW w:w="591"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0</w:t>
            </w:r>
          </w:p>
        </w:tc>
      </w:tr>
      <w:tr w:rsidR="00447FF0" w:rsidTr="00E543B6">
        <w:trPr>
          <w:jc w:val="center"/>
        </w:trPr>
        <w:tc>
          <w:tcPr>
            <w:tcW w:w="4119" w:type="dxa"/>
          </w:tcPr>
          <w:p w:rsidR="00447FF0" w:rsidRDefault="00447FF0" w:rsidP="005758AE">
            <w:pPr>
              <w:pStyle w:val="Tabletext"/>
            </w:pPr>
            <w:r>
              <w:t>3 600 words (extension mode)</w:t>
            </w:r>
          </w:p>
        </w:tc>
        <w:tc>
          <w:tcPr>
            <w:tcW w:w="591"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1</w:t>
            </w:r>
          </w:p>
        </w:tc>
        <w:tc>
          <w:tcPr>
            <w:tcW w:w="600" w:type="dxa"/>
          </w:tcPr>
          <w:p w:rsidR="00447FF0" w:rsidRDefault="00447FF0" w:rsidP="005758AE">
            <w:pPr>
              <w:pStyle w:val="Tabletext"/>
              <w:jc w:val="center"/>
            </w:pPr>
            <w:r>
              <w:t>1</w:t>
            </w:r>
          </w:p>
        </w:tc>
      </w:tr>
      <w:tr w:rsidR="00447FF0" w:rsidTr="00E543B6">
        <w:trPr>
          <w:jc w:val="center"/>
        </w:trPr>
        <w:tc>
          <w:tcPr>
            <w:tcW w:w="4119" w:type="dxa"/>
          </w:tcPr>
          <w:p w:rsidR="00447FF0" w:rsidRDefault="00447FF0" w:rsidP="005758AE">
            <w:pPr>
              <w:pStyle w:val="Tabletext"/>
            </w:pPr>
            <w:r>
              <w:t>Reserved but not defined</w:t>
            </w:r>
          </w:p>
        </w:tc>
        <w:tc>
          <w:tcPr>
            <w:tcW w:w="2391" w:type="dxa"/>
            <w:gridSpan w:val="4"/>
          </w:tcPr>
          <w:p w:rsidR="00447FF0" w:rsidRDefault="00447FF0" w:rsidP="005758AE">
            <w:pPr>
              <w:pStyle w:val="Tabletext"/>
              <w:jc w:val="center"/>
            </w:pPr>
            <w:r>
              <w:t>All other codes</w:t>
            </w:r>
          </w:p>
        </w:tc>
      </w:tr>
    </w:tbl>
    <w:p w:rsidR="00447FF0" w:rsidRDefault="00447FF0" w:rsidP="00447FF0">
      <w:pPr>
        <w:pStyle w:val="Tablefin"/>
      </w:pPr>
    </w:p>
    <w:p w:rsidR="00447FF0" w:rsidRDefault="00447FF0" w:rsidP="00447FF0">
      <w:pPr>
        <w:spacing w:line="280" w:lineRule="exact"/>
        <w:rPr>
          <w:lang w:val="en-US"/>
        </w:rPr>
      </w:pPr>
      <w:r>
        <w:rPr>
          <w:lang w:val="en-US"/>
        </w:rPr>
        <w:t>The value 0</w:t>
      </w:r>
      <w:r w:rsidRPr="00C25713">
        <w:rPr>
          <w:vertAlign w:val="subscript"/>
          <w:lang w:val="en-US"/>
        </w:rPr>
        <w:t>h</w:t>
      </w:r>
      <w:r>
        <w:rPr>
          <w:lang w:val="en-US"/>
        </w:rPr>
        <w:t xml:space="preserve"> is reserved to carry a line-channel of SDI signal in the active line-channel area.</w:t>
      </w:r>
    </w:p>
    <w:p w:rsidR="00447FF0" w:rsidRDefault="00447FF0" w:rsidP="00447FF0">
      <w:pPr>
        <w:spacing w:line="280" w:lineRule="exact"/>
        <w:rPr>
          <w:lang w:val="en-US"/>
        </w:rPr>
      </w:pPr>
      <w:r>
        <w:rPr>
          <w:lang w:val="en-US"/>
        </w:rPr>
        <w:t>Code values higher than 8</w:t>
      </w:r>
      <w:r w:rsidRPr="00C25713">
        <w:rPr>
          <w:vertAlign w:val="subscript"/>
          <w:lang w:val="en-US"/>
        </w:rPr>
        <w:t>h</w:t>
      </w:r>
      <w:r>
        <w:rPr>
          <w:lang w:val="en-US"/>
        </w:rPr>
        <w:t xml:space="preserve"> shall only be used if the HD-SDTI is being used in extended mode with support for advanced SAV positioning as detailed in Table 1.</w:t>
      </w:r>
    </w:p>
    <w:p w:rsidR="00447FF0" w:rsidRDefault="00447FF0" w:rsidP="004A1993">
      <w:pPr>
        <w:pStyle w:val="Heading1"/>
        <w:rPr>
          <w:lang w:val="en-US"/>
        </w:rPr>
      </w:pPr>
      <w:r>
        <w:rPr>
          <w:lang w:val="en-US"/>
        </w:rPr>
        <w:t>6</w:t>
      </w:r>
      <w:r>
        <w:rPr>
          <w:lang w:val="en-US"/>
        </w:rPr>
        <w:tab/>
        <w:t>Destination and source address</w:t>
      </w:r>
    </w:p>
    <w:p w:rsidR="00447FF0" w:rsidRDefault="00447FF0" w:rsidP="00447FF0">
      <w:pPr>
        <w:rPr>
          <w:lang w:val="en-US"/>
        </w:rPr>
      </w:pPr>
      <w:r>
        <w:rPr>
          <w:lang w:val="en-US"/>
        </w:rPr>
        <w:t>The destination and source address represents the address of the devices within the connection according to the AAI.</w:t>
      </w:r>
    </w:p>
    <w:p w:rsidR="00447FF0" w:rsidRDefault="00447FF0" w:rsidP="00447FF0">
      <w:pPr>
        <w:rPr>
          <w:lang w:val="en-US"/>
        </w:rPr>
      </w:pPr>
      <w:r>
        <w:rPr>
          <w:lang w:val="en-US"/>
        </w:rPr>
        <w:t>16 bytes are allocated for both destination and source address with the bit allocation for each address as shown in Fig. 5.</w:t>
      </w:r>
    </w:p>
    <w:p w:rsidR="00447FF0" w:rsidRDefault="00447FF0" w:rsidP="00447FF0">
      <w:pPr>
        <w:pStyle w:val="FigureNo"/>
      </w:pPr>
      <w:r>
        <w:rPr>
          <w:noProof/>
          <w:lang w:val="en-US" w:eastAsia="zh-CN"/>
        </w:rPr>
        <w:lastRenderedPageBreak/>
        <w:drawing>
          <wp:inline distT="0" distB="0" distL="0" distR="0">
            <wp:extent cx="5706110" cy="3046095"/>
            <wp:effectExtent l="19050" t="0" r="889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06110" cy="3046095"/>
                    </a:xfrm>
                    <a:prstGeom prst="rect">
                      <a:avLst/>
                    </a:prstGeom>
                    <a:noFill/>
                    <a:ln w="9525">
                      <a:noFill/>
                      <a:miter lim="800000"/>
                      <a:headEnd/>
                      <a:tailEnd/>
                    </a:ln>
                  </pic:spPr>
                </pic:pic>
              </a:graphicData>
            </a:graphic>
          </wp:inline>
        </w:drawing>
      </w:r>
    </w:p>
    <w:p w:rsidR="00447FF0" w:rsidRDefault="00447FF0" w:rsidP="00894E5C">
      <w:pPr>
        <w:pStyle w:val="Normalaftertitle"/>
        <w:rPr>
          <w:b/>
          <w:lang w:val="en-US"/>
        </w:rPr>
      </w:pPr>
      <w:r>
        <w:rPr>
          <w:lang w:val="en-US"/>
        </w:rPr>
        <w:t>The default condition when neither destination nor source address is required is that all 16 bytes of the destination and source addresses shall be set to 00</w:t>
      </w:r>
      <w:r w:rsidRPr="00894E5C">
        <w:rPr>
          <w:vertAlign w:val="subscript"/>
          <w:lang w:val="en-US"/>
        </w:rPr>
        <w:t>h</w:t>
      </w:r>
      <w:r w:rsidR="00894E5C" w:rsidRPr="00894E5C">
        <w:rPr>
          <w:lang w:val="en-US"/>
        </w:rPr>
        <w:t xml:space="preserve"> </w:t>
      </w:r>
      <w:r>
        <w:rPr>
          <w:lang w:val="en-US"/>
        </w:rPr>
        <w:t xml:space="preserve">in accordance with AAI </w:t>
      </w:r>
      <w:r w:rsidR="00894E5C" w:rsidRPr="00C25713">
        <w:rPr>
          <w:lang w:val="en-US"/>
        </w:rPr>
        <w:t>=</w:t>
      </w:r>
      <w:r>
        <w:rPr>
          <w:lang w:val="en-US"/>
        </w:rPr>
        <w:t xml:space="preserve"> 0</w:t>
      </w:r>
      <w:r w:rsidRPr="00894E5C">
        <w:rPr>
          <w:vertAlign w:val="subscript"/>
          <w:lang w:val="en-US"/>
        </w:rPr>
        <w:t>h</w:t>
      </w:r>
      <w:r w:rsidRPr="00894E5C">
        <w:rPr>
          <w:lang w:val="en-US"/>
        </w:rPr>
        <w:t xml:space="preserve">. </w:t>
      </w:r>
      <w:r>
        <w:rPr>
          <w:lang w:val="en-US"/>
        </w:rPr>
        <w:t xml:space="preserve">When all 16 bytes of the destination address are zero filled in accordance with AAI </w:t>
      </w:r>
      <w:r w:rsidR="00894E5C" w:rsidRPr="00C25713">
        <w:rPr>
          <w:lang w:val="en-US"/>
        </w:rPr>
        <w:t>=</w:t>
      </w:r>
      <w:r>
        <w:rPr>
          <w:lang w:val="en-US"/>
        </w:rPr>
        <w:t xml:space="preserve"> 0</w:t>
      </w:r>
      <w:r w:rsidRPr="00894E5C">
        <w:rPr>
          <w:vertAlign w:val="subscript"/>
          <w:lang w:val="en-US"/>
        </w:rPr>
        <w:t>h</w:t>
      </w:r>
      <w:r>
        <w:rPr>
          <w:lang w:val="en-US"/>
        </w:rPr>
        <w:t>, it shall indicate a universal address to all destination devices connected to the interface.</w:t>
      </w:r>
    </w:p>
    <w:p w:rsidR="00447FF0" w:rsidRDefault="00447FF0" w:rsidP="004A1993">
      <w:pPr>
        <w:pStyle w:val="Heading1"/>
        <w:rPr>
          <w:lang w:val="en-US"/>
        </w:rPr>
      </w:pPr>
      <w:r>
        <w:rPr>
          <w:lang w:val="en-US"/>
        </w:rPr>
        <w:t>7</w:t>
      </w:r>
      <w:r>
        <w:rPr>
          <w:lang w:val="en-US"/>
        </w:rPr>
        <w:tab/>
        <w:t>Block type</w:t>
      </w:r>
    </w:p>
    <w:p w:rsidR="00447FF0" w:rsidRDefault="00447FF0" w:rsidP="00447FF0">
      <w:pPr>
        <w:rPr>
          <w:lang w:val="en-US"/>
        </w:rPr>
      </w:pPr>
      <w:r>
        <w:rPr>
          <w:lang w:val="en-US"/>
        </w:rPr>
        <w:t>The block type shall consist of one word comprising bits B7 to B0. The block type shall define the segmentation of the payload. Either fixed block size or variable block size may be defined.</w:t>
      </w:r>
    </w:p>
    <w:p w:rsidR="00447FF0" w:rsidRDefault="00447FF0" w:rsidP="0069776F">
      <w:pPr>
        <w:rPr>
          <w:lang w:val="en-US"/>
        </w:rPr>
      </w:pPr>
      <w:r>
        <w:rPr>
          <w:lang w:val="en-US"/>
        </w:rPr>
        <w:t>A block type value of 00</w:t>
      </w:r>
      <w:r w:rsidRPr="00C25713">
        <w:rPr>
          <w:vertAlign w:val="subscript"/>
          <w:lang w:val="en-US"/>
        </w:rPr>
        <w:t>h</w:t>
      </w:r>
      <w:r w:rsidR="00894E5C" w:rsidRPr="00C25713">
        <w:rPr>
          <w:lang w:val="en-US"/>
        </w:rPr>
        <w:t xml:space="preserve"> </w:t>
      </w:r>
      <w:r>
        <w:rPr>
          <w:lang w:val="en-US"/>
        </w:rPr>
        <w:t>shall be used to indicate that the payload area does not contain an HD</w:t>
      </w:r>
      <w:r>
        <w:rPr>
          <w:lang w:val="en-US"/>
        </w:rPr>
        <w:noBreakHyphen/>
        <w:t>SDTI payload.</w:t>
      </w:r>
    </w:p>
    <w:p w:rsidR="00447FF0" w:rsidRDefault="00447FF0" w:rsidP="004A1993">
      <w:pPr>
        <w:pStyle w:val="Heading2"/>
        <w:rPr>
          <w:lang w:val="en-US"/>
        </w:rPr>
      </w:pPr>
      <w:r>
        <w:rPr>
          <w:lang w:val="en-US"/>
        </w:rPr>
        <w:t>7.1</w:t>
      </w:r>
      <w:r>
        <w:rPr>
          <w:lang w:val="en-US"/>
        </w:rPr>
        <w:tab/>
        <w:t>Fixed block type</w:t>
      </w:r>
    </w:p>
    <w:p w:rsidR="00447FF0" w:rsidRDefault="00447FF0" w:rsidP="00447FF0">
      <w:pPr>
        <w:rPr>
          <w:lang w:val="en-US"/>
        </w:rPr>
      </w:pPr>
      <w:r>
        <w:rPr>
          <w:lang w:val="en-US"/>
        </w:rPr>
        <w:t>B7 and B6 form the prefix to define the fixed block data structure as follows.</w:t>
      </w:r>
    </w:p>
    <w:p w:rsidR="00447FF0" w:rsidRDefault="00447FF0" w:rsidP="00447FF0">
      <w:pPr>
        <w:tabs>
          <w:tab w:val="left" w:pos="851"/>
          <w:tab w:val="left" w:pos="1276"/>
          <w:tab w:val="left" w:pos="6804"/>
          <w:tab w:val="left" w:pos="7513"/>
        </w:tabs>
        <w:ind w:firstLine="6804"/>
        <w:rPr>
          <w:lang w:val="en-US"/>
        </w:rPr>
      </w:pPr>
      <w:r>
        <w:rPr>
          <w:lang w:val="en-US"/>
        </w:rPr>
        <w:t>B7</w:t>
      </w:r>
      <w:r>
        <w:rPr>
          <w:lang w:val="en-US"/>
        </w:rPr>
        <w:tab/>
        <w:t>B6</w:t>
      </w:r>
      <w:r>
        <w:rPr>
          <w:lang w:val="en-US"/>
        </w:rPr>
        <w:br/>
      </w:r>
      <w:r>
        <w:rPr>
          <w:lang w:val="en-US"/>
        </w:rPr>
        <w:tab/>
        <w:t>Fixed block size without error correction control (ECC):</w:t>
      </w:r>
      <w:r>
        <w:rPr>
          <w:lang w:val="en-US"/>
        </w:rPr>
        <w:tab/>
        <w:t>0</w:t>
      </w:r>
      <w:r>
        <w:rPr>
          <w:lang w:val="en-US"/>
        </w:rPr>
        <w:tab/>
        <w:t>0</w:t>
      </w:r>
      <w:r>
        <w:rPr>
          <w:lang w:val="en-US"/>
        </w:rPr>
        <w:br/>
      </w:r>
      <w:r>
        <w:rPr>
          <w:lang w:val="en-US"/>
        </w:rPr>
        <w:tab/>
        <w:t>Fixed block size with ECC:</w:t>
      </w:r>
      <w:r>
        <w:rPr>
          <w:lang w:val="en-US"/>
        </w:rPr>
        <w:tab/>
        <w:t>0</w:t>
      </w:r>
      <w:r>
        <w:rPr>
          <w:lang w:val="en-US"/>
        </w:rPr>
        <w:tab/>
        <w:t>1</w:t>
      </w:r>
    </w:p>
    <w:p w:rsidR="00447FF0" w:rsidRDefault="00447FF0" w:rsidP="00447FF0">
      <w:pPr>
        <w:rPr>
          <w:lang w:val="en-US"/>
        </w:rPr>
      </w:pPr>
      <w:r>
        <w:rPr>
          <w:lang w:val="en-US"/>
        </w:rPr>
        <w:t>Where the fixed block includes ECC, the ECC is contained within the fixed block data and the type of ECC shall be defined by the application.</w:t>
      </w:r>
    </w:p>
    <w:p w:rsidR="00447FF0" w:rsidRDefault="00447FF0" w:rsidP="00447FF0">
      <w:pPr>
        <w:rPr>
          <w:lang w:val="en-US"/>
        </w:rPr>
      </w:pPr>
      <w:r>
        <w:rPr>
          <w:lang w:val="en-US"/>
        </w:rPr>
        <w:t>The possible segmentation of the fixed block size and the values for bits B5 to B0 are shown in Table 6.</w:t>
      </w:r>
    </w:p>
    <w:p w:rsidR="00447FF0" w:rsidRDefault="00447FF0" w:rsidP="0069776F">
      <w:pPr>
        <w:rPr>
          <w:lang w:val="en-US"/>
        </w:rPr>
      </w:pPr>
      <w:r>
        <w:rPr>
          <w:lang w:val="en-US"/>
        </w:rPr>
        <w:t>The first fixed block shall start immediately following the last word of the SAV for the line</w:t>
      </w:r>
      <w:r>
        <w:rPr>
          <w:lang w:val="en-US"/>
        </w:rPr>
        <w:noBreakHyphen/>
        <w:t>channel. Where more than one fixed block is present on a line-channel, the fixed blocks shall form a contiguous string. Any space between the end of the last fixed block and first word of the EAV shall be filled with the value 200</w:t>
      </w:r>
      <w:r w:rsidRPr="00C25713">
        <w:rPr>
          <w:vertAlign w:val="subscript"/>
          <w:lang w:val="en-US"/>
        </w:rPr>
        <w:t>h</w:t>
      </w:r>
      <w:r w:rsidRPr="00C25713">
        <w:rPr>
          <w:lang w:val="en-US"/>
        </w:rPr>
        <w:t>.</w:t>
      </w:r>
    </w:p>
    <w:p w:rsidR="00447FF0" w:rsidRDefault="00447FF0" w:rsidP="005758AE">
      <w:pPr>
        <w:pStyle w:val="TableNo"/>
        <w:keepLines/>
        <w:rPr>
          <w:lang w:val="en-US"/>
        </w:rPr>
      </w:pPr>
      <w:r>
        <w:rPr>
          <w:lang w:val="en-US"/>
        </w:rPr>
        <w:lastRenderedPageBreak/>
        <w:t>TABLE  6</w:t>
      </w:r>
    </w:p>
    <w:p w:rsidR="00447FF0" w:rsidRDefault="00447FF0" w:rsidP="005758AE">
      <w:pPr>
        <w:pStyle w:val="Tabletitle"/>
        <w:keepLines/>
        <w:rPr>
          <w:lang w:val="en-US"/>
        </w:rPr>
      </w:pPr>
      <w:r>
        <w:rPr>
          <w:lang w:val="en-US"/>
        </w:rPr>
        <w:t>Payload segmentation for fixed blocks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7"/>
        <w:gridCol w:w="2268"/>
        <w:gridCol w:w="76"/>
        <w:gridCol w:w="1637"/>
        <w:gridCol w:w="2268"/>
        <w:gridCol w:w="51"/>
      </w:tblGrid>
      <w:tr w:rsidR="00447FF0" w:rsidTr="00E543B6">
        <w:trPr>
          <w:gridAfter w:val="1"/>
          <w:wAfter w:w="51" w:type="dxa"/>
          <w:jc w:val="center"/>
        </w:trPr>
        <w:tc>
          <w:tcPr>
            <w:tcW w:w="1637" w:type="dxa"/>
          </w:tcPr>
          <w:p w:rsidR="00447FF0" w:rsidRDefault="00447FF0" w:rsidP="005758AE">
            <w:pPr>
              <w:pStyle w:val="Tablehead"/>
              <w:keepLines/>
              <w:rPr>
                <w:lang w:val="en-US"/>
              </w:rPr>
            </w:pPr>
            <w:r>
              <w:rPr>
                <w:lang w:val="en-US"/>
              </w:rPr>
              <w:t>Block type</w:t>
            </w:r>
          </w:p>
        </w:tc>
        <w:tc>
          <w:tcPr>
            <w:tcW w:w="2268" w:type="dxa"/>
          </w:tcPr>
          <w:p w:rsidR="00447FF0" w:rsidRDefault="00447FF0" w:rsidP="005758AE">
            <w:pPr>
              <w:pStyle w:val="Tablehead"/>
              <w:keepLines/>
              <w:rPr>
                <w:lang w:val="en-US"/>
              </w:rPr>
            </w:pPr>
            <w:r>
              <w:rPr>
                <w:lang w:val="en-US"/>
              </w:rPr>
              <w:t>Block size</w:t>
            </w:r>
          </w:p>
        </w:tc>
        <w:tc>
          <w:tcPr>
            <w:tcW w:w="6" w:type="dxa"/>
            <w:tcMar>
              <w:left w:w="28" w:type="dxa"/>
              <w:right w:w="28" w:type="dxa"/>
            </w:tcMar>
          </w:tcPr>
          <w:p w:rsidR="00447FF0" w:rsidRDefault="00447FF0" w:rsidP="005758AE">
            <w:pPr>
              <w:pStyle w:val="Tablehead"/>
              <w:keepLines/>
              <w:rPr>
                <w:lang w:val="en-US"/>
              </w:rPr>
            </w:pPr>
          </w:p>
        </w:tc>
        <w:tc>
          <w:tcPr>
            <w:tcW w:w="1637" w:type="dxa"/>
          </w:tcPr>
          <w:p w:rsidR="00447FF0" w:rsidRDefault="00447FF0" w:rsidP="005758AE">
            <w:pPr>
              <w:pStyle w:val="Tablehead"/>
              <w:keepLines/>
              <w:rPr>
                <w:lang w:val="en-US"/>
              </w:rPr>
            </w:pPr>
            <w:r>
              <w:rPr>
                <w:lang w:val="en-US"/>
              </w:rPr>
              <w:t>Block type</w:t>
            </w:r>
          </w:p>
        </w:tc>
        <w:tc>
          <w:tcPr>
            <w:tcW w:w="2268" w:type="dxa"/>
          </w:tcPr>
          <w:p w:rsidR="00447FF0" w:rsidRDefault="00447FF0" w:rsidP="005758AE">
            <w:pPr>
              <w:pStyle w:val="Tablehead"/>
              <w:keepLines/>
              <w:rPr>
                <w:lang w:val="en-US"/>
              </w:rPr>
            </w:pPr>
            <w:r>
              <w:rPr>
                <w:lang w:val="en-US"/>
              </w:rPr>
              <w:t>Block size</w:t>
            </w:r>
          </w:p>
        </w:tc>
      </w:tr>
      <w:tr w:rsidR="00447FF0" w:rsidRPr="00847099"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01</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1 438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2A</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193 words</w:t>
            </w:r>
          </w:p>
        </w:tc>
      </w:tr>
      <w:tr w:rsidR="00447FF0" w:rsidRPr="00847099"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rPr>
                <w:lang w:val="en-US"/>
              </w:rPr>
            </w:pPr>
            <w:r w:rsidRPr="00847099">
              <w:rPr>
                <w:lang w:val="en-US"/>
              </w:rPr>
              <w:t>02</w:t>
            </w:r>
            <w:r w:rsidR="00847099" w:rsidRPr="00847099">
              <w:rPr>
                <w:vertAlign w:val="subscript"/>
                <w:lang w:val="en-US"/>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719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2B</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257 words</w:t>
            </w:r>
          </w:p>
        </w:tc>
      </w:tr>
      <w:tr w:rsidR="00447FF0" w:rsidRPr="00847099"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rPr>
                <w:lang w:val="en-US"/>
              </w:rPr>
            </w:pPr>
            <w:r w:rsidRPr="00847099">
              <w:rPr>
                <w:lang w:val="en-US"/>
              </w:rPr>
              <w:t>03</w:t>
            </w:r>
            <w:r w:rsidR="00847099" w:rsidRPr="00847099">
              <w:rPr>
                <w:vertAlign w:val="subscript"/>
                <w:lang w:val="en-US"/>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479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2C</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385 words</w:t>
            </w:r>
          </w:p>
        </w:tc>
      </w:tr>
      <w:tr w:rsidR="00447FF0" w:rsidRPr="00847099"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rPr>
                <w:lang w:val="en-US"/>
              </w:rPr>
            </w:pPr>
            <w:r w:rsidRPr="00847099">
              <w:rPr>
                <w:lang w:val="en-US"/>
              </w:rPr>
              <w:t>04</w:t>
            </w:r>
            <w:r w:rsidR="00847099" w:rsidRPr="00847099">
              <w:rPr>
                <w:vertAlign w:val="subscript"/>
                <w:lang w:val="en-US"/>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359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2D</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513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rPr>
                <w:lang w:val="en-US"/>
              </w:rPr>
            </w:pPr>
            <w:r w:rsidRPr="00847099">
              <w:rPr>
                <w:lang w:val="en-US"/>
              </w:rPr>
              <w:t>09</w:t>
            </w:r>
            <w:r w:rsidR="00847099" w:rsidRPr="00847099">
              <w:rPr>
                <w:vertAlign w:val="subscript"/>
                <w:lang w:val="en-US"/>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1 918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2E</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609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0A</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959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31</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62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0B</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639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32</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153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11</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766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33</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171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12</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383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34</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177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13</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255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35</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199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14</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191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36</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256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21</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fr-CH"/>
              </w:rPr>
              <w:tab/>
            </w:r>
            <w:r w:rsidR="00447FF0">
              <w:rPr>
                <w:lang w:val="en-US"/>
              </w:rPr>
              <w:t>5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37</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144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22</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fr-CH"/>
              </w:rPr>
              <w:tab/>
            </w:r>
            <w:r w:rsidR="00447FF0">
              <w:rPr>
                <w:lang w:val="en-US"/>
              </w:rPr>
              <w:t>9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38</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160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23</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fr-CH"/>
              </w:rPr>
              <w:tab/>
            </w:r>
            <w:r w:rsidR="00447FF0">
              <w:rPr>
                <w:lang w:val="en-US"/>
              </w:rPr>
              <w:t>13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39</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1 278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24</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17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3A</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1 726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25</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33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3B</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2 302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26</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49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3C</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2 398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27</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65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3D</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2 878 words</w:t>
            </w:r>
          </w:p>
        </w:tc>
      </w:tr>
      <w:tr w:rsidR="00447FF0" w:rsidTr="00E543B6">
        <w:trPr>
          <w:trHeight w:hRule="exact" w:val="312"/>
          <w:jc w:val="center"/>
        </w:trPr>
        <w:tc>
          <w:tcPr>
            <w:tcW w:w="1637" w:type="dxa"/>
            <w:tcMar>
              <w:left w:w="57" w:type="dxa"/>
              <w:right w:w="57" w:type="dxa"/>
            </w:tcMar>
          </w:tcPr>
          <w:p w:rsidR="00447FF0" w:rsidRPr="00847099" w:rsidRDefault="00447FF0" w:rsidP="00847099">
            <w:pPr>
              <w:pStyle w:val="Tabletext"/>
              <w:jc w:val="center"/>
            </w:pPr>
            <w:r w:rsidRPr="00847099">
              <w:t>28</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en-US"/>
              </w:rPr>
              <w:tab/>
            </w:r>
            <w:r w:rsidR="00447FF0">
              <w:rPr>
                <w:lang w:val="en-US"/>
              </w:rPr>
              <w:t>97 words</w:t>
            </w:r>
          </w:p>
        </w:tc>
        <w:tc>
          <w:tcPr>
            <w:tcW w:w="6" w:type="dxa"/>
            <w:tcMar>
              <w:left w:w="28" w:type="dxa"/>
              <w:right w:w="28" w:type="dxa"/>
            </w:tcMar>
          </w:tcPr>
          <w:p w:rsidR="00447FF0" w:rsidRDefault="00447FF0" w:rsidP="00847099">
            <w:pPr>
              <w:pStyle w:val="Tabletext"/>
              <w:rPr>
                <w:lang w:val="en-US"/>
              </w:rPr>
            </w:pPr>
          </w:p>
        </w:tc>
        <w:tc>
          <w:tcPr>
            <w:tcW w:w="1637" w:type="dxa"/>
            <w:tcMar>
              <w:left w:w="57" w:type="dxa"/>
              <w:right w:w="57" w:type="dxa"/>
            </w:tcMar>
          </w:tcPr>
          <w:p w:rsidR="00447FF0" w:rsidRPr="00847099" w:rsidRDefault="00447FF0" w:rsidP="00847099">
            <w:pPr>
              <w:pStyle w:val="Tabletext"/>
              <w:jc w:val="center"/>
            </w:pPr>
            <w:r w:rsidRPr="00847099">
              <w:t>3E</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3 454 words</w:t>
            </w:r>
          </w:p>
        </w:tc>
      </w:tr>
      <w:tr w:rsidR="00447FF0" w:rsidTr="00E543B6">
        <w:trPr>
          <w:trHeight w:hRule="exact" w:val="312"/>
          <w:jc w:val="center"/>
        </w:trPr>
        <w:tc>
          <w:tcPr>
            <w:tcW w:w="1637" w:type="dxa"/>
            <w:tcMar>
              <w:left w:w="57" w:type="dxa"/>
              <w:right w:w="57" w:type="dxa"/>
            </w:tcMar>
          </w:tcPr>
          <w:p w:rsidR="00447FF0" w:rsidRPr="00847099" w:rsidRDefault="00447FF0" w:rsidP="005758AE">
            <w:pPr>
              <w:pStyle w:val="Tabletext"/>
              <w:jc w:val="center"/>
            </w:pPr>
            <w:r w:rsidRPr="00847099">
              <w:t>29</w:t>
            </w:r>
            <w:r w:rsidR="00847099" w:rsidRPr="00847099">
              <w:rPr>
                <w:vertAlign w:val="subscript"/>
              </w:rPr>
              <w:t>h</w:t>
            </w:r>
          </w:p>
        </w:tc>
        <w:tc>
          <w:tcPr>
            <w:tcW w:w="2268" w:type="dxa"/>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41"/>
              </w:tabs>
              <w:rPr>
                <w:lang w:val="en-US"/>
              </w:rPr>
            </w:pPr>
            <w:r>
              <w:rPr>
                <w:lang w:val="fr-CH"/>
              </w:rPr>
              <w:tab/>
            </w:r>
            <w:r w:rsidR="00447FF0">
              <w:rPr>
                <w:lang w:val="en-US"/>
              </w:rPr>
              <w:t>129 words</w:t>
            </w:r>
          </w:p>
        </w:tc>
        <w:tc>
          <w:tcPr>
            <w:tcW w:w="6" w:type="dxa"/>
            <w:tcMar>
              <w:left w:w="28" w:type="dxa"/>
              <w:right w:w="28" w:type="dxa"/>
            </w:tcMar>
          </w:tcPr>
          <w:p w:rsidR="00447FF0" w:rsidRDefault="00447FF0" w:rsidP="00847099">
            <w:pPr>
              <w:pStyle w:val="Tabletext"/>
              <w:rPr>
                <w:lang w:val="fr-CH"/>
              </w:rPr>
            </w:pPr>
          </w:p>
        </w:tc>
        <w:tc>
          <w:tcPr>
            <w:tcW w:w="1637" w:type="dxa"/>
            <w:tcMar>
              <w:left w:w="57" w:type="dxa"/>
              <w:right w:w="57" w:type="dxa"/>
            </w:tcMar>
          </w:tcPr>
          <w:p w:rsidR="00447FF0" w:rsidRPr="00847099" w:rsidRDefault="00447FF0" w:rsidP="00847099">
            <w:pPr>
              <w:pStyle w:val="Tabletext"/>
              <w:jc w:val="center"/>
            </w:pPr>
            <w:r w:rsidRPr="00847099">
              <w:t>3F</w:t>
            </w:r>
            <w:r w:rsidR="00847099" w:rsidRPr="00847099">
              <w:rPr>
                <w:vertAlign w:val="subscript"/>
              </w:rPr>
              <w:t>h</w:t>
            </w:r>
          </w:p>
        </w:tc>
        <w:tc>
          <w:tcPr>
            <w:tcW w:w="2268" w:type="dxa"/>
            <w:gridSpan w:val="2"/>
            <w:tcMar>
              <w:left w:w="57" w:type="dxa"/>
              <w:right w:w="57" w:type="dxa"/>
            </w:tcMar>
          </w:tcPr>
          <w:p w:rsidR="00447FF0" w:rsidRDefault="00847099" w:rsidP="004637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71"/>
              </w:tabs>
              <w:jc w:val="left"/>
              <w:rPr>
                <w:lang w:val="en-US"/>
              </w:rPr>
            </w:pPr>
            <w:r>
              <w:rPr>
                <w:lang w:val="en-US"/>
              </w:rPr>
              <w:tab/>
            </w:r>
            <w:r w:rsidR="00447FF0">
              <w:rPr>
                <w:lang w:val="en-US"/>
              </w:rPr>
              <w:t>3 598 words</w:t>
            </w:r>
          </w:p>
        </w:tc>
      </w:tr>
    </w:tbl>
    <w:p w:rsidR="00447FF0" w:rsidRDefault="00447FF0" w:rsidP="00447FF0">
      <w:pPr>
        <w:pStyle w:val="Tablefin"/>
      </w:pPr>
    </w:p>
    <w:p w:rsidR="00447FF0" w:rsidRDefault="00447FF0" w:rsidP="004A1993">
      <w:pPr>
        <w:pStyle w:val="Heading2"/>
        <w:rPr>
          <w:lang w:val="en-US"/>
        </w:rPr>
      </w:pPr>
      <w:r>
        <w:rPr>
          <w:lang w:val="en-US"/>
        </w:rPr>
        <w:t>7.2</w:t>
      </w:r>
      <w:r>
        <w:rPr>
          <w:lang w:val="en-US"/>
        </w:rPr>
        <w:tab/>
        <w:t>Variable block type</w:t>
      </w:r>
    </w:p>
    <w:p w:rsidR="00447FF0" w:rsidRDefault="00447FF0" w:rsidP="0069776F">
      <w:pPr>
        <w:rPr>
          <w:lang w:val="en-US"/>
        </w:rPr>
      </w:pPr>
      <w:r>
        <w:rPr>
          <w:lang w:val="en-US"/>
        </w:rPr>
        <w:t>The presence of a variable block size on the payload line-channel shall be indicated by the value C1</w:t>
      </w:r>
      <w:r w:rsidRPr="00C25713">
        <w:rPr>
          <w:vertAlign w:val="subscript"/>
          <w:lang w:val="en-US"/>
        </w:rPr>
        <w:t>h</w:t>
      </w:r>
      <w:r>
        <w:rPr>
          <w:lang w:val="en-US"/>
        </w:rPr>
        <w:t>. Thus bits B7 and B6 are set to 1 to define the presence of a variable block easily.</w:t>
      </w:r>
    </w:p>
    <w:p w:rsidR="00447FF0" w:rsidRDefault="00447FF0" w:rsidP="00447FF0">
      <w:pPr>
        <w:rPr>
          <w:lang w:val="en-US"/>
        </w:rPr>
      </w:pPr>
      <w:r>
        <w:rPr>
          <w:lang w:val="en-US"/>
        </w:rPr>
        <w:t>With a variable block, any size of consecutive block data words are permitted and the variable block may extend beyond the length of one line-channel.</w:t>
      </w:r>
    </w:p>
    <w:p w:rsidR="00447FF0" w:rsidRDefault="00447FF0" w:rsidP="00447FF0">
      <w:pPr>
        <w:rPr>
          <w:lang w:val="en-US"/>
        </w:rPr>
      </w:pPr>
      <w:r>
        <w:rPr>
          <w:lang w:val="en-US"/>
        </w:rPr>
        <w:t>Where the variable block occupies more than one line-channel, the line-channels used shall be contiguous and header data shall be repeated for all line-channels associated with the variable block. The line-channels shall be considered as part of the contiguous sequence of a variable block with the C-channel of any line preceding the Y-channel.</w:t>
      </w:r>
    </w:p>
    <w:p w:rsidR="00447FF0" w:rsidRDefault="00447FF0" w:rsidP="004A1993">
      <w:pPr>
        <w:pStyle w:val="Heading1"/>
        <w:rPr>
          <w:lang w:val="en-US"/>
        </w:rPr>
      </w:pPr>
      <w:r>
        <w:rPr>
          <w:lang w:val="en-US"/>
        </w:rPr>
        <w:t>8</w:t>
      </w:r>
      <w:r>
        <w:rPr>
          <w:lang w:val="en-US"/>
        </w:rPr>
        <w:tab/>
        <w:t>Payload CRC flag</w:t>
      </w:r>
    </w:p>
    <w:p w:rsidR="00447FF0" w:rsidRDefault="00447FF0" w:rsidP="00447FF0">
      <w:pPr>
        <w:rPr>
          <w:lang w:val="en-US"/>
        </w:rPr>
      </w:pPr>
      <w:r>
        <w:rPr>
          <w:lang w:val="en-US"/>
        </w:rPr>
        <w:t>The payload CRC flag shall consist of one word provided only for compatibility with Recommendation ITU-R BT.1381. This word is redundant in HD-SDTI because the CRC words of each EAV sequence are calculated from the first word of the payload to the last word of the LN number.</w:t>
      </w:r>
    </w:p>
    <w:p w:rsidR="00447FF0" w:rsidRDefault="00447FF0" w:rsidP="0069776F">
      <w:pPr>
        <w:rPr>
          <w:lang w:val="en-US"/>
        </w:rPr>
      </w:pPr>
      <w:r>
        <w:rPr>
          <w:lang w:val="en-US"/>
        </w:rPr>
        <w:t>The payload CRC flag word shall be set to 00</w:t>
      </w:r>
      <w:r w:rsidRPr="00C25713">
        <w:rPr>
          <w:vertAlign w:val="subscript"/>
          <w:lang w:val="en-US"/>
        </w:rPr>
        <w:t>h</w:t>
      </w:r>
      <w:r>
        <w:rPr>
          <w:lang w:val="en-US"/>
        </w:rPr>
        <w:t>. All other values are reserved but not defined.</w:t>
      </w:r>
    </w:p>
    <w:p w:rsidR="00447FF0" w:rsidRDefault="00447FF0" w:rsidP="004A1993">
      <w:pPr>
        <w:pStyle w:val="Heading1"/>
        <w:rPr>
          <w:lang w:val="en-US"/>
        </w:rPr>
      </w:pPr>
      <w:r>
        <w:rPr>
          <w:lang w:val="en-US"/>
        </w:rPr>
        <w:lastRenderedPageBreak/>
        <w:t>9</w:t>
      </w:r>
      <w:r>
        <w:rPr>
          <w:lang w:val="en-US"/>
        </w:rPr>
        <w:tab/>
        <w:t>Header expansion reserved data</w:t>
      </w:r>
    </w:p>
    <w:p w:rsidR="00447FF0" w:rsidRDefault="00447FF0" w:rsidP="0069776F">
      <w:pPr>
        <w:rPr>
          <w:lang w:val="en-US"/>
        </w:rPr>
      </w:pPr>
      <w:r>
        <w:rPr>
          <w:lang w:val="en-US"/>
        </w:rPr>
        <w:t>The header expansion reserved data shall be positioned after the CRC flag. The default value for the five reserved data words shall be 00</w:t>
      </w:r>
      <w:r w:rsidRPr="00C25713">
        <w:rPr>
          <w:vertAlign w:val="subscript"/>
          <w:lang w:val="en-US"/>
        </w:rPr>
        <w:t>h</w:t>
      </w:r>
      <w:r>
        <w:rPr>
          <w:lang w:val="en-US"/>
        </w:rPr>
        <w:t>.</w:t>
      </w:r>
    </w:p>
    <w:p w:rsidR="00447FF0" w:rsidRDefault="00447FF0" w:rsidP="004A1993">
      <w:pPr>
        <w:pStyle w:val="Heading1"/>
        <w:rPr>
          <w:lang w:val="en-US"/>
        </w:rPr>
      </w:pPr>
      <w:r>
        <w:rPr>
          <w:lang w:val="en-US"/>
        </w:rPr>
        <w:t>10</w:t>
      </w:r>
      <w:r>
        <w:rPr>
          <w:lang w:val="en-US"/>
        </w:rPr>
        <w:tab/>
        <w:t>Header CRC</w:t>
      </w:r>
    </w:p>
    <w:p w:rsidR="00447FF0" w:rsidRDefault="00447FF0" w:rsidP="00447FF0">
      <w:pPr>
        <w:rPr>
          <w:lang w:val="en-US"/>
        </w:rPr>
      </w:pPr>
      <w:r>
        <w:rPr>
          <w:lang w:val="en-US"/>
        </w:rPr>
        <w:t>The header CRC shall be inserted following each ancillary data header. The header CRC applies to all 10 bits of each word, starting with the DID word through to the last reserved data word.</w:t>
      </w:r>
    </w:p>
    <w:p w:rsidR="00447FF0" w:rsidRDefault="00447FF0" w:rsidP="00447FF0">
      <w:pPr>
        <w:rPr>
          <w:lang w:val="en-US"/>
        </w:rPr>
      </w:pPr>
      <w:r>
        <w:rPr>
          <w:lang w:val="en-US"/>
        </w:rPr>
        <w:t>The generator polynomial for the header CRC shall be:</w:t>
      </w:r>
    </w:p>
    <w:p w:rsidR="009709FA" w:rsidRDefault="00447FF0" w:rsidP="00894E5C">
      <w:pPr>
        <w:rPr>
          <w:lang w:val="en-US"/>
        </w:rPr>
      </w:pPr>
      <w:r>
        <w:rPr>
          <w:i/>
          <w:iCs/>
          <w:lang w:val="en-US"/>
        </w:rPr>
        <w:t>G</w:t>
      </w:r>
      <w:r>
        <w:rPr>
          <w:lang w:val="en-US"/>
        </w:rPr>
        <w:t>(</w:t>
      </w:r>
      <w:r>
        <w:rPr>
          <w:i/>
          <w:iCs/>
          <w:lang w:val="en-US"/>
        </w:rPr>
        <w:t>X</w:t>
      </w:r>
      <w:r>
        <w:rPr>
          <w:lang w:val="en-US"/>
        </w:rPr>
        <w:t xml:space="preserve">) </w:t>
      </w:r>
      <w:r w:rsidR="00894E5C" w:rsidRPr="00894E5C">
        <w:rPr>
          <w:lang w:val="en-US"/>
        </w:rPr>
        <w:t>=</w:t>
      </w:r>
      <w:r>
        <w:rPr>
          <w:lang w:val="en-US"/>
        </w:rPr>
        <w:t xml:space="preserve"> </w:t>
      </w:r>
      <w:r>
        <w:rPr>
          <w:i/>
          <w:iCs/>
          <w:lang w:val="en-US"/>
        </w:rPr>
        <w:t>X</w:t>
      </w:r>
      <w:r w:rsidRPr="00C25713">
        <w:rPr>
          <w:vertAlign w:val="superscript"/>
          <w:lang w:val="en-US"/>
        </w:rPr>
        <w:t>18</w:t>
      </w:r>
      <w:r>
        <w:rPr>
          <w:lang w:val="en-US"/>
        </w:rPr>
        <w:t xml:space="preserve"> </w:t>
      </w:r>
      <w:r w:rsidR="00894E5C" w:rsidRPr="00894E5C">
        <w:rPr>
          <w:lang w:val="en-US"/>
        </w:rPr>
        <w:t>+</w:t>
      </w:r>
      <w:r>
        <w:rPr>
          <w:lang w:val="en-US"/>
        </w:rPr>
        <w:t xml:space="preserve"> </w:t>
      </w:r>
      <w:r>
        <w:rPr>
          <w:i/>
          <w:iCs/>
          <w:lang w:val="en-US"/>
        </w:rPr>
        <w:t>X</w:t>
      </w:r>
      <w:r w:rsidRPr="00C25713">
        <w:rPr>
          <w:vertAlign w:val="superscript"/>
          <w:lang w:val="en-US"/>
        </w:rPr>
        <w:t>5</w:t>
      </w:r>
      <w:r>
        <w:rPr>
          <w:lang w:val="en-US"/>
        </w:rPr>
        <w:t xml:space="preserve"> </w:t>
      </w:r>
      <w:r w:rsidR="00894E5C" w:rsidRPr="00894E5C">
        <w:rPr>
          <w:lang w:val="en-US"/>
        </w:rPr>
        <w:t>+</w:t>
      </w:r>
      <w:r>
        <w:rPr>
          <w:lang w:val="en-US"/>
        </w:rPr>
        <w:t xml:space="preserve"> </w:t>
      </w:r>
      <w:r>
        <w:rPr>
          <w:i/>
          <w:iCs/>
          <w:lang w:val="en-US"/>
        </w:rPr>
        <w:t>X</w:t>
      </w:r>
      <w:r w:rsidRPr="00C25713">
        <w:rPr>
          <w:vertAlign w:val="superscript"/>
          <w:lang w:val="en-US"/>
        </w:rPr>
        <w:t>4</w:t>
      </w:r>
      <w:r>
        <w:rPr>
          <w:lang w:val="en-US"/>
        </w:rPr>
        <w:t xml:space="preserve"> </w:t>
      </w:r>
      <w:r w:rsidR="00894E5C" w:rsidRPr="00C25713">
        <w:rPr>
          <w:lang w:val="en-US"/>
        </w:rPr>
        <w:t>+</w:t>
      </w:r>
      <w:r>
        <w:rPr>
          <w:lang w:val="en-US"/>
        </w:rPr>
        <w:t xml:space="preserve"> 1 (see Fig. 7).</w:t>
      </w:r>
    </w:p>
    <w:p w:rsidR="00447FF0" w:rsidRDefault="00447FF0" w:rsidP="00894E5C">
      <w:pPr>
        <w:rPr>
          <w:lang w:val="en-US"/>
        </w:rPr>
      </w:pPr>
      <w:r>
        <w:rPr>
          <w:lang w:val="en-US"/>
        </w:rPr>
        <w:t>The header CRC shall be contained in bits CRC17 through CRC0 as defined in Fig. 6, and the initial value shall be set to all ones.</w:t>
      </w:r>
    </w:p>
    <w:p w:rsidR="00447FF0" w:rsidRDefault="00447FF0" w:rsidP="0069776F">
      <w:pPr>
        <w:pStyle w:val="FigureNo"/>
        <w:rPr>
          <w:lang w:val="en-US"/>
        </w:rPr>
      </w:pPr>
      <w:r w:rsidRPr="000A3C29">
        <w:rPr>
          <w:lang w:val="en-US"/>
        </w:rPr>
        <w:t xml:space="preserve">Figure 6 </w:t>
      </w:r>
    </w:p>
    <w:p w:rsidR="00447FF0" w:rsidRDefault="00447FF0" w:rsidP="00447FF0">
      <w:pPr>
        <w:pStyle w:val="Figuretitle"/>
        <w:rPr>
          <w:lang w:val="en-US"/>
        </w:rPr>
      </w:pPr>
      <w:r w:rsidRPr="000A3C29">
        <w:rPr>
          <w:lang w:val="en-US"/>
        </w:rPr>
        <w:t>Header CRC bit definitions</w:t>
      </w:r>
    </w:p>
    <w:p w:rsidR="0069776F" w:rsidRDefault="0069776F" w:rsidP="0069776F">
      <w:pPr>
        <w:pStyle w:val="Figure"/>
      </w:pPr>
      <w:r>
        <w:object w:dxaOrig="8972" w:dyaOrig="2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pt;height:112.2pt" o:ole="" o:allowoverlap="f">
            <v:imagedata r:id="rId19" o:title=""/>
          </v:shape>
          <o:OLEObject Type="Embed" ProgID="CorelDRAW.Graphic.14" ShapeID="_x0000_i1025" DrawAspect="Content" ObjectID="_1358240332" r:id="rId20"/>
        </w:object>
      </w:r>
    </w:p>
    <w:p w:rsidR="00447FF0" w:rsidRDefault="00447FF0" w:rsidP="00447FF0">
      <w:pPr>
        <w:pStyle w:val="FigureNo"/>
      </w:pPr>
      <w:r>
        <w:rPr>
          <w:noProof/>
          <w:lang w:val="en-US" w:eastAsia="zh-CN"/>
        </w:rPr>
        <w:drawing>
          <wp:inline distT="0" distB="0" distL="0" distR="0">
            <wp:extent cx="5925820" cy="1591310"/>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925820" cy="1591310"/>
                    </a:xfrm>
                    <a:prstGeom prst="rect">
                      <a:avLst/>
                    </a:prstGeom>
                    <a:noFill/>
                    <a:ln w="9525">
                      <a:noFill/>
                      <a:miter lim="800000"/>
                      <a:headEnd/>
                      <a:tailEnd/>
                    </a:ln>
                  </pic:spPr>
                </pic:pic>
              </a:graphicData>
            </a:graphic>
          </wp:inline>
        </w:drawing>
      </w:r>
    </w:p>
    <w:p w:rsidR="00447FF0" w:rsidRDefault="00447FF0" w:rsidP="004A1993">
      <w:pPr>
        <w:pStyle w:val="Heading2"/>
        <w:rPr>
          <w:lang w:val="en-US"/>
        </w:rPr>
      </w:pPr>
      <w:r>
        <w:rPr>
          <w:lang w:val="en-US"/>
        </w:rPr>
        <w:t>10.1</w:t>
      </w:r>
      <w:r>
        <w:rPr>
          <w:lang w:val="en-US"/>
        </w:rPr>
        <w:tab/>
        <w:t>Payload data formats</w:t>
      </w:r>
    </w:p>
    <w:p w:rsidR="00447FF0" w:rsidRDefault="00447FF0" w:rsidP="00447FF0">
      <w:pPr>
        <w:rPr>
          <w:lang w:val="en-US"/>
        </w:rPr>
      </w:pPr>
      <w:r>
        <w:rPr>
          <w:lang w:val="en-US"/>
        </w:rPr>
        <w:t>HD-SDTI payload data may be present on any line-channel from the end of SAV to the beginning of EAV. Some applications may constrain the use of certain line-channels.</w:t>
      </w:r>
    </w:p>
    <w:p w:rsidR="00447FF0" w:rsidRDefault="00447FF0" w:rsidP="00447FF0">
      <w:pPr>
        <w:rPr>
          <w:lang w:val="en-US"/>
        </w:rPr>
      </w:pPr>
      <w:r>
        <w:rPr>
          <w:lang w:val="en-US"/>
        </w:rPr>
        <w:t>Although data may exist on any line it should be noted that data may be corrupted during a switch.</w:t>
      </w:r>
    </w:p>
    <w:p w:rsidR="00447FF0" w:rsidRDefault="00447FF0" w:rsidP="004A1993">
      <w:pPr>
        <w:pStyle w:val="Heading1"/>
        <w:rPr>
          <w:lang w:val="en-US"/>
        </w:rPr>
      </w:pPr>
      <w:r>
        <w:rPr>
          <w:lang w:val="en-US"/>
        </w:rPr>
        <w:t>11</w:t>
      </w:r>
      <w:r>
        <w:rPr>
          <w:lang w:val="en-US"/>
        </w:rPr>
        <w:tab/>
        <w:t>Payload bit assignment</w:t>
      </w:r>
    </w:p>
    <w:p w:rsidR="00447FF0" w:rsidRDefault="00447FF0" w:rsidP="00447FF0">
      <w:pPr>
        <w:rPr>
          <w:lang w:val="en-US"/>
        </w:rPr>
      </w:pPr>
      <w:r>
        <w:rPr>
          <w:lang w:val="en-US"/>
        </w:rPr>
        <w:t>The payload data shall consist of either:</w:t>
      </w:r>
    </w:p>
    <w:p w:rsidR="00447FF0" w:rsidRDefault="00447FF0" w:rsidP="00447FF0">
      <w:pPr>
        <w:pStyle w:val="enumlev1"/>
        <w:rPr>
          <w:lang w:val="en-US"/>
        </w:rPr>
      </w:pPr>
      <w:r>
        <w:rPr>
          <w:lang w:val="en-US"/>
        </w:rPr>
        <w:t>–</w:t>
      </w:r>
      <w:r>
        <w:rPr>
          <w:lang w:val="en-US"/>
        </w:rPr>
        <w:tab/>
        <w:t>8-bit words contained in bits B7 to B0 with bit B8 set to be even parity of bits B7 to B0;</w:t>
      </w:r>
    </w:p>
    <w:p w:rsidR="00447FF0" w:rsidRDefault="00447FF0" w:rsidP="00447FF0">
      <w:pPr>
        <w:pStyle w:val="enumlev1"/>
        <w:rPr>
          <w:lang w:val="en-US"/>
        </w:rPr>
      </w:pPr>
      <w:r>
        <w:rPr>
          <w:lang w:val="en-US"/>
        </w:rPr>
        <w:t>–</w:t>
      </w:r>
      <w:r>
        <w:rPr>
          <w:lang w:val="en-US"/>
        </w:rPr>
        <w:tab/>
        <w:t>9-bit words contained in bits B8 to B0.</w:t>
      </w:r>
    </w:p>
    <w:p w:rsidR="00447FF0" w:rsidRDefault="00447FF0" w:rsidP="00CC0C47">
      <w:pPr>
        <w:rPr>
          <w:lang w:val="en-US"/>
        </w:rPr>
      </w:pPr>
      <w:r>
        <w:rPr>
          <w:lang w:val="en-US"/>
        </w:rPr>
        <w:lastRenderedPageBreak/>
        <w:t>The application shall define whether 8-bit or 9-bit inputs are used. It is recommended that 8</w:t>
      </w:r>
      <w:r w:rsidR="00CC0C47">
        <w:rPr>
          <w:lang w:val="en-US"/>
        </w:rPr>
        <w:noBreakHyphen/>
      </w:r>
      <w:r>
        <w:rPr>
          <w:lang w:val="en-US"/>
        </w:rPr>
        <w:t>bit input modes are used unless clear reasons for using the 9-bit input mode can be provided. The 9</w:t>
      </w:r>
      <w:r w:rsidR="00CC0C47">
        <w:rPr>
          <w:lang w:val="en-US"/>
        </w:rPr>
        <w:noBreakHyphen/>
      </w:r>
      <w:r>
        <w:rPr>
          <w:lang w:val="en-US"/>
        </w:rPr>
        <w:t>bit mode is provided primarily for backwards compatibility wit</w:t>
      </w:r>
      <w:r w:rsidR="00CC0C47">
        <w:rPr>
          <w:lang w:val="en-US"/>
        </w:rPr>
        <w:t>h Recommendation ITU-R BT.1381.</w:t>
      </w:r>
    </w:p>
    <w:p w:rsidR="00447FF0" w:rsidRDefault="00447FF0" w:rsidP="00447FF0">
      <w:pPr>
        <w:rPr>
          <w:lang w:val="en-US"/>
        </w:rPr>
      </w:pPr>
      <w:r>
        <w:rPr>
          <w:lang w:val="en-US"/>
        </w:rPr>
        <w:t>In all cases, bit B9 of each payload data word shall be set to the complement of bit B8 with the exception of the separator and end-code words of variable blocks.</w:t>
      </w:r>
    </w:p>
    <w:p w:rsidR="00447FF0" w:rsidRDefault="00447FF0" w:rsidP="004A1993">
      <w:pPr>
        <w:pStyle w:val="Heading1"/>
        <w:rPr>
          <w:lang w:val="en-US"/>
        </w:rPr>
      </w:pPr>
      <w:r>
        <w:rPr>
          <w:lang w:val="en-US"/>
        </w:rPr>
        <w:t>12</w:t>
      </w:r>
      <w:r>
        <w:rPr>
          <w:lang w:val="en-US"/>
        </w:rPr>
        <w:tab/>
        <w:t>Data type</w:t>
      </w:r>
    </w:p>
    <w:p w:rsidR="00447FF0" w:rsidRDefault="00447FF0" w:rsidP="0069776F">
      <w:pPr>
        <w:rPr>
          <w:caps/>
          <w:sz w:val="20"/>
          <w:lang w:val="en-US"/>
        </w:rPr>
      </w:pPr>
      <w:r>
        <w:rPr>
          <w:lang w:val="en-US"/>
        </w:rPr>
        <w:t xml:space="preserve">The data type shall consist of one 8-bit word contained in bits B7 to B0 for both fixed and variable blocks. </w:t>
      </w:r>
    </w:p>
    <w:p w:rsidR="0069776F" w:rsidRDefault="0069776F" w:rsidP="0069776F">
      <w:pPr>
        <w:pStyle w:val="TableNo"/>
        <w:rPr>
          <w:lang w:val="en-US"/>
        </w:rPr>
      </w:pPr>
      <w:r>
        <w:rPr>
          <w:lang w:val="en-US"/>
        </w:rPr>
        <w:t xml:space="preserve">TABLE  </w:t>
      </w:r>
      <w:r w:rsidR="00447FF0">
        <w:rPr>
          <w:lang w:val="en-US"/>
        </w:rPr>
        <w:t>7</w:t>
      </w:r>
    </w:p>
    <w:p w:rsidR="00447FF0" w:rsidRDefault="00447FF0" w:rsidP="0069776F">
      <w:pPr>
        <w:pStyle w:val="Tabletitle"/>
        <w:rPr>
          <w:lang w:val="en-US"/>
        </w:rPr>
      </w:pPr>
      <w:r>
        <w:rPr>
          <w:lang w:val="en-US"/>
        </w:rPr>
        <w:t>Data type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6"/>
        <w:gridCol w:w="2177"/>
        <w:gridCol w:w="932"/>
        <w:gridCol w:w="2177"/>
        <w:gridCol w:w="2177"/>
      </w:tblGrid>
      <w:tr w:rsidR="00447FF0" w:rsidRPr="00F751C8" w:rsidTr="0087238E">
        <w:trPr>
          <w:jc w:val="center"/>
        </w:trPr>
        <w:tc>
          <w:tcPr>
            <w:tcW w:w="2176" w:type="dxa"/>
            <w:tcBorders>
              <w:bottom w:val="single" w:sz="4" w:space="0" w:color="auto"/>
            </w:tcBorders>
          </w:tcPr>
          <w:p w:rsidR="00447FF0" w:rsidRPr="00F751C8" w:rsidRDefault="00447FF0" w:rsidP="00F751C8">
            <w:pPr>
              <w:pStyle w:val="Tablehead"/>
            </w:pPr>
            <w:r w:rsidRPr="00F751C8">
              <w:t>Type</w:t>
            </w:r>
          </w:p>
        </w:tc>
        <w:tc>
          <w:tcPr>
            <w:tcW w:w="2177" w:type="dxa"/>
            <w:tcBorders>
              <w:bottom w:val="single" w:sz="4" w:space="0" w:color="auto"/>
              <w:right w:val="nil"/>
            </w:tcBorders>
          </w:tcPr>
          <w:p w:rsidR="00447FF0" w:rsidRPr="00F751C8" w:rsidRDefault="00447FF0" w:rsidP="00F751C8">
            <w:pPr>
              <w:pStyle w:val="Tablehead"/>
            </w:pPr>
            <w:r w:rsidRPr="00F751C8">
              <w:t>Description</w:t>
            </w:r>
          </w:p>
        </w:tc>
        <w:tc>
          <w:tcPr>
            <w:tcW w:w="932" w:type="dxa"/>
            <w:tcBorders>
              <w:top w:val="nil"/>
              <w:bottom w:val="nil"/>
            </w:tcBorders>
          </w:tcPr>
          <w:p w:rsidR="00447FF0" w:rsidRPr="00F751C8" w:rsidRDefault="00447FF0" w:rsidP="00F751C8">
            <w:pPr>
              <w:pStyle w:val="Tablehead"/>
            </w:pPr>
          </w:p>
        </w:tc>
        <w:tc>
          <w:tcPr>
            <w:tcW w:w="2177" w:type="dxa"/>
            <w:tcBorders>
              <w:left w:val="nil"/>
              <w:bottom w:val="single" w:sz="4" w:space="0" w:color="auto"/>
            </w:tcBorders>
          </w:tcPr>
          <w:p w:rsidR="00447FF0" w:rsidRPr="00F751C8" w:rsidRDefault="00447FF0" w:rsidP="00F751C8">
            <w:pPr>
              <w:pStyle w:val="Tablehead"/>
            </w:pPr>
            <w:r w:rsidRPr="00F751C8">
              <w:t>Type</w:t>
            </w:r>
          </w:p>
        </w:tc>
        <w:tc>
          <w:tcPr>
            <w:tcW w:w="2177" w:type="dxa"/>
            <w:tcBorders>
              <w:bottom w:val="single" w:sz="4" w:space="0" w:color="auto"/>
            </w:tcBorders>
          </w:tcPr>
          <w:p w:rsidR="00447FF0" w:rsidRPr="00F751C8" w:rsidRDefault="00447FF0" w:rsidP="00F751C8">
            <w:pPr>
              <w:pStyle w:val="Tablehead"/>
            </w:pPr>
            <w:r w:rsidRPr="00F751C8">
              <w:t>Description</w:t>
            </w:r>
          </w:p>
        </w:tc>
      </w:tr>
      <w:tr w:rsidR="00447FF0" w:rsidRPr="00F751C8" w:rsidTr="0087238E">
        <w:trPr>
          <w:jc w:val="center"/>
        </w:trPr>
        <w:tc>
          <w:tcPr>
            <w:tcW w:w="2176" w:type="dxa"/>
            <w:tcBorders>
              <w:bottom w:val="single" w:sz="4" w:space="0" w:color="auto"/>
            </w:tcBorders>
          </w:tcPr>
          <w:p w:rsidR="00447FF0" w:rsidRPr="00C25713" w:rsidRDefault="00447FF0" w:rsidP="008C2B7D">
            <w:pPr>
              <w:pStyle w:val="Tabletext"/>
              <w:jc w:val="center"/>
              <w:rPr>
                <w:lang w:val="en-US"/>
              </w:rPr>
            </w:pPr>
            <w:r w:rsidRPr="00C25713">
              <w:rPr>
                <w:lang w:val="en-US"/>
              </w:rPr>
              <w:t>101</w:t>
            </w:r>
            <w:r w:rsidRPr="00C25713">
              <w:rPr>
                <w:vertAlign w:val="subscript"/>
                <w:lang w:val="en-US"/>
              </w:rPr>
              <w:t>h</w:t>
            </w:r>
          </w:p>
          <w:p w:rsidR="00447FF0" w:rsidRPr="00C25713" w:rsidRDefault="00447FF0" w:rsidP="008C2B7D">
            <w:pPr>
              <w:pStyle w:val="Tabletext"/>
              <w:jc w:val="center"/>
              <w:rPr>
                <w:lang w:val="en-US"/>
              </w:rPr>
            </w:pPr>
            <w:r w:rsidRPr="00C25713">
              <w:rPr>
                <w:lang w:val="en-US"/>
              </w:rPr>
              <w:t>102</w:t>
            </w:r>
            <w:r w:rsidRPr="00C25713">
              <w:rPr>
                <w:vertAlign w:val="subscript"/>
                <w:lang w:val="en-US"/>
              </w:rPr>
              <w:t>h</w:t>
            </w:r>
          </w:p>
          <w:p w:rsidR="00447FF0" w:rsidRPr="00C25713" w:rsidRDefault="00447FF0" w:rsidP="008C2B7D">
            <w:pPr>
              <w:pStyle w:val="Tabletext"/>
              <w:jc w:val="center"/>
              <w:rPr>
                <w:lang w:val="en-US"/>
              </w:rPr>
            </w:pPr>
            <w:r w:rsidRPr="00C25713">
              <w:rPr>
                <w:lang w:val="en-US"/>
              </w:rPr>
              <w:t>203</w:t>
            </w:r>
            <w:r w:rsidRPr="00C25713">
              <w:rPr>
                <w:vertAlign w:val="subscript"/>
                <w:lang w:val="en-US"/>
              </w:rPr>
              <w:t>h</w:t>
            </w:r>
          </w:p>
          <w:p w:rsidR="00447FF0" w:rsidRPr="00C25713" w:rsidRDefault="00447FF0" w:rsidP="008C2B7D">
            <w:pPr>
              <w:pStyle w:val="Tabletext"/>
              <w:jc w:val="center"/>
              <w:rPr>
                <w:lang w:val="en-US"/>
              </w:rPr>
            </w:pPr>
            <w:r w:rsidRPr="00C25713">
              <w:rPr>
                <w:lang w:val="en-US"/>
              </w:rPr>
              <w:t>104</w:t>
            </w:r>
            <w:r w:rsidRPr="00C25713">
              <w:rPr>
                <w:vertAlign w:val="subscript"/>
                <w:lang w:val="en-US"/>
              </w:rPr>
              <w:t>h</w:t>
            </w:r>
          </w:p>
          <w:p w:rsidR="00447FF0" w:rsidRPr="00C25713" w:rsidRDefault="00447FF0" w:rsidP="008C2B7D">
            <w:pPr>
              <w:pStyle w:val="Tabletext"/>
              <w:jc w:val="center"/>
              <w:rPr>
                <w:lang w:val="en-US"/>
              </w:rPr>
            </w:pPr>
            <w:r w:rsidRPr="00C25713">
              <w:rPr>
                <w:lang w:val="en-US"/>
              </w:rPr>
              <w:t>205</w:t>
            </w:r>
            <w:r w:rsidRPr="00C25713">
              <w:rPr>
                <w:vertAlign w:val="subscript"/>
                <w:lang w:val="en-US"/>
              </w:rPr>
              <w:t>h</w:t>
            </w:r>
          </w:p>
          <w:p w:rsidR="00447FF0" w:rsidRPr="00C25713" w:rsidRDefault="00447FF0" w:rsidP="008C2B7D">
            <w:pPr>
              <w:pStyle w:val="Tabletext"/>
              <w:jc w:val="center"/>
              <w:rPr>
                <w:lang w:val="en-US"/>
              </w:rPr>
            </w:pPr>
            <w:r w:rsidRPr="00C25713">
              <w:rPr>
                <w:lang w:val="en-US"/>
              </w:rPr>
              <w:t>206</w:t>
            </w:r>
            <w:r w:rsidRPr="00C25713">
              <w:rPr>
                <w:vertAlign w:val="subscript"/>
                <w:lang w:val="en-US"/>
              </w:rPr>
              <w:t>h</w:t>
            </w:r>
          </w:p>
          <w:p w:rsidR="00447FF0" w:rsidRPr="00C25713" w:rsidRDefault="00447FF0" w:rsidP="008C2B7D">
            <w:pPr>
              <w:pStyle w:val="Tabletext"/>
              <w:jc w:val="center"/>
              <w:rPr>
                <w:lang w:val="en-US"/>
              </w:rPr>
            </w:pPr>
            <w:r w:rsidRPr="00C25713">
              <w:rPr>
                <w:lang w:val="en-US"/>
              </w:rPr>
              <w:t>107</w:t>
            </w:r>
            <w:r w:rsidRPr="00C25713">
              <w:rPr>
                <w:vertAlign w:val="subscript"/>
                <w:lang w:val="en-US"/>
              </w:rPr>
              <w:t>h</w:t>
            </w:r>
          </w:p>
          <w:p w:rsidR="00447FF0" w:rsidRPr="00C25713" w:rsidRDefault="00447FF0" w:rsidP="008C2B7D">
            <w:pPr>
              <w:pStyle w:val="Tabletext"/>
              <w:jc w:val="center"/>
              <w:rPr>
                <w:lang w:val="en-US"/>
              </w:rPr>
            </w:pPr>
            <w:r w:rsidRPr="00C25713">
              <w:rPr>
                <w:lang w:val="en-US"/>
              </w:rPr>
              <w:t>108</w:t>
            </w:r>
            <w:r w:rsidRPr="00C25713">
              <w:rPr>
                <w:vertAlign w:val="subscript"/>
                <w:lang w:val="en-US"/>
              </w:rPr>
              <w:t>h</w:t>
            </w:r>
          </w:p>
          <w:p w:rsidR="00447FF0" w:rsidRPr="00C25713" w:rsidRDefault="00447FF0" w:rsidP="008C2B7D">
            <w:pPr>
              <w:pStyle w:val="Tabletext"/>
              <w:jc w:val="center"/>
              <w:rPr>
                <w:lang w:val="en-US"/>
              </w:rPr>
            </w:pPr>
            <w:r w:rsidRPr="00C25713">
              <w:rPr>
                <w:lang w:val="en-US"/>
              </w:rPr>
              <w:t>209</w:t>
            </w:r>
            <w:r w:rsidRPr="00C25713">
              <w:rPr>
                <w:vertAlign w:val="subscript"/>
                <w:lang w:val="en-US"/>
              </w:rPr>
              <w:t>h</w:t>
            </w:r>
          </w:p>
          <w:p w:rsidR="00447FF0" w:rsidRPr="00C25713" w:rsidRDefault="00447FF0" w:rsidP="008C2B7D">
            <w:pPr>
              <w:pStyle w:val="Tabletext"/>
              <w:jc w:val="center"/>
              <w:rPr>
                <w:lang w:val="en-US"/>
              </w:rPr>
            </w:pPr>
            <w:r w:rsidRPr="00C25713">
              <w:rPr>
                <w:lang w:val="en-US"/>
              </w:rPr>
              <w:t>20A</w:t>
            </w:r>
            <w:r w:rsidRPr="00C25713">
              <w:rPr>
                <w:vertAlign w:val="subscript"/>
                <w:lang w:val="en-US"/>
              </w:rPr>
              <w:t>h</w:t>
            </w:r>
          </w:p>
          <w:p w:rsidR="00447FF0" w:rsidRPr="00C25713" w:rsidRDefault="00447FF0" w:rsidP="008C2B7D">
            <w:pPr>
              <w:pStyle w:val="Tabletext"/>
              <w:jc w:val="center"/>
              <w:rPr>
                <w:lang w:val="en-US"/>
              </w:rPr>
            </w:pPr>
            <w:r w:rsidRPr="00C25713">
              <w:rPr>
                <w:lang w:val="en-US"/>
              </w:rPr>
              <w:t>10B</w:t>
            </w:r>
            <w:r w:rsidRPr="00C25713">
              <w:rPr>
                <w:vertAlign w:val="subscript"/>
                <w:lang w:val="en-US"/>
              </w:rPr>
              <w:t>h</w:t>
            </w:r>
          </w:p>
          <w:p w:rsidR="00447FF0" w:rsidRPr="00C25713" w:rsidRDefault="00447FF0" w:rsidP="008C2B7D">
            <w:pPr>
              <w:pStyle w:val="Tabletext"/>
              <w:jc w:val="center"/>
              <w:rPr>
                <w:lang w:val="en-US"/>
              </w:rPr>
            </w:pPr>
            <w:r w:rsidRPr="00C25713">
              <w:rPr>
                <w:lang w:val="en-US"/>
              </w:rPr>
              <w:t>20C</w:t>
            </w:r>
            <w:r w:rsidRPr="00C25713">
              <w:rPr>
                <w:vertAlign w:val="subscript"/>
                <w:lang w:val="en-US"/>
              </w:rPr>
              <w:t>h</w:t>
            </w:r>
          </w:p>
          <w:p w:rsidR="00447FF0" w:rsidRPr="00C25713" w:rsidRDefault="00447FF0" w:rsidP="008C2B7D">
            <w:pPr>
              <w:pStyle w:val="Tabletext"/>
              <w:jc w:val="center"/>
              <w:rPr>
                <w:lang w:val="en-US"/>
              </w:rPr>
            </w:pPr>
            <w:r w:rsidRPr="00C25713">
              <w:rPr>
                <w:lang w:val="en-US"/>
              </w:rPr>
              <w:t>10D</w:t>
            </w:r>
            <w:r w:rsidRPr="00C25713">
              <w:rPr>
                <w:vertAlign w:val="subscript"/>
                <w:lang w:val="en-US"/>
              </w:rPr>
              <w:t>h</w:t>
            </w:r>
          </w:p>
          <w:p w:rsidR="00447FF0" w:rsidRPr="00C25713" w:rsidRDefault="00447FF0" w:rsidP="008C2B7D">
            <w:pPr>
              <w:pStyle w:val="Tabletext"/>
              <w:jc w:val="center"/>
              <w:rPr>
                <w:lang w:val="en-US"/>
              </w:rPr>
            </w:pPr>
            <w:r w:rsidRPr="00C25713">
              <w:rPr>
                <w:lang w:val="en-US"/>
              </w:rPr>
              <w:t>10E</w:t>
            </w:r>
            <w:r w:rsidR="0087238E" w:rsidRPr="00C25713">
              <w:rPr>
                <w:vertAlign w:val="subscript"/>
                <w:lang w:val="en-US"/>
              </w:rPr>
              <w:t>h</w:t>
            </w:r>
          </w:p>
          <w:p w:rsidR="00447FF0" w:rsidRPr="00C25713" w:rsidRDefault="00447FF0" w:rsidP="008C2B7D">
            <w:pPr>
              <w:pStyle w:val="Tabletext"/>
              <w:jc w:val="center"/>
              <w:rPr>
                <w:lang w:val="en-US"/>
              </w:rPr>
            </w:pPr>
            <w:r w:rsidRPr="00C25713">
              <w:rPr>
                <w:lang w:val="en-US"/>
              </w:rPr>
              <w:t>20F</w:t>
            </w:r>
            <w:r w:rsidR="0087238E" w:rsidRPr="00C25713">
              <w:rPr>
                <w:vertAlign w:val="subscript"/>
                <w:lang w:val="en-US"/>
              </w:rPr>
              <w:t>h</w:t>
            </w:r>
          </w:p>
          <w:p w:rsidR="00447FF0" w:rsidRPr="00C25713" w:rsidRDefault="00447FF0" w:rsidP="008C2B7D">
            <w:pPr>
              <w:pStyle w:val="Tabletext"/>
              <w:jc w:val="center"/>
              <w:rPr>
                <w:lang w:val="en-US"/>
              </w:rPr>
            </w:pPr>
            <w:r w:rsidRPr="00C25713">
              <w:rPr>
                <w:lang w:val="en-US"/>
              </w:rPr>
              <w:t>110</w:t>
            </w:r>
            <w:r w:rsidR="0087238E" w:rsidRPr="00C25713">
              <w:rPr>
                <w:vertAlign w:val="subscript"/>
                <w:lang w:val="en-US"/>
              </w:rPr>
              <w:t>h</w:t>
            </w:r>
          </w:p>
        </w:tc>
        <w:tc>
          <w:tcPr>
            <w:tcW w:w="2177" w:type="dxa"/>
            <w:tcBorders>
              <w:bottom w:val="single" w:sz="4" w:space="0" w:color="auto"/>
              <w:right w:val="nil"/>
            </w:tcBorders>
          </w:tcPr>
          <w:p w:rsidR="00447FF0" w:rsidRPr="00C25713" w:rsidRDefault="00447FF0" w:rsidP="00F751C8">
            <w:pPr>
              <w:pStyle w:val="Tabletext"/>
              <w:rPr>
                <w:lang w:val="en-US"/>
              </w:rPr>
            </w:pPr>
          </w:p>
          <w:p w:rsidR="00447FF0" w:rsidRPr="00C25713" w:rsidRDefault="00447FF0" w:rsidP="00F751C8">
            <w:pPr>
              <w:pStyle w:val="Tabletext"/>
              <w:rPr>
                <w:lang w:val="en-US"/>
              </w:rPr>
            </w:pPr>
            <w:r w:rsidRPr="00C25713">
              <w:rPr>
                <w:lang w:val="en-US"/>
              </w:rPr>
              <w:t>SXV</w:t>
            </w:r>
          </w:p>
          <w:p w:rsidR="00447FF0" w:rsidRPr="00C25713" w:rsidRDefault="00447FF0" w:rsidP="00F751C8">
            <w:pPr>
              <w:pStyle w:val="Tabletext"/>
              <w:rPr>
                <w:lang w:val="en-US"/>
              </w:rPr>
            </w:pPr>
          </w:p>
          <w:p w:rsidR="00447FF0" w:rsidRPr="00C25713" w:rsidRDefault="00447FF0" w:rsidP="00F751C8">
            <w:pPr>
              <w:pStyle w:val="Tabletext"/>
              <w:rPr>
                <w:lang w:val="en-US"/>
              </w:rPr>
            </w:pPr>
            <w:r w:rsidRPr="00C25713">
              <w:rPr>
                <w:lang w:val="en-US"/>
              </w:rPr>
              <w:t>CP-System</w:t>
            </w:r>
          </w:p>
          <w:p w:rsidR="00447FF0" w:rsidRPr="00C25713" w:rsidRDefault="00447FF0" w:rsidP="00F751C8">
            <w:pPr>
              <w:pStyle w:val="Tabletext"/>
              <w:rPr>
                <w:lang w:val="en-US"/>
              </w:rPr>
            </w:pPr>
            <w:r w:rsidRPr="00C25713">
              <w:rPr>
                <w:lang w:val="en-US"/>
              </w:rPr>
              <w:t>CP-Picture</w:t>
            </w:r>
          </w:p>
          <w:p w:rsidR="00447FF0" w:rsidRPr="00C25713" w:rsidRDefault="00447FF0" w:rsidP="00F751C8">
            <w:pPr>
              <w:pStyle w:val="Tabletext"/>
              <w:rPr>
                <w:lang w:val="en-US"/>
              </w:rPr>
            </w:pPr>
            <w:r w:rsidRPr="00C25713">
              <w:rPr>
                <w:lang w:val="en-US"/>
              </w:rPr>
              <w:t>CP-Audio</w:t>
            </w:r>
          </w:p>
          <w:p w:rsidR="00447FF0" w:rsidRPr="00F751C8" w:rsidRDefault="00447FF0" w:rsidP="00F751C8">
            <w:pPr>
              <w:pStyle w:val="Tabletext"/>
            </w:pPr>
            <w:r w:rsidRPr="00F751C8">
              <w:t>CP-Data</w:t>
            </w:r>
          </w:p>
        </w:tc>
        <w:tc>
          <w:tcPr>
            <w:tcW w:w="932" w:type="dxa"/>
            <w:tcBorders>
              <w:top w:val="nil"/>
              <w:bottom w:val="nil"/>
            </w:tcBorders>
          </w:tcPr>
          <w:p w:rsidR="00447FF0" w:rsidRPr="00F751C8" w:rsidRDefault="00447FF0" w:rsidP="00F751C8">
            <w:pPr>
              <w:pStyle w:val="Tabletext"/>
            </w:pPr>
          </w:p>
        </w:tc>
        <w:tc>
          <w:tcPr>
            <w:tcW w:w="2177" w:type="dxa"/>
            <w:tcBorders>
              <w:left w:val="nil"/>
              <w:bottom w:val="single" w:sz="4" w:space="0" w:color="auto"/>
            </w:tcBorders>
          </w:tcPr>
          <w:p w:rsidR="00447FF0" w:rsidRPr="00C25713" w:rsidRDefault="00447FF0" w:rsidP="008C2B7D">
            <w:pPr>
              <w:pStyle w:val="Tabletext"/>
              <w:jc w:val="center"/>
              <w:rPr>
                <w:lang w:val="en-US"/>
              </w:rPr>
            </w:pPr>
            <w:r w:rsidRPr="00C25713">
              <w:rPr>
                <w:lang w:val="en-US"/>
              </w:rPr>
              <w:t>241</w:t>
            </w:r>
            <w:r w:rsidRPr="00C25713">
              <w:rPr>
                <w:vertAlign w:val="subscript"/>
                <w:lang w:val="en-US"/>
              </w:rPr>
              <w:t>h</w:t>
            </w:r>
          </w:p>
          <w:p w:rsidR="00447FF0" w:rsidRPr="00894E5C" w:rsidRDefault="00447FF0" w:rsidP="00894E5C">
            <w:pPr>
              <w:pStyle w:val="Tabletext"/>
              <w:jc w:val="center"/>
              <w:rPr>
                <w:lang w:val="en-US"/>
              </w:rPr>
            </w:pPr>
            <w:r w:rsidRPr="00894E5C">
              <w:rPr>
                <w:lang w:val="en-US"/>
              </w:rPr>
              <w:t>242</w:t>
            </w:r>
            <w:r w:rsidR="00894E5C" w:rsidRPr="00894E5C">
              <w:rPr>
                <w:vertAlign w:val="subscript"/>
                <w:lang w:val="en-US"/>
              </w:rPr>
              <w:t>h</w:t>
            </w:r>
          </w:p>
          <w:p w:rsidR="00447FF0" w:rsidRPr="00894E5C" w:rsidRDefault="00447FF0" w:rsidP="00894E5C">
            <w:pPr>
              <w:pStyle w:val="Tabletext"/>
              <w:jc w:val="center"/>
              <w:rPr>
                <w:lang w:val="en-US"/>
              </w:rPr>
            </w:pPr>
            <w:r w:rsidRPr="00894E5C">
              <w:rPr>
                <w:lang w:val="en-US"/>
              </w:rPr>
              <w:t>143</w:t>
            </w:r>
            <w:r w:rsidR="00894E5C" w:rsidRPr="00894E5C">
              <w:rPr>
                <w:vertAlign w:val="subscript"/>
                <w:lang w:val="en-US"/>
              </w:rPr>
              <w:t>h</w:t>
            </w:r>
          </w:p>
          <w:p w:rsidR="00447FF0" w:rsidRPr="00894E5C" w:rsidRDefault="00447FF0" w:rsidP="00894E5C">
            <w:pPr>
              <w:pStyle w:val="Tabletext"/>
              <w:jc w:val="center"/>
              <w:rPr>
                <w:lang w:val="en-US"/>
              </w:rPr>
            </w:pPr>
            <w:r w:rsidRPr="00894E5C">
              <w:rPr>
                <w:lang w:val="en-US"/>
              </w:rPr>
              <w:t>244</w:t>
            </w:r>
            <w:r w:rsidR="00894E5C" w:rsidRPr="00894E5C">
              <w:rPr>
                <w:vertAlign w:val="subscript"/>
                <w:lang w:val="en-US"/>
              </w:rPr>
              <w:t>h</w:t>
            </w:r>
          </w:p>
          <w:p w:rsidR="00447FF0" w:rsidRPr="00894E5C" w:rsidRDefault="00447FF0" w:rsidP="00894E5C">
            <w:pPr>
              <w:pStyle w:val="Tabletext"/>
              <w:jc w:val="center"/>
              <w:rPr>
                <w:lang w:val="en-US"/>
              </w:rPr>
            </w:pPr>
            <w:r w:rsidRPr="00894E5C">
              <w:rPr>
                <w:lang w:val="en-US"/>
              </w:rPr>
              <w:t>145</w:t>
            </w:r>
            <w:r w:rsidR="00894E5C" w:rsidRPr="00894E5C">
              <w:rPr>
                <w:vertAlign w:val="subscript"/>
                <w:lang w:val="en-US"/>
              </w:rPr>
              <w:t>h</w:t>
            </w:r>
          </w:p>
          <w:p w:rsidR="00447FF0" w:rsidRPr="00894E5C" w:rsidRDefault="00447FF0" w:rsidP="00894E5C">
            <w:pPr>
              <w:pStyle w:val="Tabletext"/>
              <w:jc w:val="center"/>
              <w:rPr>
                <w:lang w:val="en-US"/>
              </w:rPr>
            </w:pPr>
            <w:r w:rsidRPr="00894E5C">
              <w:rPr>
                <w:lang w:val="en-US"/>
              </w:rPr>
              <w:t>146</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247</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248</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149</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14A</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24B</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14C</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24D</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24E</w:t>
            </w:r>
            <w:r w:rsidR="00894E5C" w:rsidRPr="00894E5C">
              <w:rPr>
                <w:vertAlign w:val="subscript"/>
                <w:lang w:val="en-US"/>
              </w:rPr>
              <w:t>h</w:t>
            </w:r>
          </w:p>
          <w:p w:rsidR="00447FF0" w:rsidRPr="00894E5C" w:rsidRDefault="00447FF0" w:rsidP="00894E5C">
            <w:pPr>
              <w:pStyle w:val="Tabletext"/>
              <w:jc w:val="center"/>
              <w:rPr>
                <w:lang w:val="en-US"/>
              </w:rPr>
            </w:pPr>
            <w:r w:rsidRPr="00894E5C">
              <w:rPr>
                <w:lang w:val="en-US"/>
              </w:rPr>
              <w:t>14F</w:t>
            </w:r>
            <w:r w:rsidR="00894E5C" w:rsidRPr="00894E5C">
              <w:rPr>
                <w:vertAlign w:val="subscript"/>
                <w:lang w:val="en-US"/>
              </w:rPr>
              <w:t>h</w:t>
            </w:r>
          </w:p>
          <w:p w:rsidR="00447FF0" w:rsidRPr="00C25713" w:rsidRDefault="00447FF0" w:rsidP="008C2B7D">
            <w:pPr>
              <w:pStyle w:val="Tabletext"/>
              <w:jc w:val="center"/>
              <w:rPr>
                <w:lang w:val="en-US"/>
              </w:rPr>
            </w:pPr>
            <w:r w:rsidRPr="00C25713">
              <w:rPr>
                <w:lang w:val="en-US"/>
              </w:rPr>
              <w:t>250</w:t>
            </w:r>
            <w:r w:rsidR="00894E5C" w:rsidRPr="00C25713">
              <w:rPr>
                <w:vertAlign w:val="subscript"/>
                <w:lang w:val="en-US"/>
              </w:rPr>
              <w:t>h</w:t>
            </w:r>
          </w:p>
        </w:tc>
        <w:tc>
          <w:tcPr>
            <w:tcW w:w="2177" w:type="dxa"/>
            <w:tcBorders>
              <w:bottom w:val="single" w:sz="4" w:space="0" w:color="auto"/>
            </w:tcBorders>
          </w:tcPr>
          <w:p w:rsidR="00447FF0" w:rsidRPr="00F751C8" w:rsidRDefault="00447FF0" w:rsidP="00F751C8">
            <w:pPr>
              <w:pStyle w:val="Tabletext"/>
            </w:pPr>
            <w:r w:rsidRPr="00F751C8">
              <w:t>DV CAM-1</w:t>
            </w:r>
          </w:p>
          <w:p w:rsidR="00447FF0" w:rsidRPr="00F751C8" w:rsidRDefault="00447FF0" w:rsidP="00F751C8">
            <w:pPr>
              <w:pStyle w:val="Tabletext"/>
            </w:pPr>
          </w:p>
          <w:p w:rsidR="00447FF0" w:rsidRPr="00F751C8" w:rsidRDefault="00447FF0" w:rsidP="00F751C8">
            <w:pPr>
              <w:pStyle w:val="Tabletext"/>
            </w:pPr>
          </w:p>
          <w:p w:rsidR="00447FF0" w:rsidRPr="00F751C8" w:rsidRDefault="00447FF0" w:rsidP="00F751C8">
            <w:pPr>
              <w:pStyle w:val="Tabletext"/>
            </w:pPr>
          </w:p>
          <w:p w:rsidR="00447FF0" w:rsidRPr="00F751C8" w:rsidRDefault="00447FF0" w:rsidP="00F751C8">
            <w:pPr>
              <w:pStyle w:val="Tabletext"/>
            </w:pPr>
          </w:p>
          <w:p w:rsidR="00447FF0" w:rsidRPr="00F751C8" w:rsidRDefault="00447FF0" w:rsidP="00F751C8">
            <w:pPr>
              <w:pStyle w:val="Tabletext"/>
            </w:pPr>
          </w:p>
          <w:p w:rsidR="00447FF0" w:rsidRPr="00F751C8" w:rsidRDefault="00447FF0" w:rsidP="00F751C8">
            <w:pPr>
              <w:pStyle w:val="Tabletext"/>
            </w:pPr>
          </w:p>
          <w:p w:rsidR="00447FF0" w:rsidRPr="00F751C8" w:rsidRDefault="00447FF0" w:rsidP="00F751C8">
            <w:pPr>
              <w:pStyle w:val="Tabletext"/>
            </w:pPr>
            <w:r w:rsidRPr="00F751C8">
              <w:t>HDCam</w:t>
            </w:r>
          </w:p>
        </w:tc>
      </w:tr>
      <w:tr w:rsidR="00447FF0" w:rsidRPr="00CC0C47" w:rsidTr="0087238E">
        <w:trPr>
          <w:jc w:val="center"/>
        </w:trPr>
        <w:tc>
          <w:tcPr>
            <w:tcW w:w="2176" w:type="dxa"/>
            <w:tcBorders>
              <w:top w:val="single" w:sz="4" w:space="0" w:color="auto"/>
            </w:tcBorders>
          </w:tcPr>
          <w:p w:rsidR="00447FF0" w:rsidRPr="0087238E" w:rsidRDefault="00447FF0" w:rsidP="008C2B7D">
            <w:pPr>
              <w:pStyle w:val="Tabletext"/>
              <w:jc w:val="center"/>
              <w:rPr>
                <w:lang w:val="en-US"/>
              </w:rPr>
            </w:pPr>
            <w:r w:rsidRPr="0087238E">
              <w:rPr>
                <w:lang w:val="en-US"/>
              </w:rPr>
              <w:t>211</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212</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113</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214</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115</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116</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217</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218</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119</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11A</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21B</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11C</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21D</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21E</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11F</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120</w:t>
            </w:r>
            <w:r w:rsidR="0087238E" w:rsidRPr="0087238E">
              <w:rPr>
                <w:vertAlign w:val="subscript"/>
                <w:lang w:val="en-US"/>
              </w:rPr>
              <w:t>h</w:t>
            </w:r>
          </w:p>
        </w:tc>
        <w:tc>
          <w:tcPr>
            <w:tcW w:w="2177" w:type="dxa"/>
            <w:tcBorders>
              <w:top w:val="single" w:sz="4" w:space="0" w:color="auto"/>
              <w:right w:val="nil"/>
            </w:tcBorders>
          </w:tcPr>
          <w:p w:rsidR="00447FF0" w:rsidRPr="00F751C8" w:rsidRDefault="00447FF0" w:rsidP="00F751C8">
            <w:pPr>
              <w:pStyle w:val="Tabletext"/>
            </w:pPr>
            <w:r w:rsidRPr="00F751C8">
              <w:t>SDTI-PF</w:t>
            </w:r>
          </w:p>
        </w:tc>
        <w:tc>
          <w:tcPr>
            <w:tcW w:w="932" w:type="dxa"/>
            <w:tcBorders>
              <w:top w:val="nil"/>
              <w:bottom w:val="nil"/>
            </w:tcBorders>
          </w:tcPr>
          <w:p w:rsidR="00447FF0" w:rsidRPr="00F751C8" w:rsidRDefault="00447FF0" w:rsidP="00F751C8">
            <w:pPr>
              <w:pStyle w:val="Tabletext"/>
            </w:pPr>
          </w:p>
        </w:tc>
        <w:tc>
          <w:tcPr>
            <w:tcW w:w="2177" w:type="dxa"/>
            <w:tcBorders>
              <w:top w:val="single" w:sz="4" w:space="0" w:color="auto"/>
              <w:left w:val="nil"/>
            </w:tcBorders>
          </w:tcPr>
          <w:p w:rsidR="00447FF0" w:rsidRPr="00894E5C" w:rsidRDefault="00447FF0" w:rsidP="008C2B7D">
            <w:pPr>
              <w:pStyle w:val="Tabletext"/>
              <w:jc w:val="center"/>
              <w:rPr>
                <w:lang w:val="en-US"/>
              </w:rPr>
            </w:pPr>
            <w:r w:rsidRPr="00894E5C">
              <w:rPr>
                <w:lang w:val="en-US"/>
              </w:rPr>
              <w:t>151</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152</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253</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154</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255</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256</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157</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158</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259</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25A</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15B</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25C</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15D</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15E</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25F</w:t>
            </w:r>
            <w:r w:rsidR="00894E5C" w:rsidRPr="00894E5C">
              <w:rPr>
                <w:vertAlign w:val="subscript"/>
                <w:lang w:val="en-US"/>
              </w:rPr>
              <w:t>h</w:t>
            </w:r>
          </w:p>
          <w:p w:rsidR="00447FF0" w:rsidRPr="00894E5C" w:rsidRDefault="00447FF0" w:rsidP="008C2B7D">
            <w:pPr>
              <w:pStyle w:val="Tabletext"/>
              <w:jc w:val="center"/>
              <w:rPr>
                <w:lang w:val="en-US"/>
              </w:rPr>
            </w:pPr>
            <w:r w:rsidRPr="00894E5C">
              <w:rPr>
                <w:lang w:val="en-US"/>
              </w:rPr>
              <w:t>260</w:t>
            </w:r>
            <w:r w:rsidR="00894E5C" w:rsidRPr="00894E5C">
              <w:rPr>
                <w:vertAlign w:val="subscript"/>
                <w:lang w:val="en-US"/>
              </w:rPr>
              <w:t>h</w:t>
            </w:r>
          </w:p>
        </w:tc>
        <w:tc>
          <w:tcPr>
            <w:tcW w:w="2177" w:type="dxa"/>
            <w:tcBorders>
              <w:top w:val="single" w:sz="4" w:space="0" w:color="auto"/>
            </w:tcBorders>
          </w:tcPr>
          <w:p w:rsidR="00447FF0" w:rsidRPr="00894E5C" w:rsidRDefault="00447FF0" w:rsidP="00F751C8">
            <w:pPr>
              <w:pStyle w:val="Tabletext"/>
              <w:rPr>
                <w:lang w:val="en-US"/>
              </w:rPr>
            </w:pPr>
          </w:p>
          <w:p w:rsidR="00447FF0" w:rsidRPr="00C25713" w:rsidRDefault="00447FF0" w:rsidP="00F751C8">
            <w:pPr>
              <w:pStyle w:val="Tabletext"/>
              <w:rPr>
                <w:lang w:val="en-US"/>
              </w:rPr>
            </w:pPr>
            <w:r w:rsidRPr="00C25713">
              <w:rPr>
                <w:lang w:val="en-US"/>
              </w:rPr>
              <w:t>MPEG-2 P/S</w:t>
            </w:r>
          </w:p>
          <w:p w:rsidR="00447FF0" w:rsidRPr="00C25713" w:rsidRDefault="00447FF0" w:rsidP="00F751C8">
            <w:pPr>
              <w:pStyle w:val="Tabletext"/>
              <w:rPr>
                <w:lang w:val="en-US"/>
              </w:rPr>
            </w:pPr>
            <w:r w:rsidRPr="00C25713">
              <w:rPr>
                <w:lang w:val="en-US"/>
              </w:rPr>
              <w:t>MPEG-2 T/S</w:t>
            </w:r>
          </w:p>
        </w:tc>
      </w:tr>
    </w:tbl>
    <w:p w:rsidR="008C2B7D" w:rsidRDefault="008C2B7D" w:rsidP="008C2B7D">
      <w:pPr>
        <w:pStyle w:val="Tablefin"/>
      </w:pPr>
    </w:p>
    <w:p w:rsidR="008C2B7D" w:rsidRDefault="008C2B7D" w:rsidP="00C25713">
      <w:pPr>
        <w:pStyle w:val="TableNo"/>
        <w:keepLines/>
        <w:rPr>
          <w:lang w:val="en-US"/>
        </w:rPr>
      </w:pPr>
      <w:r>
        <w:rPr>
          <w:lang w:val="en-US"/>
        </w:rPr>
        <w:lastRenderedPageBreak/>
        <w:t>TABLE  7</w:t>
      </w:r>
      <w:r w:rsidR="0087238E">
        <w:rPr>
          <w:lang w:val="en-US"/>
        </w:rPr>
        <w:t xml:space="preserve"> (</w:t>
      </w:r>
      <w:r w:rsidR="0087238E" w:rsidRPr="0087238E">
        <w:rPr>
          <w:i/>
          <w:iCs/>
          <w:lang w:val="en-US"/>
        </w:rPr>
        <w:t>continued</w:t>
      </w:r>
      <w:r w:rsidR="0087238E">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6"/>
        <w:gridCol w:w="2177"/>
        <w:gridCol w:w="932"/>
        <w:gridCol w:w="2177"/>
        <w:gridCol w:w="2177"/>
      </w:tblGrid>
      <w:tr w:rsidR="00C25713" w:rsidRPr="00F751C8" w:rsidTr="00C25713">
        <w:trPr>
          <w:jc w:val="center"/>
        </w:trPr>
        <w:tc>
          <w:tcPr>
            <w:tcW w:w="2176" w:type="dxa"/>
            <w:tcBorders>
              <w:top w:val="single" w:sz="4" w:space="0" w:color="auto"/>
              <w:left w:val="single" w:sz="4" w:space="0" w:color="auto"/>
              <w:bottom w:val="single" w:sz="4" w:space="0" w:color="auto"/>
              <w:right w:val="single" w:sz="4" w:space="0" w:color="auto"/>
            </w:tcBorders>
          </w:tcPr>
          <w:p w:rsidR="00C25713" w:rsidRPr="00C25713" w:rsidRDefault="00C25713" w:rsidP="00C25713">
            <w:pPr>
              <w:pStyle w:val="Tablehead"/>
              <w:rPr>
                <w:lang w:val="en-US"/>
              </w:rPr>
            </w:pPr>
            <w:r w:rsidRPr="00C25713">
              <w:rPr>
                <w:lang w:val="en-US"/>
              </w:rPr>
              <w:t>Type</w:t>
            </w:r>
          </w:p>
        </w:tc>
        <w:tc>
          <w:tcPr>
            <w:tcW w:w="2177" w:type="dxa"/>
            <w:tcBorders>
              <w:top w:val="single" w:sz="4" w:space="0" w:color="auto"/>
              <w:left w:val="single" w:sz="4" w:space="0" w:color="auto"/>
              <w:bottom w:val="single" w:sz="4" w:space="0" w:color="auto"/>
              <w:right w:val="single" w:sz="4" w:space="0" w:color="auto"/>
            </w:tcBorders>
          </w:tcPr>
          <w:p w:rsidR="00C25713" w:rsidRPr="00F751C8" w:rsidRDefault="00C25713" w:rsidP="00C25713">
            <w:pPr>
              <w:pStyle w:val="Tablehead"/>
            </w:pPr>
            <w:r w:rsidRPr="00F751C8">
              <w:t>Description</w:t>
            </w:r>
          </w:p>
        </w:tc>
        <w:tc>
          <w:tcPr>
            <w:tcW w:w="932" w:type="dxa"/>
            <w:tcBorders>
              <w:top w:val="nil"/>
              <w:left w:val="single" w:sz="4" w:space="0" w:color="auto"/>
              <w:bottom w:val="nil"/>
              <w:right w:val="single" w:sz="4" w:space="0" w:color="auto"/>
            </w:tcBorders>
          </w:tcPr>
          <w:p w:rsidR="00C25713" w:rsidRPr="00F751C8" w:rsidRDefault="00C25713" w:rsidP="00C25713">
            <w:pPr>
              <w:pStyle w:val="Tablehead"/>
            </w:pPr>
          </w:p>
        </w:tc>
        <w:tc>
          <w:tcPr>
            <w:tcW w:w="2177" w:type="dxa"/>
            <w:tcBorders>
              <w:top w:val="single" w:sz="4" w:space="0" w:color="auto"/>
              <w:left w:val="single" w:sz="4" w:space="0" w:color="auto"/>
              <w:bottom w:val="single" w:sz="4" w:space="0" w:color="auto"/>
              <w:right w:val="single" w:sz="4" w:space="0" w:color="auto"/>
            </w:tcBorders>
          </w:tcPr>
          <w:p w:rsidR="00C25713" w:rsidRPr="00C25713" w:rsidRDefault="00C25713" w:rsidP="00C25713">
            <w:pPr>
              <w:pStyle w:val="Tablehead"/>
              <w:rPr>
                <w:lang w:val="en-US"/>
              </w:rPr>
            </w:pPr>
            <w:r w:rsidRPr="00C25713">
              <w:rPr>
                <w:lang w:val="en-US"/>
              </w:rPr>
              <w:t>Type</w:t>
            </w:r>
          </w:p>
        </w:tc>
        <w:tc>
          <w:tcPr>
            <w:tcW w:w="2177" w:type="dxa"/>
            <w:tcBorders>
              <w:top w:val="single" w:sz="4" w:space="0" w:color="auto"/>
              <w:left w:val="single" w:sz="4" w:space="0" w:color="auto"/>
              <w:bottom w:val="single" w:sz="4" w:space="0" w:color="auto"/>
              <w:right w:val="single" w:sz="4" w:space="0" w:color="auto"/>
            </w:tcBorders>
          </w:tcPr>
          <w:p w:rsidR="00C25713" w:rsidRPr="00C25713" w:rsidRDefault="00C25713" w:rsidP="00C25713">
            <w:pPr>
              <w:pStyle w:val="Tablehead"/>
              <w:rPr>
                <w:lang w:val="en-US"/>
              </w:rPr>
            </w:pPr>
            <w:r w:rsidRPr="00C25713">
              <w:rPr>
                <w:lang w:val="en-US"/>
              </w:rPr>
              <w:t>Description</w:t>
            </w:r>
          </w:p>
        </w:tc>
      </w:tr>
      <w:tr w:rsidR="00447FF0" w:rsidRPr="00CC0C47" w:rsidTr="008C2B7D">
        <w:trPr>
          <w:jc w:val="center"/>
        </w:trPr>
        <w:tc>
          <w:tcPr>
            <w:tcW w:w="2176" w:type="dxa"/>
          </w:tcPr>
          <w:p w:rsidR="00447FF0" w:rsidRPr="00C25713" w:rsidRDefault="00447FF0" w:rsidP="008C2B7D">
            <w:pPr>
              <w:pStyle w:val="Tabletext"/>
              <w:keepNext/>
              <w:keepLines/>
              <w:jc w:val="center"/>
              <w:rPr>
                <w:lang w:val="en-US"/>
              </w:rPr>
            </w:pPr>
            <w:r w:rsidRPr="00C25713">
              <w:rPr>
                <w:lang w:val="en-US"/>
              </w:rPr>
              <w:t>221</w:t>
            </w:r>
            <w:r w:rsidR="0087238E" w:rsidRPr="00C25713">
              <w:rPr>
                <w:vertAlign w:val="subscript"/>
                <w:lang w:val="en-US"/>
              </w:rPr>
              <w:t>h</w:t>
            </w:r>
          </w:p>
          <w:p w:rsidR="00447FF0" w:rsidRPr="00C25713" w:rsidRDefault="00447FF0" w:rsidP="008C2B7D">
            <w:pPr>
              <w:pStyle w:val="Tabletext"/>
              <w:keepNext/>
              <w:keepLines/>
              <w:jc w:val="center"/>
              <w:rPr>
                <w:lang w:val="en-US"/>
              </w:rPr>
            </w:pPr>
            <w:r w:rsidRPr="00C25713">
              <w:rPr>
                <w:lang w:val="en-US"/>
              </w:rPr>
              <w:t>222</w:t>
            </w:r>
            <w:r w:rsidR="0087238E" w:rsidRPr="00C25713">
              <w:rPr>
                <w:vertAlign w:val="subscript"/>
                <w:lang w:val="en-US"/>
              </w:rPr>
              <w:t>h</w:t>
            </w:r>
          </w:p>
          <w:p w:rsidR="00447FF0" w:rsidRPr="00C25713" w:rsidRDefault="00447FF0" w:rsidP="008C2B7D">
            <w:pPr>
              <w:pStyle w:val="Tabletext"/>
              <w:keepNext/>
              <w:keepLines/>
              <w:jc w:val="center"/>
              <w:rPr>
                <w:lang w:val="en-US"/>
              </w:rPr>
            </w:pPr>
            <w:r w:rsidRPr="00C25713">
              <w:rPr>
                <w:lang w:val="en-US"/>
              </w:rPr>
              <w:t>123</w:t>
            </w:r>
            <w:r w:rsidR="0087238E" w:rsidRPr="00C25713">
              <w:rPr>
                <w:vertAlign w:val="subscript"/>
                <w:lang w:val="en-US"/>
              </w:rPr>
              <w:t>h</w:t>
            </w:r>
          </w:p>
          <w:p w:rsidR="00447FF0" w:rsidRPr="00C25713" w:rsidRDefault="00447FF0" w:rsidP="008C2B7D">
            <w:pPr>
              <w:pStyle w:val="Tabletext"/>
              <w:keepNext/>
              <w:keepLines/>
              <w:jc w:val="center"/>
              <w:rPr>
                <w:lang w:val="en-US"/>
              </w:rPr>
            </w:pPr>
            <w:r w:rsidRPr="00C25713">
              <w:rPr>
                <w:lang w:val="en-US"/>
              </w:rPr>
              <w:t>224</w:t>
            </w:r>
            <w:r w:rsidR="0087238E" w:rsidRPr="00C25713">
              <w:rPr>
                <w:vertAlign w:val="subscript"/>
                <w:lang w:val="en-US"/>
              </w:rPr>
              <w:t>h</w:t>
            </w:r>
          </w:p>
          <w:p w:rsidR="00447FF0" w:rsidRPr="00C25713" w:rsidRDefault="00447FF0" w:rsidP="008C2B7D">
            <w:pPr>
              <w:pStyle w:val="Tabletext"/>
              <w:keepNext/>
              <w:keepLines/>
              <w:jc w:val="center"/>
              <w:rPr>
                <w:lang w:val="en-US"/>
              </w:rPr>
            </w:pPr>
            <w:r w:rsidRPr="00C25713">
              <w:rPr>
                <w:lang w:val="en-US"/>
              </w:rPr>
              <w:t>125</w:t>
            </w:r>
            <w:r w:rsidR="0087238E" w:rsidRPr="00C25713">
              <w:rPr>
                <w:vertAlign w:val="subscript"/>
                <w:lang w:val="en-US"/>
              </w:rPr>
              <w:t>h</w:t>
            </w:r>
          </w:p>
          <w:p w:rsidR="00447FF0" w:rsidRPr="00C25713" w:rsidRDefault="00447FF0" w:rsidP="008C2B7D">
            <w:pPr>
              <w:pStyle w:val="Tabletext"/>
              <w:keepNext/>
              <w:keepLines/>
              <w:jc w:val="center"/>
              <w:rPr>
                <w:lang w:val="en-US"/>
              </w:rPr>
            </w:pPr>
            <w:r w:rsidRPr="00C25713">
              <w:rPr>
                <w:lang w:val="en-US"/>
              </w:rPr>
              <w:t>126</w:t>
            </w:r>
            <w:r w:rsidR="0087238E" w:rsidRPr="00C25713">
              <w:rPr>
                <w:lang w:val="en-US"/>
              </w:rPr>
              <w:t>h</w:t>
            </w:r>
          </w:p>
          <w:p w:rsidR="00447FF0" w:rsidRPr="00C25713" w:rsidRDefault="00447FF0" w:rsidP="008C2B7D">
            <w:pPr>
              <w:pStyle w:val="Tabletext"/>
              <w:keepNext/>
              <w:keepLines/>
              <w:jc w:val="center"/>
              <w:rPr>
                <w:lang w:val="en-US"/>
              </w:rPr>
            </w:pPr>
            <w:r w:rsidRPr="00C25713">
              <w:rPr>
                <w:lang w:val="en-US"/>
              </w:rPr>
              <w:t>227h</w:t>
            </w:r>
          </w:p>
          <w:p w:rsidR="00447FF0" w:rsidRPr="0087238E" w:rsidRDefault="00447FF0" w:rsidP="008C2B7D">
            <w:pPr>
              <w:pStyle w:val="Tabletext"/>
              <w:keepNext/>
              <w:keepLines/>
              <w:jc w:val="center"/>
              <w:rPr>
                <w:lang w:val="en-US"/>
              </w:rPr>
            </w:pPr>
            <w:r w:rsidRPr="0087238E">
              <w:rPr>
                <w:lang w:val="en-US"/>
              </w:rPr>
              <w:t>228</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129</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12A</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22B</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12C</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22D</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22E</w:t>
            </w:r>
            <w:r w:rsidR="0087238E" w:rsidRPr="0087238E">
              <w:rPr>
                <w:vertAlign w:val="subscript"/>
                <w:lang w:val="en-US"/>
              </w:rPr>
              <w:t>h</w:t>
            </w:r>
          </w:p>
          <w:p w:rsidR="00447FF0" w:rsidRPr="00C25713" w:rsidRDefault="00447FF0" w:rsidP="008C2B7D">
            <w:pPr>
              <w:pStyle w:val="Tabletext"/>
              <w:keepNext/>
              <w:keepLines/>
              <w:jc w:val="center"/>
              <w:rPr>
                <w:lang w:val="en-US"/>
              </w:rPr>
            </w:pPr>
            <w:r w:rsidRPr="00C25713">
              <w:rPr>
                <w:lang w:val="en-US"/>
              </w:rPr>
              <w:t>12F</w:t>
            </w:r>
            <w:r w:rsidR="0087238E" w:rsidRPr="00C25713">
              <w:rPr>
                <w:vertAlign w:val="subscript"/>
                <w:lang w:val="en-US"/>
              </w:rPr>
              <w:t>h</w:t>
            </w:r>
          </w:p>
          <w:p w:rsidR="00447FF0" w:rsidRPr="00C25713" w:rsidRDefault="00447FF0" w:rsidP="008C2B7D">
            <w:pPr>
              <w:pStyle w:val="Tabletext"/>
              <w:keepNext/>
              <w:keepLines/>
              <w:jc w:val="center"/>
              <w:rPr>
                <w:lang w:val="en-US"/>
              </w:rPr>
            </w:pPr>
            <w:r w:rsidRPr="00C25713">
              <w:rPr>
                <w:lang w:val="en-US"/>
              </w:rPr>
              <w:t>230</w:t>
            </w:r>
            <w:r w:rsidR="0087238E" w:rsidRPr="00C25713">
              <w:rPr>
                <w:vertAlign w:val="subscript"/>
                <w:lang w:val="en-US"/>
              </w:rPr>
              <w:t>h</w:t>
            </w:r>
          </w:p>
        </w:tc>
        <w:tc>
          <w:tcPr>
            <w:tcW w:w="2177" w:type="dxa"/>
          </w:tcPr>
          <w:p w:rsidR="00447FF0" w:rsidRPr="00F751C8" w:rsidRDefault="00447FF0" w:rsidP="008C2B7D">
            <w:pPr>
              <w:pStyle w:val="Tabletext"/>
              <w:keepNext/>
              <w:keepLines/>
            </w:pPr>
            <w:r w:rsidRPr="00F751C8">
              <w:t>DVCPRO1/Digital S</w:t>
            </w:r>
          </w:p>
          <w:p w:rsidR="00447FF0" w:rsidRPr="00F751C8" w:rsidRDefault="00447FF0" w:rsidP="008C2B7D">
            <w:pPr>
              <w:pStyle w:val="Tabletext"/>
              <w:keepNext/>
              <w:keepLines/>
            </w:pPr>
            <w:r w:rsidRPr="00F751C8">
              <w:t>DVCPRO2</w:t>
            </w:r>
          </w:p>
        </w:tc>
        <w:tc>
          <w:tcPr>
            <w:tcW w:w="932" w:type="dxa"/>
            <w:tcBorders>
              <w:top w:val="nil"/>
              <w:bottom w:val="nil"/>
            </w:tcBorders>
          </w:tcPr>
          <w:p w:rsidR="00447FF0" w:rsidRPr="00F751C8" w:rsidRDefault="00447FF0" w:rsidP="008C2B7D">
            <w:pPr>
              <w:pStyle w:val="Tabletext"/>
              <w:keepNext/>
              <w:keepLines/>
            </w:pPr>
          </w:p>
        </w:tc>
        <w:tc>
          <w:tcPr>
            <w:tcW w:w="2177" w:type="dxa"/>
          </w:tcPr>
          <w:p w:rsidR="00447FF0" w:rsidRPr="0087238E" w:rsidRDefault="00447FF0" w:rsidP="008C2B7D">
            <w:pPr>
              <w:pStyle w:val="Tabletext"/>
              <w:keepNext/>
              <w:keepLines/>
              <w:jc w:val="center"/>
              <w:rPr>
                <w:lang w:val="en-US"/>
              </w:rPr>
            </w:pPr>
            <w:r w:rsidRPr="0087238E">
              <w:rPr>
                <w:lang w:val="en-US"/>
              </w:rPr>
              <w:t>161</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162</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263</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164</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265</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266</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167</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168</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269</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26A</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16B</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26C</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16D</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16E</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26F</w:t>
            </w:r>
            <w:r w:rsidR="0087238E" w:rsidRPr="0087238E">
              <w:rPr>
                <w:vertAlign w:val="subscript"/>
                <w:lang w:val="en-US"/>
              </w:rPr>
              <w:t>h</w:t>
            </w:r>
          </w:p>
          <w:p w:rsidR="00447FF0" w:rsidRPr="0087238E" w:rsidRDefault="00447FF0" w:rsidP="008C2B7D">
            <w:pPr>
              <w:pStyle w:val="Tabletext"/>
              <w:keepNext/>
              <w:keepLines/>
              <w:jc w:val="center"/>
              <w:rPr>
                <w:lang w:val="en-US"/>
              </w:rPr>
            </w:pPr>
            <w:r w:rsidRPr="0087238E">
              <w:rPr>
                <w:lang w:val="en-US"/>
              </w:rPr>
              <w:t>170</w:t>
            </w:r>
            <w:r w:rsidR="0087238E" w:rsidRPr="0087238E">
              <w:rPr>
                <w:vertAlign w:val="subscript"/>
                <w:lang w:val="en-US"/>
              </w:rPr>
              <w:t>h</w:t>
            </w:r>
          </w:p>
        </w:tc>
        <w:tc>
          <w:tcPr>
            <w:tcW w:w="2177" w:type="dxa"/>
          </w:tcPr>
          <w:p w:rsidR="00447FF0" w:rsidRPr="0087238E" w:rsidRDefault="00447FF0" w:rsidP="008C2B7D">
            <w:pPr>
              <w:pStyle w:val="Tabletext"/>
              <w:keepNext/>
              <w:keepLines/>
              <w:rPr>
                <w:lang w:val="en-US"/>
              </w:rPr>
            </w:pPr>
          </w:p>
        </w:tc>
      </w:tr>
      <w:tr w:rsidR="00447FF0" w:rsidRPr="00CC0C47" w:rsidTr="008C2B7D">
        <w:trPr>
          <w:jc w:val="center"/>
        </w:trPr>
        <w:tc>
          <w:tcPr>
            <w:tcW w:w="2176" w:type="dxa"/>
          </w:tcPr>
          <w:p w:rsidR="00447FF0" w:rsidRPr="0087238E" w:rsidRDefault="00447FF0" w:rsidP="008C2B7D">
            <w:pPr>
              <w:pStyle w:val="Tabletext"/>
              <w:jc w:val="center"/>
              <w:rPr>
                <w:lang w:val="en-US"/>
              </w:rPr>
            </w:pPr>
            <w:r w:rsidRPr="0087238E">
              <w:rPr>
                <w:lang w:val="en-US"/>
              </w:rPr>
              <w:t>131</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132</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233</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134</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235</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236</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137</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138</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239</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23A</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13B</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23C</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13D</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13E</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23F</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140</w:t>
            </w:r>
            <w:r w:rsidR="0087238E" w:rsidRPr="0087238E">
              <w:rPr>
                <w:vertAlign w:val="subscript"/>
                <w:lang w:val="en-US"/>
              </w:rPr>
              <w:t>h</w:t>
            </w:r>
          </w:p>
        </w:tc>
        <w:tc>
          <w:tcPr>
            <w:tcW w:w="2177" w:type="dxa"/>
            <w:tcBorders>
              <w:right w:val="nil"/>
            </w:tcBorders>
          </w:tcPr>
          <w:p w:rsidR="00447FF0" w:rsidRPr="00F751C8" w:rsidRDefault="00447FF0" w:rsidP="00F751C8">
            <w:pPr>
              <w:pStyle w:val="Tabletext"/>
            </w:pPr>
            <w:r w:rsidRPr="00F751C8">
              <w:t>HD-D5</w:t>
            </w:r>
          </w:p>
        </w:tc>
        <w:tc>
          <w:tcPr>
            <w:tcW w:w="932" w:type="dxa"/>
            <w:tcBorders>
              <w:top w:val="nil"/>
              <w:bottom w:val="nil"/>
            </w:tcBorders>
          </w:tcPr>
          <w:p w:rsidR="00447FF0" w:rsidRPr="00F751C8" w:rsidRDefault="00447FF0" w:rsidP="00F751C8">
            <w:pPr>
              <w:pStyle w:val="Tabletext"/>
            </w:pPr>
          </w:p>
        </w:tc>
        <w:tc>
          <w:tcPr>
            <w:tcW w:w="2177" w:type="dxa"/>
            <w:tcBorders>
              <w:left w:val="nil"/>
            </w:tcBorders>
          </w:tcPr>
          <w:p w:rsidR="00447FF0" w:rsidRPr="0087238E" w:rsidRDefault="00447FF0" w:rsidP="008C2B7D">
            <w:pPr>
              <w:pStyle w:val="Tabletext"/>
              <w:jc w:val="center"/>
              <w:rPr>
                <w:lang w:val="en-US"/>
              </w:rPr>
            </w:pPr>
            <w:r w:rsidRPr="0087238E">
              <w:rPr>
                <w:lang w:val="en-US"/>
              </w:rPr>
              <w:t>271</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272</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173</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274</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175</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176</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277</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278</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179</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17A</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27B</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17C</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27D</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27E</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17F</w:t>
            </w:r>
            <w:r w:rsidR="0087238E" w:rsidRPr="0087238E">
              <w:rPr>
                <w:vertAlign w:val="subscript"/>
                <w:lang w:val="en-US"/>
              </w:rPr>
              <w:t>h</w:t>
            </w:r>
          </w:p>
          <w:p w:rsidR="00447FF0" w:rsidRPr="0087238E" w:rsidRDefault="00447FF0" w:rsidP="008C2B7D">
            <w:pPr>
              <w:pStyle w:val="Tabletext"/>
              <w:jc w:val="center"/>
              <w:rPr>
                <w:lang w:val="en-US"/>
              </w:rPr>
            </w:pPr>
            <w:r w:rsidRPr="0087238E">
              <w:rPr>
                <w:lang w:val="en-US"/>
              </w:rPr>
              <w:t>180</w:t>
            </w:r>
            <w:r w:rsidR="0087238E" w:rsidRPr="0087238E">
              <w:rPr>
                <w:vertAlign w:val="subscript"/>
                <w:lang w:val="en-US"/>
              </w:rPr>
              <w:t>h</w:t>
            </w:r>
          </w:p>
        </w:tc>
        <w:tc>
          <w:tcPr>
            <w:tcW w:w="2177" w:type="dxa"/>
          </w:tcPr>
          <w:p w:rsidR="00447FF0" w:rsidRPr="0087238E" w:rsidRDefault="00447FF0" w:rsidP="00F751C8">
            <w:pPr>
              <w:pStyle w:val="Tabletext"/>
              <w:rPr>
                <w:lang w:val="en-US"/>
              </w:rPr>
            </w:pPr>
          </w:p>
        </w:tc>
      </w:tr>
      <w:tr w:rsidR="00F751C8" w:rsidRPr="00F751C8" w:rsidTr="008C2B7D">
        <w:trPr>
          <w:jc w:val="center"/>
        </w:trPr>
        <w:tc>
          <w:tcPr>
            <w:tcW w:w="2176" w:type="dxa"/>
          </w:tcPr>
          <w:p w:rsidR="00F751C8" w:rsidRPr="00F751C8" w:rsidRDefault="00F751C8" w:rsidP="008C2B7D">
            <w:pPr>
              <w:pStyle w:val="Tabletext"/>
              <w:jc w:val="center"/>
              <w:rPr>
                <w:lang w:val="en-US"/>
              </w:rPr>
            </w:pPr>
            <w:r w:rsidRPr="00F751C8">
              <w:rPr>
                <w:lang w:val="en-US"/>
              </w:rPr>
              <w:t>281</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282</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183</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284</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185</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186</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287</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288</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189</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18A</w:t>
            </w:r>
            <w:r w:rsidR="0087238E" w:rsidRPr="0087238E">
              <w:rPr>
                <w:vertAlign w:val="subscript"/>
                <w:lang w:val="en-US"/>
              </w:rPr>
              <w:t>h</w:t>
            </w:r>
          </w:p>
          <w:p w:rsidR="00F751C8" w:rsidRPr="00F751C8" w:rsidRDefault="00F751C8" w:rsidP="008C2B7D">
            <w:pPr>
              <w:pStyle w:val="Tabletext"/>
              <w:jc w:val="center"/>
            </w:pPr>
            <w:r w:rsidRPr="00F751C8">
              <w:t>28B</w:t>
            </w:r>
            <w:r w:rsidR="0087238E" w:rsidRPr="0087238E">
              <w:rPr>
                <w:vertAlign w:val="subscript"/>
              </w:rPr>
              <w:t>h</w:t>
            </w:r>
          </w:p>
          <w:p w:rsidR="00F751C8" w:rsidRPr="00F751C8" w:rsidRDefault="00F751C8" w:rsidP="00C25713">
            <w:pPr>
              <w:pStyle w:val="Tabletext"/>
              <w:jc w:val="center"/>
            </w:pPr>
            <w:r w:rsidRPr="00F751C8">
              <w:t>18C</w:t>
            </w:r>
            <w:r w:rsidR="0087238E" w:rsidRPr="0087238E">
              <w:rPr>
                <w:vertAlign w:val="subscript"/>
              </w:rPr>
              <w:t>h</w:t>
            </w:r>
          </w:p>
        </w:tc>
        <w:tc>
          <w:tcPr>
            <w:tcW w:w="2177" w:type="dxa"/>
            <w:tcBorders>
              <w:right w:val="nil"/>
            </w:tcBorders>
          </w:tcPr>
          <w:p w:rsidR="00F751C8" w:rsidRPr="00F751C8" w:rsidRDefault="00F751C8" w:rsidP="00F751C8">
            <w:pPr>
              <w:pStyle w:val="Tabletext"/>
            </w:pPr>
          </w:p>
          <w:p w:rsidR="00F751C8" w:rsidRPr="00F751C8" w:rsidRDefault="00F751C8" w:rsidP="00F751C8">
            <w:pPr>
              <w:pStyle w:val="Tabletext"/>
            </w:pPr>
            <w:r w:rsidRPr="00F751C8">
              <w:t>SXA</w:t>
            </w:r>
          </w:p>
        </w:tc>
        <w:tc>
          <w:tcPr>
            <w:tcW w:w="932" w:type="dxa"/>
            <w:tcBorders>
              <w:top w:val="nil"/>
              <w:bottom w:val="nil"/>
            </w:tcBorders>
          </w:tcPr>
          <w:p w:rsidR="00F751C8" w:rsidRPr="00F751C8" w:rsidRDefault="00F751C8" w:rsidP="00F751C8">
            <w:pPr>
              <w:pStyle w:val="Tabletext"/>
            </w:pPr>
          </w:p>
        </w:tc>
        <w:tc>
          <w:tcPr>
            <w:tcW w:w="2177" w:type="dxa"/>
            <w:tcBorders>
              <w:left w:val="nil"/>
            </w:tcBorders>
          </w:tcPr>
          <w:p w:rsidR="00F751C8" w:rsidRPr="00F751C8" w:rsidRDefault="00F751C8" w:rsidP="008C2B7D">
            <w:pPr>
              <w:pStyle w:val="Tabletext"/>
              <w:jc w:val="center"/>
              <w:rPr>
                <w:lang w:val="en-US"/>
              </w:rPr>
            </w:pPr>
            <w:r w:rsidRPr="00F751C8">
              <w:rPr>
                <w:lang w:val="en-US"/>
              </w:rPr>
              <w:t>1C1</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1C2</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2C3</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1C4</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2C5</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2C6</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1C7</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1C8</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2C9</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2CA</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1CB</w:t>
            </w:r>
            <w:r w:rsidR="0087238E" w:rsidRPr="0087238E">
              <w:rPr>
                <w:vertAlign w:val="subscript"/>
                <w:lang w:val="en-US"/>
              </w:rPr>
              <w:t>h</w:t>
            </w:r>
          </w:p>
          <w:p w:rsidR="00F751C8" w:rsidRPr="009709FA" w:rsidRDefault="00F751C8" w:rsidP="00C25713">
            <w:pPr>
              <w:pStyle w:val="Tabletext"/>
              <w:jc w:val="center"/>
              <w:rPr>
                <w:lang w:val="en-US"/>
              </w:rPr>
            </w:pPr>
            <w:r w:rsidRPr="00F751C8">
              <w:rPr>
                <w:lang w:val="en-US"/>
              </w:rPr>
              <w:t>2CC</w:t>
            </w:r>
            <w:r w:rsidR="0087238E" w:rsidRPr="0087238E">
              <w:rPr>
                <w:vertAlign w:val="subscript"/>
                <w:lang w:val="en-US"/>
              </w:rPr>
              <w:t>h</w:t>
            </w:r>
          </w:p>
        </w:tc>
        <w:tc>
          <w:tcPr>
            <w:tcW w:w="2177" w:type="dxa"/>
          </w:tcPr>
          <w:p w:rsidR="00F751C8" w:rsidRPr="009709FA" w:rsidRDefault="00F751C8" w:rsidP="00F751C8">
            <w:pPr>
              <w:pStyle w:val="Tabletext"/>
              <w:rPr>
                <w:lang w:val="en-US"/>
              </w:rPr>
            </w:pPr>
          </w:p>
          <w:p w:rsidR="00F751C8" w:rsidRPr="009709FA" w:rsidRDefault="00F751C8" w:rsidP="00F751C8">
            <w:pPr>
              <w:pStyle w:val="Tabletext"/>
              <w:rPr>
                <w:lang w:val="en-US"/>
              </w:rPr>
            </w:pPr>
          </w:p>
          <w:p w:rsidR="00F751C8" w:rsidRPr="00F751C8" w:rsidRDefault="00F751C8" w:rsidP="00F751C8">
            <w:pPr>
              <w:pStyle w:val="Tabletext"/>
            </w:pPr>
            <w:r w:rsidRPr="00F751C8">
              <w:t>SXC</w:t>
            </w:r>
          </w:p>
        </w:tc>
      </w:tr>
    </w:tbl>
    <w:p w:rsidR="0087238E" w:rsidRDefault="0087238E" w:rsidP="0087238E">
      <w:pPr>
        <w:pStyle w:val="Tablefin"/>
      </w:pPr>
    </w:p>
    <w:p w:rsidR="0087238E" w:rsidRDefault="0087238E" w:rsidP="0087238E">
      <w:pPr>
        <w:pStyle w:val="TableNo"/>
        <w:keepLines/>
        <w:rPr>
          <w:lang w:val="en-US"/>
        </w:rPr>
      </w:pPr>
      <w:r>
        <w:rPr>
          <w:lang w:val="en-US"/>
        </w:rPr>
        <w:lastRenderedPageBreak/>
        <w:t>TABLE  7 (</w:t>
      </w:r>
      <w:r w:rsidRPr="0087238E">
        <w:rPr>
          <w:i/>
          <w:iCs/>
          <w:lang w:val="en-US"/>
        </w:rPr>
        <w:t>cont</w:t>
      </w:r>
      <w:r>
        <w:rPr>
          <w:i/>
          <w:iCs/>
          <w:lang w:val="en-US"/>
        </w:rPr>
        <w: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6"/>
        <w:gridCol w:w="2177"/>
        <w:gridCol w:w="932"/>
        <w:gridCol w:w="2177"/>
        <w:gridCol w:w="2177"/>
      </w:tblGrid>
      <w:tr w:rsidR="00C25713" w:rsidRPr="00C25713" w:rsidTr="00C25713">
        <w:trPr>
          <w:jc w:val="center"/>
        </w:trPr>
        <w:tc>
          <w:tcPr>
            <w:tcW w:w="2176" w:type="dxa"/>
            <w:tcBorders>
              <w:top w:val="single" w:sz="4" w:space="0" w:color="auto"/>
              <w:left w:val="single" w:sz="4" w:space="0" w:color="auto"/>
              <w:bottom w:val="single" w:sz="4" w:space="0" w:color="auto"/>
              <w:right w:val="single" w:sz="4" w:space="0" w:color="auto"/>
            </w:tcBorders>
          </w:tcPr>
          <w:p w:rsidR="00C25713" w:rsidRPr="00C25713" w:rsidRDefault="00C25713" w:rsidP="00C25713">
            <w:pPr>
              <w:pStyle w:val="Tablehead"/>
            </w:pPr>
            <w:r w:rsidRPr="00C25713">
              <w:t>Type</w:t>
            </w:r>
          </w:p>
        </w:tc>
        <w:tc>
          <w:tcPr>
            <w:tcW w:w="2177" w:type="dxa"/>
            <w:tcBorders>
              <w:top w:val="single" w:sz="4" w:space="0" w:color="auto"/>
              <w:left w:val="single" w:sz="4" w:space="0" w:color="auto"/>
              <w:bottom w:val="single" w:sz="4" w:space="0" w:color="auto"/>
              <w:right w:val="nil"/>
            </w:tcBorders>
          </w:tcPr>
          <w:p w:rsidR="00C25713" w:rsidRPr="00F751C8" w:rsidRDefault="00C25713" w:rsidP="00C25713">
            <w:pPr>
              <w:pStyle w:val="Tablehead"/>
            </w:pPr>
            <w:r w:rsidRPr="00F751C8">
              <w:t>Description</w:t>
            </w:r>
          </w:p>
        </w:tc>
        <w:tc>
          <w:tcPr>
            <w:tcW w:w="932" w:type="dxa"/>
            <w:tcBorders>
              <w:top w:val="nil"/>
              <w:left w:val="single" w:sz="4" w:space="0" w:color="auto"/>
              <w:bottom w:val="nil"/>
              <w:right w:val="single" w:sz="4" w:space="0" w:color="auto"/>
            </w:tcBorders>
          </w:tcPr>
          <w:p w:rsidR="00C25713" w:rsidRPr="00F751C8" w:rsidRDefault="00C25713" w:rsidP="00C25713">
            <w:pPr>
              <w:pStyle w:val="Tablehead"/>
            </w:pPr>
          </w:p>
        </w:tc>
        <w:tc>
          <w:tcPr>
            <w:tcW w:w="2177" w:type="dxa"/>
            <w:tcBorders>
              <w:top w:val="single" w:sz="4" w:space="0" w:color="auto"/>
              <w:left w:val="nil"/>
              <w:bottom w:val="single" w:sz="4" w:space="0" w:color="auto"/>
              <w:right w:val="single" w:sz="4" w:space="0" w:color="auto"/>
            </w:tcBorders>
          </w:tcPr>
          <w:p w:rsidR="00C25713" w:rsidRPr="00C25713" w:rsidRDefault="00C25713" w:rsidP="00C25713">
            <w:pPr>
              <w:pStyle w:val="Tablehead"/>
            </w:pPr>
            <w:r w:rsidRPr="00C25713">
              <w:t>Type</w:t>
            </w:r>
          </w:p>
        </w:tc>
        <w:tc>
          <w:tcPr>
            <w:tcW w:w="2177" w:type="dxa"/>
            <w:tcBorders>
              <w:top w:val="single" w:sz="4" w:space="0" w:color="auto"/>
              <w:left w:val="single" w:sz="4" w:space="0" w:color="auto"/>
              <w:bottom w:val="single" w:sz="4" w:space="0" w:color="auto"/>
              <w:right w:val="single" w:sz="4" w:space="0" w:color="auto"/>
            </w:tcBorders>
          </w:tcPr>
          <w:p w:rsidR="00C25713" w:rsidRPr="00C25713" w:rsidRDefault="00C25713" w:rsidP="00C25713">
            <w:pPr>
              <w:pStyle w:val="Tablehead"/>
            </w:pPr>
            <w:r w:rsidRPr="00C25713">
              <w:t>Description</w:t>
            </w:r>
          </w:p>
        </w:tc>
      </w:tr>
      <w:tr w:rsidR="0087238E" w:rsidRPr="00F751C8" w:rsidTr="008C2B7D">
        <w:trPr>
          <w:jc w:val="center"/>
        </w:trPr>
        <w:tc>
          <w:tcPr>
            <w:tcW w:w="2176" w:type="dxa"/>
          </w:tcPr>
          <w:p w:rsidR="00C25713" w:rsidRDefault="00C25713" w:rsidP="00C25713">
            <w:pPr>
              <w:pStyle w:val="Tabletext"/>
              <w:jc w:val="center"/>
            </w:pPr>
            <w:r w:rsidRPr="00F751C8">
              <w:t>28D</w:t>
            </w:r>
            <w:r w:rsidRPr="0087238E">
              <w:rPr>
                <w:vertAlign w:val="subscript"/>
              </w:rPr>
              <w:t>h</w:t>
            </w:r>
          </w:p>
          <w:p w:rsidR="00C25713" w:rsidRDefault="00C25713" w:rsidP="0087238E">
            <w:pPr>
              <w:pStyle w:val="Tabletext"/>
              <w:jc w:val="center"/>
            </w:pPr>
            <w:r w:rsidRPr="00F751C8">
              <w:t>28E</w:t>
            </w:r>
            <w:r w:rsidRPr="0087238E">
              <w:rPr>
                <w:vertAlign w:val="subscript"/>
              </w:rPr>
              <w:t>h</w:t>
            </w:r>
          </w:p>
          <w:p w:rsidR="0087238E" w:rsidRPr="00F751C8" w:rsidRDefault="0087238E" w:rsidP="0087238E">
            <w:pPr>
              <w:pStyle w:val="Tabletext"/>
              <w:jc w:val="center"/>
            </w:pPr>
            <w:r w:rsidRPr="00F751C8">
              <w:t>18F</w:t>
            </w:r>
            <w:r w:rsidRPr="0087238E">
              <w:rPr>
                <w:vertAlign w:val="subscript"/>
              </w:rPr>
              <w:t>h</w:t>
            </w:r>
          </w:p>
          <w:p w:rsidR="0087238E" w:rsidRPr="00F751C8" w:rsidRDefault="0087238E" w:rsidP="0087238E">
            <w:pPr>
              <w:pStyle w:val="Tabletext"/>
              <w:jc w:val="center"/>
            </w:pPr>
            <w:r w:rsidRPr="00F751C8">
              <w:t>290</w:t>
            </w:r>
            <w:r w:rsidRPr="0087238E">
              <w:rPr>
                <w:vertAlign w:val="subscript"/>
              </w:rPr>
              <w:t>h</w:t>
            </w:r>
          </w:p>
        </w:tc>
        <w:tc>
          <w:tcPr>
            <w:tcW w:w="2177" w:type="dxa"/>
            <w:tcBorders>
              <w:right w:val="nil"/>
            </w:tcBorders>
          </w:tcPr>
          <w:p w:rsidR="0087238E" w:rsidRPr="00F751C8" w:rsidRDefault="0087238E" w:rsidP="00F751C8">
            <w:pPr>
              <w:pStyle w:val="Tabletext"/>
            </w:pPr>
          </w:p>
        </w:tc>
        <w:tc>
          <w:tcPr>
            <w:tcW w:w="932" w:type="dxa"/>
            <w:tcBorders>
              <w:top w:val="nil"/>
              <w:bottom w:val="nil"/>
            </w:tcBorders>
          </w:tcPr>
          <w:p w:rsidR="0087238E" w:rsidRPr="00F751C8" w:rsidRDefault="0087238E" w:rsidP="00F751C8">
            <w:pPr>
              <w:pStyle w:val="Tabletext"/>
            </w:pPr>
          </w:p>
        </w:tc>
        <w:tc>
          <w:tcPr>
            <w:tcW w:w="2177" w:type="dxa"/>
            <w:tcBorders>
              <w:left w:val="nil"/>
            </w:tcBorders>
          </w:tcPr>
          <w:p w:rsidR="00C25713" w:rsidRDefault="00C25713" w:rsidP="00C25713">
            <w:pPr>
              <w:pStyle w:val="Tabletext"/>
              <w:jc w:val="center"/>
            </w:pPr>
            <w:r w:rsidRPr="00F751C8">
              <w:t>1CD</w:t>
            </w:r>
            <w:r w:rsidRPr="0087238E">
              <w:rPr>
                <w:vertAlign w:val="subscript"/>
              </w:rPr>
              <w:t>h</w:t>
            </w:r>
          </w:p>
          <w:p w:rsidR="00C25713" w:rsidRDefault="00C25713" w:rsidP="00C25713">
            <w:pPr>
              <w:pStyle w:val="Tabletext"/>
              <w:jc w:val="center"/>
            </w:pPr>
            <w:r w:rsidRPr="00F751C8">
              <w:t>1CE</w:t>
            </w:r>
            <w:r w:rsidRPr="0087238E">
              <w:rPr>
                <w:vertAlign w:val="subscript"/>
              </w:rPr>
              <w:t>h</w:t>
            </w:r>
          </w:p>
          <w:p w:rsidR="0087238E" w:rsidRPr="00F751C8" w:rsidRDefault="0087238E" w:rsidP="0087238E">
            <w:pPr>
              <w:pStyle w:val="Tabletext"/>
              <w:jc w:val="center"/>
            </w:pPr>
            <w:r w:rsidRPr="00F751C8">
              <w:t>2CF</w:t>
            </w:r>
            <w:r w:rsidRPr="0087238E">
              <w:rPr>
                <w:vertAlign w:val="subscript"/>
              </w:rPr>
              <w:t>h</w:t>
            </w:r>
          </w:p>
          <w:p w:rsidR="0087238E" w:rsidRPr="00F751C8" w:rsidRDefault="0087238E" w:rsidP="0087238E">
            <w:pPr>
              <w:pStyle w:val="Tabletext"/>
              <w:jc w:val="center"/>
              <w:rPr>
                <w:lang w:val="en-US"/>
              </w:rPr>
            </w:pPr>
            <w:r w:rsidRPr="00F751C8">
              <w:t>1D0</w:t>
            </w:r>
            <w:r w:rsidRPr="0087238E">
              <w:rPr>
                <w:vertAlign w:val="subscript"/>
              </w:rPr>
              <w:t>h</w:t>
            </w:r>
          </w:p>
        </w:tc>
        <w:tc>
          <w:tcPr>
            <w:tcW w:w="2177" w:type="dxa"/>
          </w:tcPr>
          <w:p w:rsidR="0087238E" w:rsidRPr="00F751C8" w:rsidRDefault="0087238E" w:rsidP="00F751C8">
            <w:pPr>
              <w:pStyle w:val="Tabletext"/>
            </w:pPr>
          </w:p>
        </w:tc>
      </w:tr>
      <w:tr w:rsidR="00F751C8" w:rsidRPr="00F751C8" w:rsidTr="008C2B7D">
        <w:trPr>
          <w:jc w:val="center"/>
        </w:trPr>
        <w:tc>
          <w:tcPr>
            <w:tcW w:w="2176" w:type="dxa"/>
          </w:tcPr>
          <w:p w:rsidR="00F751C8" w:rsidRPr="0087238E" w:rsidRDefault="00F751C8" w:rsidP="008C2B7D">
            <w:pPr>
              <w:pStyle w:val="Tabletext"/>
              <w:jc w:val="center"/>
              <w:rPr>
                <w:lang w:val="en-US"/>
              </w:rPr>
            </w:pPr>
            <w:r w:rsidRPr="0087238E">
              <w:rPr>
                <w:lang w:val="en-US"/>
              </w:rPr>
              <w:t>191</w:t>
            </w:r>
            <w:r w:rsidR="0087238E" w:rsidRPr="0087238E">
              <w:rPr>
                <w:vertAlign w:val="subscript"/>
                <w:lang w:val="en-US"/>
              </w:rPr>
              <w:t>h</w:t>
            </w:r>
          </w:p>
          <w:p w:rsidR="00F751C8" w:rsidRPr="0087238E" w:rsidRDefault="00F751C8" w:rsidP="008C2B7D">
            <w:pPr>
              <w:pStyle w:val="Tabletext"/>
              <w:jc w:val="center"/>
              <w:rPr>
                <w:lang w:val="en-US"/>
              </w:rPr>
            </w:pPr>
            <w:r w:rsidRPr="0087238E">
              <w:rPr>
                <w:lang w:val="en-US"/>
              </w:rPr>
              <w:t>192</w:t>
            </w:r>
            <w:r w:rsidR="0087238E" w:rsidRPr="0087238E">
              <w:rPr>
                <w:vertAlign w:val="subscript"/>
                <w:lang w:val="en-US"/>
              </w:rPr>
              <w:t>h</w:t>
            </w:r>
          </w:p>
          <w:p w:rsidR="00F751C8" w:rsidRPr="0087238E" w:rsidRDefault="00F751C8" w:rsidP="008C2B7D">
            <w:pPr>
              <w:pStyle w:val="Tabletext"/>
              <w:jc w:val="center"/>
              <w:rPr>
                <w:lang w:val="en-US"/>
              </w:rPr>
            </w:pPr>
            <w:r w:rsidRPr="0087238E">
              <w:rPr>
                <w:lang w:val="en-US"/>
              </w:rPr>
              <w:t>293</w:t>
            </w:r>
            <w:r w:rsidR="0087238E" w:rsidRPr="0087238E">
              <w:rPr>
                <w:vertAlign w:val="subscript"/>
                <w:lang w:val="en-US"/>
              </w:rPr>
              <w:t>h</w:t>
            </w:r>
          </w:p>
          <w:p w:rsidR="00F751C8" w:rsidRPr="0087238E" w:rsidRDefault="00F751C8" w:rsidP="008C2B7D">
            <w:pPr>
              <w:pStyle w:val="Tabletext"/>
              <w:jc w:val="center"/>
              <w:rPr>
                <w:lang w:val="en-US"/>
              </w:rPr>
            </w:pPr>
            <w:r w:rsidRPr="0087238E">
              <w:rPr>
                <w:lang w:val="en-US"/>
              </w:rPr>
              <w:t>194</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295</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296</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197</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198</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299</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29A</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19B</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29C</w:t>
            </w:r>
            <w:r w:rsidR="0087238E" w:rsidRPr="0087238E">
              <w:rPr>
                <w:vertAlign w:val="subscript"/>
                <w:lang w:val="en-US"/>
              </w:rPr>
              <w:t>h</w:t>
            </w:r>
          </w:p>
          <w:p w:rsidR="00F751C8" w:rsidRPr="0087238E" w:rsidRDefault="00F751C8" w:rsidP="008C2B7D">
            <w:pPr>
              <w:pStyle w:val="Tabletext"/>
              <w:jc w:val="center"/>
              <w:rPr>
                <w:lang w:val="en-US"/>
              </w:rPr>
            </w:pPr>
            <w:r w:rsidRPr="0087238E">
              <w:rPr>
                <w:lang w:val="en-US"/>
              </w:rPr>
              <w:t>19D</w:t>
            </w:r>
            <w:r w:rsidR="0087238E" w:rsidRPr="0087238E">
              <w:rPr>
                <w:vertAlign w:val="subscript"/>
                <w:lang w:val="en-US"/>
              </w:rPr>
              <w:t>h</w:t>
            </w:r>
          </w:p>
          <w:p w:rsidR="00F751C8" w:rsidRPr="0087238E" w:rsidRDefault="00F751C8" w:rsidP="008C2B7D">
            <w:pPr>
              <w:pStyle w:val="Tabletext"/>
              <w:jc w:val="center"/>
              <w:rPr>
                <w:lang w:val="en-US"/>
              </w:rPr>
            </w:pPr>
            <w:r w:rsidRPr="0087238E">
              <w:rPr>
                <w:lang w:val="en-US"/>
              </w:rPr>
              <w:t>19E</w:t>
            </w:r>
            <w:r w:rsidR="0087238E" w:rsidRPr="0087238E">
              <w:rPr>
                <w:vertAlign w:val="subscript"/>
                <w:lang w:val="en-US"/>
              </w:rPr>
              <w:t>h</w:t>
            </w:r>
          </w:p>
          <w:p w:rsidR="00F751C8" w:rsidRPr="0087238E" w:rsidRDefault="00F751C8" w:rsidP="008C2B7D">
            <w:pPr>
              <w:pStyle w:val="Tabletext"/>
              <w:jc w:val="center"/>
              <w:rPr>
                <w:lang w:val="en-US"/>
              </w:rPr>
            </w:pPr>
            <w:r w:rsidRPr="0087238E">
              <w:rPr>
                <w:lang w:val="en-US"/>
              </w:rPr>
              <w:t>29F</w:t>
            </w:r>
            <w:r w:rsidR="0087238E" w:rsidRPr="0087238E">
              <w:rPr>
                <w:vertAlign w:val="subscript"/>
                <w:lang w:val="en-US"/>
              </w:rPr>
              <w:t>h</w:t>
            </w:r>
          </w:p>
          <w:p w:rsidR="00F751C8" w:rsidRPr="00F751C8" w:rsidRDefault="00F751C8" w:rsidP="008C2B7D">
            <w:pPr>
              <w:pStyle w:val="Tabletext"/>
              <w:jc w:val="center"/>
              <w:rPr>
                <w:lang w:val="en-US"/>
              </w:rPr>
            </w:pPr>
            <w:r w:rsidRPr="0087238E">
              <w:rPr>
                <w:lang w:val="en-US"/>
              </w:rPr>
              <w:t>2A0</w:t>
            </w:r>
            <w:r w:rsidR="0087238E" w:rsidRPr="0087238E">
              <w:rPr>
                <w:vertAlign w:val="subscript"/>
                <w:lang w:val="en-US"/>
              </w:rPr>
              <w:t>h</w:t>
            </w:r>
          </w:p>
        </w:tc>
        <w:tc>
          <w:tcPr>
            <w:tcW w:w="2177" w:type="dxa"/>
            <w:tcBorders>
              <w:right w:val="nil"/>
            </w:tcBorders>
          </w:tcPr>
          <w:p w:rsidR="00F751C8" w:rsidRPr="0087238E" w:rsidRDefault="00F751C8" w:rsidP="00F751C8">
            <w:pPr>
              <w:pStyle w:val="Tabletext"/>
              <w:rPr>
                <w:lang w:val="en-US"/>
              </w:rPr>
            </w:pPr>
          </w:p>
        </w:tc>
        <w:tc>
          <w:tcPr>
            <w:tcW w:w="932" w:type="dxa"/>
            <w:tcBorders>
              <w:top w:val="nil"/>
              <w:bottom w:val="nil"/>
            </w:tcBorders>
          </w:tcPr>
          <w:p w:rsidR="00F751C8" w:rsidRPr="0087238E" w:rsidRDefault="00F751C8" w:rsidP="00F751C8">
            <w:pPr>
              <w:pStyle w:val="Tabletext"/>
              <w:rPr>
                <w:lang w:val="en-US"/>
              </w:rPr>
            </w:pPr>
          </w:p>
        </w:tc>
        <w:tc>
          <w:tcPr>
            <w:tcW w:w="2177" w:type="dxa"/>
            <w:tcBorders>
              <w:left w:val="nil"/>
            </w:tcBorders>
          </w:tcPr>
          <w:p w:rsidR="00F751C8" w:rsidRPr="00F751C8" w:rsidRDefault="00F751C8" w:rsidP="008C2B7D">
            <w:pPr>
              <w:pStyle w:val="Tabletext"/>
              <w:jc w:val="center"/>
              <w:rPr>
                <w:lang w:val="en-US"/>
              </w:rPr>
            </w:pPr>
            <w:r w:rsidRPr="00F751C8">
              <w:rPr>
                <w:lang w:val="en-US"/>
              </w:rPr>
              <w:t>2D1</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2D2</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1D3</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2D4</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1D5</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1D6</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2D7</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2D8</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1D9</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1DA</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2DB</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1DC</w:t>
            </w:r>
            <w:r w:rsidR="0087238E" w:rsidRPr="0087238E">
              <w:rPr>
                <w:vertAlign w:val="subscript"/>
                <w:lang w:val="en-US"/>
              </w:rPr>
              <w:t>h</w:t>
            </w:r>
          </w:p>
          <w:p w:rsidR="00F751C8" w:rsidRPr="00F751C8" w:rsidRDefault="00F751C8" w:rsidP="008C2B7D">
            <w:pPr>
              <w:pStyle w:val="Tabletext"/>
              <w:jc w:val="center"/>
            </w:pPr>
            <w:r w:rsidRPr="00F751C8">
              <w:t>2DD</w:t>
            </w:r>
            <w:r w:rsidR="0087238E" w:rsidRPr="0087238E">
              <w:rPr>
                <w:vertAlign w:val="subscript"/>
              </w:rPr>
              <w:t>h</w:t>
            </w:r>
          </w:p>
          <w:p w:rsidR="00F751C8" w:rsidRPr="00F751C8" w:rsidRDefault="00F751C8" w:rsidP="008C2B7D">
            <w:pPr>
              <w:pStyle w:val="Tabletext"/>
              <w:jc w:val="center"/>
            </w:pPr>
            <w:r w:rsidRPr="00F751C8">
              <w:t>2DE</w:t>
            </w:r>
            <w:r w:rsidR="0087238E" w:rsidRPr="0087238E">
              <w:rPr>
                <w:vertAlign w:val="subscript"/>
              </w:rPr>
              <w:t>h</w:t>
            </w:r>
          </w:p>
          <w:p w:rsidR="00F751C8" w:rsidRPr="00F751C8" w:rsidRDefault="00F751C8" w:rsidP="008C2B7D">
            <w:pPr>
              <w:pStyle w:val="Tabletext"/>
              <w:jc w:val="center"/>
            </w:pPr>
            <w:r w:rsidRPr="00F751C8">
              <w:t>1DF</w:t>
            </w:r>
            <w:r w:rsidR="0087238E" w:rsidRPr="0087238E">
              <w:rPr>
                <w:vertAlign w:val="subscript"/>
              </w:rPr>
              <w:t>h</w:t>
            </w:r>
          </w:p>
          <w:p w:rsidR="00F751C8" w:rsidRPr="00F751C8" w:rsidRDefault="00F751C8" w:rsidP="008C2B7D">
            <w:pPr>
              <w:pStyle w:val="Tabletext"/>
              <w:jc w:val="center"/>
              <w:rPr>
                <w:lang w:val="en-US"/>
              </w:rPr>
            </w:pPr>
            <w:r w:rsidRPr="00F751C8">
              <w:t>1E0</w:t>
            </w:r>
            <w:r w:rsidR="0087238E" w:rsidRPr="0087238E">
              <w:rPr>
                <w:vertAlign w:val="subscript"/>
              </w:rPr>
              <w:t>h</w:t>
            </w:r>
          </w:p>
        </w:tc>
        <w:tc>
          <w:tcPr>
            <w:tcW w:w="2177" w:type="dxa"/>
          </w:tcPr>
          <w:p w:rsidR="00F751C8" w:rsidRDefault="00F751C8" w:rsidP="00F751C8">
            <w:pPr>
              <w:pStyle w:val="Tabletext"/>
            </w:pPr>
            <w:r w:rsidRPr="00F751C8">
              <w:t>FC</w:t>
            </w:r>
          </w:p>
        </w:tc>
      </w:tr>
      <w:tr w:rsidR="00F751C8" w:rsidRPr="00F751C8" w:rsidTr="008C2B7D">
        <w:trPr>
          <w:jc w:val="center"/>
        </w:trPr>
        <w:tc>
          <w:tcPr>
            <w:tcW w:w="2176" w:type="dxa"/>
          </w:tcPr>
          <w:p w:rsidR="00F751C8" w:rsidRPr="00F751C8" w:rsidRDefault="00F751C8" w:rsidP="008C2B7D">
            <w:pPr>
              <w:pStyle w:val="Tabletext"/>
              <w:jc w:val="center"/>
              <w:rPr>
                <w:lang w:val="en-US"/>
              </w:rPr>
            </w:pPr>
            <w:r w:rsidRPr="00F751C8">
              <w:rPr>
                <w:lang w:val="en-US"/>
              </w:rPr>
              <w:t>1A1</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1A2</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2A3</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1A4</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2A5</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2A6</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1A7</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1A8</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2A9</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2AA</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1AB</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2AC</w:t>
            </w:r>
            <w:r w:rsidR="0087238E" w:rsidRPr="0087238E">
              <w:rPr>
                <w:vertAlign w:val="subscript"/>
                <w:lang w:val="en-US"/>
              </w:rPr>
              <w:t>h</w:t>
            </w:r>
          </w:p>
          <w:p w:rsidR="00F751C8" w:rsidRPr="00F751C8" w:rsidRDefault="00F751C8" w:rsidP="008C2B7D">
            <w:pPr>
              <w:pStyle w:val="Tabletext"/>
              <w:jc w:val="center"/>
            </w:pPr>
            <w:r w:rsidRPr="00F751C8">
              <w:t>1AD</w:t>
            </w:r>
            <w:r w:rsidR="0087238E" w:rsidRPr="0087238E">
              <w:rPr>
                <w:vertAlign w:val="subscript"/>
              </w:rPr>
              <w:t>h</w:t>
            </w:r>
          </w:p>
          <w:p w:rsidR="00F751C8" w:rsidRPr="00F751C8" w:rsidRDefault="00F751C8" w:rsidP="008C2B7D">
            <w:pPr>
              <w:pStyle w:val="Tabletext"/>
              <w:jc w:val="center"/>
            </w:pPr>
            <w:r w:rsidRPr="00F751C8">
              <w:t>1AE</w:t>
            </w:r>
            <w:r w:rsidR="0087238E" w:rsidRPr="0087238E">
              <w:rPr>
                <w:vertAlign w:val="subscript"/>
              </w:rPr>
              <w:t>h</w:t>
            </w:r>
          </w:p>
          <w:p w:rsidR="00F751C8" w:rsidRPr="00F751C8" w:rsidRDefault="00F751C8" w:rsidP="008C2B7D">
            <w:pPr>
              <w:pStyle w:val="Tabletext"/>
              <w:jc w:val="center"/>
            </w:pPr>
            <w:r w:rsidRPr="00F751C8">
              <w:t>2AF</w:t>
            </w:r>
            <w:r w:rsidR="0087238E" w:rsidRPr="0087238E">
              <w:rPr>
                <w:vertAlign w:val="subscript"/>
              </w:rPr>
              <w:t>h</w:t>
            </w:r>
          </w:p>
          <w:p w:rsidR="00F751C8" w:rsidRPr="00F751C8" w:rsidRDefault="00F751C8" w:rsidP="008C2B7D">
            <w:pPr>
              <w:pStyle w:val="Tabletext"/>
              <w:jc w:val="center"/>
            </w:pPr>
            <w:r w:rsidRPr="00F751C8">
              <w:t>1B0</w:t>
            </w:r>
            <w:r w:rsidR="0087238E" w:rsidRPr="0087238E">
              <w:rPr>
                <w:vertAlign w:val="subscript"/>
              </w:rPr>
              <w:t>h</w:t>
            </w:r>
          </w:p>
        </w:tc>
        <w:tc>
          <w:tcPr>
            <w:tcW w:w="2177" w:type="dxa"/>
            <w:tcBorders>
              <w:right w:val="nil"/>
            </w:tcBorders>
          </w:tcPr>
          <w:p w:rsidR="00F751C8" w:rsidRPr="00C25713" w:rsidRDefault="00F751C8" w:rsidP="00F751C8">
            <w:pPr>
              <w:pStyle w:val="Tabletext"/>
              <w:rPr>
                <w:lang w:val="en-US"/>
              </w:rPr>
            </w:pPr>
          </w:p>
          <w:p w:rsidR="00F751C8" w:rsidRPr="00C25713" w:rsidRDefault="00F751C8" w:rsidP="00F751C8">
            <w:pPr>
              <w:pStyle w:val="Tabletext"/>
              <w:rPr>
                <w:lang w:val="en-US"/>
              </w:rPr>
            </w:pPr>
          </w:p>
          <w:p w:rsidR="00F751C8" w:rsidRPr="00C25713" w:rsidRDefault="00F751C8" w:rsidP="00F751C8">
            <w:pPr>
              <w:pStyle w:val="Tabletext"/>
              <w:rPr>
                <w:lang w:val="en-US"/>
              </w:rPr>
            </w:pPr>
          </w:p>
          <w:p w:rsidR="00F751C8" w:rsidRPr="00F751C8" w:rsidRDefault="00F751C8" w:rsidP="00F751C8">
            <w:pPr>
              <w:pStyle w:val="Tabletext"/>
              <w:rPr>
                <w:lang w:val="en-US"/>
              </w:rPr>
            </w:pPr>
            <w:r w:rsidRPr="00F751C8">
              <w:rPr>
                <w:lang w:val="en-US"/>
              </w:rPr>
              <w:t>Up</w:t>
            </w:r>
            <w:r>
              <w:rPr>
                <w:lang w:val="en-US"/>
              </w:rPr>
              <w:t> </w:t>
            </w:r>
            <w:r w:rsidRPr="00F751C8">
              <w:rPr>
                <w:lang w:val="en-US"/>
              </w:rPr>
              <w:t>to</w:t>
            </w:r>
            <w:r>
              <w:rPr>
                <w:lang w:val="en-US"/>
              </w:rPr>
              <w:t> </w:t>
            </w:r>
            <w:r w:rsidRPr="00F751C8">
              <w:rPr>
                <w:lang w:val="en-US"/>
              </w:rPr>
              <w:t>64 ITU</w:t>
            </w:r>
            <w:r w:rsidRPr="00F751C8">
              <w:rPr>
                <w:lang w:val="en-US"/>
              </w:rPr>
              <w:noBreakHyphen/>
              <w:t>R BS 647 Audio/data channels</w:t>
            </w:r>
          </w:p>
        </w:tc>
        <w:tc>
          <w:tcPr>
            <w:tcW w:w="932" w:type="dxa"/>
            <w:tcBorders>
              <w:top w:val="nil"/>
              <w:bottom w:val="nil"/>
            </w:tcBorders>
          </w:tcPr>
          <w:p w:rsidR="00F751C8" w:rsidRPr="00F751C8" w:rsidRDefault="00F751C8" w:rsidP="00F751C8">
            <w:pPr>
              <w:pStyle w:val="Tabletext"/>
              <w:rPr>
                <w:lang w:val="en-US"/>
              </w:rPr>
            </w:pPr>
          </w:p>
        </w:tc>
        <w:tc>
          <w:tcPr>
            <w:tcW w:w="2177" w:type="dxa"/>
            <w:tcBorders>
              <w:left w:val="nil"/>
            </w:tcBorders>
          </w:tcPr>
          <w:p w:rsidR="00F751C8" w:rsidRPr="00F751C8" w:rsidRDefault="00F751C8" w:rsidP="008C2B7D">
            <w:pPr>
              <w:pStyle w:val="Tabletext"/>
              <w:jc w:val="center"/>
              <w:rPr>
                <w:lang w:val="es-ES"/>
              </w:rPr>
            </w:pPr>
            <w:r w:rsidRPr="00F751C8">
              <w:rPr>
                <w:lang w:val="es-ES"/>
              </w:rPr>
              <w:t>2E1</w:t>
            </w:r>
            <w:r w:rsidR="0087238E" w:rsidRPr="0087238E">
              <w:rPr>
                <w:vertAlign w:val="subscript"/>
                <w:lang w:val="es-ES"/>
              </w:rPr>
              <w:t>h</w:t>
            </w:r>
          </w:p>
          <w:p w:rsidR="00F751C8" w:rsidRPr="00F751C8" w:rsidRDefault="00F751C8" w:rsidP="008C2B7D">
            <w:pPr>
              <w:pStyle w:val="Tabletext"/>
              <w:jc w:val="center"/>
              <w:rPr>
                <w:lang w:val="es-ES"/>
              </w:rPr>
            </w:pPr>
            <w:r w:rsidRPr="00F751C8">
              <w:rPr>
                <w:lang w:val="es-ES"/>
              </w:rPr>
              <w:t>2E2</w:t>
            </w:r>
            <w:r w:rsidR="0087238E" w:rsidRPr="0087238E">
              <w:rPr>
                <w:vertAlign w:val="subscript"/>
                <w:lang w:val="es-ES"/>
              </w:rPr>
              <w:t>h</w:t>
            </w:r>
          </w:p>
          <w:p w:rsidR="00F751C8" w:rsidRPr="00F751C8" w:rsidRDefault="00F751C8" w:rsidP="008C2B7D">
            <w:pPr>
              <w:pStyle w:val="Tabletext"/>
              <w:jc w:val="center"/>
              <w:rPr>
                <w:lang w:val="es-ES"/>
              </w:rPr>
            </w:pPr>
            <w:r w:rsidRPr="00F751C8">
              <w:rPr>
                <w:lang w:val="es-ES"/>
              </w:rPr>
              <w:t>1E3</w:t>
            </w:r>
            <w:r w:rsidR="0087238E" w:rsidRPr="0087238E">
              <w:rPr>
                <w:vertAlign w:val="subscript"/>
                <w:lang w:val="es-ES"/>
              </w:rPr>
              <w:t>h</w:t>
            </w:r>
          </w:p>
          <w:p w:rsidR="00F751C8" w:rsidRPr="00F751C8" w:rsidRDefault="00F751C8" w:rsidP="008C2B7D">
            <w:pPr>
              <w:pStyle w:val="Tabletext"/>
              <w:jc w:val="center"/>
              <w:rPr>
                <w:lang w:val="es-ES"/>
              </w:rPr>
            </w:pPr>
            <w:r w:rsidRPr="00F751C8">
              <w:rPr>
                <w:lang w:val="es-ES"/>
              </w:rPr>
              <w:t>2E4</w:t>
            </w:r>
            <w:r w:rsidR="0087238E" w:rsidRPr="0087238E">
              <w:rPr>
                <w:vertAlign w:val="subscript"/>
                <w:lang w:val="es-ES"/>
              </w:rPr>
              <w:t>h</w:t>
            </w:r>
          </w:p>
          <w:p w:rsidR="00F751C8" w:rsidRPr="00F751C8" w:rsidRDefault="00F751C8" w:rsidP="008C2B7D">
            <w:pPr>
              <w:pStyle w:val="Tabletext"/>
              <w:jc w:val="center"/>
              <w:rPr>
                <w:lang w:val="es-ES"/>
              </w:rPr>
            </w:pPr>
            <w:r w:rsidRPr="00F751C8">
              <w:rPr>
                <w:lang w:val="es-ES"/>
              </w:rPr>
              <w:t>1E5</w:t>
            </w:r>
            <w:r w:rsidR="0087238E" w:rsidRPr="0087238E">
              <w:rPr>
                <w:vertAlign w:val="subscript"/>
                <w:lang w:val="es-ES"/>
              </w:rPr>
              <w:t>h</w:t>
            </w:r>
          </w:p>
          <w:p w:rsidR="00F751C8" w:rsidRPr="00F751C8" w:rsidRDefault="00F751C8" w:rsidP="008C2B7D">
            <w:pPr>
              <w:pStyle w:val="Tabletext"/>
              <w:jc w:val="center"/>
              <w:rPr>
                <w:lang w:val="es-ES"/>
              </w:rPr>
            </w:pPr>
            <w:r w:rsidRPr="00F751C8">
              <w:rPr>
                <w:lang w:val="es-ES"/>
              </w:rPr>
              <w:t>1E6</w:t>
            </w:r>
            <w:r w:rsidR="0087238E" w:rsidRPr="0087238E">
              <w:rPr>
                <w:vertAlign w:val="subscript"/>
                <w:lang w:val="es-ES"/>
              </w:rPr>
              <w:t>h</w:t>
            </w:r>
          </w:p>
          <w:p w:rsidR="00F751C8" w:rsidRPr="00F751C8" w:rsidRDefault="00F751C8" w:rsidP="008C2B7D">
            <w:pPr>
              <w:pStyle w:val="Tabletext"/>
              <w:jc w:val="center"/>
              <w:rPr>
                <w:lang w:val="es-ES"/>
              </w:rPr>
            </w:pPr>
            <w:r w:rsidRPr="00F751C8">
              <w:rPr>
                <w:lang w:val="es-ES"/>
              </w:rPr>
              <w:t>2E7</w:t>
            </w:r>
            <w:r w:rsidR="0087238E" w:rsidRPr="0087238E">
              <w:rPr>
                <w:vertAlign w:val="subscript"/>
                <w:lang w:val="es-ES"/>
              </w:rPr>
              <w:t>h</w:t>
            </w:r>
          </w:p>
          <w:p w:rsidR="00F751C8" w:rsidRPr="00F751C8" w:rsidRDefault="00F751C8" w:rsidP="008C2B7D">
            <w:pPr>
              <w:pStyle w:val="Tabletext"/>
              <w:jc w:val="center"/>
              <w:rPr>
                <w:lang w:val="es-ES"/>
              </w:rPr>
            </w:pPr>
            <w:r w:rsidRPr="00F751C8">
              <w:rPr>
                <w:lang w:val="es-ES"/>
              </w:rPr>
              <w:t>2E8</w:t>
            </w:r>
            <w:r w:rsidR="0087238E" w:rsidRPr="0087238E">
              <w:rPr>
                <w:vertAlign w:val="subscript"/>
                <w:lang w:val="es-ES"/>
              </w:rPr>
              <w:t>h</w:t>
            </w:r>
          </w:p>
          <w:p w:rsidR="00F751C8" w:rsidRPr="00F751C8" w:rsidRDefault="00F751C8" w:rsidP="008C2B7D">
            <w:pPr>
              <w:pStyle w:val="Tabletext"/>
              <w:jc w:val="center"/>
              <w:rPr>
                <w:lang w:val="es-ES"/>
              </w:rPr>
            </w:pPr>
            <w:r w:rsidRPr="00F751C8">
              <w:rPr>
                <w:lang w:val="es-ES"/>
              </w:rPr>
              <w:t>1E9</w:t>
            </w:r>
            <w:r w:rsidR="0087238E" w:rsidRPr="0087238E">
              <w:rPr>
                <w:vertAlign w:val="subscript"/>
                <w:lang w:val="es-ES"/>
              </w:rPr>
              <w:t>h</w:t>
            </w:r>
          </w:p>
          <w:p w:rsidR="00F751C8" w:rsidRPr="00F751C8" w:rsidRDefault="00F751C8" w:rsidP="008C2B7D">
            <w:pPr>
              <w:pStyle w:val="Tabletext"/>
              <w:jc w:val="center"/>
              <w:rPr>
                <w:lang w:val="es-ES"/>
              </w:rPr>
            </w:pPr>
            <w:r w:rsidRPr="00F751C8">
              <w:rPr>
                <w:lang w:val="es-ES"/>
              </w:rPr>
              <w:t>1EA</w:t>
            </w:r>
            <w:r w:rsidR="0087238E" w:rsidRPr="0087238E">
              <w:rPr>
                <w:vertAlign w:val="subscript"/>
                <w:lang w:val="es-ES"/>
              </w:rPr>
              <w:t>h</w:t>
            </w:r>
          </w:p>
          <w:p w:rsidR="00F751C8" w:rsidRPr="00F751C8" w:rsidRDefault="00F751C8" w:rsidP="008C2B7D">
            <w:pPr>
              <w:pStyle w:val="Tabletext"/>
              <w:jc w:val="center"/>
              <w:rPr>
                <w:lang w:val="es-ES"/>
              </w:rPr>
            </w:pPr>
            <w:r w:rsidRPr="00F751C8">
              <w:rPr>
                <w:lang w:val="es-ES"/>
              </w:rPr>
              <w:t>2EB</w:t>
            </w:r>
            <w:r w:rsidR="0087238E" w:rsidRPr="0087238E">
              <w:rPr>
                <w:vertAlign w:val="subscript"/>
                <w:lang w:val="es-ES"/>
              </w:rPr>
              <w:t>h</w:t>
            </w:r>
          </w:p>
          <w:p w:rsidR="00F751C8" w:rsidRPr="00F751C8" w:rsidRDefault="00F751C8" w:rsidP="008C2B7D">
            <w:pPr>
              <w:pStyle w:val="Tabletext"/>
              <w:jc w:val="center"/>
              <w:rPr>
                <w:lang w:val="es-ES"/>
              </w:rPr>
            </w:pPr>
            <w:r w:rsidRPr="00F751C8">
              <w:rPr>
                <w:lang w:val="es-ES"/>
              </w:rPr>
              <w:t>1EC</w:t>
            </w:r>
            <w:r w:rsidR="0087238E" w:rsidRPr="0087238E">
              <w:rPr>
                <w:vertAlign w:val="subscript"/>
                <w:lang w:val="es-ES"/>
              </w:rPr>
              <w:t>h</w:t>
            </w:r>
          </w:p>
          <w:p w:rsidR="00F751C8" w:rsidRPr="00F751C8" w:rsidRDefault="00F751C8" w:rsidP="008C2B7D">
            <w:pPr>
              <w:pStyle w:val="Tabletext"/>
              <w:jc w:val="center"/>
            </w:pPr>
            <w:r w:rsidRPr="00F751C8">
              <w:t>2ED</w:t>
            </w:r>
            <w:r w:rsidR="0087238E" w:rsidRPr="0087238E">
              <w:rPr>
                <w:vertAlign w:val="subscript"/>
              </w:rPr>
              <w:t>h</w:t>
            </w:r>
          </w:p>
          <w:p w:rsidR="00F751C8" w:rsidRPr="00F751C8" w:rsidRDefault="00F751C8" w:rsidP="008C2B7D">
            <w:pPr>
              <w:pStyle w:val="Tabletext"/>
              <w:jc w:val="center"/>
            </w:pPr>
            <w:r w:rsidRPr="00F751C8">
              <w:t>2EE</w:t>
            </w:r>
            <w:r w:rsidR="0087238E" w:rsidRPr="0087238E">
              <w:rPr>
                <w:vertAlign w:val="subscript"/>
              </w:rPr>
              <w:t>h</w:t>
            </w:r>
          </w:p>
          <w:p w:rsidR="00F751C8" w:rsidRPr="00F751C8" w:rsidRDefault="00F751C8" w:rsidP="008C2B7D">
            <w:pPr>
              <w:pStyle w:val="Tabletext"/>
              <w:jc w:val="center"/>
            </w:pPr>
            <w:r w:rsidRPr="00F751C8">
              <w:t>1EF</w:t>
            </w:r>
            <w:r w:rsidR="0087238E" w:rsidRPr="0087238E">
              <w:rPr>
                <w:vertAlign w:val="subscript"/>
              </w:rPr>
              <w:t>h</w:t>
            </w:r>
          </w:p>
          <w:p w:rsidR="00F751C8" w:rsidRPr="00F751C8" w:rsidRDefault="00F751C8" w:rsidP="008C2B7D">
            <w:pPr>
              <w:pStyle w:val="Tabletext"/>
              <w:jc w:val="center"/>
              <w:rPr>
                <w:lang w:val="en-US"/>
              </w:rPr>
            </w:pPr>
            <w:r w:rsidRPr="00F751C8">
              <w:t>2F0</w:t>
            </w:r>
            <w:r w:rsidR="0087238E" w:rsidRPr="0087238E">
              <w:rPr>
                <w:vertAlign w:val="subscript"/>
              </w:rPr>
              <w:t>h</w:t>
            </w:r>
          </w:p>
        </w:tc>
        <w:tc>
          <w:tcPr>
            <w:tcW w:w="2177" w:type="dxa"/>
          </w:tcPr>
          <w:p w:rsidR="00F751C8" w:rsidRPr="00F751C8" w:rsidRDefault="00F751C8" w:rsidP="00F751C8">
            <w:pPr>
              <w:pStyle w:val="Tabletext"/>
              <w:rPr>
                <w:lang w:val="en-US"/>
              </w:rPr>
            </w:pPr>
            <w:r w:rsidRPr="00F751C8">
              <w:rPr>
                <w:lang w:val="en-US"/>
              </w:rPr>
              <w:t>User application</w:t>
            </w:r>
          </w:p>
          <w:p w:rsidR="00F751C8" w:rsidRPr="00F751C8" w:rsidRDefault="00F751C8" w:rsidP="00F751C8">
            <w:pPr>
              <w:pStyle w:val="Tabletext"/>
              <w:rPr>
                <w:lang w:val="en-US"/>
              </w:rPr>
            </w:pPr>
            <w:r w:rsidRPr="00F751C8">
              <w:rPr>
                <w:lang w:val="en-US"/>
              </w:rPr>
              <w:t>User application</w:t>
            </w:r>
          </w:p>
          <w:p w:rsidR="00F751C8" w:rsidRPr="00F751C8" w:rsidRDefault="00F751C8" w:rsidP="00F751C8">
            <w:pPr>
              <w:pStyle w:val="Tabletext"/>
              <w:rPr>
                <w:lang w:val="en-US"/>
              </w:rPr>
            </w:pPr>
            <w:r w:rsidRPr="00F751C8">
              <w:rPr>
                <w:lang w:val="en-US"/>
              </w:rPr>
              <w:t>User application</w:t>
            </w:r>
          </w:p>
          <w:p w:rsidR="00F751C8" w:rsidRPr="00F751C8" w:rsidRDefault="00F751C8" w:rsidP="00F751C8">
            <w:pPr>
              <w:pStyle w:val="Tabletext"/>
              <w:rPr>
                <w:lang w:val="en-US"/>
              </w:rPr>
            </w:pPr>
            <w:r w:rsidRPr="00F751C8">
              <w:rPr>
                <w:lang w:val="en-US"/>
              </w:rPr>
              <w:t>User application</w:t>
            </w:r>
          </w:p>
          <w:p w:rsidR="00F751C8" w:rsidRPr="00F751C8" w:rsidRDefault="00F751C8" w:rsidP="00F751C8">
            <w:pPr>
              <w:pStyle w:val="Tabletext"/>
              <w:rPr>
                <w:lang w:val="en-US"/>
              </w:rPr>
            </w:pPr>
            <w:r w:rsidRPr="00F751C8">
              <w:rPr>
                <w:lang w:val="en-US"/>
              </w:rPr>
              <w:t>User application</w:t>
            </w:r>
          </w:p>
          <w:p w:rsidR="00F751C8" w:rsidRPr="00F751C8" w:rsidRDefault="00F751C8" w:rsidP="00F751C8">
            <w:pPr>
              <w:pStyle w:val="Tabletext"/>
              <w:rPr>
                <w:lang w:val="en-US"/>
              </w:rPr>
            </w:pPr>
            <w:r w:rsidRPr="00F751C8">
              <w:rPr>
                <w:lang w:val="en-US"/>
              </w:rPr>
              <w:t>User application</w:t>
            </w:r>
          </w:p>
          <w:p w:rsidR="00F751C8" w:rsidRPr="00F751C8" w:rsidRDefault="00F751C8" w:rsidP="00F751C8">
            <w:pPr>
              <w:pStyle w:val="Tabletext"/>
              <w:rPr>
                <w:lang w:val="en-US"/>
              </w:rPr>
            </w:pPr>
            <w:r w:rsidRPr="00F751C8">
              <w:rPr>
                <w:lang w:val="en-US"/>
              </w:rPr>
              <w:t>User application</w:t>
            </w:r>
          </w:p>
          <w:p w:rsidR="00F751C8" w:rsidRPr="00F751C8" w:rsidRDefault="00F751C8" w:rsidP="00F751C8">
            <w:pPr>
              <w:pStyle w:val="Tabletext"/>
              <w:rPr>
                <w:lang w:val="en-US"/>
              </w:rPr>
            </w:pPr>
            <w:r w:rsidRPr="00F751C8">
              <w:rPr>
                <w:lang w:val="en-US"/>
              </w:rPr>
              <w:t>User application</w:t>
            </w:r>
          </w:p>
          <w:p w:rsidR="00F751C8" w:rsidRPr="00F751C8" w:rsidRDefault="00F751C8" w:rsidP="00F751C8">
            <w:pPr>
              <w:pStyle w:val="Tabletext"/>
              <w:rPr>
                <w:lang w:val="en-US"/>
              </w:rPr>
            </w:pPr>
            <w:r w:rsidRPr="00F751C8">
              <w:rPr>
                <w:lang w:val="en-US"/>
              </w:rPr>
              <w:t>User application</w:t>
            </w:r>
          </w:p>
          <w:p w:rsidR="00F751C8" w:rsidRPr="00F751C8" w:rsidRDefault="00F751C8" w:rsidP="00F751C8">
            <w:pPr>
              <w:pStyle w:val="Tabletext"/>
              <w:rPr>
                <w:lang w:val="en-US"/>
              </w:rPr>
            </w:pPr>
            <w:r w:rsidRPr="00F751C8">
              <w:rPr>
                <w:lang w:val="en-US"/>
              </w:rPr>
              <w:t>User application</w:t>
            </w:r>
          </w:p>
          <w:p w:rsidR="00F751C8" w:rsidRPr="00F751C8" w:rsidRDefault="00F751C8" w:rsidP="00F751C8">
            <w:pPr>
              <w:pStyle w:val="Tabletext"/>
              <w:rPr>
                <w:lang w:val="en-US"/>
              </w:rPr>
            </w:pPr>
            <w:r w:rsidRPr="00F751C8">
              <w:rPr>
                <w:lang w:val="en-US"/>
              </w:rPr>
              <w:t>User application</w:t>
            </w:r>
          </w:p>
          <w:p w:rsidR="00F751C8" w:rsidRPr="00F751C8" w:rsidRDefault="00F751C8" w:rsidP="00F751C8">
            <w:pPr>
              <w:pStyle w:val="Tabletext"/>
            </w:pPr>
            <w:r w:rsidRPr="00F751C8">
              <w:t>User application</w:t>
            </w:r>
          </w:p>
          <w:p w:rsidR="00F751C8" w:rsidRPr="00F751C8" w:rsidRDefault="00F751C8" w:rsidP="00F751C8">
            <w:pPr>
              <w:pStyle w:val="Tabletext"/>
            </w:pPr>
            <w:r w:rsidRPr="00F751C8">
              <w:t>User application</w:t>
            </w:r>
          </w:p>
          <w:p w:rsidR="00F751C8" w:rsidRPr="00F751C8" w:rsidRDefault="00F751C8" w:rsidP="00F751C8">
            <w:pPr>
              <w:pStyle w:val="Tabletext"/>
            </w:pPr>
            <w:r w:rsidRPr="00F751C8">
              <w:t>User application</w:t>
            </w:r>
          </w:p>
          <w:p w:rsidR="00F751C8" w:rsidRPr="00F751C8" w:rsidRDefault="00F751C8" w:rsidP="00F751C8">
            <w:pPr>
              <w:pStyle w:val="Tabletext"/>
            </w:pPr>
            <w:r w:rsidRPr="00F751C8">
              <w:t>User application</w:t>
            </w:r>
          </w:p>
          <w:p w:rsidR="00F751C8" w:rsidRPr="00F751C8" w:rsidRDefault="00F751C8" w:rsidP="00F751C8">
            <w:pPr>
              <w:pStyle w:val="Tabletext"/>
              <w:rPr>
                <w:lang w:val="en-US"/>
              </w:rPr>
            </w:pPr>
            <w:r w:rsidRPr="00F751C8">
              <w:t>User application</w:t>
            </w:r>
          </w:p>
        </w:tc>
      </w:tr>
      <w:tr w:rsidR="00F751C8" w:rsidRPr="00C25713" w:rsidTr="008C2B7D">
        <w:trPr>
          <w:jc w:val="center"/>
        </w:trPr>
        <w:tc>
          <w:tcPr>
            <w:tcW w:w="2176" w:type="dxa"/>
          </w:tcPr>
          <w:p w:rsidR="00F751C8" w:rsidRPr="00F751C8" w:rsidRDefault="00F751C8" w:rsidP="008C2B7D">
            <w:pPr>
              <w:pStyle w:val="Tabletext"/>
              <w:jc w:val="center"/>
              <w:rPr>
                <w:lang w:val="en-US"/>
              </w:rPr>
            </w:pPr>
            <w:r w:rsidRPr="00F751C8">
              <w:rPr>
                <w:lang w:val="en-US"/>
              </w:rPr>
              <w:t>2B1</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2B2</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1B3</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2B4</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1B5</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1B6</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2B7</w:t>
            </w:r>
            <w:r w:rsidR="0087238E" w:rsidRPr="0087238E">
              <w:rPr>
                <w:vertAlign w:val="subscript"/>
                <w:lang w:val="en-US"/>
              </w:rPr>
              <w:t>h</w:t>
            </w:r>
          </w:p>
          <w:p w:rsidR="00F751C8" w:rsidRPr="00F751C8" w:rsidRDefault="00F751C8" w:rsidP="00C25713">
            <w:pPr>
              <w:pStyle w:val="Tabletext"/>
              <w:jc w:val="center"/>
              <w:rPr>
                <w:lang w:val="en-US"/>
              </w:rPr>
            </w:pPr>
            <w:r w:rsidRPr="00F751C8">
              <w:rPr>
                <w:lang w:val="en-US"/>
              </w:rPr>
              <w:t>2B8</w:t>
            </w:r>
            <w:r w:rsidR="0087238E" w:rsidRPr="0087238E">
              <w:rPr>
                <w:vertAlign w:val="subscript"/>
                <w:lang w:val="en-US"/>
              </w:rPr>
              <w:t>h</w:t>
            </w:r>
          </w:p>
        </w:tc>
        <w:tc>
          <w:tcPr>
            <w:tcW w:w="2177" w:type="dxa"/>
            <w:tcBorders>
              <w:right w:val="nil"/>
            </w:tcBorders>
          </w:tcPr>
          <w:p w:rsidR="00F751C8" w:rsidRPr="0087238E" w:rsidRDefault="00F751C8" w:rsidP="00F751C8">
            <w:pPr>
              <w:pStyle w:val="Tabletext"/>
              <w:rPr>
                <w:lang w:val="en-US"/>
              </w:rPr>
            </w:pPr>
          </w:p>
        </w:tc>
        <w:tc>
          <w:tcPr>
            <w:tcW w:w="932" w:type="dxa"/>
            <w:tcBorders>
              <w:top w:val="nil"/>
              <w:bottom w:val="nil"/>
            </w:tcBorders>
          </w:tcPr>
          <w:p w:rsidR="00F751C8" w:rsidRPr="00F751C8" w:rsidRDefault="00F751C8" w:rsidP="00F751C8">
            <w:pPr>
              <w:pStyle w:val="Tabletext"/>
              <w:rPr>
                <w:lang w:val="en-US"/>
              </w:rPr>
            </w:pPr>
          </w:p>
        </w:tc>
        <w:tc>
          <w:tcPr>
            <w:tcW w:w="2177" w:type="dxa"/>
            <w:tcBorders>
              <w:left w:val="nil"/>
            </w:tcBorders>
          </w:tcPr>
          <w:p w:rsidR="00F751C8" w:rsidRPr="00F751C8" w:rsidRDefault="00F751C8" w:rsidP="008C2B7D">
            <w:pPr>
              <w:pStyle w:val="Tabletext"/>
              <w:jc w:val="center"/>
              <w:rPr>
                <w:lang w:val="en-US"/>
              </w:rPr>
            </w:pPr>
            <w:r w:rsidRPr="00F751C8">
              <w:rPr>
                <w:lang w:val="en-US"/>
              </w:rPr>
              <w:t>1F1</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1F2</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2F3</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1F4</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2F5</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2F6</w:t>
            </w:r>
            <w:r w:rsidR="0087238E" w:rsidRPr="0087238E">
              <w:rPr>
                <w:vertAlign w:val="subscript"/>
                <w:lang w:val="en-US"/>
              </w:rPr>
              <w:t>h</w:t>
            </w:r>
          </w:p>
          <w:p w:rsidR="00F751C8" w:rsidRPr="00F751C8" w:rsidRDefault="00F751C8" w:rsidP="008C2B7D">
            <w:pPr>
              <w:pStyle w:val="Tabletext"/>
              <w:jc w:val="center"/>
              <w:rPr>
                <w:lang w:val="en-US"/>
              </w:rPr>
            </w:pPr>
            <w:r w:rsidRPr="00F751C8">
              <w:rPr>
                <w:lang w:val="en-US"/>
              </w:rPr>
              <w:t>1F7</w:t>
            </w:r>
            <w:r w:rsidR="0087238E" w:rsidRPr="0087238E">
              <w:rPr>
                <w:vertAlign w:val="subscript"/>
                <w:lang w:val="en-US"/>
              </w:rPr>
              <w:t>h</w:t>
            </w:r>
          </w:p>
          <w:p w:rsidR="00F751C8" w:rsidRPr="0087238E" w:rsidRDefault="00F751C8" w:rsidP="00C25713">
            <w:pPr>
              <w:pStyle w:val="Tabletext"/>
              <w:jc w:val="center"/>
              <w:rPr>
                <w:lang w:val="en-US"/>
              </w:rPr>
            </w:pPr>
            <w:r w:rsidRPr="00F751C8">
              <w:rPr>
                <w:lang w:val="en-US"/>
              </w:rPr>
              <w:t>1F8</w:t>
            </w:r>
            <w:r w:rsidR="0087238E" w:rsidRPr="0087238E">
              <w:rPr>
                <w:vertAlign w:val="subscript"/>
                <w:lang w:val="en-US"/>
              </w:rPr>
              <w:t>h</w:t>
            </w:r>
          </w:p>
        </w:tc>
        <w:tc>
          <w:tcPr>
            <w:tcW w:w="2177" w:type="dxa"/>
          </w:tcPr>
          <w:p w:rsidR="00C25713" w:rsidRPr="00C25713" w:rsidRDefault="00C25713" w:rsidP="00C25713">
            <w:pPr>
              <w:pStyle w:val="Tabletext"/>
              <w:rPr>
                <w:lang w:val="en-US"/>
              </w:rPr>
            </w:pPr>
            <w:r w:rsidRPr="00C25713">
              <w:rPr>
                <w:lang w:val="en-US"/>
              </w:rPr>
              <w:t>User application</w:t>
            </w:r>
          </w:p>
          <w:p w:rsidR="00C25713" w:rsidRPr="00C25713" w:rsidRDefault="00C25713" w:rsidP="00C25713">
            <w:pPr>
              <w:pStyle w:val="Tabletext"/>
              <w:rPr>
                <w:lang w:val="en-US"/>
              </w:rPr>
            </w:pPr>
            <w:r w:rsidRPr="00C25713">
              <w:rPr>
                <w:lang w:val="en-US"/>
              </w:rPr>
              <w:t>User application</w:t>
            </w:r>
          </w:p>
          <w:p w:rsidR="00C25713" w:rsidRPr="00C25713" w:rsidRDefault="00C25713" w:rsidP="00C25713">
            <w:pPr>
              <w:pStyle w:val="Tabletext"/>
              <w:rPr>
                <w:lang w:val="en-US"/>
              </w:rPr>
            </w:pPr>
            <w:r w:rsidRPr="00C25713">
              <w:rPr>
                <w:lang w:val="en-US"/>
              </w:rPr>
              <w:t>User application</w:t>
            </w:r>
          </w:p>
          <w:p w:rsidR="00C25713" w:rsidRPr="00C25713" w:rsidRDefault="00C25713" w:rsidP="00C25713">
            <w:pPr>
              <w:pStyle w:val="Tabletext"/>
              <w:rPr>
                <w:lang w:val="en-US"/>
              </w:rPr>
            </w:pPr>
            <w:r w:rsidRPr="00C25713">
              <w:rPr>
                <w:lang w:val="en-US"/>
              </w:rPr>
              <w:t>User application</w:t>
            </w:r>
          </w:p>
          <w:p w:rsidR="00C25713" w:rsidRPr="00C25713" w:rsidRDefault="00C25713" w:rsidP="00C25713">
            <w:pPr>
              <w:pStyle w:val="Tabletext"/>
              <w:rPr>
                <w:lang w:val="en-US"/>
              </w:rPr>
            </w:pPr>
            <w:r w:rsidRPr="00C25713">
              <w:rPr>
                <w:lang w:val="en-US"/>
              </w:rPr>
              <w:t>User application</w:t>
            </w:r>
          </w:p>
          <w:p w:rsidR="00C25713" w:rsidRPr="00C25713" w:rsidRDefault="00C25713" w:rsidP="00C25713">
            <w:pPr>
              <w:pStyle w:val="Tabletext"/>
              <w:rPr>
                <w:lang w:val="en-US"/>
              </w:rPr>
            </w:pPr>
            <w:r w:rsidRPr="00C25713">
              <w:rPr>
                <w:lang w:val="en-US"/>
              </w:rPr>
              <w:t>User application</w:t>
            </w:r>
          </w:p>
          <w:p w:rsidR="00C25713" w:rsidRPr="00C25713" w:rsidRDefault="00C25713" w:rsidP="00C25713">
            <w:pPr>
              <w:pStyle w:val="Tabletext"/>
              <w:rPr>
                <w:lang w:val="en-US"/>
              </w:rPr>
            </w:pPr>
            <w:r w:rsidRPr="00C25713">
              <w:rPr>
                <w:lang w:val="en-US"/>
              </w:rPr>
              <w:t>User application</w:t>
            </w:r>
          </w:p>
          <w:p w:rsidR="00F751C8" w:rsidRPr="00F751C8" w:rsidRDefault="00C25713" w:rsidP="00C25713">
            <w:pPr>
              <w:pStyle w:val="Tabletext"/>
              <w:rPr>
                <w:lang w:val="en-US"/>
              </w:rPr>
            </w:pPr>
            <w:r w:rsidRPr="00C25713">
              <w:rPr>
                <w:lang w:val="en-US"/>
              </w:rPr>
              <w:t>User application</w:t>
            </w:r>
          </w:p>
        </w:tc>
      </w:tr>
    </w:tbl>
    <w:p w:rsidR="0087238E" w:rsidRDefault="0087238E" w:rsidP="0087238E">
      <w:pPr>
        <w:pStyle w:val="Tablefin"/>
      </w:pPr>
    </w:p>
    <w:p w:rsidR="0087238E" w:rsidRDefault="0087238E" w:rsidP="0087238E">
      <w:pPr>
        <w:pStyle w:val="TableNo"/>
        <w:keepLines/>
        <w:rPr>
          <w:lang w:val="en-US"/>
        </w:rPr>
      </w:pPr>
      <w:r>
        <w:rPr>
          <w:lang w:val="en-US"/>
        </w:rPr>
        <w:lastRenderedPageBreak/>
        <w:t>TABLE  7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6"/>
        <w:gridCol w:w="2177"/>
        <w:gridCol w:w="932"/>
        <w:gridCol w:w="2177"/>
        <w:gridCol w:w="2177"/>
      </w:tblGrid>
      <w:tr w:rsidR="00C25713" w:rsidRPr="00C25713" w:rsidTr="00C25713">
        <w:trPr>
          <w:jc w:val="center"/>
        </w:trPr>
        <w:tc>
          <w:tcPr>
            <w:tcW w:w="2176" w:type="dxa"/>
            <w:tcBorders>
              <w:top w:val="single" w:sz="4" w:space="0" w:color="auto"/>
              <w:left w:val="single" w:sz="4" w:space="0" w:color="auto"/>
              <w:bottom w:val="single" w:sz="4" w:space="0" w:color="auto"/>
              <w:right w:val="single" w:sz="4" w:space="0" w:color="auto"/>
            </w:tcBorders>
          </w:tcPr>
          <w:p w:rsidR="00C25713" w:rsidRPr="00C25713" w:rsidRDefault="00C25713" w:rsidP="004A1993">
            <w:pPr>
              <w:pStyle w:val="Tablehead"/>
              <w:spacing w:before="40" w:after="40"/>
              <w:rPr>
                <w:lang w:val="en-US"/>
              </w:rPr>
            </w:pPr>
            <w:r w:rsidRPr="00C25713">
              <w:rPr>
                <w:lang w:val="en-US"/>
              </w:rPr>
              <w:t>Type</w:t>
            </w:r>
          </w:p>
        </w:tc>
        <w:tc>
          <w:tcPr>
            <w:tcW w:w="2177" w:type="dxa"/>
            <w:tcBorders>
              <w:top w:val="single" w:sz="4" w:space="0" w:color="auto"/>
              <w:left w:val="single" w:sz="4" w:space="0" w:color="auto"/>
              <w:bottom w:val="single" w:sz="4" w:space="0" w:color="auto"/>
              <w:right w:val="nil"/>
            </w:tcBorders>
          </w:tcPr>
          <w:p w:rsidR="00C25713" w:rsidRPr="00C25713" w:rsidRDefault="00C25713" w:rsidP="004A1993">
            <w:pPr>
              <w:pStyle w:val="Tablehead"/>
              <w:spacing w:before="40" w:after="40"/>
              <w:rPr>
                <w:lang w:val="en-US"/>
              </w:rPr>
            </w:pPr>
            <w:r w:rsidRPr="00C25713">
              <w:rPr>
                <w:lang w:val="en-US"/>
              </w:rPr>
              <w:t>Description</w:t>
            </w:r>
          </w:p>
        </w:tc>
        <w:tc>
          <w:tcPr>
            <w:tcW w:w="932" w:type="dxa"/>
            <w:tcBorders>
              <w:top w:val="nil"/>
              <w:left w:val="single" w:sz="4" w:space="0" w:color="auto"/>
              <w:bottom w:val="nil"/>
              <w:right w:val="single" w:sz="4" w:space="0" w:color="auto"/>
            </w:tcBorders>
          </w:tcPr>
          <w:p w:rsidR="00C25713" w:rsidRPr="00C25713" w:rsidRDefault="00C25713" w:rsidP="004A1993">
            <w:pPr>
              <w:pStyle w:val="Tablehead"/>
              <w:spacing w:before="40" w:after="40"/>
              <w:rPr>
                <w:lang w:val="en-US"/>
              </w:rPr>
            </w:pPr>
          </w:p>
        </w:tc>
        <w:tc>
          <w:tcPr>
            <w:tcW w:w="2177" w:type="dxa"/>
            <w:tcBorders>
              <w:top w:val="single" w:sz="4" w:space="0" w:color="auto"/>
              <w:left w:val="nil"/>
              <w:bottom w:val="single" w:sz="4" w:space="0" w:color="auto"/>
              <w:right w:val="single" w:sz="4" w:space="0" w:color="auto"/>
            </w:tcBorders>
          </w:tcPr>
          <w:p w:rsidR="00C25713" w:rsidRPr="00C25713" w:rsidRDefault="00C25713" w:rsidP="004A1993">
            <w:pPr>
              <w:pStyle w:val="Tablehead"/>
              <w:spacing w:before="40" w:after="40"/>
              <w:rPr>
                <w:lang w:val="en-US"/>
              </w:rPr>
            </w:pPr>
            <w:r w:rsidRPr="00C25713">
              <w:rPr>
                <w:lang w:val="en-US"/>
              </w:rPr>
              <w:t>Type</w:t>
            </w:r>
          </w:p>
        </w:tc>
        <w:tc>
          <w:tcPr>
            <w:tcW w:w="2177" w:type="dxa"/>
            <w:tcBorders>
              <w:top w:val="single" w:sz="4" w:space="0" w:color="auto"/>
              <w:left w:val="single" w:sz="4" w:space="0" w:color="auto"/>
              <w:bottom w:val="single" w:sz="4" w:space="0" w:color="auto"/>
              <w:right w:val="single" w:sz="4" w:space="0" w:color="auto"/>
            </w:tcBorders>
          </w:tcPr>
          <w:p w:rsidR="00C25713" w:rsidRPr="00C25713" w:rsidRDefault="00C25713" w:rsidP="004A1993">
            <w:pPr>
              <w:pStyle w:val="Tablehead"/>
              <w:spacing w:before="40" w:after="40"/>
              <w:rPr>
                <w:lang w:val="en-US"/>
              </w:rPr>
            </w:pPr>
            <w:r w:rsidRPr="00C25713">
              <w:rPr>
                <w:lang w:val="en-US"/>
              </w:rPr>
              <w:t>Description</w:t>
            </w:r>
          </w:p>
        </w:tc>
      </w:tr>
      <w:tr w:rsidR="0087238E" w:rsidRPr="00F751C8" w:rsidTr="008C2B7D">
        <w:trPr>
          <w:jc w:val="center"/>
        </w:trPr>
        <w:tc>
          <w:tcPr>
            <w:tcW w:w="2176" w:type="dxa"/>
          </w:tcPr>
          <w:p w:rsidR="00C25713" w:rsidRDefault="00C25713" w:rsidP="004A1993">
            <w:pPr>
              <w:pStyle w:val="Tabletext"/>
              <w:spacing w:before="20" w:after="20"/>
              <w:jc w:val="center"/>
              <w:rPr>
                <w:lang w:val="en-US"/>
              </w:rPr>
            </w:pPr>
            <w:r w:rsidRPr="00F751C8">
              <w:rPr>
                <w:lang w:val="en-US"/>
              </w:rPr>
              <w:t>1B9</w:t>
            </w:r>
            <w:r w:rsidRPr="0087238E">
              <w:rPr>
                <w:vertAlign w:val="subscript"/>
                <w:lang w:val="en-US"/>
              </w:rPr>
              <w:t>h</w:t>
            </w:r>
          </w:p>
          <w:p w:rsidR="00C25713" w:rsidRPr="00F751C8" w:rsidRDefault="00C25713" w:rsidP="004A1993">
            <w:pPr>
              <w:pStyle w:val="Tabletext"/>
              <w:spacing w:before="20" w:after="20"/>
              <w:jc w:val="center"/>
              <w:rPr>
                <w:lang w:val="en-US"/>
              </w:rPr>
            </w:pPr>
            <w:r w:rsidRPr="00F751C8">
              <w:rPr>
                <w:lang w:val="en-US"/>
              </w:rPr>
              <w:t>1BA</w:t>
            </w:r>
            <w:r w:rsidRPr="0087238E">
              <w:rPr>
                <w:vertAlign w:val="subscript"/>
                <w:lang w:val="en-US"/>
              </w:rPr>
              <w:t>h</w:t>
            </w:r>
          </w:p>
          <w:p w:rsidR="00C25713" w:rsidRDefault="00C25713" w:rsidP="004A1993">
            <w:pPr>
              <w:pStyle w:val="Tabletext"/>
              <w:spacing w:before="20" w:after="20"/>
              <w:jc w:val="center"/>
              <w:rPr>
                <w:lang w:val="en-US"/>
              </w:rPr>
            </w:pPr>
            <w:r w:rsidRPr="00F751C8">
              <w:rPr>
                <w:lang w:val="en-US"/>
              </w:rPr>
              <w:t>2BB</w:t>
            </w:r>
            <w:r w:rsidRPr="0087238E">
              <w:rPr>
                <w:vertAlign w:val="subscript"/>
                <w:lang w:val="en-US"/>
              </w:rPr>
              <w:t>h</w:t>
            </w:r>
          </w:p>
          <w:p w:rsidR="0087238E" w:rsidRPr="00C25713" w:rsidRDefault="0087238E" w:rsidP="004A1993">
            <w:pPr>
              <w:pStyle w:val="Tabletext"/>
              <w:spacing w:before="20" w:after="20"/>
              <w:jc w:val="center"/>
              <w:rPr>
                <w:lang w:val="en-US"/>
              </w:rPr>
            </w:pPr>
            <w:r w:rsidRPr="00F751C8">
              <w:rPr>
                <w:lang w:val="en-US"/>
              </w:rPr>
              <w:t>1BC</w:t>
            </w:r>
            <w:r w:rsidRPr="0087238E">
              <w:rPr>
                <w:vertAlign w:val="subscript"/>
                <w:lang w:val="en-US"/>
              </w:rPr>
              <w:t>h</w:t>
            </w:r>
          </w:p>
          <w:p w:rsidR="0087238E" w:rsidRPr="00C25713" w:rsidRDefault="0087238E" w:rsidP="004A1993">
            <w:pPr>
              <w:pStyle w:val="Tabletext"/>
              <w:spacing w:before="20" w:after="20"/>
              <w:jc w:val="center"/>
              <w:rPr>
                <w:lang w:val="en-US"/>
              </w:rPr>
            </w:pPr>
            <w:r w:rsidRPr="00C25713">
              <w:rPr>
                <w:lang w:val="en-US"/>
              </w:rPr>
              <w:t>2BD</w:t>
            </w:r>
            <w:r w:rsidRPr="00C25713">
              <w:rPr>
                <w:vertAlign w:val="subscript"/>
                <w:lang w:val="en-US"/>
              </w:rPr>
              <w:t>h</w:t>
            </w:r>
          </w:p>
          <w:p w:rsidR="0087238E" w:rsidRPr="00C25713" w:rsidRDefault="0087238E" w:rsidP="004A1993">
            <w:pPr>
              <w:pStyle w:val="Tabletext"/>
              <w:spacing w:before="20" w:after="20"/>
              <w:jc w:val="center"/>
              <w:rPr>
                <w:lang w:val="en-US"/>
              </w:rPr>
            </w:pPr>
            <w:r w:rsidRPr="00C25713">
              <w:rPr>
                <w:lang w:val="en-US"/>
              </w:rPr>
              <w:t>2BE</w:t>
            </w:r>
            <w:r w:rsidRPr="00C25713">
              <w:rPr>
                <w:vertAlign w:val="subscript"/>
                <w:lang w:val="en-US"/>
              </w:rPr>
              <w:t>h</w:t>
            </w:r>
          </w:p>
          <w:p w:rsidR="0087238E" w:rsidRPr="00C25713" w:rsidRDefault="0087238E" w:rsidP="004A1993">
            <w:pPr>
              <w:pStyle w:val="Tabletext"/>
              <w:spacing w:before="20" w:after="20"/>
              <w:jc w:val="center"/>
              <w:rPr>
                <w:lang w:val="en-US"/>
              </w:rPr>
            </w:pPr>
            <w:r w:rsidRPr="00C25713">
              <w:rPr>
                <w:lang w:val="en-US"/>
              </w:rPr>
              <w:t>1BF</w:t>
            </w:r>
            <w:r w:rsidRPr="00C25713">
              <w:rPr>
                <w:vertAlign w:val="subscript"/>
                <w:lang w:val="en-US"/>
              </w:rPr>
              <w:t>h</w:t>
            </w:r>
          </w:p>
        </w:tc>
        <w:tc>
          <w:tcPr>
            <w:tcW w:w="2177" w:type="dxa"/>
            <w:tcBorders>
              <w:right w:val="nil"/>
            </w:tcBorders>
          </w:tcPr>
          <w:p w:rsidR="0087238E" w:rsidRPr="00C25713" w:rsidRDefault="0087238E" w:rsidP="004A1993">
            <w:pPr>
              <w:pStyle w:val="Tabletext"/>
              <w:spacing w:before="20" w:after="20"/>
              <w:rPr>
                <w:lang w:val="en-US"/>
              </w:rPr>
            </w:pPr>
          </w:p>
        </w:tc>
        <w:tc>
          <w:tcPr>
            <w:tcW w:w="932" w:type="dxa"/>
            <w:tcBorders>
              <w:top w:val="nil"/>
              <w:bottom w:val="nil"/>
            </w:tcBorders>
          </w:tcPr>
          <w:p w:rsidR="0087238E" w:rsidRPr="00F751C8" w:rsidRDefault="0087238E" w:rsidP="004A1993">
            <w:pPr>
              <w:pStyle w:val="Tabletext"/>
              <w:spacing w:before="20" w:after="20"/>
              <w:rPr>
                <w:lang w:val="en-US"/>
              </w:rPr>
            </w:pPr>
          </w:p>
        </w:tc>
        <w:tc>
          <w:tcPr>
            <w:tcW w:w="2177" w:type="dxa"/>
            <w:tcBorders>
              <w:left w:val="nil"/>
            </w:tcBorders>
          </w:tcPr>
          <w:p w:rsidR="00C25713" w:rsidRDefault="00C25713" w:rsidP="004A1993">
            <w:pPr>
              <w:pStyle w:val="Tabletext"/>
              <w:spacing w:before="20" w:after="20"/>
              <w:jc w:val="center"/>
              <w:rPr>
                <w:lang w:val="en-US"/>
              </w:rPr>
            </w:pPr>
            <w:r w:rsidRPr="00F751C8">
              <w:rPr>
                <w:lang w:val="en-US"/>
              </w:rPr>
              <w:t>2F9</w:t>
            </w:r>
            <w:r w:rsidRPr="0087238E">
              <w:rPr>
                <w:vertAlign w:val="subscript"/>
                <w:lang w:val="en-US"/>
              </w:rPr>
              <w:t>h</w:t>
            </w:r>
            <w:r w:rsidRPr="00F751C8">
              <w:rPr>
                <w:lang w:val="en-US"/>
              </w:rPr>
              <w:t xml:space="preserve"> </w:t>
            </w:r>
          </w:p>
          <w:p w:rsidR="00C25713" w:rsidRPr="00F751C8" w:rsidRDefault="00C25713" w:rsidP="004A1993">
            <w:pPr>
              <w:pStyle w:val="Tabletext"/>
              <w:spacing w:before="20" w:after="20"/>
              <w:jc w:val="center"/>
              <w:rPr>
                <w:lang w:val="en-US"/>
              </w:rPr>
            </w:pPr>
            <w:r w:rsidRPr="00F751C8">
              <w:rPr>
                <w:lang w:val="en-US"/>
              </w:rPr>
              <w:t>2FA</w:t>
            </w:r>
            <w:r w:rsidRPr="0087238E">
              <w:rPr>
                <w:vertAlign w:val="subscript"/>
                <w:lang w:val="en-US"/>
              </w:rPr>
              <w:t>h</w:t>
            </w:r>
          </w:p>
          <w:p w:rsidR="00C25713" w:rsidRDefault="00C25713" w:rsidP="004A1993">
            <w:pPr>
              <w:pStyle w:val="Tabletext"/>
              <w:spacing w:before="20" w:after="20"/>
              <w:jc w:val="center"/>
              <w:rPr>
                <w:lang w:val="en-US"/>
              </w:rPr>
            </w:pPr>
            <w:r w:rsidRPr="00F751C8">
              <w:rPr>
                <w:lang w:val="en-US"/>
              </w:rPr>
              <w:t>1FB</w:t>
            </w:r>
            <w:r w:rsidRPr="0087238E">
              <w:rPr>
                <w:vertAlign w:val="subscript"/>
                <w:lang w:val="en-US"/>
              </w:rPr>
              <w:t>h</w:t>
            </w:r>
          </w:p>
          <w:p w:rsidR="0087238E" w:rsidRPr="00C25713" w:rsidRDefault="0087238E" w:rsidP="004A1993">
            <w:pPr>
              <w:pStyle w:val="Tabletext"/>
              <w:spacing w:before="20" w:after="20"/>
              <w:jc w:val="center"/>
              <w:rPr>
                <w:lang w:val="en-US"/>
              </w:rPr>
            </w:pPr>
            <w:r w:rsidRPr="00F751C8">
              <w:rPr>
                <w:lang w:val="en-US"/>
              </w:rPr>
              <w:t>2FC</w:t>
            </w:r>
            <w:r w:rsidRPr="0087238E">
              <w:rPr>
                <w:vertAlign w:val="subscript"/>
                <w:lang w:val="en-US"/>
              </w:rPr>
              <w:t>h</w:t>
            </w:r>
          </w:p>
          <w:p w:rsidR="0087238E" w:rsidRPr="00C25713" w:rsidRDefault="0087238E" w:rsidP="004A1993">
            <w:pPr>
              <w:pStyle w:val="Tabletext"/>
              <w:spacing w:before="20" w:after="20"/>
              <w:jc w:val="center"/>
              <w:rPr>
                <w:lang w:val="en-US"/>
              </w:rPr>
            </w:pPr>
            <w:r w:rsidRPr="00C25713">
              <w:rPr>
                <w:lang w:val="en-US"/>
              </w:rPr>
              <w:t>1FD</w:t>
            </w:r>
            <w:r w:rsidRPr="00C25713">
              <w:rPr>
                <w:vertAlign w:val="subscript"/>
                <w:lang w:val="en-US"/>
              </w:rPr>
              <w:t>h</w:t>
            </w:r>
          </w:p>
          <w:p w:rsidR="0087238E" w:rsidRPr="00C25713" w:rsidRDefault="0087238E" w:rsidP="004A1993">
            <w:pPr>
              <w:pStyle w:val="Tabletext"/>
              <w:spacing w:before="20" w:after="20"/>
              <w:jc w:val="center"/>
              <w:rPr>
                <w:lang w:val="en-US"/>
              </w:rPr>
            </w:pPr>
            <w:r w:rsidRPr="00C25713">
              <w:rPr>
                <w:lang w:val="en-US"/>
              </w:rPr>
              <w:t>1FE</w:t>
            </w:r>
            <w:r w:rsidRPr="00C25713">
              <w:rPr>
                <w:vertAlign w:val="subscript"/>
                <w:lang w:val="en-US"/>
              </w:rPr>
              <w:t>h</w:t>
            </w:r>
          </w:p>
          <w:p w:rsidR="0087238E" w:rsidRPr="00C25713" w:rsidRDefault="0087238E" w:rsidP="004A1993">
            <w:pPr>
              <w:pStyle w:val="Tabletext"/>
              <w:spacing w:before="20" w:after="20"/>
              <w:jc w:val="center"/>
              <w:rPr>
                <w:lang w:val="en-US"/>
              </w:rPr>
            </w:pPr>
            <w:r w:rsidRPr="00C25713">
              <w:rPr>
                <w:lang w:val="en-US"/>
              </w:rPr>
              <w:t>2FF</w:t>
            </w:r>
            <w:r w:rsidRPr="00C25713">
              <w:rPr>
                <w:vertAlign w:val="subscript"/>
                <w:lang w:val="en-US"/>
              </w:rPr>
              <w:t>h</w:t>
            </w:r>
          </w:p>
        </w:tc>
        <w:tc>
          <w:tcPr>
            <w:tcW w:w="2177" w:type="dxa"/>
          </w:tcPr>
          <w:p w:rsidR="00C25713" w:rsidRPr="00C25713" w:rsidRDefault="00C25713" w:rsidP="004A1993">
            <w:pPr>
              <w:pStyle w:val="Tabletext"/>
              <w:spacing w:before="20" w:after="20"/>
              <w:rPr>
                <w:lang w:val="en-US"/>
              </w:rPr>
            </w:pPr>
            <w:r w:rsidRPr="00C25713">
              <w:rPr>
                <w:lang w:val="en-US"/>
              </w:rPr>
              <w:t>User application</w:t>
            </w:r>
          </w:p>
          <w:p w:rsidR="00C25713" w:rsidRPr="00C25713" w:rsidRDefault="00C25713" w:rsidP="004A1993">
            <w:pPr>
              <w:pStyle w:val="Tabletext"/>
              <w:spacing w:before="20" w:after="20"/>
              <w:rPr>
                <w:lang w:val="en-US"/>
              </w:rPr>
            </w:pPr>
            <w:r w:rsidRPr="00C25713">
              <w:rPr>
                <w:lang w:val="en-US"/>
              </w:rPr>
              <w:t>User application</w:t>
            </w:r>
          </w:p>
          <w:p w:rsidR="00C25713" w:rsidRDefault="00C25713" w:rsidP="004A1993">
            <w:pPr>
              <w:pStyle w:val="Tabletext"/>
              <w:spacing w:before="20" w:after="20"/>
            </w:pPr>
            <w:r w:rsidRPr="00C25713">
              <w:rPr>
                <w:lang w:val="en-US"/>
              </w:rPr>
              <w:t>User application</w:t>
            </w:r>
          </w:p>
          <w:p w:rsidR="0087238E" w:rsidRDefault="0087238E" w:rsidP="004A1993">
            <w:pPr>
              <w:pStyle w:val="Tabletext"/>
              <w:spacing w:before="20" w:after="20"/>
            </w:pPr>
            <w:r w:rsidRPr="00F751C8">
              <w:t>User application</w:t>
            </w:r>
          </w:p>
          <w:p w:rsidR="0087238E" w:rsidRPr="00F751C8" w:rsidRDefault="0087238E" w:rsidP="004A1993">
            <w:pPr>
              <w:pStyle w:val="Tabletext"/>
              <w:spacing w:before="20" w:after="20"/>
            </w:pPr>
            <w:r w:rsidRPr="00F751C8">
              <w:t>User application</w:t>
            </w:r>
          </w:p>
          <w:p w:rsidR="0087238E" w:rsidRPr="00F751C8" w:rsidRDefault="0087238E" w:rsidP="004A1993">
            <w:pPr>
              <w:pStyle w:val="Tabletext"/>
              <w:spacing w:before="20" w:after="20"/>
            </w:pPr>
            <w:r w:rsidRPr="00F751C8">
              <w:t>User application</w:t>
            </w:r>
          </w:p>
          <w:p w:rsidR="0087238E" w:rsidRPr="00F751C8" w:rsidRDefault="0087238E" w:rsidP="004A1993">
            <w:pPr>
              <w:pStyle w:val="Tabletext"/>
              <w:spacing w:before="20" w:after="20"/>
            </w:pPr>
            <w:r w:rsidRPr="00F751C8">
              <w:t>User application</w:t>
            </w:r>
          </w:p>
        </w:tc>
      </w:tr>
      <w:tr w:rsidR="00F751C8" w:rsidRPr="00F751C8" w:rsidTr="008C2B7D">
        <w:trPr>
          <w:jc w:val="center"/>
        </w:trPr>
        <w:tc>
          <w:tcPr>
            <w:tcW w:w="2176" w:type="dxa"/>
          </w:tcPr>
          <w:p w:rsidR="00F751C8" w:rsidRPr="00F751C8" w:rsidRDefault="00F751C8" w:rsidP="004A1993">
            <w:pPr>
              <w:pStyle w:val="Tabletext"/>
              <w:spacing w:before="20" w:after="20"/>
              <w:jc w:val="center"/>
              <w:rPr>
                <w:lang w:val="en-US"/>
              </w:rPr>
            </w:pPr>
            <w:r w:rsidRPr="00F751C8">
              <w:t>2C0</w:t>
            </w:r>
            <w:r w:rsidR="0087238E" w:rsidRPr="0087238E">
              <w:rPr>
                <w:vertAlign w:val="subscript"/>
              </w:rPr>
              <w:t>h</w:t>
            </w:r>
          </w:p>
        </w:tc>
        <w:tc>
          <w:tcPr>
            <w:tcW w:w="2177" w:type="dxa"/>
            <w:tcBorders>
              <w:right w:val="nil"/>
            </w:tcBorders>
          </w:tcPr>
          <w:p w:rsidR="00F751C8" w:rsidRPr="00F751C8" w:rsidRDefault="00F751C8" w:rsidP="004A1993">
            <w:pPr>
              <w:pStyle w:val="Tabletext"/>
              <w:spacing w:before="20" w:after="20"/>
            </w:pPr>
          </w:p>
        </w:tc>
        <w:tc>
          <w:tcPr>
            <w:tcW w:w="932" w:type="dxa"/>
            <w:tcBorders>
              <w:top w:val="nil"/>
              <w:bottom w:val="nil"/>
            </w:tcBorders>
          </w:tcPr>
          <w:p w:rsidR="00F751C8" w:rsidRPr="00F751C8" w:rsidRDefault="00F751C8" w:rsidP="004A1993">
            <w:pPr>
              <w:pStyle w:val="Tabletext"/>
              <w:spacing w:before="20" w:after="20"/>
              <w:rPr>
                <w:lang w:val="en-US"/>
              </w:rPr>
            </w:pPr>
          </w:p>
        </w:tc>
        <w:tc>
          <w:tcPr>
            <w:tcW w:w="2177" w:type="dxa"/>
            <w:tcBorders>
              <w:left w:val="nil"/>
            </w:tcBorders>
          </w:tcPr>
          <w:p w:rsidR="00F751C8" w:rsidRPr="00F751C8" w:rsidRDefault="00F751C8" w:rsidP="004A1993">
            <w:pPr>
              <w:pStyle w:val="Tabletext"/>
              <w:spacing w:before="20" w:after="20"/>
              <w:jc w:val="center"/>
              <w:rPr>
                <w:lang w:val="en-US"/>
              </w:rPr>
            </w:pPr>
            <w:r w:rsidRPr="00F751C8">
              <w:t>200</w:t>
            </w:r>
            <w:r w:rsidR="0087238E" w:rsidRPr="0087238E">
              <w:rPr>
                <w:vertAlign w:val="subscript"/>
              </w:rPr>
              <w:t>h</w:t>
            </w:r>
          </w:p>
        </w:tc>
        <w:tc>
          <w:tcPr>
            <w:tcW w:w="2177" w:type="dxa"/>
          </w:tcPr>
          <w:p w:rsidR="00F751C8" w:rsidRPr="00F751C8" w:rsidRDefault="00F751C8" w:rsidP="004A1993">
            <w:pPr>
              <w:pStyle w:val="Tabletext"/>
              <w:spacing w:before="20" w:after="20"/>
              <w:rPr>
                <w:lang w:val="es-ES"/>
              </w:rPr>
            </w:pPr>
            <w:r w:rsidRPr="00F751C8">
              <w:t>Invalid data</w:t>
            </w:r>
          </w:p>
        </w:tc>
      </w:tr>
    </w:tbl>
    <w:p w:rsidR="00447FF0" w:rsidRPr="00F751C8" w:rsidRDefault="00447FF0" w:rsidP="00F751C8">
      <w:pPr>
        <w:pStyle w:val="Tablefin"/>
      </w:pPr>
    </w:p>
    <w:p w:rsidR="00447FF0" w:rsidRDefault="00447FF0" w:rsidP="004A1993">
      <w:pPr>
        <w:pStyle w:val="Heading1"/>
        <w:rPr>
          <w:lang w:val="en-US"/>
        </w:rPr>
      </w:pPr>
      <w:r>
        <w:rPr>
          <w:lang w:val="en-US"/>
        </w:rPr>
        <w:t>13</w:t>
      </w:r>
      <w:r>
        <w:rPr>
          <w:lang w:val="en-US"/>
        </w:rPr>
        <w:tab/>
        <w:t>Fixed block data structure</w:t>
      </w:r>
    </w:p>
    <w:p w:rsidR="00447FF0" w:rsidRDefault="00447FF0" w:rsidP="00447FF0">
      <w:pPr>
        <w:rPr>
          <w:lang w:val="en-US"/>
        </w:rPr>
      </w:pPr>
      <w:r>
        <w:rPr>
          <w:lang w:val="en-US"/>
        </w:rPr>
        <w:t>The fixed block data structure shall be as defined in Fig. 8 comprising of a 1-byte data type word followed by the data block.</w:t>
      </w:r>
    </w:p>
    <w:p w:rsidR="00447FF0" w:rsidRDefault="00447FF0" w:rsidP="00447FF0">
      <w:pPr>
        <w:rPr>
          <w:lang w:val="en-US"/>
        </w:rPr>
      </w:pPr>
      <w:r>
        <w:rPr>
          <w:lang w:val="en-US"/>
        </w:rPr>
        <w:t>The data type word shall identify the type of data contained in the data block. The length of each data block shall be identified by block type value contained in the header data and defined by the length indicated in Table 6.</w:t>
      </w:r>
    </w:p>
    <w:p w:rsidR="00447FF0" w:rsidRDefault="00447FF0" w:rsidP="00447FF0">
      <w:pPr>
        <w:pStyle w:val="FigureNo"/>
      </w:pPr>
      <w:r>
        <w:rPr>
          <w:noProof/>
          <w:lang w:val="en-US" w:eastAsia="zh-CN"/>
        </w:rPr>
        <w:drawing>
          <wp:inline distT="0" distB="0" distL="0" distR="0">
            <wp:extent cx="3544570" cy="1591310"/>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544570" cy="1591310"/>
                    </a:xfrm>
                    <a:prstGeom prst="rect">
                      <a:avLst/>
                    </a:prstGeom>
                    <a:noFill/>
                    <a:ln w="9525">
                      <a:noFill/>
                      <a:miter lim="800000"/>
                      <a:headEnd/>
                      <a:tailEnd/>
                    </a:ln>
                  </pic:spPr>
                </pic:pic>
              </a:graphicData>
            </a:graphic>
          </wp:inline>
        </w:drawing>
      </w:r>
    </w:p>
    <w:p w:rsidR="00447FF0" w:rsidRDefault="00447FF0" w:rsidP="004A1993">
      <w:pPr>
        <w:pStyle w:val="Heading1"/>
        <w:rPr>
          <w:lang w:val="en-US"/>
        </w:rPr>
      </w:pPr>
      <w:r>
        <w:rPr>
          <w:lang w:val="en-US"/>
        </w:rPr>
        <w:t>14</w:t>
      </w:r>
      <w:r>
        <w:rPr>
          <w:lang w:val="en-US"/>
        </w:rPr>
        <w:tab/>
        <w:t>Variable block data structure</w:t>
      </w:r>
    </w:p>
    <w:p w:rsidR="00447FF0" w:rsidRDefault="00447FF0" w:rsidP="00447FF0">
      <w:pPr>
        <w:rPr>
          <w:lang w:val="en-US"/>
        </w:rPr>
      </w:pPr>
      <w:r>
        <w:rPr>
          <w:lang w:val="en-US"/>
        </w:rPr>
        <w:t>The variable block data structure shall be as defined in Fig. 9. It shall comprise a 1-word separator, followed by a 1-byte data type word, a 4-byte word count, the data block and terminating in a 1</w:t>
      </w:r>
      <w:r>
        <w:rPr>
          <w:lang w:val="en-US"/>
        </w:rPr>
        <w:noBreakHyphen/>
        <w:t>word end-code.</w:t>
      </w:r>
    </w:p>
    <w:p w:rsidR="00447FF0" w:rsidRPr="009709FA" w:rsidRDefault="00C25713" w:rsidP="009709FA">
      <w:pPr>
        <w:pStyle w:val="FigureNo"/>
        <w:keepNext w:val="0"/>
        <w:keepLines w:val="0"/>
        <w:widowControl w:val="0"/>
        <w:rPr>
          <w:lang w:val="en-US"/>
        </w:rPr>
      </w:pPr>
      <w:r>
        <w:rPr>
          <w:noProof/>
          <w:lang w:val="en-US" w:eastAsia="zh-CN"/>
        </w:rPr>
        <w:t>-----</w:t>
      </w:r>
      <w:r w:rsidR="00447FF0">
        <w:rPr>
          <w:noProof/>
          <w:lang w:val="en-US" w:eastAsia="zh-CN"/>
        </w:rPr>
        <w:drawing>
          <wp:inline distT="0" distB="0" distL="0" distR="0">
            <wp:extent cx="4963795" cy="1591310"/>
            <wp:effectExtent l="19050" t="0" r="825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963795" cy="1591310"/>
                    </a:xfrm>
                    <a:prstGeom prst="rect">
                      <a:avLst/>
                    </a:prstGeom>
                    <a:noFill/>
                    <a:ln w="9525">
                      <a:noFill/>
                      <a:miter lim="800000"/>
                      <a:headEnd/>
                      <a:tailEnd/>
                    </a:ln>
                  </pic:spPr>
                </pic:pic>
              </a:graphicData>
            </a:graphic>
          </wp:inline>
        </w:drawing>
      </w:r>
    </w:p>
    <w:p w:rsidR="00447FF0" w:rsidRDefault="00447FF0" w:rsidP="009709FA">
      <w:pPr>
        <w:spacing w:before="140"/>
        <w:rPr>
          <w:lang w:val="en-US"/>
        </w:rPr>
      </w:pPr>
      <w:r>
        <w:rPr>
          <w:lang w:val="en-US"/>
        </w:rPr>
        <w:t>If a variable block exceeds the length of one line-channel, the data shall continue over succeeding line-channels until the end of the block. Header data must be consistent for all line channels which carry a part of the same variable block.</w:t>
      </w:r>
    </w:p>
    <w:p w:rsidR="00447FF0" w:rsidRDefault="00447FF0" w:rsidP="00447FF0">
      <w:pPr>
        <w:rPr>
          <w:lang w:val="en-US"/>
        </w:rPr>
      </w:pPr>
      <w:r>
        <w:rPr>
          <w:lang w:val="en-US"/>
        </w:rPr>
        <w:lastRenderedPageBreak/>
        <w:t>It is recommended that each and every variable block starts on a new line immediately following the SAV.</w:t>
      </w:r>
    </w:p>
    <w:p w:rsidR="00447FF0" w:rsidRDefault="00447FF0" w:rsidP="00447FF0">
      <w:pPr>
        <w:spacing w:line="280" w:lineRule="exact"/>
        <w:rPr>
          <w:lang w:val="en-US"/>
        </w:rPr>
      </w:pPr>
      <w:r>
        <w:rPr>
          <w:lang w:val="en-US"/>
        </w:rPr>
        <w:t>Any space between the end code word of a variable block and either the start of a new variable block or the first word of the EAV on the same line shall be filled with the value 200</w:t>
      </w:r>
      <w:r>
        <w:rPr>
          <w:position w:val="-4"/>
          <w:sz w:val="20"/>
          <w:lang w:val="en-US"/>
        </w:rPr>
        <w:t>h</w:t>
      </w:r>
      <w:r>
        <w:rPr>
          <w:lang w:val="en-US"/>
        </w:rPr>
        <w:t>.</w:t>
      </w:r>
    </w:p>
    <w:p w:rsidR="00447FF0" w:rsidRDefault="00447FF0" w:rsidP="004A1993">
      <w:pPr>
        <w:pStyle w:val="Heading2"/>
        <w:rPr>
          <w:lang w:val="en-US"/>
        </w:rPr>
      </w:pPr>
      <w:r>
        <w:rPr>
          <w:lang w:val="en-US"/>
        </w:rPr>
        <w:t>14.1</w:t>
      </w:r>
      <w:r>
        <w:rPr>
          <w:lang w:val="en-US"/>
        </w:rPr>
        <w:tab/>
        <w:t>Separator and end-code</w:t>
      </w:r>
    </w:p>
    <w:p w:rsidR="00447FF0" w:rsidRDefault="00447FF0" w:rsidP="00447FF0">
      <w:pPr>
        <w:rPr>
          <w:lang w:val="en-US"/>
        </w:rPr>
      </w:pPr>
      <w:r>
        <w:rPr>
          <w:lang w:val="en-US"/>
        </w:rPr>
        <w:t>Each variable block shall start with a 1-word separator and end with a 1-word end-code. The values of separator and end-code shall be 10-bit words as follows.</w:t>
      </w:r>
    </w:p>
    <w:p w:rsidR="00447FF0" w:rsidRDefault="00447FF0" w:rsidP="009709FA">
      <w:pPr>
        <w:tabs>
          <w:tab w:val="left" w:pos="2127"/>
        </w:tabs>
        <w:spacing w:before="160" w:line="280" w:lineRule="exact"/>
        <w:rPr>
          <w:lang w:val="en-US"/>
        </w:rPr>
      </w:pPr>
      <w:r w:rsidRPr="00C94B19">
        <w:rPr>
          <w:lang w:val="en-US"/>
        </w:rPr>
        <w:tab/>
      </w:r>
      <w:r>
        <w:rPr>
          <w:lang w:val="en-US"/>
        </w:rPr>
        <w:tab/>
      </w:r>
      <w:r>
        <w:rPr>
          <w:lang w:val="en-US"/>
        </w:rPr>
        <w:tab/>
      </w:r>
      <w:r w:rsidR="00847099">
        <w:rPr>
          <w:lang w:val="en-US"/>
        </w:rPr>
        <w:tab/>
      </w:r>
      <w:r>
        <w:rPr>
          <w:lang w:val="en-US"/>
        </w:rPr>
        <w:t>B9</w:t>
      </w:r>
      <w:r>
        <w:rPr>
          <w:lang w:val="en-US"/>
        </w:rPr>
        <w:tab/>
        <w:t>B8</w:t>
      </w:r>
      <w:r>
        <w:rPr>
          <w:lang w:val="en-US"/>
        </w:rPr>
        <w:tab/>
        <w:t>B7</w:t>
      </w:r>
      <w:r>
        <w:rPr>
          <w:lang w:val="en-US"/>
        </w:rPr>
        <w:tab/>
        <w:t>B6</w:t>
      </w:r>
      <w:r>
        <w:rPr>
          <w:lang w:val="en-US"/>
        </w:rPr>
        <w:tab/>
        <w:t>B5</w:t>
      </w:r>
      <w:r>
        <w:rPr>
          <w:lang w:val="en-US"/>
        </w:rPr>
        <w:tab/>
        <w:t>B4</w:t>
      </w:r>
      <w:r>
        <w:rPr>
          <w:lang w:val="en-US"/>
        </w:rPr>
        <w:tab/>
        <w:t>B3</w:t>
      </w:r>
      <w:r>
        <w:rPr>
          <w:lang w:val="en-US"/>
        </w:rPr>
        <w:tab/>
        <w:t>B2</w:t>
      </w:r>
      <w:r>
        <w:rPr>
          <w:lang w:val="en-US"/>
        </w:rPr>
        <w:tab/>
        <w:t>B1</w:t>
      </w:r>
      <w:r>
        <w:rPr>
          <w:lang w:val="en-US"/>
        </w:rPr>
        <w:tab/>
        <w:t>B0</w:t>
      </w:r>
      <w:r>
        <w:rPr>
          <w:lang w:val="en-US"/>
        </w:rPr>
        <w:br/>
        <w:t>Separator, 309</w:t>
      </w:r>
      <w:r w:rsidRPr="00847099">
        <w:rPr>
          <w:vertAlign w:val="subscript"/>
          <w:lang w:val="en-US"/>
        </w:rPr>
        <w:t>h</w:t>
      </w:r>
      <w:r w:rsidR="009709FA">
        <w:rPr>
          <w:vertAlign w:val="subscript"/>
          <w:lang w:val="en-US"/>
        </w:rPr>
        <w:t xml:space="preserve">  </w:t>
      </w:r>
      <w:r w:rsidRPr="009709FA">
        <w:rPr>
          <w:lang w:val="en-US"/>
        </w:rPr>
        <w:t>:</w:t>
      </w:r>
      <w:r w:rsidRPr="009709FA">
        <w:rPr>
          <w:lang w:val="en-US"/>
        </w:rPr>
        <w:tab/>
      </w:r>
      <w:r>
        <w:rPr>
          <w:lang w:val="en-US"/>
        </w:rPr>
        <w:tab/>
        <w:t>1</w:t>
      </w:r>
      <w:r>
        <w:rPr>
          <w:lang w:val="en-US"/>
        </w:rPr>
        <w:tab/>
        <w:t>1</w:t>
      </w:r>
      <w:r>
        <w:rPr>
          <w:lang w:val="en-US"/>
        </w:rPr>
        <w:tab/>
        <w:t>0</w:t>
      </w:r>
      <w:r>
        <w:rPr>
          <w:lang w:val="en-US"/>
        </w:rPr>
        <w:tab/>
        <w:t>0</w:t>
      </w:r>
      <w:r>
        <w:rPr>
          <w:lang w:val="en-US"/>
        </w:rPr>
        <w:tab/>
        <w:t>0</w:t>
      </w:r>
      <w:r>
        <w:rPr>
          <w:lang w:val="en-US"/>
        </w:rPr>
        <w:tab/>
        <w:t>0</w:t>
      </w:r>
      <w:r>
        <w:rPr>
          <w:lang w:val="en-US"/>
        </w:rPr>
        <w:tab/>
        <w:t>1</w:t>
      </w:r>
      <w:r>
        <w:rPr>
          <w:lang w:val="en-US"/>
        </w:rPr>
        <w:tab/>
        <w:t>0</w:t>
      </w:r>
      <w:r>
        <w:rPr>
          <w:lang w:val="en-US"/>
        </w:rPr>
        <w:tab/>
        <w:t>0</w:t>
      </w:r>
      <w:r>
        <w:rPr>
          <w:lang w:val="en-US"/>
        </w:rPr>
        <w:tab/>
        <w:t>1</w:t>
      </w:r>
      <w:r>
        <w:rPr>
          <w:lang w:val="en-US"/>
        </w:rPr>
        <w:br/>
        <w:t>End-code,</w:t>
      </w:r>
      <w:r w:rsidDel="00136BF5">
        <w:rPr>
          <w:lang w:val="en-US"/>
        </w:rPr>
        <w:t xml:space="preserve"> </w:t>
      </w:r>
      <w:r>
        <w:rPr>
          <w:lang w:val="en-US"/>
        </w:rPr>
        <w:t>30A</w:t>
      </w:r>
      <w:r w:rsidRPr="00847099">
        <w:rPr>
          <w:vertAlign w:val="subscript"/>
          <w:lang w:val="en-US"/>
        </w:rPr>
        <w:t>h</w:t>
      </w:r>
      <w:r w:rsidR="009709FA">
        <w:rPr>
          <w:vertAlign w:val="subscript"/>
          <w:lang w:val="en-US"/>
        </w:rPr>
        <w:t xml:space="preserve"> </w:t>
      </w:r>
      <w:r w:rsidR="00C25713" w:rsidRPr="009709FA">
        <w:rPr>
          <w:lang w:val="en-US"/>
        </w:rPr>
        <w:t>:</w:t>
      </w:r>
      <w:r>
        <w:rPr>
          <w:lang w:val="en-US"/>
        </w:rPr>
        <w:tab/>
      </w:r>
      <w:r>
        <w:rPr>
          <w:lang w:val="en-US"/>
        </w:rPr>
        <w:tab/>
        <w:t>1</w:t>
      </w:r>
      <w:r>
        <w:rPr>
          <w:lang w:val="en-US"/>
        </w:rPr>
        <w:tab/>
        <w:t>1</w:t>
      </w:r>
      <w:r>
        <w:rPr>
          <w:lang w:val="en-US"/>
        </w:rPr>
        <w:tab/>
        <w:t>0</w:t>
      </w:r>
      <w:r>
        <w:rPr>
          <w:lang w:val="en-US"/>
        </w:rPr>
        <w:tab/>
        <w:t>0</w:t>
      </w:r>
      <w:r>
        <w:rPr>
          <w:lang w:val="en-US"/>
        </w:rPr>
        <w:tab/>
        <w:t>0</w:t>
      </w:r>
      <w:r>
        <w:rPr>
          <w:lang w:val="en-US"/>
        </w:rPr>
        <w:tab/>
        <w:t>0</w:t>
      </w:r>
      <w:r>
        <w:rPr>
          <w:lang w:val="en-US"/>
        </w:rPr>
        <w:tab/>
        <w:t>1</w:t>
      </w:r>
      <w:r>
        <w:rPr>
          <w:lang w:val="en-US"/>
        </w:rPr>
        <w:tab/>
        <w:t>0</w:t>
      </w:r>
      <w:r>
        <w:rPr>
          <w:lang w:val="en-US"/>
        </w:rPr>
        <w:tab/>
        <w:t>1</w:t>
      </w:r>
      <w:r>
        <w:rPr>
          <w:lang w:val="en-US"/>
        </w:rPr>
        <w:tab/>
        <w:t>0</w:t>
      </w:r>
    </w:p>
    <w:p w:rsidR="00447FF0" w:rsidRDefault="00447FF0" w:rsidP="00847099">
      <w:pPr>
        <w:rPr>
          <w:lang w:val="en-US"/>
        </w:rPr>
      </w:pPr>
      <w:r>
        <w:rPr>
          <w:lang w:val="en-US"/>
        </w:rPr>
        <w:t>Note that bit B9 of the separator and end-codes is not the complement of bit B8. These two codes are registered values that break the normal HD-SDTI rules in order to guarantee their unique value and hence provide unambiguous start and stop codes for each variable block.</w:t>
      </w:r>
    </w:p>
    <w:p w:rsidR="00447FF0" w:rsidRDefault="00447FF0" w:rsidP="004A1993">
      <w:pPr>
        <w:pStyle w:val="Heading2"/>
        <w:rPr>
          <w:lang w:val="en-US"/>
        </w:rPr>
      </w:pPr>
      <w:r>
        <w:rPr>
          <w:lang w:val="en-US"/>
        </w:rPr>
        <w:t>14.2</w:t>
      </w:r>
      <w:r>
        <w:rPr>
          <w:lang w:val="en-US"/>
        </w:rPr>
        <w:tab/>
        <w:t>Word-count</w:t>
      </w:r>
    </w:p>
    <w:p w:rsidR="00447FF0" w:rsidRDefault="00447FF0" w:rsidP="00447FF0">
      <w:pPr>
        <w:rPr>
          <w:lang w:val="en-US"/>
        </w:rPr>
      </w:pPr>
      <w:r>
        <w:rPr>
          <w:lang w:val="en-US"/>
        </w:rPr>
        <w:t>The word-count shall consist of four words as shown in Fig. 10. The word-count shall be used to represent the number of words in the data block.</w:t>
      </w:r>
    </w:p>
    <w:p w:rsidR="00447FF0" w:rsidRDefault="00447FF0" w:rsidP="00447FF0">
      <w:pPr>
        <w:rPr>
          <w:lang w:val="en-US"/>
        </w:rPr>
      </w:pPr>
      <w:r>
        <w:rPr>
          <w:lang w:val="en-US"/>
        </w:rPr>
        <w:t>The word-count shall be contained in bits C31 through C0, and shall be interpreted as a single 32</w:t>
      </w:r>
      <w:r>
        <w:rPr>
          <w:lang w:val="en-US"/>
        </w:rPr>
        <w:noBreakHyphen/>
        <w:t>bit unsigned integer with C31 as the MSB.</w:t>
      </w:r>
    </w:p>
    <w:p w:rsidR="00447FF0" w:rsidRDefault="00447FF0" w:rsidP="00847099">
      <w:pPr>
        <w:rPr>
          <w:lang w:val="en-US"/>
        </w:rPr>
      </w:pPr>
      <w:r>
        <w:rPr>
          <w:lang w:val="en-US"/>
        </w:rPr>
        <w:t>A word-count value of 00</w:t>
      </w:r>
      <w:r w:rsidRPr="00847099">
        <w:rPr>
          <w:vertAlign w:val="subscript"/>
          <w:lang w:val="en-US"/>
        </w:rPr>
        <w:t>h</w:t>
      </w:r>
      <w:r>
        <w:rPr>
          <w:lang w:val="en-US"/>
        </w:rPr>
        <w:t>,</w:t>
      </w:r>
      <w:r w:rsidR="00894E5C">
        <w:rPr>
          <w:lang w:val="en-US"/>
        </w:rPr>
        <w:t xml:space="preserve"> </w:t>
      </w:r>
      <w:r>
        <w:rPr>
          <w:lang w:val="en-US"/>
        </w:rPr>
        <w:t>00</w:t>
      </w:r>
      <w:r w:rsidR="00847099" w:rsidRPr="00847099">
        <w:rPr>
          <w:vertAlign w:val="subscript"/>
          <w:lang w:val="en-US"/>
        </w:rPr>
        <w:t>h</w:t>
      </w:r>
      <w:r>
        <w:rPr>
          <w:lang w:val="en-US"/>
        </w:rPr>
        <w:t>,</w:t>
      </w:r>
      <w:r w:rsidR="00894E5C">
        <w:rPr>
          <w:lang w:val="en-US"/>
        </w:rPr>
        <w:t xml:space="preserve"> </w:t>
      </w:r>
      <w:r>
        <w:rPr>
          <w:lang w:val="en-US"/>
        </w:rPr>
        <w:t>00</w:t>
      </w:r>
      <w:r w:rsidR="00847099" w:rsidRPr="00847099">
        <w:rPr>
          <w:vertAlign w:val="subscript"/>
          <w:lang w:val="en-US"/>
        </w:rPr>
        <w:t>h</w:t>
      </w:r>
      <w:r>
        <w:rPr>
          <w:lang w:val="en-US"/>
        </w:rPr>
        <w:t>,</w:t>
      </w:r>
      <w:r w:rsidR="00894E5C">
        <w:rPr>
          <w:lang w:val="en-US"/>
        </w:rPr>
        <w:t xml:space="preserve"> </w:t>
      </w:r>
      <w:r>
        <w:rPr>
          <w:lang w:val="en-US"/>
        </w:rPr>
        <w:t>00</w:t>
      </w:r>
      <w:r w:rsidR="00847099" w:rsidRPr="00847099">
        <w:rPr>
          <w:vertAlign w:val="subscript"/>
          <w:lang w:val="en-US"/>
        </w:rPr>
        <w:t>h</w:t>
      </w:r>
      <w:r>
        <w:rPr>
          <w:lang w:val="en-US"/>
        </w:rPr>
        <w:t xml:space="preserve"> shall be used to indicate either a variable block of unknown length or a variable block whose length exceeds that of the word-count capability. In such a case, the completion of a variable block is defined only by the reception of an end-code word.</w:t>
      </w:r>
    </w:p>
    <w:p w:rsidR="00447FF0" w:rsidRDefault="00447FF0" w:rsidP="00447FF0">
      <w:pPr>
        <w:pStyle w:val="FigureNo"/>
        <w:rPr>
          <w:lang w:val="en-US"/>
        </w:rPr>
      </w:pPr>
      <w:r>
        <w:rPr>
          <w:noProof/>
          <w:lang w:val="en-US" w:eastAsia="zh-CN"/>
        </w:rPr>
        <w:drawing>
          <wp:inline distT="0" distB="0" distL="0" distR="0">
            <wp:extent cx="2303780" cy="2962910"/>
            <wp:effectExtent l="19050" t="0" r="127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2303780" cy="2962910"/>
                    </a:xfrm>
                    <a:prstGeom prst="rect">
                      <a:avLst/>
                    </a:prstGeom>
                    <a:noFill/>
                    <a:ln w="9525">
                      <a:noFill/>
                      <a:miter lim="800000"/>
                      <a:headEnd/>
                      <a:tailEnd/>
                    </a:ln>
                  </pic:spPr>
                </pic:pic>
              </a:graphicData>
            </a:graphic>
          </wp:inline>
        </w:drawing>
      </w:r>
    </w:p>
    <w:p w:rsidR="00447FF0" w:rsidRDefault="00447FF0" w:rsidP="00847099">
      <w:pPr>
        <w:pStyle w:val="Normalaftertitle"/>
        <w:rPr>
          <w:lang w:val="en-US"/>
        </w:rPr>
      </w:pPr>
      <w:r>
        <w:rPr>
          <w:lang w:val="en-US"/>
        </w:rPr>
        <w:t>It is the intent of this standard that all receiving equipment should attempt to receive data in a variable block even if the word-count has a zero value.</w:t>
      </w:r>
    </w:p>
    <w:p w:rsidR="00447FF0" w:rsidRDefault="00447FF0" w:rsidP="00A6617B">
      <w:pPr>
        <w:rPr>
          <w:lang w:val="en-US"/>
        </w:rPr>
      </w:pPr>
    </w:p>
    <w:p w:rsidR="00847099" w:rsidRDefault="00847099" w:rsidP="00847099">
      <w:pPr>
        <w:pStyle w:val="Line"/>
      </w:pPr>
    </w:p>
    <w:sectPr w:rsidR="00847099" w:rsidSect="00844876">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7E5" w:rsidRDefault="004637E5">
      <w:r>
        <w:separator/>
      </w:r>
    </w:p>
  </w:endnote>
  <w:endnote w:type="continuationSeparator" w:id="0">
    <w:p w:rsidR="004637E5" w:rsidRDefault="004637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7E5" w:rsidRDefault="004637E5">
      <w:r>
        <w:separator/>
      </w:r>
    </w:p>
  </w:footnote>
  <w:footnote w:type="continuationSeparator" w:id="0">
    <w:p w:rsidR="004637E5" w:rsidRDefault="004637E5">
      <w:r>
        <w:continuationSeparator/>
      </w:r>
    </w:p>
  </w:footnote>
  <w:footnote w:id="1">
    <w:p w:rsidR="004637E5" w:rsidRPr="00844876" w:rsidRDefault="004637E5" w:rsidP="00844876">
      <w:pPr>
        <w:pStyle w:val="FootnoteText"/>
        <w:rPr>
          <w:lang w:val="en-US"/>
        </w:rPr>
      </w:pPr>
      <w:r w:rsidRPr="00844876">
        <w:rPr>
          <w:rStyle w:val="FootnoteReference"/>
          <w:lang w:val="en-US"/>
        </w:rPr>
        <w:t>*</w:t>
      </w:r>
      <w:r w:rsidRPr="00844876">
        <w:rPr>
          <w:lang w:val="en-US"/>
        </w:rPr>
        <w:t xml:space="preserve"> </w:t>
      </w:r>
      <w:r w:rsidRPr="00844876">
        <w:rPr>
          <w:lang w:val="en-US"/>
        </w:rPr>
        <w:tab/>
      </w:r>
      <w:r w:rsidRPr="00B67839">
        <w:rPr>
          <w:lang w:val="en-US"/>
        </w:rPr>
        <w:t>Radiocommunication Study Group 6 made editorial amendments to this Recommendation in October</w:t>
      </w:r>
      <w:r>
        <w:rPr>
          <w:lang w:val="en-US"/>
        </w:rPr>
        <w:t> </w:t>
      </w:r>
      <w:r w:rsidRPr="00B67839">
        <w:rPr>
          <w:lang w:val="en-US"/>
        </w:rPr>
        <w:t>2010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7E5" w:rsidRDefault="004637E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7E5" w:rsidRDefault="004637E5" w:rsidP="00E543B6">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7E5" w:rsidRPr="000F6905" w:rsidRDefault="00204C66">
    <w:pPr>
      <w:pStyle w:val="Header"/>
      <w:jc w:val="left"/>
    </w:pPr>
    <w:r>
      <w:rPr>
        <w:rStyle w:val="PageNumber"/>
        <w:b/>
        <w:bCs/>
      </w:rPr>
      <w:fldChar w:fldCharType="begin"/>
    </w:r>
    <w:r w:rsidR="004637E5" w:rsidRPr="000F6905">
      <w:rPr>
        <w:rStyle w:val="PageNumber"/>
        <w:b/>
        <w:bCs/>
      </w:rPr>
      <w:instrText xml:space="preserve"> PAGE </w:instrText>
    </w:r>
    <w:r>
      <w:rPr>
        <w:rStyle w:val="PageNumber"/>
        <w:b/>
        <w:bCs/>
      </w:rPr>
      <w:fldChar w:fldCharType="separate"/>
    </w:r>
    <w:r w:rsidR="004A1993">
      <w:rPr>
        <w:rStyle w:val="PageNumber"/>
        <w:b/>
        <w:bCs/>
        <w:noProof/>
      </w:rPr>
      <w:t>ii</w:t>
    </w:r>
    <w:r>
      <w:rPr>
        <w:rStyle w:val="PageNumber"/>
        <w:b/>
        <w:bCs/>
      </w:rPr>
      <w:fldChar w:fldCharType="end"/>
    </w:r>
    <w:r w:rsidR="004637E5" w:rsidRPr="000F6905">
      <w:tab/>
    </w:r>
    <w:fldSimple w:instr=" DOCPROPERTY &quot;Header&quot; \* MERGEFORMAT ">
      <w:r w:rsidR="004A1993" w:rsidRPr="004A1993">
        <w:rPr>
          <w:b/>
          <w:bCs/>
        </w:rPr>
        <w:t xml:space="preserve">Rec. </w:t>
      </w:r>
    </w:fldSimple>
    <w:r w:rsidR="004637E5">
      <w:rPr>
        <w:b/>
        <w:bCs/>
      </w:rPr>
      <w:t xml:space="preserve"> </w:t>
    </w:r>
    <w:r>
      <w:rPr>
        <w:b/>
        <w:bCs/>
      </w:rPr>
      <w:fldChar w:fldCharType="begin"/>
    </w:r>
    <w:r w:rsidR="004637E5" w:rsidRPr="000F6905">
      <w:rPr>
        <w:b/>
        <w:bCs/>
      </w:rPr>
      <w:instrText>styleref href</w:instrText>
    </w:r>
    <w:r>
      <w:rPr>
        <w:b/>
        <w:bCs/>
      </w:rPr>
      <w:fldChar w:fldCharType="separate"/>
    </w:r>
    <w:r w:rsidR="004A1993">
      <w:rPr>
        <w:b/>
        <w:bCs/>
        <w:noProof/>
      </w:rPr>
      <w:t>ITU-R  BT.1577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7E5" w:rsidRDefault="004637E5">
    <w:pPr>
      <w:pStyle w:val="Header"/>
    </w:pPr>
    <w:r>
      <w:tab/>
    </w:r>
    <w:fldSimple w:instr=" DOCPROPERTY &quot;Header&quot; \* MERGEFORMAT ">
      <w:r w:rsidR="004A1993" w:rsidRPr="004A1993">
        <w:rPr>
          <w:b/>
          <w:bCs/>
        </w:rPr>
        <w:t xml:space="preserve">Rec. </w:t>
      </w:r>
    </w:fldSimple>
    <w:r>
      <w:rPr>
        <w:b/>
        <w:bCs/>
      </w:rPr>
      <w:t xml:space="preserve"> </w:t>
    </w:r>
    <w:r w:rsidR="00204C66">
      <w:rPr>
        <w:b/>
        <w:bCs/>
      </w:rPr>
      <w:fldChar w:fldCharType="begin"/>
    </w:r>
    <w:r>
      <w:rPr>
        <w:b/>
        <w:bCs/>
      </w:rPr>
      <w:instrText>styleref href</w:instrText>
    </w:r>
    <w:r w:rsidR="00204C66">
      <w:rPr>
        <w:b/>
        <w:bCs/>
      </w:rPr>
      <w:fldChar w:fldCharType="separate"/>
    </w:r>
    <w:r w:rsidR="004A1993">
      <w:rPr>
        <w:b/>
        <w:bCs/>
        <w:noProof/>
      </w:rPr>
      <w:t>ITU-R  BT.1577</w:t>
    </w:r>
    <w:r w:rsidR="00204C66">
      <w:rPr>
        <w:b/>
        <w:bCs/>
      </w:rPr>
      <w:fldChar w:fldCharType="end"/>
    </w:r>
    <w:r>
      <w:tab/>
    </w:r>
    <w:r w:rsidR="00204C66">
      <w:rPr>
        <w:rStyle w:val="PageNumber"/>
        <w:b/>
        <w:bCs/>
      </w:rPr>
      <w:fldChar w:fldCharType="begin"/>
    </w:r>
    <w:r>
      <w:rPr>
        <w:rStyle w:val="PageNumber"/>
        <w:b/>
        <w:bCs/>
      </w:rPr>
      <w:instrText xml:space="preserve"> PAGE </w:instrText>
    </w:r>
    <w:r w:rsidR="00204C66">
      <w:rPr>
        <w:rStyle w:val="PageNumber"/>
        <w:b/>
        <w:bCs/>
      </w:rPr>
      <w:fldChar w:fldCharType="separate"/>
    </w:r>
    <w:r>
      <w:rPr>
        <w:rStyle w:val="PageNumber"/>
        <w:b/>
        <w:bCs/>
        <w:noProof/>
      </w:rPr>
      <w:t>1</w:t>
    </w:r>
    <w:r w:rsidR="00204C6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7E5" w:rsidRDefault="00204C66">
    <w:pPr>
      <w:pStyle w:val="Header"/>
      <w:jc w:val="left"/>
      <w:rPr>
        <w:lang w:val="en-US"/>
      </w:rPr>
    </w:pPr>
    <w:r>
      <w:rPr>
        <w:rStyle w:val="PageNumber"/>
        <w:b/>
        <w:bCs/>
      </w:rPr>
      <w:fldChar w:fldCharType="begin"/>
    </w:r>
    <w:r w:rsidR="004637E5">
      <w:rPr>
        <w:rStyle w:val="PageNumber"/>
        <w:b/>
        <w:bCs/>
        <w:lang w:val="en-US"/>
      </w:rPr>
      <w:instrText xml:space="preserve"> PAGE </w:instrText>
    </w:r>
    <w:r>
      <w:rPr>
        <w:rStyle w:val="PageNumber"/>
        <w:b/>
        <w:bCs/>
      </w:rPr>
      <w:fldChar w:fldCharType="separate"/>
    </w:r>
    <w:r w:rsidR="004A1993">
      <w:rPr>
        <w:rStyle w:val="PageNumber"/>
        <w:b/>
        <w:bCs/>
        <w:noProof/>
        <w:lang w:val="en-US"/>
      </w:rPr>
      <w:t>16</w:t>
    </w:r>
    <w:r>
      <w:rPr>
        <w:rStyle w:val="PageNumber"/>
        <w:b/>
        <w:bCs/>
      </w:rPr>
      <w:fldChar w:fldCharType="end"/>
    </w:r>
    <w:r w:rsidR="004637E5">
      <w:rPr>
        <w:lang w:val="en-US"/>
      </w:rPr>
      <w:tab/>
    </w:r>
    <w:fldSimple w:instr=" DOCPROPERTY &quot;Header&quot; \* MERGEFORMAT ">
      <w:r w:rsidR="004A1993" w:rsidRPr="004A1993">
        <w:rPr>
          <w:b/>
          <w:bCs/>
          <w:lang w:val="en-US"/>
        </w:rPr>
        <w:t xml:space="preserve">Rec. </w:t>
      </w:r>
    </w:fldSimple>
    <w:r w:rsidR="004637E5">
      <w:rPr>
        <w:b/>
        <w:bCs/>
      </w:rPr>
      <w:t xml:space="preserve"> </w:t>
    </w:r>
    <w:r>
      <w:rPr>
        <w:b/>
        <w:bCs/>
      </w:rPr>
      <w:fldChar w:fldCharType="begin"/>
    </w:r>
    <w:r w:rsidR="004637E5">
      <w:rPr>
        <w:b/>
        <w:bCs/>
        <w:lang w:val="en-US"/>
      </w:rPr>
      <w:instrText>styleref href</w:instrText>
    </w:r>
    <w:r>
      <w:rPr>
        <w:b/>
        <w:bCs/>
      </w:rPr>
      <w:fldChar w:fldCharType="separate"/>
    </w:r>
    <w:r w:rsidR="004A1993">
      <w:rPr>
        <w:b/>
        <w:bCs/>
        <w:noProof/>
      </w:rPr>
      <w:t>ITU-R  BT.1577</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7E5" w:rsidRDefault="004637E5">
    <w:pPr>
      <w:pStyle w:val="Header"/>
    </w:pPr>
    <w:r>
      <w:tab/>
    </w:r>
    <w:fldSimple w:instr=" DOCPROPERTY &quot;Header&quot; \* MERGEFORMAT ">
      <w:r w:rsidR="004A1993" w:rsidRPr="004A1993">
        <w:rPr>
          <w:b/>
          <w:bCs/>
        </w:rPr>
        <w:t xml:space="preserve">Rec. </w:t>
      </w:r>
    </w:fldSimple>
    <w:r>
      <w:rPr>
        <w:b/>
        <w:bCs/>
      </w:rPr>
      <w:t xml:space="preserve"> </w:t>
    </w:r>
    <w:r w:rsidR="00204C66">
      <w:rPr>
        <w:b/>
        <w:bCs/>
      </w:rPr>
      <w:fldChar w:fldCharType="begin"/>
    </w:r>
    <w:r>
      <w:rPr>
        <w:b/>
        <w:bCs/>
      </w:rPr>
      <w:instrText>styleref href</w:instrText>
    </w:r>
    <w:r w:rsidR="00204C66">
      <w:rPr>
        <w:b/>
        <w:bCs/>
      </w:rPr>
      <w:fldChar w:fldCharType="separate"/>
    </w:r>
    <w:r w:rsidR="004A1993">
      <w:rPr>
        <w:b/>
        <w:bCs/>
        <w:noProof/>
      </w:rPr>
      <w:t>ITU-R  BT.1577</w:t>
    </w:r>
    <w:r w:rsidR="00204C66">
      <w:rPr>
        <w:b/>
        <w:bCs/>
      </w:rPr>
      <w:fldChar w:fldCharType="end"/>
    </w:r>
    <w:r>
      <w:tab/>
    </w:r>
    <w:r w:rsidR="00204C66">
      <w:rPr>
        <w:rStyle w:val="PageNumber"/>
        <w:b/>
        <w:bCs/>
      </w:rPr>
      <w:fldChar w:fldCharType="begin"/>
    </w:r>
    <w:r>
      <w:rPr>
        <w:rStyle w:val="PageNumber"/>
        <w:b/>
        <w:bCs/>
      </w:rPr>
      <w:instrText xml:space="preserve"> PAGE </w:instrText>
    </w:r>
    <w:r w:rsidR="00204C66">
      <w:rPr>
        <w:rStyle w:val="PageNumber"/>
        <w:b/>
        <w:bCs/>
      </w:rPr>
      <w:fldChar w:fldCharType="separate"/>
    </w:r>
    <w:r w:rsidR="004A1993">
      <w:rPr>
        <w:rStyle w:val="PageNumber"/>
        <w:b/>
        <w:bCs/>
        <w:noProof/>
      </w:rPr>
      <w:t>15</w:t>
    </w:r>
    <w:r w:rsidR="00204C6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2D669F"/>
    <w:multiLevelType w:val="singleLevel"/>
    <w:tmpl w:val="4A585F4E"/>
    <w:lvl w:ilvl="0">
      <w:start w:val="1"/>
      <w:numFmt w:val="decimal"/>
      <w:lvlText w:val="%1"/>
      <w:legacy w:legacy="1" w:legacySpace="0" w:legacyIndent="795"/>
      <w:lvlJc w:val="left"/>
      <w:pPr>
        <w:ind w:left="795" w:hanging="795"/>
      </w:pPr>
      <w:rPr>
        <w:rFonts w:cs="Times New Roman"/>
      </w:r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rPr>
        <w:rFonts w:cs="Times New Roman"/>
      </w:rPr>
    </w:lvl>
  </w:abstractNum>
  <w:abstractNum w:abstractNumId="4">
    <w:nsid w:val="14652409"/>
    <w:multiLevelType w:val="singleLevel"/>
    <w:tmpl w:val="0409000F"/>
    <w:lvl w:ilvl="0">
      <w:start w:val="1"/>
      <w:numFmt w:val="decimal"/>
      <w:lvlText w:val="%1."/>
      <w:lvlJc w:val="left"/>
      <w:pPr>
        <w:tabs>
          <w:tab w:val="num" w:pos="360"/>
        </w:tabs>
        <w:ind w:left="360" w:hanging="360"/>
      </w:pPr>
      <w:rPr>
        <w:rFonts w:cs="Times New Roman"/>
      </w:rPr>
    </w:lvl>
  </w:abstractNum>
  <w:abstractNum w:abstractNumId="5">
    <w:nsid w:val="147B67BB"/>
    <w:multiLevelType w:val="singleLevel"/>
    <w:tmpl w:val="0409000F"/>
    <w:lvl w:ilvl="0">
      <w:start w:val="1"/>
      <w:numFmt w:val="decimal"/>
      <w:lvlText w:val="%1."/>
      <w:lvlJc w:val="left"/>
      <w:pPr>
        <w:tabs>
          <w:tab w:val="num" w:pos="360"/>
        </w:tabs>
        <w:ind w:left="360" w:hanging="360"/>
      </w:pPr>
      <w:rPr>
        <w:rFonts w:cs="Times New Roman"/>
      </w:rPr>
    </w:lvl>
  </w:abstractNum>
  <w:abstractNum w:abstractNumId="6">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cs="Times New Roman" w:hint="default"/>
        <w:b w:val="0"/>
        <w:i w:val="0"/>
        <w:sz w:val="24"/>
        <w:u w:val="none"/>
      </w:rPr>
    </w:lvl>
  </w:abstractNum>
  <w:abstractNum w:abstractNumId="8">
    <w:nsid w:val="1C907C6D"/>
    <w:multiLevelType w:val="singleLevel"/>
    <w:tmpl w:val="0409000F"/>
    <w:lvl w:ilvl="0">
      <w:start w:val="1"/>
      <w:numFmt w:val="decimal"/>
      <w:lvlText w:val="%1."/>
      <w:lvlJc w:val="left"/>
      <w:pPr>
        <w:tabs>
          <w:tab w:val="num" w:pos="360"/>
        </w:tabs>
        <w:ind w:left="360" w:hanging="360"/>
      </w:pPr>
      <w:rPr>
        <w:rFonts w:cs="Times New Roman"/>
      </w:rPr>
    </w:lvl>
  </w:abstractNum>
  <w:abstractNum w:abstractNumId="9">
    <w:nsid w:val="1D38143B"/>
    <w:multiLevelType w:val="singleLevel"/>
    <w:tmpl w:val="E67E26E6"/>
    <w:lvl w:ilvl="0">
      <w:numFmt w:val="bullet"/>
      <w:lvlText w:val="-"/>
      <w:lvlJc w:val="left"/>
      <w:pPr>
        <w:tabs>
          <w:tab w:val="num" w:pos="360"/>
        </w:tabs>
        <w:ind w:left="360" w:hanging="360"/>
      </w:pPr>
      <w:rPr>
        <w:rFonts w:ascii="Times New Roman" w:hAnsi="Times New Roman" w:hint="default"/>
      </w:rPr>
    </w:lvl>
  </w:abstractNum>
  <w:abstractNum w:abstractNumId="10">
    <w:nsid w:val="2B7B3653"/>
    <w:multiLevelType w:val="hybridMultilevel"/>
    <w:tmpl w:val="B30A07C0"/>
    <w:lvl w:ilvl="0" w:tplc="37565874">
      <w:start w:val="1"/>
      <w:numFmt w:val="decimal"/>
      <w:lvlText w:val="%1"/>
      <w:lvlJc w:val="left"/>
      <w:pPr>
        <w:ind w:left="1155" w:hanging="795"/>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10A19CB"/>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2">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3">
    <w:nsid w:val="33DC35F5"/>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14">
    <w:nsid w:val="375D1754"/>
    <w:multiLevelType w:val="singleLevel"/>
    <w:tmpl w:val="35684DB0"/>
    <w:lvl w:ilvl="0">
      <w:start w:val="1"/>
      <w:numFmt w:val="decimal"/>
      <w:lvlText w:val="%1) "/>
      <w:legacy w:legacy="1" w:legacySpace="0" w:legacyIndent="283"/>
      <w:lvlJc w:val="left"/>
      <w:pPr>
        <w:ind w:left="283" w:hanging="283"/>
      </w:pPr>
      <w:rPr>
        <w:rFonts w:ascii="Arial" w:hAnsi="Arial" w:cs="Times New Roman" w:hint="default"/>
        <w:b w:val="0"/>
        <w:i w:val="0"/>
        <w:sz w:val="22"/>
      </w:rPr>
    </w:lvl>
  </w:abstractNum>
  <w:abstractNum w:abstractNumId="15">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6">
    <w:nsid w:val="4705559E"/>
    <w:multiLevelType w:val="singleLevel"/>
    <w:tmpl w:val="C2D62D78"/>
    <w:lvl w:ilvl="0">
      <w:start w:val="4"/>
      <w:numFmt w:val="decimal"/>
      <w:lvlText w:val="%1"/>
      <w:legacy w:legacy="1" w:legacySpace="0" w:legacyIndent="795"/>
      <w:lvlJc w:val="left"/>
      <w:pPr>
        <w:ind w:left="795" w:hanging="795"/>
      </w:pPr>
      <w:rPr>
        <w:rFonts w:cs="Times New Roman"/>
      </w:rPr>
    </w:lvl>
  </w:abstractNum>
  <w:abstractNum w:abstractNumId="17">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8">
    <w:nsid w:val="52EF5824"/>
    <w:multiLevelType w:val="singleLevel"/>
    <w:tmpl w:val="332EFC0E"/>
    <w:lvl w:ilvl="0">
      <w:start w:val="2"/>
      <w:numFmt w:val="lowerLetter"/>
      <w:lvlText w:val="%1)"/>
      <w:legacy w:legacy="1" w:legacySpace="0" w:legacyIndent="795"/>
      <w:lvlJc w:val="left"/>
      <w:pPr>
        <w:ind w:left="795" w:hanging="795"/>
      </w:pPr>
      <w:rPr>
        <w:rFonts w:cs="Times New Roman"/>
      </w:rPr>
    </w:lvl>
  </w:abstractNum>
  <w:abstractNum w:abstractNumId="19">
    <w:nsid w:val="5D0A06E3"/>
    <w:multiLevelType w:val="singleLevel"/>
    <w:tmpl w:val="D1D8FB28"/>
    <w:lvl w:ilvl="0">
      <w:start w:val="6"/>
      <w:numFmt w:val="decimal"/>
      <w:lvlText w:val="%1"/>
      <w:legacy w:legacy="1" w:legacySpace="0" w:legacyIndent="795"/>
      <w:lvlJc w:val="left"/>
      <w:pPr>
        <w:ind w:left="795" w:hanging="795"/>
      </w:pPr>
      <w:rPr>
        <w:rFonts w:cs="Times New Roman"/>
      </w:rPr>
    </w:lvl>
  </w:abstractNum>
  <w:abstractNum w:abstractNumId="20">
    <w:nsid w:val="637840FF"/>
    <w:multiLevelType w:val="singleLevel"/>
    <w:tmpl w:val="6A6E9A16"/>
    <w:lvl w:ilvl="0">
      <w:start w:val="1"/>
      <w:numFmt w:val="decimal"/>
      <w:lvlText w:val="%1."/>
      <w:legacy w:legacy="1" w:legacySpace="0" w:legacyIndent="360"/>
      <w:lvlJc w:val="left"/>
      <w:pPr>
        <w:ind w:left="360" w:hanging="360"/>
      </w:pPr>
      <w:rPr>
        <w:rFonts w:cs="Times New Roman"/>
      </w:rPr>
    </w:lvl>
  </w:abstractNum>
  <w:abstractNum w:abstractNumId="21">
    <w:nsid w:val="655B32C8"/>
    <w:multiLevelType w:val="singleLevel"/>
    <w:tmpl w:val="D4DC71EA"/>
    <w:lvl w:ilvl="0">
      <w:start w:val="2"/>
      <w:numFmt w:val="decimal"/>
      <w:lvlText w:val="%1"/>
      <w:legacy w:legacy="1" w:legacySpace="0" w:legacyIndent="795"/>
      <w:lvlJc w:val="left"/>
      <w:pPr>
        <w:ind w:left="795" w:hanging="795"/>
      </w:pPr>
      <w:rPr>
        <w:rFonts w:cs="Times New Roman"/>
      </w:rPr>
    </w:lvl>
  </w:abstractNum>
  <w:abstractNum w:abstractNumId="22">
    <w:nsid w:val="6A940A5B"/>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23">
    <w:nsid w:val="70B929A6"/>
    <w:multiLevelType w:val="singleLevel"/>
    <w:tmpl w:val="1EF62A9A"/>
    <w:lvl w:ilvl="0">
      <w:start w:val="5"/>
      <w:numFmt w:val="decimal"/>
      <w:lvlText w:val="%1"/>
      <w:legacy w:legacy="1" w:legacySpace="0" w:legacyIndent="795"/>
      <w:lvlJc w:val="left"/>
      <w:pPr>
        <w:ind w:left="795" w:hanging="795"/>
      </w:pPr>
      <w:rPr>
        <w:rFonts w:cs="Times New Roman"/>
      </w:rPr>
    </w:lvl>
  </w:abstractNum>
  <w:abstractNum w:abstractNumId="24">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5">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cs="Times New Roman" w:hint="default"/>
        <w:b w:val="0"/>
        <w:i w:val="0"/>
        <w:sz w:val="24"/>
        <w:u w:val="none"/>
      </w:rPr>
    </w:lvl>
  </w:abstractNum>
  <w:abstractNum w:abstractNumId="26">
    <w:nsid w:val="78775134"/>
    <w:multiLevelType w:val="singleLevel"/>
    <w:tmpl w:val="163E8E58"/>
    <w:lvl w:ilvl="0">
      <w:start w:val="13"/>
      <w:numFmt w:val="decimal"/>
      <w:lvlText w:val="%1"/>
      <w:legacy w:legacy="1" w:legacySpace="0" w:legacyIndent="360"/>
      <w:lvlJc w:val="left"/>
      <w:pPr>
        <w:ind w:left="360" w:hanging="360"/>
      </w:pPr>
      <w:rPr>
        <w:rFonts w:cs="Times New Roman"/>
        <w:b/>
      </w:rPr>
    </w:lvl>
  </w:abstractNum>
  <w:abstractNum w:abstractNumId="27">
    <w:nsid w:val="7CC2032A"/>
    <w:multiLevelType w:val="singleLevel"/>
    <w:tmpl w:val="37BA5D70"/>
    <w:lvl w:ilvl="0">
      <w:start w:val="1"/>
      <w:numFmt w:val="lowerLetter"/>
      <w:lvlText w:val="%1)"/>
      <w:legacy w:legacy="1" w:legacySpace="0" w:legacyIndent="720"/>
      <w:lvlJc w:val="left"/>
      <w:pPr>
        <w:ind w:left="720" w:hanging="720"/>
      </w:pPr>
      <w:rPr>
        <w:rFonts w:cs="Times New Roman"/>
      </w:rPr>
    </w:lvl>
  </w:abstractNum>
  <w:num w:numId="1">
    <w:abstractNumId w:val="24"/>
  </w:num>
  <w:num w:numId="2">
    <w:abstractNumId w:val="12"/>
  </w:num>
  <w:num w:numId="3">
    <w:abstractNumId w:val="6"/>
  </w:num>
  <w:num w:numId="4">
    <w:abstractNumId w:val="17"/>
  </w:num>
  <w:num w:numId="5">
    <w:abstractNumId w:val="2"/>
  </w:num>
  <w:num w:numId="6">
    <w:abstractNumId w:val="15"/>
  </w:num>
  <w:num w:numId="7">
    <w:abstractNumId w:val="25"/>
  </w:num>
  <w:num w:numId="8">
    <w:abstractNumId w:val="7"/>
  </w:num>
  <w:num w:numId="9">
    <w:abstractNumId w:val="1"/>
  </w:num>
  <w:num w:numId="10">
    <w:abstractNumId w:val="18"/>
  </w:num>
  <w:num w:numId="11">
    <w:abstractNumId w:val="13"/>
  </w:num>
  <w:num w:numId="12">
    <w:abstractNumId w:val="27"/>
  </w:num>
  <w:num w:numId="13">
    <w:abstractNumId w:val="27"/>
    <w:lvlOverride w:ilvl="0">
      <w:lvl w:ilvl="0">
        <w:start w:val="2"/>
        <w:numFmt w:val="lowerLetter"/>
        <w:lvlText w:val="%1)"/>
        <w:legacy w:legacy="1" w:legacySpace="0" w:legacyIndent="720"/>
        <w:lvlJc w:val="left"/>
        <w:pPr>
          <w:ind w:left="720" w:hanging="720"/>
        </w:pPr>
        <w:rPr>
          <w:rFonts w:cs="Times New Roman"/>
        </w:rPr>
      </w:lvl>
    </w:lvlOverride>
  </w:num>
  <w:num w:numId="14">
    <w:abstractNumId w:val="3"/>
  </w:num>
  <w:num w:numId="15">
    <w:abstractNumId w:val="26"/>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4"/>
  </w:num>
  <w:num w:numId="18">
    <w:abstractNumId w:val="21"/>
  </w:num>
  <w:num w:numId="19">
    <w:abstractNumId w:val="16"/>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23"/>
  </w:num>
  <w:num w:numId="22">
    <w:abstractNumId w:val="19"/>
  </w:num>
  <w:num w:numId="23">
    <w:abstractNumId w:val="20"/>
  </w:num>
  <w:num w:numId="24">
    <w:abstractNumId w:val="22"/>
  </w:num>
  <w:num w:numId="25">
    <w:abstractNumId w:val="9"/>
  </w:num>
  <w:num w:numId="26">
    <w:abstractNumId w:val="8"/>
  </w:num>
  <w:num w:numId="27">
    <w:abstractNumId w:val="11"/>
  </w:num>
  <w:num w:numId="28">
    <w:abstractNumId w:val="4"/>
  </w:num>
  <w:num w:numId="29">
    <w:abstractNumId w:val="5"/>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oNotTrackMoves/>
  <w:doNotTrackFormatting/>
  <w:defaultTabStop w:val="720"/>
  <w:evenAndOddHeaders/>
  <w:noPunctuationKerning/>
  <w:characterSpacingControl w:val="doNotCompress"/>
  <w:hdrShapeDefaults>
    <o:shapedefaults v:ext="edit" spidmax="15361"/>
  </w:hdrShapeDefaults>
  <w:footnotePr>
    <w:footnote w:id="-1"/>
    <w:footnote w:id="0"/>
  </w:footnotePr>
  <w:endnotePr>
    <w:endnote w:id="-1"/>
    <w:endnote w:id="0"/>
  </w:endnotePr>
  <w:compat/>
  <w:rsids>
    <w:rsidRoot w:val="00E543B6"/>
    <w:rsid w:val="000A604D"/>
    <w:rsid w:val="00204C66"/>
    <w:rsid w:val="00217EBF"/>
    <w:rsid w:val="002D76C4"/>
    <w:rsid w:val="00446BCE"/>
    <w:rsid w:val="00447FF0"/>
    <w:rsid w:val="004637E5"/>
    <w:rsid w:val="004A1993"/>
    <w:rsid w:val="005758AE"/>
    <w:rsid w:val="005835A2"/>
    <w:rsid w:val="00607D68"/>
    <w:rsid w:val="00687C13"/>
    <w:rsid w:val="0069776F"/>
    <w:rsid w:val="006F486B"/>
    <w:rsid w:val="006F7FB6"/>
    <w:rsid w:val="00737774"/>
    <w:rsid w:val="00742EC2"/>
    <w:rsid w:val="007468DA"/>
    <w:rsid w:val="00844876"/>
    <w:rsid w:val="00847099"/>
    <w:rsid w:val="0087238E"/>
    <w:rsid w:val="00894E5C"/>
    <w:rsid w:val="008C2B7D"/>
    <w:rsid w:val="008E2155"/>
    <w:rsid w:val="009709FA"/>
    <w:rsid w:val="00985B81"/>
    <w:rsid w:val="00A27C40"/>
    <w:rsid w:val="00A6617B"/>
    <w:rsid w:val="00AB0DC8"/>
    <w:rsid w:val="00B44E24"/>
    <w:rsid w:val="00C25713"/>
    <w:rsid w:val="00CC0C47"/>
    <w:rsid w:val="00DF4176"/>
    <w:rsid w:val="00E543B6"/>
    <w:rsid w:val="00F15FC0"/>
    <w:rsid w:val="00F751C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line number" w:uiPriority="99"/>
    <w:lsdException w:name="page number" w:uiPriority="99"/>
    <w:lsdException w:name="endnote reference" w:uiPriority="99"/>
    <w:lsdException w:name="Title" w:qFormat="1"/>
    <w:lsdException w:name="Subtitle" w:qFormat="1"/>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35A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5835A2"/>
    <w:pPr>
      <w:keepNext/>
      <w:keepLines/>
      <w:spacing w:before="480"/>
      <w:ind w:left="794" w:hanging="794"/>
      <w:outlineLvl w:val="0"/>
    </w:pPr>
    <w:rPr>
      <w:b/>
    </w:rPr>
  </w:style>
  <w:style w:type="paragraph" w:styleId="Heading2">
    <w:name w:val="heading 2"/>
    <w:basedOn w:val="Heading1"/>
    <w:next w:val="Normal"/>
    <w:link w:val="Heading2Char"/>
    <w:uiPriority w:val="99"/>
    <w:qFormat/>
    <w:rsid w:val="005835A2"/>
    <w:pPr>
      <w:spacing w:before="320"/>
      <w:outlineLvl w:val="1"/>
    </w:pPr>
  </w:style>
  <w:style w:type="paragraph" w:styleId="Heading3">
    <w:name w:val="heading 3"/>
    <w:basedOn w:val="Heading1"/>
    <w:next w:val="Normal"/>
    <w:link w:val="Heading3Char"/>
    <w:uiPriority w:val="99"/>
    <w:qFormat/>
    <w:rsid w:val="005835A2"/>
    <w:pPr>
      <w:spacing w:before="200"/>
      <w:outlineLvl w:val="2"/>
    </w:pPr>
  </w:style>
  <w:style w:type="paragraph" w:styleId="Heading4">
    <w:name w:val="heading 4"/>
    <w:basedOn w:val="Heading3"/>
    <w:next w:val="Normal"/>
    <w:link w:val="Heading4Char"/>
    <w:uiPriority w:val="99"/>
    <w:qFormat/>
    <w:rsid w:val="005835A2"/>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5835A2"/>
    <w:pPr>
      <w:outlineLvl w:val="4"/>
    </w:pPr>
  </w:style>
  <w:style w:type="paragraph" w:styleId="Heading6">
    <w:name w:val="heading 6"/>
    <w:basedOn w:val="Heading4"/>
    <w:next w:val="Normal"/>
    <w:link w:val="Heading6Char"/>
    <w:uiPriority w:val="99"/>
    <w:qFormat/>
    <w:rsid w:val="005835A2"/>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5835A2"/>
    <w:pPr>
      <w:outlineLvl w:val="6"/>
    </w:pPr>
  </w:style>
  <w:style w:type="paragraph" w:styleId="Heading8">
    <w:name w:val="heading 8"/>
    <w:basedOn w:val="Heading6"/>
    <w:next w:val="Normal"/>
    <w:link w:val="Heading8Char"/>
    <w:uiPriority w:val="99"/>
    <w:qFormat/>
    <w:rsid w:val="005835A2"/>
    <w:pPr>
      <w:outlineLvl w:val="7"/>
    </w:pPr>
  </w:style>
  <w:style w:type="paragraph" w:styleId="Heading9">
    <w:name w:val="heading 9"/>
    <w:basedOn w:val="Heading6"/>
    <w:next w:val="Normal"/>
    <w:link w:val="Heading9Char"/>
    <w:uiPriority w:val="99"/>
    <w:qFormat/>
    <w:rsid w:val="005835A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835A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5835A2"/>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835A2"/>
  </w:style>
  <w:style w:type="paragraph" w:customStyle="1" w:styleId="Headingb">
    <w:name w:val="Heading_b"/>
    <w:basedOn w:val="Heading3"/>
    <w:next w:val="Normal"/>
    <w:uiPriority w:val="99"/>
    <w:rsid w:val="005835A2"/>
    <w:pPr>
      <w:spacing w:before="160"/>
      <w:ind w:left="0" w:firstLine="0"/>
      <w:outlineLvl w:val="9"/>
    </w:pPr>
  </w:style>
  <w:style w:type="paragraph" w:customStyle="1" w:styleId="Headingi">
    <w:name w:val="Heading_i"/>
    <w:basedOn w:val="Heading3"/>
    <w:next w:val="Normal"/>
    <w:uiPriority w:val="99"/>
    <w:rsid w:val="005835A2"/>
    <w:pPr>
      <w:spacing w:before="160"/>
      <w:ind w:left="0" w:firstLine="0"/>
    </w:pPr>
    <w:rPr>
      <w:b w:val="0"/>
      <w:i/>
    </w:rPr>
  </w:style>
  <w:style w:type="character" w:customStyle="1" w:styleId="href">
    <w:name w:val="href"/>
    <w:basedOn w:val="DefaultParagraphFont"/>
    <w:uiPriority w:val="99"/>
    <w:rsid w:val="005835A2"/>
  </w:style>
  <w:style w:type="paragraph" w:customStyle="1" w:styleId="enumlev1">
    <w:name w:val="enumlev1"/>
    <w:basedOn w:val="Normal"/>
    <w:uiPriority w:val="99"/>
    <w:rsid w:val="005835A2"/>
    <w:pPr>
      <w:spacing w:before="80"/>
      <w:ind w:left="794" w:hanging="794"/>
    </w:pPr>
  </w:style>
  <w:style w:type="paragraph" w:customStyle="1" w:styleId="enumlev2">
    <w:name w:val="enumlev2"/>
    <w:basedOn w:val="enumlev1"/>
    <w:uiPriority w:val="99"/>
    <w:rsid w:val="005835A2"/>
    <w:pPr>
      <w:ind w:left="1191" w:hanging="397"/>
    </w:pPr>
  </w:style>
  <w:style w:type="paragraph" w:customStyle="1" w:styleId="enumlev3">
    <w:name w:val="enumlev3"/>
    <w:basedOn w:val="enumlev2"/>
    <w:uiPriority w:val="99"/>
    <w:rsid w:val="005835A2"/>
    <w:pPr>
      <w:ind w:left="1588"/>
    </w:pPr>
  </w:style>
  <w:style w:type="paragraph" w:customStyle="1" w:styleId="Normalaftertitle">
    <w:name w:val="Normal_after_title"/>
    <w:basedOn w:val="Normal"/>
    <w:next w:val="Normal"/>
    <w:uiPriority w:val="99"/>
    <w:rsid w:val="005835A2"/>
    <w:pPr>
      <w:spacing w:before="320"/>
    </w:pPr>
  </w:style>
  <w:style w:type="paragraph" w:customStyle="1" w:styleId="Note">
    <w:name w:val="Note"/>
    <w:basedOn w:val="Normal"/>
    <w:uiPriority w:val="99"/>
    <w:rsid w:val="005835A2"/>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5835A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835A2"/>
    <w:pPr>
      <w:spacing w:before="240"/>
    </w:pPr>
    <w:rPr>
      <w:sz w:val="22"/>
      <w:lang w:val="es-ES_tradnl"/>
    </w:rPr>
  </w:style>
  <w:style w:type="paragraph" w:customStyle="1" w:styleId="Recref">
    <w:name w:val="Rec_ref"/>
    <w:basedOn w:val="Normal"/>
    <w:next w:val="Recdate"/>
    <w:uiPriority w:val="99"/>
    <w:rsid w:val="005835A2"/>
    <w:pPr>
      <w:jc w:val="center"/>
    </w:pPr>
  </w:style>
  <w:style w:type="paragraph" w:customStyle="1" w:styleId="Recdate">
    <w:name w:val="Rec_date"/>
    <w:basedOn w:val="Recref"/>
    <w:next w:val="Normalaftertitle"/>
    <w:uiPriority w:val="99"/>
    <w:rsid w:val="005835A2"/>
    <w:pPr>
      <w:jc w:val="right"/>
    </w:pPr>
  </w:style>
  <w:style w:type="paragraph" w:customStyle="1" w:styleId="AnnexNoTitle">
    <w:name w:val="Annex_NoTitle"/>
    <w:basedOn w:val="Normal"/>
    <w:next w:val="Normalaftertitle"/>
    <w:rsid w:val="005835A2"/>
    <w:pPr>
      <w:keepNext/>
      <w:keepLines/>
      <w:spacing w:before="480" w:after="80"/>
      <w:jc w:val="center"/>
    </w:pPr>
    <w:rPr>
      <w:b/>
      <w:sz w:val="28"/>
    </w:rPr>
  </w:style>
  <w:style w:type="paragraph" w:customStyle="1" w:styleId="AppendixNoTitle">
    <w:name w:val="Appendix_NoTitle"/>
    <w:basedOn w:val="AnnexNoTitle"/>
    <w:next w:val="Normal"/>
    <w:rsid w:val="005835A2"/>
  </w:style>
  <w:style w:type="paragraph" w:customStyle="1" w:styleId="Tablefin">
    <w:name w:val="Table_fin"/>
    <w:basedOn w:val="Normal"/>
    <w:next w:val="Normal"/>
    <w:uiPriority w:val="99"/>
    <w:rsid w:val="005835A2"/>
    <w:pPr>
      <w:spacing w:before="0"/>
    </w:pPr>
    <w:rPr>
      <w:sz w:val="20"/>
      <w:lang w:val="en-GB"/>
    </w:rPr>
  </w:style>
  <w:style w:type="paragraph" w:customStyle="1" w:styleId="Tablehead">
    <w:name w:val="Table_head"/>
    <w:basedOn w:val="Normal"/>
    <w:next w:val="Normal"/>
    <w:uiPriority w:val="99"/>
    <w:rsid w:val="005835A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5835A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5835A2"/>
    <w:pPr>
      <w:keepNext/>
      <w:spacing w:before="360" w:after="120"/>
      <w:jc w:val="center"/>
    </w:pPr>
  </w:style>
  <w:style w:type="paragraph" w:customStyle="1" w:styleId="Tabletext">
    <w:name w:val="Table_text"/>
    <w:basedOn w:val="Normal"/>
    <w:uiPriority w:val="99"/>
    <w:rsid w:val="005835A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5835A2"/>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5835A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5835A2"/>
    <w:pPr>
      <w:ind w:left="794"/>
    </w:pPr>
  </w:style>
  <w:style w:type="paragraph" w:customStyle="1" w:styleId="Figurelegend">
    <w:name w:val="Figure_legend"/>
    <w:basedOn w:val="Normal"/>
    <w:uiPriority w:val="99"/>
    <w:rsid w:val="005835A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rsid w:val="005835A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5835A2"/>
    <w:pPr>
      <w:keepNext/>
      <w:keepLines/>
      <w:spacing w:before="480"/>
      <w:jc w:val="center"/>
    </w:pPr>
    <w:rPr>
      <w:sz w:val="28"/>
    </w:rPr>
  </w:style>
  <w:style w:type="paragraph" w:customStyle="1" w:styleId="Arttitle">
    <w:name w:val="Art_title"/>
    <w:basedOn w:val="Normal"/>
    <w:next w:val="Normalaftertitle"/>
    <w:uiPriority w:val="99"/>
    <w:rsid w:val="005835A2"/>
    <w:pPr>
      <w:keepNext/>
      <w:keepLines/>
      <w:spacing w:before="240"/>
      <w:jc w:val="center"/>
    </w:pPr>
    <w:rPr>
      <w:b/>
      <w:sz w:val="28"/>
    </w:rPr>
  </w:style>
  <w:style w:type="paragraph" w:customStyle="1" w:styleId="Blanc">
    <w:name w:val="Blanc"/>
    <w:basedOn w:val="Normal"/>
    <w:next w:val="Tabletext"/>
    <w:uiPriority w:val="99"/>
    <w:rsid w:val="005835A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5835A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5835A2"/>
    <w:pPr>
      <w:keepNext/>
      <w:keepLines/>
      <w:spacing w:before="160"/>
      <w:ind w:left="794"/>
    </w:pPr>
    <w:rPr>
      <w:i/>
    </w:rPr>
  </w:style>
  <w:style w:type="paragraph" w:customStyle="1" w:styleId="ChapNo">
    <w:name w:val="Chap_No"/>
    <w:basedOn w:val="ArtNo"/>
    <w:next w:val="Chaptitle"/>
    <w:uiPriority w:val="99"/>
    <w:rsid w:val="005835A2"/>
    <w:rPr>
      <w:b/>
    </w:rPr>
  </w:style>
  <w:style w:type="paragraph" w:customStyle="1" w:styleId="Chaptitle">
    <w:name w:val="Chap_title"/>
    <w:basedOn w:val="Arttitle"/>
    <w:next w:val="Normalaftertitle"/>
    <w:uiPriority w:val="99"/>
    <w:rsid w:val="005835A2"/>
  </w:style>
  <w:style w:type="character" w:styleId="FootnoteReference">
    <w:name w:val="footnote reference"/>
    <w:basedOn w:val="DefaultParagraphFont"/>
    <w:uiPriority w:val="99"/>
    <w:rsid w:val="005835A2"/>
    <w:rPr>
      <w:position w:val="6"/>
      <w:sz w:val="18"/>
    </w:rPr>
  </w:style>
  <w:style w:type="paragraph" w:styleId="FootnoteText">
    <w:name w:val="footnote text"/>
    <w:basedOn w:val="Normal"/>
    <w:link w:val="FootnoteTextChar"/>
    <w:uiPriority w:val="99"/>
    <w:rsid w:val="005835A2"/>
    <w:pPr>
      <w:keepLines/>
      <w:tabs>
        <w:tab w:val="left" w:pos="255"/>
      </w:tabs>
      <w:ind w:left="255" w:hanging="255"/>
    </w:pPr>
    <w:rPr>
      <w:sz w:val="22"/>
    </w:rPr>
  </w:style>
  <w:style w:type="paragraph" w:styleId="Index1">
    <w:name w:val="index 1"/>
    <w:basedOn w:val="Normal"/>
    <w:next w:val="Normal"/>
    <w:uiPriority w:val="99"/>
    <w:semiHidden/>
    <w:rsid w:val="005835A2"/>
  </w:style>
  <w:style w:type="paragraph" w:styleId="Index2">
    <w:name w:val="index 2"/>
    <w:basedOn w:val="Normal"/>
    <w:next w:val="Normal"/>
    <w:uiPriority w:val="99"/>
    <w:semiHidden/>
    <w:rsid w:val="005835A2"/>
    <w:pPr>
      <w:ind w:left="283"/>
    </w:pPr>
  </w:style>
  <w:style w:type="paragraph" w:styleId="Index3">
    <w:name w:val="index 3"/>
    <w:basedOn w:val="Normal"/>
    <w:next w:val="Normal"/>
    <w:uiPriority w:val="99"/>
    <w:semiHidden/>
    <w:rsid w:val="005835A2"/>
    <w:pPr>
      <w:ind w:left="566"/>
    </w:pPr>
  </w:style>
  <w:style w:type="paragraph" w:styleId="IndexHeading">
    <w:name w:val="index heading"/>
    <w:basedOn w:val="Normal"/>
    <w:next w:val="Index1"/>
    <w:uiPriority w:val="99"/>
    <w:rsid w:val="005835A2"/>
  </w:style>
  <w:style w:type="paragraph" w:customStyle="1" w:styleId="Line">
    <w:name w:val="Line"/>
    <w:basedOn w:val="Normal"/>
    <w:next w:val="Normal"/>
    <w:uiPriority w:val="99"/>
    <w:rsid w:val="005835A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835A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5835A2"/>
  </w:style>
  <w:style w:type="paragraph" w:customStyle="1" w:styleId="Partref">
    <w:name w:val="Part_ref"/>
    <w:basedOn w:val="Normal"/>
    <w:next w:val="Normal"/>
    <w:uiPriority w:val="99"/>
    <w:rsid w:val="005835A2"/>
    <w:pPr>
      <w:keepNext/>
      <w:keepLines/>
      <w:spacing w:after="280"/>
      <w:jc w:val="center"/>
    </w:pPr>
  </w:style>
  <w:style w:type="paragraph" w:customStyle="1" w:styleId="Parttitle">
    <w:name w:val="Part_title"/>
    <w:basedOn w:val="Normal"/>
    <w:next w:val="Normalaftertitle"/>
    <w:uiPriority w:val="99"/>
    <w:rsid w:val="005835A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5835A2"/>
  </w:style>
  <w:style w:type="paragraph" w:customStyle="1" w:styleId="QuestionNo">
    <w:name w:val="Question_No"/>
    <w:basedOn w:val="RecNo"/>
    <w:next w:val="Normal"/>
    <w:uiPriority w:val="99"/>
    <w:rsid w:val="005835A2"/>
  </w:style>
  <w:style w:type="paragraph" w:customStyle="1" w:styleId="Questionref">
    <w:name w:val="Question_ref"/>
    <w:basedOn w:val="Recref"/>
    <w:next w:val="Questiondate"/>
    <w:uiPriority w:val="99"/>
    <w:rsid w:val="005835A2"/>
  </w:style>
  <w:style w:type="paragraph" w:customStyle="1" w:styleId="Questiontitle">
    <w:name w:val="Question_title"/>
    <w:basedOn w:val="Normal"/>
    <w:next w:val="Questionref"/>
    <w:uiPriority w:val="99"/>
    <w:rsid w:val="005835A2"/>
  </w:style>
  <w:style w:type="paragraph" w:customStyle="1" w:styleId="Reftext">
    <w:name w:val="Ref_text"/>
    <w:basedOn w:val="Normal"/>
    <w:uiPriority w:val="99"/>
    <w:rsid w:val="005835A2"/>
    <w:pPr>
      <w:ind w:left="794" w:hanging="794"/>
    </w:pPr>
    <w:rPr>
      <w:sz w:val="22"/>
    </w:rPr>
  </w:style>
  <w:style w:type="paragraph" w:customStyle="1" w:styleId="Reftitle">
    <w:name w:val="Ref_title"/>
    <w:basedOn w:val="Normal"/>
    <w:next w:val="Reftext"/>
    <w:uiPriority w:val="99"/>
    <w:rsid w:val="005835A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5835A2"/>
  </w:style>
  <w:style w:type="paragraph" w:customStyle="1" w:styleId="RepNo">
    <w:name w:val="Rep_No"/>
    <w:basedOn w:val="RecNo"/>
    <w:next w:val="Reptitle"/>
    <w:uiPriority w:val="99"/>
    <w:rsid w:val="005835A2"/>
  </w:style>
  <w:style w:type="paragraph" w:customStyle="1" w:styleId="Repref">
    <w:name w:val="Rep_ref"/>
    <w:basedOn w:val="Recref"/>
    <w:next w:val="Repdate"/>
    <w:uiPriority w:val="99"/>
    <w:rsid w:val="005835A2"/>
  </w:style>
  <w:style w:type="paragraph" w:customStyle="1" w:styleId="Reptitle">
    <w:name w:val="Rep_title"/>
    <w:basedOn w:val="Rectitle"/>
    <w:next w:val="Repref"/>
    <w:uiPriority w:val="99"/>
    <w:rsid w:val="005835A2"/>
  </w:style>
  <w:style w:type="paragraph" w:customStyle="1" w:styleId="Resdate">
    <w:name w:val="Res_date"/>
    <w:basedOn w:val="Recdate"/>
    <w:next w:val="Normalaftertitle"/>
    <w:uiPriority w:val="99"/>
    <w:rsid w:val="005835A2"/>
  </w:style>
  <w:style w:type="paragraph" w:customStyle="1" w:styleId="ResNo">
    <w:name w:val="Res_No"/>
    <w:basedOn w:val="RecNo"/>
    <w:next w:val="Restitle"/>
    <w:uiPriority w:val="99"/>
    <w:rsid w:val="005835A2"/>
  </w:style>
  <w:style w:type="paragraph" w:customStyle="1" w:styleId="Resref">
    <w:name w:val="Res_ref"/>
    <w:basedOn w:val="Recref"/>
    <w:next w:val="Resdate"/>
    <w:uiPriority w:val="99"/>
    <w:rsid w:val="005835A2"/>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5835A2"/>
  </w:style>
  <w:style w:type="paragraph" w:customStyle="1" w:styleId="Sectiontitle">
    <w:name w:val="Section_title"/>
    <w:basedOn w:val="Normal"/>
    <w:next w:val="Normalaftertitle"/>
    <w:uiPriority w:val="99"/>
    <w:rsid w:val="005835A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5835A2"/>
    <w:pPr>
      <w:tabs>
        <w:tab w:val="clear" w:pos="794"/>
        <w:tab w:val="clear" w:pos="1191"/>
        <w:tab w:val="clear" w:pos="1588"/>
        <w:tab w:val="clear" w:pos="1985"/>
        <w:tab w:val="right" w:pos="9611"/>
      </w:tabs>
    </w:pPr>
    <w:rPr>
      <w:i/>
    </w:rPr>
  </w:style>
  <w:style w:type="paragraph" w:styleId="TOC1">
    <w:name w:val="toc 1"/>
    <w:basedOn w:val="Normal"/>
    <w:uiPriority w:val="99"/>
    <w:rsid w:val="005835A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5835A2"/>
    <w:pPr>
      <w:tabs>
        <w:tab w:val="clear" w:pos="567"/>
        <w:tab w:val="left" w:pos="1276"/>
      </w:tabs>
      <w:spacing w:before="160"/>
      <w:ind w:left="1276" w:hanging="709"/>
    </w:pPr>
  </w:style>
  <w:style w:type="paragraph" w:styleId="TOC3">
    <w:name w:val="toc 3"/>
    <w:basedOn w:val="TOC2"/>
    <w:uiPriority w:val="99"/>
    <w:rsid w:val="005835A2"/>
    <w:pPr>
      <w:tabs>
        <w:tab w:val="clear" w:pos="1276"/>
        <w:tab w:val="left" w:pos="2155"/>
      </w:tabs>
      <w:ind w:left="2155" w:hanging="879"/>
    </w:pPr>
  </w:style>
  <w:style w:type="paragraph" w:styleId="TOC4">
    <w:name w:val="toc 4"/>
    <w:basedOn w:val="TOC3"/>
    <w:uiPriority w:val="99"/>
    <w:rsid w:val="005835A2"/>
    <w:pPr>
      <w:tabs>
        <w:tab w:val="left" w:pos="3261"/>
      </w:tabs>
      <w:spacing w:before="80"/>
      <w:ind w:left="3261" w:hanging="993"/>
    </w:pPr>
  </w:style>
  <w:style w:type="paragraph" w:styleId="TOC5">
    <w:name w:val="toc 5"/>
    <w:basedOn w:val="TOC4"/>
    <w:uiPriority w:val="99"/>
    <w:rsid w:val="005835A2"/>
  </w:style>
  <w:style w:type="paragraph" w:styleId="TOC6">
    <w:name w:val="toc 6"/>
    <w:basedOn w:val="TOC4"/>
    <w:uiPriority w:val="99"/>
    <w:semiHidden/>
    <w:rsid w:val="005835A2"/>
  </w:style>
  <w:style w:type="paragraph" w:styleId="TOC7">
    <w:name w:val="toc 7"/>
    <w:basedOn w:val="TOC4"/>
    <w:uiPriority w:val="99"/>
    <w:semiHidden/>
    <w:rsid w:val="005835A2"/>
  </w:style>
  <w:style w:type="paragraph" w:styleId="TOC8">
    <w:name w:val="toc 8"/>
    <w:basedOn w:val="TOC4"/>
    <w:uiPriority w:val="99"/>
    <w:semiHidden/>
    <w:rsid w:val="005835A2"/>
  </w:style>
  <w:style w:type="paragraph" w:customStyle="1" w:styleId="Rectitle">
    <w:name w:val="Rec_title"/>
    <w:basedOn w:val="Normal"/>
    <w:next w:val="Recref"/>
    <w:uiPriority w:val="99"/>
    <w:rsid w:val="005835A2"/>
    <w:pPr>
      <w:keepNext/>
      <w:keepLines/>
      <w:spacing w:before="240"/>
      <w:jc w:val="center"/>
    </w:pPr>
    <w:rPr>
      <w:b/>
      <w:sz w:val="28"/>
    </w:rPr>
  </w:style>
  <w:style w:type="paragraph" w:customStyle="1" w:styleId="Annexref">
    <w:name w:val="Annex_ref"/>
    <w:basedOn w:val="Normal"/>
    <w:next w:val="Normalaftertitle"/>
    <w:uiPriority w:val="99"/>
    <w:rsid w:val="005835A2"/>
    <w:pPr>
      <w:keepNext/>
      <w:keepLines/>
      <w:spacing w:after="280"/>
      <w:jc w:val="center"/>
    </w:pPr>
  </w:style>
  <w:style w:type="paragraph" w:customStyle="1" w:styleId="Appendixref">
    <w:name w:val="Appendix_ref"/>
    <w:basedOn w:val="Annexref"/>
    <w:next w:val="Normalaftertitle"/>
    <w:uiPriority w:val="99"/>
    <w:rsid w:val="005835A2"/>
  </w:style>
  <w:style w:type="paragraph" w:customStyle="1" w:styleId="Figuretitle">
    <w:name w:val="Figure_title"/>
    <w:basedOn w:val="Normal"/>
    <w:next w:val="Figure"/>
    <w:uiPriority w:val="99"/>
    <w:rsid w:val="005835A2"/>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5835A2"/>
    <w:pPr>
      <w:keepNext/>
      <w:spacing w:before="0" w:after="120"/>
      <w:jc w:val="center"/>
    </w:pPr>
    <w:rPr>
      <w:b/>
    </w:rPr>
  </w:style>
  <w:style w:type="paragraph" w:customStyle="1" w:styleId="Summary">
    <w:name w:val="Summary"/>
    <w:basedOn w:val="Normal"/>
    <w:next w:val="Normalaftertitle"/>
    <w:rsid w:val="005835A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rsid w:val="00447FF0"/>
    <w:rPr>
      <w:color w:val="0000FF"/>
      <w:u w:val="single"/>
    </w:rPr>
  </w:style>
  <w:style w:type="character" w:customStyle="1" w:styleId="Heading1Char">
    <w:name w:val="Heading 1 Char"/>
    <w:basedOn w:val="DefaultParagraphFont"/>
    <w:link w:val="Heading1"/>
    <w:uiPriority w:val="99"/>
    <w:locked/>
    <w:rsid w:val="00447FF0"/>
    <w:rPr>
      <w:b/>
      <w:sz w:val="24"/>
      <w:lang w:val="fr-FR" w:eastAsia="en-US"/>
    </w:rPr>
  </w:style>
  <w:style w:type="character" w:customStyle="1" w:styleId="Heading2Char">
    <w:name w:val="Heading 2 Char"/>
    <w:basedOn w:val="DefaultParagraphFont"/>
    <w:link w:val="Heading2"/>
    <w:uiPriority w:val="99"/>
    <w:locked/>
    <w:rsid w:val="00447FF0"/>
    <w:rPr>
      <w:b/>
      <w:sz w:val="24"/>
      <w:lang w:val="fr-FR" w:eastAsia="en-US"/>
    </w:rPr>
  </w:style>
  <w:style w:type="character" w:customStyle="1" w:styleId="Heading3Char">
    <w:name w:val="Heading 3 Char"/>
    <w:basedOn w:val="DefaultParagraphFont"/>
    <w:link w:val="Heading3"/>
    <w:uiPriority w:val="99"/>
    <w:locked/>
    <w:rsid w:val="00447FF0"/>
    <w:rPr>
      <w:b/>
      <w:sz w:val="24"/>
      <w:lang w:val="fr-FR" w:eastAsia="en-US"/>
    </w:rPr>
  </w:style>
  <w:style w:type="character" w:customStyle="1" w:styleId="Heading4Char">
    <w:name w:val="Heading 4 Char"/>
    <w:basedOn w:val="DefaultParagraphFont"/>
    <w:link w:val="Heading4"/>
    <w:uiPriority w:val="99"/>
    <w:locked/>
    <w:rsid w:val="00447FF0"/>
    <w:rPr>
      <w:b/>
      <w:sz w:val="24"/>
      <w:lang w:val="fr-FR" w:eastAsia="en-US"/>
    </w:rPr>
  </w:style>
  <w:style w:type="character" w:customStyle="1" w:styleId="Heading5Char">
    <w:name w:val="Heading 5 Char"/>
    <w:basedOn w:val="DefaultParagraphFont"/>
    <w:link w:val="Heading5"/>
    <w:uiPriority w:val="99"/>
    <w:locked/>
    <w:rsid w:val="00447FF0"/>
    <w:rPr>
      <w:b/>
      <w:sz w:val="24"/>
      <w:lang w:val="fr-FR" w:eastAsia="en-US"/>
    </w:rPr>
  </w:style>
  <w:style w:type="character" w:customStyle="1" w:styleId="Heading6Char">
    <w:name w:val="Heading 6 Char"/>
    <w:basedOn w:val="DefaultParagraphFont"/>
    <w:link w:val="Heading6"/>
    <w:uiPriority w:val="99"/>
    <w:locked/>
    <w:rsid w:val="00447FF0"/>
    <w:rPr>
      <w:b/>
      <w:sz w:val="24"/>
      <w:lang w:val="fr-FR" w:eastAsia="en-US"/>
    </w:rPr>
  </w:style>
  <w:style w:type="character" w:customStyle="1" w:styleId="Heading7Char">
    <w:name w:val="Heading 7 Char"/>
    <w:basedOn w:val="DefaultParagraphFont"/>
    <w:link w:val="Heading7"/>
    <w:uiPriority w:val="99"/>
    <w:locked/>
    <w:rsid w:val="00447FF0"/>
    <w:rPr>
      <w:b/>
      <w:sz w:val="24"/>
      <w:lang w:val="fr-FR" w:eastAsia="en-US"/>
    </w:rPr>
  </w:style>
  <w:style w:type="character" w:customStyle="1" w:styleId="Heading8Char">
    <w:name w:val="Heading 8 Char"/>
    <w:basedOn w:val="DefaultParagraphFont"/>
    <w:link w:val="Heading8"/>
    <w:uiPriority w:val="99"/>
    <w:locked/>
    <w:rsid w:val="00447FF0"/>
    <w:rPr>
      <w:b/>
      <w:sz w:val="24"/>
      <w:lang w:val="fr-FR" w:eastAsia="en-US"/>
    </w:rPr>
  </w:style>
  <w:style w:type="character" w:customStyle="1" w:styleId="Heading9Char">
    <w:name w:val="Heading 9 Char"/>
    <w:basedOn w:val="DefaultParagraphFont"/>
    <w:link w:val="Heading9"/>
    <w:uiPriority w:val="99"/>
    <w:locked/>
    <w:rsid w:val="00447FF0"/>
    <w:rPr>
      <w:b/>
      <w:sz w:val="24"/>
      <w:lang w:val="fr-FR" w:eastAsia="en-US"/>
    </w:rPr>
  </w:style>
  <w:style w:type="character" w:customStyle="1" w:styleId="FooterChar">
    <w:name w:val="Footer Char"/>
    <w:basedOn w:val="DefaultParagraphFont"/>
    <w:link w:val="Footer"/>
    <w:uiPriority w:val="99"/>
    <w:locked/>
    <w:rsid w:val="00447FF0"/>
    <w:rPr>
      <w:noProof/>
      <w:sz w:val="18"/>
      <w:lang w:val="fr-FR" w:eastAsia="en-US"/>
    </w:rPr>
  </w:style>
  <w:style w:type="character" w:customStyle="1" w:styleId="FootnoteTextChar">
    <w:name w:val="Footnote Text Char"/>
    <w:basedOn w:val="DefaultParagraphFont"/>
    <w:link w:val="FootnoteText"/>
    <w:uiPriority w:val="99"/>
    <w:locked/>
    <w:rsid w:val="00447FF0"/>
    <w:rPr>
      <w:sz w:val="22"/>
      <w:lang w:val="fr-FR" w:eastAsia="en-US"/>
    </w:rPr>
  </w:style>
  <w:style w:type="character" w:customStyle="1" w:styleId="HeaderChar">
    <w:name w:val="Header Char"/>
    <w:basedOn w:val="DefaultParagraphFont"/>
    <w:link w:val="Header"/>
    <w:uiPriority w:val="99"/>
    <w:locked/>
    <w:rsid w:val="00447FF0"/>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0.wmf"/><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9.w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F3354-D71F-4E85-A155-D095FEF8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92</TotalTime>
  <Pages>18</Pages>
  <Words>4148</Words>
  <Characters>20918</Characters>
  <Application>Microsoft Office Word</Application>
  <DocSecurity>0</DocSecurity>
  <Lines>1045</Lines>
  <Paragraphs>895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BT.1577* - Serial digital interface-based transport interface for compressed television signals in networked television production based on Recommendation ITU-R BT.1120</dc:title>
  <dc:subject>BT Series = Broadcasting service (television)</dc:subject>
  <dc:creator>ITU Radiocommunication Bureau (BR)</dc:creator>
  <cp:keywords>BT,1577*</cp:keywords>
  <dc:description>Santosbo, 03.02.2011, MSB106309</dc:description>
  <cp:lastModifiedBy>santosbo</cp:lastModifiedBy>
  <cp:revision>15</cp:revision>
  <cp:lastPrinted>2005-02-10T15:54:00Z</cp:lastPrinted>
  <dcterms:created xsi:type="dcterms:W3CDTF">2011-01-24T13:30:00Z</dcterms:created>
  <dcterms:modified xsi:type="dcterms:W3CDTF">2011-02-03T11:11:00Z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03 February 2011</vt:lpwstr>
  </property>
</Properties>
</file>