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3B8" w:rsidRPr="00FD3C61" w:rsidRDefault="002D33B8" w:rsidP="002D33B8">
      <w:pPr>
        <w:rPr>
          <w:lang w:val="ru-RU"/>
        </w:rPr>
      </w:pPr>
      <w:bookmarkStart w:id="0" w:name="_GoBack"/>
      <w:bookmarkEnd w:id="0"/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p w:rsidR="002D33B8" w:rsidRPr="00FD3C61" w:rsidRDefault="002D33B8" w:rsidP="002D33B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D33B8" w:rsidRPr="00FD3C61" w:rsidTr="002A3883">
        <w:tc>
          <w:tcPr>
            <w:tcW w:w="10089" w:type="dxa"/>
          </w:tcPr>
          <w:p w:rsidR="002D33B8" w:rsidRPr="00FD3C61" w:rsidRDefault="002D33B8" w:rsidP="002A388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D33B8" w:rsidRPr="00A20224" w:rsidRDefault="002D33B8" w:rsidP="002A388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1380-1</w:t>
            </w:r>
          </w:p>
          <w:p w:rsidR="002D33B8" w:rsidRPr="00A20224" w:rsidRDefault="002D33B8" w:rsidP="002A388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202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A202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7</w:t>
            </w:r>
            <w:r w:rsidRPr="00A202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A202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06</w:t>
            </w:r>
            <w:r w:rsidRPr="00A2022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2D33B8" w:rsidRPr="00A20224" w:rsidTr="002A3883">
        <w:tc>
          <w:tcPr>
            <w:tcW w:w="10089" w:type="dxa"/>
          </w:tcPr>
          <w:p w:rsidR="002D33B8" w:rsidRPr="00FD3C61" w:rsidRDefault="002D33B8" w:rsidP="002A388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2D33B8" w:rsidRPr="00A20224" w:rsidRDefault="002D33B8" w:rsidP="002A388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2022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Стандарты систем кодирования </w:t>
            </w:r>
            <w:r w:rsidRPr="00A2022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с пониженной скоростью </w:t>
            </w:r>
            <w:r w:rsidRPr="00A2022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передачи данных для ТСЧ</w:t>
            </w:r>
          </w:p>
          <w:p w:rsidR="002D33B8" w:rsidRPr="00FD3C61" w:rsidRDefault="002D33B8" w:rsidP="002A388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2D33B8" w:rsidRPr="001C24ED" w:rsidTr="002A3883">
        <w:tc>
          <w:tcPr>
            <w:tcW w:w="10089" w:type="dxa"/>
          </w:tcPr>
          <w:p w:rsidR="002D33B8" w:rsidRPr="00FD3C61" w:rsidRDefault="002D33B8" w:rsidP="002A388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D33B8" w:rsidRPr="001B0C18" w:rsidRDefault="002D33B8" w:rsidP="002A388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D33B8" w:rsidRPr="00FD3C61" w:rsidRDefault="002D33B8" w:rsidP="002A388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D33B8" w:rsidRPr="00584913" w:rsidRDefault="002D33B8" w:rsidP="002A388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2D33B8" w:rsidRPr="00FD3C61" w:rsidRDefault="002D33B8" w:rsidP="002A388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2D33B8" w:rsidRPr="00FD3C61" w:rsidRDefault="002D33B8" w:rsidP="002A3883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2D33B8" w:rsidRPr="00FD3C61" w:rsidRDefault="002D33B8" w:rsidP="002D33B8">
      <w:pPr>
        <w:spacing w:before="80"/>
        <w:rPr>
          <w:i/>
          <w:lang w:val="ru-RU"/>
        </w:rPr>
      </w:pPr>
    </w:p>
    <w:p w:rsidR="002D33B8" w:rsidRPr="00FD3C61" w:rsidRDefault="002D33B8" w:rsidP="002D33B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2D33B8" w:rsidRPr="00FD3C61" w:rsidSect="002A3883">
          <w:headerReference w:type="even" r:id="rId9"/>
          <w:headerReference w:type="default" r:id="rId10"/>
          <w:pgSz w:w="11901" w:h="16840" w:code="9"/>
          <w:pgMar w:top="1089" w:right="1089" w:bottom="284" w:left="1089" w:header="567" w:footer="284" w:gutter="0"/>
          <w:cols w:space="720"/>
          <w:docGrid w:linePitch="360"/>
        </w:sectPr>
      </w:pPr>
    </w:p>
    <w:p w:rsidR="002D33B8" w:rsidRPr="00FD3C61" w:rsidRDefault="002D33B8" w:rsidP="002D33B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FD3C61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2D33B8" w:rsidRPr="00FD3C61" w:rsidRDefault="002D33B8" w:rsidP="002D33B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D33B8" w:rsidRPr="00FD3C61" w:rsidRDefault="002D33B8" w:rsidP="002D33B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2D33B8" w:rsidRPr="00364BA6" w:rsidRDefault="002D33B8" w:rsidP="00364BA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364BA6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2D33B8" w:rsidRPr="00FD3C61" w:rsidRDefault="002D33B8" w:rsidP="002D33B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1C24ED">
        <w:fldChar w:fldCharType="begin"/>
      </w:r>
      <w:r w:rsidR="001C24ED" w:rsidRPr="001C24ED">
        <w:rPr>
          <w:lang w:val="ru-RU"/>
        </w:rPr>
        <w:instrText xml:space="preserve"> </w:instrText>
      </w:r>
      <w:r w:rsidR="001C24ED">
        <w:instrText>HYPERLINK</w:instrText>
      </w:r>
      <w:r w:rsidR="001C24ED" w:rsidRPr="001C24ED">
        <w:rPr>
          <w:lang w:val="ru-RU"/>
        </w:rPr>
        <w:instrText xml:space="preserve"> "</w:instrText>
      </w:r>
      <w:r w:rsidR="001C24ED">
        <w:instrText>http</w:instrText>
      </w:r>
      <w:r w:rsidR="001C24ED" w:rsidRPr="001C24ED">
        <w:rPr>
          <w:lang w:val="ru-RU"/>
        </w:rPr>
        <w:instrText>://</w:instrText>
      </w:r>
      <w:r w:rsidR="001C24ED">
        <w:instrText>www</w:instrText>
      </w:r>
      <w:r w:rsidR="001C24ED" w:rsidRPr="001C24ED">
        <w:rPr>
          <w:lang w:val="ru-RU"/>
        </w:rPr>
        <w:instrText>.</w:instrText>
      </w:r>
      <w:r w:rsidR="001C24ED">
        <w:instrText>itu</w:instrText>
      </w:r>
      <w:r w:rsidR="001C24ED" w:rsidRPr="001C24ED">
        <w:rPr>
          <w:lang w:val="ru-RU"/>
        </w:rPr>
        <w:instrText>.</w:instrText>
      </w:r>
      <w:r w:rsidR="001C24ED">
        <w:instrText>int</w:instrText>
      </w:r>
      <w:r w:rsidR="001C24ED" w:rsidRPr="001C24ED">
        <w:rPr>
          <w:lang w:val="ru-RU"/>
        </w:rPr>
        <w:instrText>/</w:instrText>
      </w:r>
      <w:r w:rsidR="001C24ED">
        <w:instrText>ITU</w:instrText>
      </w:r>
      <w:r w:rsidR="001C24ED" w:rsidRPr="001C24ED">
        <w:rPr>
          <w:lang w:val="ru-RU"/>
        </w:rPr>
        <w:instrText>-</w:instrText>
      </w:r>
      <w:r w:rsidR="001C24ED">
        <w:instrText>R</w:instrText>
      </w:r>
      <w:r w:rsidR="001C24ED" w:rsidRPr="001C24ED">
        <w:rPr>
          <w:lang w:val="ru-RU"/>
        </w:rPr>
        <w:instrText>/</w:instrText>
      </w:r>
      <w:r w:rsidR="001C24ED">
        <w:instrText>go</w:instrText>
      </w:r>
      <w:r w:rsidR="001C24ED" w:rsidRPr="001C24ED">
        <w:rPr>
          <w:lang w:val="ru-RU"/>
        </w:rPr>
        <w:instrText>/</w:instrText>
      </w:r>
      <w:r w:rsidR="001C24ED">
        <w:instrText>patents</w:instrText>
      </w:r>
      <w:r w:rsidR="001C24ED" w:rsidRPr="001C24ED">
        <w:rPr>
          <w:lang w:val="ru-RU"/>
        </w:rPr>
        <w:instrText>/</w:instrText>
      </w:r>
      <w:r w:rsidR="001C24ED">
        <w:instrText>en</w:instrText>
      </w:r>
      <w:r w:rsidR="001C24ED" w:rsidRPr="001C24ED">
        <w:rPr>
          <w:lang w:val="ru-RU"/>
        </w:rPr>
        <w:instrText xml:space="preserve">" </w:instrText>
      </w:r>
      <w:r w:rsidR="001C24ED">
        <w:fldChar w:fldCharType="separate"/>
      </w:r>
      <w:r w:rsidRPr="00FD3C61">
        <w:rPr>
          <w:rFonts w:eastAsia="SimSun"/>
          <w:color w:val="0000FF"/>
          <w:sz w:val="20"/>
          <w:u w:val="single"/>
          <w:lang w:val="ru-RU" w:eastAsia="zh-CN"/>
        </w:rPr>
        <w:t>http://www.itu.int/ITU-R/go/patents/en</w:t>
      </w:r>
      <w:r w:rsidR="001C24ED">
        <w:rPr>
          <w:rFonts w:eastAsia="SimSun"/>
          <w:color w:val="0000FF"/>
          <w:sz w:val="20"/>
          <w:u w:val="single"/>
          <w:lang w:val="ru-RU" w:eastAsia="zh-CN"/>
        </w:rPr>
        <w:fldChar w:fldCharType="end"/>
      </w:r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FD3C61">
        <w:rPr>
          <w:rFonts w:eastAsia="SimSun"/>
          <w:sz w:val="20"/>
          <w:lang w:val="ru-RU" w:eastAsia="zh-CN"/>
        </w:rPr>
        <w:t>R</w:t>
      </w:r>
      <w:proofErr w:type="gramEnd"/>
      <w:r w:rsidRPr="00FD3C61">
        <w:rPr>
          <w:rFonts w:eastAsia="SimSun"/>
          <w:sz w:val="20"/>
          <w:lang w:val="ru-RU" w:eastAsia="zh-CN"/>
        </w:rPr>
        <w:t>/ИСО/МЭК и база данных патентной информации МСЭ-R.</w:t>
      </w:r>
    </w:p>
    <w:p w:rsidR="002D33B8" w:rsidRPr="00FD3C61" w:rsidRDefault="002D33B8" w:rsidP="002D33B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D33B8" w:rsidRPr="001C24ED" w:rsidTr="00640AB9">
        <w:trPr>
          <w:jc w:val="center"/>
        </w:trPr>
        <w:tc>
          <w:tcPr>
            <w:tcW w:w="8856" w:type="dxa"/>
            <w:gridSpan w:val="2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r w:rsidR="001C24ED">
              <w:fldChar w:fldCharType="begin"/>
            </w:r>
            <w:r w:rsidR="001C24ED" w:rsidRPr="001C24ED">
              <w:rPr>
                <w:lang w:val="ru-RU"/>
              </w:rPr>
              <w:instrText xml:space="preserve"> </w:instrText>
            </w:r>
            <w:r w:rsidR="001C24ED">
              <w:instrText>HYPERLINK</w:instrText>
            </w:r>
            <w:r w:rsidR="001C24ED" w:rsidRPr="001C24ED">
              <w:rPr>
                <w:lang w:val="ru-RU"/>
              </w:rPr>
              <w:instrText xml:space="preserve"> "</w:instrText>
            </w:r>
            <w:r w:rsidR="001C24ED">
              <w:instrText>http</w:instrText>
            </w:r>
            <w:r w:rsidR="001C24ED" w:rsidRPr="001C24ED">
              <w:rPr>
                <w:lang w:val="ru-RU"/>
              </w:rPr>
              <w:instrText>://</w:instrText>
            </w:r>
            <w:r w:rsidR="001C24ED">
              <w:instrText>www</w:instrText>
            </w:r>
            <w:r w:rsidR="001C24ED" w:rsidRPr="001C24ED">
              <w:rPr>
                <w:lang w:val="ru-RU"/>
              </w:rPr>
              <w:instrText>.</w:instrText>
            </w:r>
            <w:r w:rsidR="001C24ED">
              <w:instrText>itu</w:instrText>
            </w:r>
            <w:r w:rsidR="001C24ED" w:rsidRPr="001C24ED">
              <w:rPr>
                <w:lang w:val="ru-RU"/>
              </w:rPr>
              <w:instrText>.</w:instrText>
            </w:r>
            <w:r w:rsidR="001C24ED">
              <w:instrText>int</w:instrText>
            </w:r>
            <w:r w:rsidR="001C24ED" w:rsidRPr="001C24ED">
              <w:rPr>
                <w:lang w:val="ru-RU"/>
              </w:rPr>
              <w:instrText>/</w:instrText>
            </w:r>
            <w:r w:rsidR="001C24ED">
              <w:instrText>publ</w:instrText>
            </w:r>
            <w:r w:rsidR="001C24ED" w:rsidRPr="001C24ED">
              <w:rPr>
                <w:lang w:val="ru-RU"/>
              </w:rPr>
              <w:instrText>/</w:instrText>
            </w:r>
            <w:r w:rsidR="001C24ED">
              <w:instrText>R</w:instrText>
            </w:r>
            <w:r w:rsidR="001C24ED" w:rsidRPr="001C24ED">
              <w:rPr>
                <w:lang w:val="ru-RU"/>
              </w:rPr>
              <w:instrText>-</w:instrText>
            </w:r>
            <w:r w:rsidR="001C24ED">
              <w:instrText>REC</w:instrText>
            </w:r>
            <w:r w:rsidR="001C24ED" w:rsidRPr="001C24ED">
              <w:rPr>
                <w:lang w:val="ru-RU"/>
              </w:rPr>
              <w:instrText>/</w:instrText>
            </w:r>
            <w:r w:rsidR="001C24ED">
              <w:instrText>en</w:instrText>
            </w:r>
            <w:r w:rsidR="001C24ED" w:rsidRPr="001C24ED">
              <w:rPr>
                <w:lang w:val="ru-RU"/>
              </w:rPr>
              <w:instrText xml:space="preserve">" </w:instrText>
            </w:r>
            <w:r w:rsidR="001C24ED">
              <w:fldChar w:fldCharType="separate"/>
            </w:r>
            <w:r w:rsidRPr="00D419E6">
              <w:rPr>
                <w:rStyle w:val="Hyperlink"/>
                <w:rFonts w:eastAsia="SimSun"/>
                <w:sz w:val="18"/>
                <w:lang w:val="ru-RU" w:eastAsia="zh-CN"/>
              </w:rPr>
              <w:t>http://www.itu.int/publ/R-REC/en</w:t>
            </w:r>
            <w:r w:rsidR="001C24ED">
              <w:rPr>
                <w:rStyle w:val="Hyperlink"/>
                <w:rFonts w:eastAsia="SimSun"/>
                <w:sz w:val="18"/>
                <w:lang w:val="ru-RU" w:eastAsia="zh-CN"/>
              </w:rPr>
              <w:fldChar w:fldCharType="end"/>
            </w: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2D33B8" w:rsidRPr="001C24ED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2D33B8" w:rsidRPr="00772E8D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72E8D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2D33B8" w:rsidRPr="00640AB9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640AB9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2D33B8" w:rsidRPr="00640AB9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640AB9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2D33B8" w:rsidRPr="001C24ED" w:rsidTr="00640AB9">
        <w:trPr>
          <w:jc w:val="center"/>
        </w:trPr>
        <w:tc>
          <w:tcPr>
            <w:tcW w:w="1188" w:type="dxa"/>
            <w:shd w:val="clear" w:color="auto" w:fill="FFFFFF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  <w:shd w:val="clear" w:color="auto" w:fill="auto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D33B8" w:rsidRPr="00127730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27730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2D33B8" w:rsidRPr="001C24ED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  <w:shd w:val="clear" w:color="auto" w:fill="auto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2D33B8" w:rsidRPr="00FD3C61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2D33B8" w:rsidRPr="001C24ED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2D33B8" w:rsidRPr="001C24ED" w:rsidTr="00640AB9">
        <w:trPr>
          <w:jc w:val="center"/>
        </w:trPr>
        <w:tc>
          <w:tcPr>
            <w:tcW w:w="118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2D33B8" w:rsidRPr="00FD3C61" w:rsidRDefault="002D33B8" w:rsidP="002D33B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D33B8" w:rsidRPr="001C24ED" w:rsidTr="00640AB9">
        <w:trPr>
          <w:jc w:val="center"/>
        </w:trPr>
        <w:tc>
          <w:tcPr>
            <w:tcW w:w="8856" w:type="dxa"/>
          </w:tcPr>
          <w:p w:rsidR="002D33B8" w:rsidRPr="00FD3C61" w:rsidRDefault="002D33B8" w:rsidP="002A388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2D33B8" w:rsidRPr="00FD3C61" w:rsidRDefault="002D33B8" w:rsidP="00BC73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Pr="00FD3C61">
        <w:rPr>
          <w:rFonts w:eastAsia="SimSun"/>
          <w:sz w:val="20"/>
          <w:lang w:val="ru-RU" w:eastAsia="zh-CN"/>
        </w:rPr>
        <w:t>Женева, 201</w:t>
      </w:r>
      <w:r w:rsidR="00BC73BB" w:rsidRPr="00364BA6">
        <w:rPr>
          <w:rFonts w:eastAsia="SimSun"/>
          <w:sz w:val="20"/>
          <w:lang w:val="ru-RU" w:eastAsia="zh-CN"/>
        </w:rPr>
        <w:t>1</w:t>
      </w:r>
      <w:r w:rsidRPr="00FD3C61">
        <w:rPr>
          <w:rFonts w:eastAsia="SimSun"/>
          <w:sz w:val="20"/>
          <w:lang w:val="ru-RU" w:eastAsia="zh-CN"/>
        </w:rPr>
        <w:t xml:space="preserve"> г.</w:t>
      </w:r>
    </w:p>
    <w:p w:rsidR="002D33B8" w:rsidRPr="00364BA6" w:rsidRDefault="002D33B8" w:rsidP="00BC73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Pr="00FD3C61">
        <w:rPr>
          <w:rFonts w:eastAsia="SimSun"/>
          <w:sz w:val="20"/>
          <w:lang w:val="ru-RU" w:eastAsia="zh-CN"/>
        </w:rPr>
        <w:t xml:space="preserve">  ITU 201</w:t>
      </w:r>
      <w:r w:rsidR="00BC73BB" w:rsidRPr="00364BA6">
        <w:rPr>
          <w:rFonts w:eastAsia="SimSun"/>
          <w:sz w:val="20"/>
          <w:lang w:val="ru-RU" w:eastAsia="zh-CN"/>
        </w:rPr>
        <w:t>1</w:t>
      </w:r>
    </w:p>
    <w:p w:rsidR="00BC73BB" w:rsidRPr="00364BA6" w:rsidRDefault="002D33B8" w:rsidP="00BC73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FD3C61">
        <w:rPr>
          <w:rFonts w:eastAsia="SimSun"/>
          <w:sz w:val="20"/>
          <w:lang w:val="ru-RU" w:eastAsia="zh-CN"/>
        </w:rPr>
        <w:t>помощью</w:t>
      </w:r>
      <w:proofErr w:type="gramEnd"/>
      <w:r w:rsidRPr="00FD3C61">
        <w:rPr>
          <w:rFonts w:eastAsia="SimSun"/>
          <w:sz w:val="20"/>
          <w:lang w:val="ru-RU" w:eastAsia="zh-CN"/>
        </w:rPr>
        <w:t xml:space="preserve"> каких бы то ни было средств без предварительного письменного разрешения МСЭ.</w:t>
      </w:r>
    </w:p>
    <w:p w:rsidR="00BC73BB" w:rsidRPr="00364BA6" w:rsidRDefault="00BC73BB" w:rsidP="00BC73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BC73BB" w:rsidRPr="00364BA6" w:rsidSect="00BC73BB">
          <w:headerReference w:type="first" r:id="rId11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2D33B8" w:rsidRPr="00D74D43" w:rsidRDefault="002D33B8" w:rsidP="00BC73BB">
      <w:pPr>
        <w:pStyle w:val="RecNo"/>
        <w:spacing w:before="0"/>
        <w:rPr>
          <w:lang w:val="ru-RU"/>
        </w:rPr>
      </w:pPr>
      <w:r w:rsidRPr="00D74D43">
        <w:rPr>
          <w:lang w:val="ru-RU"/>
        </w:rPr>
        <w:lastRenderedPageBreak/>
        <w:t>РЕКОМЕНДАЦИЯ</w:t>
      </w:r>
      <w:r w:rsidR="00BC73BB" w:rsidRPr="00364BA6">
        <w:rPr>
          <w:lang w:val="ru-RU"/>
        </w:rPr>
        <w:t xml:space="preserve">  </w:t>
      </w:r>
      <w:r w:rsidRPr="00364BA6">
        <w:rPr>
          <w:rStyle w:val="href"/>
          <w:lang w:val="ru-RU"/>
        </w:rPr>
        <w:t>МСЭ-</w:t>
      </w:r>
      <w:proofErr w:type="gramStart"/>
      <w:r w:rsidRPr="00BC73BB">
        <w:rPr>
          <w:rStyle w:val="href"/>
        </w:rPr>
        <w:t>R</w:t>
      </w:r>
      <w:proofErr w:type="gramEnd"/>
      <w:r w:rsidR="00BC73BB" w:rsidRPr="00364BA6">
        <w:rPr>
          <w:rStyle w:val="href"/>
          <w:lang w:val="ru-RU"/>
        </w:rPr>
        <w:t xml:space="preserve">  </w:t>
      </w:r>
      <w:r w:rsidRPr="00BC73BB">
        <w:rPr>
          <w:rStyle w:val="href"/>
        </w:rPr>
        <w:t>BT</w:t>
      </w:r>
      <w:r w:rsidRPr="00364BA6">
        <w:rPr>
          <w:rStyle w:val="href"/>
          <w:lang w:val="ru-RU"/>
        </w:rPr>
        <w:t>.1380-1</w:t>
      </w:r>
    </w:p>
    <w:p w:rsidR="002D33B8" w:rsidRPr="00D74D43" w:rsidRDefault="002D33B8" w:rsidP="002D33B8">
      <w:pPr>
        <w:pStyle w:val="Rectitle"/>
        <w:rPr>
          <w:lang w:val="ru-RU"/>
        </w:rPr>
      </w:pPr>
      <w:r w:rsidRPr="00D74D43">
        <w:rPr>
          <w:lang w:val="ru-RU"/>
        </w:rPr>
        <w:t>Стандарты систем кодирования с пониженной скоростью</w:t>
      </w:r>
      <w:r w:rsidRPr="00D74D43">
        <w:rPr>
          <w:lang w:val="ru-RU"/>
        </w:rPr>
        <w:br/>
        <w:t>передачи данных для ТСЧ</w:t>
      </w:r>
      <w:r w:rsidRPr="00BC73BB">
        <w:rPr>
          <w:rStyle w:val="FootnoteReference"/>
          <w:b w:val="0"/>
          <w:szCs w:val="16"/>
          <w:lang w:val="ru-RU"/>
        </w:rPr>
        <w:footnoteReference w:customMarkFollows="1" w:id="1"/>
        <w:t>*</w:t>
      </w:r>
      <w:r w:rsidRPr="000B24EF">
        <w:rPr>
          <w:rFonts w:ascii="Times New Roman Bold" w:hAnsi="Times New Roman Bold" w:cs="Times New Roman Bold"/>
          <w:position w:val="6"/>
          <w:sz w:val="16"/>
          <w:szCs w:val="16"/>
          <w:lang w:val="ru-RU"/>
        </w:rPr>
        <w:t>,</w:t>
      </w:r>
      <w:r w:rsidRPr="00BC73BB">
        <w:rPr>
          <w:position w:val="6"/>
          <w:sz w:val="16"/>
          <w:szCs w:val="16"/>
          <w:lang w:val="ru-RU"/>
        </w:rPr>
        <w:t xml:space="preserve"> </w:t>
      </w:r>
      <w:r w:rsidRPr="00BC73BB">
        <w:rPr>
          <w:rStyle w:val="FootnoteReference"/>
          <w:b w:val="0"/>
          <w:szCs w:val="16"/>
          <w:lang w:val="ru-RU"/>
        </w:rPr>
        <w:footnoteReference w:customMarkFollows="1" w:id="2"/>
        <w:t>**</w:t>
      </w:r>
    </w:p>
    <w:p w:rsidR="002D33B8" w:rsidRDefault="002D33B8" w:rsidP="002D33B8">
      <w:pPr>
        <w:pStyle w:val="Recref"/>
        <w:rPr>
          <w:lang w:val="ru-RU"/>
        </w:rPr>
      </w:pPr>
      <w:r w:rsidRPr="00D74D43">
        <w:rPr>
          <w:lang w:val="ru-RU"/>
        </w:rPr>
        <w:t>(Вопрос МСЭ-R 12/6)</w:t>
      </w:r>
    </w:p>
    <w:p w:rsidR="002D33B8" w:rsidRPr="008316AB" w:rsidRDefault="002D33B8" w:rsidP="002D33B8">
      <w:pPr>
        <w:rPr>
          <w:lang w:val="ru-RU"/>
        </w:rPr>
      </w:pPr>
    </w:p>
    <w:p w:rsidR="002D33B8" w:rsidRPr="00D74D43" w:rsidRDefault="002D33B8" w:rsidP="002D33B8">
      <w:pPr>
        <w:pStyle w:val="Recdate"/>
        <w:rPr>
          <w:lang w:val="ru-RU"/>
        </w:rPr>
      </w:pPr>
      <w:r w:rsidRPr="00D74D43">
        <w:rPr>
          <w:lang w:val="ru-RU"/>
        </w:rPr>
        <w:t>(1998-2006)</w:t>
      </w:r>
    </w:p>
    <w:p w:rsidR="002D33B8" w:rsidRPr="008316AB" w:rsidRDefault="002D33B8" w:rsidP="00981714">
      <w:pPr>
        <w:rPr>
          <w:lang w:val="ru-RU"/>
        </w:rPr>
      </w:pPr>
    </w:p>
    <w:p w:rsidR="002D33B8" w:rsidRPr="00364BA6" w:rsidRDefault="002D33B8" w:rsidP="00BC73BB">
      <w:pPr>
        <w:pStyle w:val="HeadingSum"/>
        <w:rPr>
          <w:lang w:val="ru-RU"/>
        </w:rPr>
      </w:pPr>
      <w:r w:rsidRPr="00364BA6">
        <w:rPr>
          <w:lang w:val="ru-RU"/>
        </w:rPr>
        <w:t>Сфера применения</w:t>
      </w:r>
    </w:p>
    <w:p w:rsidR="002D33B8" w:rsidRPr="00364BA6" w:rsidRDefault="002D33B8" w:rsidP="00BC73BB">
      <w:pPr>
        <w:pStyle w:val="Summary"/>
        <w:rPr>
          <w:lang w:val="ru-RU"/>
        </w:rPr>
      </w:pPr>
      <w:r w:rsidRPr="00364BA6">
        <w:rPr>
          <w:lang w:val="ru-RU"/>
        </w:rPr>
        <w:t>Настоящая Рекомендация охватывает использование Рекомендаций МСЭ-Т Н.262 (</w:t>
      </w:r>
      <w:r w:rsidRPr="00D74D43">
        <w:t>MPEG</w:t>
      </w:r>
      <w:r w:rsidRPr="00364BA6">
        <w:rPr>
          <w:lang w:val="ru-RU"/>
        </w:rPr>
        <w:t xml:space="preserve">-2 </w:t>
      </w:r>
      <w:r w:rsidR="007D15F0" w:rsidRPr="00364BA6">
        <w:rPr>
          <w:lang w:val="ru-RU"/>
        </w:rPr>
        <w:t>Видео</w:t>
      </w:r>
      <w:r w:rsidRPr="00364BA6">
        <w:rPr>
          <w:lang w:val="ru-RU"/>
        </w:rPr>
        <w:t>) и</w:t>
      </w:r>
      <w:r w:rsidRPr="00D74D43">
        <w:t> </w:t>
      </w:r>
      <w:r w:rsidRPr="00364BA6">
        <w:rPr>
          <w:lang w:val="ru-RU"/>
        </w:rPr>
        <w:t>Н.264 (</w:t>
      </w:r>
      <w:r w:rsidRPr="00D74D43">
        <w:t>MPEG</w:t>
      </w:r>
      <w:r w:rsidRPr="00364BA6">
        <w:rPr>
          <w:lang w:val="ru-RU"/>
        </w:rPr>
        <w:t xml:space="preserve">-4 </w:t>
      </w:r>
      <w:r w:rsidRPr="00D74D43">
        <w:t>AVC</w:t>
      </w:r>
      <w:r w:rsidRPr="00364BA6">
        <w:rPr>
          <w:lang w:val="ru-RU"/>
        </w:rPr>
        <w:t xml:space="preserve">) в качестве </w:t>
      </w:r>
      <w:proofErr w:type="gramStart"/>
      <w:r w:rsidRPr="00364BA6">
        <w:rPr>
          <w:lang w:val="ru-RU"/>
        </w:rPr>
        <w:t>варианта схем кодирования источника видеосигнала</w:t>
      </w:r>
      <w:proofErr w:type="gramEnd"/>
      <w:r w:rsidRPr="00364BA6">
        <w:rPr>
          <w:lang w:val="ru-RU"/>
        </w:rPr>
        <w:t xml:space="preserve"> для серии приложений телевизионного радиовещания стандартной четкости.</w:t>
      </w:r>
    </w:p>
    <w:p w:rsidR="002D33B8" w:rsidRPr="00D74D43" w:rsidRDefault="002D33B8" w:rsidP="00BC73BB">
      <w:pPr>
        <w:pStyle w:val="Normalaftertitle"/>
        <w:rPr>
          <w:lang w:val="ru-RU"/>
        </w:rPr>
      </w:pPr>
      <w:r w:rsidRPr="00D74D43">
        <w:rPr>
          <w:lang w:val="ru-RU"/>
        </w:rPr>
        <w:t xml:space="preserve">Ассамблея </w:t>
      </w:r>
      <w:r w:rsidRPr="00364BA6">
        <w:rPr>
          <w:lang w:val="ru-RU"/>
        </w:rPr>
        <w:t>радиосвязи</w:t>
      </w:r>
      <w:r w:rsidRPr="00D74D43">
        <w:rPr>
          <w:lang w:val="ru-RU"/>
        </w:rPr>
        <w:t xml:space="preserve"> МСЭ,</w:t>
      </w:r>
    </w:p>
    <w:p w:rsidR="002D33B8" w:rsidRPr="00D74D43" w:rsidRDefault="002D33B8" w:rsidP="002D33B8">
      <w:pPr>
        <w:pStyle w:val="Call"/>
        <w:rPr>
          <w:lang w:val="ru-RU"/>
        </w:rPr>
      </w:pPr>
      <w:r w:rsidRPr="00D74D43">
        <w:rPr>
          <w:lang w:val="ru-RU"/>
        </w:rPr>
        <w:t>учитывая</w:t>
      </w:r>
    </w:p>
    <w:p w:rsidR="002D33B8" w:rsidRPr="00D74D43" w:rsidRDefault="002D33B8" w:rsidP="002D33B8">
      <w:pPr>
        <w:rPr>
          <w:lang w:val="ru-RU"/>
        </w:rPr>
      </w:pPr>
      <w:r w:rsidRPr="00D74D43">
        <w:rPr>
          <w:lang w:val="ru-RU"/>
        </w:rPr>
        <w:t>а)</w:t>
      </w:r>
      <w:r w:rsidRPr="00D74D43">
        <w:rPr>
          <w:lang w:val="ru-RU"/>
        </w:rPr>
        <w:tab/>
        <w:t>происходящее быстрое развитие методов кодирования с пониженной скоростью передачи данных;</w:t>
      </w:r>
    </w:p>
    <w:p w:rsidR="002D33B8" w:rsidRPr="00D74D43" w:rsidRDefault="002D33B8" w:rsidP="002D33B8">
      <w:pPr>
        <w:rPr>
          <w:lang w:val="ru-RU"/>
        </w:rPr>
      </w:pPr>
      <w:r>
        <w:rPr>
          <w:lang w:val="en-US"/>
        </w:rPr>
        <w:t>b</w:t>
      </w:r>
      <w:r w:rsidRPr="00D94CFA">
        <w:rPr>
          <w:lang w:val="ru-RU"/>
        </w:rPr>
        <w:t>)</w:t>
      </w:r>
      <w:r w:rsidRPr="00D94CFA">
        <w:rPr>
          <w:lang w:val="ru-RU"/>
        </w:rPr>
        <w:tab/>
      </w:r>
      <w:r w:rsidRPr="00D74D43">
        <w:rPr>
          <w:lang w:val="ru-RU"/>
        </w:rPr>
        <w:t>что кодирование цифровых сигналов ТСЧ с пониженной скоростью передачи данных нашло широкое применение в передаче программ с помощью наземных средств и спутников, для ССН</w:t>
      </w:r>
      <w:r w:rsidRPr="008316AB">
        <w:rPr>
          <w:rStyle w:val="FootnoteReference"/>
          <w:lang w:val="ru-RU"/>
        </w:rPr>
        <w:footnoteReference w:customMarkFollows="1" w:id="3"/>
        <w:t>1</w:t>
      </w:r>
      <w:r w:rsidRPr="00D74D43">
        <w:rPr>
          <w:lang w:val="ru-RU"/>
        </w:rPr>
        <w:t>/ЭСН</w:t>
      </w:r>
      <w:r w:rsidRPr="008316AB">
        <w:rPr>
          <w:rStyle w:val="FootnoteReference"/>
          <w:lang w:val="ru-RU"/>
        </w:rPr>
        <w:footnoteReference w:customMarkFollows="1" w:id="4"/>
        <w:t>2</w:t>
      </w:r>
      <w:r w:rsidRPr="00D74D43">
        <w:rPr>
          <w:lang w:val="ru-RU"/>
        </w:rPr>
        <w:t>, в сетях подачи программ, в сфере первичного и вторичного распределения по сетям электросвязи и кабельным сетям;</w:t>
      </w:r>
    </w:p>
    <w:p w:rsidR="002D33B8" w:rsidRPr="00D74D43" w:rsidRDefault="002D33B8" w:rsidP="002D33B8">
      <w:pPr>
        <w:rPr>
          <w:lang w:val="ru-RU"/>
        </w:rPr>
      </w:pPr>
      <w:r w:rsidRPr="00D74D43">
        <w:rPr>
          <w:lang w:val="ru-RU"/>
        </w:rPr>
        <w:t>с)</w:t>
      </w:r>
      <w:r w:rsidRPr="00D74D43">
        <w:rPr>
          <w:lang w:val="ru-RU"/>
        </w:rPr>
        <w:tab/>
        <w:t>что ряд комиссий по радиосвязи изучают вопросы использования кодирования с пониженной скоростью передачи данных в различных сферах применения;</w:t>
      </w:r>
    </w:p>
    <w:p w:rsidR="002D33B8" w:rsidRPr="00D74D43" w:rsidRDefault="002D33B8" w:rsidP="002D33B8">
      <w:pPr>
        <w:rPr>
          <w:lang w:val="ru-RU"/>
        </w:rPr>
      </w:pPr>
      <w:r w:rsidRPr="00D74D43">
        <w:rPr>
          <w:lang w:val="ru-RU"/>
        </w:rPr>
        <w:t>d)</w:t>
      </w:r>
      <w:r w:rsidRPr="00D74D43">
        <w:rPr>
          <w:lang w:val="ru-RU"/>
        </w:rPr>
        <w:tab/>
        <w:t>что разработаны Рекомендации МСЭ-R о требованиях пользователей в отношении передачи программ с помощью наземных средств и спутников, сетей подачи программ, первичного и вторичного распределения по сетям электросвязи и кабельным сетям;</w:t>
      </w:r>
    </w:p>
    <w:p w:rsidR="002D33B8" w:rsidRPr="00D74D43" w:rsidRDefault="002D33B8" w:rsidP="002D33B8">
      <w:pPr>
        <w:rPr>
          <w:lang w:val="ru-RU"/>
        </w:rPr>
      </w:pPr>
      <w:r>
        <w:rPr>
          <w:lang w:val="en-US"/>
        </w:rPr>
        <w:t>e</w:t>
      </w:r>
      <w:r w:rsidRPr="00D94CFA">
        <w:rPr>
          <w:lang w:val="ru-RU"/>
        </w:rPr>
        <w:t>)</w:t>
      </w:r>
      <w:r w:rsidRPr="00D94CFA">
        <w:rPr>
          <w:lang w:val="ru-RU"/>
        </w:rPr>
        <w:tab/>
      </w:r>
      <w:r w:rsidRPr="00D74D43">
        <w:rPr>
          <w:lang w:val="ru-RU"/>
        </w:rPr>
        <w:t>что разработана Рекомендация МСЭ-R ВТ.1203 о пользовательских требованиях к общему кодированию цифровых сигналов с понижением цифровой скорости для сквозной системы телевидения (ССН/ЭСН, подача, первичное и вторичное распределение, передача программ и связанные с этим сферы применения);</w:t>
      </w:r>
    </w:p>
    <w:p w:rsidR="002D33B8" w:rsidRPr="00D74D43" w:rsidRDefault="002D33B8" w:rsidP="002D33B8">
      <w:pPr>
        <w:rPr>
          <w:lang w:val="ru-RU"/>
        </w:rPr>
      </w:pPr>
      <w:r>
        <w:rPr>
          <w:lang w:val="en-US"/>
        </w:rPr>
        <w:t>f</w:t>
      </w:r>
      <w:r w:rsidRPr="00D94CFA">
        <w:rPr>
          <w:lang w:val="ru-RU"/>
        </w:rPr>
        <w:t>)</w:t>
      </w:r>
      <w:r w:rsidRPr="00D94CFA">
        <w:rPr>
          <w:lang w:val="ru-RU"/>
        </w:rPr>
        <w:tab/>
      </w:r>
      <w:r w:rsidRPr="00D74D43">
        <w:rPr>
          <w:lang w:val="ru-RU"/>
        </w:rPr>
        <w:t xml:space="preserve">что в Рекомендации МСЭ-Т Н.264 (MPEG-4 AVC) предлагается более широкий набор средств сжатия и более эффективное сжатие по сравнению с Рекомендацией МСЭ-Т Н.262 (MPEG-2 </w:t>
      </w:r>
      <w:r w:rsidR="007D15F0" w:rsidRPr="00D74D43">
        <w:rPr>
          <w:lang w:val="ru-RU"/>
        </w:rPr>
        <w:t>Видео</w:t>
      </w:r>
      <w:r w:rsidRPr="00D74D43">
        <w:rPr>
          <w:lang w:val="ru-RU"/>
        </w:rPr>
        <w:t>) и</w:t>
      </w:r>
      <w:r>
        <w:rPr>
          <w:lang w:val="ru-RU"/>
        </w:rPr>
        <w:t xml:space="preserve"> </w:t>
      </w:r>
      <w:r w:rsidRPr="00D74D43">
        <w:rPr>
          <w:lang w:val="ru-RU"/>
        </w:rPr>
        <w:t>что для некоторых приложений она может обеспечить возможность выбора лучшего варианта, поскольку предлагает большую глубину пикселя по сравнению с той, которая предлагается в Рекомендации МСЭ-Т Н.262, а также более высокую эффективность кодирования,</w:t>
      </w:r>
    </w:p>
    <w:p w:rsidR="002D33B8" w:rsidRPr="00D74D43" w:rsidRDefault="002D33B8" w:rsidP="002D33B8">
      <w:pPr>
        <w:pStyle w:val="Call"/>
        <w:rPr>
          <w:lang w:val="ru-RU"/>
        </w:rPr>
      </w:pPr>
      <w:r w:rsidRPr="00D74D43">
        <w:rPr>
          <w:lang w:val="ru-RU"/>
        </w:rPr>
        <w:br w:type="page"/>
      </w:r>
      <w:r w:rsidRPr="00D74D43">
        <w:rPr>
          <w:lang w:val="ru-RU"/>
        </w:rPr>
        <w:lastRenderedPageBreak/>
        <w:t>рекомендует</w:t>
      </w:r>
    </w:p>
    <w:p w:rsidR="002D33B8" w:rsidRPr="00D94CFA" w:rsidRDefault="002D33B8" w:rsidP="004E7114">
      <w:pPr>
        <w:spacing w:after="120"/>
        <w:rPr>
          <w:lang w:val="ru-RU"/>
        </w:rPr>
      </w:pPr>
      <w:r w:rsidRPr="00D94CFA">
        <w:rPr>
          <w:b/>
          <w:bCs/>
          <w:lang w:val="ru-RU"/>
        </w:rPr>
        <w:t>1</w:t>
      </w:r>
      <w:r w:rsidRPr="00D94CFA">
        <w:rPr>
          <w:lang w:val="ru-RU"/>
        </w:rPr>
        <w:tab/>
      </w:r>
      <w:r w:rsidRPr="00D74D43">
        <w:rPr>
          <w:lang w:val="ru-RU"/>
        </w:rPr>
        <w:t>в целях применения Рекомендации МСЭ-Т Н.262 отдавать предпочтение использованию следующих профилей и уровней, соответственно, для ССН/ЭСН, подачи программ, студийного производства, первичного и вторичного распределения и передачи сигналов ТСЧ наземными средствами и через спутник;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245"/>
        <w:gridCol w:w="1243"/>
        <w:gridCol w:w="1504"/>
        <w:gridCol w:w="1598"/>
        <w:gridCol w:w="1279"/>
        <w:gridCol w:w="1374"/>
        <w:gridCol w:w="1610"/>
      </w:tblGrid>
      <w:tr w:rsidR="002D33B8" w:rsidRPr="00D74D43" w:rsidTr="00F848D5">
        <w:trPr>
          <w:cantSplit/>
          <w:jc w:val="center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ССН/ЭСН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Подача программ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Студийное</w:t>
            </w:r>
            <w:r w:rsidRPr="00B76072">
              <w:br/>
              <w:t>производство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Первичное распределение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Наземные средства передачи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Передача с помощью спутника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Вторичное распределение</w:t>
            </w:r>
          </w:p>
        </w:tc>
      </w:tr>
      <w:tr w:rsidR="002D33B8" w:rsidRPr="00D74D43" w:rsidTr="00F848D5">
        <w:trPr>
          <w:cantSplit/>
          <w:jc w:val="center"/>
        </w:trPr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/>
              </w:rPr>
              <w:t>MP@ML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/>
              </w:rPr>
              <w:t>422P@ML</w:t>
            </w:r>
            <w:r w:rsidR="000B24EF" w:rsidRPr="000B24EF">
              <w:rPr>
                <w:position w:val="6"/>
                <w:sz w:val="14"/>
                <w:szCs w:val="14"/>
                <w:lang w:val="en-US"/>
              </w:rPr>
              <w:t>(</w:t>
            </w:r>
            <w:r w:rsidRPr="00D74D43">
              <w:rPr>
                <w:position w:val="6"/>
                <w:sz w:val="14"/>
                <w:szCs w:val="14"/>
                <w:lang w:val="ru-RU" w:eastAsia="ja-JP"/>
              </w:rPr>
              <w:t>1)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/>
              </w:rPr>
              <w:t>422P@ML</w:t>
            </w:r>
            <w:r w:rsidR="000B24EF" w:rsidRPr="000B24EF">
              <w:rPr>
                <w:position w:val="6"/>
                <w:sz w:val="14"/>
                <w:szCs w:val="14"/>
                <w:lang w:val="en-US"/>
              </w:rPr>
              <w:t>(</w:t>
            </w:r>
            <w:r w:rsidRPr="00D74D43">
              <w:rPr>
                <w:position w:val="6"/>
                <w:sz w:val="14"/>
                <w:szCs w:val="14"/>
                <w:lang w:val="ru-RU" w:eastAsia="ja-JP"/>
              </w:rPr>
              <w:t>2)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/>
              </w:rPr>
              <w:t>422P@ML</w:t>
            </w:r>
            <w:r w:rsidR="000B24EF" w:rsidRPr="000B24EF">
              <w:rPr>
                <w:position w:val="6"/>
                <w:sz w:val="14"/>
                <w:szCs w:val="14"/>
                <w:lang w:val="en-US"/>
              </w:rPr>
              <w:t>(</w:t>
            </w:r>
            <w:r w:rsidRPr="00D74D43">
              <w:rPr>
                <w:position w:val="6"/>
                <w:sz w:val="14"/>
                <w:szCs w:val="14"/>
                <w:lang w:val="ru-RU" w:eastAsia="ja-JP"/>
              </w:rPr>
              <w:t>1)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/>
              </w:rPr>
              <w:t>MP@ML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/>
              </w:rPr>
              <w:t>MP@ML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/>
              </w:rPr>
              <w:t>MP@ML</w:t>
            </w:r>
          </w:p>
        </w:tc>
      </w:tr>
      <w:tr w:rsidR="002D33B8" w:rsidRPr="001C24ED" w:rsidTr="00F848D5">
        <w:trPr>
          <w:cantSplit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33B8" w:rsidRPr="004E7114" w:rsidRDefault="002D33B8" w:rsidP="00981714">
            <w:pPr>
              <w:pStyle w:val="Tablelegend"/>
              <w:spacing w:before="240"/>
              <w:ind w:left="-85" w:firstLine="0"/>
              <w:rPr>
                <w:lang w:val="ru-RU" w:eastAsia="ja-JP"/>
              </w:rPr>
            </w:pPr>
            <w:r w:rsidRPr="004E7114">
              <w:rPr>
                <w:lang w:val="ru-RU"/>
              </w:rPr>
              <w:t>ПРИМЕЧАНИЕ. – Для студийного производства может также использоваться кодирование на базе</w:t>
            </w:r>
            <w:r w:rsidRPr="004E7114">
              <w:rPr>
                <w:lang w:val="ru-RU" w:eastAsia="ja-JP"/>
              </w:rPr>
              <w:t xml:space="preserve"> </w:t>
            </w:r>
            <w:r w:rsidRPr="004E7114">
              <w:rPr>
                <w:lang w:val="ru-RU"/>
              </w:rPr>
              <w:t>DV</w:t>
            </w:r>
            <w:r w:rsidR="000B24EF" w:rsidRPr="000B24EF">
              <w:rPr>
                <w:position w:val="6"/>
                <w:sz w:val="14"/>
                <w:szCs w:val="14"/>
                <w:lang w:val="ru-RU"/>
              </w:rPr>
              <w:t>(</w:t>
            </w:r>
            <w:r w:rsidR="004E7114" w:rsidRPr="004E7114">
              <w:rPr>
                <w:position w:val="6"/>
                <w:sz w:val="14"/>
                <w:szCs w:val="14"/>
                <w:lang w:val="ru-RU"/>
              </w:rPr>
              <w:t>3)</w:t>
            </w:r>
            <w:r w:rsidRPr="004E7114">
              <w:rPr>
                <w:lang w:val="ru-RU" w:eastAsia="ja-JP"/>
              </w:rPr>
              <w:t>.</w:t>
            </w:r>
          </w:p>
          <w:p w:rsidR="002D33B8" w:rsidRPr="00D74D43" w:rsidRDefault="000B24EF" w:rsidP="002A3883">
            <w:pPr>
              <w:pStyle w:val="Tablelegend"/>
              <w:rPr>
                <w:lang w:val="ru-RU" w:eastAsia="ja-JP"/>
              </w:rPr>
            </w:pPr>
            <w:r w:rsidRPr="000B24EF">
              <w:rPr>
                <w:position w:val="6"/>
                <w:sz w:val="14"/>
                <w:szCs w:val="14"/>
                <w:lang w:val="ru-RU"/>
              </w:rPr>
              <w:t>(</w:t>
            </w:r>
            <w:r w:rsidR="002D33B8" w:rsidRPr="00D74D43">
              <w:rPr>
                <w:position w:val="6"/>
                <w:sz w:val="14"/>
                <w:szCs w:val="14"/>
                <w:lang w:val="ru-RU"/>
              </w:rPr>
              <w:t>1)</w:t>
            </w:r>
            <w:r w:rsidR="002D33B8" w:rsidRPr="00D74D43">
              <w:rPr>
                <w:lang w:val="ru-RU"/>
              </w:rPr>
              <w:tab/>
              <w:t>Взято из Рекомендации МСЭ-</w:t>
            </w:r>
            <w:proofErr w:type="gramStart"/>
            <w:r w:rsidR="002D33B8" w:rsidRPr="00D74D43">
              <w:rPr>
                <w:lang w:val="ru-RU"/>
              </w:rPr>
              <w:t>T</w:t>
            </w:r>
            <w:proofErr w:type="gramEnd"/>
            <w:r w:rsidR="002D33B8" w:rsidRPr="00D74D43">
              <w:rPr>
                <w:lang w:val="ru-RU"/>
              </w:rPr>
              <w:t xml:space="preserve"> J.89.</w:t>
            </w:r>
          </w:p>
          <w:p w:rsidR="002D33B8" w:rsidRPr="00D74D43" w:rsidRDefault="000B24EF" w:rsidP="002A3883">
            <w:pPr>
              <w:pStyle w:val="Tablelegend"/>
              <w:rPr>
                <w:lang w:val="ru-RU" w:eastAsia="ja-JP"/>
              </w:rPr>
            </w:pPr>
            <w:r w:rsidRPr="000B24EF">
              <w:rPr>
                <w:position w:val="6"/>
                <w:sz w:val="14"/>
                <w:szCs w:val="14"/>
                <w:lang w:val="ru-RU"/>
              </w:rPr>
              <w:t>(</w:t>
            </w:r>
            <w:r w:rsidR="002D33B8" w:rsidRPr="00D74D43">
              <w:rPr>
                <w:position w:val="6"/>
                <w:sz w:val="14"/>
                <w:szCs w:val="14"/>
                <w:lang w:val="ru-RU"/>
              </w:rPr>
              <w:t>2)</w:t>
            </w:r>
            <w:r w:rsidR="002D33B8" w:rsidRPr="00D74D43">
              <w:rPr>
                <w:lang w:val="ru-RU"/>
              </w:rPr>
              <w:tab/>
              <w:t xml:space="preserve">Скорость передачи данных, </w:t>
            </w:r>
            <w:r w:rsidR="002D33B8" w:rsidRPr="008316AB">
              <w:rPr>
                <w:lang w:val="ru-RU"/>
              </w:rPr>
              <w:t>ограниченная</w:t>
            </w:r>
            <w:r w:rsidR="002D33B8" w:rsidRPr="00D74D43">
              <w:rPr>
                <w:lang w:val="ru-RU"/>
              </w:rPr>
              <w:t xml:space="preserve"> до 50 Мбит/</w:t>
            </w:r>
            <w:proofErr w:type="gramStart"/>
            <w:r w:rsidR="002D33B8" w:rsidRPr="00D74D43">
              <w:rPr>
                <w:lang w:val="ru-RU"/>
              </w:rPr>
              <w:t>с</w:t>
            </w:r>
            <w:proofErr w:type="gramEnd"/>
            <w:r w:rsidR="002D33B8" w:rsidRPr="00D74D43">
              <w:rPr>
                <w:lang w:val="ru-RU"/>
              </w:rPr>
              <w:t>; взята из Рекомендации МСЭ-R BR.1376.</w:t>
            </w:r>
          </w:p>
          <w:p w:rsidR="002D33B8" w:rsidRPr="00D74D43" w:rsidRDefault="000B24EF" w:rsidP="002A3883">
            <w:pPr>
              <w:pStyle w:val="Tablelegend"/>
              <w:rPr>
                <w:lang w:val="ru-RU" w:eastAsia="ja-JP"/>
              </w:rPr>
            </w:pPr>
            <w:r w:rsidRPr="000B24EF">
              <w:rPr>
                <w:position w:val="6"/>
                <w:sz w:val="14"/>
                <w:szCs w:val="14"/>
                <w:lang w:val="ru-RU"/>
              </w:rPr>
              <w:t>(</w:t>
            </w:r>
            <w:r w:rsidR="002D33B8" w:rsidRPr="00D74D43">
              <w:rPr>
                <w:position w:val="6"/>
                <w:sz w:val="14"/>
                <w:szCs w:val="14"/>
                <w:lang w:val="ru-RU"/>
              </w:rPr>
              <w:t>3)</w:t>
            </w:r>
            <w:r w:rsidR="002D33B8" w:rsidRPr="00D74D43">
              <w:rPr>
                <w:lang w:val="ru-RU"/>
              </w:rPr>
              <w:tab/>
              <w:t xml:space="preserve">Скорость передачи данных, </w:t>
            </w:r>
            <w:r w:rsidR="002D33B8" w:rsidRPr="008316AB">
              <w:rPr>
                <w:lang w:val="ru-RU"/>
              </w:rPr>
              <w:t>ограниченная</w:t>
            </w:r>
            <w:r w:rsidR="002D33B8" w:rsidRPr="00D74D43">
              <w:rPr>
                <w:lang w:val="ru-RU"/>
              </w:rPr>
              <w:t xml:space="preserve"> до 25 </w:t>
            </w:r>
            <w:proofErr w:type="gramStart"/>
            <w:r w:rsidR="002D33B8" w:rsidRPr="00D74D43">
              <w:rPr>
                <w:lang w:val="ru-RU"/>
              </w:rPr>
              <w:t>M</w:t>
            </w:r>
            <w:proofErr w:type="gramEnd"/>
            <w:r w:rsidR="002D33B8" w:rsidRPr="00D74D43">
              <w:rPr>
                <w:lang w:val="ru-RU"/>
              </w:rPr>
              <w:t>бит/с для структуры отсчетов 4:2:0 либо 4:1:1 и составляющая 50 Mбит/с для структуры отсчетов 4:2:2; взята из Рекомендации МСЭ-R BR.1376.</w:t>
            </w:r>
          </w:p>
        </w:tc>
      </w:tr>
    </w:tbl>
    <w:p w:rsidR="002D33B8" w:rsidRPr="008316AB" w:rsidRDefault="002D33B8" w:rsidP="000B24EF">
      <w:pPr>
        <w:spacing w:before="240" w:after="120"/>
        <w:rPr>
          <w:lang w:val="ru-RU"/>
        </w:rPr>
      </w:pPr>
      <w:r w:rsidRPr="00D94CFA">
        <w:rPr>
          <w:b/>
          <w:bCs/>
          <w:lang w:val="ru-RU"/>
        </w:rPr>
        <w:t>2</w:t>
      </w:r>
      <w:r w:rsidRPr="00D94CFA">
        <w:rPr>
          <w:lang w:val="ru-RU"/>
        </w:rPr>
        <w:tab/>
      </w:r>
      <w:r w:rsidRPr="00D74D43">
        <w:rPr>
          <w:lang w:val="ru-RU"/>
        </w:rPr>
        <w:t>в целях применения Рекомендации МСЭ-Т Н.264 отдавать предпочтение использованию следующих профилей и уровней, соответственно, для ССН/ЭСН, подачи программ, студийного производства, первичного и вторичного распределения и передачи сигналов ТСЧ наземными средствами и через спутник;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219"/>
        <w:gridCol w:w="1563"/>
        <w:gridCol w:w="1441"/>
        <w:gridCol w:w="1563"/>
        <w:gridCol w:w="1263"/>
        <w:gridCol w:w="1263"/>
        <w:gridCol w:w="1541"/>
      </w:tblGrid>
      <w:tr w:rsidR="00B76072" w:rsidRPr="00D74D43" w:rsidTr="00F848D5">
        <w:trPr>
          <w:cantSplit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ССН/ЭСН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Подача программ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Студийное</w:t>
            </w:r>
            <w:r w:rsidRPr="00B76072">
              <w:br/>
              <w:t>производство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Первичное распределение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Наземные средства передачи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Передача с помощью спутника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B76072" w:rsidRDefault="002D33B8" w:rsidP="00B76072">
            <w:pPr>
              <w:pStyle w:val="Tablehead"/>
            </w:pPr>
            <w:r w:rsidRPr="00B76072">
              <w:t>Вторичное распределение</w:t>
            </w:r>
          </w:p>
        </w:tc>
      </w:tr>
      <w:tr w:rsidR="00B76072" w:rsidRPr="00D74D43" w:rsidTr="00F848D5">
        <w:trPr>
          <w:cantSplit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 w:eastAsia="ja-JP"/>
              </w:rPr>
            </w:pPr>
            <w:r w:rsidRPr="00D74D43">
              <w:rPr>
                <w:lang w:val="ru-RU"/>
              </w:rPr>
              <w:t>Уровень 3/</w:t>
            </w:r>
            <w:r w:rsidRPr="00D74D43">
              <w:rPr>
                <w:lang w:val="ru-RU" w:eastAsia="ja-JP"/>
              </w:rPr>
              <w:br/>
              <w:t xml:space="preserve">высокий </w:t>
            </w:r>
            <w:r w:rsidRPr="00D74D43">
              <w:rPr>
                <w:lang w:val="ru-RU"/>
              </w:rPr>
              <w:t>10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 w:eastAsia="ja-JP"/>
              </w:rPr>
            </w:pPr>
            <w:r w:rsidRPr="00D74D43">
              <w:rPr>
                <w:lang w:val="ru-RU"/>
              </w:rPr>
              <w:t>Уровень 3/</w:t>
            </w:r>
            <w:r w:rsidRPr="00D74D43">
              <w:rPr>
                <w:lang w:val="ru-RU" w:eastAsia="ja-JP"/>
              </w:rPr>
              <w:br/>
              <w:t xml:space="preserve">высокий </w:t>
            </w:r>
            <w:r w:rsidRPr="00D74D43">
              <w:rPr>
                <w:lang w:val="ru-RU"/>
              </w:rPr>
              <w:t>4</w:t>
            </w:r>
            <w:r w:rsidRPr="00D74D43">
              <w:rPr>
                <w:lang w:val="ru-RU" w:eastAsia="ja-JP"/>
              </w:rPr>
              <w:t>:</w:t>
            </w:r>
            <w:r w:rsidRPr="00D74D43">
              <w:rPr>
                <w:lang w:val="ru-RU"/>
              </w:rPr>
              <w:t>2</w:t>
            </w:r>
            <w:r w:rsidRPr="00D74D43">
              <w:rPr>
                <w:lang w:val="ru-RU" w:eastAsia="ja-JP"/>
              </w:rPr>
              <w:t>:</w:t>
            </w:r>
            <w:r w:rsidRPr="00D74D43">
              <w:rPr>
                <w:lang w:val="ru-RU"/>
              </w:rPr>
              <w:t>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 w:eastAsia="ja-JP"/>
              </w:rPr>
            </w:pPr>
            <w:r w:rsidRPr="00D74D43">
              <w:rPr>
                <w:lang w:val="ru-RU"/>
              </w:rPr>
              <w:t>Уровень 3/</w:t>
            </w:r>
            <w:r w:rsidRPr="00D74D43">
              <w:rPr>
                <w:lang w:val="ru-RU" w:eastAsia="ja-JP"/>
              </w:rPr>
              <w:br/>
              <w:t xml:space="preserve">высокий </w:t>
            </w:r>
            <w:r w:rsidRPr="00D74D43">
              <w:rPr>
                <w:lang w:val="ru-RU"/>
              </w:rPr>
              <w:t>4</w:t>
            </w:r>
            <w:r w:rsidRPr="00D74D43">
              <w:rPr>
                <w:lang w:val="ru-RU" w:eastAsia="ja-JP"/>
              </w:rPr>
              <w:t>:</w:t>
            </w:r>
            <w:r w:rsidRPr="00D74D43">
              <w:rPr>
                <w:lang w:val="ru-RU"/>
              </w:rPr>
              <w:t>2</w:t>
            </w:r>
            <w:r w:rsidRPr="00D74D43">
              <w:rPr>
                <w:lang w:val="ru-RU" w:eastAsia="ja-JP"/>
              </w:rPr>
              <w:t>:</w:t>
            </w:r>
            <w:r w:rsidRPr="00D74D43">
              <w:rPr>
                <w:lang w:val="ru-RU"/>
              </w:rPr>
              <w:t>2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 w:eastAsia="ja-JP"/>
              </w:rPr>
            </w:pPr>
            <w:r w:rsidRPr="00D74D43">
              <w:rPr>
                <w:lang w:val="ru-RU"/>
              </w:rPr>
              <w:t>Уровень 3/</w:t>
            </w:r>
            <w:r w:rsidRPr="00D74D43">
              <w:rPr>
                <w:lang w:val="ru-RU" w:eastAsia="ja-JP"/>
              </w:rPr>
              <w:br/>
              <w:t xml:space="preserve">высокий </w:t>
            </w:r>
            <w:r w:rsidRPr="00D74D43">
              <w:rPr>
                <w:lang w:val="ru-RU"/>
              </w:rPr>
              <w:t>4</w:t>
            </w:r>
            <w:r w:rsidRPr="00D74D43">
              <w:rPr>
                <w:lang w:val="ru-RU" w:eastAsia="ja-JP"/>
              </w:rPr>
              <w:t>:</w:t>
            </w:r>
            <w:r w:rsidRPr="00D74D43">
              <w:rPr>
                <w:lang w:val="ru-RU"/>
              </w:rPr>
              <w:t>2</w:t>
            </w:r>
            <w:r w:rsidRPr="00D74D43">
              <w:rPr>
                <w:lang w:val="ru-RU" w:eastAsia="ja-JP"/>
              </w:rPr>
              <w:t>:</w:t>
            </w:r>
            <w:r w:rsidRPr="00D74D43">
              <w:rPr>
                <w:lang w:val="ru-RU"/>
              </w:rPr>
              <w:t>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 w:eastAsia="ja-JP"/>
              </w:rPr>
              <w:t>Уровень</w:t>
            </w:r>
            <w:r w:rsidRPr="00D74D43">
              <w:rPr>
                <w:lang w:val="ru-RU"/>
              </w:rPr>
              <w:t xml:space="preserve"> 3/</w:t>
            </w:r>
            <w:r w:rsidRPr="00D74D43">
              <w:rPr>
                <w:lang w:val="ru-RU"/>
              </w:rPr>
              <w:br/>
              <w:t>главный</w:t>
            </w:r>
            <w:r w:rsidR="000B24EF" w:rsidRPr="000B24EF">
              <w:rPr>
                <w:position w:val="6"/>
                <w:sz w:val="14"/>
                <w:szCs w:val="14"/>
                <w:lang w:val="en-US"/>
              </w:rPr>
              <w:t>(</w:t>
            </w:r>
            <w:r w:rsidRPr="00D74D43">
              <w:rPr>
                <w:position w:val="6"/>
                <w:sz w:val="14"/>
                <w:szCs w:val="14"/>
                <w:lang w:val="ru-RU" w:eastAsia="ja-JP"/>
              </w:rPr>
              <w:t>1)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 w:eastAsia="ja-JP"/>
              </w:rPr>
              <w:t>Уровень</w:t>
            </w:r>
            <w:r w:rsidRPr="00D74D43">
              <w:rPr>
                <w:lang w:val="ru-RU"/>
              </w:rPr>
              <w:t xml:space="preserve"> 3/</w:t>
            </w:r>
            <w:r w:rsidRPr="00D74D43">
              <w:rPr>
                <w:lang w:val="ru-RU"/>
              </w:rPr>
              <w:br/>
              <w:t>главный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3B8" w:rsidRPr="00D74D43" w:rsidRDefault="002D33B8" w:rsidP="002A3883">
            <w:pPr>
              <w:pStyle w:val="Tabletext"/>
              <w:jc w:val="center"/>
              <w:rPr>
                <w:lang w:val="ru-RU"/>
              </w:rPr>
            </w:pPr>
            <w:r w:rsidRPr="00D74D43">
              <w:rPr>
                <w:lang w:val="ru-RU" w:eastAsia="ja-JP"/>
              </w:rPr>
              <w:t>Уровень</w:t>
            </w:r>
            <w:r w:rsidRPr="00D74D43">
              <w:rPr>
                <w:lang w:val="ru-RU"/>
              </w:rPr>
              <w:t xml:space="preserve"> 3/</w:t>
            </w:r>
            <w:r w:rsidRPr="00D74D43">
              <w:rPr>
                <w:lang w:val="ru-RU"/>
              </w:rPr>
              <w:br/>
              <w:t>главный</w:t>
            </w:r>
          </w:p>
        </w:tc>
      </w:tr>
      <w:tr w:rsidR="002D33B8" w:rsidRPr="001C24ED" w:rsidTr="00F848D5">
        <w:trPr>
          <w:cantSplit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D33B8" w:rsidRPr="00D74D43" w:rsidRDefault="000B24EF" w:rsidP="002A3883">
            <w:pPr>
              <w:pStyle w:val="Tablelegend"/>
              <w:rPr>
                <w:lang w:val="ru-RU" w:eastAsia="ja-JP"/>
              </w:rPr>
            </w:pPr>
            <w:r w:rsidRPr="00CB107D">
              <w:rPr>
                <w:position w:val="6"/>
                <w:sz w:val="14"/>
                <w:szCs w:val="14"/>
                <w:lang w:val="ru-RU"/>
              </w:rPr>
              <w:t>(</w:t>
            </w:r>
            <w:r w:rsidR="002D33B8" w:rsidRPr="00D74D43">
              <w:rPr>
                <w:position w:val="6"/>
                <w:sz w:val="14"/>
                <w:szCs w:val="14"/>
                <w:lang w:val="ru-RU"/>
              </w:rPr>
              <w:t>1)</w:t>
            </w:r>
            <w:r w:rsidR="002D33B8" w:rsidRPr="00D74D43">
              <w:rPr>
                <w:vertAlign w:val="superscript"/>
                <w:lang w:val="ru-RU"/>
              </w:rPr>
              <w:tab/>
            </w:r>
            <w:r w:rsidR="002D33B8" w:rsidRPr="00D74D43">
              <w:rPr>
                <w:lang w:val="ru-RU"/>
              </w:rPr>
              <w:t xml:space="preserve">Некоторые </w:t>
            </w:r>
            <w:r w:rsidR="002D33B8" w:rsidRPr="008316AB">
              <w:rPr>
                <w:lang w:val="ru-RU"/>
              </w:rPr>
              <w:t>администрации</w:t>
            </w:r>
            <w:r w:rsidR="002D33B8" w:rsidRPr="00D74D43">
              <w:rPr>
                <w:vertAlign w:val="superscript"/>
                <w:lang w:val="ru-RU"/>
              </w:rPr>
              <w:t xml:space="preserve"> </w:t>
            </w:r>
            <w:r w:rsidR="002D33B8" w:rsidRPr="00D74D43">
              <w:rPr>
                <w:lang w:val="ru-RU"/>
              </w:rPr>
              <w:t>уже выбрали этот главный профиль для данного применения.</w:t>
            </w:r>
          </w:p>
        </w:tc>
      </w:tr>
      <w:tr w:rsidR="002D33B8" w:rsidRPr="001C24ED" w:rsidTr="00981714">
        <w:trPr>
          <w:cantSplit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2D33B8" w:rsidRPr="00D74D43" w:rsidRDefault="002D33B8" w:rsidP="00981714">
            <w:pPr>
              <w:pStyle w:val="Tablelegend"/>
              <w:spacing w:before="240"/>
              <w:ind w:left="-85" w:firstLine="0"/>
              <w:rPr>
                <w:lang w:val="ru-RU"/>
              </w:rPr>
            </w:pPr>
            <w:r w:rsidRPr="000B683A">
              <w:rPr>
                <w:lang w:val="ru-RU"/>
              </w:rPr>
              <w:t>ПРИМЕЧАНИЕ. – Выбор между Рекомендацией МСЭ-Т H.262 и Рекомендацией МСЭ-Т</w:t>
            </w:r>
            <w:r w:rsidRPr="00D74D43">
              <w:rPr>
                <w:lang w:val="ru-RU"/>
              </w:rPr>
              <w:t xml:space="preserve"> H.264 </w:t>
            </w:r>
            <w:r w:rsidRPr="000B683A">
              <w:rPr>
                <w:lang w:val="ru-RU"/>
              </w:rPr>
              <w:t xml:space="preserve">в отношении </w:t>
            </w:r>
            <w:r w:rsidRPr="00D74D43">
              <w:rPr>
                <w:lang w:val="ru-RU"/>
              </w:rPr>
              <w:t>метода кодирования источника, используемого отдельными администрациями, будет зависеть от целого ряда соображений, включая функциональную совместимость с унаследованным оборудованием, эффективное использование скорости передачи данных, обеспечиваемой в канале доставки, согласование с методами кодирования источника, принятыми соседними администрациями для цифровых наземных и спутниковых каналов вещания и т. д.</w:t>
            </w:r>
          </w:p>
          <w:p w:rsidR="002D33B8" w:rsidRPr="00D74D43" w:rsidRDefault="00023D04" w:rsidP="00023D04">
            <w:pPr>
              <w:pStyle w:val="Tablelegend"/>
              <w:ind w:left="-85" w:firstLine="0"/>
              <w:rPr>
                <w:position w:val="6"/>
                <w:sz w:val="14"/>
                <w:szCs w:val="14"/>
                <w:lang w:val="ru-RU"/>
              </w:rPr>
            </w:pPr>
            <w:r w:rsidRPr="00D74D43">
              <w:rPr>
                <w:i/>
                <w:lang w:val="ru-RU"/>
              </w:rPr>
              <w:t>Примечание</w:t>
            </w:r>
            <w:r>
              <w:rPr>
                <w:i/>
                <w:lang w:val="ru-RU"/>
              </w:rPr>
              <w:t> </w:t>
            </w:r>
            <w:r w:rsidRPr="00D74D43">
              <w:rPr>
                <w:i/>
                <w:lang w:val="ru-RU"/>
              </w:rPr>
              <w:t>Секретариата</w:t>
            </w:r>
            <w:r w:rsidR="002D33B8" w:rsidRPr="00D74D43">
              <w:rPr>
                <w:lang w:val="ru-RU"/>
              </w:rPr>
              <w:t xml:space="preserve">. – Рекомендации МСЭ-Т H.262 и H.264 имеются в электронной форме по следующему адресу: </w:t>
            </w:r>
            <w:r w:rsidR="001C24ED">
              <w:fldChar w:fldCharType="begin"/>
            </w:r>
            <w:r w:rsidR="001C24ED" w:rsidRPr="001C24ED">
              <w:rPr>
                <w:lang w:val="ru-RU"/>
              </w:rPr>
              <w:instrText xml:space="preserve"> </w:instrText>
            </w:r>
            <w:r w:rsidR="001C24ED">
              <w:instrText>HYPERLINK</w:instrText>
            </w:r>
            <w:r w:rsidR="001C24ED" w:rsidRPr="001C24ED">
              <w:rPr>
                <w:lang w:val="ru-RU"/>
              </w:rPr>
              <w:instrText xml:space="preserve"> "</w:instrText>
            </w:r>
            <w:r w:rsidR="001C24ED">
              <w:instrText>http</w:instrText>
            </w:r>
            <w:r w:rsidR="001C24ED" w:rsidRPr="001C24ED">
              <w:rPr>
                <w:lang w:val="ru-RU"/>
              </w:rPr>
              <w:instrText>://</w:instrText>
            </w:r>
            <w:r w:rsidR="001C24ED">
              <w:instrText>www</w:instrText>
            </w:r>
            <w:r w:rsidR="001C24ED" w:rsidRPr="001C24ED">
              <w:rPr>
                <w:lang w:val="ru-RU"/>
              </w:rPr>
              <w:instrText>.</w:instrText>
            </w:r>
            <w:r w:rsidR="001C24ED">
              <w:instrText>itu</w:instrText>
            </w:r>
            <w:r w:rsidR="001C24ED" w:rsidRPr="001C24ED">
              <w:rPr>
                <w:lang w:val="ru-RU"/>
              </w:rPr>
              <w:instrText>.</w:instrText>
            </w:r>
            <w:r w:rsidR="001C24ED">
              <w:instrText>int</w:instrText>
            </w:r>
            <w:r w:rsidR="001C24ED" w:rsidRPr="001C24ED">
              <w:rPr>
                <w:lang w:val="ru-RU"/>
              </w:rPr>
              <w:instrText>/</w:instrText>
            </w:r>
            <w:r w:rsidR="001C24ED">
              <w:instrText>md</w:instrText>
            </w:r>
            <w:r w:rsidR="001C24ED" w:rsidRPr="001C24ED">
              <w:rPr>
                <w:lang w:val="ru-RU"/>
              </w:rPr>
              <w:instrText>/</w:instrText>
            </w:r>
            <w:r w:rsidR="001C24ED">
              <w:instrText>R</w:instrText>
            </w:r>
            <w:r w:rsidR="001C24ED" w:rsidRPr="001C24ED">
              <w:rPr>
                <w:lang w:val="ru-RU"/>
              </w:rPr>
              <w:instrText>03-</w:instrText>
            </w:r>
            <w:r w:rsidR="001C24ED">
              <w:instrText>WP</w:instrText>
            </w:r>
            <w:r w:rsidR="001C24ED" w:rsidRPr="001C24ED">
              <w:rPr>
                <w:lang w:val="ru-RU"/>
              </w:rPr>
              <w:instrText>6</w:instrText>
            </w:r>
            <w:r w:rsidR="001C24ED">
              <w:instrText>A</w:instrText>
            </w:r>
            <w:r w:rsidR="001C24ED" w:rsidRPr="001C24ED">
              <w:rPr>
                <w:lang w:val="ru-RU"/>
              </w:rPr>
              <w:instrText>-</w:instrText>
            </w:r>
            <w:r w:rsidR="001C24ED">
              <w:instrText>C</w:instrText>
            </w:r>
            <w:r w:rsidR="001C24ED" w:rsidRPr="001C24ED">
              <w:rPr>
                <w:lang w:val="ru-RU"/>
              </w:rPr>
              <w:instrText>-0110/</w:instrText>
            </w:r>
            <w:r w:rsidR="001C24ED">
              <w:instrText>en</w:instrText>
            </w:r>
            <w:r w:rsidR="001C24ED" w:rsidRPr="001C24ED">
              <w:rPr>
                <w:lang w:val="ru-RU"/>
              </w:rPr>
              <w:instrText xml:space="preserve">" </w:instrText>
            </w:r>
            <w:r w:rsidR="001C24ED">
              <w:fldChar w:fldCharType="separate"/>
            </w:r>
            <w:r w:rsidR="002D33B8" w:rsidRPr="00CB107D">
              <w:rPr>
                <w:rStyle w:val="Hyperlink"/>
              </w:rPr>
              <w:t>http</w:t>
            </w:r>
            <w:r w:rsidR="002D33B8" w:rsidRPr="007D15F0">
              <w:rPr>
                <w:rStyle w:val="Hyperlink"/>
                <w:lang w:val="ru-RU"/>
              </w:rPr>
              <w:t>://</w:t>
            </w:r>
            <w:r w:rsidR="002D33B8" w:rsidRPr="00CB107D">
              <w:rPr>
                <w:rStyle w:val="Hyperlink"/>
              </w:rPr>
              <w:t>www</w:t>
            </w:r>
            <w:r w:rsidR="002D33B8" w:rsidRPr="007D15F0">
              <w:rPr>
                <w:rStyle w:val="Hyperlink"/>
                <w:lang w:val="ru-RU"/>
              </w:rPr>
              <w:t>.</w:t>
            </w:r>
            <w:proofErr w:type="spellStart"/>
            <w:r w:rsidR="002D33B8" w:rsidRPr="00CB107D">
              <w:rPr>
                <w:rStyle w:val="Hyperlink"/>
              </w:rPr>
              <w:t>itu</w:t>
            </w:r>
            <w:proofErr w:type="spellEnd"/>
            <w:r w:rsidR="002D33B8" w:rsidRPr="007D15F0">
              <w:rPr>
                <w:rStyle w:val="Hyperlink"/>
                <w:lang w:val="ru-RU"/>
              </w:rPr>
              <w:t>.</w:t>
            </w:r>
            <w:proofErr w:type="spellStart"/>
            <w:r w:rsidR="002D33B8" w:rsidRPr="00CB107D">
              <w:rPr>
                <w:rStyle w:val="Hyperlink"/>
              </w:rPr>
              <w:t>int</w:t>
            </w:r>
            <w:proofErr w:type="spellEnd"/>
            <w:r w:rsidR="002D33B8" w:rsidRPr="007D15F0">
              <w:rPr>
                <w:rStyle w:val="Hyperlink"/>
                <w:lang w:val="ru-RU"/>
              </w:rPr>
              <w:t>/</w:t>
            </w:r>
            <w:r w:rsidR="002D33B8" w:rsidRPr="00CB107D">
              <w:rPr>
                <w:rStyle w:val="Hyperlink"/>
              </w:rPr>
              <w:t>md</w:t>
            </w:r>
            <w:r w:rsidR="002D33B8" w:rsidRPr="007D15F0">
              <w:rPr>
                <w:rStyle w:val="Hyperlink"/>
                <w:lang w:val="ru-RU"/>
              </w:rPr>
              <w:t>/</w:t>
            </w:r>
            <w:r w:rsidR="002D33B8" w:rsidRPr="00CB107D">
              <w:rPr>
                <w:rStyle w:val="Hyperlink"/>
              </w:rPr>
              <w:t>R</w:t>
            </w:r>
            <w:r w:rsidR="002D33B8" w:rsidRPr="007D15F0">
              <w:rPr>
                <w:rStyle w:val="Hyperlink"/>
                <w:lang w:val="ru-RU"/>
              </w:rPr>
              <w:t>03-</w:t>
            </w:r>
            <w:r w:rsidR="002D33B8" w:rsidRPr="00CB107D">
              <w:rPr>
                <w:rStyle w:val="Hyperlink"/>
              </w:rPr>
              <w:t>WP</w:t>
            </w:r>
            <w:r w:rsidR="002D33B8" w:rsidRPr="007D15F0">
              <w:rPr>
                <w:rStyle w:val="Hyperlink"/>
                <w:lang w:val="ru-RU"/>
              </w:rPr>
              <w:t>6</w:t>
            </w:r>
            <w:r w:rsidR="002D33B8" w:rsidRPr="00CB107D">
              <w:rPr>
                <w:rStyle w:val="Hyperlink"/>
              </w:rPr>
              <w:t>A</w:t>
            </w:r>
            <w:r w:rsidR="002D33B8" w:rsidRPr="007D15F0">
              <w:rPr>
                <w:rStyle w:val="Hyperlink"/>
                <w:lang w:val="ru-RU"/>
              </w:rPr>
              <w:t>-</w:t>
            </w:r>
            <w:r w:rsidR="002D33B8" w:rsidRPr="00CB107D">
              <w:rPr>
                <w:rStyle w:val="Hyperlink"/>
              </w:rPr>
              <w:t>C</w:t>
            </w:r>
            <w:r w:rsidR="002D33B8" w:rsidRPr="007D15F0">
              <w:rPr>
                <w:rStyle w:val="Hyperlink"/>
                <w:lang w:val="ru-RU"/>
              </w:rPr>
              <w:t>-0110/</w:t>
            </w:r>
            <w:r w:rsidR="002D33B8" w:rsidRPr="00CB107D">
              <w:rPr>
                <w:rStyle w:val="Hyperlink"/>
              </w:rPr>
              <w:t>en</w:t>
            </w:r>
            <w:r w:rsidR="001C24ED">
              <w:rPr>
                <w:rStyle w:val="Hyperlink"/>
              </w:rPr>
              <w:fldChar w:fldCharType="end"/>
            </w:r>
            <w:r w:rsidR="002D33B8" w:rsidRPr="00D74D43">
              <w:rPr>
                <w:lang w:val="ru-RU"/>
              </w:rPr>
              <w:t>.</w:t>
            </w:r>
          </w:p>
        </w:tc>
      </w:tr>
    </w:tbl>
    <w:p w:rsidR="00D77402" w:rsidRPr="002D33B8" w:rsidRDefault="002D33B8" w:rsidP="00D676A8">
      <w:pPr>
        <w:spacing w:before="720"/>
        <w:jc w:val="center"/>
      </w:pPr>
      <w:r>
        <w:t>______________</w:t>
      </w:r>
    </w:p>
    <w:sectPr w:rsidR="00D77402" w:rsidRPr="002D33B8" w:rsidSect="00B33CC9">
      <w:headerReference w:type="even" r:id="rId12"/>
      <w:headerReference w:type="first" r:id="rId1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883" w:rsidRDefault="002A3883">
      <w:r>
        <w:separator/>
      </w:r>
    </w:p>
  </w:endnote>
  <w:endnote w:type="continuationSeparator" w:id="0">
    <w:p w:rsidR="002A3883" w:rsidRDefault="002A3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883" w:rsidRDefault="002A3883">
      <w:r>
        <w:separator/>
      </w:r>
    </w:p>
  </w:footnote>
  <w:footnote w:type="continuationSeparator" w:id="0">
    <w:p w:rsidR="002A3883" w:rsidRDefault="002A3883">
      <w:r>
        <w:continuationSeparator/>
      </w:r>
    </w:p>
  </w:footnote>
  <w:footnote w:id="1">
    <w:p w:rsidR="002A3883" w:rsidRDefault="002A3883" w:rsidP="002D33B8">
      <w:pPr>
        <w:pStyle w:val="FootnoteText"/>
        <w:rPr>
          <w:lang w:val="ru-RU"/>
        </w:rPr>
      </w:pPr>
      <w:r w:rsidRPr="008316AB">
        <w:rPr>
          <w:rStyle w:val="FootnoteReference"/>
          <w:lang w:val="ru-RU"/>
        </w:rPr>
        <w:t>*</w:t>
      </w:r>
      <w:r w:rsidRPr="002D7B88">
        <w:rPr>
          <w:lang w:val="ru-RU"/>
        </w:rPr>
        <w:tab/>
      </w:r>
      <w:r w:rsidRPr="00504753">
        <w:rPr>
          <w:lang w:val="ru-RU"/>
        </w:rPr>
        <w:t xml:space="preserve">В </w:t>
      </w:r>
      <w:r w:rsidRPr="008316AB">
        <w:rPr>
          <w:lang w:val="ru-RU"/>
        </w:rPr>
        <w:t>настоящей</w:t>
      </w:r>
      <w:r w:rsidRPr="00504753">
        <w:rPr>
          <w:lang w:val="ru-RU"/>
        </w:rPr>
        <w:t xml:space="preserve"> Рекомендации аббревиатура ТСЧ относится к сигналам,</w:t>
      </w:r>
      <w:r>
        <w:rPr>
          <w:lang w:val="ru-RU"/>
        </w:rPr>
        <w:t xml:space="preserve"> основанным на Рекомендации МСЭ</w:t>
      </w:r>
      <w:r w:rsidRPr="00504753">
        <w:rPr>
          <w:lang w:val="ru-RU"/>
        </w:rPr>
        <w:noBreakHyphen/>
        <w:t>R</w:t>
      </w:r>
      <w:r>
        <w:rPr>
          <w:lang w:val="en-US"/>
        </w:rPr>
        <w:t> </w:t>
      </w:r>
      <w:r w:rsidRPr="00504753">
        <w:rPr>
          <w:lang w:val="ru-RU"/>
        </w:rPr>
        <w:t>BT.601 (Часть А).</w:t>
      </w:r>
    </w:p>
  </w:footnote>
  <w:footnote w:id="2">
    <w:p w:rsidR="002A3883" w:rsidRPr="002D7B88" w:rsidRDefault="002A3883" w:rsidP="002D33B8">
      <w:pPr>
        <w:pStyle w:val="FootnoteText"/>
        <w:rPr>
          <w:lang w:val="ru-RU"/>
        </w:rPr>
      </w:pPr>
      <w:r w:rsidRPr="008316AB">
        <w:rPr>
          <w:rStyle w:val="FootnoteReference"/>
          <w:lang w:val="ru-RU"/>
        </w:rPr>
        <w:t>**</w:t>
      </w:r>
      <w:r w:rsidRPr="00504753">
        <w:rPr>
          <w:lang w:val="ru-RU"/>
        </w:rPr>
        <w:tab/>
      </w:r>
      <w:r w:rsidRPr="008316AB">
        <w:rPr>
          <w:lang w:val="ru-RU"/>
        </w:rPr>
        <w:t>В октябре 2010 года 6-я Исследовательская комиссия по радиосвязи внесла редакционные поправки в настоящую Рекомендацию в соответствии с Резолюцией МСЭ-</w:t>
      </w:r>
      <w:r w:rsidRPr="00B901E9">
        <w:t>R</w:t>
      </w:r>
      <w:r w:rsidRPr="008316AB">
        <w:rPr>
          <w:lang w:val="ru-RU"/>
        </w:rPr>
        <w:t xml:space="preserve"> 1.</w:t>
      </w:r>
    </w:p>
  </w:footnote>
  <w:footnote w:id="3">
    <w:p w:rsidR="002A3883" w:rsidRPr="002D7B88" w:rsidRDefault="002A3883" w:rsidP="00D676A8">
      <w:pPr>
        <w:pStyle w:val="FootnoteText"/>
        <w:rPr>
          <w:lang w:val="ru-RU"/>
        </w:rPr>
      </w:pPr>
      <w:r w:rsidRPr="008316AB">
        <w:rPr>
          <w:rStyle w:val="FootnoteReference"/>
          <w:lang w:val="ru-RU"/>
        </w:rPr>
        <w:t>1</w:t>
      </w:r>
      <w:r w:rsidRPr="00504753">
        <w:rPr>
          <w:lang w:val="ru-RU"/>
        </w:rPr>
        <w:tab/>
      </w:r>
      <w:r>
        <w:rPr>
          <w:lang w:val="ru-RU"/>
        </w:rPr>
        <w:t xml:space="preserve">Определение ССН (Спутниковый сбор новостей) содержится в </w:t>
      </w:r>
      <w:r>
        <w:rPr>
          <w:lang w:val="ru-RU" w:eastAsia="ja-JP"/>
        </w:rPr>
        <w:t>п. 1.1 Приложения 1 Рекомендации МСЭ</w:t>
      </w:r>
      <w:r w:rsidRPr="00BC73BB">
        <w:rPr>
          <w:lang w:val="ru-RU" w:eastAsia="ja-JP"/>
        </w:rPr>
        <w:noBreakHyphen/>
      </w:r>
      <w:r>
        <w:rPr>
          <w:rFonts w:eastAsiaTheme="minorEastAsia"/>
          <w:lang w:val="en-US" w:eastAsia="zh-CN"/>
        </w:rPr>
        <w:t>R SNG</w:t>
      </w:r>
      <w:r w:rsidRPr="00AD6337">
        <w:rPr>
          <w:rFonts w:eastAsiaTheme="minorEastAsia"/>
          <w:lang w:val="ru-RU" w:eastAsia="zh-CN"/>
        </w:rPr>
        <w:t>.770</w:t>
      </w:r>
      <w:r w:rsidRPr="008316AB">
        <w:rPr>
          <w:lang w:val="ru-RU"/>
        </w:rPr>
        <w:t>.</w:t>
      </w:r>
    </w:p>
  </w:footnote>
  <w:footnote w:id="4">
    <w:p w:rsidR="002A3883" w:rsidRPr="002D7B88" w:rsidRDefault="002A3883" w:rsidP="00D676A8">
      <w:pPr>
        <w:pStyle w:val="FootnoteText"/>
        <w:rPr>
          <w:lang w:val="ru-RU"/>
        </w:rPr>
      </w:pPr>
      <w:r w:rsidRPr="008316AB">
        <w:rPr>
          <w:rStyle w:val="FootnoteReference"/>
          <w:lang w:val="ru-RU"/>
        </w:rPr>
        <w:t>2</w:t>
      </w:r>
      <w:r w:rsidRPr="00504753">
        <w:rPr>
          <w:lang w:val="ru-RU"/>
        </w:rPr>
        <w:tab/>
      </w:r>
      <w:r w:rsidRPr="003E622C">
        <w:rPr>
          <w:lang w:val="ru-RU"/>
        </w:rPr>
        <w:t xml:space="preserve">Определение ЭСН (Электронный сбор новостей) содержится в </w:t>
      </w:r>
      <w:r>
        <w:rPr>
          <w:lang w:val="ru-RU" w:eastAsia="ja-JP"/>
        </w:rPr>
        <w:t>п. </w:t>
      </w:r>
      <w:r w:rsidRPr="003E622C">
        <w:rPr>
          <w:rFonts w:hint="eastAsia"/>
          <w:lang w:val="ru-RU" w:eastAsia="ja-JP"/>
        </w:rPr>
        <w:t xml:space="preserve">2 </w:t>
      </w:r>
      <w:r>
        <w:rPr>
          <w:lang w:val="ru-RU" w:eastAsia="ja-JP"/>
        </w:rPr>
        <w:t>Приложения </w:t>
      </w:r>
      <w:r w:rsidRPr="003E622C">
        <w:rPr>
          <w:lang w:val="ru-RU" w:eastAsia="ja-JP"/>
        </w:rPr>
        <w:t>3 Рекомендации МСЭ</w:t>
      </w:r>
      <w:r w:rsidRPr="003E622C">
        <w:rPr>
          <w:lang w:val="ru-RU" w:eastAsia="ja-JP"/>
        </w:rPr>
        <w:noBreakHyphen/>
      </w:r>
      <w:r w:rsidRPr="003E622C">
        <w:rPr>
          <w:rFonts w:hint="eastAsia"/>
          <w:lang w:val="en-US" w:eastAsia="ja-JP"/>
        </w:rPr>
        <w:t>R</w:t>
      </w:r>
      <w:r>
        <w:rPr>
          <w:lang w:val="en-US" w:eastAsia="ja-JP"/>
        </w:rPr>
        <w:t> </w:t>
      </w:r>
      <w:r w:rsidRPr="003E622C">
        <w:rPr>
          <w:rFonts w:hint="eastAsia"/>
          <w:lang w:val="en-US" w:eastAsia="ja-JP"/>
        </w:rPr>
        <w:t>SA</w:t>
      </w:r>
      <w:r w:rsidRPr="003E622C">
        <w:rPr>
          <w:rFonts w:hint="eastAsia"/>
          <w:lang w:val="ru-RU" w:eastAsia="ja-JP"/>
        </w:rPr>
        <w:t xml:space="preserve">.1154 </w:t>
      </w:r>
      <w:r w:rsidRPr="003E622C">
        <w:rPr>
          <w:lang w:val="ru-RU" w:eastAsia="ja-JP"/>
        </w:rPr>
        <w:t>и в</w:t>
      </w:r>
      <w:r w:rsidRPr="003E622C">
        <w:rPr>
          <w:rFonts w:hint="eastAsia"/>
          <w:lang w:val="ru-RU" w:eastAsia="ja-JP"/>
        </w:rPr>
        <w:t xml:space="preserve"> </w:t>
      </w:r>
      <w:r>
        <w:rPr>
          <w:lang w:val="ru-RU" w:eastAsia="ja-JP"/>
        </w:rPr>
        <w:t>п.</w:t>
      </w:r>
      <w:r w:rsidRPr="003E622C">
        <w:rPr>
          <w:lang w:val="en-US" w:eastAsia="ja-JP"/>
        </w:rPr>
        <w:t> </w:t>
      </w:r>
      <w:r w:rsidRPr="003E622C">
        <w:rPr>
          <w:rFonts w:hint="eastAsia"/>
          <w:lang w:val="ru-RU" w:eastAsia="ja-JP"/>
        </w:rPr>
        <w:t xml:space="preserve">3 </w:t>
      </w:r>
      <w:r>
        <w:rPr>
          <w:lang w:val="ru-RU" w:eastAsia="ja-JP"/>
        </w:rPr>
        <w:t>Отчета</w:t>
      </w:r>
      <w:r w:rsidRPr="003E622C">
        <w:rPr>
          <w:lang w:val="ru-RU" w:eastAsia="ja-JP"/>
        </w:rPr>
        <w:t xml:space="preserve"> МСЭ</w:t>
      </w:r>
      <w:r w:rsidRPr="003E622C">
        <w:rPr>
          <w:rFonts w:hint="eastAsia"/>
          <w:lang w:val="ru-RU" w:eastAsia="ja-JP"/>
        </w:rPr>
        <w:t>-</w:t>
      </w:r>
      <w:r w:rsidRPr="003E622C">
        <w:rPr>
          <w:rFonts w:hint="eastAsia"/>
          <w:lang w:val="en-US" w:eastAsia="ja-JP"/>
        </w:rPr>
        <w:t>R</w:t>
      </w:r>
      <w:r w:rsidRPr="003E622C">
        <w:rPr>
          <w:rFonts w:hint="eastAsia"/>
          <w:lang w:val="ru-RU" w:eastAsia="ja-JP"/>
        </w:rPr>
        <w:t xml:space="preserve"> </w:t>
      </w:r>
      <w:r w:rsidRPr="003E622C">
        <w:rPr>
          <w:rFonts w:hint="eastAsia"/>
          <w:lang w:val="en-US" w:eastAsia="ja-JP"/>
        </w:rPr>
        <w:t>BT</w:t>
      </w:r>
      <w:r w:rsidRPr="003E622C">
        <w:rPr>
          <w:rFonts w:hint="eastAsia"/>
          <w:lang w:val="ru-RU" w:eastAsia="ja-JP"/>
        </w:rPr>
        <w:t>.</w:t>
      </w:r>
      <w:r w:rsidRPr="003E622C">
        <w:rPr>
          <w:lang w:val="ru-RU" w:eastAsia="ja-JP"/>
        </w:rPr>
        <w:t>2069</w:t>
      </w:r>
      <w:r w:rsidRPr="008316AB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83" w:rsidRPr="00BC73BB" w:rsidRDefault="002A3883" w:rsidP="00BC73BB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C24ED">
      <w:rPr>
        <w:b/>
        <w:bCs/>
        <w:noProof/>
        <w:szCs w:val="22"/>
        <w:lang w:val="en-US"/>
      </w:rPr>
      <w:t>МСЭ-R  BT.1380-1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C24ED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83" w:rsidRDefault="002A3883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3D06F47" wp14:editId="1E49FDE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83" w:rsidRPr="00BC73BB" w:rsidRDefault="002A3883" w:rsidP="00BC73BB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1C24ED">
      <w:rPr>
        <w:rStyle w:val="PageNumber"/>
        <w:b/>
        <w:bCs/>
        <w:noProof/>
        <w:szCs w:val="22"/>
        <w:lang w:val="en-US"/>
      </w:rPr>
      <w:t>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C24ED">
      <w:rPr>
        <w:b/>
        <w:bCs/>
        <w:noProof/>
        <w:szCs w:val="22"/>
        <w:lang w:val="en-US"/>
      </w:rPr>
      <w:t>МСЭ-R  BT.1380-1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83" w:rsidRPr="00BC73BB" w:rsidRDefault="002A3883" w:rsidP="00BC73BB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1C24ED">
      <w:rPr>
        <w:rStyle w:val="PageNumber"/>
        <w:b/>
        <w:bCs/>
        <w:noProof/>
        <w:szCs w:val="22"/>
        <w:lang w:val="en-US"/>
      </w:rPr>
      <w:t>2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C24ED">
      <w:rPr>
        <w:b/>
        <w:bCs/>
        <w:noProof/>
        <w:szCs w:val="22"/>
        <w:lang w:val="en-US"/>
      </w:rPr>
      <w:t>МСЭ-R  BT.1380-1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883" w:rsidRPr="00BC73BB" w:rsidRDefault="002A3883" w:rsidP="00BC73BB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C24ED">
      <w:rPr>
        <w:b/>
        <w:bCs/>
        <w:noProof/>
        <w:szCs w:val="22"/>
        <w:lang w:val="en-US"/>
      </w:rPr>
      <w:t>МСЭ-R  BT.1380-1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1C24ED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7F61D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0366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94074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6EADD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EBC59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10C67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B96E3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63A07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C20B0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60E7C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evenAndOddHeaders/>
  <w:noPunctuationKerning/>
  <w:characterSpacingControl w:val="doNotCompress"/>
  <w:hdrShapeDefaults>
    <o:shapedefaults v:ext="edit" spidmax="3891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3D04"/>
    <w:rsid w:val="00036EE3"/>
    <w:rsid w:val="00062068"/>
    <w:rsid w:val="00072484"/>
    <w:rsid w:val="00096612"/>
    <w:rsid w:val="000B24EF"/>
    <w:rsid w:val="000B7683"/>
    <w:rsid w:val="000D0677"/>
    <w:rsid w:val="000E6A6E"/>
    <w:rsid w:val="00102934"/>
    <w:rsid w:val="00111D08"/>
    <w:rsid w:val="00127730"/>
    <w:rsid w:val="00131900"/>
    <w:rsid w:val="00147110"/>
    <w:rsid w:val="001511A6"/>
    <w:rsid w:val="00197B47"/>
    <w:rsid w:val="001B0C18"/>
    <w:rsid w:val="001C24ED"/>
    <w:rsid w:val="001D407F"/>
    <w:rsid w:val="002058CE"/>
    <w:rsid w:val="00207A2A"/>
    <w:rsid w:val="002165F1"/>
    <w:rsid w:val="00276D21"/>
    <w:rsid w:val="00296D7F"/>
    <w:rsid w:val="002A3883"/>
    <w:rsid w:val="002B3CF6"/>
    <w:rsid w:val="002C768A"/>
    <w:rsid w:val="002D33B8"/>
    <w:rsid w:val="002D76C4"/>
    <w:rsid w:val="002E33B9"/>
    <w:rsid w:val="002F5199"/>
    <w:rsid w:val="00305A41"/>
    <w:rsid w:val="00306EA5"/>
    <w:rsid w:val="00356B5D"/>
    <w:rsid w:val="003646F2"/>
    <w:rsid w:val="00364BA6"/>
    <w:rsid w:val="003C38BA"/>
    <w:rsid w:val="00420DFD"/>
    <w:rsid w:val="00424855"/>
    <w:rsid w:val="00437A76"/>
    <w:rsid w:val="00470E28"/>
    <w:rsid w:val="00483F68"/>
    <w:rsid w:val="004929CC"/>
    <w:rsid w:val="004934C5"/>
    <w:rsid w:val="004E7114"/>
    <w:rsid w:val="00556548"/>
    <w:rsid w:val="00571788"/>
    <w:rsid w:val="00584913"/>
    <w:rsid w:val="00586EF8"/>
    <w:rsid w:val="005A127F"/>
    <w:rsid w:val="005B49AB"/>
    <w:rsid w:val="005B50E7"/>
    <w:rsid w:val="005C23DD"/>
    <w:rsid w:val="005C4DC0"/>
    <w:rsid w:val="005E7B4F"/>
    <w:rsid w:val="00601882"/>
    <w:rsid w:val="00607D68"/>
    <w:rsid w:val="006114CA"/>
    <w:rsid w:val="00613212"/>
    <w:rsid w:val="006149B1"/>
    <w:rsid w:val="00640AB9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7D15F0"/>
    <w:rsid w:val="008310C9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1714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76072"/>
    <w:rsid w:val="00B87B6B"/>
    <w:rsid w:val="00BB283C"/>
    <w:rsid w:val="00BC5D77"/>
    <w:rsid w:val="00BC73BB"/>
    <w:rsid w:val="00BF0366"/>
    <w:rsid w:val="00BF487A"/>
    <w:rsid w:val="00C22153"/>
    <w:rsid w:val="00C340A0"/>
    <w:rsid w:val="00C46BD9"/>
    <w:rsid w:val="00C55258"/>
    <w:rsid w:val="00C73560"/>
    <w:rsid w:val="00CB0F14"/>
    <w:rsid w:val="00CB107D"/>
    <w:rsid w:val="00CB70D8"/>
    <w:rsid w:val="00CD659B"/>
    <w:rsid w:val="00CE0A43"/>
    <w:rsid w:val="00D0507C"/>
    <w:rsid w:val="00D54BEC"/>
    <w:rsid w:val="00D676A8"/>
    <w:rsid w:val="00D77402"/>
    <w:rsid w:val="00D83556"/>
    <w:rsid w:val="00DD7920"/>
    <w:rsid w:val="00DF4176"/>
    <w:rsid w:val="00E065AD"/>
    <w:rsid w:val="00E17240"/>
    <w:rsid w:val="00E74595"/>
    <w:rsid w:val="00EB7C57"/>
    <w:rsid w:val="00ED2695"/>
    <w:rsid w:val="00EE1657"/>
    <w:rsid w:val="00F074C2"/>
    <w:rsid w:val="00F30C9B"/>
    <w:rsid w:val="00F354B1"/>
    <w:rsid w:val="00F66CD3"/>
    <w:rsid w:val="00F76900"/>
    <w:rsid w:val="00F848D5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73B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link w:val="HeadingbChar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B7607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4E71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0"/>
    <w:uiPriority w:val="99"/>
    <w:rsid w:val="004E71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uiPriority w:val="99"/>
    <w:rsid w:val="00BC73BB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BC73B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72067D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character" w:styleId="FollowedHyperlink">
    <w:name w:val="FollowedHyperlink"/>
    <w:basedOn w:val="DefaultParagraphFont"/>
    <w:uiPriority w:val="99"/>
    <w:unhideWhenUsed/>
    <w:rsid w:val="002D33B8"/>
    <w:rPr>
      <w:color w:val="800080" w:themeColor="followedHyperlink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C73BB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2D33B8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2D33B8"/>
    <w:rPr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2D33B8"/>
    <w:rPr>
      <w:b/>
      <w:sz w:val="26"/>
      <w:lang w:val="fr-FR" w:eastAsia="en-US"/>
    </w:rPr>
  </w:style>
  <w:style w:type="character" w:customStyle="1" w:styleId="Tabletext0">
    <w:name w:val="Table_text Знак"/>
    <w:basedOn w:val="DefaultParagraphFont"/>
    <w:link w:val="Tabletext"/>
    <w:uiPriority w:val="99"/>
    <w:locked/>
    <w:rsid w:val="004E7114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73B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link w:val="HeadingbChar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uiPriority w:val="99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uiPriority w:val="99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B7607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4E71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0"/>
    <w:uiPriority w:val="99"/>
    <w:rsid w:val="004E711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uiPriority w:val="99"/>
    <w:rsid w:val="00BC73BB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BC73B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72067D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  <w:style w:type="character" w:styleId="FollowedHyperlink">
    <w:name w:val="FollowedHyperlink"/>
    <w:basedOn w:val="DefaultParagraphFont"/>
    <w:uiPriority w:val="99"/>
    <w:unhideWhenUsed/>
    <w:rsid w:val="002D33B8"/>
    <w:rPr>
      <w:color w:val="800080" w:themeColor="followedHyperlink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C73BB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2D33B8"/>
    <w:rPr>
      <w:b/>
      <w:sz w:val="24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2D33B8"/>
    <w:rPr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2D33B8"/>
    <w:rPr>
      <w:b/>
      <w:sz w:val="26"/>
      <w:lang w:val="fr-FR" w:eastAsia="en-US"/>
    </w:rPr>
  </w:style>
  <w:style w:type="character" w:customStyle="1" w:styleId="Tabletext0">
    <w:name w:val="Table_text Знак"/>
    <w:basedOn w:val="DefaultParagraphFont"/>
    <w:link w:val="Tabletext"/>
    <w:uiPriority w:val="99"/>
    <w:locked/>
    <w:rsid w:val="004E7114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64476-8E84-46DE-8DA6-C59D36B26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212</TotalTime>
  <Pages>4</Pages>
  <Words>812</Words>
  <Characters>6076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BT.1870 - Кодирование видеосигналов, используемых при цифровой телевизионной радиовещательной передаче</vt:lpstr>
    </vt:vector>
  </TitlesOfParts>
  <Manager/>
  <Company>ITU</Company>
  <LinksUpToDate>false</LinksUpToDate>
  <CharactersWithSpaces>6875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berdyeva</cp:lastModifiedBy>
  <cp:revision>17</cp:revision>
  <cp:lastPrinted>2011-03-08T16:29:00Z</cp:lastPrinted>
  <dcterms:created xsi:type="dcterms:W3CDTF">2011-03-08T10:21:00Z</dcterms:created>
  <dcterms:modified xsi:type="dcterms:W3CDTF">2011-03-08T16:32:00Z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