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p w:rsidR="00361AF3" w:rsidRDefault="00361AF3" w:rsidP="00361AF3"/>
    <w:tbl>
      <w:tblPr>
        <w:tblW w:w="10089" w:type="dxa"/>
        <w:tblLook w:val="01E0" w:firstRow="1" w:lastRow="1" w:firstColumn="1" w:lastColumn="1" w:noHBand="0" w:noVBand="0"/>
      </w:tblPr>
      <w:tblGrid>
        <w:gridCol w:w="10089"/>
      </w:tblGrid>
      <w:tr w:rsidR="00361AF3" w:rsidRPr="000F6905" w:rsidTr="00DD7752">
        <w:tc>
          <w:tcPr>
            <w:tcW w:w="10089" w:type="dxa"/>
          </w:tcPr>
          <w:p w:rsidR="00361AF3" w:rsidRPr="007B31CB" w:rsidRDefault="00361AF3" w:rsidP="00DD7752">
            <w:pPr>
              <w:spacing w:before="380"/>
              <w:jc w:val="right"/>
              <w:rPr>
                <w:rFonts w:ascii="Tahoma" w:hAnsi="Tahoma" w:cs="Tahoma"/>
                <w:b/>
                <w:bCs/>
                <w:iCs/>
                <w:color w:val="243285"/>
                <w:sz w:val="32"/>
                <w:szCs w:val="32"/>
                <w:lang w:val="en-US"/>
              </w:rPr>
            </w:pPr>
          </w:p>
          <w:p w:rsidR="00361AF3" w:rsidRPr="006D690E" w:rsidRDefault="00361AF3" w:rsidP="00DD7752">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Pr>
                <w:rFonts w:ascii="Tahoma" w:hAnsi="Tahoma" w:cs="Tahoma" w:hint="eastAsia"/>
                <w:b/>
                <w:bCs/>
                <w:iCs/>
                <w:color w:val="243285"/>
                <w:sz w:val="36"/>
                <w:szCs w:val="36"/>
                <w:lang w:eastAsia="zh-CN"/>
              </w:rPr>
              <w:t xml:space="preserve">1380-1 </w:t>
            </w:r>
            <w:r w:rsidRPr="009E6169">
              <w:rPr>
                <w:rFonts w:ascii="SimHei" w:eastAsia="SimHei" w:hAnsi="Tahoma" w:cs="Tahoma" w:hint="eastAsia"/>
                <w:b/>
                <w:bCs/>
                <w:iCs/>
                <w:color w:val="243285"/>
                <w:sz w:val="36"/>
                <w:szCs w:val="36"/>
                <w:lang w:eastAsia="zh-CN"/>
              </w:rPr>
              <w:t>建议书</w:t>
            </w:r>
          </w:p>
          <w:p w:rsidR="00361AF3" w:rsidRPr="000F6905" w:rsidRDefault="00361AF3" w:rsidP="00DD7752">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07</w:t>
            </w:r>
            <w:r w:rsidRPr="000F6905">
              <w:rPr>
                <w:rFonts w:ascii="Tahoma" w:hAnsi="Tahoma" w:cs="Tahoma"/>
                <w:b/>
                <w:bCs/>
                <w:iCs/>
                <w:color w:val="243285"/>
                <w:szCs w:val="24"/>
              </w:rPr>
              <w:t>/</w:t>
            </w:r>
            <w:r>
              <w:rPr>
                <w:rFonts w:ascii="Tahoma" w:hAnsi="Tahoma" w:cs="Tahoma" w:hint="eastAsia"/>
                <w:b/>
                <w:bCs/>
                <w:iCs/>
                <w:color w:val="243285"/>
                <w:szCs w:val="24"/>
                <w:lang w:eastAsia="zh-CN"/>
              </w:rPr>
              <w:t>2006</w:t>
            </w:r>
            <w:r w:rsidRPr="000F6905">
              <w:rPr>
                <w:rFonts w:ascii="Tahoma" w:hAnsi="Tahoma" w:cs="Tahoma"/>
                <w:b/>
                <w:bCs/>
                <w:iCs/>
                <w:color w:val="243285"/>
                <w:szCs w:val="24"/>
              </w:rPr>
              <w:t>)</w:t>
            </w:r>
          </w:p>
        </w:tc>
      </w:tr>
      <w:tr w:rsidR="00361AF3" w:rsidRPr="007B31CB" w:rsidTr="00DD7752">
        <w:tc>
          <w:tcPr>
            <w:tcW w:w="10089" w:type="dxa"/>
          </w:tcPr>
          <w:p w:rsidR="00361AF3" w:rsidRPr="000F6905" w:rsidRDefault="00361AF3" w:rsidP="00DD7752">
            <w:pPr>
              <w:spacing w:before="80"/>
              <w:jc w:val="right"/>
              <w:rPr>
                <w:rFonts w:ascii="Tahoma" w:hAnsi="Tahoma" w:cs="Tahoma"/>
                <w:b/>
                <w:bCs/>
                <w:iCs/>
                <w:color w:val="243285"/>
                <w:sz w:val="44"/>
                <w:szCs w:val="44"/>
                <w:lang w:eastAsia="zh-CN"/>
              </w:rPr>
            </w:pPr>
          </w:p>
          <w:p w:rsidR="00361AF3" w:rsidRPr="00612D6B" w:rsidRDefault="00361AF3" w:rsidP="00361AF3">
            <w:pPr>
              <w:spacing w:before="80"/>
              <w:jc w:val="right"/>
              <w:rPr>
                <w:rFonts w:asciiTheme="majorBidi" w:eastAsia="SimHei" w:hAnsiTheme="majorBidi" w:cstheme="majorBidi"/>
                <w:b/>
                <w:bCs/>
                <w:color w:val="243285"/>
                <w:sz w:val="44"/>
                <w:szCs w:val="44"/>
                <w:lang w:val="en-US" w:eastAsia="zh-CN"/>
              </w:rPr>
            </w:pPr>
            <w:r>
              <w:rPr>
                <w:rFonts w:ascii="Tahoma" w:eastAsia="SimHei" w:hAnsiTheme="majorBidi" w:cs="Tahoma" w:hint="eastAsia"/>
                <w:b/>
                <w:bCs/>
                <w:color w:val="243285"/>
                <w:sz w:val="44"/>
                <w:szCs w:val="44"/>
                <w:lang w:val="en-US" w:eastAsia="zh-CN"/>
              </w:rPr>
              <w:t>SDTV</w:t>
            </w:r>
            <w:r w:rsidRPr="00361AF3">
              <w:rPr>
                <w:rFonts w:ascii="Tahoma" w:eastAsia="SimHei" w:hAnsiTheme="majorBidi" w:cs="Tahoma" w:hint="eastAsia"/>
                <w:b/>
                <w:bCs/>
                <w:color w:val="243285"/>
                <w:sz w:val="44"/>
                <w:szCs w:val="44"/>
                <w:lang w:val="en-US" w:eastAsia="zh-CN"/>
              </w:rPr>
              <w:t>比特率压缩编码系统标准</w:t>
            </w:r>
          </w:p>
          <w:p w:rsidR="00361AF3" w:rsidRPr="007B31CB" w:rsidRDefault="00361AF3" w:rsidP="00DD775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DD7752">
        <w:tc>
          <w:tcPr>
            <w:tcW w:w="10089" w:type="dxa"/>
          </w:tcPr>
          <w:p w:rsidR="00361AF3" w:rsidRPr="008D3573" w:rsidRDefault="00361AF3" w:rsidP="00DD7752">
            <w:pPr>
              <w:spacing w:before="80"/>
              <w:ind w:right="640"/>
              <w:rPr>
                <w:rFonts w:ascii="Tahoma" w:hAnsi="Tahoma" w:cs="Tahoma"/>
                <w:b/>
                <w:bCs/>
                <w:iCs/>
                <w:color w:val="243285"/>
                <w:sz w:val="32"/>
                <w:szCs w:val="32"/>
                <w:lang w:val="en-US" w:eastAsia="zh-CN"/>
              </w:rPr>
            </w:pPr>
          </w:p>
          <w:p w:rsidR="00361AF3" w:rsidRPr="008D3573" w:rsidRDefault="00361AF3" w:rsidP="00DD7752">
            <w:pPr>
              <w:spacing w:before="80" w:after="180"/>
              <w:ind w:right="720"/>
              <w:rPr>
                <w:rFonts w:ascii="Tahoma" w:hAnsi="Tahoma" w:cs="Tahoma"/>
                <w:b/>
                <w:bCs/>
                <w:iCs/>
                <w:color w:val="243285"/>
                <w:sz w:val="36"/>
                <w:szCs w:val="36"/>
                <w:lang w:val="en-US" w:eastAsia="zh-CN"/>
              </w:rPr>
            </w:pPr>
          </w:p>
          <w:p w:rsidR="00361AF3" w:rsidRPr="007B31CB" w:rsidRDefault="00361AF3" w:rsidP="00DD7752">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DD7752">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DD7752">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DD7752">
            <w:pPr>
              <w:spacing w:before="80"/>
              <w:jc w:val="right"/>
              <w:rPr>
                <w:rFonts w:ascii="Tahoma" w:hAnsi="Tahoma" w:cs="Tahoma"/>
                <w:b/>
                <w:bCs/>
                <w:iCs/>
                <w:color w:val="243285"/>
                <w:sz w:val="32"/>
                <w:szCs w:val="32"/>
                <w:lang w:val="en-US" w:eastAsia="zh-CN"/>
              </w:rPr>
            </w:pPr>
          </w:p>
        </w:tc>
      </w:tr>
    </w:tbl>
    <w:p w:rsidR="00361AF3" w:rsidRDefault="00361AF3" w:rsidP="00361AF3">
      <w:pPr>
        <w:spacing w:before="80"/>
        <w:rPr>
          <w:i/>
          <w:sz w:val="22"/>
          <w:lang w:val="en-US" w:eastAsia="zh-CN"/>
        </w:rPr>
      </w:pPr>
    </w:p>
    <w:p w:rsidR="00361AF3" w:rsidRDefault="00361AF3" w:rsidP="00361AF3">
      <w:pPr>
        <w:spacing w:before="80"/>
        <w:rPr>
          <w:i/>
          <w:sz w:val="22"/>
          <w:lang w:val="en-US" w:eastAsia="zh-CN"/>
        </w:rPr>
      </w:pPr>
    </w:p>
    <w:p w:rsidR="00361AF3" w:rsidRPr="008D3573" w:rsidRDefault="00361AF3" w:rsidP="00361AF3">
      <w:pPr>
        <w:rPr>
          <w:lang w:val="en-US" w:eastAsia="zh-CN"/>
        </w:rPr>
      </w:pPr>
    </w:p>
    <w:p w:rsidR="00361AF3" w:rsidRPr="00D51444" w:rsidRDefault="00361AF3" w:rsidP="00361AF3">
      <w:pPr>
        <w:spacing w:before="240"/>
        <w:rPr>
          <w:lang w:val="en-US" w:eastAsia="zh-CN"/>
        </w:rPr>
        <w:sectPr w:rsidR="00361AF3" w:rsidRPr="00D51444" w:rsidSect="00382368">
          <w:headerReference w:type="even" r:id="rId7"/>
          <w:headerReference w:type="default" r:id="rId8"/>
          <w:pgSz w:w="11907" w:h="16834" w:code="9"/>
          <w:pgMar w:top="1089" w:right="1089" w:bottom="284" w:left="1089" w:header="567" w:footer="284" w:gutter="0"/>
          <w:paperSrc w:first="15" w:other="15"/>
          <w:cols w:space="720"/>
        </w:sectPr>
      </w:pPr>
    </w:p>
    <w:p w:rsidR="00361AF3" w:rsidRPr="002C2EAC" w:rsidRDefault="00361AF3" w:rsidP="00361AF3">
      <w:pPr>
        <w:spacing w:before="0"/>
        <w:rPr>
          <w:sz w:val="6"/>
          <w:szCs w:val="6"/>
          <w:lang w:val="fr-CH" w:eastAsia="zh-CN"/>
        </w:rPr>
      </w:pPr>
    </w:p>
    <w:p w:rsidR="00361AF3" w:rsidRPr="002C2EAC" w:rsidRDefault="00361AF3" w:rsidP="00361AF3">
      <w:pPr>
        <w:pStyle w:val="Heading1"/>
        <w:spacing w:before="0"/>
        <w:jc w:val="center"/>
        <w:rPr>
          <w:lang w:val="en-US" w:eastAsia="zh-CN"/>
        </w:rPr>
      </w:pPr>
      <w:r w:rsidRPr="002C2EAC">
        <w:rPr>
          <w:rFonts w:hAnsi="SimSun"/>
          <w:lang w:val="fr-CH" w:eastAsia="zh-CN"/>
        </w:rPr>
        <w:t>前言</w:t>
      </w:r>
    </w:p>
    <w:p w:rsidR="00361AF3" w:rsidRPr="002C2EAC" w:rsidRDefault="00361AF3" w:rsidP="00361AF3">
      <w:pPr>
        <w:spacing w:before="240"/>
        <w:ind w:firstLineChars="200" w:firstLine="400"/>
        <w:jc w:val="left"/>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Pr="002C2EAC" w:rsidRDefault="00361AF3" w:rsidP="00361AF3">
      <w:pPr>
        <w:ind w:firstLineChars="200" w:firstLine="400"/>
        <w:jc w:val="left"/>
        <w:rPr>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361AF3" w:rsidRPr="008A1D7F" w:rsidRDefault="00361AF3" w:rsidP="00361AF3">
      <w:pPr>
        <w:spacing w:before="48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361AF3" w:rsidRPr="002C2EAC" w:rsidRDefault="00361AF3" w:rsidP="00361AF3">
      <w:pPr>
        <w:tabs>
          <w:tab w:val="clear" w:pos="794"/>
          <w:tab w:val="clear" w:pos="1191"/>
          <w:tab w:val="clear" w:pos="1588"/>
          <w:tab w:val="clear" w:pos="1985"/>
        </w:tabs>
        <w:spacing w:before="240"/>
        <w:ind w:firstLineChars="200" w:firstLine="400"/>
        <w:jc w:val="left"/>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9"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361AF3">
      <w:pPr>
        <w:jc w:val="center"/>
        <w:rPr>
          <w:sz w:val="22"/>
          <w:lang w:val="en-US" w:eastAsia="zh-CN"/>
        </w:rPr>
      </w:pPr>
    </w:p>
    <w:p w:rsidR="00361AF3" w:rsidRPr="002C2EAC" w:rsidRDefault="00361AF3" w:rsidP="00361AF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61AF3" w:rsidRPr="002C2EAC" w:rsidTr="00DD7752">
        <w:tc>
          <w:tcPr>
            <w:tcW w:w="9748" w:type="dxa"/>
            <w:gridSpan w:val="2"/>
          </w:tcPr>
          <w:p w:rsidR="00361AF3" w:rsidRPr="002C2EAC" w:rsidRDefault="00361AF3" w:rsidP="00DD77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Pr>
                <w:rFonts w:hint="eastAsia"/>
                <w:bCs/>
                <w:lang w:val="en-US" w:eastAsia="zh-CN"/>
              </w:rPr>
              <w:t xml:space="preserve"> </w:t>
            </w:r>
            <w:r w:rsidRPr="002C2EAC">
              <w:rPr>
                <w:rFonts w:hAnsi="SimSun"/>
                <w:bCs/>
                <w:lang w:val="en-US" w:eastAsia="zh-CN"/>
              </w:rPr>
              <w:t>系列建议书</w:t>
            </w:r>
          </w:p>
          <w:p w:rsidR="00361AF3" w:rsidRPr="002C2EAC" w:rsidRDefault="00361AF3" w:rsidP="00DD7752">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0"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DD7752">
        <w:tc>
          <w:tcPr>
            <w:tcW w:w="960" w:type="dxa"/>
          </w:tcPr>
          <w:p w:rsidR="00361AF3" w:rsidRPr="002C2EAC" w:rsidRDefault="00361AF3" w:rsidP="00DD7752">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DD77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DD77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DD77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DD7752">
        <w:tc>
          <w:tcPr>
            <w:tcW w:w="960" w:type="dxa"/>
            <w:tcBorders>
              <w:bottom w:val="nil"/>
            </w:tcBorders>
          </w:tcPr>
          <w:p w:rsidR="00361AF3" w:rsidRPr="002C2EAC" w:rsidRDefault="00361AF3" w:rsidP="00DD7752">
            <w:pPr>
              <w:spacing w:before="30" w:after="30"/>
              <w:ind w:left="57"/>
              <w:jc w:val="left"/>
              <w:rPr>
                <w:b/>
                <w:bCs/>
                <w:sz w:val="20"/>
                <w:lang w:val="en-US"/>
              </w:rPr>
            </w:pPr>
            <w:r w:rsidRPr="002C2EAC">
              <w:rPr>
                <w:b/>
                <w:bCs/>
                <w:sz w:val="20"/>
                <w:lang w:val="en-US"/>
              </w:rPr>
              <w:t>BS</w:t>
            </w:r>
          </w:p>
        </w:tc>
        <w:tc>
          <w:tcPr>
            <w:tcW w:w="8788" w:type="dxa"/>
            <w:tcBorders>
              <w:bottom w:val="nil"/>
            </w:tcBorders>
          </w:tcPr>
          <w:p w:rsidR="00361AF3" w:rsidRPr="002C2EAC" w:rsidRDefault="00361AF3" w:rsidP="00DD77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DD7752">
        <w:tc>
          <w:tcPr>
            <w:tcW w:w="960" w:type="dxa"/>
            <w:tcBorders>
              <w:top w:val="nil"/>
              <w:bottom w:val="nil"/>
            </w:tcBorders>
            <w:shd w:val="clear" w:color="auto" w:fill="F3F3F3"/>
          </w:tcPr>
          <w:p w:rsidR="00361AF3" w:rsidRPr="002C2EAC" w:rsidRDefault="00361AF3" w:rsidP="00DD7752">
            <w:pPr>
              <w:spacing w:before="30" w:after="30"/>
              <w:ind w:left="57"/>
              <w:jc w:val="left"/>
              <w:rPr>
                <w:b/>
                <w:bCs/>
                <w:color w:val="000080"/>
                <w:sz w:val="20"/>
                <w:lang w:val="en-US"/>
              </w:rPr>
            </w:pPr>
            <w:r w:rsidRPr="002C2EAC">
              <w:rPr>
                <w:b/>
                <w:bCs/>
                <w:color w:val="000080"/>
                <w:sz w:val="20"/>
                <w:lang w:val="en-US"/>
              </w:rPr>
              <w:t>BT</w:t>
            </w:r>
          </w:p>
        </w:tc>
        <w:tc>
          <w:tcPr>
            <w:tcW w:w="8788" w:type="dxa"/>
            <w:tcBorders>
              <w:top w:val="nil"/>
              <w:bottom w:val="nil"/>
            </w:tcBorders>
            <w:shd w:val="clear" w:color="auto" w:fill="F3F3F3"/>
          </w:tcPr>
          <w:p w:rsidR="00361AF3" w:rsidRPr="002C2EAC" w:rsidRDefault="00361AF3" w:rsidP="00DD7752">
            <w:pPr>
              <w:spacing w:before="30" w:after="30"/>
              <w:ind w:left="57"/>
              <w:jc w:val="left"/>
              <w:rPr>
                <w:b/>
                <w:bCs/>
                <w:color w:val="000080"/>
                <w:sz w:val="20"/>
                <w:lang w:val="en-US"/>
              </w:rPr>
            </w:pPr>
            <w:r w:rsidRPr="002C2EAC">
              <w:rPr>
                <w:b/>
                <w:bCs/>
                <w:color w:val="000080"/>
                <w:sz w:val="20"/>
                <w:lang w:val="en-US"/>
              </w:rPr>
              <w:t>广播业务（电视）</w:t>
            </w:r>
          </w:p>
        </w:tc>
      </w:tr>
      <w:tr w:rsidR="00361AF3" w:rsidRPr="002C2EAC" w:rsidTr="00DD7752">
        <w:tc>
          <w:tcPr>
            <w:tcW w:w="960" w:type="dxa"/>
            <w:tcBorders>
              <w:top w:val="nil"/>
            </w:tcBorders>
          </w:tcPr>
          <w:p w:rsidR="00361AF3" w:rsidRPr="002C2EAC" w:rsidRDefault="00361AF3" w:rsidP="00DD7752">
            <w:pPr>
              <w:spacing w:before="30" w:after="30"/>
              <w:ind w:left="57"/>
              <w:jc w:val="left"/>
              <w:rPr>
                <w:b/>
                <w:bCs/>
                <w:sz w:val="20"/>
                <w:lang w:val="fr-CH"/>
              </w:rPr>
            </w:pPr>
            <w:r w:rsidRPr="002C2EAC">
              <w:rPr>
                <w:b/>
                <w:bCs/>
                <w:sz w:val="20"/>
                <w:lang w:val="fr-CH"/>
              </w:rPr>
              <w:t>F</w:t>
            </w:r>
          </w:p>
        </w:tc>
        <w:tc>
          <w:tcPr>
            <w:tcW w:w="8788" w:type="dxa"/>
            <w:tcBorders>
              <w:top w:val="nil"/>
            </w:tcBorders>
          </w:tcPr>
          <w:p w:rsidR="00361AF3" w:rsidRPr="002C2EAC" w:rsidRDefault="00361AF3" w:rsidP="00DD77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DD77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DD7752">
        <w:tc>
          <w:tcPr>
            <w:tcW w:w="960" w:type="dxa"/>
          </w:tcPr>
          <w:p w:rsidR="00361AF3" w:rsidRPr="002C2EAC" w:rsidRDefault="00361AF3" w:rsidP="00DD7752">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DD7752">
            <w:pPr>
              <w:spacing w:before="30" w:after="30"/>
              <w:jc w:val="left"/>
              <w:rPr>
                <w:sz w:val="20"/>
                <w:lang w:val="fr-CH"/>
              </w:rPr>
            </w:pPr>
            <w:r w:rsidRPr="002C2EAC">
              <w:rPr>
                <w:rFonts w:hAnsi="SimSun"/>
                <w:sz w:val="20"/>
                <w:lang w:val="fr-CH" w:eastAsia="zh-CN"/>
              </w:rPr>
              <w:t>无线电波传播</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DD77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DD7752">
        <w:tc>
          <w:tcPr>
            <w:tcW w:w="960" w:type="dxa"/>
            <w:tcBorders>
              <w:bottom w:val="nil"/>
            </w:tcBorders>
          </w:tcPr>
          <w:p w:rsidR="00361AF3" w:rsidRPr="002C2EAC" w:rsidRDefault="00361AF3" w:rsidP="00DD7752">
            <w:pPr>
              <w:spacing w:before="30" w:after="30"/>
              <w:ind w:left="57"/>
              <w:jc w:val="left"/>
              <w:rPr>
                <w:b/>
                <w:bCs/>
                <w:sz w:val="20"/>
                <w:lang w:val="en-US"/>
              </w:rPr>
            </w:pPr>
            <w:r w:rsidRPr="002C2EAC">
              <w:rPr>
                <w:b/>
                <w:bCs/>
                <w:sz w:val="20"/>
                <w:lang w:val="en-US"/>
              </w:rPr>
              <w:t>RS</w:t>
            </w:r>
          </w:p>
        </w:tc>
        <w:tc>
          <w:tcPr>
            <w:tcW w:w="8788" w:type="dxa"/>
            <w:tcBorders>
              <w:bottom w:val="nil"/>
            </w:tcBorders>
          </w:tcPr>
          <w:p w:rsidR="00361AF3" w:rsidRPr="002C2EAC" w:rsidRDefault="00361AF3" w:rsidP="00DD77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DD7752">
        <w:tc>
          <w:tcPr>
            <w:tcW w:w="960" w:type="dxa"/>
            <w:tcBorders>
              <w:top w:val="nil"/>
              <w:bottom w:val="nil"/>
            </w:tcBorders>
            <w:shd w:val="clear" w:color="auto" w:fill="FFFFFF"/>
          </w:tcPr>
          <w:p w:rsidR="00361AF3" w:rsidRPr="002C2EAC" w:rsidRDefault="00361AF3" w:rsidP="00DD7752">
            <w:pPr>
              <w:spacing w:before="30" w:after="30"/>
              <w:ind w:left="57"/>
              <w:jc w:val="left"/>
              <w:rPr>
                <w:b/>
                <w:bCs/>
                <w:sz w:val="20"/>
                <w:lang w:val="fr-CH"/>
              </w:rPr>
            </w:pPr>
            <w:r w:rsidRPr="002C2EAC">
              <w:rPr>
                <w:b/>
                <w:bCs/>
                <w:sz w:val="20"/>
                <w:lang w:val="fr-CH"/>
              </w:rPr>
              <w:t>S</w:t>
            </w:r>
          </w:p>
        </w:tc>
        <w:tc>
          <w:tcPr>
            <w:tcW w:w="8788" w:type="dxa"/>
            <w:tcBorders>
              <w:top w:val="nil"/>
              <w:bottom w:val="nil"/>
            </w:tcBorders>
            <w:shd w:val="clear" w:color="auto" w:fill="FFFFFF"/>
          </w:tcPr>
          <w:p w:rsidR="00361AF3" w:rsidRPr="00043B30" w:rsidRDefault="00361AF3" w:rsidP="00DD7752">
            <w:pPr>
              <w:spacing w:before="30" w:after="30"/>
              <w:ind w:left="57"/>
              <w:jc w:val="left"/>
              <w:rPr>
                <w:sz w:val="20"/>
                <w:lang w:val="fr-CH"/>
              </w:rPr>
            </w:pPr>
            <w:r w:rsidRPr="00043B30">
              <w:rPr>
                <w:sz w:val="20"/>
                <w:lang w:val="fr-CH"/>
              </w:rPr>
              <w:t>卫星固定业务</w:t>
            </w:r>
          </w:p>
        </w:tc>
      </w:tr>
      <w:tr w:rsidR="00361AF3" w:rsidRPr="002C2EAC" w:rsidTr="00DD7752">
        <w:tc>
          <w:tcPr>
            <w:tcW w:w="960" w:type="dxa"/>
            <w:tcBorders>
              <w:top w:val="nil"/>
            </w:tcBorders>
          </w:tcPr>
          <w:p w:rsidR="00361AF3" w:rsidRPr="002C2EAC" w:rsidRDefault="00361AF3" w:rsidP="00DD7752">
            <w:pPr>
              <w:spacing w:before="30" w:after="30"/>
              <w:ind w:left="57"/>
              <w:jc w:val="left"/>
              <w:rPr>
                <w:b/>
                <w:bCs/>
                <w:sz w:val="20"/>
                <w:lang w:val="en-US"/>
              </w:rPr>
            </w:pPr>
            <w:r w:rsidRPr="002C2EAC">
              <w:rPr>
                <w:b/>
                <w:bCs/>
                <w:sz w:val="20"/>
                <w:lang w:val="en-US"/>
              </w:rPr>
              <w:t>SA</w:t>
            </w:r>
          </w:p>
        </w:tc>
        <w:tc>
          <w:tcPr>
            <w:tcW w:w="8788" w:type="dxa"/>
            <w:tcBorders>
              <w:top w:val="nil"/>
            </w:tcBorders>
          </w:tcPr>
          <w:p w:rsidR="00361AF3" w:rsidRPr="002C2EAC" w:rsidRDefault="00361AF3" w:rsidP="00DD7752">
            <w:pPr>
              <w:spacing w:before="30" w:after="30"/>
              <w:jc w:val="left"/>
              <w:rPr>
                <w:sz w:val="20"/>
                <w:lang w:val="en-US"/>
              </w:rPr>
            </w:pPr>
            <w:r w:rsidRPr="002C2EAC">
              <w:rPr>
                <w:rFonts w:hAnsi="SimSun"/>
                <w:sz w:val="20"/>
                <w:lang w:val="en-US" w:eastAsia="zh-CN"/>
              </w:rPr>
              <w:t>空间应用和气象</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DD7752">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DD77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DD7752">
            <w:pPr>
              <w:spacing w:before="30" w:after="30"/>
              <w:jc w:val="left"/>
              <w:rPr>
                <w:sz w:val="20"/>
                <w:lang w:val="en-US"/>
              </w:rPr>
            </w:pPr>
            <w:r w:rsidRPr="002C2EAC">
              <w:rPr>
                <w:rFonts w:hAnsi="SimSun"/>
                <w:sz w:val="20"/>
                <w:lang w:val="en-US" w:eastAsia="zh-CN"/>
              </w:rPr>
              <w:t>卫星新闻采集</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DD7752">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DD7752">
        <w:tc>
          <w:tcPr>
            <w:tcW w:w="960" w:type="dxa"/>
          </w:tcPr>
          <w:p w:rsidR="00361AF3" w:rsidRPr="002C2EAC" w:rsidRDefault="00361AF3" w:rsidP="00DD7752">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DD7752">
            <w:pPr>
              <w:spacing w:before="30" w:after="180"/>
              <w:jc w:val="left"/>
              <w:rPr>
                <w:sz w:val="20"/>
                <w:lang w:val="en-US"/>
              </w:rPr>
            </w:pPr>
            <w:r w:rsidRPr="002C2EAC">
              <w:rPr>
                <w:rFonts w:hAnsi="SimSun"/>
                <w:sz w:val="20"/>
                <w:lang w:val="en-US" w:eastAsia="zh-CN"/>
              </w:rPr>
              <w:t>词汇和相关问题</w:t>
            </w:r>
          </w:p>
        </w:tc>
      </w:tr>
    </w:tbl>
    <w:p w:rsidR="00361AF3" w:rsidRDefault="00361AF3" w:rsidP="00361AF3">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61AF3" w:rsidTr="00DD7752">
        <w:tc>
          <w:tcPr>
            <w:tcW w:w="9775" w:type="dxa"/>
          </w:tcPr>
          <w:p w:rsidR="00361AF3" w:rsidRPr="00F128B0" w:rsidRDefault="00361AF3" w:rsidP="00DD775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361AF3">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4136A0">
        <w:rPr>
          <w:rFonts w:ascii="SimSun" w:hAnsi="SimSun" w:hint="eastAsia"/>
          <w:sz w:val="20"/>
          <w:lang w:eastAsia="zh-CN"/>
        </w:rPr>
        <w:t>年，日内瓦</w:t>
      </w:r>
    </w:p>
    <w:p w:rsidR="00361AF3" w:rsidRDefault="00361AF3" w:rsidP="00361AF3">
      <w:pPr>
        <w:rPr>
          <w:szCs w:val="24"/>
          <w:lang w:eastAsia="zh-CN"/>
        </w:rPr>
      </w:pPr>
    </w:p>
    <w:p w:rsidR="00361AF3" w:rsidRPr="002C2EAC" w:rsidRDefault="00361AF3" w:rsidP="00361AF3">
      <w:pPr>
        <w:spacing w:before="240"/>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11</w:t>
      </w:r>
    </w:p>
    <w:p w:rsidR="00361AF3" w:rsidRPr="00C13155" w:rsidRDefault="00361AF3" w:rsidP="00361AF3">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3102A3">
      <w:pPr>
        <w:pStyle w:val="RecNoBR"/>
        <w:spacing w:before="0"/>
        <w:rPr>
          <w:rStyle w:val="href"/>
          <w:lang w:val="en-US" w:eastAsia="zh-CN"/>
        </w:rPr>
        <w:sectPr w:rsidR="00361AF3" w:rsidSect="00361AF3">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102A3" w:rsidRPr="00361AF3" w:rsidRDefault="003102A3" w:rsidP="00EB5B76">
      <w:pPr>
        <w:pStyle w:val="RecNoBR"/>
        <w:spacing w:before="240"/>
        <w:rPr>
          <w:lang w:eastAsia="zh-CN"/>
        </w:rPr>
      </w:pPr>
      <w:r w:rsidRPr="00361AF3">
        <w:rPr>
          <w:lang w:eastAsia="zh-CN"/>
        </w:rPr>
        <w:lastRenderedPageBreak/>
        <w:t>ITU-R  BT.1380-1</w:t>
      </w:r>
      <w:r w:rsidR="00227E7A" w:rsidRPr="00361AF3">
        <w:rPr>
          <w:rFonts w:hint="eastAsia"/>
          <w:lang w:eastAsia="zh-CN"/>
        </w:rPr>
        <w:t>建议书</w:t>
      </w:r>
    </w:p>
    <w:p w:rsidR="003102A3" w:rsidRPr="003102A3" w:rsidRDefault="00227E7A" w:rsidP="00E21BCA">
      <w:pPr>
        <w:pStyle w:val="RectitleBR"/>
        <w:rPr>
          <w:lang w:val="en-US" w:eastAsia="zh-CN"/>
        </w:rPr>
      </w:pPr>
      <w:r w:rsidRPr="003102A3">
        <w:rPr>
          <w:lang w:val="en-US" w:eastAsia="zh-CN"/>
        </w:rPr>
        <w:t>SDTV</w:t>
      </w:r>
      <w:r w:rsidRPr="00361AF3">
        <w:rPr>
          <w:rStyle w:val="FootnoteReference"/>
          <w:b w:val="0"/>
          <w:bCs/>
        </w:rPr>
        <w:footnoteReference w:customMarkFollows="1" w:id="1"/>
        <w:sym w:font="Symbol" w:char="F02A"/>
      </w:r>
      <w:r>
        <w:rPr>
          <w:rFonts w:hint="eastAsia"/>
          <w:lang w:val="en-US" w:eastAsia="zh-CN"/>
        </w:rPr>
        <w:t>比特率</w:t>
      </w:r>
      <w:r w:rsidR="00E21BCA">
        <w:rPr>
          <w:rFonts w:hint="eastAsia"/>
          <w:lang w:val="en-US" w:eastAsia="zh-CN"/>
        </w:rPr>
        <w:t>压缩</w:t>
      </w:r>
      <w:r>
        <w:rPr>
          <w:rFonts w:hint="eastAsia"/>
          <w:lang w:val="en-US" w:eastAsia="zh-CN"/>
        </w:rPr>
        <w:t>编码系统标准</w:t>
      </w:r>
      <w:r w:rsidR="00DF4EDC" w:rsidRPr="00DF4EDC">
        <w:rPr>
          <w:rStyle w:val="FootnoteReference"/>
          <w:lang w:eastAsia="zh-CN"/>
        </w:rPr>
        <w:footnoteReference w:customMarkFollows="1" w:id="2"/>
        <w:t>**</w:t>
      </w:r>
      <w:r w:rsidR="003102A3" w:rsidRPr="00DF4EDC">
        <w:rPr>
          <w:rStyle w:val="FootnoteReference"/>
          <w:lang w:eastAsia="zh-CN"/>
        </w:rPr>
        <w:t xml:space="preserve"> </w:t>
      </w:r>
    </w:p>
    <w:p w:rsidR="003102A3" w:rsidRPr="003102A3" w:rsidRDefault="00DF4328" w:rsidP="00DF4328">
      <w:pPr>
        <w:pStyle w:val="Recref"/>
        <w:rPr>
          <w:lang w:val="en-US" w:eastAsia="zh-CN"/>
        </w:rPr>
      </w:pPr>
      <w:r>
        <w:rPr>
          <w:rFonts w:hint="eastAsia"/>
          <w:lang w:val="en-US" w:eastAsia="zh-CN"/>
        </w:rPr>
        <w:t>（</w:t>
      </w:r>
      <w:r w:rsidR="003102A3" w:rsidRPr="003102A3">
        <w:rPr>
          <w:lang w:val="en-US" w:eastAsia="zh-CN"/>
        </w:rPr>
        <w:t>ITU-R 12/6</w:t>
      </w:r>
      <w:r>
        <w:rPr>
          <w:rFonts w:hint="eastAsia"/>
          <w:lang w:val="en-US" w:eastAsia="zh-CN"/>
        </w:rPr>
        <w:t>号课题）</w:t>
      </w:r>
    </w:p>
    <w:p w:rsidR="00106C44" w:rsidRDefault="00106C44" w:rsidP="003102A3">
      <w:pPr>
        <w:pStyle w:val="Recdate"/>
        <w:rPr>
          <w:lang w:val="en-GB" w:eastAsia="zh-CN"/>
        </w:rPr>
      </w:pPr>
    </w:p>
    <w:p w:rsidR="00D3753B" w:rsidRDefault="00D3753B" w:rsidP="003102A3">
      <w:pPr>
        <w:pStyle w:val="Recdate"/>
        <w:rPr>
          <w:lang w:val="en-GB" w:eastAsia="zh-CN"/>
        </w:rPr>
      </w:pPr>
    </w:p>
    <w:p w:rsidR="003102A3" w:rsidRPr="00F84997" w:rsidRDefault="00DF4328" w:rsidP="00DF4328">
      <w:pPr>
        <w:pStyle w:val="Recdate"/>
        <w:rPr>
          <w:lang w:val="en-GB" w:eastAsia="zh-CN"/>
        </w:rPr>
      </w:pPr>
      <w:r>
        <w:rPr>
          <w:rFonts w:hint="eastAsia"/>
          <w:lang w:val="en-GB" w:eastAsia="zh-CN"/>
        </w:rPr>
        <w:t>（</w:t>
      </w:r>
      <w:r w:rsidR="003102A3" w:rsidRPr="00F84997">
        <w:rPr>
          <w:lang w:val="en-GB" w:eastAsia="zh-CN"/>
        </w:rPr>
        <w:t>1998</w:t>
      </w:r>
      <w:r w:rsidR="00106C44">
        <w:rPr>
          <w:lang w:val="en-GB" w:eastAsia="zh-CN"/>
        </w:rPr>
        <w:t>-2006</w:t>
      </w:r>
      <w:r>
        <w:rPr>
          <w:rFonts w:hint="eastAsia"/>
          <w:lang w:val="en-GB" w:eastAsia="zh-CN"/>
        </w:rPr>
        <w:t>年）</w:t>
      </w:r>
    </w:p>
    <w:p w:rsidR="00D3753B" w:rsidRDefault="00D3753B" w:rsidP="00D3753B">
      <w:pPr>
        <w:rPr>
          <w:lang w:eastAsia="zh-CN"/>
        </w:rPr>
      </w:pPr>
    </w:p>
    <w:p w:rsidR="003102A3" w:rsidRPr="00361AF3" w:rsidRDefault="00DF4328" w:rsidP="00361AF3">
      <w:pPr>
        <w:pStyle w:val="Heading1"/>
        <w:rPr>
          <w:sz w:val="22"/>
          <w:szCs w:val="22"/>
          <w:lang w:eastAsia="zh-CN"/>
        </w:rPr>
      </w:pPr>
      <w:r w:rsidRPr="00361AF3">
        <w:rPr>
          <w:rFonts w:hint="eastAsia"/>
          <w:sz w:val="22"/>
          <w:szCs w:val="22"/>
          <w:lang w:eastAsia="zh-CN"/>
        </w:rPr>
        <w:t>范围</w:t>
      </w:r>
    </w:p>
    <w:p w:rsidR="003102A3" w:rsidRDefault="00DF4328" w:rsidP="00361AF3">
      <w:pPr>
        <w:ind w:firstLineChars="200" w:firstLine="480"/>
        <w:rPr>
          <w:lang w:eastAsia="zh-CN"/>
        </w:rPr>
      </w:pPr>
      <w:r>
        <w:rPr>
          <w:rFonts w:hint="eastAsia"/>
          <w:lang w:val="en-GB" w:eastAsia="zh-CN"/>
        </w:rPr>
        <w:t>本建议书涉及</w:t>
      </w:r>
      <w:r w:rsidR="00E21BCA">
        <w:rPr>
          <w:rFonts w:hint="eastAsia"/>
          <w:lang w:val="en-GB" w:eastAsia="zh-CN"/>
        </w:rPr>
        <w:t>选择</w:t>
      </w:r>
      <w:r w:rsidR="004E4069">
        <w:rPr>
          <w:lang w:eastAsia="zh-CN"/>
        </w:rPr>
        <w:t>ITU-T H.262</w:t>
      </w:r>
      <w:r w:rsidR="004E4069">
        <w:rPr>
          <w:rFonts w:hint="eastAsia"/>
          <w:lang w:eastAsia="zh-CN"/>
        </w:rPr>
        <w:t>（</w:t>
      </w:r>
      <w:r w:rsidR="003102A3" w:rsidRPr="00DF4328">
        <w:rPr>
          <w:lang w:eastAsia="zh-CN"/>
        </w:rPr>
        <w:t xml:space="preserve">MPEG-2 </w:t>
      </w:r>
      <w:r w:rsidR="00E21BCA">
        <w:rPr>
          <w:rFonts w:hint="eastAsia"/>
          <w:lang w:eastAsia="zh-CN"/>
        </w:rPr>
        <w:t>视频</w:t>
      </w:r>
      <w:r w:rsidR="004E4069">
        <w:rPr>
          <w:rFonts w:hint="eastAsia"/>
          <w:lang w:eastAsia="zh-CN"/>
        </w:rPr>
        <w:t>）</w:t>
      </w:r>
      <w:r w:rsidR="00E21BCA">
        <w:rPr>
          <w:rFonts w:hint="eastAsia"/>
          <w:lang w:eastAsia="zh-CN"/>
        </w:rPr>
        <w:t>和</w:t>
      </w:r>
      <w:r w:rsidR="004E4069">
        <w:rPr>
          <w:lang w:eastAsia="zh-CN"/>
        </w:rPr>
        <w:t>H.264</w:t>
      </w:r>
      <w:r w:rsidR="004E4069">
        <w:rPr>
          <w:rFonts w:hint="eastAsia"/>
          <w:lang w:eastAsia="zh-CN"/>
        </w:rPr>
        <w:t>（</w:t>
      </w:r>
      <w:r w:rsidR="004E4069">
        <w:rPr>
          <w:lang w:eastAsia="zh-CN"/>
        </w:rPr>
        <w:t>MPEG-4 AVC</w:t>
      </w:r>
      <w:r w:rsidR="004E4069">
        <w:rPr>
          <w:rFonts w:hint="eastAsia"/>
          <w:lang w:eastAsia="zh-CN"/>
        </w:rPr>
        <w:t>）</w:t>
      </w:r>
      <w:r w:rsidR="00E21BCA">
        <w:rPr>
          <w:rFonts w:hint="eastAsia"/>
          <w:lang w:eastAsia="zh-CN"/>
        </w:rPr>
        <w:t>建议书做为</w:t>
      </w:r>
      <w:r w:rsidR="00010303">
        <w:rPr>
          <w:rFonts w:hint="eastAsia"/>
          <w:lang w:eastAsia="zh-CN"/>
        </w:rPr>
        <w:t>标准清晰度电视（</w:t>
      </w:r>
      <w:r w:rsidR="00E21BCA">
        <w:rPr>
          <w:rFonts w:hint="eastAsia"/>
          <w:lang w:eastAsia="zh-CN"/>
        </w:rPr>
        <w:t>SDTV</w:t>
      </w:r>
      <w:r w:rsidR="00010303">
        <w:rPr>
          <w:rFonts w:hint="eastAsia"/>
          <w:lang w:eastAsia="zh-CN"/>
        </w:rPr>
        <w:t>）</w:t>
      </w:r>
      <w:r w:rsidR="00E21BCA">
        <w:rPr>
          <w:rFonts w:hint="eastAsia"/>
          <w:lang w:eastAsia="zh-CN"/>
        </w:rPr>
        <w:t>广播应用系列视频源编码的一种方案。</w:t>
      </w:r>
    </w:p>
    <w:p w:rsidR="00361AF3" w:rsidRDefault="00361AF3" w:rsidP="00361AF3">
      <w:pPr>
        <w:ind w:firstLineChars="200" w:firstLine="480"/>
        <w:rPr>
          <w:lang w:eastAsia="zh-CN"/>
        </w:rPr>
      </w:pPr>
    </w:p>
    <w:p w:rsidR="00361AF3" w:rsidRPr="00DF4328" w:rsidRDefault="00361AF3" w:rsidP="00361AF3">
      <w:pPr>
        <w:ind w:firstLineChars="200" w:firstLine="480"/>
        <w:rPr>
          <w:lang w:eastAsia="zh-CN"/>
        </w:rPr>
      </w:pPr>
    </w:p>
    <w:p w:rsidR="003102A3" w:rsidRPr="003102A3" w:rsidRDefault="00E21BCA" w:rsidP="00702B86">
      <w:pPr>
        <w:pStyle w:val="Normalaftertitle"/>
        <w:rPr>
          <w:lang w:val="en-US" w:eastAsia="zh-CN"/>
        </w:rPr>
      </w:pPr>
      <w:r>
        <w:rPr>
          <w:rFonts w:hint="eastAsia"/>
          <w:lang w:val="en-US" w:eastAsia="zh-CN"/>
        </w:rPr>
        <w:t>国际电联无线电通信全会，</w:t>
      </w:r>
    </w:p>
    <w:p w:rsidR="003102A3" w:rsidRPr="008529C7" w:rsidRDefault="00E21BCA" w:rsidP="00702B86">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102A3" w:rsidRPr="003102A3" w:rsidRDefault="003102A3" w:rsidP="00702B86">
      <w:pPr>
        <w:rPr>
          <w:lang w:val="en-US" w:eastAsia="zh-CN"/>
        </w:rPr>
      </w:pPr>
      <w:r w:rsidRPr="003102A3">
        <w:rPr>
          <w:lang w:val="en-US" w:eastAsia="zh-CN"/>
        </w:rPr>
        <w:t>a)</w:t>
      </w:r>
      <w:r w:rsidRPr="003102A3">
        <w:rPr>
          <w:lang w:val="en-US" w:eastAsia="zh-CN"/>
        </w:rPr>
        <w:tab/>
      </w:r>
      <w:r w:rsidR="00D0430F">
        <w:rPr>
          <w:rFonts w:hint="eastAsia"/>
          <w:lang w:val="en-US" w:eastAsia="zh-CN"/>
        </w:rPr>
        <w:t>比特率压缩编码技术</w:t>
      </w:r>
      <w:r w:rsidR="00010303">
        <w:rPr>
          <w:rFonts w:hint="eastAsia"/>
          <w:lang w:val="en-US" w:eastAsia="zh-CN"/>
        </w:rPr>
        <w:t>方面的进步十分迅速</w:t>
      </w:r>
      <w:r w:rsidR="00D0430F">
        <w:rPr>
          <w:rFonts w:hint="eastAsia"/>
          <w:lang w:val="en-US" w:eastAsia="zh-CN"/>
        </w:rPr>
        <w:t>；</w:t>
      </w:r>
    </w:p>
    <w:p w:rsidR="003102A3" w:rsidRPr="003102A3" w:rsidRDefault="003102A3" w:rsidP="00702B86">
      <w:pPr>
        <w:rPr>
          <w:lang w:val="en-US" w:eastAsia="zh-CN"/>
        </w:rPr>
      </w:pPr>
      <w:r w:rsidRPr="003102A3">
        <w:rPr>
          <w:lang w:val="en-US" w:eastAsia="zh-CN"/>
        </w:rPr>
        <w:t>b)</w:t>
      </w:r>
      <w:r w:rsidRPr="003102A3">
        <w:rPr>
          <w:lang w:val="en-US" w:eastAsia="zh-CN"/>
        </w:rPr>
        <w:tab/>
      </w:r>
      <w:r w:rsidR="00010303">
        <w:rPr>
          <w:rFonts w:hint="eastAsia"/>
          <w:lang w:val="en-US" w:eastAsia="zh-CN"/>
        </w:rPr>
        <w:t>数字</w:t>
      </w:r>
      <w:r w:rsidR="00010303">
        <w:rPr>
          <w:rFonts w:hint="eastAsia"/>
          <w:lang w:val="en-US" w:eastAsia="zh-CN"/>
        </w:rPr>
        <w:t>SDTV</w:t>
      </w:r>
      <w:r w:rsidR="00010303">
        <w:rPr>
          <w:rFonts w:hint="eastAsia"/>
          <w:lang w:val="en-US" w:eastAsia="zh-CN"/>
        </w:rPr>
        <w:t>信号的比特率压缩编码技术已被广泛</w:t>
      </w:r>
      <w:r w:rsidR="003E2983">
        <w:rPr>
          <w:rFonts w:hint="eastAsia"/>
          <w:lang w:val="en-US" w:eastAsia="zh-CN"/>
        </w:rPr>
        <w:t>应</w:t>
      </w:r>
      <w:r w:rsidR="00010303">
        <w:rPr>
          <w:rFonts w:hint="eastAsia"/>
          <w:lang w:val="en-US" w:eastAsia="zh-CN"/>
        </w:rPr>
        <w:t>用于基于地面和卫星的发射、</w:t>
      </w:r>
      <w:r w:rsidR="00010303" w:rsidRPr="003102A3">
        <w:rPr>
          <w:lang w:val="en-US" w:eastAsia="zh-CN"/>
        </w:rPr>
        <w:t>SNG</w:t>
      </w:r>
      <w:r w:rsidR="00010303" w:rsidRPr="00515E8A">
        <w:rPr>
          <w:rStyle w:val="FootnoteReference"/>
          <w:sz w:val="20"/>
          <w:lang w:val="en-US" w:eastAsia="ja-JP"/>
        </w:rPr>
        <w:footnoteReference w:id="3"/>
      </w:r>
      <w:r w:rsidR="00010303" w:rsidRPr="00515E8A">
        <w:rPr>
          <w:sz w:val="20"/>
          <w:lang w:val="en-US" w:eastAsia="zh-CN"/>
        </w:rPr>
        <w:t>/</w:t>
      </w:r>
      <w:r w:rsidR="00010303" w:rsidRPr="003102A3">
        <w:rPr>
          <w:lang w:val="en-US" w:eastAsia="zh-CN"/>
        </w:rPr>
        <w:t>ENG</w:t>
      </w:r>
      <w:r w:rsidR="00010303">
        <w:rPr>
          <w:rStyle w:val="FootnoteReference"/>
          <w:lang w:val="en-US"/>
        </w:rPr>
        <w:footnoteReference w:id="4"/>
      </w:r>
      <w:r w:rsidR="00010303">
        <w:rPr>
          <w:rFonts w:hint="eastAsia"/>
          <w:lang w:val="en-US" w:eastAsia="zh-CN"/>
        </w:rPr>
        <w:t>、节目收集以及电</w:t>
      </w:r>
      <w:r w:rsidR="008529C7">
        <w:rPr>
          <w:rFonts w:hint="eastAsia"/>
          <w:lang w:val="en-US" w:eastAsia="zh-CN"/>
        </w:rPr>
        <w:t>信网络和有线电视网络的一</w:t>
      </w:r>
      <w:r w:rsidR="00010303">
        <w:rPr>
          <w:rFonts w:hint="eastAsia"/>
          <w:lang w:val="en-US" w:eastAsia="zh-CN"/>
        </w:rPr>
        <w:t>级和二级节目分发等；</w:t>
      </w:r>
    </w:p>
    <w:p w:rsidR="003102A3" w:rsidRPr="003102A3" w:rsidRDefault="003102A3" w:rsidP="00702B86">
      <w:pPr>
        <w:rPr>
          <w:lang w:val="en-US" w:eastAsia="zh-CN"/>
        </w:rPr>
      </w:pPr>
      <w:r w:rsidRPr="003102A3">
        <w:rPr>
          <w:lang w:val="en-US" w:eastAsia="zh-CN"/>
        </w:rPr>
        <w:t>c)</w:t>
      </w:r>
      <w:r w:rsidRPr="003102A3">
        <w:rPr>
          <w:lang w:val="en-US" w:eastAsia="zh-CN"/>
        </w:rPr>
        <w:tab/>
      </w:r>
      <w:r w:rsidR="002700BE">
        <w:rPr>
          <w:rFonts w:hint="eastAsia"/>
          <w:lang w:val="en-US" w:eastAsia="zh-CN"/>
        </w:rPr>
        <w:t>很多无线电通信</w:t>
      </w:r>
      <w:r w:rsidR="0083161E">
        <w:rPr>
          <w:rFonts w:hint="eastAsia"/>
          <w:lang w:val="en-US" w:eastAsia="zh-CN"/>
        </w:rPr>
        <w:t>研究</w:t>
      </w:r>
      <w:r w:rsidR="002700BE">
        <w:rPr>
          <w:rFonts w:hint="eastAsia"/>
          <w:lang w:val="en-US" w:eastAsia="zh-CN"/>
        </w:rPr>
        <w:t>组正在研究如何将比特率压缩编码技术用于各种应用；</w:t>
      </w:r>
    </w:p>
    <w:p w:rsidR="003102A3" w:rsidRPr="003102A3" w:rsidRDefault="003102A3" w:rsidP="00702B86">
      <w:pPr>
        <w:rPr>
          <w:lang w:val="en-US" w:eastAsia="zh-CN"/>
        </w:rPr>
      </w:pPr>
      <w:r w:rsidRPr="003102A3">
        <w:rPr>
          <w:lang w:val="en-US" w:eastAsia="zh-CN"/>
        </w:rPr>
        <w:t>d)</w:t>
      </w:r>
      <w:r w:rsidRPr="003102A3">
        <w:rPr>
          <w:lang w:val="en-US" w:eastAsia="zh-CN"/>
        </w:rPr>
        <w:tab/>
      </w:r>
      <w:r w:rsidR="002A7438">
        <w:rPr>
          <w:rFonts w:hint="eastAsia"/>
          <w:lang w:val="en-US" w:eastAsia="zh-CN"/>
        </w:rPr>
        <w:t>已经编制了</w:t>
      </w:r>
      <w:r w:rsidR="004E4069">
        <w:rPr>
          <w:rFonts w:hint="eastAsia"/>
          <w:lang w:val="en-US" w:eastAsia="zh-CN"/>
        </w:rPr>
        <w:t>有关基于地面和卫星的发射、节目收集以及电信网络和有线电视网络的一</w:t>
      </w:r>
      <w:r w:rsidR="002A7438">
        <w:rPr>
          <w:rFonts w:hint="eastAsia"/>
          <w:lang w:val="en-US" w:eastAsia="zh-CN"/>
        </w:rPr>
        <w:t>级和二级节目分发等方面的用户需求的</w:t>
      </w:r>
      <w:r w:rsidR="002A7438" w:rsidRPr="003102A3">
        <w:rPr>
          <w:lang w:val="en-US" w:eastAsia="zh-CN"/>
        </w:rPr>
        <w:t>ITU-R</w:t>
      </w:r>
      <w:r w:rsidR="002A7438">
        <w:rPr>
          <w:rFonts w:hint="eastAsia"/>
          <w:lang w:val="en-US" w:eastAsia="zh-CN"/>
        </w:rPr>
        <w:t>建议书；</w:t>
      </w:r>
    </w:p>
    <w:p w:rsidR="003102A3" w:rsidRPr="003102A3" w:rsidRDefault="003102A3" w:rsidP="00702B86">
      <w:pPr>
        <w:rPr>
          <w:lang w:val="en-US" w:eastAsia="zh-CN"/>
        </w:rPr>
      </w:pPr>
      <w:r w:rsidRPr="003102A3">
        <w:rPr>
          <w:lang w:val="en-US" w:eastAsia="zh-CN"/>
        </w:rPr>
        <w:t>e)</w:t>
      </w:r>
      <w:r w:rsidRPr="003102A3">
        <w:rPr>
          <w:lang w:val="en-US" w:eastAsia="zh-CN"/>
        </w:rPr>
        <w:tab/>
      </w:r>
      <w:r w:rsidR="002A7438">
        <w:rPr>
          <w:rFonts w:hint="eastAsia"/>
          <w:lang w:val="en-US" w:eastAsia="zh-CN"/>
        </w:rPr>
        <w:t>已经编制了有关端到端电视系统（</w:t>
      </w:r>
      <w:r w:rsidR="002A7438" w:rsidRPr="003102A3">
        <w:rPr>
          <w:lang w:val="en-US" w:eastAsia="zh-CN"/>
        </w:rPr>
        <w:t>SNG/ENG</w:t>
      </w:r>
      <w:r w:rsidR="002A7438">
        <w:rPr>
          <w:rFonts w:hint="eastAsia"/>
          <w:lang w:val="en-US" w:eastAsia="zh-CN"/>
        </w:rPr>
        <w:t>、节目收集、</w:t>
      </w:r>
      <w:r w:rsidR="00A62F34">
        <w:rPr>
          <w:rFonts w:hint="eastAsia"/>
          <w:lang w:val="en-US" w:eastAsia="zh-CN"/>
        </w:rPr>
        <w:t>一级</w:t>
      </w:r>
      <w:r w:rsidR="002A7438">
        <w:rPr>
          <w:rFonts w:hint="eastAsia"/>
          <w:lang w:val="en-US" w:eastAsia="zh-CN"/>
        </w:rPr>
        <w:t>和二级节目分发、发射和相关应用）的一般比特率压缩编码的用户需求的</w:t>
      </w:r>
      <w:r w:rsidRPr="003102A3">
        <w:rPr>
          <w:lang w:val="en-US" w:eastAsia="zh-CN"/>
        </w:rPr>
        <w:t>ITU-R BT.1203</w:t>
      </w:r>
      <w:r w:rsidR="002A7438">
        <w:rPr>
          <w:rFonts w:hint="eastAsia"/>
          <w:lang w:val="en-US" w:eastAsia="zh-CN"/>
        </w:rPr>
        <w:t>建议书；</w:t>
      </w:r>
    </w:p>
    <w:p w:rsidR="003102A3" w:rsidRDefault="004E4069" w:rsidP="00702B86">
      <w:pPr>
        <w:rPr>
          <w:lang w:val="en-US" w:eastAsia="zh-CN"/>
        </w:rPr>
      </w:pPr>
      <w:r>
        <w:rPr>
          <w:lang w:val="en-US" w:eastAsia="zh-CN"/>
        </w:rPr>
        <w:t>f)</w:t>
      </w:r>
      <w:r>
        <w:rPr>
          <w:lang w:val="en-US" w:eastAsia="zh-CN"/>
        </w:rPr>
        <w:tab/>
        <w:t>ITU-T H.264</w:t>
      </w:r>
      <w:r>
        <w:rPr>
          <w:rFonts w:hint="eastAsia"/>
          <w:lang w:val="en-US" w:eastAsia="zh-CN"/>
        </w:rPr>
        <w:t>（</w:t>
      </w:r>
      <w:r>
        <w:rPr>
          <w:lang w:val="en-US" w:eastAsia="zh-CN"/>
        </w:rPr>
        <w:t>MPEG-4 AVC</w:t>
      </w:r>
      <w:r>
        <w:rPr>
          <w:rFonts w:hint="eastAsia"/>
          <w:lang w:val="en-US" w:eastAsia="zh-CN"/>
        </w:rPr>
        <w:t>）</w:t>
      </w:r>
      <w:r w:rsidR="002A7438">
        <w:rPr>
          <w:rFonts w:hint="eastAsia"/>
          <w:lang w:val="en-US" w:eastAsia="zh-CN"/>
        </w:rPr>
        <w:t>建议书</w:t>
      </w:r>
      <w:r w:rsidR="00F23F05">
        <w:rPr>
          <w:rFonts w:hint="eastAsia"/>
          <w:lang w:val="en-US" w:eastAsia="zh-CN"/>
        </w:rPr>
        <w:t>提供压缩工具比</w:t>
      </w:r>
      <w:r w:rsidR="003102A3" w:rsidRPr="003102A3">
        <w:rPr>
          <w:lang w:val="en-US" w:eastAsia="zh-CN"/>
        </w:rPr>
        <w:t>ITU-T</w:t>
      </w:r>
      <w:r w:rsidR="00F23F05">
        <w:rPr>
          <w:lang w:val="en-US" w:eastAsia="zh-CN"/>
        </w:rPr>
        <w:t xml:space="preserve"> </w:t>
      </w:r>
      <w:r w:rsidR="003102A3" w:rsidRPr="003102A3">
        <w:rPr>
          <w:lang w:val="en-US" w:eastAsia="zh-CN"/>
        </w:rPr>
        <w:t>H</w:t>
      </w:r>
      <w:r>
        <w:rPr>
          <w:lang w:val="en-US" w:eastAsia="zh-CN"/>
        </w:rPr>
        <w:t xml:space="preserve">.262 </w:t>
      </w:r>
      <w:r>
        <w:rPr>
          <w:rFonts w:hint="eastAsia"/>
          <w:lang w:val="en-US" w:eastAsia="zh-CN"/>
        </w:rPr>
        <w:t>（</w:t>
      </w:r>
      <w:r w:rsidR="003102A3" w:rsidRPr="003102A3">
        <w:rPr>
          <w:lang w:val="en-US" w:eastAsia="zh-CN"/>
        </w:rPr>
        <w:t>MPEG-2</w:t>
      </w:r>
      <w:r w:rsidR="00F23F05">
        <w:rPr>
          <w:lang w:val="en-US" w:eastAsia="zh-CN"/>
        </w:rPr>
        <w:t xml:space="preserve"> </w:t>
      </w:r>
      <w:r w:rsidR="00F23F05">
        <w:rPr>
          <w:rFonts w:hint="eastAsia"/>
          <w:lang w:val="en-US" w:eastAsia="zh-CN"/>
        </w:rPr>
        <w:t>视频</w:t>
      </w:r>
      <w:r>
        <w:rPr>
          <w:rFonts w:hint="eastAsia"/>
          <w:lang w:val="en-US" w:eastAsia="zh-CN"/>
        </w:rPr>
        <w:t>）</w:t>
      </w:r>
      <w:r w:rsidR="00F23F05">
        <w:rPr>
          <w:rFonts w:hint="eastAsia"/>
          <w:lang w:val="en-US" w:eastAsia="zh-CN"/>
        </w:rPr>
        <w:t>建议书</w:t>
      </w:r>
      <w:r w:rsidR="008529C7">
        <w:rPr>
          <w:rFonts w:hint="eastAsia"/>
          <w:lang w:val="en-US" w:eastAsia="zh-CN"/>
        </w:rPr>
        <w:t>范围更广，效率更高</w:t>
      </w:r>
      <w:r w:rsidR="00F23F05">
        <w:rPr>
          <w:rFonts w:hint="eastAsia"/>
          <w:lang w:val="en-US" w:eastAsia="zh-CN"/>
        </w:rPr>
        <w:t>，对于某些应用来说，由于它提供比</w:t>
      </w:r>
      <w:r w:rsidR="00F23F05">
        <w:rPr>
          <w:rFonts w:hint="eastAsia"/>
          <w:lang w:val="en-US" w:eastAsia="zh-CN"/>
        </w:rPr>
        <w:t>ITU-T H.262</w:t>
      </w:r>
      <w:r w:rsidR="00F23F05">
        <w:rPr>
          <w:rFonts w:hint="eastAsia"/>
          <w:lang w:val="en-US" w:eastAsia="zh-CN"/>
        </w:rPr>
        <w:t>更高的像素</w:t>
      </w:r>
      <w:r w:rsidR="0083161E">
        <w:rPr>
          <w:rFonts w:hint="eastAsia"/>
          <w:lang w:val="en-US" w:eastAsia="zh-CN"/>
        </w:rPr>
        <w:t>深度</w:t>
      </w:r>
      <w:r w:rsidR="00F23F05">
        <w:rPr>
          <w:rFonts w:hint="eastAsia"/>
          <w:lang w:val="en-US" w:eastAsia="zh-CN"/>
        </w:rPr>
        <w:t>和更高的编码效率，因而不失为一种绝佳选择，</w:t>
      </w:r>
    </w:p>
    <w:p w:rsidR="004E4069" w:rsidRPr="003102A3" w:rsidRDefault="004E4069" w:rsidP="00702B86">
      <w:pPr>
        <w:rPr>
          <w:lang w:val="en-US" w:eastAsia="zh-CN"/>
        </w:rPr>
      </w:pPr>
      <w:r>
        <w:rPr>
          <w:lang w:val="en-US" w:eastAsia="zh-CN"/>
        </w:rPr>
        <w:br w:type="page"/>
      </w:r>
    </w:p>
    <w:p w:rsidR="003102A3" w:rsidRPr="008529C7" w:rsidRDefault="00F23F05" w:rsidP="00702B86">
      <w:pPr>
        <w:pStyle w:val="Call"/>
        <w:rPr>
          <w:rFonts w:ascii="STKaiti" w:eastAsia="STKaiti" w:hAnsi="STKaiti"/>
          <w:i w:val="0"/>
          <w:lang w:val="en-US" w:eastAsia="zh-CN"/>
        </w:rPr>
      </w:pPr>
      <w:r w:rsidRPr="008529C7">
        <w:rPr>
          <w:rFonts w:ascii="STKaiti" w:eastAsia="STKaiti" w:hAnsi="STKaiti" w:hint="eastAsia"/>
          <w:i w:val="0"/>
          <w:lang w:val="en-US" w:eastAsia="zh-CN"/>
        </w:rPr>
        <w:lastRenderedPageBreak/>
        <w:t>建议</w:t>
      </w:r>
    </w:p>
    <w:p w:rsidR="003102A3" w:rsidRPr="003102A3" w:rsidRDefault="003102A3" w:rsidP="00702B86">
      <w:pPr>
        <w:rPr>
          <w:lang w:val="en-US" w:eastAsia="zh-CN"/>
        </w:rPr>
      </w:pPr>
      <w:r w:rsidRPr="003102A3">
        <w:rPr>
          <w:b/>
          <w:bCs/>
          <w:lang w:val="en-US" w:eastAsia="zh-CN"/>
        </w:rPr>
        <w:t>1</w:t>
      </w:r>
      <w:r w:rsidRPr="003102A3">
        <w:rPr>
          <w:lang w:val="en-US" w:eastAsia="zh-CN"/>
        </w:rPr>
        <w:tab/>
      </w:r>
      <w:r w:rsidR="004F739A">
        <w:rPr>
          <w:rFonts w:hint="eastAsia"/>
          <w:lang w:val="en-US" w:eastAsia="zh-CN"/>
        </w:rPr>
        <w:t>在</w:t>
      </w:r>
      <w:r w:rsidRPr="003102A3">
        <w:rPr>
          <w:lang w:val="en-US" w:eastAsia="zh-CN"/>
        </w:rPr>
        <w:t>ITU-T</w:t>
      </w:r>
      <w:r w:rsidR="00F23F05">
        <w:rPr>
          <w:rFonts w:hint="eastAsia"/>
          <w:lang w:val="en-US" w:eastAsia="zh-CN"/>
        </w:rPr>
        <w:t xml:space="preserve"> </w:t>
      </w:r>
      <w:r w:rsidRPr="003102A3">
        <w:rPr>
          <w:lang w:val="en-US" w:eastAsia="zh-CN"/>
        </w:rPr>
        <w:t>H.262</w:t>
      </w:r>
      <w:r w:rsidR="004F739A">
        <w:rPr>
          <w:rFonts w:hint="eastAsia"/>
          <w:lang w:val="en-US" w:eastAsia="zh-CN"/>
        </w:rPr>
        <w:t>建议书中</w:t>
      </w:r>
      <w:r w:rsidR="00F23F05">
        <w:rPr>
          <w:rFonts w:hint="eastAsia"/>
          <w:lang w:val="en-US" w:eastAsia="zh-CN"/>
        </w:rPr>
        <w:t>，</w:t>
      </w:r>
      <w:r w:rsidR="0083161E">
        <w:rPr>
          <w:rFonts w:hint="eastAsia"/>
          <w:lang w:val="en-US" w:eastAsia="zh-CN"/>
        </w:rPr>
        <w:t>下文所列图表和等级</w:t>
      </w:r>
      <w:r w:rsidR="004F739A">
        <w:rPr>
          <w:rFonts w:hint="eastAsia"/>
          <w:lang w:val="en-US" w:eastAsia="zh-CN"/>
        </w:rPr>
        <w:t>最好分别</w:t>
      </w:r>
      <w:r w:rsidR="00177B76">
        <w:rPr>
          <w:rFonts w:hint="eastAsia"/>
          <w:lang w:val="en-US" w:eastAsia="zh-CN"/>
        </w:rPr>
        <w:t>用于</w:t>
      </w:r>
      <w:r w:rsidRPr="003102A3">
        <w:rPr>
          <w:lang w:val="en-US" w:eastAsia="zh-CN"/>
        </w:rPr>
        <w:t>SNG/ENG</w:t>
      </w:r>
      <w:r w:rsidR="004E4069">
        <w:rPr>
          <w:rFonts w:hint="eastAsia"/>
          <w:lang w:val="en-US" w:eastAsia="zh-CN"/>
        </w:rPr>
        <w:t>、节目收集、演播室制作、一</w:t>
      </w:r>
      <w:r w:rsidR="00177B76">
        <w:rPr>
          <w:rFonts w:hint="eastAsia"/>
          <w:lang w:val="en-US" w:eastAsia="zh-CN"/>
        </w:rPr>
        <w:t>级和二级分发以及</w:t>
      </w:r>
      <w:r w:rsidR="0083161E">
        <w:rPr>
          <w:rFonts w:hint="eastAsia"/>
          <w:lang w:val="en-US" w:eastAsia="zh-CN"/>
        </w:rPr>
        <w:t>由</w:t>
      </w:r>
      <w:r w:rsidR="00177B76">
        <w:rPr>
          <w:rFonts w:hint="eastAsia"/>
          <w:lang w:val="en-US" w:eastAsia="zh-CN"/>
        </w:rPr>
        <w:t>地面和卫星传送的</w:t>
      </w:r>
      <w:r w:rsidR="00177B76">
        <w:rPr>
          <w:rFonts w:hint="eastAsia"/>
          <w:lang w:val="en-US" w:eastAsia="zh-CN"/>
        </w:rPr>
        <w:t>SDTV</w:t>
      </w:r>
      <w:r w:rsidR="00177B76">
        <w:rPr>
          <w:rFonts w:hint="eastAsia"/>
          <w:lang w:val="en-US" w:eastAsia="zh-CN"/>
        </w:rPr>
        <w:t>信号</w:t>
      </w:r>
      <w:r w:rsidR="0083161E">
        <w:rPr>
          <w:rFonts w:hint="eastAsia"/>
          <w:lang w:val="en-US" w:eastAsia="zh-CN"/>
        </w:rPr>
        <w:t>的</w:t>
      </w:r>
      <w:r w:rsidR="00177B76">
        <w:rPr>
          <w:rFonts w:hint="eastAsia"/>
          <w:lang w:val="en-US" w:eastAsia="zh-CN"/>
        </w:rPr>
        <w:t>发射；</w:t>
      </w:r>
    </w:p>
    <w:p w:rsidR="003102A3" w:rsidRPr="003102A3" w:rsidRDefault="003102A3" w:rsidP="00702B86">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60"/>
        <w:gridCol w:w="1474"/>
        <w:gridCol w:w="1361"/>
        <w:gridCol w:w="1361"/>
        <w:gridCol w:w="1361"/>
        <w:gridCol w:w="1361"/>
        <w:gridCol w:w="1361"/>
      </w:tblGrid>
      <w:tr w:rsidR="003102A3" w:rsidRPr="00F84997">
        <w:trPr>
          <w:cantSplit/>
          <w:jc w:val="center"/>
        </w:trPr>
        <w:tc>
          <w:tcPr>
            <w:tcW w:w="1361" w:type="dxa"/>
          </w:tcPr>
          <w:p w:rsidR="003102A3" w:rsidRPr="00F84997" w:rsidRDefault="003102A3" w:rsidP="00702B86">
            <w:pPr>
              <w:pStyle w:val="Tablehead"/>
              <w:rPr>
                <w:lang w:eastAsia="ja-JP"/>
              </w:rPr>
            </w:pPr>
            <w:r w:rsidRPr="00F84997">
              <w:t>SNG</w:t>
            </w:r>
            <w:r w:rsidRPr="00F84997">
              <w:rPr>
                <w:lang w:eastAsia="ja-JP"/>
              </w:rPr>
              <w:t>/ENG</w:t>
            </w:r>
          </w:p>
        </w:tc>
        <w:tc>
          <w:tcPr>
            <w:tcW w:w="1474" w:type="dxa"/>
          </w:tcPr>
          <w:p w:rsidR="003102A3" w:rsidRPr="00F84997" w:rsidRDefault="00177B76" w:rsidP="00702B86">
            <w:pPr>
              <w:pStyle w:val="Tablehead"/>
            </w:pPr>
            <w:r>
              <w:rPr>
                <w:rFonts w:hint="eastAsia"/>
                <w:lang w:eastAsia="zh-CN"/>
              </w:rPr>
              <w:t>节目收集</w:t>
            </w:r>
          </w:p>
        </w:tc>
        <w:tc>
          <w:tcPr>
            <w:tcW w:w="1361" w:type="dxa"/>
          </w:tcPr>
          <w:p w:rsidR="003102A3" w:rsidRPr="00F84997" w:rsidRDefault="00177B76" w:rsidP="00702B86">
            <w:pPr>
              <w:pStyle w:val="Tablehead"/>
            </w:pPr>
            <w:r>
              <w:rPr>
                <w:rFonts w:hint="eastAsia"/>
                <w:lang w:eastAsia="zh-CN"/>
              </w:rPr>
              <w:t>演播室制作</w:t>
            </w:r>
          </w:p>
        </w:tc>
        <w:tc>
          <w:tcPr>
            <w:tcW w:w="1361" w:type="dxa"/>
          </w:tcPr>
          <w:p w:rsidR="003102A3" w:rsidRPr="00F84997" w:rsidRDefault="008529C7" w:rsidP="00702B86">
            <w:pPr>
              <w:pStyle w:val="Tablehead"/>
            </w:pPr>
            <w:r>
              <w:rPr>
                <w:rFonts w:hint="eastAsia"/>
                <w:lang w:eastAsia="zh-CN"/>
              </w:rPr>
              <w:t>一</w:t>
            </w:r>
            <w:r w:rsidR="00177B76">
              <w:rPr>
                <w:rFonts w:hint="eastAsia"/>
                <w:lang w:eastAsia="zh-CN"/>
              </w:rPr>
              <w:t>级分发</w:t>
            </w:r>
          </w:p>
        </w:tc>
        <w:tc>
          <w:tcPr>
            <w:tcW w:w="1361" w:type="dxa"/>
          </w:tcPr>
          <w:p w:rsidR="003102A3" w:rsidRPr="00F84997" w:rsidRDefault="00177B76" w:rsidP="00702B86">
            <w:pPr>
              <w:pStyle w:val="Tablehead"/>
            </w:pPr>
            <w:r>
              <w:rPr>
                <w:rFonts w:hint="eastAsia"/>
                <w:lang w:eastAsia="zh-CN"/>
              </w:rPr>
              <w:t>地面发射</w:t>
            </w:r>
          </w:p>
        </w:tc>
        <w:tc>
          <w:tcPr>
            <w:tcW w:w="1361" w:type="dxa"/>
          </w:tcPr>
          <w:p w:rsidR="003102A3" w:rsidRPr="00F84997" w:rsidRDefault="00177B76" w:rsidP="00702B86">
            <w:pPr>
              <w:pStyle w:val="Tablehead"/>
            </w:pPr>
            <w:r>
              <w:rPr>
                <w:rFonts w:hint="eastAsia"/>
                <w:lang w:eastAsia="zh-CN"/>
              </w:rPr>
              <w:t>卫星发射</w:t>
            </w:r>
          </w:p>
        </w:tc>
        <w:tc>
          <w:tcPr>
            <w:tcW w:w="1361" w:type="dxa"/>
          </w:tcPr>
          <w:p w:rsidR="003102A3" w:rsidRPr="00F84997" w:rsidRDefault="00177B76" w:rsidP="00702B86">
            <w:pPr>
              <w:pStyle w:val="Tablehead"/>
            </w:pPr>
            <w:r>
              <w:rPr>
                <w:rFonts w:hint="eastAsia"/>
                <w:lang w:eastAsia="zh-CN"/>
              </w:rPr>
              <w:t>二级分发</w:t>
            </w:r>
          </w:p>
        </w:tc>
      </w:tr>
      <w:tr w:rsidR="003102A3" w:rsidRPr="00F84997">
        <w:trPr>
          <w:cantSplit/>
          <w:jc w:val="center"/>
        </w:trPr>
        <w:tc>
          <w:tcPr>
            <w:tcW w:w="1361" w:type="dxa"/>
            <w:tcBorders>
              <w:bottom w:val="single" w:sz="6" w:space="0" w:color="auto"/>
            </w:tcBorders>
          </w:tcPr>
          <w:p w:rsidR="003102A3" w:rsidRPr="00F84997" w:rsidRDefault="003102A3" w:rsidP="00702B86">
            <w:pPr>
              <w:pStyle w:val="Tabletext"/>
              <w:jc w:val="center"/>
            </w:pPr>
            <w:r w:rsidRPr="00F84997">
              <w:t>MP@ML</w:t>
            </w:r>
          </w:p>
        </w:tc>
        <w:tc>
          <w:tcPr>
            <w:tcW w:w="1474" w:type="dxa"/>
            <w:tcBorders>
              <w:bottom w:val="single" w:sz="6" w:space="0" w:color="auto"/>
            </w:tcBorders>
            <w:tcMar>
              <w:left w:w="57" w:type="dxa"/>
              <w:right w:w="57" w:type="dxa"/>
            </w:tcMar>
          </w:tcPr>
          <w:p w:rsidR="003102A3" w:rsidRPr="00F84997" w:rsidRDefault="003102A3" w:rsidP="00702B86">
            <w:pPr>
              <w:pStyle w:val="Tabletext"/>
              <w:jc w:val="center"/>
            </w:pPr>
            <w:r w:rsidRPr="00F84997">
              <w:t>422P@ML</w:t>
            </w:r>
            <w:r w:rsidRPr="00F84997">
              <w:rPr>
                <w:vertAlign w:val="superscript"/>
                <w:lang w:eastAsia="ja-JP"/>
              </w:rPr>
              <w:t>(1)</w:t>
            </w:r>
            <w:r w:rsidR="00106C44">
              <w:rPr>
                <w:lang w:eastAsia="ja-JP"/>
              </w:rPr>
              <w:br/>
            </w:r>
          </w:p>
        </w:tc>
        <w:tc>
          <w:tcPr>
            <w:tcW w:w="1361" w:type="dxa"/>
            <w:tcBorders>
              <w:bottom w:val="single" w:sz="6" w:space="0" w:color="auto"/>
            </w:tcBorders>
            <w:tcMar>
              <w:left w:w="57" w:type="dxa"/>
              <w:right w:w="57" w:type="dxa"/>
            </w:tcMar>
          </w:tcPr>
          <w:p w:rsidR="003102A3" w:rsidRPr="00F84997" w:rsidRDefault="003102A3" w:rsidP="00702B86">
            <w:pPr>
              <w:pStyle w:val="Tabletext"/>
              <w:jc w:val="center"/>
            </w:pPr>
            <w:r w:rsidRPr="00F84997">
              <w:t>422P@ML</w:t>
            </w:r>
            <w:r w:rsidRPr="00F84997">
              <w:rPr>
                <w:vertAlign w:val="superscript"/>
                <w:lang w:eastAsia="ja-JP"/>
              </w:rPr>
              <w:t>(2)</w:t>
            </w:r>
            <w:r w:rsidR="00106C44">
              <w:br/>
            </w:r>
          </w:p>
        </w:tc>
        <w:tc>
          <w:tcPr>
            <w:tcW w:w="1361" w:type="dxa"/>
            <w:tcBorders>
              <w:bottom w:val="single" w:sz="6" w:space="0" w:color="auto"/>
            </w:tcBorders>
            <w:tcMar>
              <w:left w:w="57" w:type="dxa"/>
              <w:right w:w="57" w:type="dxa"/>
            </w:tcMar>
          </w:tcPr>
          <w:p w:rsidR="003102A3" w:rsidRPr="00F84997" w:rsidRDefault="003102A3" w:rsidP="00702B86">
            <w:pPr>
              <w:pStyle w:val="Tabletext"/>
              <w:jc w:val="center"/>
            </w:pPr>
            <w:r w:rsidRPr="00F84997">
              <w:t>422P@ML</w:t>
            </w:r>
            <w:r w:rsidRPr="00F84997">
              <w:rPr>
                <w:vertAlign w:val="superscript"/>
                <w:lang w:eastAsia="ja-JP"/>
              </w:rPr>
              <w:t>(1)</w:t>
            </w:r>
          </w:p>
        </w:tc>
        <w:tc>
          <w:tcPr>
            <w:tcW w:w="1361" w:type="dxa"/>
            <w:tcBorders>
              <w:bottom w:val="single" w:sz="6" w:space="0" w:color="auto"/>
            </w:tcBorders>
            <w:tcMar>
              <w:left w:w="57" w:type="dxa"/>
              <w:right w:w="57" w:type="dxa"/>
            </w:tcMar>
          </w:tcPr>
          <w:p w:rsidR="003102A3" w:rsidRPr="00F84997" w:rsidRDefault="003102A3" w:rsidP="00702B86">
            <w:pPr>
              <w:pStyle w:val="Tabletext"/>
              <w:jc w:val="center"/>
            </w:pPr>
            <w:r w:rsidRPr="00F84997">
              <w:t>MP@ML</w:t>
            </w:r>
          </w:p>
        </w:tc>
        <w:tc>
          <w:tcPr>
            <w:tcW w:w="1361" w:type="dxa"/>
            <w:tcBorders>
              <w:bottom w:val="single" w:sz="6" w:space="0" w:color="auto"/>
            </w:tcBorders>
            <w:tcMar>
              <w:left w:w="57" w:type="dxa"/>
              <w:right w:w="57" w:type="dxa"/>
            </w:tcMar>
          </w:tcPr>
          <w:p w:rsidR="003102A3" w:rsidRPr="00F84997" w:rsidRDefault="003102A3" w:rsidP="00702B86">
            <w:pPr>
              <w:pStyle w:val="Tabletext"/>
              <w:jc w:val="center"/>
            </w:pPr>
            <w:r w:rsidRPr="00F84997">
              <w:t>MP@ML</w:t>
            </w:r>
          </w:p>
        </w:tc>
        <w:tc>
          <w:tcPr>
            <w:tcW w:w="1361" w:type="dxa"/>
            <w:tcBorders>
              <w:bottom w:val="single" w:sz="6" w:space="0" w:color="auto"/>
            </w:tcBorders>
            <w:tcMar>
              <w:left w:w="57" w:type="dxa"/>
              <w:right w:w="57" w:type="dxa"/>
            </w:tcMar>
          </w:tcPr>
          <w:p w:rsidR="003102A3" w:rsidRPr="00F84997" w:rsidRDefault="003102A3" w:rsidP="00702B86">
            <w:pPr>
              <w:pStyle w:val="Tabletext"/>
              <w:jc w:val="center"/>
            </w:pPr>
            <w:r w:rsidRPr="00F84997">
              <w:t>MP@ML</w:t>
            </w:r>
          </w:p>
        </w:tc>
      </w:tr>
      <w:tr w:rsidR="003102A3" w:rsidRPr="00812DC3">
        <w:trPr>
          <w:cantSplit/>
          <w:jc w:val="center"/>
        </w:trPr>
        <w:tc>
          <w:tcPr>
            <w:tcW w:w="9640" w:type="dxa"/>
            <w:gridSpan w:val="7"/>
            <w:tcBorders>
              <w:left w:val="nil"/>
              <w:bottom w:val="nil"/>
              <w:right w:val="nil"/>
            </w:tcBorders>
          </w:tcPr>
          <w:p w:rsidR="003102A3" w:rsidRPr="003102A3" w:rsidRDefault="00532071" w:rsidP="00702B86">
            <w:pPr>
              <w:pStyle w:val="Tablelegend"/>
              <w:rPr>
                <w:lang w:val="en-US" w:eastAsia="ja-JP"/>
              </w:rPr>
            </w:pPr>
            <w:r>
              <w:rPr>
                <w:rFonts w:hint="eastAsia"/>
                <w:lang w:val="en-US" w:eastAsia="zh-CN"/>
              </w:rPr>
              <w:t>注</w:t>
            </w:r>
            <w:r w:rsidR="00812DC3">
              <w:rPr>
                <w:rFonts w:hint="eastAsia"/>
                <w:lang w:val="en-US" w:eastAsia="zh-CN"/>
              </w:rPr>
              <w:t>1</w:t>
            </w:r>
            <w:r>
              <w:rPr>
                <w:rFonts w:hint="eastAsia"/>
                <w:lang w:val="en-US" w:eastAsia="zh-CN"/>
              </w:rPr>
              <w:t>：演播室制作也可以使用基于</w:t>
            </w:r>
            <w:r w:rsidR="003102A3" w:rsidRPr="003102A3">
              <w:rPr>
                <w:lang w:val="en-US" w:eastAsia="zh-CN"/>
              </w:rPr>
              <w:t>DV</w:t>
            </w:r>
            <w:r>
              <w:rPr>
                <w:rFonts w:hint="eastAsia"/>
                <w:lang w:val="en-US" w:eastAsia="zh-CN"/>
              </w:rPr>
              <w:t>的编码</w:t>
            </w:r>
            <w:r w:rsidRPr="003102A3">
              <w:rPr>
                <w:vertAlign w:val="superscript"/>
                <w:lang w:val="en-US" w:eastAsia="ja-JP"/>
              </w:rPr>
              <w:t xml:space="preserve"> </w:t>
            </w:r>
            <w:r w:rsidR="003102A3" w:rsidRPr="003102A3">
              <w:rPr>
                <w:vertAlign w:val="superscript"/>
                <w:lang w:val="en-US" w:eastAsia="ja-JP"/>
              </w:rPr>
              <w:t>(3)</w:t>
            </w:r>
            <w:r w:rsidR="003102A3" w:rsidRPr="003102A3">
              <w:rPr>
                <w:lang w:val="en-US" w:eastAsia="ja-JP"/>
              </w:rPr>
              <w:t xml:space="preserve"> </w:t>
            </w:r>
            <w:r>
              <w:rPr>
                <w:rFonts w:hint="eastAsia"/>
                <w:lang w:val="en-US" w:eastAsia="zh-CN"/>
              </w:rPr>
              <w:t>方式。</w:t>
            </w:r>
          </w:p>
          <w:p w:rsidR="003102A3" w:rsidRPr="00532071" w:rsidRDefault="003102A3" w:rsidP="00702B86">
            <w:pPr>
              <w:pStyle w:val="Tablelegend"/>
              <w:rPr>
                <w:lang w:val="en-US" w:eastAsia="ja-JP"/>
              </w:rPr>
            </w:pPr>
            <w:r w:rsidRPr="00532071">
              <w:rPr>
                <w:vertAlign w:val="superscript"/>
                <w:lang w:val="en-US"/>
              </w:rPr>
              <w:t>(1)</w:t>
            </w:r>
            <w:r w:rsidRPr="00532071">
              <w:rPr>
                <w:lang w:val="en-US"/>
              </w:rPr>
              <w:tab/>
            </w:r>
            <w:r w:rsidR="00532071">
              <w:rPr>
                <w:rFonts w:hint="eastAsia"/>
                <w:lang w:val="en-US" w:eastAsia="zh-CN"/>
              </w:rPr>
              <w:t>摘自</w:t>
            </w:r>
            <w:r w:rsidRPr="00532071">
              <w:rPr>
                <w:lang w:val="en-US"/>
              </w:rPr>
              <w:t>ITU-T J.89</w:t>
            </w:r>
            <w:r w:rsidR="00532071">
              <w:rPr>
                <w:rFonts w:hint="eastAsia"/>
                <w:lang w:eastAsia="zh-CN"/>
              </w:rPr>
              <w:t>建议书。</w:t>
            </w:r>
          </w:p>
          <w:p w:rsidR="003102A3" w:rsidRPr="003102A3" w:rsidRDefault="003102A3" w:rsidP="00702B86">
            <w:pPr>
              <w:pStyle w:val="Tablelegend"/>
              <w:rPr>
                <w:lang w:val="en-US" w:eastAsia="ja-JP"/>
              </w:rPr>
            </w:pPr>
            <w:r w:rsidRPr="003102A3">
              <w:rPr>
                <w:vertAlign w:val="superscript"/>
                <w:lang w:val="en-US"/>
              </w:rPr>
              <w:t>(2)</w:t>
            </w:r>
            <w:r w:rsidRPr="003102A3">
              <w:rPr>
                <w:lang w:val="en-US"/>
              </w:rPr>
              <w:tab/>
            </w:r>
            <w:r w:rsidR="00185566">
              <w:rPr>
                <w:rFonts w:hint="eastAsia"/>
                <w:lang w:val="en-US" w:eastAsia="zh-CN"/>
              </w:rPr>
              <w:t>比特率</w:t>
            </w:r>
            <w:r w:rsidR="00532071">
              <w:rPr>
                <w:rFonts w:hint="eastAsia"/>
                <w:lang w:val="en-US" w:eastAsia="zh-CN"/>
              </w:rPr>
              <w:t>限制在</w:t>
            </w:r>
            <w:r w:rsidRPr="003102A3">
              <w:rPr>
                <w:lang w:val="en-US"/>
              </w:rPr>
              <w:t>50Mbit/s</w:t>
            </w:r>
            <w:r w:rsidR="00532071">
              <w:rPr>
                <w:rFonts w:hint="eastAsia"/>
                <w:lang w:val="en-US" w:eastAsia="zh-CN"/>
              </w:rPr>
              <w:t>，摘自</w:t>
            </w:r>
            <w:r w:rsidRPr="003102A3">
              <w:rPr>
                <w:lang w:val="en-US"/>
              </w:rPr>
              <w:t>ITU-R BR.1376</w:t>
            </w:r>
            <w:r w:rsidR="00532071">
              <w:rPr>
                <w:rFonts w:hint="eastAsia"/>
                <w:lang w:val="en-US" w:eastAsia="zh-CN"/>
              </w:rPr>
              <w:t>建议书。</w:t>
            </w:r>
          </w:p>
          <w:p w:rsidR="003102A3" w:rsidRPr="00F84997" w:rsidDel="00BB7224" w:rsidRDefault="003102A3" w:rsidP="00702B86">
            <w:pPr>
              <w:pStyle w:val="Tablelegend"/>
              <w:rPr>
                <w:lang w:val="en-GB" w:eastAsia="ja-JP"/>
              </w:rPr>
            </w:pPr>
            <w:r w:rsidRPr="003102A3">
              <w:rPr>
                <w:vertAlign w:val="superscript"/>
                <w:lang w:val="en-US"/>
              </w:rPr>
              <w:t>(3)</w:t>
            </w:r>
            <w:r w:rsidRPr="003102A3">
              <w:rPr>
                <w:lang w:val="en-US"/>
              </w:rPr>
              <w:tab/>
            </w:r>
            <w:r w:rsidR="00532071">
              <w:rPr>
                <w:rFonts w:hint="eastAsia"/>
                <w:lang w:val="en-US" w:eastAsia="zh-CN"/>
              </w:rPr>
              <w:t>对于</w:t>
            </w:r>
            <w:r w:rsidR="00532071" w:rsidRPr="003102A3">
              <w:rPr>
                <w:lang w:val="en-US"/>
              </w:rPr>
              <w:t>4:2:0</w:t>
            </w:r>
            <w:r w:rsidR="00532071">
              <w:rPr>
                <w:rFonts w:hint="eastAsia"/>
                <w:lang w:val="en-US" w:eastAsia="zh-CN"/>
              </w:rPr>
              <w:t>或</w:t>
            </w:r>
            <w:r w:rsidR="00532071" w:rsidRPr="003102A3">
              <w:rPr>
                <w:lang w:val="en-US"/>
              </w:rPr>
              <w:t>4:1:1</w:t>
            </w:r>
            <w:r w:rsidR="00532071">
              <w:rPr>
                <w:rFonts w:hint="eastAsia"/>
                <w:lang w:val="en-US" w:eastAsia="zh-CN"/>
              </w:rPr>
              <w:t>的抽样</w:t>
            </w:r>
            <w:r w:rsidR="004F739A">
              <w:rPr>
                <w:rFonts w:hint="eastAsia"/>
                <w:lang w:val="en-US" w:eastAsia="zh-CN"/>
              </w:rPr>
              <w:t>设置</w:t>
            </w:r>
            <w:r w:rsidR="0083161E">
              <w:rPr>
                <w:rFonts w:hint="eastAsia"/>
                <w:lang w:val="en-US" w:eastAsia="zh-CN"/>
              </w:rPr>
              <w:t>，</w:t>
            </w:r>
            <w:r w:rsidR="00532071">
              <w:rPr>
                <w:rFonts w:hint="eastAsia"/>
                <w:lang w:val="en-US" w:eastAsia="zh-CN"/>
              </w:rPr>
              <w:t>其比特率限制在</w:t>
            </w:r>
            <w:r w:rsidRPr="003102A3">
              <w:rPr>
                <w:lang w:val="en-US"/>
              </w:rPr>
              <w:t>25 Mbit/s</w:t>
            </w:r>
            <w:r w:rsidR="0083161E">
              <w:rPr>
                <w:rFonts w:hint="eastAsia"/>
                <w:lang w:val="en-US" w:eastAsia="zh-CN"/>
              </w:rPr>
              <w:t>；</w:t>
            </w:r>
            <w:r w:rsidR="00532071">
              <w:rPr>
                <w:rFonts w:hint="eastAsia"/>
                <w:lang w:val="en-US" w:eastAsia="zh-CN"/>
              </w:rPr>
              <w:t>对于</w:t>
            </w:r>
            <w:r w:rsidR="00532071" w:rsidRPr="003102A3">
              <w:rPr>
                <w:lang w:val="en-US"/>
              </w:rPr>
              <w:t>4:2:2</w:t>
            </w:r>
            <w:r w:rsidR="00532071">
              <w:rPr>
                <w:rFonts w:hint="eastAsia"/>
                <w:lang w:val="en-US" w:eastAsia="zh-CN"/>
              </w:rPr>
              <w:t>的抽样</w:t>
            </w:r>
            <w:r w:rsidR="004F739A">
              <w:rPr>
                <w:rFonts w:hint="eastAsia"/>
                <w:lang w:val="en-US" w:eastAsia="zh-CN"/>
              </w:rPr>
              <w:t>设置</w:t>
            </w:r>
            <w:r w:rsidR="0083161E">
              <w:rPr>
                <w:rFonts w:hint="eastAsia"/>
                <w:lang w:val="en-US" w:eastAsia="zh-CN"/>
              </w:rPr>
              <w:t>，</w:t>
            </w:r>
            <w:r w:rsidR="004F739A">
              <w:rPr>
                <w:rFonts w:hint="eastAsia"/>
                <w:lang w:val="en-US" w:eastAsia="zh-CN"/>
              </w:rPr>
              <w:t>其</w:t>
            </w:r>
            <w:r w:rsidR="00532071">
              <w:rPr>
                <w:rFonts w:hint="eastAsia"/>
                <w:lang w:val="en-US" w:eastAsia="zh-CN"/>
              </w:rPr>
              <w:t>比特率限制在</w:t>
            </w:r>
            <w:r w:rsidRPr="003102A3">
              <w:rPr>
                <w:lang w:val="en-US"/>
              </w:rPr>
              <w:t>50 Mbit/s</w:t>
            </w:r>
            <w:r w:rsidR="00532071">
              <w:rPr>
                <w:rFonts w:hint="eastAsia"/>
                <w:lang w:val="en-US" w:eastAsia="zh-CN"/>
              </w:rPr>
              <w:t>，摘自</w:t>
            </w:r>
            <w:r w:rsidRPr="003102A3">
              <w:rPr>
                <w:lang w:val="en-US"/>
              </w:rPr>
              <w:t xml:space="preserve"> ITU-R BR.1376</w:t>
            </w:r>
            <w:r w:rsidR="00532071">
              <w:rPr>
                <w:rFonts w:hint="eastAsia"/>
                <w:lang w:val="en-US" w:eastAsia="zh-CN"/>
              </w:rPr>
              <w:t>建议书。</w:t>
            </w:r>
          </w:p>
        </w:tc>
      </w:tr>
    </w:tbl>
    <w:p w:rsidR="00106C44" w:rsidRPr="0083161E" w:rsidRDefault="00106C44" w:rsidP="00702B86">
      <w:pPr>
        <w:pStyle w:val="Tablefin"/>
        <w:rPr>
          <w:lang w:eastAsia="ja-JP"/>
        </w:rPr>
      </w:pPr>
    </w:p>
    <w:p w:rsidR="003102A3" w:rsidRPr="003102A3" w:rsidRDefault="003102A3" w:rsidP="00702B86">
      <w:pPr>
        <w:rPr>
          <w:lang w:val="en-US" w:eastAsia="zh-CN"/>
        </w:rPr>
      </w:pPr>
      <w:r w:rsidRPr="00F84997">
        <w:rPr>
          <w:b/>
          <w:bCs/>
          <w:lang w:val="en-GB" w:eastAsia="zh-CN"/>
        </w:rPr>
        <w:t>2</w:t>
      </w:r>
      <w:r w:rsidRPr="003102A3">
        <w:rPr>
          <w:lang w:val="en-US" w:eastAsia="zh-CN"/>
        </w:rPr>
        <w:tab/>
      </w:r>
      <w:r w:rsidR="004F739A">
        <w:rPr>
          <w:rFonts w:hint="eastAsia"/>
          <w:lang w:val="en-US" w:eastAsia="zh-CN"/>
        </w:rPr>
        <w:t>在</w:t>
      </w:r>
      <w:r w:rsidRPr="003102A3">
        <w:rPr>
          <w:lang w:val="en-US" w:eastAsia="zh-CN"/>
        </w:rPr>
        <w:t>ITU-T H.264</w:t>
      </w:r>
      <w:r w:rsidR="0083161E">
        <w:rPr>
          <w:rFonts w:hint="eastAsia"/>
          <w:lang w:val="en-US" w:eastAsia="zh-CN"/>
        </w:rPr>
        <w:t>建议书中，下文所列图表和等级</w:t>
      </w:r>
      <w:r w:rsidR="004F739A">
        <w:rPr>
          <w:rFonts w:hint="eastAsia"/>
          <w:lang w:val="en-US" w:eastAsia="zh-CN"/>
        </w:rPr>
        <w:t>最好分别用于</w:t>
      </w:r>
      <w:r w:rsidR="004F739A" w:rsidRPr="003102A3">
        <w:rPr>
          <w:lang w:val="en-US" w:eastAsia="zh-CN"/>
        </w:rPr>
        <w:t>SNG/ENG</w:t>
      </w:r>
      <w:r w:rsidR="004F739A">
        <w:rPr>
          <w:rFonts w:hint="eastAsia"/>
          <w:lang w:val="en-US" w:eastAsia="zh-CN"/>
        </w:rPr>
        <w:t>、节目收集、演播室制作、</w:t>
      </w:r>
      <w:r w:rsidR="00A62F34">
        <w:rPr>
          <w:rFonts w:hint="eastAsia"/>
          <w:lang w:val="en-US" w:eastAsia="zh-CN"/>
        </w:rPr>
        <w:t>一级</w:t>
      </w:r>
      <w:r w:rsidR="004F739A">
        <w:rPr>
          <w:rFonts w:hint="eastAsia"/>
          <w:lang w:val="en-US" w:eastAsia="zh-CN"/>
        </w:rPr>
        <w:t>和二级分发以及</w:t>
      </w:r>
      <w:r w:rsidR="0083161E">
        <w:rPr>
          <w:rFonts w:hint="eastAsia"/>
          <w:lang w:val="en-US" w:eastAsia="zh-CN"/>
        </w:rPr>
        <w:t>由</w:t>
      </w:r>
      <w:r w:rsidR="004F739A">
        <w:rPr>
          <w:rFonts w:hint="eastAsia"/>
          <w:lang w:val="en-US" w:eastAsia="zh-CN"/>
        </w:rPr>
        <w:t>地面和卫星传送的</w:t>
      </w:r>
      <w:r w:rsidR="004F739A">
        <w:rPr>
          <w:rFonts w:hint="eastAsia"/>
          <w:lang w:val="en-US" w:eastAsia="zh-CN"/>
        </w:rPr>
        <w:t>SDTV</w:t>
      </w:r>
      <w:r w:rsidR="004F739A">
        <w:rPr>
          <w:rFonts w:hint="eastAsia"/>
          <w:lang w:val="en-US" w:eastAsia="zh-CN"/>
        </w:rPr>
        <w:t>信号</w:t>
      </w:r>
      <w:r w:rsidR="0083161E">
        <w:rPr>
          <w:rFonts w:hint="eastAsia"/>
          <w:lang w:val="en-US" w:eastAsia="zh-CN"/>
        </w:rPr>
        <w:t>的</w:t>
      </w:r>
      <w:r w:rsidR="004F739A">
        <w:rPr>
          <w:rFonts w:hint="eastAsia"/>
          <w:lang w:val="en-US" w:eastAsia="zh-CN"/>
        </w:rPr>
        <w:t>发射；</w:t>
      </w:r>
    </w:p>
    <w:p w:rsidR="003102A3" w:rsidRPr="00F84997" w:rsidRDefault="003102A3" w:rsidP="00702B86">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72"/>
        <w:gridCol w:w="1462"/>
        <w:gridCol w:w="1365"/>
        <w:gridCol w:w="1360"/>
        <w:gridCol w:w="13"/>
        <w:gridCol w:w="1343"/>
        <w:gridCol w:w="1358"/>
        <w:gridCol w:w="1366"/>
      </w:tblGrid>
      <w:tr w:rsidR="004F739A" w:rsidRPr="00F84997" w:rsidTr="00812DC3">
        <w:trPr>
          <w:cantSplit/>
          <w:jc w:val="center"/>
        </w:trPr>
        <w:tc>
          <w:tcPr>
            <w:tcW w:w="1372" w:type="dxa"/>
          </w:tcPr>
          <w:p w:rsidR="004F739A" w:rsidRPr="00F84997" w:rsidRDefault="004F739A" w:rsidP="00702B86">
            <w:pPr>
              <w:pStyle w:val="Tablehead"/>
              <w:rPr>
                <w:lang w:eastAsia="ja-JP"/>
              </w:rPr>
            </w:pPr>
            <w:r w:rsidRPr="00F84997">
              <w:t>SNG</w:t>
            </w:r>
            <w:r w:rsidRPr="00F84997">
              <w:rPr>
                <w:lang w:eastAsia="ja-JP"/>
              </w:rPr>
              <w:t>/ENG</w:t>
            </w:r>
          </w:p>
        </w:tc>
        <w:tc>
          <w:tcPr>
            <w:tcW w:w="1462" w:type="dxa"/>
          </w:tcPr>
          <w:p w:rsidR="004F739A" w:rsidRPr="00F84997" w:rsidRDefault="004F739A" w:rsidP="00702B86">
            <w:pPr>
              <w:pStyle w:val="Tablehead"/>
            </w:pPr>
            <w:r>
              <w:rPr>
                <w:rFonts w:hint="eastAsia"/>
                <w:lang w:eastAsia="zh-CN"/>
              </w:rPr>
              <w:t>节目收集</w:t>
            </w:r>
          </w:p>
        </w:tc>
        <w:tc>
          <w:tcPr>
            <w:tcW w:w="1365" w:type="dxa"/>
          </w:tcPr>
          <w:p w:rsidR="004F739A" w:rsidRPr="00F84997" w:rsidRDefault="004F739A" w:rsidP="00702B86">
            <w:pPr>
              <w:pStyle w:val="Tablehead"/>
            </w:pPr>
            <w:r>
              <w:rPr>
                <w:rFonts w:hint="eastAsia"/>
                <w:lang w:eastAsia="zh-CN"/>
              </w:rPr>
              <w:t>演播室制作</w:t>
            </w:r>
          </w:p>
        </w:tc>
        <w:tc>
          <w:tcPr>
            <w:tcW w:w="1360" w:type="dxa"/>
          </w:tcPr>
          <w:p w:rsidR="004F739A" w:rsidRPr="00F84997" w:rsidRDefault="00A62F34" w:rsidP="00702B86">
            <w:pPr>
              <w:pStyle w:val="Tablehead"/>
            </w:pPr>
            <w:r>
              <w:rPr>
                <w:rFonts w:hint="eastAsia"/>
                <w:lang w:eastAsia="zh-CN"/>
              </w:rPr>
              <w:t>一级</w:t>
            </w:r>
            <w:r w:rsidR="004F739A">
              <w:rPr>
                <w:rFonts w:hint="eastAsia"/>
                <w:lang w:eastAsia="zh-CN"/>
              </w:rPr>
              <w:t>分发</w:t>
            </w:r>
          </w:p>
        </w:tc>
        <w:tc>
          <w:tcPr>
            <w:tcW w:w="1356" w:type="dxa"/>
            <w:gridSpan w:val="2"/>
          </w:tcPr>
          <w:p w:rsidR="004F739A" w:rsidRPr="00F84997" w:rsidRDefault="004F739A" w:rsidP="00702B86">
            <w:pPr>
              <w:pStyle w:val="Tablehead"/>
            </w:pPr>
            <w:r>
              <w:rPr>
                <w:rFonts w:hint="eastAsia"/>
                <w:lang w:eastAsia="zh-CN"/>
              </w:rPr>
              <w:t>地面发射</w:t>
            </w:r>
          </w:p>
        </w:tc>
        <w:tc>
          <w:tcPr>
            <w:tcW w:w="1358" w:type="dxa"/>
          </w:tcPr>
          <w:p w:rsidR="004F739A" w:rsidRPr="00F84997" w:rsidRDefault="004F739A" w:rsidP="00702B86">
            <w:pPr>
              <w:pStyle w:val="Tablehead"/>
            </w:pPr>
            <w:r>
              <w:rPr>
                <w:rFonts w:hint="eastAsia"/>
                <w:lang w:eastAsia="zh-CN"/>
              </w:rPr>
              <w:t>卫星发射</w:t>
            </w:r>
          </w:p>
        </w:tc>
        <w:tc>
          <w:tcPr>
            <w:tcW w:w="1366" w:type="dxa"/>
          </w:tcPr>
          <w:p w:rsidR="004F739A" w:rsidRPr="00F84997" w:rsidRDefault="004F739A" w:rsidP="00702B86">
            <w:pPr>
              <w:pStyle w:val="Tablehead"/>
            </w:pPr>
            <w:r>
              <w:rPr>
                <w:rFonts w:hint="eastAsia"/>
                <w:lang w:eastAsia="zh-CN"/>
              </w:rPr>
              <w:t>二级分发</w:t>
            </w:r>
          </w:p>
        </w:tc>
      </w:tr>
      <w:tr w:rsidR="003102A3" w:rsidRPr="00F84997" w:rsidTr="00812DC3">
        <w:trPr>
          <w:cantSplit/>
          <w:jc w:val="center"/>
        </w:trPr>
        <w:tc>
          <w:tcPr>
            <w:tcW w:w="1372" w:type="dxa"/>
            <w:tcBorders>
              <w:bottom w:val="single" w:sz="6" w:space="0" w:color="auto"/>
            </w:tcBorders>
          </w:tcPr>
          <w:p w:rsidR="003102A3" w:rsidRPr="00F84997" w:rsidRDefault="004F739A" w:rsidP="00702B86">
            <w:pPr>
              <w:pStyle w:val="Tabletext"/>
              <w:jc w:val="center"/>
              <w:rPr>
                <w:lang w:eastAsia="ja-JP"/>
              </w:rPr>
            </w:pPr>
            <w:r>
              <w:rPr>
                <w:rFonts w:hint="eastAsia"/>
                <w:lang w:eastAsia="zh-CN"/>
              </w:rPr>
              <w:t>第</w:t>
            </w:r>
            <w:r w:rsidR="003102A3" w:rsidRPr="00F84997">
              <w:t>3</w:t>
            </w:r>
            <w:r>
              <w:rPr>
                <w:rFonts w:hint="eastAsia"/>
                <w:lang w:eastAsia="zh-CN"/>
              </w:rPr>
              <w:t>级</w:t>
            </w:r>
            <w:r w:rsidR="003102A3" w:rsidRPr="00F84997">
              <w:t>/</w:t>
            </w:r>
            <w:r w:rsidR="003102A3" w:rsidRPr="00F84997">
              <w:rPr>
                <w:lang w:eastAsia="ja-JP"/>
              </w:rPr>
              <w:br/>
            </w:r>
            <w:r>
              <w:rPr>
                <w:rFonts w:hint="eastAsia"/>
                <w:lang w:eastAsia="zh-CN"/>
              </w:rPr>
              <w:t>高</w:t>
            </w:r>
            <w:r w:rsidR="003102A3" w:rsidRPr="00F84997">
              <w:t>10</w:t>
            </w:r>
          </w:p>
        </w:tc>
        <w:tc>
          <w:tcPr>
            <w:tcW w:w="1462" w:type="dxa"/>
            <w:tcBorders>
              <w:bottom w:val="single" w:sz="6" w:space="0" w:color="auto"/>
            </w:tcBorders>
          </w:tcPr>
          <w:p w:rsidR="003102A3" w:rsidRPr="00F84997" w:rsidRDefault="004F739A" w:rsidP="00702B86">
            <w:pPr>
              <w:pStyle w:val="Tabletext"/>
              <w:jc w:val="center"/>
              <w:rPr>
                <w:lang w:eastAsia="ja-JP"/>
              </w:rPr>
            </w:pPr>
            <w:r>
              <w:rPr>
                <w:rFonts w:hint="eastAsia"/>
                <w:lang w:eastAsia="zh-CN"/>
              </w:rPr>
              <w:t>第</w:t>
            </w:r>
            <w:r w:rsidR="003102A3" w:rsidRPr="00F84997">
              <w:t>3</w:t>
            </w:r>
            <w:r>
              <w:rPr>
                <w:rFonts w:hint="eastAsia"/>
                <w:lang w:eastAsia="zh-CN"/>
              </w:rPr>
              <w:t>级</w:t>
            </w:r>
            <w:r w:rsidR="003102A3" w:rsidRPr="00F84997">
              <w:t>/</w:t>
            </w:r>
            <w:r w:rsidR="003102A3" w:rsidRPr="00F84997">
              <w:rPr>
                <w:lang w:eastAsia="ja-JP"/>
              </w:rPr>
              <w:br/>
            </w:r>
            <w:r>
              <w:rPr>
                <w:rFonts w:hint="eastAsia"/>
                <w:lang w:eastAsia="zh-CN"/>
              </w:rPr>
              <w:t>高</w:t>
            </w:r>
            <w:r w:rsidR="003102A3" w:rsidRPr="00F84997">
              <w:t>4</w:t>
            </w:r>
            <w:r w:rsidR="003102A3" w:rsidRPr="00F84997">
              <w:rPr>
                <w:lang w:eastAsia="ja-JP"/>
              </w:rPr>
              <w:t>:</w:t>
            </w:r>
            <w:r w:rsidR="003102A3" w:rsidRPr="00F84997">
              <w:t>2</w:t>
            </w:r>
            <w:r w:rsidR="003102A3" w:rsidRPr="00F84997">
              <w:rPr>
                <w:lang w:eastAsia="ja-JP"/>
              </w:rPr>
              <w:t>:</w:t>
            </w:r>
            <w:r w:rsidR="003102A3" w:rsidRPr="00F84997">
              <w:t>2</w:t>
            </w:r>
          </w:p>
        </w:tc>
        <w:tc>
          <w:tcPr>
            <w:tcW w:w="1365" w:type="dxa"/>
            <w:tcBorders>
              <w:bottom w:val="single" w:sz="6" w:space="0" w:color="auto"/>
            </w:tcBorders>
          </w:tcPr>
          <w:p w:rsidR="003102A3" w:rsidRPr="00F84997" w:rsidRDefault="004F739A" w:rsidP="00702B86">
            <w:pPr>
              <w:pStyle w:val="Tabletext"/>
              <w:jc w:val="center"/>
              <w:rPr>
                <w:lang w:eastAsia="ja-JP"/>
              </w:rPr>
            </w:pPr>
            <w:r>
              <w:rPr>
                <w:rFonts w:hint="eastAsia"/>
                <w:lang w:eastAsia="zh-CN"/>
              </w:rPr>
              <w:t>第</w:t>
            </w:r>
            <w:r w:rsidRPr="00F84997">
              <w:t>3</w:t>
            </w:r>
            <w:r>
              <w:rPr>
                <w:rFonts w:hint="eastAsia"/>
                <w:lang w:eastAsia="zh-CN"/>
              </w:rPr>
              <w:t>级</w:t>
            </w:r>
            <w:r w:rsidR="003102A3" w:rsidRPr="00F84997">
              <w:t>/</w:t>
            </w:r>
            <w:r w:rsidR="003102A3" w:rsidRPr="00F84997">
              <w:rPr>
                <w:lang w:eastAsia="ja-JP"/>
              </w:rPr>
              <w:br/>
            </w:r>
            <w:r>
              <w:rPr>
                <w:rFonts w:hint="eastAsia"/>
                <w:lang w:eastAsia="zh-CN"/>
              </w:rPr>
              <w:t>高</w:t>
            </w:r>
            <w:r w:rsidR="003102A3" w:rsidRPr="00F84997">
              <w:t>4</w:t>
            </w:r>
            <w:r w:rsidR="003102A3" w:rsidRPr="00F84997">
              <w:rPr>
                <w:lang w:eastAsia="ja-JP"/>
              </w:rPr>
              <w:t>:</w:t>
            </w:r>
            <w:r w:rsidR="003102A3" w:rsidRPr="00F84997">
              <w:t>2</w:t>
            </w:r>
            <w:r w:rsidR="003102A3" w:rsidRPr="00F84997">
              <w:rPr>
                <w:lang w:eastAsia="ja-JP"/>
              </w:rPr>
              <w:t>:</w:t>
            </w:r>
            <w:r w:rsidR="003102A3" w:rsidRPr="00F84997">
              <w:t>2</w:t>
            </w:r>
          </w:p>
        </w:tc>
        <w:tc>
          <w:tcPr>
            <w:tcW w:w="1373" w:type="dxa"/>
            <w:gridSpan w:val="2"/>
            <w:tcBorders>
              <w:bottom w:val="single" w:sz="6" w:space="0" w:color="auto"/>
            </w:tcBorders>
          </w:tcPr>
          <w:p w:rsidR="003102A3" w:rsidRPr="00F84997" w:rsidRDefault="004F739A" w:rsidP="00702B86">
            <w:pPr>
              <w:pStyle w:val="Tabletext"/>
              <w:jc w:val="center"/>
              <w:rPr>
                <w:lang w:eastAsia="ja-JP"/>
              </w:rPr>
            </w:pPr>
            <w:r>
              <w:rPr>
                <w:rFonts w:hint="eastAsia"/>
                <w:lang w:eastAsia="zh-CN"/>
              </w:rPr>
              <w:t>第</w:t>
            </w:r>
            <w:r w:rsidRPr="00F84997">
              <w:t>3</w:t>
            </w:r>
            <w:r>
              <w:rPr>
                <w:rFonts w:hint="eastAsia"/>
                <w:lang w:eastAsia="zh-CN"/>
              </w:rPr>
              <w:t>级</w:t>
            </w:r>
            <w:r w:rsidR="003102A3" w:rsidRPr="00F84997">
              <w:t>/</w:t>
            </w:r>
            <w:r w:rsidR="003102A3" w:rsidRPr="00F84997">
              <w:rPr>
                <w:lang w:eastAsia="ja-JP"/>
              </w:rPr>
              <w:br/>
            </w:r>
            <w:r>
              <w:rPr>
                <w:rFonts w:hint="eastAsia"/>
                <w:lang w:eastAsia="zh-CN"/>
              </w:rPr>
              <w:t>高</w:t>
            </w:r>
            <w:r w:rsidR="003102A3" w:rsidRPr="00F84997">
              <w:t>4</w:t>
            </w:r>
            <w:r w:rsidR="003102A3" w:rsidRPr="00F84997">
              <w:rPr>
                <w:lang w:eastAsia="ja-JP"/>
              </w:rPr>
              <w:t>:</w:t>
            </w:r>
            <w:r w:rsidR="003102A3" w:rsidRPr="00F84997">
              <w:t>2</w:t>
            </w:r>
            <w:r w:rsidR="003102A3" w:rsidRPr="00F84997">
              <w:rPr>
                <w:lang w:eastAsia="ja-JP"/>
              </w:rPr>
              <w:t>:</w:t>
            </w:r>
            <w:r w:rsidR="003102A3" w:rsidRPr="00F84997">
              <w:t>2</w:t>
            </w:r>
          </w:p>
        </w:tc>
        <w:tc>
          <w:tcPr>
            <w:tcW w:w="1343" w:type="dxa"/>
            <w:tcBorders>
              <w:bottom w:val="single" w:sz="6" w:space="0" w:color="auto"/>
            </w:tcBorders>
          </w:tcPr>
          <w:p w:rsidR="003102A3" w:rsidRPr="00F84997" w:rsidRDefault="004F739A" w:rsidP="00702B86">
            <w:pPr>
              <w:pStyle w:val="Tabletext"/>
              <w:jc w:val="center"/>
              <w:rPr>
                <w:lang w:val="en-GB"/>
              </w:rPr>
            </w:pPr>
            <w:r>
              <w:rPr>
                <w:rFonts w:hint="eastAsia"/>
                <w:lang w:eastAsia="zh-CN"/>
              </w:rPr>
              <w:t>第</w:t>
            </w:r>
            <w:r w:rsidRPr="00F84997">
              <w:t>3</w:t>
            </w:r>
            <w:r>
              <w:rPr>
                <w:rFonts w:hint="eastAsia"/>
                <w:lang w:eastAsia="zh-CN"/>
              </w:rPr>
              <w:t>级</w:t>
            </w:r>
            <w:r w:rsidR="003102A3" w:rsidRPr="00F84997">
              <w:t>/</w:t>
            </w:r>
            <w:r w:rsidR="003102A3" w:rsidRPr="00F84997">
              <w:br/>
            </w:r>
            <w:r>
              <w:rPr>
                <w:rFonts w:hint="eastAsia"/>
                <w:lang w:eastAsia="zh-CN"/>
              </w:rPr>
              <w:t>主要</w:t>
            </w:r>
            <w:r w:rsidR="003102A3" w:rsidRPr="00F84997">
              <w:rPr>
                <w:vertAlign w:val="superscript"/>
                <w:lang w:eastAsia="ja-JP"/>
              </w:rPr>
              <w:t>(1)</w:t>
            </w:r>
          </w:p>
        </w:tc>
        <w:tc>
          <w:tcPr>
            <w:tcW w:w="1358" w:type="dxa"/>
            <w:tcBorders>
              <w:bottom w:val="single" w:sz="6" w:space="0" w:color="auto"/>
            </w:tcBorders>
          </w:tcPr>
          <w:p w:rsidR="003102A3" w:rsidRPr="00F84997" w:rsidRDefault="004F739A" w:rsidP="00702B86">
            <w:pPr>
              <w:pStyle w:val="Tabletext"/>
              <w:jc w:val="center"/>
              <w:rPr>
                <w:lang w:val="en-GB"/>
              </w:rPr>
            </w:pPr>
            <w:r>
              <w:rPr>
                <w:rFonts w:hint="eastAsia"/>
                <w:lang w:eastAsia="zh-CN"/>
              </w:rPr>
              <w:t>第</w:t>
            </w:r>
            <w:r w:rsidRPr="00F84997">
              <w:t>3</w:t>
            </w:r>
            <w:r>
              <w:rPr>
                <w:rFonts w:hint="eastAsia"/>
                <w:lang w:eastAsia="zh-CN"/>
              </w:rPr>
              <w:t>级</w:t>
            </w:r>
            <w:r w:rsidR="003102A3" w:rsidRPr="00F84997">
              <w:t>/</w:t>
            </w:r>
            <w:r w:rsidR="003102A3" w:rsidRPr="00F84997">
              <w:br/>
            </w:r>
            <w:r>
              <w:rPr>
                <w:rFonts w:hint="eastAsia"/>
                <w:lang w:eastAsia="zh-CN"/>
              </w:rPr>
              <w:t>主要</w:t>
            </w:r>
          </w:p>
        </w:tc>
        <w:tc>
          <w:tcPr>
            <w:tcW w:w="1366" w:type="dxa"/>
            <w:tcBorders>
              <w:bottom w:val="single" w:sz="6" w:space="0" w:color="auto"/>
            </w:tcBorders>
          </w:tcPr>
          <w:p w:rsidR="003102A3" w:rsidRPr="00F84997" w:rsidRDefault="004F739A" w:rsidP="00702B86">
            <w:pPr>
              <w:pStyle w:val="Tabletext"/>
              <w:jc w:val="center"/>
              <w:rPr>
                <w:lang w:val="en-GB"/>
              </w:rPr>
            </w:pPr>
            <w:r>
              <w:rPr>
                <w:rFonts w:hint="eastAsia"/>
                <w:lang w:eastAsia="zh-CN"/>
              </w:rPr>
              <w:t>第</w:t>
            </w:r>
            <w:r w:rsidRPr="00F84997">
              <w:t>3</w:t>
            </w:r>
            <w:r>
              <w:rPr>
                <w:rFonts w:hint="eastAsia"/>
                <w:lang w:eastAsia="zh-CN"/>
              </w:rPr>
              <w:t>级</w:t>
            </w:r>
            <w:r w:rsidR="003102A3" w:rsidRPr="00F84997">
              <w:t>/</w:t>
            </w:r>
            <w:r w:rsidR="003102A3" w:rsidRPr="00F84997">
              <w:br/>
            </w:r>
            <w:r>
              <w:rPr>
                <w:rFonts w:hint="eastAsia"/>
                <w:lang w:eastAsia="zh-CN"/>
              </w:rPr>
              <w:t>主要</w:t>
            </w:r>
          </w:p>
        </w:tc>
      </w:tr>
      <w:tr w:rsidR="003102A3" w:rsidRPr="00F84997">
        <w:trPr>
          <w:cantSplit/>
          <w:jc w:val="center"/>
        </w:trPr>
        <w:tc>
          <w:tcPr>
            <w:tcW w:w="9639" w:type="dxa"/>
            <w:gridSpan w:val="8"/>
            <w:tcBorders>
              <w:left w:val="nil"/>
              <w:bottom w:val="nil"/>
              <w:right w:val="nil"/>
            </w:tcBorders>
          </w:tcPr>
          <w:p w:rsidR="003102A3" w:rsidRPr="003102A3" w:rsidRDefault="003102A3" w:rsidP="00702B86">
            <w:pPr>
              <w:pStyle w:val="Tablelegend"/>
              <w:rPr>
                <w:lang w:val="en-US" w:eastAsia="ja-JP"/>
              </w:rPr>
            </w:pPr>
            <w:r w:rsidRPr="003102A3">
              <w:rPr>
                <w:vertAlign w:val="superscript"/>
                <w:lang w:val="en-US" w:eastAsia="zh-CN"/>
              </w:rPr>
              <w:t>(1)</w:t>
            </w:r>
            <w:r w:rsidRPr="003102A3">
              <w:rPr>
                <w:vertAlign w:val="superscript"/>
                <w:lang w:val="en-US" w:eastAsia="zh-CN"/>
              </w:rPr>
              <w:tab/>
            </w:r>
            <w:r w:rsidR="004F739A">
              <w:rPr>
                <w:rFonts w:hint="eastAsia"/>
                <w:lang w:val="en-US" w:eastAsia="zh-CN"/>
              </w:rPr>
              <w:t>对于此类应用，某些主管部门已经选择了这一主要图表。</w:t>
            </w:r>
          </w:p>
        </w:tc>
      </w:tr>
    </w:tbl>
    <w:p w:rsidR="00106C44" w:rsidRDefault="00106C44" w:rsidP="00702B86">
      <w:pPr>
        <w:pStyle w:val="Tablefin"/>
        <w:rPr>
          <w:lang w:eastAsia="zh-CN"/>
        </w:rPr>
      </w:pPr>
    </w:p>
    <w:p w:rsidR="003102A3" w:rsidRPr="003102A3" w:rsidRDefault="00F93F19" w:rsidP="00702B86">
      <w:pPr>
        <w:rPr>
          <w:lang w:val="en-US" w:eastAsia="zh-CN"/>
        </w:rPr>
      </w:pPr>
      <w:r>
        <w:rPr>
          <w:rFonts w:hint="eastAsia"/>
          <w:lang w:val="en-US" w:eastAsia="zh-CN"/>
        </w:rPr>
        <w:t>注</w:t>
      </w:r>
      <w:r w:rsidR="00812DC3">
        <w:rPr>
          <w:rFonts w:hint="eastAsia"/>
          <w:lang w:val="en-US" w:eastAsia="zh-CN"/>
        </w:rPr>
        <w:t>1</w:t>
      </w:r>
      <w:r w:rsidR="00361AF3">
        <w:rPr>
          <w:rFonts w:hint="eastAsia"/>
          <w:lang w:val="en-US" w:eastAsia="zh-CN"/>
        </w:rPr>
        <w:t xml:space="preserve"> </w:t>
      </w:r>
      <w:r w:rsidR="003102A3" w:rsidRPr="003102A3">
        <w:rPr>
          <w:lang w:val="en-US" w:eastAsia="zh-CN"/>
        </w:rPr>
        <w:t>–</w:t>
      </w:r>
      <w:r w:rsidR="00361AF3">
        <w:rPr>
          <w:rFonts w:hint="eastAsia"/>
          <w:lang w:val="en-US" w:eastAsia="zh-CN"/>
        </w:rPr>
        <w:t xml:space="preserve"> </w:t>
      </w:r>
      <w:r>
        <w:rPr>
          <w:rFonts w:hint="eastAsia"/>
          <w:lang w:val="en-US" w:eastAsia="zh-CN"/>
        </w:rPr>
        <w:t>主管部门选择</w:t>
      </w:r>
      <w:r w:rsidR="003102A3" w:rsidRPr="003102A3">
        <w:rPr>
          <w:lang w:val="en-US" w:eastAsia="zh-CN"/>
        </w:rPr>
        <w:t>ITU-T H.262</w:t>
      </w:r>
      <w:r>
        <w:rPr>
          <w:rFonts w:hint="eastAsia"/>
          <w:lang w:val="en-US" w:eastAsia="zh-CN"/>
        </w:rPr>
        <w:t>建议书还是</w:t>
      </w:r>
      <w:r w:rsidR="003102A3" w:rsidRPr="003102A3">
        <w:rPr>
          <w:lang w:val="en-US" w:eastAsia="zh-CN"/>
        </w:rPr>
        <w:t>ITU-T H.264</w:t>
      </w:r>
      <w:r>
        <w:rPr>
          <w:rFonts w:hint="eastAsia"/>
          <w:lang w:val="en-US" w:eastAsia="zh-CN"/>
        </w:rPr>
        <w:t>建议书做为源编码方</w:t>
      </w:r>
      <w:r w:rsidR="0083161E">
        <w:rPr>
          <w:rFonts w:hint="eastAsia"/>
          <w:lang w:val="en-US" w:eastAsia="zh-CN"/>
        </w:rPr>
        <w:t>法</w:t>
      </w:r>
      <w:r>
        <w:rPr>
          <w:rFonts w:hint="eastAsia"/>
          <w:lang w:val="en-US" w:eastAsia="zh-CN"/>
        </w:rPr>
        <w:t>，取决于很多考虑，包括与原有设备的互操作性、传送信道可用比特率的有效使用以及与负责数字地</w:t>
      </w:r>
      <w:r w:rsidR="0083161E">
        <w:rPr>
          <w:rFonts w:hint="eastAsia"/>
          <w:lang w:val="en-US" w:eastAsia="zh-CN"/>
        </w:rPr>
        <w:t>面和卫星广播信道的相邻主管部门采用的源编码方法</w:t>
      </w:r>
      <w:r>
        <w:rPr>
          <w:rFonts w:hint="eastAsia"/>
          <w:lang w:val="en-US" w:eastAsia="zh-CN"/>
        </w:rPr>
        <w:t>相协调</w:t>
      </w:r>
      <w:r w:rsidR="003E2983">
        <w:rPr>
          <w:rFonts w:hint="eastAsia"/>
          <w:lang w:val="en-US" w:eastAsia="zh-CN"/>
        </w:rPr>
        <w:t>等。</w:t>
      </w:r>
      <w:r w:rsidR="003102A3" w:rsidRPr="003102A3">
        <w:rPr>
          <w:lang w:val="en-US" w:eastAsia="zh-CN"/>
        </w:rPr>
        <w:t xml:space="preserve"> </w:t>
      </w:r>
    </w:p>
    <w:p w:rsidR="003102A3" w:rsidRDefault="003E2983" w:rsidP="00812DC3">
      <w:pPr>
        <w:spacing w:after="840"/>
        <w:jc w:val="left"/>
        <w:rPr>
          <w:lang w:val="en-US" w:eastAsia="zh-CN"/>
        </w:rPr>
      </w:pPr>
      <w:r w:rsidRPr="008529C7">
        <w:rPr>
          <w:rFonts w:ascii="STKaiti" w:eastAsia="STKaiti" w:hAnsi="STKaiti" w:hint="eastAsia"/>
          <w:lang w:val="en-US" w:eastAsia="zh-CN"/>
        </w:rPr>
        <w:t>秘书处提</w:t>
      </w:r>
      <w:r w:rsidR="008529C7" w:rsidRPr="008529C7">
        <w:rPr>
          <w:rFonts w:ascii="STKaiti" w:eastAsia="STKaiti" w:hAnsi="STKaiti" w:hint="eastAsia"/>
          <w:lang w:val="en-US" w:eastAsia="zh-CN"/>
        </w:rPr>
        <w:t>示</w:t>
      </w:r>
      <w:r w:rsidRPr="008529C7">
        <w:rPr>
          <w:rFonts w:ascii="STKaiti" w:eastAsia="STKaiti" w:hAnsi="STKaiti" w:hint="eastAsia"/>
          <w:lang w:val="en-US" w:eastAsia="zh-CN"/>
        </w:rPr>
        <w:t>：</w:t>
      </w:r>
      <w:r w:rsidR="003102A3" w:rsidRPr="003102A3">
        <w:rPr>
          <w:lang w:val="en-US" w:eastAsia="zh-CN"/>
        </w:rPr>
        <w:t>ITU</w:t>
      </w:r>
      <w:bookmarkStart w:id="1" w:name="_GoBack"/>
      <w:bookmarkEnd w:id="1"/>
      <w:r w:rsidR="003102A3" w:rsidRPr="003102A3">
        <w:rPr>
          <w:lang w:val="en-US" w:eastAsia="zh-CN"/>
        </w:rPr>
        <w:t>-T H.262</w:t>
      </w:r>
      <w:r>
        <w:rPr>
          <w:rFonts w:hint="eastAsia"/>
          <w:lang w:val="en-US" w:eastAsia="zh-CN"/>
        </w:rPr>
        <w:t>和</w:t>
      </w:r>
      <w:r w:rsidR="003102A3" w:rsidRPr="003102A3">
        <w:rPr>
          <w:lang w:val="en-US" w:eastAsia="zh-CN"/>
        </w:rPr>
        <w:t>ITU-T H.264</w:t>
      </w:r>
      <w:r>
        <w:rPr>
          <w:rFonts w:hint="eastAsia"/>
          <w:lang w:val="en-US" w:eastAsia="zh-CN"/>
        </w:rPr>
        <w:t>建议书的电子版本可在下列地址查询：</w:t>
      </w:r>
      <w:r w:rsidR="003102A3" w:rsidRPr="003102A3">
        <w:rPr>
          <w:lang w:val="en-US" w:eastAsia="zh-CN"/>
        </w:rPr>
        <w:t xml:space="preserve"> </w:t>
      </w:r>
      <w:hyperlink r:id="rId13" w:history="1">
        <w:r w:rsidR="003102A3" w:rsidRPr="00106C44">
          <w:rPr>
            <w:rStyle w:val="Hyperlink"/>
            <w:lang w:val="en-US" w:eastAsia="zh-CN"/>
          </w:rPr>
          <w:t>http://www.itu.int/md/R03-WP6A-C-0110/en</w:t>
        </w:r>
      </w:hyperlink>
      <w:r w:rsidR="00E51436">
        <w:rPr>
          <w:rFonts w:hint="eastAsia"/>
          <w:lang w:val="en-US" w:eastAsia="zh-CN"/>
        </w:rPr>
        <w:t>。</w:t>
      </w:r>
    </w:p>
    <w:p w:rsidR="00361AF3" w:rsidRDefault="00361AF3" w:rsidP="00361AF3">
      <w:pPr>
        <w:spacing w:after="240"/>
        <w:rPr>
          <w:lang w:val="en-US" w:eastAsia="zh-CN"/>
        </w:rPr>
      </w:pPr>
    </w:p>
    <w:p w:rsidR="003102A3" w:rsidRDefault="003102A3" w:rsidP="00702B86">
      <w:pPr>
        <w:pStyle w:val="Line"/>
        <w:rPr>
          <w:lang w:eastAsia="zh-CN"/>
        </w:rPr>
      </w:pPr>
    </w:p>
    <w:sectPr w:rsidR="003102A3"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F34" w:rsidRDefault="00A62F34" w:rsidP="003102A3">
      <w:pPr>
        <w:pStyle w:val="Equation"/>
      </w:pPr>
      <w:r>
        <w:separator/>
      </w:r>
    </w:p>
  </w:endnote>
  <w:endnote w:type="continuationSeparator" w:id="0">
    <w:p w:rsidR="00A62F34" w:rsidRDefault="00A62F34"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F34" w:rsidRDefault="00A62F34" w:rsidP="003102A3">
      <w:pPr>
        <w:pStyle w:val="Equation"/>
      </w:pPr>
      <w:r>
        <w:separator/>
      </w:r>
    </w:p>
  </w:footnote>
  <w:footnote w:type="continuationSeparator" w:id="0">
    <w:p w:rsidR="00A62F34" w:rsidRDefault="00A62F34" w:rsidP="003102A3">
      <w:pPr>
        <w:pStyle w:val="Equation"/>
      </w:pPr>
      <w:r>
        <w:continuationSeparator/>
      </w:r>
    </w:p>
  </w:footnote>
  <w:footnote w:id="1">
    <w:p w:rsidR="00DF4EDC" w:rsidRPr="003102A3" w:rsidRDefault="00A62F34" w:rsidP="00DF4EDC">
      <w:pPr>
        <w:pStyle w:val="FootnoteText"/>
        <w:snapToGrid w:val="0"/>
        <w:rPr>
          <w:lang w:val="en-US" w:eastAsia="zh-CN"/>
        </w:rPr>
      </w:pPr>
      <w:r>
        <w:rPr>
          <w:rStyle w:val="FootnoteReference"/>
        </w:rPr>
        <w:sym w:font="Symbol" w:char="F02A"/>
      </w:r>
      <w:r w:rsidRPr="003102A3">
        <w:rPr>
          <w:lang w:val="en-US" w:eastAsia="zh-CN"/>
        </w:rPr>
        <w:tab/>
      </w:r>
      <w:r>
        <w:rPr>
          <w:rFonts w:hint="eastAsia"/>
          <w:lang w:val="en-US" w:eastAsia="zh-CN"/>
        </w:rPr>
        <w:t>本建议书中的缩写</w:t>
      </w:r>
      <w:r w:rsidRPr="003102A3">
        <w:rPr>
          <w:lang w:val="en-US" w:eastAsia="zh-CN"/>
        </w:rPr>
        <w:t>SDTV</w:t>
      </w:r>
      <w:r>
        <w:rPr>
          <w:rFonts w:hint="eastAsia"/>
          <w:lang w:val="en-US" w:eastAsia="zh-CN"/>
        </w:rPr>
        <w:t>系</w:t>
      </w:r>
      <w:r w:rsidRPr="003102A3">
        <w:rPr>
          <w:lang w:val="en-US" w:eastAsia="zh-CN"/>
        </w:rPr>
        <w:t>ITU</w:t>
      </w:r>
      <w:r w:rsidRPr="003102A3">
        <w:rPr>
          <w:lang w:val="en-US" w:eastAsia="zh-CN"/>
        </w:rPr>
        <w:noBreakHyphen/>
        <w:t>R BT.601</w:t>
      </w:r>
      <w:r>
        <w:rPr>
          <w:rFonts w:hint="eastAsia"/>
          <w:lang w:val="en-US" w:eastAsia="zh-CN"/>
        </w:rPr>
        <w:t>建议书（</w:t>
      </w:r>
      <w:r>
        <w:rPr>
          <w:rFonts w:hint="eastAsia"/>
          <w:lang w:val="en-US" w:eastAsia="zh-CN"/>
        </w:rPr>
        <w:t>A</w:t>
      </w:r>
      <w:r>
        <w:rPr>
          <w:rFonts w:hint="eastAsia"/>
          <w:lang w:val="en-US" w:eastAsia="zh-CN"/>
        </w:rPr>
        <w:t>部分）中所指的信号。</w:t>
      </w:r>
    </w:p>
  </w:footnote>
  <w:footnote w:id="2">
    <w:p w:rsidR="00DF4EDC" w:rsidRPr="00DF4EDC" w:rsidRDefault="00DF4EDC" w:rsidP="00DF4EDC">
      <w:pPr>
        <w:pStyle w:val="FootnoteText"/>
        <w:rPr>
          <w:lang w:val="en-US" w:eastAsia="zh-CN"/>
        </w:rPr>
      </w:pPr>
      <w:r w:rsidRPr="008316AB">
        <w:rPr>
          <w:rStyle w:val="FootnoteReference"/>
          <w:lang w:val="ru-RU" w:eastAsia="zh-CN"/>
        </w:rPr>
        <w:t>**</w:t>
      </w:r>
      <w:r w:rsidRPr="00504753">
        <w:rPr>
          <w:lang w:val="ru-RU" w:eastAsia="zh-CN"/>
        </w:rPr>
        <w:tab/>
      </w:r>
      <w:r>
        <w:rPr>
          <w:lang w:val="en-US" w:eastAsia="zh-CN"/>
        </w:rPr>
        <w:t>2010</w:t>
      </w:r>
      <w:r>
        <w:rPr>
          <w:rFonts w:hint="eastAsia"/>
          <w:lang w:val="en-US" w:eastAsia="zh-CN"/>
        </w:rPr>
        <w:t>年</w:t>
      </w:r>
      <w:r>
        <w:rPr>
          <w:rFonts w:hint="eastAsia"/>
          <w:lang w:val="en-US" w:eastAsia="zh-CN"/>
        </w:rPr>
        <w:t>10</w:t>
      </w:r>
      <w:r>
        <w:rPr>
          <w:rFonts w:hint="eastAsia"/>
          <w:lang w:val="en-US" w:eastAsia="zh-CN"/>
        </w:rPr>
        <w:t>月，无线电通信第</w:t>
      </w:r>
      <w:r>
        <w:rPr>
          <w:rFonts w:hint="eastAsia"/>
          <w:lang w:val="en-US" w:eastAsia="zh-CN"/>
        </w:rPr>
        <w:t>6</w:t>
      </w:r>
      <w:r>
        <w:rPr>
          <w:rFonts w:hint="eastAsia"/>
          <w:lang w:val="en-US" w:eastAsia="zh-CN"/>
        </w:rPr>
        <w:t>研究组根据</w:t>
      </w:r>
      <w:r>
        <w:rPr>
          <w:rFonts w:hint="eastAsia"/>
          <w:lang w:val="en-US" w:eastAsia="zh-CN"/>
        </w:rPr>
        <w:t>ITU-R</w:t>
      </w:r>
      <w:r>
        <w:rPr>
          <w:rFonts w:hint="eastAsia"/>
          <w:lang w:val="en-US" w:eastAsia="zh-CN"/>
        </w:rPr>
        <w:t>第</w:t>
      </w:r>
      <w:r>
        <w:rPr>
          <w:rFonts w:hint="eastAsia"/>
          <w:lang w:val="en-US" w:eastAsia="zh-CN"/>
        </w:rPr>
        <w:t>1</w:t>
      </w:r>
      <w:r>
        <w:rPr>
          <w:rFonts w:hint="eastAsia"/>
          <w:lang w:val="en-US" w:eastAsia="zh-CN"/>
        </w:rPr>
        <w:t>号决议，对本建议书作了修改。</w:t>
      </w:r>
    </w:p>
  </w:footnote>
  <w:footnote w:id="3">
    <w:p w:rsidR="00A62F34" w:rsidRPr="00106C44" w:rsidRDefault="00A62F34" w:rsidP="00DF4EDC">
      <w:pPr>
        <w:pStyle w:val="FootnoteText"/>
        <w:rPr>
          <w:lang w:val="en-US" w:eastAsia="zh-CN"/>
        </w:rPr>
      </w:pPr>
      <w:r>
        <w:rPr>
          <w:rStyle w:val="FootnoteReference"/>
        </w:rPr>
        <w:footnoteRef/>
      </w:r>
      <w:r w:rsidRPr="00106C44">
        <w:rPr>
          <w:lang w:val="en-US" w:eastAsia="zh-CN"/>
        </w:rPr>
        <w:tab/>
      </w:r>
      <w:r>
        <w:rPr>
          <w:rFonts w:hint="eastAsia"/>
          <w:lang w:val="en-US" w:eastAsia="zh-CN"/>
        </w:rPr>
        <w:t>卫星新闻采集（</w:t>
      </w:r>
      <w:r>
        <w:rPr>
          <w:rFonts w:hint="eastAsia"/>
          <w:lang w:val="en-US" w:eastAsia="zh-CN"/>
        </w:rPr>
        <w:t>SNG</w:t>
      </w:r>
      <w:r>
        <w:rPr>
          <w:rFonts w:hint="eastAsia"/>
          <w:lang w:val="en-US" w:eastAsia="zh-CN"/>
        </w:rPr>
        <w:t>）的定义请参见</w:t>
      </w:r>
      <w:r w:rsidRPr="00106C44">
        <w:rPr>
          <w:rFonts w:hint="eastAsia"/>
          <w:lang w:val="en-US" w:eastAsia="ja-JP"/>
        </w:rPr>
        <w:t>ITU</w:t>
      </w:r>
      <w:r w:rsidRPr="00106C44">
        <w:rPr>
          <w:lang w:val="en-US" w:eastAsia="ja-JP"/>
        </w:rPr>
        <w:noBreakHyphen/>
      </w:r>
      <w:r w:rsidRPr="00106C44">
        <w:rPr>
          <w:rFonts w:hint="eastAsia"/>
          <w:lang w:val="en-US" w:eastAsia="ja-JP"/>
        </w:rPr>
        <w:t xml:space="preserve">R </w:t>
      </w:r>
      <w:r w:rsidR="00DF4EDC">
        <w:rPr>
          <w:rFonts w:hint="eastAsia"/>
          <w:lang w:val="en-US" w:eastAsia="zh-CN"/>
        </w:rPr>
        <w:t>SNG</w:t>
      </w:r>
      <w:r w:rsidRPr="00106C44">
        <w:rPr>
          <w:rFonts w:hint="eastAsia"/>
          <w:lang w:val="en-US" w:eastAsia="ja-JP"/>
        </w:rPr>
        <w:t>.</w:t>
      </w:r>
      <w:r w:rsidR="00DF4EDC">
        <w:rPr>
          <w:rFonts w:hint="eastAsia"/>
          <w:lang w:val="en-US" w:eastAsia="zh-CN"/>
        </w:rPr>
        <w:t>770</w:t>
      </w:r>
      <w:r>
        <w:rPr>
          <w:rFonts w:hint="eastAsia"/>
          <w:lang w:val="en-US" w:eastAsia="zh-CN"/>
        </w:rPr>
        <w:t>建议书附件</w:t>
      </w:r>
      <w:r w:rsidR="00DF4EDC">
        <w:rPr>
          <w:rFonts w:hint="eastAsia"/>
          <w:lang w:val="en-US" w:eastAsia="zh-CN"/>
        </w:rPr>
        <w:t>1</w:t>
      </w:r>
      <w:r>
        <w:rPr>
          <w:rFonts w:hint="eastAsia"/>
          <w:lang w:val="en-US" w:eastAsia="zh-CN"/>
        </w:rPr>
        <w:t>第</w:t>
      </w:r>
      <w:r w:rsidR="00DF4EDC">
        <w:rPr>
          <w:lang w:val="en-US" w:eastAsia="ja-JP"/>
        </w:rPr>
        <w:t>1.1</w:t>
      </w:r>
      <w:r>
        <w:rPr>
          <w:rFonts w:hint="eastAsia"/>
          <w:lang w:val="en-US" w:eastAsia="zh-CN"/>
        </w:rPr>
        <w:t>段</w:t>
      </w:r>
      <w:r w:rsidR="00DF4EDC">
        <w:rPr>
          <w:rFonts w:hint="eastAsia"/>
          <w:lang w:val="en-US" w:eastAsia="zh-CN"/>
        </w:rPr>
        <w:t>。</w:t>
      </w:r>
    </w:p>
  </w:footnote>
  <w:footnote w:id="4">
    <w:p w:rsidR="00A62F34" w:rsidRPr="00106C44" w:rsidRDefault="00A62F34" w:rsidP="00DF4EDC">
      <w:pPr>
        <w:pStyle w:val="FootnoteText"/>
        <w:rPr>
          <w:lang w:val="en-US" w:eastAsia="zh-CN"/>
        </w:rPr>
      </w:pPr>
      <w:r>
        <w:rPr>
          <w:rStyle w:val="FootnoteReference"/>
        </w:rPr>
        <w:footnoteRef/>
      </w:r>
      <w:r w:rsidRPr="00106C44">
        <w:rPr>
          <w:lang w:val="en-US" w:eastAsia="zh-CN"/>
        </w:rPr>
        <w:tab/>
      </w:r>
      <w:r>
        <w:rPr>
          <w:rFonts w:hint="eastAsia"/>
          <w:lang w:val="en-US" w:eastAsia="zh-CN"/>
        </w:rPr>
        <w:t>电子新闻采集（</w:t>
      </w:r>
      <w:r>
        <w:rPr>
          <w:rFonts w:hint="eastAsia"/>
          <w:lang w:val="en-US" w:eastAsia="zh-CN"/>
        </w:rPr>
        <w:t>ENG</w:t>
      </w:r>
      <w:r>
        <w:rPr>
          <w:rFonts w:hint="eastAsia"/>
          <w:lang w:val="en-US" w:eastAsia="zh-CN"/>
        </w:rPr>
        <w:t>）的定义请参见</w:t>
      </w:r>
      <w:r w:rsidRPr="00106C44">
        <w:rPr>
          <w:rFonts w:hint="eastAsia"/>
          <w:lang w:val="en-US" w:eastAsia="ja-JP"/>
        </w:rPr>
        <w:t xml:space="preserve">ITU-R </w:t>
      </w:r>
      <w:r w:rsidR="00DF4EDC">
        <w:rPr>
          <w:rFonts w:hint="eastAsia"/>
          <w:lang w:val="en-US" w:eastAsia="zh-CN"/>
        </w:rPr>
        <w:t>SM1154</w:t>
      </w:r>
      <w:r>
        <w:rPr>
          <w:rFonts w:hint="eastAsia"/>
          <w:lang w:val="en-US" w:eastAsia="zh-CN"/>
        </w:rPr>
        <w:t>建议书附件</w:t>
      </w:r>
      <w:r w:rsidR="00DF4EDC">
        <w:rPr>
          <w:rFonts w:hint="eastAsia"/>
          <w:lang w:val="en-US" w:eastAsia="zh-CN"/>
        </w:rPr>
        <w:t>3</w:t>
      </w:r>
      <w:r>
        <w:rPr>
          <w:rFonts w:hint="eastAsia"/>
          <w:lang w:val="en-US" w:eastAsia="zh-CN"/>
        </w:rPr>
        <w:t>第</w:t>
      </w:r>
      <w:r w:rsidR="00DF4EDC">
        <w:rPr>
          <w:rFonts w:hint="eastAsia"/>
          <w:lang w:val="en-US" w:eastAsia="zh-CN"/>
        </w:rPr>
        <w:t>2</w:t>
      </w:r>
      <w:r>
        <w:rPr>
          <w:rFonts w:hint="eastAsia"/>
          <w:lang w:val="en-US" w:eastAsia="zh-CN"/>
        </w:rPr>
        <w:t>段和</w:t>
      </w:r>
      <w:r w:rsidRPr="00106C44">
        <w:rPr>
          <w:rFonts w:hint="eastAsia"/>
          <w:lang w:val="en-US" w:eastAsia="ja-JP"/>
        </w:rPr>
        <w:t>ITU-R BT.</w:t>
      </w:r>
      <w:r>
        <w:rPr>
          <w:lang w:val="en-US" w:eastAsia="ja-JP"/>
        </w:rPr>
        <w:t>2069</w:t>
      </w:r>
      <w:r>
        <w:rPr>
          <w:rFonts w:hint="eastAsia"/>
          <w:lang w:val="en-US" w:eastAsia="zh-CN"/>
        </w:rPr>
        <w:t>报告第</w:t>
      </w:r>
      <w:r>
        <w:rPr>
          <w:rFonts w:hint="eastAsia"/>
          <w:lang w:val="en-US" w:eastAsia="zh-CN"/>
        </w:rPr>
        <w:t>3</w:t>
      </w:r>
      <w:r>
        <w:rPr>
          <w:rFonts w:hint="eastAsia"/>
          <w:lang w:val="en-US" w:eastAsia="zh-CN"/>
        </w:rPr>
        <w:t>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F3" w:rsidRDefault="00361AF3" w:rsidP="002C2E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F3" w:rsidRDefault="00361AF3" w:rsidP="002C2EAC">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230AF408" wp14:editId="7640A760">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F34" w:rsidRDefault="00A62F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12DC3">
      <w:rPr>
        <w:rStyle w:val="PageNumber"/>
        <w:b/>
        <w:bCs/>
        <w:noProof/>
        <w:lang w:val="en-US"/>
      </w:rPr>
      <w:t>2</w:t>
    </w:r>
    <w:r>
      <w:rPr>
        <w:rStyle w:val="PageNumber"/>
        <w:b/>
        <w:bCs/>
      </w:rPr>
      <w:fldChar w:fldCharType="end"/>
    </w:r>
    <w:r>
      <w:rPr>
        <w:lang w:val="en-US"/>
      </w:rPr>
      <w:tab/>
    </w:r>
    <w:r w:rsidR="00361AF3" w:rsidRPr="00361AF3">
      <w:rPr>
        <w:b/>
        <w:bCs/>
      </w:rPr>
      <w:t>ITU-R  BT.1380-1</w:t>
    </w:r>
    <w:r w:rsidR="00361AF3">
      <w:rPr>
        <w:rFonts w:hint="eastAsia"/>
        <w:b/>
        <w:bCs/>
        <w:lang w:eastAsia="zh-CN"/>
      </w:rPr>
      <w:t xml:space="preserve"> </w:t>
    </w:r>
    <w:r w:rsidR="00361AF3"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F34" w:rsidRDefault="00A62F34">
    <w:pPr>
      <w:pStyle w:val="Header"/>
    </w:pPr>
    <w:r>
      <w:tab/>
    </w:r>
    <w:r w:rsidR="00361AF3" w:rsidRPr="00361AF3">
      <w:rPr>
        <w:b/>
        <w:bCs/>
      </w:rPr>
      <w:t>ITU-R  BT.1380-1</w:t>
    </w:r>
    <w:r w:rsidR="00361AF3">
      <w:rPr>
        <w:rFonts w:hint="eastAsia"/>
        <w:b/>
        <w:bCs/>
        <w:lang w:eastAsia="zh-CN"/>
      </w:rPr>
      <w:t xml:space="preserve"> </w:t>
    </w:r>
    <w:r w:rsidR="00361AF3"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12DC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10303"/>
    <w:rsid w:val="0006339C"/>
    <w:rsid w:val="00106C44"/>
    <w:rsid w:val="00177B76"/>
    <w:rsid w:val="00185566"/>
    <w:rsid w:val="001E004C"/>
    <w:rsid w:val="00227E7A"/>
    <w:rsid w:val="002700BE"/>
    <w:rsid w:val="00270EF7"/>
    <w:rsid w:val="002A7438"/>
    <w:rsid w:val="002E5C85"/>
    <w:rsid w:val="003102A3"/>
    <w:rsid w:val="00361AF3"/>
    <w:rsid w:val="003E2983"/>
    <w:rsid w:val="004276AD"/>
    <w:rsid w:val="004E4069"/>
    <w:rsid w:val="004F739A"/>
    <w:rsid w:val="00515E8A"/>
    <w:rsid w:val="00532071"/>
    <w:rsid w:val="00550F69"/>
    <w:rsid w:val="00702B86"/>
    <w:rsid w:val="007F6AFF"/>
    <w:rsid w:val="00812DC3"/>
    <w:rsid w:val="0083161E"/>
    <w:rsid w:val="008529C7"/>
    <w:rsid w:val="00A0762B"/>
    <w:rsid w:val="00A62F34"/>
    <w:rsid w:val="00BC11E2"/>
    <w:rsid w:val="00BD562C"/>
    <w:rsid w:val="00D0430F"/>
    <w:rsid w:val="00D3753B"/>
    <w:rsid w:val="00D74DE4"/>
    <w:rsid w:val="00DE71A3"/>
    <w:rsid w:val="00DF4328"/>
    <w:rsid w:val="00DF4EDC"/>
    <w:rsid w:val="00E21BCA"/>
    <w:rsid w:val="00E51436"/>
    <w:rsid w:val="00EB5B76"/>
    <w:rsid w:val="00F23F05"/>
    <w:rsid w:val="00F93F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md/R03-WP6A-C-0110/en"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17</TotalTime>
  <Pages>4</Pages>
  <Words>1407</Words>
  <Characters>948</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2351</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BT.1380-1建议书 - SDTV比特率压缩编码系统标准</dc:title>
  <dc:subject/>
  <dc:creator>POOL</dc:creator>
  <cp:keywords/>
  <dc:description>Edition                                18.05.06      SP_x000d_
1ère épreuve                     22.05.06      SP_x000d_
2è épreuve                          6.06.06      SP</dc:description>
  <cp:lastModifiedBy>lij</cp:lastModifiedBy>
  <cp:revision>8</cp:revision>
  <cp:lastPrinted>2011-03-09T09:51:00Z</cp:lastPrinted>
  <dcterms:created xsi:type="dcterms:W3CDTF">2011-03-09T09:46:00Z</dcterms:created>
  <dcterms:modified xsi:type="dcterms:W3CDTF">2011-03-15T10:38:00Z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