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3F19FA">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3F19FA">
              <w:rPr>
                <w:rFonts w:ascii="Tahoma" w:hAnsi="Tahoma" w:cs="Tahoma"/>
                <w:b/>
                <w:bCs/>
                <w:iCs/>
                <w:color w:val="243285"/>
                <w:sz w:val="36"/>
                <w:szCs w:val="36"/>
              </w:rPr>
              <w:t>1365-2</w:t>
            </w:r>
          </w:p>
          <w:p w:rsidR="00FE79FE" w:rsidRPr="006B55A9" w:rsidRDefault="007D3B79" w:rsidP="003F19FA">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F19FA">
              <w:rPr>
                <w:rFonts w:ascii="Tahoma" w:hAnsi="Tahoma" w:cs="Tahoma"/>
                <w:b/>
                <w:bCs/>
                <w:iCs/>
                <w:color w:val="243285"/>
                <w:szCs w:val="24"/>
              </w:rPr>
              <w:t>10</w:t>
            </w:r>
            <w:r w:rsidR="00FE79FE" w:rsidRPr="006B55A9">
              <w:rPr>
                <w:rFonts w:ascii="Tahoma" w:hAnsi="Tahoma" w:cs="Tahoma"/>
                <w:b/>
                <w:bCs/>
                <w:iCs/>
                <w:color w:val="243285"/>
                <w:szCs w:val="24"/>
              </w:rPr>
              <w:t>/</w:t>
            </w:r>
            <w:r w:rsidR="003F19FA">
              <w:rPr>
                <w:rFonts w:ascii="Tahoma" w:hAnsi="Tahoma" w:cs="Tahoma"/>
                <w:b/>
                <w:bCs/>
                <w:iCs/>
                <w:color w:val="243285"/>
                <w:szCs w:val="24"/>
              </w:rPr>
              <w:t>2015</w:t>
            </w:r>
            <w:r w:rsidR="00FE79FE" w:rsidRPr="006B55A9">
              <w:rPr>
                <w:rFonts w:ascii="Tahoma" w:hAnsi="Tahoma" w:cs="Tahoma"/>
                <w:b/>
                <w:bCs/>
                <w:iCs/>
                <w:color w:val="243285"/>
                <w:szCs w:val="24"/>
              </w:rPr>
              <w:t>)</w:t>
            </w:r>
          </w:p>
        </w:tc>
      </w:tr>
      <w:tr w:rsidR="00FE79FE" w:rsidRPr="00FE128D" w:rsidTr="006B55A9">
        <w:tc>
          <w:tcPr>
            <w:tcW w:w="10089" w:type="dxa"/>
          </w:tcPr>
          <w:p w:rsidR="00013002" w:rsidRPr="005A3355" w:rsidRDefault="00013002" w:rsidP="006B55A9">
            <w:pPr>
              <w:spacing w:before="80" w:line="500" w:lineRule="exact"/>
              <w:jc w:val="right"/>
              <w:rPr>
                <w:rFonts w:ascii="Tahoma" w:hAnsi="Tahoma" w:cs="Tahoma"/>
                <w:b/>
                <w:bCs/>
                <w:iCs/>
                <w:color w:val="243285"/>
                <w:sz w:val="44"/>
                <w:szCs w:val="44"/>
                <w:lang w:val="en-GB"/>
              </w:rPr>
            </w:pPr>
          </w:p>
          <w:p w:rsidR="0077270F" w:rsidRPr="006B55A9" w:rsidRDefault="005A3355" w:rsidP="005A3355">
            <w:pPr>
              <w:spacing w:before="80" w:line="500" w:lineRule="exact"/>
              <w:jc w:val="right"/>
              <w:rPr>
                <w:rFonts w:ascii="Tahoma" w:hAnsi="Tahoma" w:cs="Tahoma"/>
                <w:b/>
                <w:bCs/>
                <w:color w:val="243285"/>
                <w:sz w:val="44"/>
                <w:szCs w:val="44"/>
                <w:lang w:val="en-US"/>
              </w:rPr>
            </w:pPr>
            <w:r w:rsidRPr="005A3355">
              <w:rPr>
                <w:rFonts w:ascii="Tahoma" w:hAnsi="Tahoma" w:cs="Tahoma"/>
                <w:b/>
                <w:bCs/>
                <w:color w:val="243285"/>
                <w:sz w:val="44"/>
                <w:szCs w:val="44"/>
                <w:lang w:val="en-GB"/>
              </w:rPr>
              <w:t>24-bit digital audio format as ancillary data signals</w:t>
            </w:r>
            <w:r>
              <w:rPr>
                <w:rFonts w:ascii="Tahoma" w:hAnsi="Tahoma" w:cs="Tahoma"/>
                <w:b/>
                <w:bCs/>
                <w:color w:val="243285"/>
                <w:sz w:val="44"/>
                <w:szCs w:val="44"/>
                <w:lang w:val="en-GB"/>
              </w:rPr>
              <w:t xml:space="preserve"> </w:t>
            </w:r>
            <w:r w:rsidRPr="005A3355">
              <w:rPr>
                <w:rFonts w:ascii="Tahoma" w:hAnsi="Tahoma" w:cs="Tahoma"/>
                <w:b/>
                <w:bCs/>
                <w:color w:val="243285"/>
                <w:sz w:val="44"/>
                <w:szCs w:val="44"/>
                <w:lang w:val="en-GB"/>
              </w:rPr>
              <w:t>in HDTV and UHDTV serial interfaces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FE128D"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FE128D"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FE128D"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FE128D"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FE128D"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FE128D" w:rsidTr="005A3355">
        <w:tc>
          <w:tcPr>
            <w:tcW w:w="9360" w:type="dxa"/>
            <w:tcMar>
              <w:left w:w="85" w:type="dxa"/>
              <w:right w:w="85" w:type="dxa"/>
            </w:tcMar>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A109FF">
        <w:rPr>
          <w:sz w:val="20"/>
          <w:lang w:val="en-US"/>
        </w:rPr>
        <w:t>5</w:t>
      </w:r>
    </w:p>
    <w:p w:rsidR="007D3B79" w:rsidRDefault="007D3B79" w:rsidP="007D3B79">
      <w:pPr>
        <w:jc w:val="center"/>
        <w:rPr>
          <w:sz w:val="22"/>
          <w:lang w:val="en-US"/>
        </w:rPr>
      </w:pP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A109FF">
        <w:rPr>
          <w:sz w:val="20"/>
          <w:lang w:val="en-US"/>
        </w:rPr>
        <w:t>5</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B14D65" w:rsidRDefault="00934ED7" w:rsidP="00C47CE7">
      <w:pPr>
        <w:pStyle w:val="RecNo"/>
        <w:spacing w:before="0"/>
        <w:rPr>
          <w:lang w:val="en-GB"/>
        </w:rPr>
      </w:pPr>
      <w:bookmarkStart w:id="2" w:name="irecnoe"/>
      <w:bookmarkEnd w:id="2"/>
      <w:r w:rsidRPr="00BF487A">
        <w:rPr>
          <w:lang w:val="en-US"/>
        </w:rPr>
        <w:lastRenderedPageBreak/>
        <w:t xml:space="preserve">RECOMMENDATION  </w:t>
      </w:r>
      <w:r w:rsidRPr="00BF487A">
        <w:rPr>
          <w:rStyle w:val="href"/>
          <w:lang w:val="en-US"/>
        </w:rPr>
        <w:t xml:space="preserve">ITU-R  </w:t>
      </w:r>
      <w:r w:rsidR="00220899">
        <w:rPr>
          <w:rStyle w:val="href"/>
          <w:lang w:val="en-US"/>
        </w:rPr>
        <w:t>BT</w:t>
      </w:r>
      <w:r w:rsidRPr="00BF487A">
        <w:rPr>
          <w:rStyle w:val="href"/>
          <w:lang w:val="en-US"/>
        </w:rPr>
        <w:t>.</w:t>
      </w:r>
      <w:r w:rsidR="00C47CE7">
        <w:rPr>
          <w:rStyle w:val="href"/>
          <w:lang w:val="en-US"/>
        </w:rPr>
        <w:t>1365-2</w:t>
      </w:r>
    </w:p>
    <w:p w:rsidR="00C47CE7" w:rsidRDefault="00B14D65" w:rsidP="00B14D65">
      <w:pPr>
        <w:pStyle w:val="Rectitle"/>
        <w:rPr>
          <w:lang w:val="en-GB"/>
        </w:rPr>
      </w:pPr>
      <w:r w:rsidRPr="00B14D65">
        <w:rPr>
          <w:lang w:val="en-GB"/>
        </w:rPr>
        <w:t>24-bit digital audio format as ancillary data signals</w:t>
      </w:r>
      <w:r w:rsidRPr="00B14D65">
        <w:rPr>
          <w:lang w:val="en-GB"/>
        </w:rPr>
        <w:br/>
        <w:t>in HDTV and UHDTV serial interfaces</w:t>
      </w:r>
    </w:p>
    <w:p w:rsidR="00B14D65" w:rsidRDefault="00B14D65" w:rsidP="00B14D65">
      <w:pPr>
        <w:pStyle w:val="Recref"/>
        <w:rPr>
          <w:lang w:val="en-GB"/>
        </w:rPr>
      </w:pPr>
      <w:r w:rsidRPr="00B14D65">
        <w:rPr>
          <w:lang w:val="en-GB"/>
        </w:rPr>
        <w:t>(Question ITU-R 130/6)</w:t>
      </w:r>
    </w:p>
    <w:p w:rsidR="00B14D65" w:rsidRDefault="00B14D65" w:rsidP="00B14D65">
      <w:pPr>
        <w:pStyle w:val="Recdate"/>
        <w:rPr>
          <w:lang w:val="en-GB"/>
        </w:rPr>
      </w:pPr>
      <w:r w:rsidRPr="00B14D65">
        <w:rPr>
          <w:lang w:val="en-GB"/>
        </w:rPr>
        <w:t>(1998-2010-2015)</w:t>
      </w:r>
    </w:p>
    <w:p w:rsidR="00263A91" w:rsidRPr="006A21A0" w:rsidRDefault="00263A91" w:rsidP="00263A91">
      <w:pPr>
        <w:pStyle w:val="HeadingSum"/>
        <w:rPr>
          <w:sz w:val="22"/>
          <w:szCs w:val="22"/>
          <w:lang w:val="en-GB"/>
        </w:rPr>
      </w:pPr>
      <w:r w:rsidRPr="006A21A0">
        <w:rPr>
          <w:sz w:val="22"/>
          <w:szCs w:val="22"/>
          <w:lang w:val="en-GB"/>
        </w:rPr>
        <w:t>Scope</w:t>
      </w:r>
    </w:p>
    <w:p w:rsidR="00263A91" w:rsidRPr="006A21A0" w:rsidRDefault="00263A91" w:rsidP="0037634A">
      <w:pPr>
        <w:pStyle w:val="Summary"/>
        <w:rPr>
          <w:sz w:val="22"/>
          <w:szCs w:val="22"/>
        </w:rPr>
      </w:pPr>
      <w:r w:rsidRPr="006A21A0">
        <w:rPr>
          <w:sz w:val="22"/>
          <w:szCs w:val="22"/>
        </w:rPr>
        <w:t>This Recommendation defines the mapping of 24-bit digital audio data conforming with Recommendation ITU-R BS.647 and associated control information into the ancillary data space of serial digital video interfaces conforming to Recommendation ITU-R BT.1120 and Recommendation ITU-R BT.2077. The audio data are derived from Recommendation ITU-R BS.647, hereafter referred to as Audio Engineering Society (AES).</w:t>
      </w:r>
    </w:p>
    <w:p w:rsidR="00263A91" w:rsidRPr="001F4B15" w:rsidRDefault="00263A91" w:rsidP="00263A91">
      <w:pPr>
        <w:pStyle w:val="Headingb"/>
        <w:rPr>
          <w:lang w:val="en-GB"/>
        </w:rPr>
      </w:pPr>
      <w:r w:rsidRPr="001F4B15">
        <w:rPr>
          <w:lang w:val="en-GB"/>
        </w:rPr>
        <w:t>Keywords</w:t>
      </w:r>
    </w:p>
    <w:p w:rsidR="00263A91" w:rsidRPr="00263A91" w:rsidRDefault="00263A91" w:rsidP="00263A91">
      <w:pPr>
        <w:rPr>
          <w:lang w:val="en-GB"/>
        </w:rPr>
      </w:pPr>
      <w:r w:rsidRPr="00263A91">
        <w:rPr>
          <w:lang w:val="en-GB"/>
        </w:rPr>
        <w:t>UHDTV, Serial Interface, AES bit stream</w:t>
      </w:r>
    </w:p>
    <w:p w:rsidR="00263A91" w:rsidRPr="00263A91" w:rsidRDefault="00263A91" w:rsidP="00263A91">
      <w:pPr>
        <w:pStyle w:val="Normalaftertitle"/>
        <w:rPr>
          <w:lang w:val="en-GB"/>
        </w:rPr>
      </w:pPr>
      <w:r w:rsidRPr="00263A91">
        <w:rPr>
          <w:lang w:val="en-GB"/>
        </w:rPr>
        <w:t>The ITU Radiocommunication Assembly,</w:t>
      </w:r>
    </w:p>
    <w:p w:rsidR="00263A91" w:rsidRPr="00263A91" w:rsidRDefault="00263A91" w:rsidP="00263A91">
      <w:pPr>
        <w:pStyle w:val="Call"/>
        <w:rPr>
          <w:lang w:val="en-GB"/>
        </w:rPr>
      </w:pPr>
      <w:r w:rsidRPr="00263A91">
        <w:rPr>
          <w:lang w:val="en-GB"/>
        </w:rPr>
        <w:t>considering</w:t>
      </w:r>
    </w:p>
    <w:p w:rsidR="00263A91" w:rsidRPr="00263A91" w:rsidRDefault="00263A91" w:rsidP="00732C93">
      <w:pPr>
        <w:rPr>
          <w:lang w:val="en-GB"/>
        </w:rPr>
      </w:pPr>
      <w:r w:rsidRPr="00263A91">
        <w:rPr>
          <w:i/>
          <w:iCs/>
          <w:lang w:val="en-GB"/>
        </w:rPr>
        <w:t>a)</w:t>
      </w:r>
      <w:r w:rsidRPr="00263A91">
        <w:rPr>
          <w:lang w:val="en-GB"/>
        </w:rPr>
        <w:tab/>
        <w:t>that many countries are installing digital HDTV and UHDTV production facilities based on the use of digital video components conforming to Recommendations ITU-R BT.709, ITU</w:t>
      </w:r>
      <w:r w:rsidR="00732C93">
        <w:rPr>
          <w:lang w:val="en-GB"/>
        </w:rPr>
        <w:noBreakHyphen/>
      </w:r>
      <w:r w:rsidRPr="00263A91">
        <w:rPr>
          <w:lang w:val="en-GB"/>
        </w:rPr>
        <w:t>R</w:t>
      </w:r>
      <w:r w:rsidR="00732C93">
        <w:rPr>
          <w:lang w:val="en-GB"/>
        </w:rPr>
        <w:t> </w:t>
      </w:r>
      <w:r w:rsidRPr="00263A91">
        <w:rPr>
          <w:lang w:val="en-GB"/>
        </w:rPr>
        <w:t xml:space="preserve">BT.2020, </w:t>
      </w:r>
      <w:r w:rsidR="006A21A0">
        <w:rPr>
          <w:lang w:val="en-GB"/>
        </w:rPr>
        <w:t>ITU-R BT.1120 and ITU-R BT.2077;</w:t>
      </w:r>
    </w:p>
    <w:p w:rsidR="00263A91" w:rsidRPr="00263A91" w:rsidRDefault="00263A91" w:rsidP="00263A91">
      <w:pPr>
        <w:rPr>
          <w:lang w:val="en-GB"/>
        </w:rPr>
      </w:pPr>
      <w:r w:rsidRPr="00263A91">
        <w:rPr>
          <w:i/>
          <w:iCs/>
          <w:lang w:val="en-GB"/>
        </w:rPr>
        <w:t>b)</w:t>
      </w:r>
      <w:r w:rsidRPr="00263A91">
        <w:rPr>
          <w:lang w:val="en-GB"/>
        </w:rPr>
        <w:tab/>
        <w:t>that there exists the capacity within the serial digital interface for HDTV and UHDTV for additional data signals to be multiplexed as part of the serial data stream;</w:t>
      </w:r>
    </w:p>
    <w:p w:rsidR="00263A91" w:rsidRPr="00263A91" w:rsidRDefault="00263A91" w:rsidP="00263A91">
      <w:pPr>
        <w:rPr>
          <w:lang w:val="en-GB"/>
        </w:rPr>
      </w:pPr>
      <w:r w:rsidRPr="00263A91">
        <w:rPr>
          <w:i/>
          <w:iCs/>
          <w:lang w:val="en-GB"/>
        </w:rPr>
        <w:t>c)</w:t>
      </w:r>
      <w:r w:rsidRPr="00263A91">
        <w:rPr>
          <w:lang w:val="en-GB"/>
        </w:rPr>
        <w:tab/>
        <w:t>that there are operational and economic benefits to be achieved by the multiplexing of ancillary data signals along with the video data signal;</w:t>
      </w:r>
    </w:p>
    <w:p w:rsidR="00263A91" w:rsidRPr="00263A91" w:rsidRDefault="00263A91" w:rsidP="00263A91">
      <w:pPr>
        <w:rPr>
          <w:lang w:val="en-GB"/>
        </w:rPr>
      </w:pPr>
      <w:r w:rsidRPr="00263A91">
        <w:rPr>
          <w:i/>
          <w:iCs/>
          <w:lang w:val="en-GB"/>
        </w:rPr>
        <w:t>d)</w:t>
      </w:r>
      <w:r w:rsidRPr="00263A91">
        <w:rPr>
          <w:lang w:val="en-GB"/>
        </w:rPr>
        <w:tab/>
        <w:t>that audio is one of the most important uses of the ancillary data packets;</w:t>
      </w:r>
    </w:p>
    <w:p w:rsidR="00263A91" w:rsidRPr="00263A91" w:rsidRDefault="00263A91" w:rsidP="00263A91">
      <w:pPr>
        <w:rPr>
          <w:lang w:val="en-GB"/>
        </w:rPr>
      </w:pPr>
      <w:r w:rsidRPr="00263A91">
        <w:rPr>
          <w:i/>
          <w:iCs/>
          <w:lang w:val="en-GB"/>
        </w:rPr>
        <w:t>e)</w:t>
      </w:r>
      <w:r w:rsidRPr="00263A91">
        <w:rPr>
          <w:lang w:val="en-GB"/>
        </w:rPr>
        <w:tab/>
        <w:t>that audio data may need error correction codes to keep the balance between audio quality and video quality because errors in audio data are more easily noticed than those of video data;</w:t>
      </w:r>
    </w:p>
    <w:p w:rsidR="00263A91" w:rsidRPr="00263A91" w:rsidRDefault="00263A91" w:rsidP="00263A91">
      <w:pPr>
        <w:rPr>
          <w:lang w:val="en-GB"/>
        </w:rPr>
      </w:pPr>
      <w:r w:rsidRPr="00263A91">
        <w:rPr>
          <w:i/>
          <w:iCs/>
          <w:lang w:val="en-GB"/>
        </w:rPr>
        <w:t>f)</w:t>
      </w:r>
      <w:r w:rsidRPr="00263A91">
        <w:rPr>
          <w:lang w:val="en-GB"/>
        </w:rPr>
        <w:tab/>
        <w:t>that audio equipment with 24-bit accuracy is commonly used in production facilities;</w:t>
      </w:r>
    </w:p>
    <w:p w:rsidR="00263A91" w:rsidRPr="00263A91" w:rsidRDefault="00263A91" w:rsidP="00263A91">
      <w:pPr>
        <w:rPr>
          <w:lang w:val="en-GB"/>
        </w:rPr>
      </w:pPr>
      <w:r w:rsidRPr="00263A91">
        <w:rPr>
          <w:i/>
          <w:iCs/>
          <w:lang w:val="en-GB"/>
        </w:rPr>
        <w:t>g)</w:t>
      </w:r>
      <w:r w:rsidRPr="00263A91">
        <w:rPr>
          <w:lang w:val="en-GB"/>
        </w:rPr>
        <w:tab/>
        <w:t>that some broadcasters have the need to transmit asynchronous audio data by multiplexing into the serial digital interface,</w:t>
      </w:r>
    </w:p>
    <w:p w:rsidR="00263A91" w:rsidRPr="00263A91" w:rsidRDefault="00263A91" w:rsidP="00263A91">
      <w:pPr>
        <w:pStyle w:val="Call"/>
        <w:rPr>
          <w:b/>
          <w:lang w:val="en-GB"/>
        </w:rPr>
      </w:pPr>
      <w:r w:rsidRPr="00263A91">
        <w:rPr>
          <w:lang w:val="en-GB"/>
        </w:rPr>
        <w:t>recommends</w:t>
      </w:r>
    </w:p>
    <w:p w:rsidR="00263A91" w:rsidRPr="00263A91" w:rsidRDefault="00263A91" w:rsidP="00263A91">
      <w:pPr>
        <w:rPr>
          <w:lang w:val="en-GB"/>
        </w:rPr>
      </w:pPr>
      <w:r w:rsidRPr="00263A91">
        <w:rPr>
          <w:b/>
          <w:lang w:val="en-GB"/>
        </w:rPr>
        <w:t>1</w:t>
      </w:r>
      <w:r w:rsidRPr="00263A91">
        <w:rPr>
          <w:lang w:val="en-GB"/>
        </w:rPr>
        <w:tab/>
        <w:t>that, for the inclusion of 24-bit digital audio format as ancillary data signals in HDTV and UHDTV serial interfaces, the specification described in Annex 1 and or Annex 2 of this Recommendation should be used;</w:t>
      </w:r>
    </w:p>
    <w:p w:rsidR="00263A91" w:rsidRPr="00263A91" w:rsidRDefault="00263A91" w:rsidP="00263A91">
      <w:pPr>
        <w:rPr>
          <w:lang w:val="en-GB"/>
        </w:rPr>
      </w:pPr>
      <w:r w:rsidRPr="00263A91">
        <w:rPr>
          <w:b/>
          <w:lang w:val="en-GB"/>
        </w:rPr>
        <w:t>2</w:t>
      </w:r>
      <w:r w:rsidRPr="00263A91">
        <w:rPr>
          <w:lang w:val="en-GB"/>
        </w:rPr>
        <w:tab/>
        <w:t>that compliance with this Recommendation is voluntary.</w:t>
      </w:r>
      <w:r w:rsidRPr="00263A91">
        <w:rPr>
          <w:lang w:val="en-GB" w:eastAsia="ja-JP"/>
        </w:rPr>
        <w:t xml:space="preserve"> </w:t>
      </w:r>
      <w:r w:rsidRPr="00263A91">
        <w:rPr>
          <w:lang w:val="en-GB"/>
        </w:rPr>
        <w:t xml:space="preserve">However, the Recommendation may contain certain mandatory provisions (to ensure e.g. interoperability or applicability) and compliance with the Recommendation is achieved when all of these mandatory provisions are met. </w:t>
      </w:r>
    </w:p>
    <w:p w:rsidR="00263A91" w:rsidRPr="001F4B15" w:rsidRDefault="00263A91" w:rsidP="00263A91">
      <w:pPr>
        <w:pStyle w:val="Headingb"/>
        <w:rPr>
          <w:lang w:val="en-GB"/>
        </w:rPr>
      </w:pPr>
      <w:r w:rsidRPr="001F4B15">
        <w:rPr>
          <w:lang w:val="en-GB"/>
        </w:rPr>
        <w:lastRenderedPageBreak/>
        <w:t>Definition of terms</w:t>
      </w:r>
    </w:p>
    <w:p w:rsidR="00263A91" w:rsidRPr="00263A91" w:rsidRDefault="00263A91" w:rsidP="00B87798">
      <w:pPr>
        <w:keepNext/>
        <w:keepLines/>
        <w:rPr>
          <w:lang w:val="en-GB"/>
        </w:rPr>
      </w:pPr>
      <w:r w:rsidRPr="00263A91">
        <w:rPr>
          <w:lang w:val="en-GB"/>
        </w:rPr>
        <w:t>Definition of these terms applies to the usage made in this Recommendation.</w:t>
      </w:r>
    </w:p>
    <w:p w:rsidR="00263A91" w:rsidRPr="00263A91" w:rsidRDefault="00263A91" w:rsidP="00263A91">
      <w:pPr>
        <w:rPr>
          <w:lang w:val="en-GB"/>
        </w:rPr>
      </w:pPr>
      <w:r w:rsidRPr="00263A91">
        <w:rPr>
          <w:b/>
          <w:lang w:val="en-GB"/>
        </w:rPr>
        <w:t>AES audio</w:t>
      </w:r>
      <w:r w:rsidRPr="00263A91">
        <w:rPr>
          <w:lang w:val="en-GB"/>
        </w:rPr>
        <w:t>: All the VUCP (sample validity bit (V), user data bit (U), channel status bit (C), even parity bit (P)) data, audio data and auxiliary data, associated with one AES digital stream as defined in Recommendation ITU</w:t>
      </w:r>
      <w:r w:rsidRPr="00263A91">
        <w:rPr>
          <w:lang w:val="en-GB"/>
        </w:rPr>
        <w:noBreakHyphen/>
        <w:t>R BS.647.</w:t>
      </w:r>
    </w:p>
    <w:p w:rsidR="00263A91" w:rsidRPr="00263A91" w:rsidRDefault="00263A91" w:rsidP="00263A91">
      <w:pPr>
        <w:rPr>
          <w:lang w:val="en-GB"/>
        </w:rPr>
      </w:pPr>
      <w:r w:rsidRPr="00263A91">
        <w:rPr>
          <w:b/>
          <w:lang w:val="en-GB"/>
        </w:rPr>
        <w:t>AES frame</w:t>
      </w:r>
      <w:r w:rsidRPr="00263A91">
        <w:rPr>
          <w:lang w:val="en-GB"/>
        </w:rPr>
        <w:t xml:space="preserve">: Two AES </w:t>
      </w:r>
      <w:r w:rsidRPr="00263A91">
        <w:rPr>
          <w:lang w:val="en-GB" w:eastAsia="ja-JP"/>
        </w:rPr>
        <w:t>subframes; in the case of the 32 kHz to 48 kHz sampling subframes one and two carry AES audio channel 1 and 2 respectively. In the case of 96 kHz sampling subframes one and two carry successive samples of the same AES audio signal which is mandatory for 96 kHz application</w:t>
      </w:r>
      <w:r w:rsidRPr="00263A91">
        <w:rPr>
          <w:lang w:val="en-GB"/>
        </w:rPr>
        <w:t>.</w:t>
      </w:r>
    </w:p>
    <w:p w:rsidR="00263A91" w:rsidRPr="00263A91" w:rsidRDefault="00263A91" w:rsidP="00263A91">
      <w:pPr>
        <w:rPr>
          <w:lang w:val="en-GB"/>
        </w:rPr>
      </w:pPr>
      <w:r w:rsidRPr="00263A91">
        <w:rPr>
          <w:b/>
          <w:lang w:val="en-GB"/>
        </w:rPr>
        <w:t>AES subframe</w:t>
      </w:r>
      <w:r w:rsidRPr="00263A91">
        <w:rPr>
          <w:lang w:val="en-GB"/>
        </w:rPr>
        <w:t>: All data associated with one AES audio sample for one channel in a channel pair.</w:t>
      </w:r>
    </w:p>
    <w:p w:rsidR="00263A91" w:rsidRPr="00263A91" w:rsidRDefault="00263A91" w:rsidP="00263A91">
      <w:pPr>
        <w:rPr>
          <w:lang w:val="en-GB"/>
        </w:rPr>
      </w:pPr>
      <w:r w:rsidRPr="00263A91">
        <w:rPr>
          <w:b/>
          <w:lang w:val="en-GB"/>
        </w:rPr>
        <w:t>audio control packet</w:t>
      </w:r>
      <w:r w:rsidRPr="00263A91">
        <w:rPr>
          <w:lang w:val="en-GB"/>
        </w:rPr>
        <w:t xml:space="preserve">: An ancillary data packet occurring once a </w:t>
      </w:r>
      <w:r w:rsidRPr="00263A91">
        <w:rPr>
          <w:color w:val="000000"/>
          <w:lang w:val="en-GB"/>
        </w:rPr>
        <w:t>field</w:t>
      </w:r>
      <w:r w:rsidRPr="00263A91">
        <w:rPr>
          <w:lang w:val="en-GB"/>
        </w:rPr>
        <w:t xml:space="preserve"> in an interlaced system </w:t>
      </w:r>
      <w:r w:rsidRPr="00263A91">
        <w:rPr>
          <w:lang w:val="en-GB" w:eastAsia="ja-JP"/>
        </w:rPr>
        <w:t xml:space="preserve">and </w:t>
      </w:r>
      <w:r w:rsidRPr="00263A91">
        <w:rPr>
          <w:lang w:val="en-GB"/>
        </w:rPr>
        <w:t>once a frame in a progressive system</w:t>
      </w:r>
      <w:r w:rsidRPr="00263A91">
        <w:rPr>
          <w:lang w:val="en-GB" w:eastAsia="ja-JP"/>
        </w:rPr>
        <w:t xml:space="preserve"> </w:t>
      </w:r>
      <w:r w:rsidRPr="00263A91">
        <w:rPr>
          <w:lang w:val="en-GB"/>
        </w:rPr>
        <w:t>and containing data used in the process of decoding the audio data stream.</w:t>
      </w:r>
    </w:p>
    <w:p w:rsidR="00263A91" w:rsidRPr="00263A91" w:rsidRDefault="00263A91" w:rsidP="00263A91">
      <w:pPr>
        <w:rPr>
          <w:lang w:val="en-GB"/>
        </w:rPr>
      </w:pPr>
      <w:r w:rsidRPr="00263A91">
        <w:rPr>
          <w:b/>
          <w:lang w:val="en-GB"/>
        </w:rPr>
        <w:t>audio clock phase data</w:t>
      </w:r>
      <w:r w:rsidRPr="00263A91">
        <w:rPr>
          <w:lang w:val="en-GB"/>
        </w:rPr>
        <w:t>: Audio clock phase is indicated by the number of video clocks between the first word of EAV and the video sample at the same timing when audio sample appeared at the input to the formatter.</w:t>
      </w:r>
    </w:p>
    <w:p w:rsidR="00263A91" w:rsidRPr="00263A91" w:rsidRDefault="00263A91" w:rsidP="00263A91">
      <w:pPr>
        <w:rPr>
          <w:lang w:val="en-GB"/>
        </w:rPr>
      </w:pPr>
      <w:r w:rsidRPr="00263A91">
        <w:rPr>
          <w:b/>
          <w:lang w:val="en-GB"/>
        </w:rPr>
        <w:t>audio data</w:t>
      </w:r>
      <w:r w:rsidRPr="00263A91">
        <w:rPr>
          <w:lang w:val="en-GB"/>
        </w:rPr>
        <w:t xml:space="preserve">: 29 bits: 24 bits of AES audio associated with one audio sample, including AES auxiliary data, plus </w:t>
      </w:r>
      <w:r w:rsidRPr="00263A91">
        <w:rPr>
          <w:lang w:val="en-GB" w:eastAsia="ja-JP"/>
        </w:rPr>
        <w:t>VUCP</w:t>
      </w:r>
      <w:r w:rsidRPr="00263A91">
        <w:rPr>
          <w:lang w:val="en-GB"/>
        </w:rPr>
        <w:t xml:space="preserve"> bit</w:t>
      </w:r>
      <w:r w:rsidRPr="00263A91">
        <w:rPr>
          <w:lang w:val="en-GB" w:eastAsia="ja-JP"/>
        </w:rPr>
        <w:t>s</w:t>
      </w:r>
      <w:r w:rsidRPr="00263A91">
        <w:rPr>
          <w:lang w:val="en-GB"/>
        </w:rPr>
        <w:t xml:space="preserve"> and </w:t>
      </w:r>
      <w:r w:rsidRPr="00263A91">
        <w:rPr>
          <w:lang w:val="en-GB" w:eastAsia="ja-JP"/>
        </w:rPr>
        <w:t xml:space="preserve">the </w:t>
      </w:r>
      <w:r w:rsidRPr="00263A91">
        <w:rPr>
          <w:lang w:val="en-GB"/>
        </w:rPr>
        <w:t>Z flag which is derived from the preamble of AES</w:t>
      </w:r>
      <w:r w:rsidRPr="00263A91">
        <w:rPr>
          <w:lang w:val="en-GB" w:eastAsia="ja-JP"/>
        </w:rPr>
        <w:t>3</w:t>
      </w:r>
      <w:r w:rsidRPr="00263A91">
        <w:rPr>
          <w:lang w:val="en-GB"/>
        </w:rPr>
        <w:t xml:space="preserve"> stream. The Z bit is common to </w:t>
      </w:r>
      <w:r w:rsidRPr="00263A91">
        <w:rPr>
          <w:lang w:val="en-GB" w:eastAsia="ja-JP"/>
        </w:rPr>
        <w:t xml:space="preserve">the </w:t>
      </w:r>
      <w:r w:rsidRPr="00263A91">
        <w:rPr>
          <w:lang w:val="en-GB"/>
        </w:rPr>
        <w:t xml:space="preserve">two channels of </w:t>
      </w:r>
      <w:r w:rsidRPr="00263A91">
        <w:rPr>
          <w:lang w:val="en-GB" w:eastAsia="ja-JP"/>
        </w:rPr>
        <w:t xml:space="preserve">an </w:t>
      </w:r>
      <w:r w:rsidRPr="00263A91">
        <w:rPr>
          <w:lang w:val="en-GB"/>
        </w:rPr>
        <w:t>AES channel pair.</w:t>
      </w:r>
    </w:p>
    <w:p w:rsidR="00263A91" w:rsidRPr="00263A91" w:rsidRDefault="00263A91" w:rsidP="003B0858">
      <w:pPr>
        <w:rPr>
          <w:lang w:val="en-GB"/>
        </w:rPr>
      </w:pPr>
      <w:r w:rsidRPr="00263A91">
        <w:rPr>
          <w:b/>
          <w:lang w:val="en-GB"/>
        </w:rPr>
        <w:t>error correction code</w:t>
      </w:r>
      <w:r w:rsidRPr="00263A91">
        <w:rPr>
          <w:lang w:val="en-GB"/>
        </w:rPr>
        <w:t>: BCH (31, 25) code (an error correction method) in each bit sequence of</w:t>
      </w:r>
      <w:r w:rsidR="003B0858">
        <w:rPr>
          <w:lang w:val="en-GB"/>
        </w:rPr>
        <w:t xml:space="preserve"> </w:t>
      </w:r>
      <w:r w:rsidRPr="00263A91">
        <w:rPr>
          <w:lang w:val="en-GB"/>
        </w:rPr>
        <w:t>b0</w:t>
      </w:r>
      <w:r w:rsidR="003B0858">
        <w:rPr>
          <w:lang w:val="en-GB"/>
        </w:rPr>
        <w:noBreakHyphen/>
      </w:r>
      <w:r w:rsidRPr="00263A91">
        <w:rPr>
          <w:lang w:val="en-GB"/>
        </w:rPr>
        <w:t>b7. Errors between the first word of ancillary data flag (ADF) through the last word of audio data of channel 4 (CH4) in user data words (UDW) will be corrected or detected within the capability of this code.</w:t>
      </w:r>
    </w:p>
    <w:p w:rsidR="00263A91" w:rsidRPr="00263A91" w:rsidRDefault="00263A91" w:rsidP="00263A91">
      <w:pPr>
        <w:rPr>
          <w:lang w:val="en-GB"/>
        </w:rPr>
      </w:pPr>
      <w:r w:rsidRPr="00263A91">
        <w:rPr>
          <w:b/>
          <w:lang w:val="en-GB"/>
        </w:rPr>
        <w:t>audio data packet</w:t>
      </w:r>
      <w:r w:rsidRPr="00263A91">
        <w:rPr>
          <w:lang w:val="en-GB"/>
        </w:rPr>
        <w:t>: An ancillary data packet containing audio clock phase data, audio data for two channel pairs (4 channels) and error correction code. An audio data packet should contain audio data of one sample associated with each audio channel.</w:t>
      </w:r>
    </w:p>
    <w:p w:rsidR="00263A91" w:rsidRPr="00263A91" w:rsidRDefault="00263A91" w:rsidP="00263A91">
      <w:pPr>
        <w:rPr>
          <w:lang w:val="en-GB"/>
        </w:rPr>
      </w:pPr>
      <w:r w:rsidRPr="00263A91">
        <w:rPr>
          <w:b/>
          <w:lang w:val="en-GB"/>
        </w:rPr>
        <w:t>audio frame number</w:t>
      </w:r>
      <w:r w:rsidRPr="00263A91">
        <w:rPr>
          <w:lang w:val="en-GB"/>
        </w:rPr>
        <w:t>: A number, starting at 1, for each frame within the audio frame sequence.</w:t>
      </w:r>
    </w:p>
    <w:p w:rsidR="00263A91" w:rsidRPr="00263A91" w:rsidRDefault="00263A91" w:rsidP="00263A91">
      <w:pPr>
        <w:rPr>
          <w:lang w:val="en-GB"/>
        </w:rPr>
      </w:pPr>
      <w:r w:rsidRPr="00263A91">
        <w:rPr>
          <w:b/>
          <w:lang w:val="en-GB"/>
        </w:rPr>
        <w:t>audio frame sequence</w:t>
      </w:r>
      <w:r w:rsidRPr="00263A91">
        <w:rPr>
          <w:lang w:val="en-GB"/>
        </w:rPr>
        <w:t>:</w:t>
      </w:r>
      <w:r w:rsidRPr="00263A91">
        <w:rPr>
          <w:b/>
          <w:lang w:val="en-GB"/>
        </w:rPr>
        <w:t xml:space="preserve"> </w:t>
      </w:r>
      <w:r w:rsidRPr="00263A91">
        <w:rPr>
          <w:lang w:val="en-GB"/>
        </w:rPr>
        <w:t>The number of video frames required for an integer number of audio samples in isochronous operation.</w:t>
      </w:r>
    </w:p>
    <w:p w:rsidR="00263A91" w:rsidRPr="00263A91" w:rsidRDefault="00263A91" w:rsidP="00263A91">
      <w:pPr>
        <w:rPr>
          <w:lang w:val="en-GB"/>
        </w:rPr>
      </w:pPr>
      <w:r w:rsidRPr="00263A91">
        <w:rPr>
          <w:b/>
          <w:lang w:val="en-GB"/>
        </w:rPr>
        <w:t>audio group</w:t>
      </w:r>
      <w:r w:rsidRPr="00263A91">
        <w:rPr>
          <w:lang w:val="en-GB"/>
        </w:rPr>
        <w:t xml:space="preserve">: Consists of two channel pairs that are contained in one ancillary data packet. Each audio group </w:t>
      </w:r>
      <w:r w:rsidRPr="00263A91">
        <w:rPr>
          <w:lang w:val="en-GB" w:eastAsia="ja-JP"/>
        </w:rPr>
        <w:t xml:space="preserve">has a unique ID. Audio groups are numbered </w:t>
      </w:r>
      <w:r w:rsidRPr="00263A91">
        <w:rPr>
          <w:lang w:val="en-GB"/>
        </w:rPr>
        <w:t>1 through 4.</w:t>
      </w:r>
    </w:p>
    <w:p w:rsidR="00263A91" w:rsidRPr="00263A91" w:rsidRDefault="00263A91" w:rsidP="00263A91">
      <w:pPr>
        <w:rPr>
          <w:lang w:val="en-GB"/>
        </w:rPr>
      </w:pPr>
      <w:r w:rsidRPr="00263A91">
        <w:rPr>
          <w:b/>
          <w:lang w:val="en-GB"/>
        </w:rPr>
        <w:t>channel pair</w:t>
      </w:r>
      <w:r w:rsidRPr="00263A91">
        <w:rPr>
          <w:lang w:val="en-GB"/>
        </w:rPr>
        <w:t>: Two digital audio channels, derived from the same AES audio source.</w:t>
      </w:r>
    </w:p>
    <w:p w:rsidR="00263A91" w:rsidRPr="00263A91" w:rsidRDefault="00263A91" w:rsidP="00263A91">
      <w:pPr>
        <w:rPr>
          <w:lang w:val="en-GB"/>
        </w:rPr>
      </w:pPr>
      <w:r w:rsidRPr="00263A91">
        <w:rPr>
          <w:b/>
          <w:lang w:val="en-GB"/>
        </w:rPr>
        <w:t>data ID</w:t>
      </w:r>
      <w:r w:rsidRPr="00263A91">
        <w:rPr>
          <w:lang w:val="en-GB"/>
        </w:rPr>
        <w:t xml:space="preserve">: A word in the ancillary data packet which identifies the use of the data therein. </w:t>
      </w:r>
    </w:p>
    <w:p w:rsidR="00263A91" w:rsidRPr="00263A91" w:rsidRDefault="00263A91" w:rsidP="00263A91">
      <w:pPr>
        <w:rPr>
          <w:lang w:val="en-GB"/>
        </w:rPr>
      </w:pPr>
      <w:r w:rsidRPr="00263A91">
        <w:rPr>
          <w:b/>
          <w:lang w:val="en-GB"/>
        </w:rPr>
        <w:t>Extended audio group</w:t>
      </w:r>
      <w:r w:rsidR="002A40FD">
        <w:rPr>
          <w:lang w:val="en-GB"/>
        </w:rPr>
        <w:t xml:space="preserve">: </w:t>
      </w:r>
      <w:r w:rsidRPr="00263A91">
        <w:rPr>
          <w:lang w:val="en-GB"/>
        </w:rPr>
        <w:t>an audio group as defined in Annex 1 of this Recommendation, but numbered from 5 to 8.</w:t>
      </w:r>
    </w:p>
    <w:p w:rsidR="00263A91" w:rsidRPr="00263A91" w:rsidRDefault="00263A91" w:rsidP="00263A91">
      <w:pPr>
        <w:rPr>
          <w:lang w:val="en-GB"/>
        </w:rPr>
      </w:pPr>
      <w:r w:rsidRPr="00263A91">
        <w:rPr>
          <w:b/>
          <w:lang w:val="en-GB"/>
        </w:rPr>
        <w:t>Extended audio data packe</w:t>
      </w:r>
      <w:r w:rsidRPr="00263A91">
        <w:rPr>
          <w:lang w:val="en-GB"/>
        </w:rPr>
        <w:t>t: an audio data packet as defined in Annex 1 of this Recommendation, but with identity corresponding to Extended audio group numbers 5 to 8.</w:t>
      </w:r>
    </w:p>
    <w:p w:rsidR="00263A91" w:rsidRPr="00263A91" w:rsidRDefault="00263A91" w:rsidP="00263A91">
      <w:pPr>
        <w:rPr>
          <w:lang w:val="en-GB"/>
        </w:rPr>
      </w:pPr>
      <w:r w:rsidRPr="00263A91">
        <w:rPr>
          <w:b/>
          <w:lang w:val="en-GB"/>
        </w:rPr>
        <w:t>Extended audio control packet</w:t>
      </w:r>
      <w:r w:rsidRPr="002A40FD">
        <w:rPr>
          <w:bCs/>
          <w:lang w:val="en-GB"/>
        </w:rPr>
        <w:t>:</w:t>
      </w:r>
      <w:r w:rsidRPr="00263A91">
        <w:rPr>
          <w:lang w:val="en-GB"/>
        </w:rPr>
        <w:t xml:space="preserve"> an audio control packet defined in Annex 1 of this Recommendation, but with identity corresponding to Extended audio group numbers 5 to 8.</w:t>
      </w:r>
    </w:p>
    <w:p w:rsidR="00263A91" w:rsidRPr="00263A91" w:rsidRDefault="00263A91" w:rsidP="00263A91">
      <w:pPr>
        <w:rPr>
          <w:lang w:val="en-GB"/>
        </w:rPr>
      </w:pPr>
      <w:r w:rsidRPr="00263A91">
        <w:rPr>
          <w:b/>
          <w:lang w:val="en-GB"/>
        </w:rPr>
        <w:t>horizontal ancillary data block</w:t>
      </w:r>
      <w:r w:rsidRPr="00263A91">
        <w:rPr>
          <w:lang w:val="en-GB"/>
        </w:rPr>
        <w:t>:</w:t>
      </w:r>
      <w:r w:rsidRPr="00263A91">
        <w:rPr>
          <w:b/>
          <w:lang w:val="en-GB"/>
        </w:rPr>
        <w:t xml:space="preserve"> </w:t>
      </w:r>
      <w:r w:rsidRPr="00263A91">
        <w:rPr>
          <w:lang w:val="en-GB"/>
        </w:rPr>
        <w:t>An ancillary data space located in the digital line blanking interval of one television line.</w:t>
      </w:r>
    </w:p>
    <w:p w:rsidR="00263A91" w:rsidRPr="00263A91" w:rsidRDefault="00263A91" w:rsidP="00263A91">
      <w:pPr>
        <w:rPr>
          <w:lang w:val="en-GB"/>
        </w:rPr>
      </w:pPr>
      <w:r w:rsidRPr="00263A91">
        <w:rPr>
          <w:b/>
          <w:lang w:val="en-GB"/>
        </w:rPr>
        <w:lastRenderedPageBreak/>
        <w:t>isochronous audio</w:t>
      </w:r>
      <w:r w:rsidRPr="00263A91">
        <w:rPr>
          <w:lang w:val="en-GB"/>
        </w:rPr>
        <w:t>: Audio is defined as being clock isochronous with video if the sampling rate of audio is such that the number of audio samples occurring within an integer number of video frames is itself a constant integer number, as shown in the following example:</w:t>
      </w:r>
    </w:p>
    <w:p w:rsidR="00507246" w:rsidRDefault="00507246">
      <w:pPr>
        <w:tabs>
          <w:tab w:val="clear" w:pos="794"/>
          <w:tab w:val="clear" w:pos="1191"/>
          <w:tab w:val="clear" w:pos="1588"/>
          <w:tab w:val="clear" w:pos="1985"/>
        </w:tabs>
        <w:overflowPunct/>
        <w:autoSpaceDE/>
        <w:autoSpaceDN/>
        <w:adjustRightInd/>
        <w:spacing w:before="0"/>
        <w:jc w:val="left"/>
        <w:textAlignment w:val="auto"/>
        <w:rPr>
          <w:lang w:val="en-GB"/>
        </w:rPr>
      </w:pPr>
    </w:p>
    <w:p w:rsidR="00507246" w:rsidRDefault="00507246" w:rsidP="00263A91">
      <w:pPr>
        <w:pStyle w:val="TableNo"/>
        <w:rPr>
          <w:lang w:val="en-GB"/>
        </w:rPr>
        <w:sectPr w:rsidR="00507246" w:rsidSect="005128E4">
          <w:headerReference w:type="default" r:id="rId14"/>
          <w:footerReference w:type="first" r:id="rId15"/>
          <w:pgSz w:w="11907" w:h="16834"/>
          <w:pgMar w:top="1418" w:right="1134" w:bottom="1418" w:left="1134" w:header="720" w:footer="720" w:gutter="0"/>
          <w:paperSrc w:first="15" w:other="15"/>
          <w:pgNumType w:start="1"/>
          <w:cols w:space="720"/>
          <w:docGrid w:linePitch="326"/>
        </w:sectPr>
      </w:pPr>
    </w:p>
    <w:p w:rsidR="00263A91" w:rsidRPr="00263A91" w:rsidRDefault="00263A91" w:rsidP="00263A91">
      <w:pPr>
        <w:pStyle w:val="TableNo"/>
        <w:rPr>
          <w:lang w:val="en-GB"/>
        </w:rPr>
      </w:pPr>
      <w:r w:rsidRPr="00263A91">
        <w:rPr>
          <w:lang w:val="en-GB"/>
        </w:rPr>
        <w:lastRenderedPageBreak/>
        <w:t>TABLE 1</w:t>
      </w:r>
    </w:p>
    <w:p w:rsidR="00263A91" w:rsidRPr="00263A91" w:rsidRDefault="00263A91" w:rsidP="00263A91">
      <w:pPr>
        <w:pStyle w:val="Tabletitle"/>
        <w:rPr>
          <w:lang w:val="en-GB"/>
        </w:rPr>
      </w:pPr>
      <w:r w:rsidRPr="00263A91">
        <w:rPr>
          <w:lang w:val="en-GB"/>
        </w:rPr>
        <w:t>Examples of samples per frame for synchronous audio</w:t>
      </w:r>
    </w:p>
    <w:tbl>
      <w:tblPr>
        <w:tblStyle w:val="TableGrid"/>
        <w:tblW w:w="14459" w:type="dxa"/>
        <w:jc w:val="center"/>
        <w:tblLayout w:type="fixed"/>
        <w:tblLook w:val="01E0" w:firstRow="1" w:lastRow="1" w:firstColumn="1" w:lastColumn="1" w:noHBand="0" w:noVBand="0"/>
      </w:tblPr>
      <w:tblGrid>
        <w:gridCol w:w="2300"/>
        <w:gridCol w:w="821"/>
        <w:gridCol w:w="1314"/>
        <w:gridCol w:w="821"/>
        <w:gridCol w:w="966"/>
        <w:gridCol w:w="1151"/>
        <w:gridCol w:w="844"/>
        <w:gridCol w:w="1172"/>
        <w:gridCol w:w="1470"/>
        <w:gridCol w:w="1024"/>
        <w:gridCol w:w="1098"/>
        <w:gridCol w:w="1478"/>
      </w:tblGrid>
      <w:tr w:rsidR="00263A91" w:rsidRPr="001F4B15" w:rsidTr="00FE128D">
        <w:trPr>
          <w:jc w:val="center"/>
        </w:trPr>
        <w:tc>
          <w:tcPr>
            <w:tcW w:w="1985" w:type="dxa"/>
            <w:tcBorders>
              <w:top w:val="nil"/>
              <w:left w:val="nil"/>
            </w:tcBorders>
          </w:tcPr>
          <w:p w:rsidR="00263A91" w:rsidRPr="00263A91" w:rsidRDefault="00263A91" w:rsidP="007C5F88">
            <w:pPr>
              <w:rPr>
                <w:b/>
                <w:lang w:val="en-GB"/>
              </w:rPr>
            </w:pPr>
          </w:p>
        </w:tc>
        <w:tc>
          <w:tcPr>
            <w:tcW w:w="10489" w:type="dxa"/>
            <w:gridSpan w:val="11"/>
          </w:tcPr>
          <w:p w:rsidR="00263A91" w:rsidRPr="001F4B15" w:rsidRDefault="00263A91" w:rsidP="00FE128D">
            <w:pPr>
              <w:pStyle w:val="Tablehead"/>
            </w:pPr>
            <w:r w:rsidRPr="001F4B15">
              <w:t>Samples-frame/s</w:t>
            </w:r>
          </w:p>
        </w:tc>
      </w:tr>
      <w:tr w:rsidR="00263A91" w:rsidRPr="001F4B15" w:rsidTr="00FE128D">
        <w:trPr>
          <w:jc w:val="center"/>
        </w:trPr>
        <w:tc>
          <w:tcPr>
            <w:tcW w:w="1985" w:type="dxa"/>
          </w:tcPr>
          <w:p w:rsidR="00263A91" w:rsidRPr="001F4B15" w:rsidRDefault="00263A91" w:rsidP="007C5F88">
            <w:pPr>
              <w:pStyle w:val="Tablehead"/>
            </w:pPr>
            <w:r w:rsidRPr="001F4B15">
              <w:t>Audio sampling rate</w:t>
            </w:r>
          </w:p>
        </w:tc>
        <w:tc>
          <w:tcPr>
            <w:tcW w:w="709" w:type="dxa"/>
          </w:tcPr>
          <w:p w:rsidR="00263A91" w:rsidRPr="001F4B15" w:rsidRDefault="00263A91" w:rsidP="007C5F88">
            <w:pPr>
              <w:pStyle w:val="Tablehead"/>
            </w:pPr>
            <w:r w:rsidRPr="001F4B15">
              <w:t>120</w:t>
            </w:r>
          </w:p>
        </w:tc>
        <w:tc>
          <w:tcPr>
            <w:tcW w:w="1134" w:type="dxa"/>
          </w:tcPr>
          <w:p w:rsidR="00263A91" w:rsidRPr="001F4B15" w:rsidRDefault="00263A91" w:rsidP="007C5F88">
            <w:pPr>
              <w:pStyle w:val="Tablehead"/>
            </w:pPr>
            <w:r w:rsidRPr="001F4B15">
              <w:t>120/1.001</w:t>
            </w:r>
          </w:p>
        </w:tc>
        <w:tc>
          <w:tcPr>
            <w:tcW w:w="708" w:type="dxa"/>
          </w:tcPr>
          <w:p w:rsidR="00263A91" w:rsidRPr="001F4B15" w:rsidRDefault="00263A91" w:rsidP="007C5F88">
            <w:pPr>
              <w:pStyle w:val="Tablehead"/>
            </w:pPr>
            <w:r w:rsidRPr="001F4B15">
              <w:t>100</w:t>
            </w:r>
          </w:p>
        </w:tc>
        <w:tc>
          <w:tcPr>
            <w:tcW w:w="833" w:type="dxa"/>
          </w:tcPr>
          <w:p w:rsidR="00263A91" w:rsidRPr="001F4B15" w:rsidRDefault="00263A91" w:rsidP="007C5F88">
            <w:pPr>
              <w:pStyle w:val="Tablehead"/>
            </w:pPr>
            <w:r w:rsidRPr="001F4B15">
              <w:t>60</w:t>
            </w:r>
          </w:p>
        </w:tc>
        <w:tc>
          <w:tcPr>
            <w:tcW w:w="993" w:type="dxa"/>
          </w:tcPr>
          <w:p w:rsidR="00263A91" w:rsidRPr="001F4B15" w:rsidRDefault="00263A91" w:rsidP="007C5F88">
            <w:pPr>
              <w:pStyle w:val="Tablehead"/>
            </w:pPr>
            <w:r w:rsidRPr="001F4B15">
              <w:t>60/1.001</w:t>
            </w:r>
          </w:p>
        </w:tc>
        <w:tc>
          <w:tcPr>
            <w:tcW w:w="728" w:type="dxa"/>
          </w:tcPr>
          <w:p w:rsidR="00263A91" w:rsidRPr="001F4B15" w:rsidRDefault="00263A91" w:rsidP="007C5F88">
            <w:pPr>
              <w:pStyle w:val="Tablehead"/>
            </w:pPr>
            <w:r w:rsidRPr="001F4B15">
              <w:t>50</w:t>
            </w:r>
          </w:p>
        </w:tc>
        <w:tc>
          <w:tcPr>
            <w:tcW w:w="1011" w:type="dxa"/>
          </w:tcPr>
          <w:p w:rsidR="00263A91" w:rsidRPr="001F4B15" w:rsidRDefault="00263A91" w:rsidP="007C5F88">
            <w:pPr>
              <w:pStyle w:val="Tablehead"/>
            </w:pPr>
            <w:r w:rsidRPr="001F4B15">
              <w:t>30.00</w:t>
            </w:r>
          </w:p>
        </w:tc>
        <w:tc>
          <w:tcPr>
            <w:tcW w:w="1268" w:type="dxa"/>
          </w:tcPr>
          <w:p w:rsidR="00263A91" w:rsidRPr="001F4B15" w:rsidRDefault="00263A91" w:rsidP="007C5F88">
            <w:pPr>
              <w:pStyle w:val="Tablehead"/>
            </w:pPr>
            <w:r w:rsidRPr="001F4B15">
              <w:t>30.00/1.001</w:t>
            </w:r>
          </w:p>
        </w:tc>
        <w:tc>
          <w:tcPr>
            <w:tcW w:w="883" w:type="dxa"/>
          </w:tcPr>
          <w:p w:rsidR="00263A91" w:rsidRPr="001F4B15" w:rsidRDefault="00263A91" w:rsidP="007C5F88">
            <w:pPr>
              <w:pStyle w:val="Tablehead"/>
            </w:pPr>
            <w:r w:rsidRPr="001F4B15">
              <w:t>25.00</w:t>
            </w:r>
          </w:p>
        </w:tc>
        <w:tc>
          <w:tcPr>
            <w:tcW w:w="947" w:type="dxa"/>
          </w:tcPr>
          <w:p w:rsidR="00263A91" w:rsidRPr="001F4B15" w:rsidRDefault="00263A91" w:rsidP="007C5F88">
            <w:pPr>
              <w:pStyle w:val="Tablehead"/>
            </w:pPr>
            <w:r w:rsidRPr="001F4B15">
              <w:t>24.00</w:t>
            </w:r>
          </w:p>
        </w:tc>
        <w:tc>
          <w:tcPr>
            <w:tcW w:w="1275" w:type="dxa"/>
          </w:tcPr>
          <w:p w:rsidR="00263A91" w:rsidRPr="001F4B15" w:rsidRDefault="00263A91" w:rsidP="007C5F88">
            <w:pPr>
              <w:pStyle w:val="Tablehead"/>
            </w:pPr>
            <w:r w:rsidRPr="001F4B15">
              <w:t>24.00/1.001</w:t>
            </w:r>
          </w:p>
        </w:tc>
      </w:tr>
      <w:tr w:rsidR="00263A91" w:rsidRPr="001F4B15" w:rsidTr="00FE128D">
        <w:trPr>
          <w:jc w:val="center"/>
        </w:trPr>
        <w:tc>
          <w:tcPr>
            <w:tcW w:w="1985" w:type="dxa"/>
          </w:tcPr>
          <w:p w:rsidR="00263A91" w:rsidRPr="001F4B15" w:rsidRDefault="00263A91" w:rsidP="007C5F88">
            <w:pPr>
              <w:pStyle w:val="Tabletext"/>
              <w:jc w:val="center"/>
            </w:pPr>
            <w:r w:rsidRPr="001F4B15">
              <w:t>96.0 kHz</w:t>
            </w:r>
          </w:p>
        </w:tc>
        <w:tc>
          <w:tcPr>
            <w:tcW w:w="709" w:type="dxa"/>
          </w:tcPr>
          <w:p w:rsidR="00263A91" w:rsidRPr="001F4B15" w:rsidRDefault="00263A91" w:rsidP="007C5F88">
            <w:pPr>
              <w:pStyle w:val="Tabletext"/>
              <w:jc w:val="center"/>
            </w:pPr>
            <w:r w:rsidRPr="001F4B15">
              <w:t>800/1</w:t>
            </w:r>
          </w:p>
        </w:tc>
        <w:tc>
          <w:tcPr>
            <w:tcW w:w="1134" w:type="dxa"/>
          </w:tcPr>
          <w:p w:rsidR="00263A91" w:rsidRPr="001F4B15" w:rsidRDefault="00263A91" w:rsidP="007C5F88">
            <w:pPr>
              <w:pStyle w:val="Tabletext"/>
              <w:jc w:val="center"/>
            </w:pPr>
            <w:r w:rsidRPr="001F4B15">
              <w:t>4004/5</w:t>
            </w:r>
          </w:p>
        </w:tc>
        <w:tc>
          <w:tcPr>
            <w:tcW w:w="708" w:type="dxa"/>
          </w:tcPr>
          <w:p w:rsidR="00263A91" w:rsidRPr="001F4B15" w:rsidRDefault="00263A91" w:rsidP="007C5F88">
            <w:pPr>
              <w:pStyle w:val="Tabletext"/>
              <w:jc w:val="center"/>
            </w:pPr>
            <w:r w:rsidRPr="001F4B15">
              <w:t>960</w:t>
            </w:r>
          </w:p>
        </w:tc>
        <w:tc>
          <w:tcPr>
            <w:tcW w:w="833" w:type="dxa"/>
          </w:tcPr>
          <w:p w:rsidR="00263A91" w:rsidRPr="001F4B15" w:rsidRDefault="00263A91" w:rsidP="007C5F88">
            <w:pPr>
              <w:pStyle w:val="Tabletext"/>
              <w:jc w:val="center"/>
            </w:pPr>
            <w:r w:rsidRPr="001F4B15">
              <w:t>1600/1</w:t>
            </w:r>
          </w:p>
        </w:tc>
        <w:tc>
          <w:tcPr>
            <w:tcW w:w="993" w:type="dxa"/>
          </w:tcPr>
          <w:p w:rsidR="00263A91" w:rsidRPr="001F4B15" w:rsidRDefault="00263A91" w:rsidP="007C5F88">
            <w:pPr>
              <w:pStyle w:val="Tabletext"/>
              <w:jc w:val="center"/>
            </w:pPr>
            <w:r w:rsidRPr="001F4B15">
              <w:t>8008/5</w:t>
            </w:r>
          </w:p>
        </w:tc>
        <w:tc>
          <w:tcPr>
            <w:tcW w:w="728" w:type="dxa"/>
          </w:tcPr>
          <w:p w:rsidR="00263A91" w:rsidRPr="001F4B15" w:rsidRDefault="00263A91" w:rsidP="007C5F88">
            <w:pPr>
              <w:pStyle w:val="Tabletext"/>
              <w:jc w:val="center"/>
            </w:pPr>
            <w:r w:rsidRPr="001F4B15">
              <w:t>1920</w:t>
            </w:r>
          </w:p>
        </w:tc>
        <w:tc>
          <w:tcPr>
            <w:tcW w:w="1011" w:type="dxa"/>
          </w:tcPr>
          <w:p w:rsidR="00263A91" w:rsidRPr="001F4B15" w:rsidRDefault="00263A91" w:rsidP="007C5F88">
            <w:pPr>
              <w:pStyle w:val="Tabletext"/>
              <w:jc w:val="center"/>
            </w:pPr>
            <w:r w:rsidRPr="001F4B15">
              <w:t>3 200/1</w:t>
            </w:r>
          </w:p>
        </w:tc>
        <w:tc>
          <w:tcPr>
            <w:tcW w:w="1268" w:type="dxa"/>
          </w:tcPr>
          <w:p w:rsidR="00263A91" w:rsidRPr="001F4B15" w:rsidRDefault="00263A91" w:rsidP="007C5F88">
            <w:pPr>
              <w:pStyle w:val="Tabletext"/>
              <w:jc w:val="center"/>
            </w:pPr>
            <w:r w:rsidRPr="001F4B15">
              <w:t>16 016/5</w:t>
            </w:r>
          </w:p>
        </w:tc>
        <w:tc>
          <w:tcPr>
            <w:tcW w:w="883" w:type="dxa"/>
          </w:tcPr>
          <w:p w:rsidR="00263A91" w:rsidRPr="001F4B15" w:rsidRDefault="00263A91" w:rsidP="007C5F88">
            <w:pPr>
              <w:pStyle w:val="Tabletext"/>
              <w:jc w:val="center"/>
            </w:pPr>
            <w:r w:rsidRPr="001F4B15">
              <w:t>3 840/1</w:t>
            </w:r>
          </w:p>
        </w:tc>
        <w:tc>
          <w:tcPr>
            <w:tcW w:w="947" w:type="dxa"/>
          </w:tcPr>
          <w:p w:rsidR="00263A91" w:rsidRPr="001F4B15" w:rsidRDefault="00263A91" w:rsidP="007C5F88">
            <w:pPr>
              <w:pStyle w:val="Tabletext"/>
              <w:jc w:val="center"/>
            </w:pPr>
            <w:r w:rsidRPr="001F4B15">
              <w:t>4 000/1</w:t>
            </w:r>
          </w:p>
        </w:tc>
        <w:tc>
          <w:tcPr>
            <w:tcW w:w="1275" w:type="dxa"/>
          </w:tcPr>
          <w:p w:rsidR="00263A91" w:rsidRPr="001F4B15" w:rsidRDefault="00263A91" w:rsidP="007C5F88">
            <w:pPr>
              <w:pStyle w:val="Tabletext"/>
              <w:jc w:val="center"/>
            </w:pPr>
            <w:r w:rsidRPr="001F4B15">
              <w:t>4 004/1</w:t>
            </w:r>
          </w:p>
        </w:tc>
      </w:tr>
      <w:tr w:rsidR="00263A91" w:rsidRPr="001F4B15" w:rsidTr="00FE128D">
        <w:trPr>
          <w:trHeight w:val="184"/>
          <w:jc w:val="center"/>
        </w:trPr>
        <w:tc>
          <w:tcPr>
            <w:tcW w:w="1985" w:type="dxa"/>
          </w:tcPr>
          <w:p w:rsidR="00263A91" w:rsidRPr="001F4B15" w:rsidRDefault="00263A91" w:rsidP="007C5F88">
            <w:pPr>
              <w:pStyle w:val="Tabletext"/>
              <w:jc w:val="center"/>
            </w:pPr>
            <w:r w:rsidRPr="001F4B15">
              <w:t>48.0 kHz</w:t>
            </w:r>
          </w:p>
        </w:tc>
        <w:tc>
          <w:tcPr>
            <w:tcW w:w="709" w:type="dxa"/>
          </w:tcPr>
          <w:p w:rsidR="00263A91" w:rsidRPr="001F4B15" w:rsidRDefault="00263A91" w:rsidP="007C5F88">
            <w:pPr>
              <w:pStyle w:val="Tabletext"/>
              <w:jc w:val="center"/>
            </w:pPr>
            <w:r w:rsidRPr="001F4B15">
              <w:t>400/1</w:t>
            </w:r>
          </w:p>
        </w:tc>
        <w:tc>
          <w:tcPr>
            <w:tcW w:w="1134" w:type="dxa"/>
          </w:tcPr>
          <w:p w:rsidR="00263A91" w:rsidRPr="001F4B15" w:rsidRDefault="00263A91" w:rsidP="007C5F88">
            <w:pPr>
              <w:pStyle w:val="Tabletext"/>
              <w:jc w:val="center"/>
            </w:pPr>
            <w:r w:rsidRPr="001F4B15">
              <w:t>2002/5</w:t>
            </w:r>
          </w:p>
        </w:tc>
        <w:tc>
          <w:tcPr>
            <w:tcW w:w="708" w:type="dxa"/>
          </w:tcPr>
          <w:p w:rsidR="00263A91" w:rsidRPr="001F4B15" w:rsidRDefault="00263A91" w:rsidP="007C5F88">
            <w:pPr>
              <w:pStyle w:val="Tabletext"/>
              <w:jc w:val="center"/>
            </w:pPr>
            <w:r w:rsidRPr="001F4B15">
              <w:t>480</w:t>
            </w:r>
          </w:p>
        </w:tc>
        <w:tc>
          <w:tcPr>
            <w:tcW w:w="833" w:type="dxa"/>
          </w:tcPr>
          <w:p w:rsidR="00263A91" w:rsidRPr="001F4B15" w:rsidRDefault="00263A91" w:rsidP="007C5F88">
            <w:pPr>
              <w:pStyle w:val="Tabletext"/>
              <w:jc w:val="center"/>
            </w:pPr>
            <w:r w:rsidRPr="001F4B15">
              <w:t>800/1</w:t>
            </w:r>
          </w:p>
        </w:tc>
        <w:tc>
          <w:tcPr>
            <w:tcW w:w="993" w:type="dxa"/>
          </w:tcPr>
          <w:p w:rsidR="00263A91" w:rsidRPr="001F4B15" w:rsidRDefault="00263A91" w:rsidP="007C5F88">
            <w:pPr>
              <w:pStyle w:val="Tabletext"/>
              <w:jc w:val="center"/>
            </w:pPr>
            <w:r w:rsidRPr="001F4B15">
              <w:t>4004/5</w:t>
            </w:r>
          </w:p>
        </w:tc>
        <w:tc>
          <w:tcPr>
            <w:tcW w:w="728" w:type="dxa"/>
          </w:tcPr>
          <w:p w:rsidR="00263A91" w:rsidRPr="001F4B15" w:rsidRDefault="00263A91" w:rsidP="007C5F88">
            <w:pPr>
              <w:pStyle w:val="Tabletext"/>
              <w:jc w:val="center"/>
            </w:pPr>
            <w:r w:rsidRPr="001F4B15">
              <w:t>960</w:t>
            </w:r>
          </w:p>
        </w:tc>
        <w:tc>
          <w:tcPr>
            <w:tcW w:w="1011" w:type="dxa"/>
          </w:tcPr>
          <w:p w:rsidR="00263A91" w:rsidRPr="001F4B15" w:rsidRDefault="00263A91" w:rsidP="007C5F88">
            <w:pPr>
              <w:pStyle w:val="Tabletext"/>
              <w:jc w:val="center"/>
            </w:pPr>
            <w:r w:rsidRPr="001F4B15">
              <w:t>1 600/1</w:t>
            </w:r>
          </w:p>
        </w:tc>
        <w:tc>
          <w:tcPr>
            <w:tcW w:w="1268" w:type="dxa"/>
          </w:tcPr>
          <w:p w:rsidR="00263A91" w:rsidRPr="001F4B15" w:rsidRDefault="00263A91" w:rsidP="007C5F88">
            <w:pPr>
              <w:pStyle w:val="Tabletext"/>
              <w:jc w:val="center"/>
            </w:pPr>
            <w:r w:rsidRPr="001F4B15">
              <w:t>8 008/5</w:t>
            </w:r>
          </w:p>
        </w:tc>
        <w:tc>
          <w:tcPr>
            <w:tcW w:w="883" w:type="dxa"/>
          </w:tcPr>
          <w:p w:rsidR="00263A91" w:rsidRPr="001F4B15" w:rsidRDefault="00263A91" w:rsidP="007C5F88">
            <w:pPr>
              <w:pStyle w:val="Tabletext"/>
              <w:jc w:val="center"/>
            </w:pPr>
            <w:r w:rsidRPr="001F4B15">
              <w:t>1 920/1</w:t>
            </w:r>
          </w:p>
        </w:tc>
        <w:tc>
          <w:tcPr>
            <w:tcW w:w="947" w:type="dxa"/>
          </w:tcPr>
          <w:p w:rsidR="00263A91" w:rsidRPr="001F4B15" w:rsidRDefault="00263A91" w:rsidP="007C5F88">
            <w:pPr>
              <w:pStyle w:val="Tabletext"/>
              <w:jc w:val="center"/>
            </w:pPr>
            <w:r w:rsidRPr="001F4B15">
              <w:t>2 000/1</w:t>
            </w:r>
          </w:p>
        </w:tc>
        <w:tc>
          <w:tcPr>
            <w:tcW w:w="1275" w:type="dxa"/>
          </w:tcPr>
          <w:p w:rsidR="00263A91" w:rsidRPr="001F4B15" w:rsidRDefault="00263A91" w:rsidP="007C5F88">
            <w:pPr>
              <w:pStyle w:val="Tabletext"/>
              <w:jc w:val="center"/>
            </w:pPr>
            <w:r w:rsidRPr="001F4B15">
              <w:t>2 002/1</w:t>
            </w:r>
          </w:p>
        </w:tc>
      </w:tr>
    </w:tbl>
    <w:p w:rsidR="00263A91" w:rsidRPr="001F4B15" w:rsidRDefault="00263A91" w:rsidP="00263A91">
      <w:pPr>
        <w:pStyle w:val="Tablefin"/>
      </w:pPr>
    </w:p>
    <w:p w:rsidR="00263A91" w:rsidRPr="001F4B15" w:rsidRDefault="00263A91" w:rsidP="00263A91">
      <w:pPr>
        <w:rPr>
          <w:iCs/>
        </w:rPr>
      </w:pPr>
    </w:p>
    <w:p w:rsidR="00263A91" w:rsidRPr="001F4B15" w:rsidRDefault="00263A91" w:rsidP="00263A91">
      <w:pPr>
        <w:rPr>
          <w:iCs/>
        </w:rPr>
        <w:sectPr w:rsidR="00263A91" w:rsidRPr="001F4B15" w:rsidSect="007C5F88">
          <w:headerReference w:type="even" r:id="rId16"/>
          <w:pgSz w:w="16834" w:h="11907" w:orient="landscape"/>
          <w:pgMar w:top="1134" w:right="1418" w:bottom="1134" w:left="1418" w:header="720" w:footer="720" w:gutter="0"/>
          <w:paperSrc w:first="15" w:other="15"/>
          <w:cols w:space="720"/>
          <w:docGrid w:linePitch="326"/>
        </w:sectPr>
      </w:pPr>
    </w:p>
    <w:p w:rsidR="00263A91" w:rsidRPr="001F4B15" w:rsidRDefault="00263A91" w:rsidP="00263A91">
      <w:pPr>
        <w:pStyle w:val="AnnexNoTitle"/>
        <w:spacing w:before="240"/>
        <w:rPr>
          <w:lang w:val="en-GB"/>
        </w:rPr>
      </w:pPr>
      <w:r w:rsidRPr="001F4B15">
        <w:rPr>
          <w:lang w:val="en-GB"/>
        </w:rPr>
        <w:lastRenderedPageBreak/>
        <w:t>Annex 1</w:t>
      </w:r>
      <w:r w:rsidRPr="001F4B15">
        <w:rPr>
          <w:lang w:val="en-GB"/>
        </w:rPr>
        <w:br/>
      </w:r>
      <w:r w:rsidRPr="001F4B15">
        <w:rPr>
          <w:lang w:val="en-GB"/>
        </w:rPr>
        <w:br/>
        <w:t>24-bit digital audio format as ancillary data signals</w:t>
      </w:r>
      <w:r w:rsidRPr="001F4B15">
        <w:rPr>
          <w:lang w:val="en-GB"/>
        </w:rPr>
        <w:br/>
        <w:t>in HDTV and UHDTV serial interfaces</w:t>
      </w:r>
    </w:p>
    <w:p w:rsidR="00263A91" w:rsidRPr="00263A91" w:rsidRDefault="00263A91" w:rsidP="00263A91">
      <w:pPr>
        <w:pStyle w:val="Heading1"/>
        <w:rPr>
          <w:lang w:val="en-GB"/>
        </w:rPr>
      </w:pPr>
      <w:r w:rsidRPr="00263A91">
        <w:rPr>
          <w:lang w:val="en-GB"/>
        </w:rPr>
        <w:t>1</w:t>
      </w:r>
      <w:r w:rsidRPr="00263A91">
        <w:rPr>
          <w:lang w:val="en-GB"/>
        </w:rPr>
        <w:tab/>
        <w:t>Introduction</w:t>
      </w:r>
    </w:p>
    <w:p w:rsidR="00263A91" w:rsidRPr="00263A91" w:rsidRDefault="00263A91" w:rsidP="00263A91">
      <w:pPr>
        <w:rPr>
          <w:lang w:val="en-GB"/>
        </w:rPr>
      </w:pPr>
      <w:r w:rsidRPr="00263A91">
        <w:rPr>
          <w:lang w:val="en-GB"/>
        </w:rPr>
        <w:t>Audio sampled at a clock frequency of 48 kHz</w:t>
      </w:r>
      <w:r w:rsidRPr="00263A91">
        <w:rPr>
          <w:rFonts w:cs="Arial"/>
          <w:lang w:val="en-GB"/>
        </w:rPr>
        <w:t xml:space="preserve"> </w:t>
      </w:r>
      <w:r w:rsidRPr="00263A91">
        <w:rPr>
          <w:lang w:val="en-GB"/>
        </w:rPr>
        <w:t xml:space="preserve">locked (synchronous) to video is the preferred implementation for intrastudio applications. As an option, this Recommendation supports Audio Engineering Society (AES) audio at synchronous or asynchronous sampling rates from 32 kHz to </w:t>
      </w:r>
      <w:r w:rsidRPr="00263A91">
        <w:rPr>
          <w:lang w:val="en-GB" w:eastAsia="ja-JP"/>
        </w:rPr>
        <w:t>48 kHz and 96 kHz.</w:t>
      </w:r>
      <w:r w:rsidRPr="00263A91">
        <w:rPr>
          <w:lang w:val="en-GB"/>
        </w:rPr>
        <w:t xml:space="preserve"> Audio channels are transmitted in groups of four, up to a maximum of 16 audio channels </w:t>
      </w:r>
      <w:r w:rsidRPr="00263A91">
        <w:rPr>
          <w:lang w:val="en-GB" w:eastAsia="ja-JP"/>
        </w:rPr>
        <w:t>in the case of 32 kHz, 44.1 kHz or 48 kHz sampling, and up to a maximum of 8 audio channels in case of 96 kHz sampling</w:t>
      </w:r>
      <w:r w:rsidRPr="00263A91">
        <w:rPr>
          <w:lang w:val="en-GB"/>
        </w:rPr>
        <w:t>. Each group is identified by a unique ancillary data ID.</w:t>
      </w:r>
    </w:p>
    <w:p w:rsidR="00263A91" w:rsidRPr="00263A91" w:rsidRDefault="00263A91" w:rsidP="00263A91">
      <w:pPr>
        <w:rPr>
          <w:lang w:val="en-GB"/>
        </w:rPr>
      </w:pPr>
      <w:r w:rsidRPr="00263A91">
        <w:rPr>
          <w:lang w:val="en-GB"/>
        </w:rPr>
        <w:t xml:space="preserve">Audio data packets are multiplexed (embedded) into </w:t>
      </w:r>
      <w:r w:rsidRPr="00263A91">
        <w:rPr>
          <w:lang w:val="en-GB" w:eastAsia="ja-JP"/>
        </w:rPr>
        <w:t xml:space="preserve">the </w:t>
      </w:r>
      <w:r w:rsidRPr="00263A91">
        <w:rPr>
          <w:lang w:val="en-GB"/>
        </w:rPr>
        <w:t>horizontal ancillary data space of the C'</w:t>
      </w:r>
      <w:r w:rsidRPr="00263A91">
        <w:rPr>
          <w:vertAlign w:val="subscript"/>
          <w:lang w:val="en-GB"/>
        </w:rPr>
        <w:t>B</w:t>
      </w:r>
      <w:r w:rsidRPr="00263A91">
        <w:rPr>
          <w:lang w:val="en-GB"/>
        </w:rPr>
        <w:t>/C'</w:t>
      </w:r>
      <w:r w:rsidRPr="00263A91">
        <w:rPr>
          <w:vertAlign w:val="subscript"/>
          <w:lang w:val="en-GB"/>
        </w:rPr>
        <w:t>R</w:t>
      </w:r>
      <w:r w:rsidRPr="00263A91">
        <w:rPr>
          <w:lang w:val="en-GB"/>
        </w:rPr>
        <w:t xml:space="preserve"> data stream, and audio control packets are multiplexed into </w:t>
      </w:r>
      <w:r w:rsidRPr="00263A91">
        <w:rPr>
          <w:lang w:val="en-GB" w:eastAsia="ja-JP"/>
        </w:rPr>
        <w:t xml:space="preserve">the </w:t>
      </w:r>
      <w:r w:rsidRPr="00263A91">
        <w:rPr>
          <w:lang w:val="en-GB"/>
        </w:rPr>
        <w:t>horizontal ancillary data space of the Y data stream. The multiplexed data are converted into serial form according to the HDTV serial digital interfaces defined in Recommendation ITU</w:t>
      </w:r>
      <w:r w:rsidRPr="00263A91">
        <w:rPr>
          <w:lang w:val="en-GB"/>
        </w:rPr>
        <w:noBreakHyphen/>
        <w:t>R BT.1120.</w:t>
      </w:r>
    </w:p>
    <w:p w:rsidR="00263A91" w:rsidRPr="00263A91" w:rsidRDefault="00263A91" w:rsidP="00263A91">
      <w:pPr>
        <w:rPr>
          <w:lang w:val="en-GB"/>
        </w:rPr>
      </w:pPr>
      <w:r w:rsidRPr="00263A91">
        <w:rPr>
          <w:lang w:val="en-GB"/>
        </w:rPr>
        <w:t>For UHDTV interfaces conforming to Recommendation ITU-R BT. 2077 Parts 1 and 3, this Recommendation applies to Y data stream and C'</w:t>
      </w:r>
      <w:r w:rsidRPr="00263A91">
        <w:rPr>
          <w:vertAlign w:val="subscript"/>
          <w:lang w:val="en-GB"/>
        </w:rPr>
        <w:t>B</w:t>
      </w:r>
      <w:r w:rsidRPr="00263A91">
        <w:rPr>
          <w:lang w:val="en-GB"/>
        </w:rPr>
        <w:t>/C'</w:t>
      </w:r>
      <w:r w:rsidRPr="00263A91">
        <w:rPr>
          <w:vertAlign w:val="subscript"/>
          <w:lang w:val="en-GB"/>
        </w:rPr>
        <w:t>R</w:t>
      </w:r>
      <w:r w:rsidRPr="00263A91">
        <w:rPr>
          <w:lang w:val="en-GB"/>
        </w:rPr>
        <w:t xml:space="preserve"> data stream, making up the overall multiplex.</w:t>
      </w:r>
    </w:p>
    <w:p w:rsidR="00263A91" w:rsidRPr="00263A91" w:rsidRDefault="00263A91" w:rsidP="00FE128D">
      <w:pPr>
        <w:rPr>
          <w:lang w:val="en-GB"/>
        </w:rPr>
      </w:pPr>
      <w:r w:rsidRPr="00263A91">
        <w:rPr>
          <w:lang w:val="en-GB" w:eastAsia="ja-JP"/>
        </w:rPr>
        <w:t xml:space="preserve">For UHDTV interfaces conforming to Recommendation ITU-R BT.2077 Part 2, </w:t>
      </w:r>
      <w:r w:rsidRPr="00263A91">
        <w:rPr>
          <w:lang w:val="en-GB"/>
        </w:rPr>
        <w:t xml:space="preserve">this Recommendation applies to basic stream 1 and basic stream 2 of the interface according to </w:t>
      </w:r>
      <w:r w:rsidR="00FE128D">
        <w:rPr>
          <w:lang w:val="en-GB"/>
        </w:rPr>
        <w:t>§§</w:t>
      </w:r>
      <w:r w:rsidRPr="00263A91">
        <w:rPr>
          <w:lang w:val="en-GB"/>
        </w:rPr>
        <w:t xml:space="preserve"> 3.5 and 3.6 in Part 2 of Recommendation ITU-R BT.2077.</w:t>
      </w:r>
    </w:p>
    <w:p w:rsidR="00263A91" w:rsidRPr="00263A91" w:rsidRDefault="00263A91" w:rsidP="00263A91">
      <w:pPr>
        <w:pStyle w:val="Heading1"/>
        <w:rPr>
          <w:lang w:val="en-GB"/>
        </w:rPr>
      </w:pPr>
      <w:r w:rsidRPr="00263A91">
        <w:rPr>
          <w:lang w:val="en-GB"/>
        </w:rPr>
        <w:t>2</w:t>
      </w:r>
      <w:r w:rsidRPr="00263A91">
        <w:rPr>
          <w:lang w:val="en-GB"/>
        </w:rPr>
        <w:tab/>
        <w:t>References</w:t>
      </w:r>
    </w:p>
    <w:p w:rsidR="00263A91" w:rsidRPr="00263A91" w:rsidRDefault="00263A91" w:rsidP="00263A91">
      <w:pPr>
        <w:pStyle w:val="enumlev1"/>
        <w:rPr>
          <w:lang w:val="en-GB"/>
        </w:rPr>
      </w:pPr>
      <w:r w:rsidRPr="00263A91">
        <w:rPr>
          <w:lang w:val="en-GB"/>
        </w:rPr>
        <w:t>–</w:t>
      </w:r>
      <w:r w:rsidRPr="00263A91">
        <w:rPr>
          <w:lang w:val="en-GB"/>
        </w:rPr>
        <w:tab/>
        <w:t>Recommendation ITU-R BT.709 – Parameter Values for the HDTV standards for production and international programme exchange.</w:t>
      </w:r>
    </w:p>
    <w:p w:rsidR="00263A91" w:rsidRPr="00E22E62" w:rsidRDefault="00263A91" w:rsidP="00263A91">
      <w:pPr>
        <w:pStyle w:val="enumlev1"/>
        <w:rPr>
          <w:lang w:val="en-GB"/>
        </w:rPr>
      </w:pPr>
      <w:r w:rsidRPr="00E22E62">
        <w:rPr>
          <w:lang w:val="en-GB"/>
        </w:rPr>
        <w:t>–</w:t>
      </w:r>
      <w:r w:rsidRPr="00E22E62">
        <w:rPr>
          <w:lang w:val="en-GB"/>
        </w:rPr>
        <w:tab/>
        <w:t>Recommendation ITU-R BT.1120 – Digital interfaces for HDTV studio signals.</w:t>
      </w:r>
    </w:p>
    <w:p w:rsidR="00263A91" w:rsidRPr="00E22E62" w:rsidRDefault="00263A91" w:rsidP="00263A91">
      <w:pPr>
        <w:pStyle w:val="enumlev1"/>
        <w:rPr>
          <w:lang w:val="en-GB"/>
        </w:rPr>
      </w:pPr>
      <w:r w:rsidRPr="00E22E62">
        <w:rPr>
          <w:lang w:val="en-GB"/>
        </w:rPr>
        <w:t>–</w:t>
      </w:r>
      <w:r w:rsidRPr="00E22E62">
        <w:rPr>
          <w:lang w:val="en-GB"/>
        </w:rPr>
        <w:tab/>
        <w:t>Recommendation ITU-R BS.647 – A Digital audio interface for broadcasting studios.</w:t>
      </w:r>
    </w:p>
    <w:p w:rsidR="00263A91" w:rsidRPr="00E22E62" w:rsidRDefault="00263A91" w:rsidP="00263A91">
      <w:pPr>
        <w:pStyle w:val="enumlev1"/>
        <w:rPr>
          <w:lang w:val="en-GB" w:eastAsia="zh-CN"/>
        </w:rPr>
      </w:pPr>
      <w:r w:rsidRPr="00E22E62">
        <w:rPr>
          <w:lang w:val="en-GB"/>
        </w:rPr>
        <w:t>–</w:t>
      </w:r>
      <w:r w:rsidRPr="00E22E62">
        <w:rPr>
          <w:lang w:val="en-GB"/>
        </w:rPr>
        <w:tab/>
        <w:t xml:space="preserve">Recommendation ITU-R BT.2020- </w:t>
      </w:r>
      <w:r w:rsidRPr="00E22E62">
        <w:rPr>
          <w:lang w:val="en-GB" w:eastAsia="zh-CN"/>
        </w:rPr>
        <w:t>Parameter values for ultra-high definition television systems for production and international programme exchange.</w:t>
      </w:r>
    </w:p>
    <w:p w:rsidR="00263A91" w:rsidRPr="00E22E62" w:rsidRDefault="00263A91" w:rsidP="00263A91">
      <w:pPr>
        <w:pStyle w:val="enumlev1"/>
        <w:rPr>
          <w:lang w:val="en-GB" w:eastAsia="zh-CN"/>
        </w:rPr>
      </w:pPr>
      <w:r w:rsidRPr="00E22E62">
        <w:rPr>
          <w:lang w:val="en-GB"/>
        </w:rPr>
        <w:t>–</w:t>
      </w:r>
      <w:r w:rsidRPr="00E22E62">
        <w:rPr>
          <w:lang w:val="en-GB" w:eastAsia="zh-CN"/>
        </w:rPr>
        <w:tab/>
        <w:t>Recommendation ITU-R BT.2077</w:t>
      </w:r>
      <w:r w:rsidRPr="00E22E62">
        <w:rPr>
          <w:lang w:val="en-GB"/>
        </w:rPr>
        <w:t xml:space="preserve">– </w:t>
      </w:r>
      <w:r w:rsidRPr="00E22E62">
        <w:rPr>
          <w:lang w:val="en-GB" w:eastAsia="zh-CN"/>
        </w:rPr>
        <w:t>Real-time serial digital interfaces for UHDTV signals.</w:t>
      </w:r>
    </w:p>
    <w:p w:rsidR="00263A91" w:rsidRPr="00E22E62" w:rsidRDefault="00263A91" w:rsidP="00263A91">
      <w:pPr>
        <w:pStyle w:val="enumlev1"/>
        <w:rPr>
          <w:lang w:val="en-GB"/>
        </w:rPr>
      </w:pPr>
      <w:r w:rsidRPr="00E22E62">
        <w:rPr>
          <w:lang w:val="en-GB"/>
        </w:rPr>
        <w:t>–</w:t>
      </w:r>
      <w:r w:rsidRPr="00E22E62">
        <w:rPr>
          <w:lang w:val="en-GB" w:eastAsia="zh-CN"/>
        </w:rPr>
        <w:tab/>
        <w:t>Recommendation ITU-R BT.1364 –</w:t>
      </w:r>
      <w:r w:rsidRPr="00E22E62">
        <w:rPr>
          <w:lang w:val="en-GB"/>
        </w:rPr>
        <w:t xml:space="preserve"> </w:t>
      </w:r>
      <w:r w:rsidRPr="00E22E62">
        <w:rPr>
          <w:lang w:val="en-GB" w:eastAsia="zh-CN"/>
        </w:rPr>
        <w:t>Format of Ancillary Data signals carried in digital component studios.</w:t>
      </w:r>
    </w:p>
    <w:p w:rsidR="00263A91" w:rsidRPr="00E22E62" w:rsidRDefault="00B87798" w:rsidP="00263A91">
      <w:pPr>
        <w:pStyle w:val="Heading1"/>
        <w:rPr>
          <w:lang w:val="en-GB"/>
        </w:rPr>
      </w:pPr>
      <w:r>
        <w:rPr>
          <w:lang w:val="en-GB"/>
        </w:rPr>
        <w:t>3</w:t>
      </w:r>
      <w:r>
        <w:rPr>
          <w:lang w:val="en-GB"/>
        </w:rPr>
        <w:tab/>
        <w:t>Overview</w:t>
      </w:r>
    </w:p>
    <w:p w:rsidR="00263A91" w:rsidRPr="00E22E62" w:rsidRDefault="00263A91" w:rsidP="00FE128D">
      <w:pPr>
        <w:rPr>
          <w:lang w:val="en-GB" w:eastAsia="ja-JP"/>
        </w:rPr>
      </w:pPr>
      <w:bookmarkStart w:id="3" w:name="_Toc194924457"/>
      <w:r w:rsidRPr="00E22E62">
        <w:rPr>
          <w:b/>
          <w:lang w:val="en-GB" w:eastAsia="ja-JP"/>
        </w:rPr>
        <w:t>3.1</w:t>
      </w:r>
      <w:r w:rsidRPr="00E22E62">
        <w:rPr>
          <w:b/>
          <w:lang w:val="en-GB" w:eastAsia="ja-JP"/>
        </w:rPr>
        <w:tab/>
      </w:r>
      <w:r w:rsidRPr="00E22E62">
        <w:rPr>
          <w:lang w:val="en-GB" w:eastAsia="ja-JP"/>
        </w:rPr>
        <w:t>The modes of transmission carried in an audio data packet should be the two channel mode at all sampling frequencies from 32 kHz to 48 kHz and the single channel double sampling frequency mode at the sampling frequency of 96 kHz. Audio data channels 1~4 (CH1~CH4) carry two AES audio channel pairs (AES1 channel 1 &amp; 2 and AES2 channel 1 &amp; 2) in the case of 32 kHz to 48 kHz sampling. For 96 kHz sampling two successive samples of two AES audio channels (AES1 channel</w:t>
      </w:r>
      <w:r w:rsidR="00FE128D">
        <w:rPr>
          <w:lang w:val="en-GB" w:eastAsia="ja-JP"/>
        </w:rPr>
        <w:t> </w:t>
      </w:r>
      <w:r w:rsidRPr="00E22E62">
        <w:rPr>
          <w:lang w:val="en-GB" w:eastAsia="ja-JP"/>
        </w:rPr>
        <w:t>1 1</w:t>
      </w:r>
      <w:r w:rsidRPr="00FE128D">
        <w:rPr>
          <w:vertAlign w:val="superscript"/>
          <w:lang w:val="en-GB"/>
        </w:rPr>
        <w:t>st</w:t>
      </w:r>
      <w:r w:rsidRPr="00E22E62">
        <w:rPr>
          <w:lang w:val="en-GB" w:eastAsia="ja-JP"/>
        </w:rPr>
        <w:t xml:space="preserve"> &amp; 2</w:t>
      </w:r>
      <w:r w:rsidRPr="00FE128D">
        <w:rPr>
          <w:vertAlign w:val="superscript"/>
          <w:lang w:val="en-GB"/>
        </w:rPr>
        <w:t>nd</w:t>
      </w:r>
      <w:r w:rsidRPr="00E22E62">
        <w:rPr>
          <w:lang w:val="en-GB" w:eastAsia="ja-JP"/>
        </w:rPr>
        <w:t xml:space="preserve"> sample and AES2 channel 1 1</w:t>
      </w:r>
      <w:r w:rsidRPr="00FE128D">
        <w:rPr>
          <w:vertAlign w:val="superscript"/>
          <w:lang w:val="en-GB"/>
        </w:rPr>
        <w:t>st</w:t>
      </w:r>
      <w:r w:rsidRPr="00E22E62">
        <w:rPr>
          <w:lang w:val="en-GB" w:eastAsia="ja-JP"/>
        </w:rPr>
        <w:t xml:space="preserve"> &amp; 2</w:t>
      </w:r>
      <w:r w:rsidRPr="00FE128D">
        <w:rPr>
          <w:vertAlign w:val="superscript"/>
          <w:lang w:val="en-GB"/>
        </w:rPr>
        <w:t>nd</w:t>
      </w:r>
      <w:r w:rsidRPr="00E22E62">
        <w:rPr>
          <w:lang w:val="en-GB" w:eastAsia="ja-JP"/>
        </w:rPr>
        <w:t xml:space="preserve"> sample) should be carried</w:t>
      </w:r>
      <w:bookmarkEnd w:id="3"/>
      <w:r w:rsidRPr="00E22E62">
        <w:rPr>
          <w:lang w:val="en-GB" w:eastAsia="ja-JP"/>
        </w:rPr>
        <w:t>.</w:t>
      </w:r>
    </w:p>
    <w:p w:rsidR="00263A91" w:rsidRPr="00E22E62" w:rsidRDefault="00263A91" w:rsidP="00263A91">
      <w:pPr>
        <w:rPr>
          <w:lang w:val="en-GB"/>
        </w:rPr>
      </w:pPr>
      <w:r w:rsidRPr="00E22E62">
        <w:rPr>
          <w:b/>
          <w:bCs/>
          <w:lang w:val="en-GB" w:eastAsia="ja-JP"/>
        </w:rPr>
        <w:t>3.2</w:t>
      </w:r>
      <w:r w:rsidRPr="00E22E62">
        <w:rPr>
          <w:lang w:val="en-GB"/>
        </w:rPr>
        <w:tab/>
      </w:r>
      <w:r w:rsidRPr="00E22E62">
        <w:rPr>
          <w:lang w:val="en-GB" w:eastAsia="ja-JP"/>
        </w:rPr>
        <w:t xml:space="preserve">The 32 kHz, 44.1 kHz or 48 kHz sampling </w:t>
      </w:r>
      <w:r w:rsidRPr="00E22E62">
        <w:rPr>
          <w:lang w:val="en-GB"/>
        </w:rPr>
        <w:t xml:space="preserve">audio data derived from two channel pairs should be configured in an audio data packet as shown in Fig. 1. Both channels of a channel pair are derived from the same AES audio source. The number of samples per channel used for one audio data packet </w:t>
      </w:r>
      <w:r w:rsidRPr="00E22E62">
        <w:rPr>
          <w:lang w:val="en-GB"/>
        </w:rPr>
        <w:lastRenderedPageBreak/>
        <w:t>should be constant and is equal to one. The number of audio data packets in a given group should be less than or equal to Na in a horizontal ancillary data block. See § 4.3.3.</w:t>
      </w:r>
    </w:p>
    <w:p w:rsidR="00263A91" w:rsidRPr="00E22E62" w:rsidRDefault="00263A91" w:rsidP="00263A91">
      <w:pPr>
        <w:pStyle w:val="FigureNo"/>
        <w:rPr>
          <w:lang w:val="en-GB"/>
        </w:rPr>
      </w:pPr>
      <w:r w:rsidRPr="00E22E62">
        <w:rPr>
          <w:lang w:val="en-GB"/>
        </w:rPr>
        <w:t>figure 1</w:t>
      </w:r>
    </w:p>
    <w:p w:rsidR="00263A91" w:rsidRPr="00E22E62" w:rsidRDefault="00263A91" w:rsidP="00263A91">
      <w:pPr>
        <w:pStyle w:val="Figuretitle"/>
        <w:rPr>
          <w:lang w:val="en-GB"/>
        </w:rPr>
      </w:pPr>
      <w:r w:rsidRPr="00E22E62">
        <w:rPr>
          <w:lang w:val="en-GB"/>
        </w:rPr>
        <w:t>Relationship between AES audio and audio data packets at sampling rates of 32 kHz, 44.1 kHz or 48 kHz</w:t>
      </w:r>
    </w:p>
    <w:p w:rsidR="00263A91" w:rsidRPr="001F4B15" w:rsidRDefault="007D705C" w:rsidP="00263A91">
      <w:pPr>
        <w:pStyle w:val="Figure"/>
      </w:pPr>
      <w:r>
        <w:object w:dxaOrig="7224" w:dyaOrig="7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5pt;height:511.95pt" o:ole="">
            <v:imagedata r:id="rId17" o:title="" croptop="-529f" cropbottom="-796f" cropleft="-465f" cropright="-1298f"/>
          </v:shape>
          <o:OLEObject Type="Embed" ProgID="CorelDraw.Graphic.16" ShapeID="_x0000_i1025" DrawAspect="Content" ObjectID="_1507348883" r:id="rId18"/>
        </w:object>
      </w:r>
    </w:p>
    <w:p w:rsidR="00263A91" w:rsidRPr="00E22E62" w:rsidRDefault="00263A91" w:rsidP="00263A91">
      <w:pPr>
        <w:rPr>
          <w:lang w:val="en-GB"/>
        </w:rPr>
      </w:pPr>
      <w:r w:rsidRPr="00E22E62">
        <w:rPr>
          <w:b/>
          <w:lang w:val="en-GB" w:eastAsia="ja-JP"/>
        </w:rPr>
        <w:t>3.3</w:t>
      </w:r>
      <w:r w:rsidRPr="00E22E62">
        <w:rPr>
          <w:lang w:val="en-GB" w:eastAsia="ja-JP"/>
        </w:rPr>
        <w:tab/>
        <w:t>Figure 2 shows the audio data packet at the sampling rate of 96 kHz. AES subframes 1 and 2 carry successive samples of the same AES audio signal.</w:t>
      </w:r>
      <w:r w:rsidRPr="00E22E62">
        <w:rPr>
          <w:lang w:val="en-GB"/>
        </w:rPr>
        <w:t xml:space="preserve"> Both channels should be derived from the same AES audio source. The number of samples per channel used for one audio data packet should be constant and equal to </w:t>
      </w:r>
      <w:r w:rsidRPr="00E22E62">
        <w:rPr>
          <w:lang w:val="en-GB" w:eastAsia="ja-JP"/>
        </w:rPr>
        <w:t>two</w:t>
      </w:r>
      <w:r w:rsidRPr="00E22E62">
        <w:rPr>
          <w:lang w:val="en-GB"/>
        </w:rPr>
        <w:t>. The number of audio data packets in a given group is less than or equal to Na</w:t>
      </w:r>
      <w:r w:rsidRPr="00E22E62">
        <w:rPr>
          <w:lang w:val="en-GB" w:eastAsia="ja-JP"/>
        </w:rPr>
        <w:t>/2</w:t>
      </w:r>
      <w:r w:rsidRPr="00E22E62">
        <w:rPr>
          <w:lang w:val="en-GB"/>
        </w:rPr>
        <w:t xml:space="preserve"> in a horizontal ancillary data block. </w:t>
      </w:r>
    </w:p>
    <w:p w:rsidR="00263A91" w:rsidRPr="00E22E62" w:rsidRDefault="00263A91" w:rsidP="00263A91">
      <w:pPr>
        <w:pStyle w:val="FigureNo"/>
        <w:rPr>
          <w:lang w:val="en-GB" w:eastAsia="ja-JP"/>
        </w:rPr>
      </w:pPr>
      <w:r w:rsidRPr="00E22E62">
        <w:rPr>
          <w:lang w:val="en-GB" w:eastAsia="ja-JP"/>
        </w:rPr>
        <w:lastRenderedPageBreak/>
        <w:t>figure 2</w:t>
      </w:r>
    </w:p>
    <w:p w:rsidR="00263A91" w:rsidRPr="00E22E62" w:rsidRDefault="00263A91" w:rsidP="00263A91">
      <w:pPr>
        <w:pStyle w:val="Figuretitle"/>
        <w:rPr>
          <w:lang w:val="en-GB"/>
        </w:rPr>
      </w:pPr>
      <w:r w:rsidRPr="00E22E62">
        <w:rPr>
          <w:lang w:val="en-GB"/>
        </w:rPr>
        <w:t>Relationship between AES audio and audio data packets at a sampling rate of 96 kHz</w:t>
      </w:r>
    </w:p>
    <w:p w:rsidR="00263A91" w:rsidRPr="001F4B15" w:rsidRDefault="004E63A6" w:rsidP="00263A91">
      <w:pPr>
        <w:pStyle w:val="Figure"/>
      </w:pPr>
      <w:r>
        <w:rPr>
          <w:noProof/>
          <w:lang w:val="en-US" w:eastAsia="zh-CN"/>
        </w:rPr>
        <w:object w:dxaOrig="7210" w:dyaOrig="7728">
          <v:shape id="_x0000_i1026" type="#_x0000_t75" style="width:485pt;height:520.8pt" o:ole="">
            <v:imagedata r:id="rId19" o:title="" cropbottom="-1041f" cropright="-932f"/>
          </v:shape>
          <o:OLEObject Type="Embed" ProgID="CorelDraw.Graphic.16" ShapeID="_x0000_i1026" DrawAspect="Content" ObjectID="_1507348884" r:id="rId20"/>
        </w:object>
      </w:r>
    </w:p>
    <w:p w:rsidR="00263A91" w:rsidRPr="00E22E62" w:rsidRDefault="00263A91" w:rsidP="00263A91">
      <w:pPr>
        <w:rPr>
          <w:lang w:val="en-GB"/>
        </w:rPr>
      </w:pPr>
      <w:r w:rsidRPr="00E22E62">
        <w:rPr>
          <w:b/>
          <w:bCs/>
          <w:lang w:val="en-GB" w:eastAsia="ja-JP"/>
        </w:rPr>
        <w:t>3</w:t>
      </w:r>
      <w:r w:rsidRPr="00E22E62">
        <w:rPr>
          <w:b/>
          <w:bCs/>
          <w:lang w:val="en-GB"/>
        </w:rPr>
        <w:t>.</w:t>
      </w:r>
      <w:r w:rsidRPr="00E22E62">
        <w:rPr>
          <w:b/>
          <w:bCs/>
          <w:lang w:val="en-GB" w:eastAsia="ja-JP"/>
        </w:rPr>
        <w:t>4</w:t>
      </w:r>
      <w:r w:rsidRPr="00E22E62">
        <w:rPr>
          <w:lang w:val="en-GB"/>
        </w:rPr>
        <w:tab/>
        <w:t>Two types of ancillary data packets carrying AES audio information are defined</w:t>
      </w:r>
      <w:r w:rsidRPr="00E22E62">
        <w:rPr>
          <w:lang w:val="en-GB" w:eastAsia="ja-JP"/>
        </w:rPr>
        <w:t xml:space="preserve"> in this Recommendation. E</w:t>
      </w:r>
      <w:r w:rsidRPr="00E22E62">
        <w:rPr>
          <w:lang w:val="en-GB"/>
        </w:rPr>
        <w:t xml:space="preserve">ach audio data packet should carry all of the information in the </w:t>
      </w:r>
      <w:r w:rsidRPr="00E22E62">
        <w:rPr>
          <w:lang w:val="en-GB" w:eastAsia="ja-JP"/>
        </w:rPr>
        <w:t>AES</w:t>
      </w:r>
      <w:r w:rsidRPr="00E22E62">
        <w:rPr>
          <w:lang w:val="en-GB"/>
        </w:rPr>
        <w:t xml:space="preserve"> bit stream. The audio data packet should be located in </w:t>
      </w:r>
      <w:r w:rsidRPr="00E22E62">
        <w:rPr>
          <w:lang w:val="en-GB" w:eastAsia="ja-JP"/>
        </w:rPr>
        <w:t xml:space="preserve">the </w:t>
      </w:r>
      <w:r w:rsidRPr="00E22E62">
        <w:rPr>
          <w:lang w:val="en-GB"/>
        </w:rPr>
        <w:t>horizontal ancillary data space of the C'</w:t>
      </w:r>
      <w:r w:rsidRPr="00E22E62">
        <w:rPr>
          <w:vertAlign w:val="subscript"/>
          <w:lang w:val="en-GB"/>
        </w:rPr>
        <w:t>B</w:t>
      </w:r>
      <w:r w:rsidRPr="00E22E62">
        <w:rPr>
          <w:lang w:val="en-GB"/>
        </w:rPr>
        <w:t>/C'</w:t>
      </w:r>
      <w:r w:rsidRPr="00E22E62">
        <w:rPr>
          <w:vertAlign w:val="subscript"/>
          <w:lang w:val="en-GB"/>
        </w:rPr>
        <w:t xml:space="preserve">R </w:t>
      </w:r>
      <w:r w:rsidRPr="00E22E62">
        <w:rPr>
          <w:lang w:val="en-GB"/>
        </w:rPr>
        <w:t xml:space="preserve">data stream. An audio control packet should be transmitted once per field in an interlaced system and once per frame in a progressive system in </w:t>
      </w:r>
      <w:r w:rsidRPr="00E22E62">
        <w:rPr>
          <w:lang w:val="en-GB" w:eastAsia="ja-JP"/>
        </w:rPr>
        <w:t xml:space="preserve">the </w:t>
      </w:r>
      <w:r w:rsidRPr="00E22E62">
        <w:rPr>
          <w:lang w:val="en-GB"/>
        </w:rPr>
        <w:t>horizontal ancillary data space of the second line after the switching point of the Y data stream.</w:t>
      </w:r>
    </w:p>
    <w:p w:rsidR="00263A91" w:rsidRPr="00E22E62" w:rsidRDefault="00263A91" w:rsidP="00263A91">
      <w:pPr>
        <w:rPr>
          <w:lang w:val="en-GB" w:eastAsia="ja-JP"/>
        </w:rPr>
      </w:pPr>
      <w:r w:rsidRPr="00E22E62">
        <w:rPr>
          <w:b/>
          <w:bCs/>
          <w:lang w:val="en-GB" w:eastAsia="ja-JP"/>
        </w:rPr>
        <w:t>3</w:t>
      </w:r>
      <w:r w:rsidRPr="00E22E62">
        <w:rPr>
          <w:b/>
          <w:bCs/>
          <w:lang w:val="en-GB"/>
        </w:rPr>
        <w:t>.</w:t>
      </w:r>
      <w:r w:rsidRPr="00E22E62">
        <w:rPr>
          <w:b/>
          <w:bCs/>
          <w:lang w:val="en-GB" w:eastAsia="ja-JP"/>
        </w:rPr>
        <w:t>5</w:t>
      </w:r>
      <w:r w:rsidRPr="00E22E62">
        <w:rPr>
          <w:lang w:val="en-GB"/>
        </w:rPr>
        <w:tab/>
        <w:t xml:space="preserve">Data ID should be defined for four separate packets of each packet type. This allows </w:t>
      </w:r>
      <w:r w:rsidRPr="00E22E62">
        <w:rPr>
          <w:lang w:val="en-GB" w:eastAsia="ja-JP"/>
        </w:rPr>
        <w:t>for</w:t>
      </w:r>
      <w:r w:rsidRPr="00E22E62">
        <w:rPr>
          <w:lang w:val="en-GB"/>
        </w:rPr>
        <w:t xml:space="preserve"> up to eight channel pairs. </w:t>
      </w:r>
      <w:r w:rsidRPr="00E22E62">
        <w:rPr>
          <w:lang w:val="en-GB" w:eastAsia="ja-JP"/>
        </w:rPr>
        <w:t xml:space="preserve">In Annex 1 of this Recommendation, the audio </w:t>
      </w:r>
      <w:r w:rsidRPr="00E22E62">
        <w:rPr>
          <w:lang w:val="en-GB"/>
        </w:rPr>
        <w:t xml:space="preserve">groups are numbered 1 through 4 and the channels are numbered 1 through 16. Channels 1 through 4 are in group 1, channels 5 </w:t>
      </w:r>
      <w:r w:rsidRPr="00E22E62">
        <w:rPr>
          <w:lang w:val="en-GB"/>
        </w:rPr>
        <w:lastRenderedPageBreak/>
        <w:t>through 8 are in group 2, and so on.</w:t>
      </w:r>
      <w:r w:rsidRPr="00E22E62">
        <w:rPr>
          <w:lang w:val="en-GB" w:eastAsia="ja-JP"/>
        </w:rPr>
        <w:t xml:space="preserve"> Table 2 defines the relationship between CH1~CH4 (UDW2~UDW17) in the audio data packet and the channel/sample number for 32 kHz to 48 kHz sampling and 96 kHz sampling respectively.</w:t>
      </w:r>
    </w:p>
    <w:p w:rsidR="00263A91" w:rsidRPr="00E22E62" w:rsidRDefault="00263A91" w:rsidP="00263A91">
      <w:pPr>
        <w:rPr>
          <w:color w:val="000000"/>
          <w:lang w:val="en-GB"/>
        </w:rPr>
      </w:pPr>
      <w:r w:rsidRPr="00E22E62">
        <w:rPr>
          <w:b/>
          <w:lang w:val="en-GB"/>
        </w:rPr>
        <w:t>3.6</w:t>
      </w:r>
      <w:r w:rsidRPr="00E22E62">
        <w:rPr>
          <w:lang w:val="en-GB"/>
        </w:rPr>
        <w:tab/>
      </w:r>
      <w:r w:rsidRPr="00E22E62">
        <w:rPr>
          <w:color w:val="000000"/>
          <w:lang w:val="en-GB"/>
        </w:rPr>
        <w:t>The audio data packet and audio control packet should be located in Recommendation ITU</w:t>
      </w:r>
      <w:r w:rsidRPr="00E22E62">
        <w:rPr>
          <w:color w:val="000000"/>
          <w:lang w:val="en-GB"/>
        </w:rPr>
        <w:noBreakHyphen/>
        <w:t>R BT.1120 transport HANC space that is equal to 268 video samples interval at 30 Hz video frame rate.</w:t>
      </w:r>
    </w:p>
    <w:p w:rsidR="00263A91" w:rsidRPr="00E22E62" w:rsidRDefault="00263A91" w:rsidP="00263A91">
      <w:pPr>
        <w:pStyle w:val="TableNo"/>
        <w:rPr>
          <w:lang w:val="en-GB"/>
        </w:rPr>
      </w:pPr>
      <w:r w:rsidRPr="00E22E62">
        <w:rPr>
          <w:lang w:val="en-GB"/>
        </w:rPr>
        <w:t>TABLE 2</w:t>
      </w:r>
    </w:p>
    <w:p w:rsidR="00263A91" w:rsidRPr="00E22E62" w:rsidRDefault="00263A91" w:rsidP="00263A91">
      <w:pPr>
        <w:pStyle w:val="Tabletitle"/>
        <w:rPr>
          <w:lang w:val="en-GB" w:eastAsia="ja-JP"/>
        </w:rPr>
      </w:pPr>
      <w:r w:rsidRPr="00E22E62">
        <w:rPr>
          <w:lang w:val="en-GB" w:eastAsia="ja-JP"/>
        </w:rPr>
        <w:t xml:space="preserve">Relationship between audio data packets and the channel/sample </w:t>
      </w:r>
      <w:r w:rsidRPr="00E22E62">
        <w:rPr>
          <w:lang w:val="en-GB" w:eastAsia="ja-JP"/>
        </w:rPr>
        <w:br/>
        <w:t xml:space="preserve">number of 32 kHz to 48 kHz and 96 kHz sampling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263A91" w:rsidRPr="001F4B15" w:rsidTr="007C5F88">
        <w:trPr>
          <w:jc w:val="center"/>
        </w:trPr>
        <w:tc>
          <w:tcPr>
            <w:tcW w:w="1971" w:type="dxa"/>
          </w:tcPr>
          <w:p w:rsidR="00263A91" w:rsidRPr="00E22E62" w:rsidRDefault="00263A91" w:rsidP="007C5F88">
            <w:pPr>
              <w:pStyle w:val="Tablehead"/>
              <w:rPr>
                <w:lang w:val="en-GB" w:eastAsia="ja-JP"/>
              </w:rPr>
            </w:pPr>
          </w:p>
        </w:tc>
        <w:tc>
          <w:tcPr>
            <w:tcW w:w="7884" w:type="dxa"/>
            <w:gridSpan w:val="4"/>
          </w:tcPr>
          <w:p w:rsidR="00263A91" w:rsidRPr="001F4B15" w:rsidRDefault="00263A91" w:rsidP="007C5F88">
            <w:pPr>
              <w:pStyle w:val="Tablehead"/>
              <w:rPr>
                <w:lang w:eastAsia="ja-JP"/>
              </w:rPr>
            </w:pPr>
            <w:r w:rsidRPr="001F4B15">
              <w:rPr>
                <w:lang w:eastAsia="ja-JP"/>
              </w:rPr>
              <w:t>Audio group 1</w:t>
            </w:r>
          </w:p>
        </w:tc>
      </w:tr>
      <w:tr w:rsidR="00263A91" w:rsidRPr="001F4B15" w:rsidTr="007C5F88">
        <w:trPr>
          <w:jc w:val="center"/>
        </w:trPr>
        <w:tc>
          <w:tcPr>
            <w:tcW w:w="1971" w:type="dxa"/>
          </w:tcPr>
          <w:p w:rsidR="00263A91" w:rsidRPr="001F4B15" w:rsidRDefault="00263A91" w:rsidP="007C5F88">
            <w:pPr>
              <w:pStyle w:val="Tablehead"/>
              <w:rPr>
                <w:lang w:eastAsia="ja-JP"/>
              </w:rPr>
            </w:pPr>
            <w:r w:rsidRPr="001F4B15">
              <w:rPr>
                <w:lang w:eastAsia="ja-JP"/>
              </w:rPr>
              <w:t>Audio sampling rate</w:t>
            </w:r>
          </w:p>
        </w:tc>
        <w:tc>
          <w:tcPr>
            <w:tcW w:w="1971" w:type="dxa"/>
          </w:tcPr>
          <w:p w:rsidR="00263A91" w:rsidRPr="001F4B15" w:rsidRDefault="00263A91" w:rsidP="007C5F88">
            <w:pPr>
              <w:pStyle w:val="Tablehead"/>
              <w:rPr>
                <w:lang w:eastAsia="ja-JP"/>
              </w:rPr>
            </w:pPr>
            <w:r w:rsidRPr="001F4B15">
              <w:rPr>
                <w:lang w:eastAsia="ja-JP"/>
              </w:rPr>
              <w:t>UDW2~UDW5 CH1</w:t>
            </w:r>
          </w:p>
        </w:tc>
        <w:tc>
          <w:tcPr>
            <w:tcW w:w="1971" w:type="dxa"/>
          </w:tcPr>
          <w:p w:rsidR="00263A91" w:rsidRPr="001F4B15" w:rsidRDefault="00263A91" w:rsidP="007C5F88">
            <w:pPr>
              <w:pStyle w:val="Tablehead"/>
              <w:rPr>
                <w:lang w:eastAsia="ja-JP"/>
              </w:rPr>
            </w:pPr>
            <w:r w:rsidRPr="001F4B15">
              <w:rPr>
                <w:lang w:eastAsia="ja-JP"/>
              </w:rPr>
              <w:t>UDW6~UDW9 CH2</w:t>
            </w:r>
          </w:p>
        </w:tc>
        <w:tc>
          <w:tcPr>
            <w:tcW w:w="1971" w:type="dxa"/>
          </w:tcPr>
          <w:p w:rsidR="00263A91" w:rsidRPr="001F4B15" w:rsidRDefault="00263A91" w:rsidP="007C5F88">
            <w:pPr>
              <w:pStyle w:val="Tablehead"/>
              <w:rPr>
                <w:lang w:eastAsia="ja-JP"/>
              </w:rPr>
            </w:pPr>
            <w:r w:rsidRPr="001F4B15">
              <w:rPr>
                <w:lang w:eastAsia="ja-JP"/>
              </w:rPr>
              <w:t>UDW10~UDW13 CH3</w:t>
            </w:r>
          </w:p>
        </w:tc>
        <w:tc>
          <w:tcPr>
            <w:tcW w:w="1971" w:type="dxa"/>
          </w:tcPr>
          <w:p w:rsidR="00263A91" w:rsidRPr="001F4B15" w:rsidRDefault="00263A91" w:rsidP="007C5F88">
            <w:pPr>
              <w:pStyle w:val="Tablehead"/>
              <w:rPr>
                <w:lang w:eastAsia="ja-JP"/>
              </w:rPr>
            </w:pPr>
            <w:r w:rsidRPr="001F4B15">
              <w:rPr>
                <w:lang w:eastAsia="ja-JP"/>
              </w:rPr>
              <w:t>UDW14~UDW17 CH4</w:t>
            </w:r>
          </w:p>
        </w:tc>
      </w:tr>
      <w:tr w:rsidR="00263A91" w:rsidRPr="001F4B15" w:rsidTr="007C5F88">
        <w:trPr>
          <w:jc w:val="center"/>
        </w:trPr>
        <w:tc>
          <w:tcPr>
            <w:tcW w:w="1971" w:type="dxa"/>
            <w:vAlign w:val="center"/>
          </w:tcPr>
          <w:p w:rsidR="00263A91" w:rsidRPr="001F4B15" w:rsidRDefault="00263A91" w:rsidP="007C5F88">
            <w:pPr>
              <w:pStyle w:val="Tabletext"/>
              <w:jc w:val="center"/>
              <w:rPr>
                <w:lang w:eastAsia="ja-JP"/>
              </w:rPr>
            </w:pPr>
            <w:r w:rsidRPr="001F4B15">
              <w:rPr>
                <w:lang w:eastAsia="ja-JP"/>
              </w:rPr>
              <w:t>32.0 kHz, 44.1 kHz or 48.0 kHz</w:t>
            </w:r>
          </w:p>
        </w:tc>
        <w:tc>
          <w:tcPr>
            <w:tcW w:w="1971" w:type="dxa"/>
            <w:shd w:val="clear" w:color="auto" w:fill="FFFF99"/>
          </w:tcPr>
          <w:p w:rsidR="00263A91" w:rsidRPr="001F4B15" w:rsidRDefault="00263A91" w:rsidP="007C5F88">
            <w:pPr>
              <w:pStyle w:val="Tabletext"/>
              <w:jc w:val="center"/>
              <w:rPr>
                <w:lang w:eastAsia="ja-JP"/>
              </w:rPr>
            </w:pPr>
            <w:r w:rsidRPr="001F4B15">
              <w:rPr>
                <w:lang w:eastAsia="ja-JP"/>
              </w:rPr>
              <w:t xml:space="preserve">AES1 </w:t>
            </w:r>
            <w:r w:rsidRPr="001F4B15">
              <w:rPr>
                <w:lang w:eastAsia="ja-JP"/>
              </w:rPr>
              <w:br/>
              <w:t>channel 1</w:t>
            </w:r>
          </w:p>
        </w:tc>
        <w:tc>
          <w:tcPr>
            <w:tcW w:w="1971" w:type="dxa"/>
            <w:shd w:val="clear" w:color="auto" w:fill="CCFFCC"/>
          </w:tcPr>
          <w:p w:rsidR="00263A91" w:rsidRPr="001F4B15" w:rsidRDefault="00263A91" w:rsidP="007C5F88">
            <w:pPr>
              <w:pStyle w:val="Tabletext"/>
              <w:jc w:val="center"/>
              <w:rPr>
                <w:lang w:eastAsia="ja-JP"/>
              </w:rPr>
            </w:pPr>
            <w:r w:rsidRPr="001F4B15">
              <w:rPr>
                <w:lang w:eastAsia="ja-JP"/>
              </w:rPr>
              <w:t xml:space="preserve">AES1 </w:t>
            </w:r>
            <w:r w:rsidRPr="001F4B15">
              <w:rPr>
                <w:lang w:eastAsia="ja-JP"/>
              </w:rPr>
              <w:br/>
              <w:t>channel 2</w:t>
            </w:r>
          </w:p>
        </w:tc>
        <w:tc>
          <w:tcPr>
            <w:tcW w:w="1971" w:type="dxa"/>
            <w:shd w:val="clear" w:color="auto" w:fill="FFD5EA"/>
          </w:tcPr>
          <w:p w:rsidR="00263A91" w:rsidRPr="001F4B15" w:rsidRDefault="00263A91" w:rsidP="007C5F88">
            <w:pPr>
              <w:pStyle w:val="Tabletext"/>
              <w:jc w:val="center"/>
              <w:rPr>
                <w:lang w:eastAsia="ja-JP"/>
              </w:rPr>
            </w:pPr>
            <w:r w:rsidRPr="001F4B15">
              <w:rPr>
                <w:lang w:eastAsia="ja-JP"/>
              </w:rPr>
              <w:t xml:space="preserve">AES2 </w:t>
            </w:r>
            <w:r w:rsidRPr="001F4B15">
              <w:rPr>
                <w:lang w:eastAsia="ja-JP"/>
              </w:rPr>
              <w:br/>
              <w:t>channel 1</w:t>
            </w:r>
          </w:p>
        </w:tc>
        <w:tc>
          <w:tcPr>
            <w:tcW w:w="1971" w:type="dxa"/>
            <w:shd w:val="clear" w:color="auto" w:fill="99CCFF"/>
          </w:tcPr>
          <w:p w:rsidR="00263A91" w:rsidRPr="001F4B15" w:rsidRDefault="00263A91" w:rsidP="007C5F88">
            <w:pPr>
              <w:pStyle w:val="Tabletext"/>
              <w:jc w:val="center"/>
              <w:rPr>
                <w:lang w:eastAsia="ja-JP"/>
              </w:rPr>
            </w:pPr>
            <w:r w:rsidRPr="001F4B15">
              <w:rPr>
                <w:lang w:eastAsia="ja-JP"/>
              </w:rPr>
              <w:t xml:space="preserve">AES2 </w:t>
            </w:r>
            <w:r w:rsidRPr="001F4B15">
              <w:rPr>
                <w:lang w:eastAsia="ja-JP"/>
              </w:rPr>
              <w:br/>
              <w:t>channel 2</w:t>
            </w:r>
          </w:p>
        </w:tc>
      </w:tr>
      <w:tr w:rsidR="00263A91" w:rsidRPr="001F4B15" w:rsidTr="007C5F88">
        <w:trPr>
          <w:jc w:val="center"/>
        </w:trPr>
        <w:tc>
          <w:tcPr>
            <w:tcW w:w="1971" w:type="dxa"/>
            <w:vAlign w:val="center"/>
          </w:tcPr>
          <w:p w:rsidR="00263A91" w:rsidRPr="001F4B15" w:rsidRDefault="00263A91" w:rsidP="007C5F88">
            <w:pPr>
              <w:pStyle w:val="Tabletext"/>
              <w:jc w:val="center"/>
              <w:rPr>
                <w:lang w:eastAsia="ja-JP"/>
              </w:rPr>
            </w:pPr>
            <w:r w:rsidRPr="001F4B15">
              <w:rPr>
                <w:lang w:eastAsia="ja-JP"/>
              </w:rPr>
              <w:t>96.0 kHz</w:t>
            </w:r>
          </w:p>
        </w:tc>
        <w:tc>
          <w:tcPr>
            <w:tcW w:w="1971" w:type="dxa"/>
            <w:shd w:val="clear" w:color="auto" w:fill="FFFF99"/>
          </w:tcPr>
          <w:p w:rsidR="00263A91" w:rsidRPr="001F4B15" w:rsidRDefault="00263A91" w:rsidP="007C5F88">
            <w:pPr>
              <w:pStyle w:val="Tabletext"/>
              <w:jc w:val="center"/>
              <w:rPr>
                <w:lang w:eastAsia="ja-JP"/>
              </w:rPr>
            </w:pPr>
            <w:r w:rsidRPr="001F4B15">
              <w:rPr>
                <w:lang w:eastAsia="ja-JP"/>
              </w:rPr>
              <w:t xml:space="preserve">AES1 </w:t>
            </w:r>
            <w:r w:rsidRPr="001F4B15">
              <w:rPr>
                <w:lang w:eastAsia="ja-JP"/>
              </w:rPr>
              <w:br/>
              <w:t>channel 1</w:t>
            </w:r>
            <w:r w:rsidRPr="001F4B15">
              <w:rPr>
                <w:lang w:eastAsia="ja-JP"/>
              </w:rPr>
              <w:br/>
              <w:t>1st sample</w:t>
            </w:r>
          </w:p>
        </w:tc>
        <w:tc>
          <w:tcPr>
            <w:tcW w:w="1971" w:type="dxa"/>
            <w:shd w:val="clear" w:color="auto" w:fill="FFFF99"/>
          </w:tcPr>
          <w:p w:rsidR="00263A91" w:rsidRPr="001F4B15" w:rsidRDefault="00263A91" w:rsidP="007C5F88">
            <w:pPr>
              <w:pStyle w:val="Tabletext"/>
              <w:jc w:val="center"/>
              <w:rPr>
                <w:lang w:eastAsia="ja-JP"/>
              </w:rPr>
            </w:pPr>
            <w:r w:rsidRPr="001F4B15">
              <w:rPr>
                <w:lang w:eastAsia="ja-JP"/>
              </w:rPr>
              <w:t xml:space="preserve">AES1 </w:t>
            </w:r>
            <w:r w:rsidRPr="001F4B15">
              <w:rPr>
                <w:lang w:eastAsia="ja-JP"/>
              </w:rPr>
              <w:br/>
              <w:t>channel 1</w:t>
            </w:r>
            <w:r w:rsidRPr="001F4B15">
              <w:rPr>
                <w:lang w:eastAsia="ja-JP"/>
              </w:rPr>
              <w:br/>
              <w:t>2nd sample</w:t>
            </w:r>
          </w:p>
        </w:tc>
        <w:tc>
          <w:tcPr>
            <w:tcW w:w="1971" w:type="dxa"/>
            <w:shd w:val="clear" w:color="auto" w:fill="CCFFCC"/>
          </w:tcPr>
          <w:p w:rsidR="00263A91" w:rsidRPr="001F4B15" w:rsidRDefault="00263A91" w:rsidP="007C5F88">
            <w:pPr>
              <w:pStyle w:val="Tabletext"/>
              <w:jc w:val="center"/>
              <w:rPr>
                <w:lang w:eastAsia="ja-JP"/>
              </w:rPr>
            </w:pPr>
            <w:r w:rsidRPr="001F4B15">
              <w:rPr>
                <w:lang w:eastAsia="ja-JP"/>
              </w:rPr>
              <w:t xml:space="preserve">AES2 </w:t>
            </w:r>
            <w:r w:rsidRPr="001F4B15">
              <w:rPr>
                <w:lang w:eastAsia="ja-JP"/>
              </w:rPr>
              <w:br/>
              <w:t>channel 1</w:t>
            </w:r>
            <w:r w:rsidRPr="001F4B15">
              <w:rPr>
                <w:lang w:eastAsia="ja-JP"/>
              </w:rPr>
              <w:br/>
              <w:t>1st sample</w:t>
            </w:r>
          </w:p>
        </w:tc>
        <w:tc>
          <w:tcPr>
            <w:tcW w:w="1971" w:type="dxa"/>
            <w:shd w:val="clear" w:color="auto" w:fill="CCFFCC"/>
          </w:tcPr>
          <w:p w:rsidR="00263A91" w:rsidRPr="001F4B15" w:rsidRDefault="00263A91" w:rsidP="007C5F88">
            <w:pPr>
              <w:pStyle w:val="Tabletext"/>
              <w:jc w:val="center"/>
              <w:rPr>
                <w:lang w:eastAsia="ja-JP"/>
              </w:rPr>
            </w:pPr>
            <w:r w:rsidRPr="001F4B15">
              <w:rPr>
                <w:lang w:eastAsia="ja-JP"/>
              </w:rPr>
              <w:t xml:space="preserve">AES2 </w:t>
            </w:r>
            <w:r w:rsidRPr="001F4B15">
              <w:rPr>
                <w:lang w:eastAsia="ja-JP"/>
              </w:rPr>
              <w:br/>
              <w:t>channel 1</w:t>
            </w:r>
            <w:r w:rsidRPr="001F4B15">
              <w:rPr>
                <w:lang w:eastAsia="ja-JP"/>
              </w:rPr>
              <w:br/>
              <w:t>2nd sample</w:t>
            </w:r>
          </w:p>
        </w:tc>
      </w:tr>
    </w:tbl>
    <w:p w:rsidR="00263A91" w:rsidRPr="001F4B15" w:rsidRDefault="00263A91" w:rsidP="00263A91">
      <w:pPr>
        <w:pStyle w:val="Tablefin"/>
      </w:pPr>
    </w:p>
    <w:p w:rsidR="00263A91" w:rsidRPr="001F4B15" w:rsidRDefault="00263A91" w:rsidP="00D03AF1">
      <w:pPr>
        <w:pStyle w:val="Heading1"/>
        <w:spacing w:before="360"/>
      </w:pPr>
      <w:r w:rsidRPr="001F4B15">
        <w:t>4</w:t>
      </w:r>
      <w:r w:rsidRPr="001F4B15">
        <w:tab/>
        <w:t>Audio data packet</w:t>
      </w:r>
    </w:p>
    <w:p w:rsidR="00263A91" w:rsidRPr="008D31AF" w:rsidRDefault="00263A91" w:rsidP="00263A91">
      <w:pPr>
        <w:pStyle w:val="Heading2"/>
        <w:rPr>
          <w:lang w:val="en-GB"/>
        </w:rPr>
      </w:pPr>
      <w:r w:rsidRPr="008D31AF">
        <w:rPr>
          <w:lang w:val="en-GB"/>
        </w:rPr>
        <w:t>4</w:t>
      </w:r>
      <w:r w:rsidR="005C62EC" w:rsidRPr="008D31AF">
        <w:rPr>
          <w:lang w:val="en-GB"/>
        </w:rPr>
        <w:t>.</w:t>
      </w:r>
      <w:r w:rsidRPr="008D31AF">
        <w:rPr>
          <w:lang w:val="en-GB"/>
        </w:rPr>
        <w:t>1</w:t>
      </w:r>
      <w:r w:rsidRPr="008D31AF">
        <w:rPr>
          <w:lang w:val="en-GB"/>
        </w:rPr>
        <w:tab/>
        <w:t>Structure of audio data packet</w:t>
      </w:r>
    </w:p>
    <w:p w:rsidR="00263A91" w:rsidRPr="00A80A67" w:rsidRDefault="00263A91" w:rsidP="005539C0">
      <w:pPr>
        <w:rPr>
          <w:lang w:val="en-GB"/>
        </w:rPr>
      </w:pPr>
      <w:r w:rsidRPr="00E22E62">
        <w:rPr>
          <w:b/>
          <w:lang w:val="en-GB"/>
        </w:rPr>
        <w:t>4.1.1</w:t>
      </w:r>
      <w:r w:rsidRPr="00E22E62">
        <w:rPr>
          <w:lang w:val="en-GB"/>
        </w:rPr>
        <w:tab/>
        <w:t xml:space="preserve">The structure of the audio data packet should be as shown in Fig. 3. Audio data packets consist of ADF, DID, DBN, DC, UDW and CS. ADF, DBN, DC and CS are subject to Recommendation ITU-R BT.1364 – Format of ancillary data signals carried in digital component studio interfaces. </w:t>
      </w:r>
      <w:r w:rsidRPr="00A80A67">
        <w:rPr>
          <w:lang w:val="en-GB"/>
        </w:rPr>
        <w:t>DC is always 218</w:t>
      </w:r>
      <w:r w:rsidRPr="00A80A67">
        <w:rPr>
          <w:sz w:val="28"/>
          <w:szCs w:val="28"/>
          <w:vertAlign w:val="subscript"/>
          <w:lang w:val="en-GB"/>
        </w:rPr>
        <w:t>h</w:t>
      </w:r>
      <w:r w:rsidRPr="00A80A67">
        <w:rPr>
          <w:lang w:val="en-GB"/>
        </w:rPr>
        <w:t>.</w:t>
      </w:r>
    </w:p>
    <w:p w:rsidR="00263A91" w:rsidRPr="00A80A67" w:rsidRDefault="00263A91" w:rsidP="00263A91">
      <w:pPr>
        <w:pStyle w:val="FigureNo"/>
        <w:rPr>
          <w:lang w:val="en-GB"/>
        </w:rPr>
      </w:pPr>
      <w:r w:rsidRPr="00A80A67">
        <w:rPr>
          <w:lang w:val="en-GB"/>
        </w:rPr>
        <w:t>Figure 3</w:t>
      </w:r>
    </w:p>
    <w:p w:rsidR="00263A91" w:rsidRPr="00A80A67" w:rsidRDefault="00263A91" w:rsidP="00263A91">
      <w:pPr>
        <w:pStyle w:val="Figuretitle"/>
        <w:rPr>
          <w:lang w:val="en-GB"/>
        </w:rPr>
      </w:pPr>
      <w:r w:rsidRPr="00A80A67">
        <w:rPr>
          <w:lang w:val="en-GB"/>
        </w:rPr>
        <w:t>Structure of audio data packets</w:t>
      </w:r>
    </w:p>
    <w:p w:rsidR="00263A91" w:rsidRPr="001F4B15" w:rsidRDefault="00D03AF1" w:rsidP="00263A91">
      <w:pPr>
        <w:pStyle w:val="Figure"/>
      </w:pPr>
      <w:r>
        <w:object w:dxaOrig="7239" w:dyaOrig="3387">
          <v:shape id="_x0000_i1027" type="#_x0000_t75" style="width:459.4pt;height:218.2pt" o:ole="">
            <v:imagedata r:id="rId21" o:title="" croptop="-1207f" cropbottom="-1316f" cropleft="-770f" cropright="-770f"/>
          </v:shape>
          <o:OLEObject Type="Embed" ProgID="CorelDraw.Graphic.16" ShapeID="_x0000_i1027" DrawAspect="Content" ObjectID="_1507348885" r:id="rId22"/>
        </w:object>
      </w:r>
    </w:p>
    <w:p w:rsidR="00263A91" w:rsidRPr="00E22E62" w:rsidRDefault="00263A91" w:rsidP="00263A91">
      <w:pPr>
        <w:rPr>
          <w:b/>
          <w:lang w:val="en-GB"/>
        </w:rPr>
      </w:pPr>
      <w:r w:rsidRPr="00E22E62">
        <w:rPr>
          <w:b/>
          <w:bCs/>
          <w:lang w:val="en-GB"/>
        </w:rPr>
        <w:lastRenderedPageBreak/>
        <w:t>4.1.2</w:t>
      </w:r>
      <w:r w:rsidRPr="00E22E62">
        <w:rPr>
          <w:lang w:val="en-GB"/>
        </w:rPr>
        <w:tab/>
        <w:t>DID is defined as 2E7h for audio group 1 (channel 1-4), 1E6h for audio group 2 (channel 5</w:t>
      </w:r>
      <w:r w:rsidRPr="00E22E62">
        <w:rPr>
          <w:lang w:val="en-GB"/>
        </w:rPr>
        <w:noBreakHyphen/>
        <w:t>8), 1E5h for audio group 3 (channel 9-12) and 2E4h for audio group 4 (channel 13-16), respectively.</w:t>
      </w:r>
    </w:p>
    <w:p w:rsidR="00263A91" w:rsidRPr="00E22E62" w:rsidRDefault="00263A91" w:rsidP="00263A91">
      <w:pPr>
        <w:rPr>
          <w:lang w:val="en-GB"/>
        </w:rPr>
      </w:pPr>
      <w:r w:rsidRPr="00E22E62">
        <w:rPr>
          <w:b/>
          <w:lang w:val="en-GB"/>
        </w:rPr>
        <w:t>4.1.3</w:t>
      </w:r>
      <w:r w:rsidRPr="00E22E62">
        <w:rPr>
          <w:lang w:val="en-GB"/>
        </w:rPr>
        <w:tab/>
        <w:t>UDW is defined in § 4.2. In this Recommendation, UDWx means the Xth user data word. There are always 24 words in the UDW of an audio data packet, i.e. UDW0, UDW1, …, UDW22, UDW23.</w:t>
      </w:r>
    </w:p>
    <w:p w:rsidR="00263A91" w:rsidRPr="00E22E62" w:rsidRDefault="00263A91" w:rsidP="00263A91">
      <w:pPr>
        <w:rPr>
          <w:lang w:val="en-GB"/>
        </w:rPr>
      </w:pPr>
      <w:r w:rsidRPr="00E22E62">
        <w:rPr>
          <w:b/>
          <w:lang w:val="en-GB"/>
        </w:rPr>
        <w:t>4.1.4</w:t>
      </w:r>
      <w:r w:rsidRPr="00E22E62">
        <w:rPr>
          <w:lang w:val="en-GB"/>
        </w:rPr>
        <w:tab/>
        <w:t>All audio channels in a given audio group should have identical sampling rate, identical sampling phase and identical isochronous/asynchronous status.</w:t>
      </w:r>
    </w:p>
    <w:p w:rsidR="00263A91" w:rsidRPr="00E22E62" w:rsidRDefault="00263A91" w:rsidP="00263A91">
      <w:pPr>
        <w:rPr>
          <w:lang w:val="en-GB"/>
        </w:rPr>
      </w:pPr>
      <w:r w:rsidRPr="00E22E62">
        <w:rPr>
          <w:b/>
          <w:lang w:val="en-GB"/>
        </w:rPr>
        <w:t>4.1.5</w:t>
      </w:r>
      <w:r w:rsidRPr="00E22E62">
        <w:rPr>
          <w:lang w:val="en-GB"/>
        </w:rPr>
        <w:tab/>
        <w:t>For a given audio data packet, one sample of the audio data of each channel (CH1-CH4) is always transmitted. Even when only one of the four channels (CH1-CH4) is active, all audio data of the four channels should be transmitted. In such case, the value of audio data, V, U, C and P bits of all inactive channels should be set to zero.</w:t>
      </w:r>
    </w:p>
    <w:p w:rsidR="00263A91" w:rsidRPr="00E22E62" w:rsidRDefault="00263A91" w:rsidP="00FF5490">
      <w:pPr>
        <w:pStyle w:val="Heading2"/>
        <w:rPr>
          <w:lang w:val="en-GB"/>
        </w:rPr>
      </w:pPr>
      <w:r w:rsidRPr="001F4B15">
        <w:rPr>
          <w:noProof/>
          <w:lang w:val="en-US" w:eastAsia="zh-CN"/>
        </w:rPr>
        <mc:AlternateContent>
          <mc:Choice Requires="wps">
            <w:drawing>
              <wp:anchor distT="0" distB="0" distL="114300" distR="114300" simplePos="0" relativeHeight="251659264" behindDoc="0" locked="0" layoutInCell="0" allowOverlap="1" wp14:anchorId="71224FA6" wp14:editId="4C568C63">
                <wp:simplePos x="0" y="0"/>
                <wp:positionH relativeFrom="column">
                  <wp:posOffset>-548640</wp:posOffset>
                </wp:positionH>
                <wp:positionV relativeFrom="paragraph">
                  <wp:posOffset>61595</wp:posOffset>
                </wp:positionV>
                <wp:extent cx="635" cy="92075"/>
                <wp:effectExtent l="9525" t="7620" r="8890" b="50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075"/>
                        </a:xfrm>
                        <a:prstGeom prst="line">
                          <a:avLst/>
                        </a:prstGeom>
                        <a:noFill/>
                        <a:ln w="6350">
                          <a:solidFill>
                            <a:srgbClr val="60606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FF78F" id="Straight Connector 1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4.85pt" to="-43.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" o:allowincell="f" strokecolor="#606060" strokeweight=".5pt">
                <v:stroke dashstyle="1 1" startarrowwidth="narrow" startarrowlength="short" endarrowwidth="narrow" endarrowlength="short"/>
              </v:line>
            </w:pict>
          </mc:Fallback>
        </mc:AlternateContent>
      </w:r>
      <w:r w:rsidRPr="00E22E62">
        <w:rPr>
          <w:lang w:val="en-GB"/>
        </w:rPr>
        <w:t>4.2</w:t>
      </w:r>
      <w:r w:rsidRPr="00E22E62">
        <w:rPr>
          <w:lang w:val="en-GB"/>
        </w:rPr>
        <w:tab/>
        <w:t>Structure of user data words</w:t>
      </w:r>
    </w:p>
    <w:p w:rsidR="00263A91" w:rsidRPr="00E22E62" w:rsidRDefault="00263A91" w:rsidP="00263A91">
      <w:pPr>
        <w:rPr>
          <w:lang w:val="en-GB"/>
        </w:rPr>
      </w:pPr>
      <w:r w:rsidRPr="00E22E62">
        <w:rPr>
          <w:lang w:val="en-GB"/>
        </w:rPr>
        <w:t>UDW consists of three types of data defined in §</w:t>
      </w:r>
      <w:r w:rsidR="00FE128D">
        <w:rPr>
          <w:lang w:val="en-GB"/>
        </w:rPr>
        <w:t>§</w:t>
      </w:r>
      <w:r w:rsidRPr="00E22E62">
        <w:rPr>
          <w:lang w:val="en-GB"/>
        </w:rPr>
        <w:t xml:space="preserve"> 4.2.1 to 4.2.3. The description in this clause covers only audio group 1. The description for audio groups 2, 3 and 4 is similar to that for audio group 1 where channels 5, 9 and 13 correspond to channel 1, channels 6, 10 and 14 correspond to channel 2, channels 7, 11 and 15 correspond to channel 3, channels 8, 12 and 16 correspond to channel 4, respectively.</w:t>
      </w:r>
    </w:p>
    <w:p w:rsidR="00263A91" w:rsidRPr="00E22E62" w:rsidRDefault="00263A91" w:rsidP="00263A91">
      <w:pPr>
        <w:pStyle w:val="Heading3"/>
        <w:rPr>
          <w:lang w:val="en-GB"/>
        </w:rPr>
      </w:pPr>
      <w:r w:rsidRPr="00E22E62">
        <w:rPr>
          <w:lang w:val="en-GB"/>
        </w:rPr>
        <w:t>4.2.1</w:t>
      </w:r>
      <w:r w:rsidRPr="00E22E62">
        <w:rPr>
          <w:lang w:val="en-GB"/>
        </w:rPr>
        <w:tab/>
        <w:t>Audio clock phase data</w:t>
      </w:r>
    </w:p>
    <w:p w:rsidR="00263A91" w:rsidRPr="00E22E62" w:rsidRDefault="00263A91" w:rsidP="00263A91">
      <w:pPr>
        <w:rPr>
          <w:lang w:val="en-GB"/>
        </w:rPr>
      </w:pPr>
      <w:r w:rsidRPr="00E22E62">
        <w:rPr>
          <w:b/>
          <w:lang w:val="en-GB"/>
        </w:rPr>
        <w:t>4.2.1.1</w:t>
      </w:r>
      <w:r w:rsidRPr="00E22E62">
        <w:rPr>
          <w:b/>
          <w:lang w:val="en-GB"/>
        </w:rPr>
        <w:tab/>
      </w:r>
      <w:r w:rsidRPr="00E22E62">
        <w:rPr>
          <w:bCs/>
          <w:lang w:val="en-GB"/>
        </w:rPr>
        <w:t>Audio clock phase data (</w:t>
      </w:r>
      <w:r w:rsidRPr="00E22E62">
        <w:rPr>
          <w:lang w:val="en-GB"/>
        </w:rPr>
        <w:t>CLK) is used to regenerate audio sampling clock at the receiving side, especially for asynchronous audio. Bit</w:t>
      </w:r>
      <w:r w:rsidRPr="00E22E62">
        <w:rPr>
          <w:lang w:val="en-GB"/>
        </w:rPr>
        <w:noBreakHyphen/>
        <w:t>assignment of CLK should be as shown in Table 3.</w:t>
      </w:r>
    </w:p>
    <w:p w:rsidR="00263A91" w:rsidRPr="001F4B15" w:rsidRDefault="00263A91" w:rsidP="00263A91">
      <w:pPr>
        <w:pStyle w:val="TableNo"/>
      </w:pPr>
      <w:r w:rsidRPr="001F4B15">
        <w:t xml:space="preserve">TABLE </w:t>
      </w:r>
      <w:r w:rsidRPr="001F4B15">
        <w:rPr>
          <w:lang w:eastAsia="ja-JP"/>
        </w:rPr>
        <w:t>3</w:t>
      </w:r>
    </w:p>
    <w:p w:rsidR="00263A91" w:rsidRPr="001F4B15" w:rsidRDefault="00263A91" w:rsidP="00263A91">
      <w:pPr>
        <w:pStyle w:val="Tabletitle"/>
        <w:rPr>
          <w:lang w:eastAsia="ja-JP"/>
        </w:rPr>
      </w:pPr>
      <w:r w:rsidRPr="001F4B15">
        <w:t>Bit assignment of CLK</w:t>
      </w:r>
    </w:p>
    <w:tbl>
      <w:tblPr>
        <w:tblStyle w:val="TableGrid"/>
        <w:tblW w:w="9639" w:type="dxa"/>
        <w:jc w:val="center"/>
        <w:tblLayout w:type="fixed"/>
        <w:tblLook w:val="04A0" w:firstRow="1" w:lastRow="0" w:firstColumn="1" w:lastColumn="0" w:noHBand="0" w:noVBand="1"/>
      </w:tblPr>
      <w:tblGrid>
        <w:gridCol w:w="1701"/>
        <w:gridCol w:w="3969"/>
        <w:gridCol w:w="3969"/>
      </w:tblGrid>
      <w:tr w:rsidR="00263A91" w:rsidRPr="001F4B15" w:rsidTr="007C5F88">
        <w:trPr>
          <w:jc w:val="center"/>
        </w:trPr>
        <w:tc>
          <w:tcPr>
            <w:tcW w:w="1701" w:type="dxa"/>
          </w:tcPr>
          <w:p w:rsidR="00263A91" w:rsidRPr="001F4B15" w:rsidRDefault="00263A91" w:rsidP="007C5F88">
            <w:pPr>
              <w:pStyle w:val="Tablehead"/>
            </w:pPr>
            <w:r w:rsidRPr="001F4B15">
              <w:t>Bit number</w:t>
            </w:r>
          </w:p>
        </w:tc>
        <w:tc>
          <w:tcPr>
            <w:tcW w:w="3969" w:type="dxa"/>
          </w:tcPr>
          <w:p w:rsidR="00263A91" w:rsidRPr="001F4B15" w:rsidRDefault="00263A91" w:rsidP="007C5F88">
            <w:pPr>
              <w:pStyle w:val="Tablehead"/>
            </w:pPr>
            <w:r w:rsidRPr="001F4B15">
              <w:t>UDW0</w:t>
            </w:r>
          </w:p>
        </w:tc>
        <w:tc>
          <w:tcPr>
            <w:tcW w:w="3969" w:type="dxa"/>
          </w:tcPr>
          <w:p w:rsidR="00263A91" w:rsidRPr="001F4B15" w:rsidRDefault="00263A91" w:rsidP="007C5F88">
            <w:pPr>
              <w:pStyle w:val="Tablehead"/>
            </w:pPr>
            <w:r w:rsidRPr="001F4B15">
              <w:t>UDW1</w:t>
            </w:r>
          </w:p>
        </w:tc>
      </w:tr>
      <w:tr w:rsidR="00263A91" w:rsidRPr="00FE128D" w:rsidTr="007C5F88">
        <w:trPr>
          <w:jc w:val="center"/>
        </w:trPr>
        <w:tc>
          <w:tcPr>
            <w:tcW w:w="1701" w:type="dxa"/>
            <w:tcBorders>
              <w:bottom w:val="single" w:sz="4" w:space="0" w:color="auto"/>
            </w:tcBorders>
          </w:tcPr>
          <w:p w:rsidR="00263A91" w:rsidRPr="00FE128D" w:rsidRDefault="00263A91" w:rsidP="00FE128D">
            <w:pPr>
              <w:pStyle w:val="Tabletext"/>
              <w:jc w:val="lef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3969" w:type="dxa"/>
            <w:tcBorders>
              <w:bottom w:val="single" w:sz="4" w:space="0" w:color="auto"/>
            </w:tcBorders>
          </w:tcPr>
          <w:p w:rsidR="00263A91" w:rsidRPr="00E22E62" w:rsidRDefault="00263A91" w:rsidP="008D31AF">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ck7 audio clock phase data</w:t>
            </w:r>
            <w:r w:rsidRPr="00E22E62">
              <w:rPr>
                <w:lang w:val="en-GB"/>
              </w:rPr>
              <w:br/>
              <w:t>ck6 audio clock phase data</w:t>
            </w:r>
            <w:r w:rsidRPr="00E22E62">
              <w:rPr>
                <w:lang w:val="en-GB"/>
              </w:rPr>
              <w:br/>
              <w:t>ck5 audio clock phase data</w:t>
            </w:r>
            <w:r w:rsidRPr="00E22E62">
              <w:rPr>
                <w:lang w:val="en-GB"/>
              </w:rPr>
              <w:br/>
              <w:t>ck4 audio clock phase data</w:t>
            </w:r>
            <w:r w:rsidRPr="00E22E62">
              <w:rPr>
                <w:lang w:val="en-GB"/>
              </w:rPr>
              <w:br/>
              <w:t>ck3 audio clock phase data</w:t>
            </w:r>
            <w:r w:rsidRPr="00E22E62">
              <w:rPr>
                <w:lang w:val="en-GB"/>
              </w:rPr>
              <w:br/>
              <w:t>ck2 audio clock phase data</w:t>
            </w:r>
            <w:r w:rsidRPr="00E22E62">
              <w:rPr>
                <w:lang w:val="en-GB"/>
              </w:rPr>
              <w:br/>
              <w:t>ck1 audio clock phase data</w:t>
            </w:r>
            <w:r w:rsidRPr="00E22E62">
              <w:rPr>
                <w:lang w:val="en-GB"/>
              </w:rPr>
              <w:br/>
              <w:t>ck0 audio clock phase data (LSB)</w:t>
            </w:r>
          </w:p>
        </w:tc>
        <w:tc>
          <w:tcPr>
            <w:tcW w:w="3969" w:type="dxa"/>
            <w:tcBorders>
              <w:bottom w:val="single" w:sz="4" w:space="0" w:color="auto"/>
            </w:tcBorders>
          </w:tcPr>
          <w:p w:rsidR="00263A91" w:rsidRPr="00E22E62" w:rsidRDefault="00263A91" w:rsidP="008D31AF">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Reserved (set to 0)</w:t>
            </w:r>
            <w:r w:rsidRPr="00E22E62">
              <w:rPr>
                <w:lang w:val="en-GB"/>
              </w:rPr>
              <w:br/>
              <w:t>Reserved (set to 0)</w:t>
            </w:r>
            <w:r w:rsidRPr="00E22E62">
              <w:rPr>
                <w:lang w:val="en-GB"/>
              </w:rPr>
              <w:br/>
              <w:t>ck12 audio clock phase data (MSB)</w:t>
            </w:r>
            <w:r w:rsidRPr="00E22E62">
              <w:rPr>
                <w:lang w:val="en-GB"/>
              </w:rPr>
              <w:br/>
              <w:t>mpf multiplex position flag</w:t>
            </w:r>
            <w:r w:rsidRPr="00E22E62">
              <w:rPr>
                <w:lang w:val="en-GB"/>
              </w:rPr>
              <w:br/>
              <w:t>ck11 audio clock phase data</w:t>
            </w:r>
            <w:r w:rsidRPr="00E22E62">
              <w:rPr>
                <w:lang w:val="en-GB"/>
              </w:rPr>
              <w:br/>
              <w:t>ck10 audio clock phase data</w:t>
            </w:r>
            <w:r w:rsidRPr="00E22E62">
              <w:rPr>
                <w:lang w:val="en-GB"/>
              </w:rPr>
              <w:br/>
              <w:t>ck9 audio clock phase data</w:t>
            </w:r>
            <w:r w:rsidRPr="00E22E62">
              <w:rPr>
                <w:lang w:val="en-GB"/>
              </w:rPr>
              <w:br/>
              <w:t>ck8 audio clock phase data</w:t>
            </w:r>
          </w:p>
        </w:tc>
      </w:tr>
      <w:tr w:rsidR="00263A91" w:rsidRPr="00FE128D" w:rsidTr="007C5F88">
        <w:trPr>
          <w:jc w:val="center"/>
        </w:trPr>
        <w:tc>
          <w:tcPr>
            <w:tcW w:w="9639" w:type="dxa"/>
            <w:gridSpan w:val="3"/>
            <w:tcBorders>
              <w:left w:val="nil"/>
              <w:bottom w:val="nil"/>
              <w:right w:val="nil"/>
            </w:tcBorders>
          </w:tcPr>
          <w:p w:rsidR="00263A91" w:rsidRPr="00E22E62" w:rsidRDefault="00263A91" w:rsidP="007C5F88">
            <w:pPr>
              <w:pStyle w:val="Tablelegend"/>
              <w:rPr>
                <w:lang w:val="en-GB"/>
              </w:rPr>
            </w:pPr>
            <w:r w:rsidRPr="00E22E62">
              <w:rPr>
                <w:vertAlign w:val="superscript"/>
                <w:lang w:val="en-GB"/>
              </w:rPr>
              <w:t>(1)</w:t>
            </w:r>
            <w:r w:rsidRPr="00E22E62">
              <w:rPr>
                <w:lang w:val="en-GB"/>
              </w:rPr>
              <w:tab/>
              <w:t>Even parity for b0 through b7.</w:t>
            </w:r>
          </w:p>
        </w:tc>
      </w:tr>
    </w:tbl>
    <w:p w:rsidR="00263A91" w:rsidRPr="001F4B15" w:rsidRDefault="00263A91" w:rsidP="00263A91">
      <w:pPr>
        <w:pStyle w:val="Tablefin"/>
      </w:pPr>
    </w:p>
    <w:p w:rsidR="00263A91" w:rsidRPr="00E22E62" w:rsidRDefault="00263A91" w:rsidP="00263A91">
      <w:pPr>
        <w:rPr>
          <w:lang w:val="en-GB"/>
        </w:rPr>
      </w:pPr>
      <w:r w:rsidRPr="00E22E62">
        <w:rPr>
          <w:b/>
          <w:lang w:val="en-GB"/>
        </w:rPr>
        <w:t>4.2.1.2</w:t>
      </w:r>
      <w:r w:rsidRPr="00E22E62">
        <w:rPr>
          <w:lang w:val="en-GB"/>
        </w:rPr>
        <w:tab/>
        <w:t xml:space="preserve">Bits of ck0 to ck11 indicate the number of video clocks between the first word of EAV and the video sample at the same time that audio sample appears at the input of the formatter. The relationship among “video”, “sampling instants of digital audio” and “audio clock phase data” is shown in Fig. 4a (30 Hz frame rate) and Fig. 4b (30/1.001 Hz frame rate) </w:t>
      </w:r>
      <w:r w:rsidRPr="00E22E62">
        <w:rPr>
          <w:lang w:val="en-GB" w:eastAsia="ja-JP"/>
        </w:rPr>
        <w:t xml:space="preserve">and Fig. 4c (96 kHz sampling and 30 Hz frame rate) </w:t>
      </w:r>
      <w:r w:rsidRPr="00E22E62">
        <w:rPr>
          <w:lang w:val="en-GB"/>
        </w:rPr>
        <w:t>as some examples.</w:t>
      </w:r>
    </w:p>
    <w:p w:rsidR="00263A91" w:rsidRPr="00E22E62" w:rsidRDefault="00263A91" w:rsidP="00263A91">
      <w:pPr>
        <w:pStyle w:val="FigureNo"/>
        <w:rPr>
          <w:lang w:val="en-GB"/>
        </w:rPr>
      </w:pPr>
      <w:r w:rsidRPr="00E22E62">
        <w:rPr>
          <w:lang w:val="en-GB"/>
        </w:rPr>
        <w:lastRenderedPageBreak/>
        <w:t>Figure 4</w:t>
      </w:r>
      <w:r w:rsidR="000E56BC">
        <w:rPr>
          <w:caps w:val="0"/>
          <w:lang w:val="en-GB"/>
        </w:rPr>
        <w:t>A</w:t>
      </w:r>
    </w:p>
    <w:p w:rsidR="00263A91" w:rsidRPr="00E22E62" w:rsidRDefault="00263A91" w:rsidP="00263A91">
      <w:pPr>
        <w:pStyle w:val="Figuretitle"/>
        <w:rPr>
          <w:lang w:val="en-GB"/>
        </w:rPr>
      </w:pPr>
      <w:r w:rsidRPr="00E22E62">
        <w:rPr>
          <w:lang w:val="en-GB"/>
        </w:rPr>
        <w:t>Relationship between video lines, sampling instants of digital audio and audio</w:t>
      </w:r>
      <w:r w:rsidRPr="00E22E62">
        <w:rPr>
          <w:lang w:val="en-GB"/>
        </w:rPr>
        <w:br/>
        <w:t>clock phase data (informative example – 1080/60/I system with 48 kHz audio</w:t>
      </w:r>
      <w:r w:rsidRPr="00E22E62">
        <w:rPr>
          <w:lang w:val="en-GB"/>
        </w:rPr>
        <w:br/>
        <w:t>sampling rate and 30.00 Hz video frame rate)</w:t>
      </w:r>
    </w:p>
    <w:p w:rsidR="00263A91" w:rsidRPr="001F4B15" w:rsidRDefault="0025129F" w:rsidP="00263A91">
      <w:pPr>
        <w:pStyle w:val="Figure"/>
      </w:pPr>
      <w:r>
        <w:rPr>
          <w:noProof/>
          <w:lang w:val="en-US" w:eastAsia="zh-CN"/>
        </w:rPr>
        <w:object w:dxaOrig="7232" w:dyaOrig="3555">
          <v:shape id="_x0000_i1028" type="#_x0000_t75" style="width:492.5pt;height:242.95pt" o:ole="">
            <v:imagedata r:id="rId23" o:title="" croptop="-1133f" cropbottom="-1328f" cropleft="-1120f" cropright="-1024f"/>
          </v:shape>
          <o:OLEObject Type="Embed" ProgID="CorelDraw.Graphic.16" ShapeID="_x0000_i1028" DrawAspect="Content" ObjectID="_1507348886" r:id="rId24"/>
        </w:object>
      </w:r>
    </w:p>
    <w:p w:rsidR="00263A91" w:rsidRPr="00E22E62" w:rsidRDefault="00263A91" w:rsidP="00263A91">
      <w:pPr>
        <w:pStyle w:val="FigureNo"/>
        <w:rPr>
          <w:lang w:val="en-GB"/>
        </w:rPr>
      </w:pPr>
      <w:r w:rsidRPr="00E22E62">
        <w:rPr>
          <w:lang w:val="en-GB"/>
        </w:rPr>
        <w:t>Figure 4</w:t>
      </w:r>
      <w:r w:rsidR="000E56BC">
        <w:rPr>
          <w:caps w:val="0"/>
          <w:lang w:val="en-GB"/>
        </w:rPr>
        <w:t>B</w:t>
      </w:r>
    </w:p>
    <w:p w:rsidR="00263A91" w:rsidRPr="00E22E62" w:rsidRDefault="00263A91" w:rsidP="00263A91">
      <w:pPr>
        <w:pStyle w:val="Figuretitle"/>
        <w:rPr>
          <w:lang w:val="en-GB"/>
        </w:rPr>
      </w:pPr>
      <w:r w:rsidRPr="00E22E62">
        <w:rPr>
          <w:lang w:val="en-GB"/>
        </w:rPr>
        <w:t>Relationship between video lines, sampling instants of digital audio and audio</w:t>
      </w:r>
      <w:r w:rsidRPr="00E22E62">
        <w:rPr>
          <w:lang w:val="en-GB"/>
        </w:rPr>
        <w:br/>
        <w:t xml:space="preserve">clock phase data (informative example – 1080/60/I system with 48 kHz </w:t>
      </w:r>
      <w:r w:rsidRPr="00E22E62">
        <w:rPr>
          <w:lang w:val="en-GB"/>
        </w:rPr>
        <w:br/>
        <w:t>audio sampling rate and 30.00/1.001 Hz video frame rate)</w:t>
      </w:r>
    </w:p>
    <w:p w:rsidR="00263A91" w:rsidRPr="001F4B15" w:rsidRDefault="00FE128D" w:rsidP="00263A91">
      <w:pPr>
        <w:pStyle w:val="Figure"/>
      </w:pPr>
      <w:r w:rsidRPr="001F4B15">
        <w:rPr>
          <w:noProof/>
          <w:lang w:val="en-US" w:eastAsia="zh-CN"/>
        </w:rPr>
        <w:drawing>
          <wp:inline distT="0" distB="0" distL="0" distR="0" wp14:anchorId="3FB09D16" wp14:editId="7587240A">
            <wp:extent cx="6115050" cy="308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rsidR="00263A91" w:rsidRPr="00E22E62" w:rsidRDefault="00263A91" w:rsidP="00263A91">
      <w:pPr>
        <w:pStyle w:val="FigureNo"/>
        <w:rPr>
          <w:lang w:val="en-GB"/>
        </w:rPr>
      </w:pPr>
      <w:r w:rsidRPr="00E22E62">
        <w:rPr>
          <w:lang w:val="en-GB"/>
        </w:rPr>
        <w:lastRenderedPageBreak/>
        <w:t>Figure 4c</w:t>
      </w:r>
    </w:p>
    <w:p w:rsidR="00263A91" w:rsidRPr="00E22E62" w:rsidRDefault="00263A91" w:rsidP="00263A91">
      <w:pPr>
        <w:pStyle w:val="Figuretitle"/>
        <w:rPr>
          <w:lang w:val="en-GB"/>
        </w:rPr>
      </w:pPr>
      <w:r w:rsidRPr="00E22E62">
        <w:rPr>
          <w:lang w:val="en-GB"/>
        </w:rPr>
        <w:t>Relationship between video lines, sampling instants of digital audio and audio</w:t>
      </w:r>
      <w:r w:rsidRPr="00E22E62">
        <w:rPr>
          <w:lang w:val="en-GB"/>
        </w:rPr>
        <w:br/>
        <w:t xml:space="preserve">clock phase data (informative example – 1080/60/I system with 96 kHz </w:t>
      </w:r>
      <w:r w:rsidRPr="00E22E62">
        <w:rPr>
          <w:lang w:val="en-GB"/>
        </w:rPr>
        <w:br/>
        <w:t>audio sampling rate and 30.00 Hz video frame rate)</w:t>
      </w:r>
    </w:p>
    <w:p w:rsidR="00263A91" w:rsidRPr="001F4B15" w:rsidRDefault="00BA3350" w:rsidP="00263A91">
      <w:pPr>
        <w:pStyle w:val="Figure"/>
        <w:rPr>
          <w:lang w:eastAsia="ja-JP"/>
        </w:rPr>
      </w:pPr>
      <w:r>
        <w:rPr>
          <w:noProof/>
          <w:lang w:val="en-US" w:eastAsia="zh-CN"/>
        </w:rPr>
        <w:object w:dxaOrig="7240" w:dyaOrig="3681">
          <v:shape id="_x0000_i1030" type="#_x0000_t75" style="width:486.75pt;height:253.55pt" o:ole="">
            <v:imagedata r:id="rId26" o:title="" croptop="-919f" cropbottom="-2027f" cropright="-1297f"/>
          </v:shape>
          <o:OLEObject Type="Embed" ProgID="CorelDraw.Graphic.16" ShapeID="_x0000_i1030" DrawAspect="Content" ObjectID="_1507348887" r:id="rId27"/>
        </w:object>
      </w:r>
    </w:p>
    <w:p w:rsidR="00263A91" w:rsidRPr="00E22E62" w:rsidRDefault="00263A91" w:rsidP="00263A91">
      <w:pPr>
        <w:rPr>
          <w:lang w:val="en-GB" w:eastAsia="ja-JP"/>
        </w:rPr>
      </w:pPr>
      <w:r w:rsidRPr="00E22E62">
        <w:rPr>
          <w:lang w:val="en-GB" w:eastAsia="ja-JP"/>
        </w:rPr>
        <w:t xml:space="preserve">In the case of 96 kHz sampling, CLK indicates the number of video clocks between the first word of EAV and the video sample at the same time that the second audio sample of the successive two samples of the same AES audio signal </w:t>
      </w:r>
      <w:r w:rsidRPr="00E22E62">
        <w:rPr>
          <w:lang w:val="en-GB"/>
        </w:rPr>
        <w:t>appears at the input of the formatter</w:t>
      </w:r>
      <w:r w:rsidRPr="00E22E62">
        <w:rPr>
          <w:lang w:val="en-GB" w:eastAsia="ja-JP"/>
        </w:rPr>
        <w:t>.</w:t>
      </w:r>
    </w:p>
    <w:p w:rsidR="00263A91" w:rsidRPr="00E22E62" w:rsidRDefault="00263A91" w:rsidP="00263A91">
      <w:pPr>
        <w:rPr>
          <w:lang w:val="en-GB" w:eastAsia="ja-JP"/>
        </w:rPr>
      </w:pPr>
      <w:r w:rsidRPr="00E22E62">
        <w:rPr>
          <w:b/>
          <w:lang w:val="en-GB"/>
        </w:rPr>
        <w:t>4.2.1.3</w:t>
      </w:r>
      <w:r w:rsidRPr="00E22E62">
        <w:rPr>
          <w:b/>
          <w:lang w:val="en-GB"/>
        </w:rPr>
        <w:tab/>
      </w:r>
      <w:r w:rsidRPr="00E22E62">
        <w:rPr>
          <w:lang w:val="en-GB"/>
        </w:rPr>
        <w:t>The formatter should place the audio data packet in the horizontal ancillary space following the video line during which the audio sample occurred. Following a switching point, the audio data packet should be delayed one additional line to prevent data corruption.</w:t>
      </w:r>
    </w:p>
    <w:p w:rsidR="00263A91" w:rsidRPr="00E22E62" w:rsidRDefault="00263A91" w:rsidP="00263A91">
      <w:pPr>
        <w:rPr>
          <w:lang w:val="en-GB" w:eastAsia="ja-JP"/>
        </w:rPr>
      </w:pPr>
      <w:r w:rsidRPr="00E22E62">
        <w:rPr>
          <w:lang w:val="en-GB"/>
        </w:rPr>
        <w:t xml:space="preserve">Flag bit </w:t>
      </w:r>
      <w:r w:rsidRPr="00E22E62">
        <w:rPr>
          <w:i/>
          <w:lang w:val="en-GB"/>
        </w:rPr>
        <w:t>mpf</w:t>
      </w:r>
      <w:r w:rsidRPr="00E22E62">
        <w:rPr>
          <w:lang w:val="en-GB"/>
        </w:rPr>
        <w:t xml:space="preserve"> defines the audio data packet position in the multiplexed output stream relative to the associated video data.</w:t>
      </w:r>
    </w:p>
    <w:p w:rsidR="00263A91" w:rsidRPr="00E22E62" w:rsidRDefault="00263A91" w:rsidP="00263A91">
      <w:pPr>
        <w:rPr>
          <w:lang w:val="en-GB" w:eastAsia="ja-JP"/>
        </w:rPr>
      </w:pPr>
      <w:r w:rsidRPr="00E22E62">
        <w:rPr>
          <w:lang w:val="en-GB"/>
        </w:rPr>
        <w:t xml:space="preserve">When bit </w:t>
      </w:r>
      <w:r w:rsidRPr="00E22E62">
        <w:rPr>
          <w:i/>
          <w:lang w:val="en-GB"/>
        </w:rPr>
        <w:t>mpf</w:t>
      </w:r>
      <w:r w:rsidRPr="00E22E62">
        <w:rPr>
          <w:lang w:val="en-GB"/>
        </w:rPr>
        <w:t xml:space="preserve"> = 0, it should indicate that the audio data packet is located immediately after the video line during which the audio sample occurred.</w:t>
      </w:r>
    </w:p>
    <w:p w:rsidR="00263A91" w:rsidRPr="00E22E62" w:rsidRDefault="00263A91" w:rsidP="00263A91">
      <w:pPr>
        <w:rPr>
          <w:lang w:val="en-GB"/>
        </w:rPr>
      </w:pPr>
      <w:r w:rsidRPr="00E22E62">
        <w:rPr>
          <w:lang w:val="en-GB"/>
        </w:rPr>
        <w:t xml:space="preserve">When bit </w:t>
      </w:r>
      <w:r w:rsidRPr="00E22E62">
        <w:rPr>
          <w:i/>
          <w:lang w:val="en-GB"/>
        </w:rPr>
        <w:t>mpf</w:t>
      </w:r>
      <w:r w:rsidRPr="00E22E62">
        <w:rPr>
          <w:lang w:val="en-GB"/>
        </w:rPr>
        <w:t xml:space="preserve"> = 1, it should indicate that the audio data packet is located in the second line following the video line during which the audio sample occurred.</w:t>
      </w:r>
    </w:p>
    <w:p w:rsidR="00263A91" w:rsidRPr="00E22E62" w:rsidRDefault="00263A91" w:rsidP="00263A91">
      <w:pPr>
        <w:rPr>
          <w:lang w:val="en-GB" w:eastAsia="ja-JP"/>
        </w:rPr>
      </w:pPr>
      <w:r w:rsidRPr="00E22E62">
        <w:rPr>
          <w:lang w:val="en-GB"/>
        </w:rPr>
        <w:t xml:space="preserve">The relationship between </w:t>
      </w:r>
      <w:r w:rsidRPr="00E22E62">
        <w:rPr>
          <w:lang w:val="en-GB" w:eastAsia="ja-JP"/>
        </w:rPr>
        <w:t xml:space="preserve">the </w:t>
      </w:r>
      <w:r w:rsidRPr="00E22E62">
        <w:rPr>
          <w:lang w:val="en-GB"/>
        </w:rPr>
        <w:t xml:space="preserve">multiplex position flag (mpf) and the multiplex position of </w:t>
      </w:r>
      <w:r w:rsidRPr="00E22E62">
        <w:rPr>
          <w:lang w:val="en-GB" w:eastAsia="ja-JP"/>
        </w:rPr>
        <w:t xml:space="preserve">the </w:t>
      </w:r>
      <w:r w:rsidRPr="00E22E62">
        <w:rPr>
          <w:lang w:val="en-GB"/>
        </w:rPr>
        <w:t xml:space="preserve">audio data packet is shown in </w:t>
      </w:r>
      <w:r w:rsidRPr="00E22E62">
        <w:rPr>
          <w:lang w:val="en-GB" w:eastAsia="ja-JP"/>
        </w:rPr>
        <w:t>F</w:t>
      </w:r>
      <w:r w:rsidRPr="00E22E62">
        <w:rPr>
          <w:lang w:val="en-GB"/>
        </w:rPr>
        <w:t>igs 5a</w:t>
      </w:r>
      <w:r w:rsidRPr="00E22E62">
        <w:rPr>
          <w:lang w:val="en-GB" w:eastAsia="ja-JP"/>
        </w:rPr>
        <w:t xml:space="preserve"> and 5b</w:t>
      </w:r>
      <w:r w:rsidRPr="00E22E62">
        <w:rPr>
          <w:lang w:val="en-GB"/>
        </w:rPr>
        <w:t>.</w:t>
      </w:r>
    </w:p>
    <w:p w:rsidR="00263A91" w:rsidRPr="00E22E62" w:rsidRDefault="00263A91" w:rsidP="00263A91">
      <w:pPr>
        <w:rPr>
          <w:lang w:val="en-GB" w:eastAsia="ja-JP"/>
        </w:rPr>
      </w:pPr>
      <w:r w:rsidRPr="00E22E62">
        <w:rPr>
          <w:lang w:val="en-GB" w:eastAsia="ja-JP"/>
        </w:rPr>
        <w:t xml:space="preserve">In the case of 96 kHz sampling, </w:t>
      </w:r>
      <w:r w:rsidRPr="00E22E62">
        <w:rPr>
          <w:i/>
          <w:lang w:val="en-GB" w:eastAsia="ja-JP"/>
        </w:rPr>
        <w:t>mpf</w:t>
      </w:r>
      <w:r w:rsidRPr="00E22E62">
        <w:rPr>
          <w:lang w:val="en-GB" w:eastAsia="ja-JP"/>
        </w:rPr>
        <w:t xml:space="preserve"> should be defined according to the position of the second sample of the successive two samples of the same AES audio signal.</w:t>
      </w:r>
    </w:p>
    <w:p w:rsidR="00263A91" w:rsidRPr="00E22E62" w:rsidRDefault="00263A91" w:rsidP="00263A91">
      <w:pPr>
        <w:pStyle w:val="FigureNo"/>
        <w:rPr>
          <w:lang w:val="en-GB"/>
        </w:rPr>
      </w:pPr>
      <w:r w:rsidRPr="00E22E62">
        <w:rPr>
          <w:lang w:val="en-GB"/>
        </w:rPr>
        <w:lastRenderedPageBreak/>
        <w:t>Fi</w:t>
      </w:r>
      <w:bookmarkStart w:id="4" w:name="_GoBack"/>
      <w:bookmarkEnd w:id="4"/>
      <w:r w:rsidRPr="00E22E62">
        <w:rPr>
          <w:lang w:val="en-GB"/>
        </w:rPr>
        <w:t>gure 5a</w:t>
      </w:r>
    </w:p>
    <w:p w:rsidR="00263A91" w:rsidRPr="00E22E62" w:rsidRDefault="00263A91" w:rsidP="00263A91">
      <w:pPr>
        <w:pStyle w:val="Figuretitle"/>
        <w:rPr>
          <w:lang w:val="en-GB"/>
        </w:rPr>
      </w:pPr>
      <w:r w:rsidRPr="00E22E62">
        <w:rPr>
          <w:lang w:val="en-GB"/>
        </w:rPr>
        <w:t>Relationship between the multiplex position flag and the multiplex</w:t>
      </w:r>
      <w:r w:rsidRPr="00E22E62">
        <w:rPr>
          <w:lang w:val="en-GB"/>
        </w:rPr>
        <w:br/>
        <w:t>position of 32 kHz to 48 kHz sampling audio data packets</w:t>
      </w:r>
    </w:p>
    <w:p w:rsidR="00263A91" w:rsidRDefault="00F5711D" w:rsidP="000E56BC">
      <w:pPr>
        <w:pStyle w:val="Figure"/>
        <w:keepLines w:val="0"/>
      </w:pPr>
      <w:r>
        <w:object w:dxaOrig="7189" w:dyaOrig="5478">
          <v:shape id="_x0000_i1041" type="#_x0000_t75" style="width:396.65pt;height:302.6pt" o:ole="">
            <v:imagedata r:id="rId28" o:title=""/>
          </v:shape>
          <o:OLEObject Type="Embed" ProgID="CorelDraw.Graphic.16" ShapeID="_x0000_i1041" DrawAspect="Content" ObjectID="_1507348888" r:id="rId29"/>
        </w:object>
      </w:r>
    </w:p>
    <w:p w:rsidR="000E56BC" w:rsidRPr="000E56BC" w:rsidRDefault="000E56BC" w:rsidP="000E56BC">
      <w:pPr>
        <w:pStyle w:val="Figurelegend"/>
        <w:keepNext w:val="0"/>
        <w:keepLines w:val="0"/>
        <w:ind w:left="1276"/>
        <w:jc w:val="left"/>
        <w:rPr>
          <w:lang w:val="en-US"/>
        </w:rPr>
      </w:pPr>
      <w:r w:rsidRPr="000E56BC">
        <w:rPr>
          <w:i/>
          <w:iCs/>
          <w:lang w:val="en-US"/>
        </w:rPr>
        <w:t>Note</w:t>
      </w:r>
      <w:r w:rsidRPr="000E56BC">
        <w:rPr>
          <w:lang w:val="en-US"/>
        </w:rPr>
        <w:t xml:space="preserve"> 1 – For example, for samples A,B,C,E and G, mpf = 0 because the ancillary data</w:t>
      </w:r>
      <w:r>
        <w:rPr>
          <w:lang w:val="en-US"/>
        </w:rPr>
        <w:t xml:space="preserve"> </w:t>
      </w:r>
      <w:r w:rsidRPr="000E56BC">
        <w:rPr>
          <w:lang w:val="en-US"/>
        </w:rPr>
        <w:t>packet</w:t>
      </w:r>
      <w:r>
        <w:rPr>
          <w:lang w:val="en-US"/>
        </w:rPr>
        <w:t xml:space="preserve"> </w:t>
      </w:r>
      <w:r w:rsidRPr="000E56BC">
        <w:rPr>
          <w:lang w:val="en-US"/>
        </w:rPr>
        <w:t>is</w:t>
      </w:r>
      <w:r>
        <w:rPr>
          <w:lang w:val="en-US"/>
        </w:rPr>
        <w:t xml:space="preserve"> </w:t>
      </w:r>
      <w:r w:rsidRPr="000E56BC">
        <w:rPr>
          <w:lang w:val="en-US"/>
        </w:rPr>
        <w:t>multiplexed</w:t>
      </w:r>
      <w:r>
        <w:rPr>
          <w:lang w:val="en-US"/>
        </w:rPr>
        <w:t xml:space="preserve"> </w:t>
      </w:r>
      <w:r w:rsidRPr="000E56BC">
        <w:rPr>
          <w:lang w:val="en-US"/>
        </w:rPr>
        <w:t>in</w:t>
      </w:r>
      <w:r>
        <w:rPr>
          <w:lang w:val="en-US"/>
        </w:rPr>
        <w:t xml:space="preserve"> </w:t>
      </w:r>
      <w:r w:rsidRPr="000E56BC">
        <w:rPr>
          <w:lang w:val="en-US"/>
        </w:rPr>
        <w:t>the</w:t>
      </w:r>
      <w:r>
        <w:rPr>
          <w:lang w:val="en-US"/>
        </w:rPr>
        <w:t xml:space="preserve"> </w:t>
      </w:r>
      <w:r w:rsidRPr="000E56BC">
        <w:rPr>
          <w:lang w:val="en-US"/>
        </w:rPr>
        <w:t>horizontal ancillary data space of the next line relative to the input timing of the audio sample.</w:t>
      </w:r>
    </w:p>
    <w:p w:rsidR="000E56BC" w:rsidRPr="000E56BC" w:rsidRDefault="000E56BC" w:rsidP="000E56BC">
      <w:pPr>
        <w:pStyle w:val="Figurelegend"/>
        <w:keepNext w:val="0"/>
        <w:keepLines w:val="0"/>
        <w:ind w:left="1276"/>
        <w:jc w:val="left"/>
        <w:rPr>
          <w:lang w:val="en-US"/>
        </w:rPr>
      </w:pPr>
      <w:r w:rsidRPr="000E56BC">
        <w:rPr>
          <w:i/>
          <w:iCs/>
          <w:lang w:val="en-US"/>
        </w:rPr>
        <w:t>Note</w:t>
      </w:r>
      <w:r w:rsidRPr="000E56BC">
        <w:rPr>
          <w:lang w:val="en-US"/>
        </w:rPr>
        <w:t xml:space="preserve"> 2 – N/A shows that the line subsequent to the switching point precludes the insertion of ancillary data packets.</w:t>
      </w:r>
    </w:p>
    <w:p w:rsidR="000E56BC" w:rsidRPr="000E56BC" w:rsidRDefault="000E56BC" w:rsidP="000E56BC">
      <w:pPr>
        <w:pStyle w:val="Figurelegend"/>
        <w:keepNext w:val="0"/>
        <w:keepLines w:val="0"/>
        <w:ind w:left="1276"/>
        <w:jc w:val="left"/>
        <w:rPr>
          <w:lang w:val="en-US"/>
        </w:rPr>
      </w:pPr>
      <w:r w:rsidRPr="000E56BC">
        <w:rPr>
          <w:i/>
          <w:iCs/>
          <w:lang w:val="en-US"/>
        </w:rPr>
        <w:t>Note</w:t>
      </w:r>
      <w:r w:rsidRPr="000E56BC">
        <w:rPr>
          <w:lang w:val="en-US"/>
        </w:rPr>
        <w:t xml:space="preserve"> 3 – For example, for samples D and F, mpf = 1 because the ancillary data packet is</w:t>
      </w:r>
      <w:r>
        <w:rPr>
          <w:lang w:val="en-US"/>
        </w:rPr>
        <w:t xml:space="preserve"> </w:t>
      </w:r>
      <w:r w:rsidRPr="000E56BC">
        <w:rPr>
          <w:lang w:val="en-US"/>
        </w:rPr>
        <w:t>multiplexed</w:t>
      </w:r>
      <w:r>
        <w:rPr>
          <w:lang w:val="en-US"/>
        </w:rPr>
        <w:t xml:space="preserve"> </w:t>
      </w:r>
      <w:r w:rsidRPr="000E56BC">
        <w:rPr>
          <w:lang w:val="en-US"/>
        </w:rPr>
        <w:t>in</w:t>
      </w:r>
      <w:r>
        <w:rPr>
          <w:lang w:val="en-US"/>
        </w:rPr>
        <w:t xml:space="preserve"> </w:t>
      </w:r>
      <w:r w:rsidRPr="000E56BC">
        <w:rPr>
          <w:lang w:val="en-US"/>
        </w:rPr>
        <w:t>the</w:t>
      </w:r>
      <w:r>
        <w:rPr>
          <w:lang w:val="en-US"/>
        </w:rPr>
        <w:t xml:space="preserve"> </w:t>
      </w:r>
      <w:r w:rsidRPr="000E56BC">
        <w:rPr>
          <w:lang w:val="en-US"/>
        </w:rPr>
        <w:t>horizon</w:t>
      </w:r>
      <w:r>
        <w:rPr>
          <w:lang w:val="en-US"/>
        </w:rPr>
        <w:t xml:space="preserve"> </w:t>
      </w:r>
      <w:r w:rsidRPr="000E56BC">
        <w:rPr>
          <w:lang w:val="en-US"/>
        </w:rPr>
        <w:t>ancillary data space of the second line relative to the input timing of audio sample.</w:t>
      </w:r>
    </w:p>
    <w:p w:rsidR="00263A91" w:rsidRPr="00E22E62" w:rsidRDefault="00263A91" w:rsidP="00263A91">
      <w:pPr>
        <w:pStyle w:val="FigureNo"/>
        <w:rPr>
          <w:lang w:val="en-GB"/>
        </w:rPr>
      </w:pPr>
      <w:r w:rsidRPr="00E22E62">
        <w:rPr>
          <w:lang w:val="en-GB"/>
        </w:rPr>
        <w:lastRenderedPageBreak/>
        <w:t>Figure 5b</w:t>
      </w:r>
    </w:p>
    <w:p w:rsidR="00263A91" w:rsidRPr="00E22E62" w:rsidRDefault="00263A91" w:rsidP="00263A91">
      <w:pPr>
        <w:pStyle w:val="Figuretitle"/>
        <w:rPr>
          <w:lang w:val="en-GB"/>
        </w:rPr>
      </w:pPr>
      <w:r w:rsidRPr="00E22E62">
        <w:rPr>
          <w:lang w:val="en-GB"/>
        </w:rPr>
        <w:t>Relationship between the multiplex position flag and the</w:t>
      </w:r>
      <w:r w:rsidRPr="00E22E62">
        <w:rPr>
          <w:lang w:val="en-GB"/>
        </w:rPr>
        <w:br/>
        <w:t>multiplex position of 96 kHz sampling audio data packets</w:t>
      </w:r>
    </w:p>
    <w:p w:rsidR="00263A91" w:rsidRDefault="00F5711D" w:rsidP="00263A91">
      <w:pPr>
        <w:pStyle w:val="Figure"/>
      </w:pPr>
      <w:r>
        <w:object w:dxaOrig="7240" w:dyaOrig="5667">
          <v:shape id="_x0000_i1043" type="#_x0000_t75" style="width:391.35pt;height:305.65pt" o:ole="">
            <v:imagedata r:id="rId30" o:title=""/>
          </v:shape>
          <o:OLEObject Type="Embed" ProgID="CorelDraw.Graphic.16" ShapeID="_x0000_i1043" DrawAspect="Content" ObjectID="_1507348889" r:id="rId31"/>
        </w:object>
      </w:r>
    </w:p>
    <w:p w:rsidR="00BA4B43" w:rsidRPr="00BA4B43" w:rsidRDefault="00BA4B43" w:rsidP="00BA4B43">
      <w:pPr>
        <w:pStyle w:val="Figurelegend"/>
        <w:ind w:left="851"/>
        <w:jc w:val="left"/>
        <w:rPr>
          <w:lang w:val="en-US"/>
        </w:rPr>
      </w:pPr>
      <w:r w:rsidRPr="00BA4B43">
        <w:rPr>
          <w:i/>
          <w:iCs/>
          <w:lang w:val="en-US"/>
        </w:rPr>
        <w:t>Note</w:t>
      </w:r>
      <w:r w:rsidRPr="00BA4B43">
        <w:rPr>
          <w:lang w:val="en-US"/>
        </w:rPr>
        <w:t xml:space="preserve"> 1 – For example, for samples A,B,C,E and G, mpf = 0 because the ancillary data packet is multiplexed in the horizontal</w:t>
      </w:r>
      <w:r>
        <w:rPr>
          <w:lang w:val="en-US"/>
        </w:rPr>
        <w:t xml:space="preserve"> </w:t>
      </w:r>
      <w:r w:rsidRPr="00BA4B43">
        <w:rPr>
          <w:lang w:val="en-US"/>
        </w:rPr>
        <w:t>ancillary data space of the next line relative to the input timing of the audio sample.</w:t>
      </w:r>
    </w:p>
    <w:p w:rsidR="00BA4B43" w:rsidRPr="00BA4B43" w:rsidRDefault="00BA4B43" w:rsidP="00BA4B43">
      <w:pPr>
        <w:pStyle w:val="Figurelegend"/>
        <w:ind w:left="851"/>
        <w:jc w:val="left"/>
        <w:rPr>
          <w:lang w:val="en-US"/>
        </w:rPr>
      </w:pPr>
      <w:r w:rsidRPr="00BA4B43">
        <w:rPr>
          <w:i/>
          <w:iCs/>
          <w:lang w:val="en-US"/>
        </w:rPr>
        <w:t>Note</w:t>
      </w:r>
      <w:r w:rsidRPr="00BA4B43">
        <w:rPr>
          <w:lang w:val="en-US"/>
        </w:rPr>
        <w:t xml:space="preserve"> 2 – N/A shows that the line subsequent to the switching point precludes the insertion of ancillary data packets.</w:t>
      </w:r>
    </w:p>
    <w:p w:rsidR="00BA4B43" w:rsidRPr="00BA4B43" w:rsidRDefault="00BA4B43" w:rsidP="00BA4B43">
      <w:pPr>
        <w:pStyle w:val="Figurelegend"/>
        <w:ind w:left="851"/>
        <w:jc w:val="left"/>
        <w:rPr>
          <w:lang w:val="en-US"/>
        </w:rPr>
      </w:pPr>
      <w:r w:rsidRPr="00BA4B43">
        <w:rPr>
          <w:i/>
          <w:iCs/>
          <w:lang w:val="en-US"/>
        </w:rPr>
        <w:t>Note</w:t>
      </w:r>
      <w:r w:rsidRPr="00BA4B43">
        <w:rPr>
          <w:lang w:val="en-US"/>
        </w:rPr>
        <w:t xml:space="preserve"> 3 – For example, for samples D and F, mpf = 1 because the ancillary data packet is multiplexed in the horizon ancillary data</w:t>
      </w:r>
      <w:r>
        <w:rPr>
          <w:lang w:val="en-US"/>
        </w:rPr>
        <w:t xml:space="preserve"> </w:t>
      </w:r>
      <w:r w:rsidRPr="00BA4B43">
        <w:rPr>
          <w:lang w:val="en-US"/>
        </w:rPr>
        <w:t>space of the second line relative to the input timing of audio sample.</w:t>
      </w:r>
    </w:p>
    <w:p w:rsidR="00263A91" w:rsidRPr="00E22E62" w:rsidRDefault="00263A91" w:rsidP="00263A91">
      <w:pPr>
        <w:pStyle w:val="Heading3"/>
        <w:rPr>
          <w:lang w:val="en-GB"/>
        </w:rPr>
      </w:pPr>
      <w:r w:rsidRPr="00E22E62">
        <w:rPr>
          <w:lang w:val="en-GB"/>
        </w:rPr>
        <w:t>4.2.2</w:t>
      </w:r>
      <w:r w:rsidRPr="00E22E62">
        <w:rPr>
          <w:lang w:val="en-GB"/>
        </w:rPr>
        <w:tab/>
        <w:t>CHn (audio data)</w:t>
      </w:r>
    </w:p>
    <w:p w:rsidR="00263A91" w:rsidRPr="00E22E62" w:rsidRDefault="00263A91" w:rsidP="00E36A4B">
      <w:pPr>
        <w:rPr>
          <w:lang w:val="en-GB" w:eastAsia="ja-JP"/>
        </w:rPr>
      </w:pPr>
      <w:r w:rsidRPr="00E22E62">
        <w:rPr>
          <w:b/>
          <w:lang w:val="en-GB"/>
        </w:rPr>
        <w:t>4.2.2.1</w:t>
      </w:r>
      <w:r w:rsidRPr="00E22E62">
        <w:rPr>
          <w:lang w:val="en-GB"/>
        </w:rPr>
        <w:tab/>
        <w:t>The bit assignment of CHn (n = 1 </w:t>
      </w:r>
      <w:r w:rsidRPr="00E22E62">
        <w:rPr>
          <w:lang w:val="en-GB" w:eastAsia="ja-JP"/>
        </w:rPr>
        <w:t>~ </w:t>
      </w:r>
      <w:r w:rsidRPr="00E22E62">
        <w:rPr>
          <w:lang w:val="en-GB"/>
        </w:rPr>
        <w:t xml:space="preserve">4) should be as shown in </w:t>
      </w:r>
      <w:r w:rsidRPr="00E22E62">
        <w:rPr>
          <w:lang w:val="en-GB" w:eastAsia="ja-JP"/>
        </w:rPr>
        <w:t>T</w:t>
      </w:r>
      <w:r w:rsidRPr="00E22E62">
        <w:rPr>
          <w:lang w:val="en-GB"/>
        </w:rPr>
        <w:t xml:space="preserve">able </w:t>
      </w:r>
      <w:r w:rsidRPr="00E22E62">
        <w:rPr>
          <w:lang w:val="en-GB" w:eastAsia="ja-JP"/>
        </w:rPr>
        <w:t>4</w:t>
      </w:r>
      <w:r w:rsidRPr="00E22E62">
        <w:rPr>
          <w:lang w:val="en-GB"/>
        </w:rPr>
        <w:t>. All bits of an AES subframe should be transparently transferred to four consecutive UDW words (UDW4n-2, UDW4n</w:t>
      </w:r>
      <w:r w:rsidR="00E36A4B">
        <w:rPr>
          <w:lang w:val="en-GB"/>
        </w:rPr>
        <w:noBreakHyphen/>
      </w:r>
      <w:r w:rsidRPr="00E22E62">
        <w:rPr>
          <w:lang w:val="en-GB"/>
        </w:rPr>
        <w:t>1, UDW4n, UDW4n+1). UDW2 through UDW17 are always used for CHn in audio data packets</w:t>
      </w:r>
      <w:r w:rsidRPr="00E22E62">
        <w:rPr>
          <w:lang w:val="en-GB" w:eastAsia="ja-JP"/>
        </w:rPr>
        <w:t>.</w:t>
      </w:r>
    </w:p>
    <w:p w:rsidR="00263A91" w:rsidRPr="00E22E62" w:rsidRDefault="00263A91" w:rsidP="00263A91">
      <w:pPr>
        <w:rPr>
          <w:lang w:val="en-GB"/>
        </w:rPr>
      </w:pPr>
      <w:r w:rsidRPr="00E22E62">
        <w:rPr>
          <w:b/>
          <w:bCs/>
          <w:lang w:val="en-GB" w:eastAsia="ja-JP"/>
        </w:rPr>
        <w:t>4.</w:t>
      </w:r>
      <w:r w:rsidRPr="00E22E62">
        <w:rPr>
          <w:b/>
          <w:bCs/>
          <w:lang w:val="en-GB"/>
        </w:rPr>
        <w:t>2.2.2</w:t>
      </w:r>
      <w:r w:rsidRPr="00E22E62">
        <w:rPr>
          <w:lang w:val="en-GB"/>
        </w:rPr>
        <w:tab/>
        <w:t xml:space="preserve">Bit 3 of UDW2 and UDW10 indicates the status of the Z flag which corresponds to the AES block sync. </w:t>
      </w:r>
      <w:r w:rsidRPr="00E22E62">
        <w:rPr>
          <w:lang w:val="en-GB" w:eastAsia="ja-JP"/>
        </w:rPr>
        <w:t xml:space="preserve">The </w:t>
      </w:r>
      <w:r w:rsidRPr="00E22E62">
        <w:rPr>
          <w:lang w:val="en-GB"/>
        </w:rPr>
        <w:t>Z flag bit in UDW2 should be associated with CH1 and CH2, and the Z flag bit</w:t>
      </w:r>
      <w:r w:rsidRPr="00E22E62">
        <w:rPr>
          <w:lang w:val="en-GB" w:eastAsia="ja-JP"/>
        </w:rPr>
        <w:t xml:space="preserve"> </w:t>
      </w:r>
      <w:r w:rsidRPr="00E22E62">
        <w:rPr>
          <w:lang w:val="en-GB"/>
        </w:rPr>
        <w:t xml:space="preserve">in UDW10 should be associated with CH3 and CH4. </w:t>
      </w:r>
    </w:p>
    <w:p w:rsidR="00263A91" w:rsidRPr="00E22E62" w:rsidRDefault="00263A91" w:rsidP="00263A91">
      <w:pPr>
        <w:rPr>
          <w:lang w:val="en-GB" w:eastAsia="ja-JP"/>
        </w:rPr>
      </w:pPr>
      <w:r w:rsidRPr="00E22E62">
        <w:rPr>
          <w:b/>
          <w:bCs/>
          <w:lang w:val="en-GB" w:eastAsia="ja-JP"/>
        </w:rPr>
        <w:t>4</w:t>
      </w:r>
      <w:r w:rsidRPr="00E22E62">
        <w:rPr>
          <w:b/>
          <w:bCs/>
          <w:lang w:val="en-GB"/>
        </w:rPr>
        <w:t>.2.2.3</w:t>
      </w:r>
      <w:r w:rsidRPr="00E22E62">
        <w:rPr>
          <w:lang w:val="en-GB"/>
        </w:rPr>
        <w:tab/>
        <w:t>Bits b0 through b2 in UDW2, UDW6, UDW10 and UDW14, and bit b3 in UDW6 and UDW14 should be set to zero.</w:t>
      </w:r>
    </w:p>
    <w:p w:rsidR="00715039" w:rsidRDefault="00715039" w:rsidP="007E1708">
      <w:pPr>
        <w:pStyle w:val="TableNo"/>
        <w:rPr>
          <w:lang w:val="en-GB"/>
        </w:rPr>
      </w:pPr>
      <w:r>
        <w:rPr>
          <w:lang w:val="en-GB"/>
        </w:rPr>
        <w:br w:type="page"/>
      </w:r>
    </w:p>
    <w:p w:rsidR="00263A91" w:rsidRPr="00E22E62" w:rsidRDefault="00263A91" w:rsidP="007E1708">
      <w:pPr>
        <w:pStyle w:val="TableNo"/>
        <w:rPr>
          <w:lang w:val="en-GB" w:eastAsia="ja-JP"/>
        </w:rPr>
      </w:pPr>
      <w:r w:rsidRPr="00E22E62">
        <w:rPr>
          <w:lang w:val="en-GB"/>
        </w:rPr>
        <w:lastRenderedPageBreak/>
        <w:t xml:space="preserve">TABLE </w:t>
      </w:r>
      <w:r w:rsidRPr="00E22E62">
        <w:rPr>
          <w:lang w:val="en-GB" w:eastAsia="ja-JP"/>
        </w:rPr>
        <w:t>4</w:t>
      </w:r>
    </w:p>
    <w:p w:rsidR="00263A91" w:rsidRPr="00E22E62" w:rsidRDefault="00263A91" w:rsidP="007E1708">
      <w:pPr>
        <w:pStyle w:val="Tabletitle"/>
        <w:rPr>
          <w:lang w:val="en-GB"/>
        </w:rPr>
      </w:pPr>
      <w:r w:rsidRPr="00E22E62">
        <w:rPr>
          <w:lang w:val="en-GB"/>
        </w:rPr>
        <w:t>Bit-assignment of audio data (CHn)</w:t>
      </w:r>
    </w:p>
    <w:tbl>
      <w:tblPr>
        <w:tblStyle w:val="TableGrid"/>
        <w:tblW w:w="9639" w:type="dxa"/>
        <w:jc w:val="center"/>
        <w:tblLayout w:type="fixed"/>
        <w:tblLook w:val="04A0" w:firstRow="1" w:lastRow="0" w:firstColumn="1" w:lastColumn="0" w:noHBand="0" w:noVBand="1"/>
      </w:tblPr>
      <w:tblGrid>
        <w:gridCol w:w="1134"/>
        <w:gridCol w:w="1701"/>
        <w:gridCol w:w="1701"/>
        <w:gridCol w:w="1701"/>
        <w:gridCol w:w="1701"/>
        <w:gridCol w:w="1701"/>
      </w:tblGrid>
      <w:tr w:rsidR="00263A91" w:rsidRPr="001F4B15" w:rsidTr="007C5F88">
        <w:trPr>
          <w:jc w:val="center"/>
        </w:trPr>
        <w:tc>
          <w:tcPr>
            <w:tcW w:w="1134" w:type="dxa"/>
            <w:vMerge w:val="restart"/>
            <w:vAlign w:val="center"/>
          </w:tcPr>
          <w:p w:rsidR="00263A91" w:rsidRPr="001F4B15" w:rsidRDefault="00263A91" w:rsidP="007C5F88">
            <w:pPr>
              <w:pStyle w:val="Tablehead"/>
            </w:pPr>
            <w:r w:rsidRPr="001F4B15">
              <w:t>CH1</w:t>
            </w:r>
          </w:p>
        </w:tc>
        <w:tc>
          <w:tcPr>
            <w:tcW w:w="1701" w:type="dxa"/>
          </w:tcPr>
          <w:p w:rsidR="00263A91" w:rsidRPr="001F4B15" w:rsidRDefault="00263A91" w:rsidP="007C5F88">
            <w:pPr>
              <w:pStyle w:val="Tablehead"/>
            </w:pPr>
            <w:r w:rsidRPr="001F4B15">
              <w:t>Bit number</w:t>
            </w:r>
          </w:p>
        </w:tc>
        <w:tc>
          <w:tcPr>
            <w:tcW w:w="1701" w:type="dxa"/>
          </w:tcPr>
          <w:p w:rsidR="00263A91" w:rsidRPr="001F4B15" w:rsidRDefault="00263A91" w:rsidP="007C5F88">
            <w:pPr>
              <w:pStyle w:val="Tablehead"/>
            </w:pPr>
            <w:r w:rsidRPr="001F4B15">
              <w:t>UDW2</w:t>
            </w:r>
          </w:p>
        </w:tc>
        <w:tc>
          <w:tcPr>
            <w:tcW w:w="1701" w:type="dxa"/>
          </w:tcPr>
          <w:p w:rsidR="00263A91" w:rsidRPr="001F4B15" w:rsidRDefault="00263A91" w:rsidP="007C5F88">
            <w:pPr>
              <w:pStyle w:val="Tablehead"/>
            </w:pPr>
            <w:r w:rsidRPr="001F4B15">
              <w:t>UDW3</w:t>
            </w:r>
          </w:p>
        </w:tc>
        <w:tc>
          <w:tcPr>
            <w:tcW w:w="1701" w:type="dxa"/>
          </w:tcPr>
          <w:p w:rsidR="00263A91" w:rsidRPr="001F4B15" w:rsidRDefault="00263A91" w:rsidP="007C5F88">
            <w:pPr>
              <w:pStyle w:val="Tablehead"/>
            </w:pPr>
            <w:r w:rsidRPr="001F4B15">
              <w:t>UDW4</w:t>
            </w:r>
          </w:p>
        </w:tc>
        <w:tc>
          <w:tcPr>
            <w:tcW w:w="1701" w:type="dxa"/>
          </w:tcPr>
          <w:p w:rsidR="00263A91" w:rsidRPr="001F4B15" w:rsidRDefault="00263A91" w:rsidP="007C5F88">
            <w:pPr>
              <w:pStyle w:val="Tablehead"/>
            </w:pPr>
            <w:r w:rsidRPr="001F4B15">
              <w:t>UDW5</w:t>
            </w:r>
          </w:p>
        </w:tc>
      </w:tr>
      <w:tr w:rsidR="00263A91" w:rsidRPr="00FE128D" w:rsidTr="007C5F88">
        <w:trPr>
          <w:jc w:val="center"/>
        </w:trPr>
        <w:tc>
          <w:tcPr>
            <w:tcW w:w="1134" w:type="dxa"/>
            <w:vMerge/>
          </w:tcPr>
          <w:p w:rsidR="00263A91" w:rsidRPr="001F4B15" w:rsidRDefault="00263A91" w:rsidP="007C5F88">
            <w:pPr>
              <w:pStyle w:val="Tabletext"/>
            </w:pPr>
          </w:p>
        </w:tc>
        <w:tc>
          <w:tcPr>
            <w:tcW w:w="1701" w:type="dxa"/>
          </w:tcPr>
          <w:p w:rsidR="00263A91" w:rsidRPr="00FE128D" w:rsidRDefault="00263A91" w:rsidP="007C5F88">
            <w:pPr>
              <w:pStyle w:val="Tabletex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1</w:t>
            </w:r>
            <w:r w:rsidRPr="00E22E62">
              <w:rPr>
                <w:lang w:val="en-GB"/>
              </w:rPr>
              <w:t xml:space="preserve"> 3</w:t>
            </w:r>
            <w:r w:rsidRPr="00E22E62">
              <w:rPr>
                <w:lang w:val="en-GB"/>
              </w:rPr>
              <w:br/>
              <w:t>aud</w:t>
            </w:r>
            <w:r w:rsidRPr="00E22E62">
              <w:rPr>
                <w:vertAlign w:val="subscript"/>
                <w:lang w:val="en-GB"/>
              </w:rPr>
              <w:t>1</w:t>
            </w:r>
            <w:r w:rsidRPr="00E22E62">
              <w:rPr>
                <w:lang w:val="en-GB"/>
              </w:rPr>
              <w:t xml:space="preserve"> 2</w:t>
            </w:r>
            <w:r w:rsidRPr="00E22E62">
              <w:rPr>
                <w:lang w:val="en-GB"/>
              </w:rPr>
              <w:br/>
              <w:t>aud</w:t>
            </w:r>
            <w:r w:rsidRPr="00E22E62">
              <w:rPr>
                <w:vertAlign w:val="subscript"/>
                <w:lang w:val="en-GB"/>
              </w:rPr>
              <w:t>1</w:t>
            </w:r>
            <w:r w:rsidRPr="00E22E62">
              <w:rPr>
                <w:lang w:val="en-GB"/>
              </w:rPr>
              <w:t xml:space="preserve"> 1</w:t>
            </w:r>
            <w:r w:rsidRPr="00E22E62">
              <w:rPr>
                <w:lang w:val="en-GB"/>
              </w:rPr>
              <w:br/>
              <w:t>aud</w:t>
            </w:r>
            <w:r w:rsidRPr="00E22E62">
              <w:rPr>
                <w:vertAlign w:val="subscript"/>
                <w:lang w:val="en-GB"/>
              </w:rPr>
              <w:t>1</w:t>
            </w:r>
            <w:r w:rsidRPr="00E22E62">
              <w:rPr>
                <w:lang w:val="en-GB"/>
              </w:rPr>
              <w:t xml:space="preserve"> 0 (LSB)</w:t>
            </w:r>
            <w:r w:rsidRPr="00E22E62">
              <w:rPr>
                <w:lang w:val="en-GB"/>
              </w:rPr>
              <w:br/>
              <w:t>Z</w:t>
            </w:r>
            <w:r w:rsidRPr="00E22E62">
              <w:rPr>
                <w:lang w:val="en-GB"/>
              </w:rPr>
              <w:br/>
              <w:t>0</w:t>
            </w:r>
            <w:r w:rsidRPr="00E22E62">
              <w:rPr>
                <w:lang w:val="en-GB"/>
              </w:rPr>
              <w:br/>
              <w:t>0</w:t>
            </w:r>
            <w:r w:rsidRPr="00E22E62">
              <w:rPr>
                <w:lang w:val="en-GB"/>
              </w:rPr>
              <w:br/>
              <w:t>0</w:t>
            </w:r>
          </w:p>
        </w:tc>
        <w:tc>
          <w:tcPr>
            <w:tcW w:w="1701" w:type="dxa"/>
          </w:tcPr>
          <w:p w:rsidR="00263A91" w:rsidRPr="00E22E62" w:rsidRDefault="00263A91" w:rsidP="00715039">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1</w:t>
            </w:r>
            <w:r w:rsidRPr="00E22E62">
              <w:rPr>
                <w:lang w:val="en-GB"/>
              </w:rPr>
              <w:t xml:space="preserve"> 11</w:t>
            </w:r>
            <w:r w:rsidRPr="00E22E62">
              <w:rPr>
                <w:lang w:val="en-GB"/>
              </w:rPr>
              <w:br/>
              <w:t>aud</w:t>
            </w:r>
            <w:r w:rsidRPr="00E22E62">
              <w:rPr>
                <w:vertAlign w:val="subscript"/>
                <w:lang w:val="en-GB"/>
              </w:rPr>
              <w:t>1</w:t>
            </w:r>
            <w:r w:rsidRPr="00E22E62">
              <w:rPr>
                <w:lang w:val="en-GB"/>
              </w:rPr>
              <w:t xml:space="preserve"> 10</w:t>
            </w:r>
            <w:r w:rsidRPr="00E22E62">
              <w:rPr>
                <w:lang w:val="en-GB"/>
              </w:rPr>
              <w:br/>
              <w:t>aud</w:t>
            </w:r>
            <w:r w:rsidRPr="00E22E62">
              <w:rPr>
                <w:vertAlign w:val="subscript"/>
                <w:lang w:val="en-GB"/>
              </w:rPr>
              <w:t>1</w:t>
            </w:r>
            <w:r w:rsidRPr="00E22E62">
              <w:rPr>
                <w:lang w:val="en-GB"/>
              </w:rPr>
              <w:t xml:space="preserve"> 9</w:t>
            </w:r>
            <w:r w:rsidRPr="00E22E62">
              <w:rPr>
                <w:lang w:val="en-GB"/>
              </w:rPr>
              <w:br/>
              <w:t>aud</w:t>
            </w:r>
            <w:r w:rsidRPr="00E22E62">
              <w:rPr>
                <w:vertAlign w:val="subscript"/>
                <w:lang w:val="en-GB"/>
              </w:rPr>
              <w:t>1</w:t>
            </w:r>
            <w:r w:rsidRPr="00E22E62">
              <w:rPr>
                <w:lang w:val="en-GB"/>
              </w:rPr>
              <w:t xml:space="preserve"> 8</w:t>
            </w:r>
            <w:r w:rsidRPr="00E22E62">
              <w:rPr>
                <w:lang w:val="en-GB"/>
              </w:rPr>
              <w:br/>
              <w:t>aud</w:t>
            </w:r>
            <w:r w:rsidRPr="00E22E62">
              <w:rPr>
                <w:vertAlign w:val="subscript"/>
                <w:lang w:val="en-GB"/>
              </w:rPr>
              <w:t>1</w:t>
            </w:r>
            <w:r w:rsidRPr="00E22E62">
              <w:rPr>
                <w:lang w:val="en-GB"/>
              </w:rPr>
              <w:t xml:space="preserve"> 7</w:t>
            </w:r>
            <w:r w:rsidRPr="00E22E62">
              <w:rPr>
                <w:lang w:val="en-GB"/>
              </w:rPr>
              <w:br/>
              <w:t>aud</w:t>
            </w:r>
            <w:r w:rsidRPr="00E22E62">
              <w:rPr>
                <w:vertAlign w:val="subscript"/>
                <w:lang w:val="en-GB"/>
              </w:rPr>
              <w:t>1</w:t>
            </w:r>
            <w:r w:rsidRPr="00E22E62">
              <w:rPr>
                <w:lang w:val="en-GB"/>
              </w:rPr>
              <w:t xml:space="preserve"> 6</w:t>
            </w:r>
            <w:r w:rsidRPr="00E22E62">
              <w:rPr>
                <w:lang w:val="en-GB"/>
              </w:rPr>
              <w:br/>
              <w:t>aud</w:t>
            </w:r>
            <w:r w:rsidRPr="00E22E62">
              <w:rPr>
                <w:vertAlign w:val="subscript"/>
                <w:lang w:val="en-GB"/>
              </w:rPr>
              <w:t>1</w:t>
            </w:r>
            <w:r w:rsidRPr="00E22E62">
              <w:rPr>
                <w:lang w:val="en-GB"/>
              </w:rPr>
              <w:t xml:space="preserve"> 5</w:t>
            </w:r>
            <w:r w:rsidRPr="00E22E62">
              <w:rPr>
                <w:lang w:val="en-GB"/>
              </w:rPr>
              <w:br/>
              <w:t>aud</w:t>
            </w:r>
            <w:r w:rsidRPr="00E22E62">
              <w:rPr>
                <w:vertAlign w:val="subscript"/>
                <w:lang w:val="en-GB"/>
              </w:rPr>
              <w:t>1</w:t>
            </w:r>
            <w:r w:rsidRPr="00E22E62">
              <w:rPr>
                <w:lang w:val="en-GB"/>
              </w:rPr>
              <w:t xml:space="preserve"> 4</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1</w:t>
            </w:r>
            <w:r w:rsidRPr="00E22E62">
              <w:rPr>
                <w:lang w:val="en-GB"/>
              </w:rPr>
              <w:t xml:space="preserve"> 19</w:t>
            </w:r>
            <w:r w:rsidRPr="00E22E62">
              <w:rPr>
                <w:lang w:val="en-GB"/>
              </w:rPr>
              <w:br/>
              <w:t>aud</w:t>
            </w:r>
            <w:r w:rsidRPr="00E22E62">
              <w:rPr>
                <w:vertAlign w:val="subscript"/>
                <w:lang w:val="en-GB"/>
              </w:rPr>
              <w:t>1</w:t>
            </w:r>
            <w:r w:rsidRPr="00E22E62">
              <w:rPr>
                <w:lang w:val="en-GB"/>
              </w:rPr>
              <w:t xml:space="preserve"> 18</w:t>
            </w:r>
            <w:r w:rsidRPr="00E22E62">
              <w:rPr>
                <w:lang w:val="en-GB"/>
              </w:rPr>
              <w:br/>
              <w:t>aud</w:t>
            </w:r>
            <w:r w:rsidRPr="00E22E62">
              <w:rPr>
                <w:vertAlign w:val="subscript"/>
                <w:lang w:val="en-GB"/>
              </w:rPr>
              <w:t>1</w:t>
            </w:r>
            <w:r w:rsidRPr="00E22E62">
              <w:rPr>
                <w:lang w:val="en-GB"/>
              </w:rPr>
              <w:t xml:space="preserve"> 17</w:t>
            </w:r>
            <w:r w:rsidRPr="00E22E62">
              <w:rPr>
                <w:lang w:val="en-GB"/>
              </w:rPr>
              <w:br/>
              <w:t>aud</w:t>
            </w:r>
            <w:r w:rsidRPr="00E22E62">
              <w:rPr>
                <w:vertAlign w:val="subscript"/>
                <w:lang w:val="en-GB"/>
              </w:rPr>
              <w:t>1</w:t>
            </w:r>
            <w:r w:rsidRPr="00E22E62">
              <w:rPr>
                <w:lang w:val="en-GB"/>
              </w:rPr>
              <w:t xml:space="preserve"> 16</w:t>
            </w:r>
            <w:r w:rsidRPr="00E22E62">
              <w:rPr>
                <w:lang w:val="en-GB"/>
              </w:rPr>
              <w:br/>
              <w:t>aud</w:t>
            </w:r>
            <w:r w:rsidRPr="00E22E62">
              <w:rPr>
                <w:vertAlign w:val="subscript"/>
                <w:lang w:val="en-GB"/>
              </w:rPr>
              <w:t>1</w:t>
            </w:r>
            <w:r w:rsidRPr="00E22E62">
              <w:rPr>
                <w:lang w:val="en-GB"/>
              </w:rPr>
              <w:t xml:space="preserve"> 15</w:t>
            </w:r>
            <w:r w:rsidRPr="00E22E62">
              <w:rPr>
                <w:lang w:val="en-GB"/>
              </w:rPr>
              <w:br/>
              <w:t>aud</w:t>
            </w:r>
            <w:r w:rsidRPr="00E22E62">
              <w:rPr>
                <w:vertAlign w:val="subscript"/>
                <w:lang w:val="en-GB"/>
              </w:rPr>
              <w:t>1</w:t>
            </w:r>
            <w:r w:rsidRPr="00E22E62">
              <w:rPr>
                <w:lang w:val="en-GB"/>
              </w:rPr>
              <w:t xml:space="preserve"> 14</w:t>
            </w:r>
            <w:r w:rsidRPr="00E22E62">
              <w:rPr>
                <w:lang w:val="en-GB"/>
              </w:rPr>
              <w:br/>
              <w:t>aud</w:t>
            </w:r>
            <w:r w:rsidRPr="00E22E62">
              <w:rPr>
                <w:vertAlign w:val="subscript"/>
                <w:lang w:val="en-GB"/>
              </w:rPr>
              <w:t>1</w:t>
            </w:r>
            <w:r w:rsidRPr="00E22E62">
              <w:rPr>
                <w:lang w:val="en-GB"/>
              </w:rPr>
              <w:t xml:space="preserve"> 13</w:t>
            </w:r>
            <w:r w:rsidRPr="00E22E62">
              <w:rPr>
                <w:lang w:val="en-GB"/>
              </w:rPr>
              <w:br/>
              <w:t>aud</w:t>
            </w:r>
            <w:r w:rsidRPr="00E22E62">
              <w:rPr>
                <w:vertAlign w:val="subscript"/>
                <w:lang w:val="en-GB"/>
              </w:rPr>
              <w:t>1</w:t>
            </w:r>
            <w:r w:rsidRPr="00E22E62">
              <w:rPr>
                <w:lang w:val="en-GB"/>
              </w:rPr>
              <w:t xml:space="preserve"> 12</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P</w:t>
            </w:r>
            <w:r w:rsidRPr="00E22E62">
              <w:rPr>
                <w:vertAlign w:val="subscript"/>
                <w:lang w:val="en-GB"/>
              </w:rPr>
              <w:t>1</w:t>
            </w:r>
            <w:r w:rsidRPr="00E22E62">
              <w:rPr>
                <w:lang w:val="en-GB"/>
              </w:rPr>
              <w:br/>
              <w:t>C</w:t>
            </w:r>
            <w:r w:rsidRPr="00E22E62">
              <w:rPr>
                <w:vertAlign w:val="subscript"/>
                <w:lang w:val="en-GB"/>
              </w:rPr>
              <w:t>1</w:t>
            </w:r>
            <w:r w:rsidRPr="00E22E62">
              <w:rPr>
                <w:lang w:val="en-GB"/>
              </w:rPr>
              <w:br/>
              <w:t>U</w:t>
            </w:r>
            <w:r w:rsidRPr="00E22E62">
              <w:rPr>
                <w:vertAlign w:val="subscript"/>
                <w:lang w:val="en-GB"/>
              </w:rPr>
              <w:t>1</w:t>
            </w:r>
            <w:r w:rsidRPr="00E22E62">
              <w:rPr>
                <w:lang w:val="en-GB"/>
              </w:rPr>
              <w:br/>
              <w:t>V</w:t>
            </w:r>
            <w:r w:rsidRPr="00E22E62">
              <w:rPr>
                <w:vertAlign w:val="subscript"/>
                <w:lang w:val="en-GB"/>
              </w:rPr>
              <w:t>1</w:t>
            </w:r>
            <w:r w:rsidRPr="00E22E62">
              <w:rPr>
                <w:lang w:val="en-GB"/>
              </w:rPr>
              <w:br/>
              <w:t>aud</w:t>
            </w:r>
            <w:r w:rsidRPr="00E22E62">
              <w:rPr>
                <w:vertAlign w:val="subscript"/>
                <w:lang w:val="en-GB"/>
              </w:rPr>
              <w:t>1</w:t>
            </w:r>
            <w:r w:rsidRPr="00E22E62">
              <w:rPr>
                <w:lang w:val="en-GB"/>
              </w:rPr>
              <w:t xml:space="preserve"> 23 (MSB)</w:t>
            </w:r>
            <w:r w:rsidRPr="00E22E62">
              <w:rPr>
                <w:lang w:val="en-GB"/>
              </w:rPr>
              <w:br/>
              <w:t>aud</w:t>
            </w:r>
            <w:r w:rsidRPr="00E22E62">
              <w:rPr>
                <w:vertAlign w:val="subscript"/>
                <w:lang w:val="en-GB"/>
              </w:rPr>
              <w:t>1</w:t>
            </w:r>
            <w:r w:rsidRPr="00E22E62">
              <w:rPr>
                <w:lang w:val="en-GB"/>
              </w:rPr>
              <w:t xml:space="preserve"> 22</w:t>
            </w:r>
            <w:r w:rsidRPr="00E22E62">
              <w:rPr>
                <w:lang w:val="en-GB"/>
              </w:rPr>
              <w:br/>
              <w:t>aud</w:t>
            </w:r>
            <w:r w:rsidRPr="00E22E62">
              <w:rPr>
                <w:vertAlign w:val="subscript"/>
                <w:lang w:val="en-GB"/>
              </w:rPr>
              <w:t>1</w:t>
            </w:r>
            <w:r w:rsidRPr="00E22E62">
              <w:rPr>
                <w:lang w:val="en-GB"/>
              </w:rPr>
              <w:t xml:space="preserve"> 21</w:t>
            </w:r>
            <w:r w:rsidRPr="00E22E62">
              <w:rPr>
                <w:lang w:val="en-GB"/>
              </w:rPr>
              <w:br/>
              <w:t>aud</w:t>
            </w:r>
            <w:r w:rsidRPr="00E22E62">
              <w:rPr>
                <w:vertAlign w:val="subscript"/>
                <w:lang w:val="en-GB"/>
              </w:rPr>
              <w:t>1</w:t>
            </w:r>
            <w:r w:rsidRPr="00E22E62">
              <w:rPr>
                <w:lang w:val="en-GB"/>
              </w:rPr>
              <w:t xml:space="preserve"> 20</w:t>
            </w:r>
          </w:p>
        </w:tc>
      </w:tr>
      <w:tr w:rsidR="00263A91" w:rsidRPr="001F4B15" w:rsidTr="007C5F88">
        <w:trPr>
          <w:jc w:val="center"/>
        </w:trPr>
        <w:tc>
          <w:tcPr>
            <w:tcW w:w="1134" w:type="dxa"/>
            <w:vMerge w:val="restart"/>
            <w:vAlign w:val="center"/>
          </w:tcPr>
          <w:p w:rsidR="00263A91" w:rsidRPr="001F4B15" w:rsidRDefault="00263A91" w:rsidP="007C5F88">
            <w:pPr>
              <w:pStyle w:val="Tablehead"/>
            </w:pPr>
            <w:r w:rsidRPr="001F4B15">
              <w:t>CH2</w:t>
            </w:r>
          </w:p>
        </w:tc>
        <w:tc>
          <w:tcPr>
            <w:tcW w:w="1701" w:type="dxa"/>
          </w:tcPr>
          <w:p w:rsidR="00263A91" w:rsidRPr="001F4B15" w:rsidRDefault="00263A91" w:rsidP="007C5F88">
            <w:pPr>
              <w:pStyle w:val="Tablehead"/>
            </w:pPr>
            <w:r w:rsidRPr="001F4B15">
              <w:t>Bit number</w:t>
            </w:r>
          </w:p>
        </w:tc>
        <w:tc>
          <w:tcPr>
            <w:tcW w:w="1701" w:type="dxa"/>
          </w:tcPr>
          <w:p w:rsidR="00263A91" w:rsidRPr="001F4B15" w:rsidRDefault="00263A91" w:rsidP="007C5F88">
            <w:pPr>
              <w:pStyle w:val="Tablehead"/>
            </w:pPr>
            <w:r w:rsidRPr="001F4B15">
              <w:t>UDW6</w:t>
            </w:r>
          </w:p>
        </w:tc>
        <w:tc>
          <w:tcPr>
            <w:tcW w:w="1701" w:type="dxa"/>
          </w:tcPr>
          <w:p w:rsidR="00263A91" w:rsidRPr="001F4B15" w:rsidRDefault="00263A91" w:rsidP="007C5F88">
            <w:pPr>
              <w:pStyle w:val="Tablehead"/>
            </w:pPr>
            <w:r w:rsidRPr="001F4B15">
              <w:t>UDW7</w:t>
            </w:r>
          </w:p>
        </w:tc>
        <w:tc>
          <w:tcPr>
            <w:tcW w:w="1701" w:type="dxa"/>
          </w:tcPr>
          <w:p w:rsidR="00263A91" w:rsidRPr="001F4B15" w:rsidRDefault="00263A91" w:rsidP="007C5F88">
            <w:pPr>
              <w:pStyle w:val="Tablehead"/>
            </w:pPr>
            <w:r w:rsidRPr="001F4B15">
              <w:t>UDW8</w:t>
            </w:r>
          </w:p>
        </w:tc>
        <w:tc>
          <w:tcPr>
            <w:tcW w:w="1701" w:type="dxa"/>
          </w:tcPr>
          <w:p w:rsidR="00263A91" w:rsidRPr="001F4B15" w:rsidRDefault="00263A91" w:rsidP="007C5F88">
            <w:pPr>
              <w:pStyle w:val="Tablehead"/>
            </w:pPr>
            <w:r w:rsidRPr="001F4B15">
              <w:t>UDW9</w:t>
            </w:r>
          </w:p>
        </w:tc>
      </w:tr>
      <w:tr w:rsidR="00263A91" w:rsidRPr="00FE128D" w:rsidTr="007C5F88">
        <w:trPr>
          <w:jc w:val="center"/>
        </w:trPr>
        <w:tc>
          <w:tcPr>
            <w:tcW w:w="1134" w:type="dxa"/>
            <w:vMerge/>
          </w:tcPr>
          <w:p w:rsidR="00263A91" w:rsidRPr="001F4B15" w:rsidRDefault="00263A91" w:rsidP="007C5F88">
            <w:pPr>
              <w:pStyle w:val="Tabletext"/>
            </w:pPr>
          </w:p>
        </w:tc>
        <w:tc>
          <w:tcPr>
            <w:tcW w:w="1701" w:type="dxa"/>
          </w:tcPr>
          <w:p w:rsidR="00263A91" w:rsidRPr="00FE128D" w:rsidRDefault="00263A91" w:rsidP="007C5F88">
            <w:pPr>
              <w:pStyle w:val="Tabletex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2</w:t>
            </w:r>
            <w:r w:rsidRPr="00E22E62">
              <w:rPr>
                <w:lang w:val="en-GB"/>
              </w:rPr>
              <w:t xml:space="preserve"> 3</w:t>
            </w:r>
            <w:r w:rsidRPr="00E22E62">
              <w:rPr>
                <w:lang w:val="en-GB"/>
              </w:rPr>
              <w:br/>
              <w:t>aud</w:t>
            </w:r>
            <w:r w:rsidRPr="00E22E62">
              <w:rPr>
                <w:vertAlign w:val="subscript"/>
                <w:lang w:val="en-GB"/>
              </w:rPr>
              <w:t>2</w:t>
            </w:r>
            <w:r w:rsidRPr="00E22E62">
              <w:rPr>
                <w:lang w:val="en-GB"/>
              </w:rPr>
              <w:t xml:space="preserve"> 2</w:t>
            </w:r>
            <w:r w:rsidRPr="00E22E62">
              <w:rPr>
                <w:lang w:val="en-GB"/>
              </w:rPr>
              <w:br/>
              <w:t>aud</w:t>
            </w:r>
            <w:r w:rsidRPr="00E22E62">
              <w:rPr>
                <w:vertAlign w:val="subscript"/>
                <w:lang w:val="en-GB"/>
              </w:rPr>
              <w:t>2</w:t>
            </w:r>
            <w:r w:rsidRPr="00E22E62">
              <w:rPr>
                <w:lang w:val="en-GB"/>
              </w:rPr>
              <w:t xml:space="preserve"> 1</w:t>
            </w:r>
            <w:r w:rsidRPr="00E22E62">
              <w:rPr>
                <w:lang w:val="en-GB"/>
              </w:rPr>
              <w:br/>
              <w:t>aud</w:t>
            </w:r>
            <w:r w:rsidRPr="00E22E62">
              <w:rPr>
                <w:vertAlign w:val="subscript"/>
                <w:lang w:val="en-GB"/>
              </w:rPr>
              <w:t>2</w:t>
            </w:r>
            <w:r w:rsidRPr="00E22E62">
              <w:rPr>
                <w:lang w:val="en-GB"/>
              </w:rPr>
              <w:t xml:space="preserve"> 0 (LSB)</w:t>
            </w:r>
            <w:r w:rsidRPr="00E22E62">
              <w:rPr>
                <w:lang w:val="en-GB"/>
              </w:rPr>
              <w:br/>
              <w:t>Z</w:t>
            </w:r>
            <w:r w:rsidRPr="00E22E62">
              <w:rPr>
                <w:lang w:val="en-GB"/>
              </w:rPr>
              <w:br/>
              <w:t>0</w:t>
            </w:r>
            <w:r w:rsidRPr="00E22E62">
              <w:rPr>
                <w:lang w:val="en-GB"/>
              </w:rPr>
              <w:br/>
              <w:t>0</w:t>
            </w:r>
            <w:r w:rsidRPr="00E22E62">
              <w:rPr>
                <w:lang w:val="en-GB"/>
              </w:rPr>
              <w:br/>
              <w:t>0</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2</w:t>
            </w:r>
            <w:r w:rsidRPr="00E22E62">
              <w:rPr>
                <w:lang w:val="en-GB"/>
              </w:rPr>
              <w:t xml:space="preserve"> 11</w:t>
            </w:r>
            <w:r w:rsidRPr="00E22E62">
              <w:rPr>
                <w:lang w:val="en-GB"/>
              </w:rPr>
              <w:br/>
              <w:t>aud</w:t>
            </w:r>
            <w:r w:rsidRPr="00E22E62">
              <w:rPr>
                <w:vertAlign w:val="subscript"/>
                <w:lang w:val="en-GB"/>
              </w:rPr>
              <w:t>2</w:t>
            </w:r>
            <w:r w:rsidRPr="00E22E62">
              <w:rPr>
                <w:lang w:val="en-GB"/>
              </w:rPr>
              <w:t xml:space="preserve"> 10</w:t>
            </w:r>
            <w:r w:rsidRPr="00E22E62">
              <w:rPr>
                <w:lang w:val="en-GB"/>
              </w:rPr>
              <w:br/>
              <w:t>aud</w:t>
            </w:r>
            <w:r w:rsidRPr="00E22E62">
              <w:rPr>
                <w:vertAlign w:val="subscript"/>
                <w:lang w:val="en-GB"/>
              </w:rPr>
              <w:t>2</w:t>
            </w:r>
            <w:r w:rsidRPr="00E22E62">
              <w:rPr>
                <w:lang w:val="en-GB"/>
              </w:rPr>
              <w:t xml:space="preserve"> 9</w:t>
            </w:r>
            <w:r w:rsidRPr="00E22E62">
              <w:rPr>
                <w:lang w:val="en-GB"/>
              </w:rPr>
              <w:br/>
              <w:t>aud</w:t>
            </w:r>
            <w:r w:rsidRPr="00E22E62">
              <w:rPr>
                <w:vertAlign w:val="subscript"/>
                <w:lang w:val="en-GB"/>
              </w:rPr>
              <w:t>2</w:t>
            </w:r>
            <w:r w:rsidRPr="00E22E62">
              <w:rPr>
                <w:lang w:val="en-GB"/>
              </w:rPr>
              <w:t xml:space="preserve"> 8</w:t>
            </w:r>
            <w:r w:rsidRPr="00E22E62">
              <w:rPr>
                <w:lang w:val="en-GB"/>
              </w:rPr>
              <w:br/>
              <w:t>aud</w:t>
            </w:r>
            <w:r w:rsidRPr="00E22E62">
              <w:rPr>
                <w:vertAlign w:val="subscript"/>
                <w:lang w:val="en-GB"/>
              </w:rPr>
              <w:t>2</w:t>
            </w:r>
            <w:r w:rsidRPr="00E22E62">
              <w:rPr>
                <w:lang w:val="en-GB"/>
              </w:rPr>
              <w:t xml:space="preserve"> 7</w:t>
            </w:r>
            <w:r w:rsidRPr="00E22E62">
              <w:rPr>
                <w:lang w:val="en-GB"/>
              </w:rPr>
              <w:br/>
              <w:t xml:space="preserve"> aud</w:t>
            </w:r>
            <w:r w:rsidRPr="00E22E62">
              <w:rPr>
                <w:vertAlign w:val="subscript"/>
                <w:lang w:val="en-GB"/>
              </w:rPr>
              <w:t>2</w:t>
            </w:r>
            <w:r w:rsidRPr="00E22E62">
              <w:rPr>
                <w:lang w:val="en-GB"/>
              </w:rPr>
              <w:t xml:space="preserve"> 6</w:t>
            </w:r>
            <w:r w:rsidRPr="00E22E62">
              <w:rPr>
                <w:lang w:val="en-GB"/>
              </w:rPr>
              <w:br/>
              <w:t>aud</w:t>
            </w:r>
            <w:r w:rsidRPr="00E22E62">
              <w:rPr>
                <w:vertAlign w:val="subscript"/>
                <w:lang w:val="en-GB"/>
              </w:rPr>
              <w:t>2</w:t>
            </w:r>
            <w:r w:rsidRPr="00E22E62">
              <w:rPr>
                <w:lang w:val="en-GB"/>
              </w:rPr>
              <w:t xml:space="preserve"> 5</w:t>
            </w:r>
            <w:r w:rsidRPr="00E22E62">
              <w:rPr>
                <w:lang w:val="en-GB"/>
              </w:rPr>
              <w:br/>
              <w:t>aud</w:t>
            </w:r>
            <w:r w:rsidRPr="00E22E62">
              <w:rPr>
                <w:vertAlign w:val="subscript"/>
                <w:lang w:val="en-GB"/>
              </w:rPr>
              <w:t>2</w:t>
            </w:r>
            <w:r w:rsidRPr="00E22E62">
              <w:rPr>
                <w:lang w:val="en-GB"/>
              </w:rPr>
              <w:t xml:space="preserve"> 4</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2</w:t>
            </w:r>
            <w:r w:rsidRPr="00E22E62">
              <w:rPr>
                <w:lang w:val="en-GB"/>
              </w:rPr>
              <w:t xml:space="preserve"> 19</w:t>
            </w:r>
            <w:r w:rsidRPr="00E22E62">
              <w:rPr>
                <w:lang w:val="en-GB"/>
              </w:rPr>
              <w:br/>
              <w:t>aud</w:t>
            </w:r>
            <w:r w:rsidRPr="00E22E62">
              <w:rPr>
                <w:vertAlign w:val="subscript"/>
                <w:lang w:val="en-GB"/>
              </w:rPr>
              <w:t>2</w:t>
            </w:r>
            <w:r w:rsidRPr="00E22E62">
              <w:rPr>
                <w:lang w:val="en-GB"/>
              </w:rPr>
              <w:t xml:space="preserve"> 18</w:t>
            </w:r>
            <w:r w:rsidRPr="00E22E62">
              <w:rPr>
                <w:lang w:val="en-GB"/>
              </w:rPr>
              <w:br/>
              <w:t>aud</w:t>
            </w:r>
            <w:r w:rsidRPr="00E22E62">
              <w:rPr>
                <w:vertAlign w:val="subscript"/>
                <w:lang w:val="en-GB"/>
              </w:rPr>
              <w:t>2</w:t>
            </w:r>
            <w:r w:rsidRPr="00E22E62">
              <w:rPr>
                <w:lang w:val="en-GB"/>
              </w:rPr>
              <w:t xml:space="preserve"> 17</w:t>
            </w:r>
            <w:r w:rsidRPr="00E22E62">
              <w:rPr>
                <w:lang w:val="en-GB"/>
              </w:rPr>
              <w:br/>
              <w:t>aud</w:t>
            </w:r>
            <w:r w:rsidRPr="00E22E62">
              <w:rPr>
                <w:vertAlign w:val="subscript"/>
                <w:lang w:val="en-GB"/>
              </w:rPr>
              <w:t>2</w:t>
            </w:r>
            <w:r w:rsidRPr="00E22E62">
              <w:rPr>
                <w:lang w:val="en-GB"/>
              </w:rPr>
              <w:t xml:space="preserve"> 16</w:t>
            </w:r>
            <w:r w:rsidRPr="00E22E62">
              <w:rPr>
                <w:lang w:val="en-GB"/>
              </w:rPr>
              <w:br/>
              <w:t>aud</w:t>
            </w:r>
            <w:r w:rsidRPr="00E22E62">
              <w:rPr>
                <w:vertAlign w:val="subscript"/>
                <w:lang w:val="en-GB"/>
              </w:rPr>
              <w:t>2</w:t>
            </w:r>
            <w:r w:rsidRPr="00E22E62">
              <w:rPr>
                <w:lang w:val="en-GB"/>
              </w:rPr>
              <w:t xml:space="preserve"> 15</w:t>
            </w:r>
            <w:r w:rsidRPr="00E22E62">
              <w:rPr>
                <w:lang w:val="en-GB"/>
              </w:rPr>
              <w:br/>
              <w:t>aud</w:t>
            </w:r>
            <w:r w:rsidRPr="00E22E62">
              <w:rPr>
                <w:vertAlign w:val="subscript"/>
                <w:lang w:val="en-GB"/>
              </w:rPr>
              <w:t>2</w:t>
            </w:r>
            <w:r w:rsidRPr="00E22E62">
              <w:rPr>
                <w:lang w:val="en-GB"/>
              </w:rPr>
              <w:t xml:space="preserve"> 14</w:t>
            </w:r>
            <w:r w:rsidRPr="00E22E62">
              <w:rPr>
                <w:lang w:val="en-GB"/>
              </w:rPr>
              <w:br/>
              <w:t>aud</w:t>
            </w:r>
            <w:r w:rsidRPr="00E22E62">
              <w:rPr>
                <w:vertAlign w:val="subscript"/>
                <w:lang w:val="en-GB"/>
              </w:rPr>
              <w:t>2</w:t>
            </w:r>
            <w:r w:rsidRPr="00E22E62">
              <w:rPr>
                <w:lang w:val="en-GB"/>
              </w:rPr>
              <w:t xml:space="preserve"> 13</w:t>
            </w:r>
            <w:r w:rsidRPr="00E22E62">
              <w:rPr>
                <w:lang w:val="en-GB"/>
              </w:rPr>
              <w:br/>
              <w:t>aud</w:t>
            </w:r>
            <w:r w:rsidRPr="00E22E62">
              <w:rPr>
                <w:vertAlign w:val="subscript"/>
                <w:lang w:val="en-GB"/>
              </w:rPr>
              <w:t>2</w:t>
            </w:r>
            <w:r w:rsidRPr="00E22E62">
              <w:rPr>
                <w:lang w:val="en-GB"/>
              </w:rPr>
              <w:t xml:space="preserve"> 12</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P</w:t>
            </w:r>
            <w:r w:rsidRPr="00E22E62">
              <w:rPr>
                <w:vertAlign w:val="subscript"/>
                <w:lang w:val="en-GB"/>
              </w:rPr>
              <w:t>2</w:t>
            </w:r>
            <w:r w:rsidRPr="00E22E62">
              <w:rPr>
                <w:lang w:val="en-GB"/>
              </w:rPr>
              <w:br/>
              <w:t>C</w:t>
            </w:r>
            <w:r w:rsidRPr="00E22E62">
              <w:rPr>
                <w:vertAlign w:val="subscript"/>
                <w:lang w:val="en-GB"/>
              </w:rPr>
              <w:t>2</w:t>
            </w:r>
            <w:r w:rsidRPr="00E22E62">
              <w:rPr>
                <w:lang w:val="en-GB"/>
              </w:rPr>
              <w:br/>
              <w:t>U</w:t>
            </w:r>
            <w:r w:rsidRPr="00E22E62">
              <w:rPr>
                <w:vertAlign w:val="subscript"/>
                <w:lang w:val="en-GB"/>
              </w:rPr>
              <w:t>2</w:t>
            </w:r>
            <w:r w:rsidRPr="00E22E62">
              <w:rPr>
                <w:lang w:val="en-GB"/>
              </w:rPr>
              <w:br/>
              <w:t>V</w:t>
            </w:r>
            <w:r w:rsidRPr="00E22E62">
              <w:rPr>
                <w:vertAlign w:val="subscript"/>
                <w:lang w:val="en-GB"/>
              </w:rPr>
              <w:t>2</w:t>
            </w:r>
            <w:r w:rsidRPr="00E22E62">
              <w:rPr>
                <w:lang w:val="en-GB"/>
              </w:rPr>
              <w:br/>
              <w:t>aud</w:t>
            </w:r>
            <w:r w:rsidRPr="00E22E62">
              <w:rPr>
                <w:vertAlign w:val="subscript"/>
                <w:lang w:val="en-GB"/>
              </w:rPr>
              <w:t>2</w:t>
            </w:r>
            <w:r w:rsidRPr="00E22E62">
              <w:rPr>
                <w:lang w:val="en-GB"/>
              </w:rPr>
              <w:t xml:space="preserve"> 23 (MSB)</w:t>
            </w:r>
            <w:r w:rsidRPr="00E22E62">
              <w:rPr>
                <w:lang w:val="en-GB"/>
              </w:rPr>
              <w:br/>
              <w:t>aud</w:t>
            </w:r>
            <w:r w:rsidRPr="00E22E62">
              <w:rPr>
                <w:vertAlign w:val="subscript"/>
                <w:lang w:val="en-GB"/>
              </w:rPr>
              <w:t>2</w:t>
            </w:r>
            <w:r w:rsidRPr="00E22E62">
              <w:rPr>
                <w:lang w:val="en-GB"/>
              </w:rPr>
              <w:t xml:space="preserve"> 22</w:t>
            </w:r>
            <w:r w:rsidRPr="00E22E62">
              <w:rPr>
                <w:lang w:val="en-GB"/>
              </w:rPr>
              <w:br/>
              <w:t>aud</w:t>
            </w:r>
            <w:r w:rsidRPr="00E22E62">
              <w:rPr>
                <w:vertAlign w:val="subscript"/>
                <w:lang w:val="en-GB"/>
              </w:rPr>
              <w:t>2</w:t>
            </w:r>
            <w:r w:rsidRPr="00E22E62">
              <w:rPr>
                <w:lang w:val="en-GB"/>
              </w:rPr>
              <w:t xml:space="preserve"> 21</w:t>
            </w:r>
            <w:r w:rsidRPr="00E22E62">
              <w:rPr>
                <w:lang w:val="en-GB"/>
              </w:rPr>
              <w:br/>
              <w:t>aud</w:t>
            </w:r>
            <w:r w:rsidRPr="00E22E62">
              <w:rPr>
                <w:vertAlign w:val="subscript"/>
                <w:lang w:val="en-GB"/>
              </w:rPr>
              <w:t>2</w:t>
            </w:r>
            <w:r w:rsidRPr="00E22E62">
              <w:rPr>
                <w:lang w:val="en-GB"/>
              </w:rPr>
              <w:t xml:space="preserve"> 20</w:t>
            </w:r>
          </w:p>
        </w:tc>
      </w:tr>
      <w:tr w:rsidR="00263A91" w:rsidRPr="001F4B15" w:rsidTr="007C5F88">
        <w:trPr>
          <w:jc w:val="center"/>
        </w:trPr>
        <w:tc>
          <w:tcPr>
            <w:tcW w:w="1134" w:type="dxa"/>
            <w:vMerge w:val="restart"/>
            <w:vAlign w:val="center"/>
          </w:tcPr>
          <w:p w:rsidR="00263A91" w:rsidRPr="001F4B15" w:rsidRDefault="00263A91" w:rsidP="007C5F88">
            <w:pPr>
              <w:pStyle w:val="Tablehead"/>
            </w:pPr>
            <w:r w:rsidRPr="001F4B15">
              <w:t>CH3</w:t>
            </w:r>
          </w:p>
        </w:tc>
        <w:tc>
          <w:tcPr>
            <w:tcW w:w="1701" w:type="dxa"/>
          </w:tcPr>
          <w:p w:rsidR="00263A91" w:rsidRPr="001F4B15" w:rsidRDefault="00263A91" w:rsidP="007C5F88">
            <w:pPr>
              <w:pStyle w:val="Tablehead"/>
            </w:pPr>
            <w:r w:rsidRPr="001F4B15">
              <w:t>Bit number</w:t>
            </w:r>
          </w:p>
        </w:tc>
        <w:tc>
          <w:tcPr>
            <w:tcW w:w="1701" w:type="dxa"/>
          </w:tcPr>
          <w:p w:rsidR="00263A91" w:rsidRPr="001F4B15" w:rsidRDefault="00263A91" w:rsidP="007C5F88">
            <w:pPr>
              <w:pStyle w:val="Tablehead"/>
            </w:pPr>
            <w:r w:rsidRPr="001F4B15">
              <w:t>UDW10</w:t>
            </w:r>
          </w:p>
        </w:tc>
        <w:tc>
          <w:tcPr>
            <w:tcW w:w="1701" w:type="dxa"/>
          </w:tcPr>
          <w:p w:rsidR="00263A91" w:rsidRPr="001F4B15" w:rsidRDefault="00263A91" w:rsidP="007C5F88">
            <w:pPr>
              <w:pStyle w:val="Tablehead"/>
            </w:pPr>
            <w:r w:rsidRPr="001F4B15">
              <w:t>UDW11</w:t>
            </w:r>
          </w:p>
        </w:tc>
        <w:tc>
          <w:tcPr>
            <w:tcW w:w="1701" w:type="dxa"/>
          </w:tcPr>
          <w:p w:rsidR="00263A91" w:rsidRPr="001F4B15" w:rsidRDefault="00263A91" w:rsidP="007C5F88">
            <w:pPr>
              <w:pStyle w:val="Tablehead"/>
            </w:pPr>
            <w:r w:rsidRPr="001F4B15">
              <w:t>UDW12</w:t>
            </w:r>
          </w:p>
        </w:tc>
        <w:tc>
          <w:tcPr>
            <w:tcW w:w="1701" w:type="dxa"/>
          </w:tcPr>
          <w:p w:rsidR="00263A91" w:rsidRPr="001F4B15" w:rsidRDefault="00263A91" w:rsidP="007C5F88">
            <w:pPr>
              <w:pStyle w:val="Tablehead"/>
            </w:pPr>
            <w:r w:rsidRPr="001F4B15">
              <w:t>UDW13</w:t>
            </w:r>
          </w:p>
        </w:tc>
      </w:tr>
      <w:tr w:rsidR="00263A91" w:rsidRPr="00FE128D" w:rsidTr="007C5F88">
        <w:trPr>
          <w:jc w:val="center"/>
        </w:trPr>
        <w:tc>
          <w:tcPr>
            <w:tcW w:w="1134" w:type="dxa"/>
            <w:vMerge/>
          </w:tcPr>
          <w:p w:rsidR="00263A91" w:rsidRPr="001F4B15" w:rsidRDefault="00263A91" w:rsidP="007C5F88">
            <w:pPr>
              <w:pStyle w:val="Tabletext"/>
            </w:pPr>
          </w:p>
        </w:tc>
        <w:tc>
          <w:tcPr>
            <w:tcW w:w="1701" w:type="dxa"/>
          </w:tcPr>
          <w:p w:rsidR="00263A91" w:rsidRPr="00FE128D" w:rsidRDefault="00263A91" w:rsidP="007C5F88">
            <w:pPr>
              <w:pStyle w:val="Tabletex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3</w:t>
            </w:r>
            <w:r w:rsidRPr="00E22E62">
              <w:rPr>
                <w:lang w:val="en-GB"/>
              </w:rPr>
              <w:t xml:space="preserve"> 3</w:t>
            </w:r>
            <w:r w:rsidRPr="00E22E62">
              <w:rPr>
                <w:lang w:val="en-GB"/>
              </w:rPr>
              <w:br/>
              <w:t>aud</w:t>
            </w:r>
            <w:r w:rsidRPr="00E22E62">
              <w:rPr>
                <w:vertAlign w:val="subscript"/>
                <w:lang w:val="en-GB"/>
              </w:rPr>
              <w:t>3</w:t>
            </w:r>
            <w:r w:rsidRPr="00E22E62">
              <w:rPr>
                <w:lang w:val="en-GB"/>
              </w:rPr>
              <w:t xml:space="preserve"> 2</w:t>
            </w:r>
            <w:r w:rsidRPr="00E22E62">
              <w:rPr>
                <w:lang w:val="en-GB"/>
              </w:rPr>
              <w:br/>
              <w:t>aud</w:t>
            </w:r>
            <w:r w:rsidRPr="00E22E62">
              <w:rPr>
                <w:vertAlign w:val="subscript"/>
                <w:lang w:val="en-GB"/>
              </w:rPr>
              <w:t>3</w:t>
            </w:r>
            <w:r w:rsidRPr="00E22E62">
              <w:rPr>
                <w:lang w:val="en-GB"/>
              </w:rPr>
              <w:t xml:space="preserve"> 1</w:t>
            </w:r>
            <w:r w:rsidRPr="00E22E62">
              <w:rPr>
                <w:lang w:val="en-GB"/>
              </w:rPr>
              <w:br/>
              <w:t>aud</w:t>
            </w:r>
            <w:r w:rsidRPr="00E22E62">
              <w:rPr>
                <w:vertAlign w:val="subscript"/>
                <w:lang w:val="en-GB"/>
              </w:rPr>
              <w:t>3</w:t>
            </w:r>
            <w:r w:rsidRPr="00E22E62">
              <w:rPr>
                <w:lang w:val="en-GB"/>
              </w:rPr>
              <w:t xml:space="preserve"> 0 (LSB)</w:t>
            </w:r>
            <w:r w:rsidRPr="00E22E62">
              <w:rPr>
                <w:lang w:val="en-GB"/>
              </w:rPr>
              <w:br/>
              <w:t>Z</w:t>
            </w:r>
            <w:r w:rsidRPr="00E22E62">
              <w:rPr>
                <w:lang w:val="en-GB"/>
              </w:rPr>
              <w:br/>
              <w:t>0</w:t>
            </w:r>
            <w:r w:rsidRPr="00E22E62">
              <w:rPr>
                <w:lang w:val="en-GB"/>
              </w:rPr>
              <w:br/>
              <w:t>0</w:t>
            </w:r>
            <w:r w:rsidRPr="00E22E62">
              <w:rPr>
                <w:lang w:val="en-GB"/>
              </w:rPr>
              <w:br/>
              <w:t>0</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3</w:t>
            </w:r>
            <w:r w:rsidRPr="00E22E62">
              <w:rPr>
                <w:lang w:val="en-GB"/>
              </w:rPr>
              <w:t xml:space="preserve"> 11</w:t>
            </w:r>
            <w:r w:rsidRPr="00E22E62">
              <w:rPr>
                <w:lang w:val="en-GB"/>
              </w:rPr>
              <w:br/>
              <w:t>aud</w:t>
            </w:r>
            <w:r w:rsidRPr="00E22E62">
              <w:rPr>
                <w:vertAlign w:val="subscript"/>
                <w:lang w:val="en-GB"/>
              </w:rPr>
              <w:t>3</w:t>
            </w:r>
            <w:r w:rsidRPr="00E22E62">
              <w:rPr>
                <w:lang w:val="en-GB"/>
              </w:rPr>
              <w:t xml:space="preserve"> 10</w:t>
            </w:r>
            <w:r w:rsidRPr="00E22E62">
              <w:rPr>
                <w:lang w:val="en-GB"/>
              </w:rPr>
              <w:br/>
              <w:t>aud</w:t>
            </w:r>
            <w:r w:rsidRPr="00E22E62">
              <w:rPr>
                <w:vertAlign w:val="subscript"/>
                <w:lang w:val="en-GB"/>
              </w:rPr>
              <w:t>3</w:t>
            </w:r>
            <w:r w:rsidRPr="00E22E62">
              <w:rPr>
                <w:lang w:val="en-GB"/>
              </w:rPr>
              <w:t xml:space="preserve"> 9</w:t>
            </w:r>
            <w:r w:rsidRPr="00E22E62">
              <w:rPr>
                <w:lang w:val="en-GB"/>
              </w:rPr>
              <w:br/>
              <w:t>aud</w:t>
            </w:r>
            <w:r w:rsidRPr="00E22E62">
              <w:rPr>
                <w:vertAlign w:val="subscript"/>
                <w:lang w:val="en-GB"/>
              </w:rPr>
              <w:t>3</w:t>
            </w:r>
            <w:r w:rsidRPr="00E22E62">
              <w:rPr>
                <w:lang w:val="en-GB"/>
              </w:rPr>
              <w:t xml:space="preserve"> 8</w:t>
            </w:r>
            <w:r w:rsidRPr="00E22E62">
              <w:rPr>
                <w:lang w:val="en-GB"/>
              </w:rPr>
              <w:br/>
              <w:t>aud</w:t>
            </w:r>
            <w:r w:rsidRPr="00E22E62">
              <w:rPr>
                <w:vertAlign w:val="subscript"/>
                <w:lang w:val="en-GB"/>
              </w:rPr>
              <w:t>3</w:t>
            </w:r>
            <w:r w:rsidRPr="00E22E62">
              <w:rPr>
                <w:lang w:val="en-GB"/>
              </w:rPr>
              <w:t xml:space="preserve"> 7</w:t>
            </w:r>
            <w:r w:rsidRPr="00E22E62">
              <w:rPr>
                <w:lang w:val="en-GB"/>
              </w:rPr>
              <w:br/>
              <w:t xml:space="preserve"> aud</w:t>
            </w:r>
            <w:r w:rsidRPr="00E22E62">
              <w:rPr>
                <w:vertAlign w:val="subscript"/>
                <w:lang w:val="en-GB"/>
              </w:rPr>
              <w:t>3</w:t>
            </w:r>
            <w:r w:rsidRPr="00E22E62">
              <w:rPr>
                <w:lang w:val="en-GB"/>
              </w:rPr>
              <w:t xml:space="preserve"> 6</w:t>
            </w:r>
            <w:r w:rsidRPr="00E22E62">
              <w:rPr>
                <w:lang w:val="en-GB"/>
              </w:rPr>
              <w:br/>
              <w:t>aud</w:t>
            </w:r>
            <w:r w:rsidRPr="00E22E62">
              <w:rPr>
                <w:vertAlign w:val="subscript"/>
                <w:lang w:val="en-GB"/>
              </w:rPr>
              <w:t>3</w:t>
            </w:r>
            <w:r w:rsidRPr="00E22E62">
              <w:rPr>
                <w:lang w:val="en-GB"/>
              </w:rPr>
              <w:t xml:space="preserve"> 5</w:t>
            </w:r>
            <w:r w:rsidRPr="00E22E62">
              <w:rPr>
                <w:lang w:val="en-GB"/>
              </w:rPr>
              <w:br/>
              <w:t>aud</w:t>
            </w:r>
            <w:r w:rsidRPr="00E22E62">
              <w:rPr>
                <w:vertAlign w:val="subscript"/>
                <w:lang w:val="en-GB"/>
              </w:rPr>
              <w:t>3</w:t>
            </w:r>
            <w:r w:rsidRPr="00E22E62">
              <w:rPr>
                <w:lang w:val="en-GB"/>
              </w:rPr>
              <w:t xml:space="preserve"> 4</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3</w:t>
            </w:r>
            <w:r w:rsidRPr="00E22E62">
              <w:rPr>
                <w:lang w:val="en-GB"/>
              </w:rPr>
              <w:t xml:space="preserve"> 19</w:t>
            </w:r>
            <w:r w:rsidRPr="00E22E62">
              <w:rPr>
                <w:lang w:val="en-GB"/>
              </w:rPr>
              <w:br/>
              <w:t>aud</w:t>
            </w:r>
            <w:r w:rsidRPr="00E22E62">
              <w:rPr>
                <w:vertAlign w:val="subscript"/>
                <w:lang w:val="en-GB"/>
              </w:rPr>
              <w:t>3</w:t>
            </w:r>
            <w:r w:rsidRPr="00E22E62">
              <w:rPr>
                <w:lang w:val="en-GB"/>
              </w:rPr>
              <w:t xml:space="preserve"> 18</w:t>
            </w:r>
            <w:r w:rsidRPr="00E22E62">
              <w:rPr>
                <w:lang w:val="en-GB"/>
              </w:rPr>
              <w:br/>
              <w:t>aud</w:t>
            </w:r>
            <w:r w:rsidRPr="00E22E62">
              <w:rPr>
                <w:vertAlign w:val="subscript"/>
                <w:lang w:val="en-GB"/>
              </w:rPr>
              <w:t>3</w:t>
            </w:r>
            <w:r w:rsidRPr="00E22E62">
              <w:rPr>
                <w:lang w:val="en-GB"/>
              </w:rPr>
              <w:t xml:space="preserve"> 17</w:t>
            </w:r>
            <w:r w:rsidRPr="00E22E62">
              <w:rPr>
                <w:lang w:val="en-GB"/>
              </w:rPr>
              <w:br/>
              <w:t>aud</w:t>
            </w:r>
            <w:r w:rsidRPr="00E22E62">
              <w:rPr>
                <w:vertAlign w:val="subscript"/>
                <w:lang w:val="en-GB"/>
              </w:rPr>
              <w:t>3</w:t>
            </w:r>
            <w:r w:rsidRPr="00E22E62">
              <w:rPr>
                <w:lang w:val="en-GB"/>
              </w:rPr>
              <w:t xml:space="preserve"> 16</w:t>
            </w:r>
            <w:r w:rsidRPr="00E22E62">
              <w:rPr>
                <w:lang w:val="en-GB"/>
              </w:rPr>
              <w:br/>
              <w:t>aud</w:t>
            </w:r>
            <w:r w:rsidRPr="00E22E62">
              <w:rPr>
                <w:vertAlign w:val="subscript"/>
                <w:lang w:val="en-GB"/>
              </w:rPr>
              <w:t>3</w:t>
            </w:r>
            <w:r w:rsidRPr="00E22E62">
              <w:rPr>
                <w:lang w:val="en-GB"/>
              </w:rPr>
              <w:t xml:space="preserve"> 15</w:t>
            </w:r>
            <w:r w:rsidRPr="00E22E62">
              <w:rPr>
                <w:lang w:val="en-GB"/>
              </w:rPr>
              <w:br/>
              <w:t>aud</w:t>
            </w:r>
            <w:r w:rsidRPr="00E22E62">
              <w:rPr>
                <w:vertAlign w:val="subscript"/>
                <w:lang w:val="en-GB"/>
              </w:rPr>
              <w:t>3</w:t>
            </w:r>
            <w:r w:rsidRPr="00E22E62">
              <w:rPr>
                <w:lang w:val="en-GB"/>
              </w:rPr>
              <w:t xml:space="preserve"> 14</w:t>
            </w:r>
            <w:r w:rsidRPr="00E22E62">
              <w:rPr>
                <w:lang w:val="en-GB"/>
              </w:rPr>
              <w:br/>
              <w:t>aud</w:t>
            </w:r>
            <w:r w:rsidRPr="00E22E62">
              <w:rPr>
                <w:vertAlign w:val="subscript"/>
                <w:lang w:val="en-GB"/>
              </w:rPr>
              <w:t>3</w:t>
            </w:r>
            <w:r w:rsidRPr="00E22E62">
              <w:rPr>
                <w:lang w:val="en-GB"/>
              </w:rPr>
              <w:t xml:space="preserve"> 13</w:t>
            </w:r>
            <w:r w:rsidRPr="00E22E62">
              <w:rPr>
                <w:lang w:val="en-GB"/>
              </w:rPr>
              <w:br/>
              <w:t>aud</w:t>
            </w:r>
            <w:r w:rsidRPr="00E22E62">
              <w:rPr>
                <w:vertAlign w:val="subscript"/>
                <w:lang w:val="en-GB"/>
              </w:rPr>
              <w:t>3</w:t>
            </w:r>
            <w:r w:rsidRPr="00E22E62">
              <w:rPr>
                <w:lang w:val="en-GB"/>
              </w:rPr>
              <w:t xml:space="preserve"> 12</w:t>
            </w:r>
          </w:p>
        </w:tc>
        <w:tc>
          <w:tcPr>
            <w:tcW w:w="1701" w:type="dxa"/>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P</w:t>
            </w:r>
            <w:r w:rsidRPr="00E22E62">
              <w:rPr>
                <w:vertAlign w:val="subscript"/>
                <w:lang w:val="en-GB"/>
              </w:rPr>
              <w:t>3</w:t>
            </w:r>
            <w:r w:rsidRPr="00E22E62">
              <w:rPr>
                <w:lang w:val="en-GB"/>
              </w:rPr>
              <w:br/>
              <w:t>C</w:t>
            </w:r>
            <w:r w:rsidRPr="00E22E62">
              <w:rPr>
                <w:vertAlign w:val="subscript"/>
                <w:lang w:val="en-GB"/>
              </w:rPr>
              <w:t>3</w:t>
            </w:r>
            <w:r w:rsidRPr="00E22E62">
              <w:rPr>
                <w:lang w:val="en-GB"/>
              </w:rPr>
              <w:br/>
              <w:t>U</w:t>
            </w:r>
            <w:r w:rsidRPr="00E22E62">
              <w:rPr>
                <w:vertAlign w:val="subscript"/>
                <w:lang w:val="en-GB"/>
              </w:rPr>
              <w:t>3</w:t>
            </w:r>
            <w:r w:rsidRPr="00E22E62">
              <w:rPr>
                <w:lang w:val="en-GB"/>
              </w:rPr>
              <w:br/>
              <w:t>V</w:t>
            </w:r>
            <w:r w:rsidRPr="00E22E62">
              <w:rPr>
                <w:vertAlign w:val="subscript"/>
                <w:lang w:val="en-GB"/>
              </w:rPr>
              <w:t>3</w:t>
            </w:r>
            <w:r w:rsidRPr="00E22E62">
              <w:rPr>
                <w:lang w:val="en-GB"/>
              </w:rPr>
              <w:br/>
              <w:t>aud</w:t>
            </w:r>
            <w:r w:rsidRPr="00E22E62">
              <w:rPr>
                <w:vertAlign w:val="subscript"/>
                <w:lang w:val="en-GB"/>
              </w:rPr>
              <w:t>3</w:t>
            </w:r>
            <w:r w:rsidRPr="00E22E62">
              <w:rPr>
                <w:lang w:val="en-GB"/>
              </w:rPr>
              <w:t xml:space="preserve"> 23 (MSB)</w:t>
            </w:r>
            <w:r w:rsidRPr="00E22E62">
              <w:rPr>
                <w:lang w:val="en-GB"/>
              </w:rPr>
              <w:br/>
              <w:t>aud</w:t>
            </w:r>
            <w:r w:rsidRPr="00E22E62">
              <w:rPr>
                <w:vertAlign w:val="subscript"/>
                <w:lang w:val="en-GB"/>
              </w:rPr>
              <w:t>3</w:t>
            </w:r>
            <w:r w:rsidRPr="00E22E62">
              <w:rPr>
                <w:lang w:val="en-GB"/>
              </w:rPr>
              <w:t xml:space="preserve"> 22</w:t>
            </w:r>
            <w:r w:rsidRPr="00E22E62">
              <w:rPr>
                <w:lang w:val="en-GB"/>
              </w:rPr>
              <w:br/>
              <w:t>aud</w:t>
            </w:r>
            <w:r w:rsidRPr="00E22E62">
              <w:rPr>
                <w:vertAlign w:val="subscript"/>
                <w:lang w:val="en-GB"/>
              </w:rPr>
              <w:t>3</w:t>
            </w:r>
            <w:r w:rsidRPr="00E22E62">
              <w:rPr>
                <w:lang w:val="en-GB"/>
              </w:rPr>
              <w:t xml:space="preserve"> 21</w:t>
            </w:r>
            <w:r w:rsidRPr="00E22E62">
              <w:rPr>
                <w:lang w:val="en-GB"/>
              </w:rPr>
              <w:br/>
              <w:t>aud</w:t>
            </w:r>
            <w:r w:rsidRPr="00E22E62">
              <w:rPr>
                <w:vertAlign w:val="subscript"/>
                <w:lang w:val="en-GB"/>
              </w:rPr>
              <w:t>3</w:t>
            </w:r>
            <w:r w:rsidRPr="00E22E62">
              <w:rPr>
                <w:lang w:val="en-GB"/>
              </w:rPr>
              <w:t xml:space="preserve"> 20</w:t>
            </w:r>
          </w:p>
        </w:tc>
      </w:tr>
      <w:tr w:rsidR="00263A91" w:rsidRPr="001F4B15" w:rsidTr="007C5F88">
        <w:trPr>
          <w:jc w:val="center"/>
        </w:trPr>
        <w:tc>
          <w:tcPr>
            <w:tcW w:w="1134" w:type="dxa"/>
            <w:vMerge w:val="restart"/>
            <w:vAlign w:val="center"/>
          </w:tcPr>
          <w:p w:rsidR="00263A91" w:rsidRPr="001F4B15" w:rsidRDefault="00263A91" w:rsidP="007C5F88">
            <w:pPr>
              <w:pStyle w:val="Tablehead"/>
            </w:pPr>
            <w:r w:rsidRPr="001F4B15">
              <w:t>CH4</w:t>
            </w:r>
          </w:p>
        </w:tc>
        <w:tc>
          <w:tcPr>
            <w:tcW w:w="1701" w:type="dxa"/>
          </w:tcPr>
          <w:p w:rsidR="00263A91" w:rsidRPr="001F4B15" w:rsidRDefault="00263A91" w:rsidP="007C5F88">
            <w:pPr>
              <w:pStyle w:val="Tablehead"/>
            </w:pPr>
            <w:r w:rsidRPr="001F4B15">
              <w:t>Bit number</w:t>
            </w:r>
          </w:p>
        </w:tc>
        <w:tc>
          <w:tcPr>
            <w:tcW w:w="1701" w:type="dxa"/>
          </w:tcPr>
          <w:p w:rsidR="00263A91" w:rsidRPr="001F4B15" w:rsidRDefault="00263A91" w:rsidP="007C5F88">
            <w:pPr>
              <w:pStyle w:val="Tablehead"/>
            </w:pPr>
            <w:r w:rsidRPr="001F4B15">
              <w:t>UDW14</w:t>
            </w:r>
          </w:p>
        </w:tc>
        <w:tc>
          <w:tcPr>
            <w:tcW w:w="1701" w:type="dxa"/>
          </w:tcPr>
          <w:p w:rsidR="00263A91" w:rsidRPr="001F4B15" w:rsidRDefault="00263A91" w:rsidP="007C5F88">
            <w:pPr>
              <w:pStyle w:val="Tablehead"/>
            </w:pPr>
            <w:r w:rsidRPr="001F4B15">
              <w:t>UDW15</w:t>
            </w:r>
          </w:p>
        </w:tc>
        <w:tc>
          <w:tcPr>
            <w:tcW w:w="1701" w:type="dxa"/>
          </w:tcPr>
          <w:p w:rsidR="00263A91" w:rsidRPr="001F4B15" w:rsidRDefault="00263A91" w:rsidP="007C5F88">
            <w:pPr>
              <w:pStyle w:val="Tablehead"/>
            </w:pPr>
            <w:r w:rsidRPr="001F4B15">
              <w:t>UDW16</w:t>
            </w:r>
          </w:p>
        </w:tc>
        <w:tc>
          <w:tcPr>
            <w:tcW w:w="1701" w:type="dxa"/>
          </w:tcPr>
          <w:p w:rsidR="00263A91" w:rsidRPr="001F4B15" w:rsidRDefault="00263A91" w:rsidP="007C5F88">
            <w:pPr>
              <w:pStyle w:val="Tablehead"/>
            </w:pPr>
            <w:r w:rsidRPr="001F4B15">
              <w:t>UDW17</w:t>
            </w:r>
          </w:p>
        </w:tc>
      </w:tr>
      <w:tr w:rsidR="00263A91" w:rsidRPr="00FE128D" w:rsidTr="007C5F88">
        <w:trPr>
          <w:jc w:val="center"/>
        </w:trPr>
        <w:tc>
          <w:tcPr>
            <w:tcW w:w="1134" w:type="dxa"/>
            <w:vMerge/>
            <w:tcBorders>
              <w:bottom w:val="single" w:sz="4" w:space="0" w:color="auto"/>
            </w:tcBorders>
          </w:tcPr>
          <w:p w:rsidR="00263A91" w:rsidRPr="001F4B15" w:rsidRDefault="00263A91" w:rsidP="007C5F88">
            <w:pPr>
              <w:pStyle w:val="Tabletext"/>
            </w:pPr>
          </w:p>
        </w:tc>
        <w:tc>
          <w:tcPr>
            <w:tcW w:w="1701" w:type="dxa"/>
            <w:tcBorders>
              <w:bottom w:val="single" w:sz="4" w:space="0" w:color="auto"/>
            </w:tcBorders>
          </w:tcPr>
          <w:p w:rsidR="00263A91" w:rsidRPr="00FE128D" w:rsidRDefault="00263A91" w:rsidP="007C5F88">
            <w:pPr>
              <w:pStyle w:val="Tabletex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701" w:type="dxa"/>
            <w:tcBorders>
              <w:bottom w:val="single" w:sz="4" w:space="0" w:color="auto"/>
            </w:tcBorders>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4</w:t>
            </w:r>
            <w:r w:rsidRPr="00E22E62">
              <w:rPr>
                <w:lang w:val="en-GB"/>
              </w:rPr>
              <w:t xml:space="preserve"> 3</w:t>
            </w:r>
            <w:r w:rsidRPr="00E22E62">
              <w:rPr>
                <w:lang w:val="en-GB"/>
              </w:rPr>
              <w:br/>
              <w:t>aud</w:t>
            </w:r>
            <w:r w:rsidRPr="00E22E62">
              <w:rPr>
                <w:vertAlign w:val="subscript"/>
                <w:lang w:val="en-GB"/>
              </w:rPr>
              <w:t>4</w:t>
            </w:r>
            <w:r w:rsidRPr="00E22E62">
              <w:rPr>
                <w:lang w:val="en-GB"/>
              </w:rPr>
              <w:t xml:space="preserve"> 2</w:t>
            </w:r>
            <w:r w:rsidRPr="00E22E62">
              <w:rPr>
                <w:lang w:val="en-GB"/>
              </w:rPr>
              <w:br/>
              <w:t>aud</w:t>
            </w:r>
            <w:r w:rsidRPr="00E22E62">
              <w:rPr>
                <w:vertAlign w:val="subscript"/>
                <w:lang w:val="en-GB"/>
              </w:rPr>
              <w:t>4</w:t>
            </w:r>
            <w:r w:rsidRPr="00E22E62">
              <w:rPr>
                <w:lang w:val="en-GB"/>
              </w:rPr>
              <w:t xml:space="preserve"> 1</w:t>
            </w:r>
            <w:r w:rsidRPr="00E22E62">
              <w:rPr>
                <w:lang w:val="en-GB"/>
              </w:rPr>
              <w:br/>
              <w:t>aud</w:t>
            </w:r>
            <w:r w:rsidRPr="00E22E62">
              <w:rPr>
                <w:vertAlign w:val="subscript"/>
                <w:lang w:val="en-GB"/>
              </w:rPr>
              <w:t>4</w:t>
            </w:r>
            <w:r w:rsidRPr="00E22E62">
              <w:rPr>
                <w:lang w:val="en-GB"/>
              </w:rPr>
              <w:t xml:space="preserve"> 0 (LSB)</w:t>
            </w:r>
            <w:r w:rsidRPr="00E22E62">
              <w:rPr>
                <w:lang w:val="en-GB"/>
              </w:rPr>
              <w:br/>
              <w:t>Z</w:t>
            </w:r>
            <w:r w:rsidRPr="00E22E62">
              <w:rPr>
                <w:lang w:val="en-GB"/>
              </w:rPr>
              <w:br/>
              <w:t>0</w:t>
            </w:r>
            <w:r w:rsidRPr="00E22E62">
              <w:rPr>
                <w:lang w:val="en-GB"/>
              </w:rPr>
              <w:br/>
              <w:t>0</w:t>
            </w:r>
            <w:r w:rsidRPr="00E22E62">
              <w:rPr>
                <w:lang w:val="en-GB"/>
              </w:rPr>
              <w:br/>
              <w:t>0</w:t>
            </w:r>
          </w:p>
        </w:tc>
        <w:tc>
          <w:tcPr>
            <w:tcW w:w="1701" w:type="dxa"/>
            <w:tcBorders>
              <w:bottom w:val="single" w:sz="4" w:space="0" w:color="auto"/>
            </w:tcBorders>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4</w:t>
            </w:r>
            <w:r w:rsidRPr="00E22E62">
              <w:rPr>
                <w:lang w:val="en-GB"/>
              </w:rPr>
              <w:t xml:space="preserve"> 11</w:t>
            </w:r>
            <w:r w:rsidRPr="00E22E62">
              <w:rPr>
                <w:lang w:val="en-GB"/>
              </w:rPr>
              <w:br/>
              <w:t>aud</w:t>
            </w:r>
            <w:r w:rsidRPr="00E22E62">
              <w:rPr>
                <w:vertAlign w:val="subscript"/>
                <w:lang w:val="en-GB"/>
              </w:rPr>
              <w:t>4</w:t>
            </w:r>
            <w:r w:rsidRPr="00E22E62">
              <w:rPr>
                <w:lang w:val="en-GB"/>
              </w:rPr>
              <w:t xml:space="preserve"> 10</w:t>
            </w:r>
            <w:r w:rsidRPr="00E22E62">
              <w:rPr>
                <w:lang w:val="en-GB"/>
              </w:rPr>
              <w:br/>
              <w:t>aud</w:t>
            </w:r>
            <w:r w:rsidRPr="00E22E62">
              <w:rPr>
                <w:vertAlign w:val="subscript"/>
                <w:lang w:val="en-GB"/>
              </w:rPr>
              <w:t>4</w:t>
            </w:r>
            <w:r w:rsidRPr="00E22E62">
              <w:rPr>
                <w:lang w:val="en-GB"/>
              </w:rPr>
              <w:t xml:space="preserve"> 9</w:t>
            </w:r>
            <w:r w:rsidRPr="00E22E62">
              <w:rPr>
                <w:lang w:val="en-GB"/>
              </w:rPr>
              <w:br/>
              <w:t>aud</w:t>
            </w:r>
            <w:r w:rsidRPr="00E22E62">
              <w:rPr>
                <w:vertAlign w:val="subscript"/>
                <w:lang w:val="en-GB"/>
              </w:rPr>
              <w:t>4</w:t>
            </w:r>
            <w:r w:rsidRPr="00E22E62">
              <w:rPr>
                <w:lang w:val="en-GB"/>
              </w:rPr>
              <w:t xml:space="preserve"> 8</w:t>
            </w:r>
            <w:r w:rsidRPr="00E22E62">
              <w:rPr>
                <w:lang w:val="en-GB"/>
              </w:rPr>
              <w:br/>
              <w:t>aud</w:t>
            </w:r>
            <w:r w:rsidRPr="00E22E62">
              <w:rPr>
                <w:vertAlign w:val="subscript"/>
                <w:lang w:val="en-GB"/>
              </w:rPr>
              <w:t>4</w:t>
            </w:r>
            <w:r w:rsidRPr="00E22E62">
              <w:rPr>
                <w:lang w:val="en-GB"/>
              </w:rPr>
              <w:t xml:space="preserve"> 7</w:t>
            </w:r>
            <w:r w:rsidRPr="00E22E62">
              <w:rPr>
                <w:lang w:val="en-GB"/>
              </w:rPr>
              <w:br/>
              <w:t>aud</w:t>
            </w:r>
            <w:r w:rsidRPr="00E22E62">
              <w:rPr>
                <w:vertAlign w:val="subscript"/>
                <w:lang w:val="en-GB"/>
              </w:rPr>
              <w:t>4</w:t>
            </w:r>
            <w:r w:rsidRPr="00E22E62">
              <w:rPr>
                <w:lang w:val="en-GB"/>
              </w:rPr>
              <w:t xml:space="preserve"> 6</w:t>
            </w:r>
            <w:r w:rsidRPr="00E22E62">
              <w:rPr>
                <w:lang w:val="en-GB"/>
              </w:rPr>
              <w:br/>
              <w:t>aud</w:t>
            </w:r>
            <w:r w:rsidRPr="00E22E62">
              <w:rPr>
                <w:vertAlign w:val="subscript"/>
                <w:lang w:val="en-GB"/>
              </w:rPr>
              <w:t>4</w:t>
            </w:r>
            <w:r w:rsidRPr="00E22E62">
              <w:rPr>
                <w:lang w:val="en-GB"/>
              </w:rPr>
              <w:t xml:space="preserve"> 5</w:t>
            </w:r>
            <w:r w:rsidRPr="00E22E62">
              <w:rPr>
                <w:lang w:val="en-GB"/>
              </w:rPr>
              <w:br/>
              <w:t>aud</w:t>
            </w:r>
            <w:r w:rsidRPr="00E22E62">
              <w:rPr>
                <w:vertAlign w:val="subscript"/>
                <w:lang w:val="en-GB"/>
              </w:rPr>
              <w:t>4</w:t>
            </w:r>
            <w:r w:rsidRPr="00E22E62">
              <w:rPr>
                <w:lang w:val="en-GB"/>
              </w:rPr>
              <w:t xml:space="preserve"> 4</w:t>
            </w:r>
          </w:p>
        </w:tc>
        <w:tc>
          <w:tcPr>
            <w:tcW w:w="1701" w:type="dxa"/>
            <w:tcBorders>
              <w:bottom w:val="single" w:sz="4" w:space="0" w:color="auto"/>
            </w:tcBorders>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aud</w:t>
            </w:r>
            <w:r w:rsidRPr="00E22E62">
              <w:rPr>
                <w:vertAlign w:val="subscript"/>
                <w:lang w:val="en-GB"/>
              </w:rPr>
              <w:t>4</w:t>
            </w:r>
            <w:r w:rsidRPr="00E22E62">
              <w:rPr>
                <w:lang w:val="en-GB"/>
              </w:rPr>
              <w:t xml:space="preserve"> 19</w:t>
            </w:r>
            <w:r w:rsidRPr="00E22E62">
              <w:rPr>
                <w:lang w:val="en-GB"/>
              </w:rPr>
              <w:br/>
              <w:t>aud</w:t>
            </w:r>
            <w:r w:rsidRPr="00E22E62">
              <w:rPr>
                <w:vertAlign w:val="subscript"/>
                <w:lang w:val="en-GB"/>
              </w:rPr>
              <w:t>4</w:t>
            </w:r>
            <w:r w:rsidRPr="00E22E62">
              <w:rPr>
                <w:lang w:val="en-GB"/>
              </w:rPr>
              <w:t xml:space="preserve"> 18</w:t>
            </w:r>
            <w:r w:rsidRPr="00E22E62">
              <w:rPr>
                <w:lang w:val="en-GB"/>
              </w:rPr>
              <w:br/>
              <w:t>aud</w:t>
            </w:r>
            <w:r w:rsidRPr="00E22E62">
              <w:rPr>
                <w:vertAlign w:val="subscript"/>
                <w:lang w:val="en-GB"/>
              </w:rPr>
              <w:t>4</w:t>
            </w:r>
            <w:r w:rsidRPr="00E22E62">
              <w:rPr>
                <w:lang w:val="en-GB"/>
              </w:rPr>
              <w:t xml:space="preserve"> 17</w:t>
            </w:r>
            <w:r w:rsidRPr="00E22E62">
              <w:rPr>
                <w:lang w:val="en-GB"/>
              </w:rPr>
              <w:br/>
              <w:t>aud</w:t>
            </w:r>
            <w:r w:rsidRPr="00E22E62">
              <w:rPr>
                <w:vertAlign w:val="subscript"/>
                <w:lang w:val="en-GB"/>
              </w:rPr>
              <w:t>4</w:t>
            </w:r>
            <w:r w:rsidRPr="00E22E62">
              <w:rPr>
                <w:lang w:val="en-GB"/>
              </w:rPr>
              <w:t xml:space="preserve"> 16</w:t>
            </w:r>
            <w:r w:rsidRPr="00E22E62">
              <w:rPr>
                <w:lang w:val="en-GB"/>
              </w:rPr>
              <w:br/>
              <w:t>aud</w:t>
            </w:r>
            <w:r w:rsidRPr="00E22E62">
              <w:rPr>
                <w:vertAlign w:val="subscript"/>
                <w:lang w:val="en-GB"/>
              </w:rPr>
              <w:t>4</w:t>
            </w:r>
            <w:r w:rsidRPr="00E22E62">
              <w:rPr>
                <w:lang w:val="en-GB"/>
              </w:rPr>
              <w:t xml:space="preserve"> 15</w:t>
            </w:r>
            <w:r w:rsidRPr="00E22E62">
              <w:rPr>
                <w:lang w:val="en-GB"/>
              </w:rPr>
              <w:br/>
              <w:t>aud</w:t>
            </w:r>
            <w:r w:rsidRPr="00E22E62">
              <w:rPr>
                <w:vertAlign w:val="subscript"/>
                <w:lang w:val="en-GB"/>
              </w:rPr>
              <w:t>4</w:t>
            </w:r>
            <w:r w:rsidRPr="00E22E62">
              <w:rPr>
                <w:lang w:val="en-GB"/>
              </w:rPr>
              <w:t xml:space="preserve"> 14</w:t>
            </w:r>
            <w:r w:rsidRPr="00E22E62">
              <w:rPr>
                <w:lang w:val="en-GB"/>
              </w:rPr>
              <w:br/>
              <w:t>aud</w:t>
            </w:r>
            <w:r w:rsidRPr="00E22E62">
              <w:rPr>
                <w:vertAlign w:val="subscript"/>
                <w:lang w:val="en-GB"/>
              </w:rPr>
              <w:t>4</w:t>
            </w:r>
            <w:r w:rsidRPr="00E22E62">
              <w:rPr>
                <w:lang w:val="en-GB"/>
              </w:rPr>
              <w:t xml:space="preserve"> 13</w:t>
            </w:r>
            <w:r w:rsidRPr="00E22E62">
              <w:rPr>
                <w:lang w:val="en-GB"/>
              </w:rPr>
              <w:br/>
              <w:t>aud</w:t>
            </w:r>
            <w:r w:rsidRPr="00E22E62">
              <w:rPr>
                <w:vertAlign w:val="subscript"/>
                <w:lang w:val="en-GB"/>
              </w:rPr>
              <w:t>4</w:t>
            </w:r>
            <w:r w:rsidRPr="00E22E62">
              <w:rPr>
                <w:lang w:val="en-GB"/>
              </w:rPr>
              <w:t xml:space="preserve"> 12</w:t>
            </w:r>
          </w:p>
        </w:tc>
        <w:tc>
          <w:tcPr>
            <w:tcW w:w="1701" w:type="dxa"/>
            <w:tcBorders>
              <w:bottom w:val="single" w:sz="4" w:space="0" w:color="auto"/>
            </w:tcBorders>
          </w:tcPr>
          <w:p w:rsidR="00263A91" w:rsidRPr="00E22E62" w:rsidRDefault="00263A91" w:rsidP="007E1708">
            <w:pPr>
              <w:pStyle w:val="Tabletext"/>
              <w:jc w:val="left"/>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P</w:t>
            </w:r>
            <w:r w:rsidRPr="00E22E62">
              <w:rPr>
                <w:vertAlign w:val="subscript"/>
                <w:lang w:val="en-GB"/>
              </w:rPr>
              <w:t>4</w:t>
            </w:r>
            <w:r w:rsidRPr="00E22E62">
              <w:rPr>
                <w:lang w:val="en-GB"/>
              </w:rPr>
              <w:br/>
              <w:t>C</w:t>
            </w:r>
            <w:r w:rsidRPr="00E22E62">
              <w:rPr>
                <w:vertAlign w:val="subscript"/>
                <w:lang w:val="en-GB"/>
              </w:rPr>
              <w:t>4</w:t>
            </w:r>
            <w:r w:rsidRPr="00E22E62">
              <w:rPr>
                <w:lang w:val="en-GB"/>
              </w:rPr>
              <w:br/>
              <w:t>U</w:t>
            </w:r>
            <w:r w:rsidRPr="00E22E62">
              <w:rPr>
                <w:vertAlign w:val="subscript"/>
                <w:lang w:val="en-GB"/>
              </w:rPr>
              <w:t>4</w:t>
            </w:r>
            <w:r w:rsidRPr="00E22E62">
              <w:rPr>
                <w:lang w:val="en-GB"/>
              </w:rPr>
              <w:br/>
              <w:t>V</w:t>
            </w:r>
            <w:r w:rsidRPr="00E22E62">
              <w:rPr>
                <w:vertAlign w:val="subscript"/>
                <w:lang w:val="en-GB"/>
              </w:rPr>
              <w:t>4</w:t>
            </w:r>
            <w:r w:rsidRPr="00E22E62">
              <w:rPr>
                <w:lang w:val="en-GB"/>
              </w:rPr>
              <w:br/>
              <w:t>aud</w:t>
            </w:r>
            <w:r w:rsidRPr="00E22E62">
              <w:rPr>
                <w:vertAlign w:val="subscript"/>
                <w:lang w:val="en-GB"/>
              </w:rPr>
              <w:t>4</w:t>
            </w:r>
            <w:r w:rsidRPr="00E22E62">
              <w:rPr>
                <w:lang w:val="en-GB"/>
              </w:rPr>
              <w:t xml:space="preserve"> 23 (MSB)</w:t>
            </w:r>
            <w:r w:rsidRPr="00E22E62">
              <w:rPr>
                <w:lang w:val="en-GB"/>
              </w:rPr>
              <w:br/>
              <w:t>aud</w:t>
            </w:r>
            <w:r w:rsidRPr="00E22E62">
              <w:rPr>
                <w:vertAlign w:val="subscript"/>
                <w:lang w:val="en-GB"/>
              </w:rPr>
              <w:t>4</w:t>
            </w:r>
            <w:r w:rsidRPr="00E22E62">
              <w:rPr>
                <w:lang w:val="en-GB"/>
              </w:rPr>
              <w:t xml:space="preserve"> 22</w:t>
            </w:r>
            <w:r w:rsidRPr="00E22E62">
              <w:rPr>
                <w:lang w:val="en-GB"/>
              </w:rPr>
              <w:br/>
              <w:t>aud</w:t>
            </w:r>
            <w:r w:rsidRPr="00E22E62">
              <w:rPr>
                <w:vertAlign w:val="subscript"/>
                <w:lang w:val="en-GB"/>
              </w:rPr>
              <w:t>4</w:t>
            </w:r>
            <w:r w:rsidRPr="00E22E62">
              <w:rPr>
                <w:lang w:val="en-GB"/>
              </w:rPr>
              <w:t xml:space="preserve"> 21</w:t>
            </w:r>
            <w:r w:rsidRPr="00E22E62">
              <w:rPr>
                <w:lang w:val="en-GB"/>
              </w:rPr>
              <w:br/>
              <w:t>aud</w:t>
            </w:r>
            <w:r w:rsidRPr="00E22E62">
              <w:rPr>
                <w:vertAlign w:val="subscript"/>
                <w:lang w:val="en-GB"/>
              </w:rPr>
              <w:t>4</w:t>
            </w:r>
            <w:r w:rsidRPr="00E22E62">
              <w:rPr>
                <w:lang w:val="en-GB"/>
              </w:rPr>
              <w:t xml:space="preserve"> 20</w:t>
            </w:r>
          </w:p>
        </w:tc>
      </w:tr>
    </w:tbl>
    <w:p w:rsidR="00FF5490" w:rsidRDefault="00FF5490" w:rsidP="00FF5490">
      <w:pPr>
        <w:keepNext/>
        <w:keepLines/>
      </w:pPr>
      <w:r w:rsidRPr="00FF5490">
        <w:rPr>
          <w:i/>
          <w:iCs/>
        </w:rPr>
        <w:lastRenderedPageBreak/>
        <w:t>Notes to Table 4</w:t>
      </w:r>
      <w:r>
        <w:t>:</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63A91" w:rsidRPr="00FE128D" w:rsidTr="00FF5490">
        <w:trPr>
          <w:jc w:val="center"/>
        </w:trPr>
        <w:tc>
          <w:tcPr>
            <w:tcW w:w="9639" w:type="dxa"/>
          </w:tcPr>
          <w:p w:rsidR="00263A91" w:rsidRPr="00E22E62" w:rsidRDefault="007E1708" w:rsidP="00FF5490">
            <w:pPr>
              <w:pStyle w:val="Tablelegend"/>
              <w:keepNext/>
              <w:keepLines/>
              <w:spacing w:before="20" w:after="20"/>
              <w:rPr>
                <w:lang w:val="en-GB"/>
              </w:rPr>
            </w:pPr>
            <w:r w:rsidRPr="00E22E62">
              <w:rPr>
                <w:lang w:val="en-GB"/>
              </w:rPr>
              <w:t>NOTE</w:t>
            </w:r>
            <w:r>
              <w:rPr>
                <w:lang w:val="en-GB"/>
              </w:rPr>
              <w:t xml:space="preserve"> </w:t>
            </w:r>
            <w:r w:rsidR="00263A91" w:rsidRPr="00E22E62">
              <w:rPr>
                <w:lang w:val="en-GB"/>
              </w:rPr>
              <w:t>1</w:t>
            </w:r>
            <w:r>
              <w:rPr>
                <w:lang w:val="en-GB"/>
              </w:rPr>
              <w:t xml:space="preserve"> </w:t>
            </w:r>
            <w:r w:rsidRPr="007E1708">
              <w:rPr>
                <w:lang w:val="en-GB"/>
              </w:rPr>
              <w:t>–</w:t>
            </w:r>
            <w:r>
              <w:rPr>
                <w:lang w:val="en-GB"/>
              </w:rPr>
              <w:t xml:space="preserve"> </w:t>
            </w:r>
            <w:r w:rsidR="00263A91" w:rsidRPr="00E22E62">
              <w:rPr>
                <w:lang w:val="en-GB"/>
              </w:rPr>
              <w:t>Even parity for b0 through b7</w:t>
            </w:r>
          </w:p>
          <w:p w:rsidR="00263A91" w:rsidRPr="00E22E62" w:rsidRDefault="007E1708" w:rsidP="00FF5490">
            <w:pPr>
              <w:pStyle w:val="Tablelegend"/>
              <w:keepNext/>
              <w:keepLines/>
              <w:spacing w:before="20" w:after="20"/>
              <w:rPr>
                <w:lang w:val="en-GB"/>
              </w:rPr>
            </w:pPr>
            <w:r w:rsidRPr="00E22E62">
              <w:rPr>
                <w:lang w:val="en-GB"/>
              </w:rPr>
              <w:t>NOTE</w:t>
            </w:r>
            <w:r>
              <w:rPr>
                <w:lang w:val="en-GB"/>
              </w:rPr>
              <w:t xml:space="preserve"> </w:t>
            </w:r>
            <w:r w:rsidR="00263A91" w:rsidRPr="00E22E62">
              <w:rPr>
                <w:lang w:val="en-GB"/>
              </w:rPr>
              <w:t>2</w:t>
            </w:r>
            <w:r>
              <w:rPr>
                <w:lang w:val="en-GB"/>
              </w:rPr>
              <w:t xml:space="preserve"> </w:t>
            </w:r>
            <w:r w:rsidRPr="007E1708">
              <w:rPr>
                <w:lang w:val="en-GB"/>
              </w:rPr>
              <w:t>–</w:t>
            </w:r>
            <w:r>
              <w:rPr>
                <w:lang w:val="en-GB"/>
              </w:rPr>
              <w:t xml:space="preserve"> </w:t>
            </w:r>
            <w:r w:rsidR="00263A91" w:rsidRPr="00E22E62">
              <w:rPr>
                <w:lang w:val="en-GB"/>
              </w:rPr>
              <w:t>Z = AES block sync</w:t>
            </w:r>
          </w:p>
          <w:p w:rsidR="00263A91" w:rsidRPr="00E22E62" w:rsidRDefault="007E1708" w:rsidP="00FF5490">
            <w:pPr>
              <w:pStyle w:val="Tablelegend"/>
              <w:keepNext/>
              <w:keepLines/>
              <w:spacing w:before="20" w:after="20"/>
              <w:rPr>
                <w:lang w:val="en-GB"/>
              </w:rPr>
            </w:pPr>
            <w:r w:rsidRPr="00E22E62">
              <w:rPr>
                <w:lang w:val="en-GB"/>
              </w:rPr>
              <w:t>NOTE</w:t>
            </w:r>
            <w:r>
              <w:rPr>
                <w:lang w:val="en-GB"/>
              </w:rPr>
              <w:t xml:space="preserve"> </w:t>
            </w:r>
            <w:r w:rsidR="00263A91" w:rsidRPr="00E22E62">
              <w:rPr>
                <w:lang w:val="en-GB"/>
              </w:rPr>
              <w:t>3</w:t>
            </w:r>
            <w:r>
              <w:rPr>
                <w:lang w:val="en-GB"/>
              </w:rPr>
              <w:t xml:space="preserve"> </w:t>
            </w:r>
            <w:r w:rsidRPr="007E1708">
              <w:rPr>
                <w:lang w:val="en-GB"/>
              </w:rPr>
              <w:t>–</w:t>
            </w:r>
            <w:r>
              <w:rPr>
                <w:lang w:val="en-GB"/>
              </w:rPr>
              <w:t xml:space="preserve"> </w:t>
            </w:r>
            <w:r w:rsidR="00263A91" w:rsidRPr="00E22E62">
              <w:rPr>
                <w:lang w:val="en-GB"/>
              </w:rPr>
              <w:t>Un = AES user bit of CHn</w:t>
            </w:r>
          </w:p>
          <w:p w:rsidR="00263A91" w:rsidRPr="00E22E62" w:rsidRDefault="007E1708" w:rsidP="00FF5490">
            <w:pPr>
              <w:pStyle w:val="Tablelegend"/>
              <w:keepNext/>
              <w:keepLines/>
              <w:spacing w:before="20" w:after="20"/>
              <w:rPr>
                <w:lang w:val="en-GB"/>
              </w:rPr>
            </w:pPr>
            <w:r w:rsidRPr="00E22E62">
              <w:rPr>
                <w:lang w:val="en-GB"/>
              </w:rPr>
              <w:t>NOTE</w:t>
            </w:r>
            <w:r>
              <w:rPr>
                <w:lang w:val="en-GB"/>
              </w:rPr>
              <w:t xml:space="preserve"> </w:t>
            </w:r>
            <w:r w:rsidR="00263A91" w:rsidRPr="00E22E62">
              <w:rPr>
                <w:lang w:val="en-GB"/>
              </w:rPr>
              <w:t>4</w:t>
            </w:r>
            <w:r>
              <w:rPr>
                <w:lang w:val="en-GB"/>
              </w:rPr>
              <w:t xml:space="preserve"> </w:t>
            </w:r>
            <w:r w:rsidRPr="007E1708">
              <w:rPr>
                <w:lang w:val="en-GB"/>
              </w:rPr>
              <w:t>–</w:t>
            </w:r>
            <w:r>
              <w:rPr>
                <w:lang w:val="en-GB"/>
              </w:rPr>
              <w:t xml:space="preserve"> </w:t>
            </w:r>
            <w:r w:rsidR="00263A91" w:rsidRPr="00E22E62">
              <w:rPr>
                <w:lang w:val="en-GB"/>
              </w:rPr>
              <w:t>Pn = AES parity bits of CHn</w:t>
            </w:r>
          </w:p>
          <w:p w:rsidR="00263A91" w:rsidRPr="00E22E62" w:rsidRDefault="007E1708" w:rsidP="00FF5490">
            <w:pPr>
              <w:pStyle w:val="Tablelegend"/>
              <w:keepNext/>
              <w:keepLines/>
              <w:spacing w:before="20" w:after="20"/>
              <w:rPr>
                <w:lang w:val="en-GB"/>
              </w:rPr>
            </w:pPr>
            <w:r w:rsidRPr="00E22E62">
              <w:rPr>
                <w:lang w:val="en-GB"/>
              </w:rPr>
              <w:t>NOTE</w:t>
            </w:r>
            <w:r>
              <w:rPr>
                <w:lang w:val="en-GB"/>
              </w:rPr>
              <w:t xml:space="preserve"> </w:t>
            </w:r>
            <w:r w:rsidR="00263A91" w:rsidRPr="00E22E62">
              <w:rPr>
                <w:lang w:val="en-GB"/>
              </w:rPr>
              <w:t>5</w:t>
            </w:r>
            <w:r>
              <w:rPr>
                <w:lang w:val="en-GB"/>
              </w:rPr>
              <w:t xml:space="preserve"> </w:t>
            </w:r>
            <w:r w:rsidRPr="007E1708">
              <w:rPr>
                <w:lang w:val="en-GB"/>
              </w:rPr>
              <w:t>–</w:t>
            </w:r>
            <w:r>
              <w:rPr>
                <w:lang w:val="en-GB"/>
              </w:rPr>
              <w:t xml:space="preserve"> </w:t>
            </w:r>
            <w:r w:rsidR="00263A91" w:rsidRPr="00E22E62">
              <w:rPr>
                <w:lang w:val="en-GB"/>
              </w:rPr>
              <w:t>aud (0-23) = 24-bit AES audio data of CHn</w:t>
            </w:r>
          </w:p>
          <w:p w:rsidR="00263A91" w:rsidRPr="00E22E62" w:rsidRDefault="007E1708" w:rsidP="00FF5490">
            <w:pPr>
              <w:pStyle w:val="Tablelegend"/>
              <w:keepNext/>
              <w:keepLines/>
              <w:spacing w:before="20" w:after="20"/>
              <w:rPr>
                <w:lang w:val="en-GB"/>
              </w:rPr>
            </w:pPr>
            <w:r w:rsidRPr="00E22E62">
              <w:rPr>
                <w:lang w:val="en-GB"/>
              </w:rPr>
              <w:t>NOTE</w:t>
            </w:r>
            <w:r>
              <w:rPr>
                <w:lang w:val="en-GB"/>
              </w:rPr>
              <w:t xml:space="preserve"> </w:t>
            </w:r>
            <w:r w:rsidR="00263A91" w:rsidRPr="00E22E62">
              <w:rPr>
                <w:lang w:val="en-GB"/>
              </w:rPr>
              <w:t>6</w:t>
            </w:r>
            <w:r>
              <w:rPr>
                <w:lang w:val="en-GB"/>
              </w:rPr>
              <w:t xml:space="preserve"> </w:t>
            </w:r>
            <w:r w:rsidRPr="007E1708">
              <w:rPr>
                <w:lang w:val="en-GB"/>
              </w:rPr>
              <w:t>–</w:t>
            </w:r>
            <w:r>
              <w:rPr>
                <w:lang w:val="en-GB"/>
              </w:rPr>
              <w:t xml:space="preserve"> </w:t>
            </w:r>
            <w:r w:rsidR="00263A91" w:rsidRPr="00E22E62">
              <w:rPr>
                <w:lang w:val="en-GB"/>
              </w:rPr>
              <w:t>Vn = AES sample validity bit of CHn</w:t>
            </w:r>
          </w:p>
          <w:p w:rsidR="00263A91" w:rsidRPr="00E22E62" w:rsidRDefault="007E1708" w:rsidP="00FF5490">
            <w:pPr>
              <w:pStyle w:val="Tablelegend"/>
              <w:keepNext/>
              <w:keepLines/>
              <w:spacing w:before="20" w:after="20"/>
              <w:rPr>
                <w:lang w:val="en-GB"/>
              </w:rPr>
            </w:pPr>
            <w:r w:rsidRPr="00E22E62">
              <w:rPr>
                <w:lang w:val="en-GB"/>
              </w:rPr>
              <w:t>NOTE</w:t>
            </w:r>
            <w:r>
              <w:rPr>
                <w:lang w:val="en-GB"/>
              </w:rPr>
              <w:t xml:space="preserve"> </w:t>
            </w:r>
            <w:r w:rsidR="00263A91" w:rsidRPr="00E22E62">
              <w:rPr>
                <w:lang w:val="en-GB"/>
              </w:rPr>
              <w:t>7</w:t>
            </w:r>
            <w:r>
              <w:rPr>
                <w:lang w:val="en-GB"/>
              </w:rPr>
              <w:t xml:space="preserve"> </w:t>
            </w:r>
            <w:r w:rsidRPr="007E1708">
              <w:rPr>
                <w:lang w:val="en-GB"/>
              </w:rPr>
              <w:t>–</w:t>
            </w:r>
            <w:r>
              <w:rPr>
                <w:lang w:val="en-GB"/>
              </w:rPr>
              <w:t xml:space="preserve"> </w:t>
            </w:r>
            <w:r w:rsidR="00263A91" w:rsidRPr="00E22E62">
              <w:rPr>
                <w:lang w:val="en-GB"/>
              </w:rPr>
              <w:t>Cn = AES channel status bit of CHn</w:t>
            </w:r>
          </w:p>
          <w:p w:rsidR="00263A91" w:rsidRPr="00E22E62" w:rsidRDefault="007E1708" w:rsidP="00FF5490">
            <w:pPr>
              <w:pStyle w:val="Tablelegend"/>
              <w:keepNext/>
              <w:keepLines/>
              <w:spacing w:before="20" w:after="20"/>
              <w:rPr>
                <w:lang w:val="en-GB"/>
              </w:rPr>
            </w:pPr>
            <w:r w:rsidRPr="00E22E62">
              <w:rPr>
                <w:lang w:val="en-GB"/>
              </w:rPr>
              <w:t>NOTE</w:t>
            </w:r>
            <w:r>
              <w:rPr>
                <w:lang w:val="en-GB"/>
              </w:rPr>
              <w:t xml:space="preserve"> </w:t>
            </w:r>
            <w:r w:rsidR="00263A91" w:rsidRPr="00E22E62">
              <w:rPr>
                <w:lang w:val="en-GB"/>
              </w:rPr>
              <w:t>8</w:t>
            </w:r>
            <w:r>
              <w:rPr>
                <w:lang w:val="en-GB"/>
              </w:rPr>
              <w:t xml:space="preserve"> </w:t>
            </w:r>
            <w:r w:rsidRPr="007E1708">
              <w:rPr>
                <w:lang w:val="en-GB"/>
              </w:rPr>
              <w:t>–</w:t>
            </w:r>
            <w:r>
              <w:rPr>
                <w:lang w:val="en-GB"/>
              </w:rPr>
              <w:t xml:space="preserve"> </w:t>
            </w:r>
            <w:r w:rsidR="00263A91" w:rsidRPr="00E22E62">
              <w:rPr>
                <w:lang w:val="en-GB"/>
              </w:rPr>
              <w:t>Value of Vn, Un, Cn and Pn is equal to that of AES subframe, respectively.</w:t>
            </w:r>
          </w:p>
        </w:tc>
      </w:tr>
    </w:tbl>
    <w:p w:rsidR="00715039" w:rsidRDefault="00715039" w:rsidP="00715039">
      <w:pPr>
        <w:pStyle w:val="Tablefin"/>
      </w:pPr>
    </w:p>
    <w:p w:rsidR="00263A91" w:rsidRPr="00E22E62" w:rsidRDefault="00263A91" w:rsidP="00263A91">
      <w:pPr>
        <w:pStyle w:val="Heading3"/>
        <w:rPr>
          <w:lang w:val="en-GB"/>
        </w:rPr>
      </w:pPr>
      <w:r w:rsidRPr="00E22E62">
        <w:rPr>
          <w:lang w:val="en-GB"/>
        </w:rPr>
        <w:t>4.2.3</w:t>
      </w:r>
      <w:r w:rsidRPr="00E22E62">
        <w:rPr>
          <w:lang w:val="en-GB"/>
        </w:rPr>
        <w:tab/>
        <w:t>Error correction codes</w:t>
      </w:r>
    </w:p>
    <w:p w:rsidR="00263A91" w:rsidRPr="00E22E62" w:rsidRDefault="00263A91" w:rsidP="00263A91">
      <w:pPr>
        <w:rPr>
          <w:lang w:val="en-GB"/>
        </w:rPr>
      </w:pPr>
      <w:r w:rsidRPr="00E22E62">
        <w:rPr>
          <w:b/>
          <w:lang w:val="en-GB"/>
        </w:rPr>
        <w:t>4. 2.3.1</w:t>
      </w:r>
      <w:r w:rsidRPr="00E22E62">
        <w:rPr>
          <w:lang w:val="en-GB"/>
        </w:rPr>
        <w:tab/>
        <w:t>Error correction codes (ECC) are used to correct or detect errors in 24 words from the first word of ADF through UDW17. The error correction code is BCH (31, 25) code. BCH code is formed for each bit sequence of b0-b7, respectively. ECC consists of 6 words determined by the polynomial generator equation:</w:t>
      </w:r>
    </w:p>
    <w:p w:rsidR="00263A91" w:rsidRPr="00E22E62" w:rsidRDefault="00263A91" w:rsidP="00263A91">
      <w:pPr>
        <w:pStyle w:val="Equation"/>
        <w:rPr>
          <w:lang w:val="es-ES_tradnl"/>
        </w:rPr>
      </w:pPr>
      <w:r w:rsidRPr="00E22E62">
        <w:rPr>
          <w:lang w:val="en-GB"/>
        </w:rPr>
        <w:tab/>
      </w:r>
      <w:r w:rsidRPr="00E22E62">
        <w:rPr>
          <w:lang w:val="en-GB"/>
        </w:rPr>
        <w:tab/>
      </w:r>
      <w:r w:rsidRPr="00E22E62">
        <w:rPr>
          <w:lang w:val="es-ES_tradnl"/>
        </w:rPr>
        <w:t xml:space="preserve">ECC(X) </w:t>
      </w:r>
      <w:r w:rsidRPr="001F4B15">
        <w:rPr>
          <w:rFonts w:ascii="Symbol" w:hAnsi="Symbol"/>
        </w:rPr>
        <w:t></w:t>
      </w:r>
      <w:r w:rsidRPr="00E22E62">
        <w:rPr>
          <w:lang w:val="es-ES_tradnl"/>
        </w:rPr>
        <w:t xml:space="preserve"> (X+1)(X</w:t>
      </w:r>
      <w:r w:rsidRPr="00E22E62">
        <w:rPr>
          <w:vertAlign w:val="superscript"/>
          <w:lang w:val="es-ES_tradnl"/>
        </w:rPr>
        <w:t>5</w:t>
      </w:r>
      <w:r w:rsidRPr="00E22E62">
        <w:rPr>
          <w:lang w:val="es-ES_tradnl"/>
        </w:rPr>
        <w:t>+X</w:t>
      </w:r>
      <w:r w:rsidRPr="00E22E62">
        <w:rPr>
          <w:vertAlign w:val="superscript"/>
          <w:lang w:val="es-ES_tradnl"/>
        </w:rPr>
        <w:t>2</w:t>
      </w:r>
      <w:r w:rsidRPr="00E22E62">
        <w:rPr>
          <w:lang w:val="es-ES_tradnl"/>
        </w:rPr>
        <w:t xml:space="preserve">+1) </w:t>
      </w:r>
      <w:r w:rsidRPr="001F4B15">
        <w:rPr>
          <w:rFonts w:ascii="Symbol" w:hAnsi="Symbol"/>
        </w:rPr>
        <w:t></w:t>
      </w:r>
      <w:r w:rsidRPr="00E22E62">
        <w:rPr>
          <w:lang w:val="es-ES_tradnl"/>
        </w:rPr>
        <w:t xml:space="preserve"> X</w:t>
      </w:r>
      <w:r w:rsidRPr="00E22E62">
        <w:rPr>
          <w:vertAlign w:val="superscript"/>
          <w:lang w:val="es-ES_tradnl"/>
        </w:rPr>
        <w:t>6</w:t>
      </w:r>
      <w:r w:rsidRPr="00E22E62">
        <w:rPr>
          <w:lang w:val="es-ES_tradnl"/>
        </w:rPr>
        <w:t>+X</w:t>
      </w:r>
      <w:r w:rsidRPr="00E22E62">
        <w:rPr>
          <w:vertAlign w:val="superscript"/>
          <w:lang w:val="es-ES_tradnl"/>
        </w:rPr>
        <w:t>5</w:t>
      </w:r>
      <w:r w:rsidRPr="00E22E62">
        <w:rPr>
          <w:lang w:val="es-ES_tradnl"/>
        </w:rPr>
        <w:t>+X</w:t>
      </w:r>
      <w:r w:rsidRPr="00E22E62">
        <w:rPr>
          <w:vertAlign w:val="superscript"/>
          <w:lang w:val="es-ES_tradnl"/>
        </w:rPr>
        <w:t>3</w:t>
      </w:r>
      <w:r w:rsidRPr="00E22E62">
        <w:rPr>
          <w:lang w:val="es-ES_tradnl"/>
        </w:rPr>
        <w:t>+X</w:t>
      </w:r>
      <w:r w:rsidRPr="00E22E62">
        <w:rPr>
          <w:vertAlign w:val="superscript"/>
          <w:lang w:val="es-ES_tradnl"/>
        </w:rPr>
        <w:t>2</w:t>
      </w:r>
      <w:r w:rsidRPr="00E22E62">
        <w:rPr>
          <w:lang w:val="es-ES_tradnl"/>
        </w:rPr>
        <w:t>+X+1.</w:t>
      </w:r>
    </w:p>
    <w:p w:rsidR="00263A91" w:rsidRPr="00E22E62" w:rsidRDefault="00263A91" w:rsidP="00263A91">
      <w:pPr>
        <w:rPr>
          <w:lang w:val="en-GB"/>
        </w:rPr>
      </w:pPr>
      <w:r w:rsidRPr="00E22E62">
        <w:rPr>
          <w:lang w:val="en-GB"/>
        </w:rPr>
        <w:t xml:space="preserve">Initial value of all FFn is set to zero. The calculation starts at the first word of ADF and ends at the final word of CH4 (UDW17) for each bit of b0 to b7, respectively. The remaining data in the FFn is ECCn. (n </w:t>
      </w:r>
      <w:r w:rsidRPr="001F4B15">
        <w:rPr>
          <w:rFonts w:ascii="Symbol" w:hAnsi="Symbol"/>
        </w:rPr>
        <w:t></w:t>
      </w:r>
      <w:r w:rsidRPr="00E22E62">
        <w:rPr>
          <w:lang w:val="en-GB"/>
        </w:rPr>
        <w:t xml:space="preserve"> 0-5) (FFn stands for “Flip Flop number”. For example, the data of FF0 is ECC0, the data of FF5 is ECC5.) </w:t>
      </w:r>
    </w:p>
    <w:p w:rsidR="00263A91" w:rsidRPr="00E22E62" w:rsidRDefault="00263A91" w:rsidP="00263A91">
      <w:pPr>
        <w:rPr>
          <w:lang w:val="en-GB"/>
        </w:rPr>
      </w:pPr>
      <w:r w:rsidRPr="00E22E62">
        <w:rPr>
          <w:b/>
          <w:lang w:val="en-GB"/>
        </w:rPr>
        <w:t>4.2.3.2</w:t>
      </w:r>
      <w:r w:rsidRPr="00E22E62">
        <w:rPr>
          <w:b/>
          <w:lang w:val="en-GB"/>
        </w:rPr>
        <w:tab/>
      </w:r>
      <w:r w:rsidRPr="00E22E62">
        <w:rPr>
          <w:lang w:val="en-GB"/>
        </w:rPr>
        <w:t>Bit-assignment of ECC should be as shown in Table 5. An example of the block diagram of the BCH-code formation circuit is shown in Fig. 6.</w:t>
      </w:r>
    </w:p>
    <w:p w:rsidR="00263A91" w:rsidRPr="001F4B15" w:rsidRDefault="00263A91" w:rsidP="00263A91">
      <w:pPr>
        <w:pStyle w:val="TableNo"/>
      </w:pPr>
      <w:r w:rsidRPr="001F4B15">
        <w:t>TABLE 5</w:t>
      </w:r>
    </w:p>
    <w:p w:rsidR="00263A91" w:rsidRPr="001F4B15" w:rsidRDefault="00263A91" w:rsidP="00263A91">
      <w:pPr>
        <w:pStyle w:val="Tabletitle"/>
      </w:pPr>
      <w:r w:rsidRPr="001F4B15">
        <w:t>Bit-assignment of ECC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263A91" w:rsidRPr="001F4B15" w:rsidTr="007C5F88">
        <w:trPr>
          <w:jc w:val="center"/>
        </w:trPr>
        <w:tc>
          <w:tcPr>
            <w:tcW w:w="1377" w:type="dxa"/>
            <w:vMerge w:val="restart"/>
            <w:tcBorders>
              <w:top w:val="single" w:sz="6" w:space="0" w:color="auto"/>
            </w:tcBorders>
            <w:vAlign w:val="center"/>
          </w:tcPr>
          <w:p w:rsidR="00263A91" w:rsidRPr="001F4B15" w:rsidRDefault="00263A91" w:rsidP="007C5F88">
            <w:pPr>
              <w:pStyle w:val="Tablehead"/>
            </w:pPr>
            <w:r w:rsidRPr="001F4B15">
              <w:t>Bit number</w:t>
            </w:r>
          </w:p>
        </w:tc>
        <w:tc>
          <w:tcPr>
            <w:tcW w:w="1377" w:type="dxa"/>
            <w:tcBorders>
              <w:top w:val="single" w:sz="6" w:space="0" w:color="auto"/>
              <w:right w:val="nil"/>
            </w:tcBorders>
          </w:tcPr>
          <w:p w:rsidR="00263A91" w:rsidRPr="001F4B15" w:rsidRDefault="00263A91" w:rsidP="007C5F88">
            <w:pPr>
              <w:pStyle w:val="Tablehead"/>
            </w:pPr>
            <w:r w:rsidRPr="001F4B15">
              <w:t>UDW18</w:t>
            </w:r>
          </w:p>
        </w:tc>
        <w:tc>
          <w:tcPr>
            <w:tcW w:w="1377" w:type="dxa"/>
            <w:tcBorders>
              <w:top w:val="single" w:sz="6" w:space="0" w:color="auto"/>
              <w:left w:val="single" w:sz="6" w:space="0" w:color="auto"/>
              <w:right w:val="single" w:sz="6" w:space="0" w:color="auto"/>
            </w:tcBorders>
          </w:tcPr>
          <w:p w:rsidR="00263A91" w:rsidRPr="001F4B15" w:rsidRDefault="00263A91" w:rsidP="007C5F88">
            <w:pPr>
              <w:pStyle w:val="Tablehead"/>
            </w:pPr>
            <w:r w:rsidRPr="001F4B15">
              <w:t>UDW19</w:t>
            </w:r>
          </w:p>
        </w:tc>
        <w:tc>
          <w:tcPr>
            <w:tcW w:w="1377" w:type="dxa"/>
            <w:tcBorders>
              <w:top w:val="single" w:sz="6" w:space="0" w:color="auto"/>
              <w:left w:val="nil"/>
              <w:right w:val="nil"/>
            </w:tcBorders>
          </w:tcPr>
          <w:p w:rsidR="00263A91" w:rsidRPr="001F4B15" w:rsidRDefault="00263A91" w:rsidP="007C5F88">
            <w:pPr>
              <w:pStyle w:val="Tablehead"/>
            </w:pPr>
            <w:r w:rsidRPr="001F4B15">
              <w:t>UDW20</w:t>
            </w:r>
          </w:p>
        </w:tc>
        <w:tc>
          <w:tcPr>
            <w:tcW w:w="1377" w:type="dxa"/>
            <w:tcBorders>
              <w:top w:val="single" w:sz="6" w:space="0" w:color="auto"/>
              <w:left w:val="single" w:sz="6" w:space="0" w:color="auto"/>
              <w:right w:val="single" w:sz="6" w:space="0" w:color="auto"/>
            </w:tcBorders>
          </w:tcPr>
          <w:p w:rsidR="00263A91" w:rsidRPr="001F4B15" w:rsidRDefault="00263A91" w:rsidP="007C5F88">
            <w:pPr>
              <w:pStyle w:val="Tablehead"/>
            </w:pPr>
            <w:r w:rsidRPr="001F4B15">
              <w:t>UDW21</w:t>
            </w:r>
          </w:p>
        </w:tc>
        <w:tc>
          <w:tcPr>
            <w:tcW w:w="1377" w:type="dxa"/>
            <w:tcBorders>
              <w:top w:val="single" w:sz="6" w:space="0" w:color="auto"/>
              <w:left w:val="nil"/>
              <w:right w:val="nil"/>
            </w:tcBorders>
          </w:tcPr>
          <w:p w:rsidR="00263A91" w:rsidRPr="001F4B15" w:rsidRDefault="00263A91" w:rsidP="007C5F88">
            <w:pPr>
              <w:pStyle w:val="Tablehead"/>
            </w:pPr>
            <w:r w:rsidRPr="001F4B15">
              <w:t>UDW22</w:t>
            </w:r>
          </w:p>
        </w:tc>
        <w:tc>
          <w:tcPr>
            <w:tcW w:w="1377" w:type="dxa"/>
            <w:tcBorders>
              <w:top w:val="single" w:sz="6" w:space="0" w:color="auto"/>
              <w:left w:val="single" w:sz="6" w:space="0" w:color="auto"/>
            </w:tcBorders>
          </w:tcPr>
          <w:p w:rsidR="00263A91" w:rsidRPr="001F4B15" w:rsidRDefault="00263A91" w:rsidP="007C5F88">
            <w:pPr>
              <w:pStyle w:val="Tablehead"/>
            </w:pPr>
            <w:r w:rsidRPr="001F4B15">
              <w:t>UDW23</w:t>
            </w:r>
          </w:p>
        </w:tc>
      </w:tr>
      <w:tr w:rsidR="00263A91" w:rsidRPr="001F4B15" w:rsidTr="007C5F88">
        <w:trPr>
          <w:jc w:val="center"/>
        </w:trPr>
        <w:tc>
          <w:tcPr>
            <w:tcW w:w="1377" w:type="dxa"/>
            <w:vMerge/>
            <w:vAlign w:val="center"/>
          </w:tcPr>
          <w:p w:rsidR="00263A91" w:rsidRPr="001F4B15" w:rsidRDefault="00263A91" w:rsidP="007C5F88">
            <w:pPr>
              <w:pStyle w:val="Tablehead"/>
            </w:pPr>
          </w:p>
        </w:tc>
        <w:tc>
          <w:tcPr>
            <w:tcW w:w="1377" w:type="dxa"/>
            <w:tcBorders>
              <w:top w:val="single" w:sz="6" w:space="0" w:color="auto"/>
              <w:right w:val="nil"/>
            </w:tcBorders>
          </w:tcPr>
          <w:p w:rsidR="00263A91" w:rsidRPr="001F4B15" w:rsidRDefault="00263A91" w:rsidP="007C5F88">
            <w:pPr>
              <w:pStyle w:val="Tablehead"/>
            </w:pPr>
            <w:r w:rsidRPr="001F4B15">
              <w:t>ECC0</w:t>
            </w:r>
          </w:p>
        </w:tc>
        <w:tc>
          <w:tcPr>
            <w:tcW w:w="1377" w:type="dxa"/>
            <w:tcBorders>
              <w:top w:val="single" w:sz="6" w:space="0" w:color="auto"/>
              <w:left w:val="single" w:sz="6" w:space="0" w:color="auto"/>
              <w:right w:val="single" w:sz="6" w:space="0" w:color="auto"/>
            </w:tcBorders>
          </w:tcPr>
          <w:p w:rsidR="00263A91" w:rsidRPr="001F4B15" w:rsidRDefault="00263A91" w:rsidP="007C5F88">
            <w:pPr>
              <w:pStyle w:val="Tablehead"/>
            </w:pPr>
            <w:r w:rsidRPr="001F4B15">
              <w:t>ECC1</w:t>
            </w:r>
          </w:p>
        </w:tc>
        <w:tc>
          <w:tcPr>
            <w:tcW w:w="1377" w:type="dxa"/>
            <w:tcBorders>
              <w:top w:val="single" w:sz="6" w:space="0" w:color="auto"/>
              <w:left w:val="nil"/>
              <w:right w:val="nil"/>
            </w:tcBorders>
          </w:tcPr>
          <w:p w:rsidR="00263A91" w:rsidRPr="001F4B15" w:rsidRDefault="00263A91" w:rsidP="007C5F88">
            <w:pPr>
              <w:pStyle w:val="Tablehead"/>
            </w:pPr>
            <w:r w:rsidRPr="001F4B15">
              <w:t>ECC2</w:t>
            </w:r>
          </w:p>
        </w:tc>
        <w:tc>
          <w:tcPr>
            <w:tcW w:w="1377" w:type="dxa"/>
            <w:tcBorders>
              <w:top w:val="single" w:sz="6" w:space="0" w:color="auto"/>
              <w:left w:val="single" w:sz="6" w:space="0" w:color="auto"/>
              <w:right w:val="single" w:sz="6" w:space="0" w:color="auto"/>
            </w:tcBorders>
          </w:tcPr>
          <w:p w:rsidR="00263A91" w:rsidRPr="001F4B15" w:rsidRDefault="00263A91" w:rsidP="007C5F88">
            <w:pPr>
              <w:pStyle w:val="Tablehead"/>
            </w:pPr>
            <w:r w:rsidRPr="001F4B15">
              <w:t>ECC3</w:t>
            </w:r>
          </w:p>
        </w:tc>
        <w:tc>
          <w:tcPr>
            <w:tcW w:w="1377" w:type="dxa"/>
            <w:tcBorders>
              <w:top w:val="single" w:sz="6" w:space="0" w:color="auto"/>
              <w:left w:val="nil"/>
              <w:right w:val="nil"/>
            </w:tcBorders>
          </w:tcPr>
          <w:p w:rsidR="00263A91" w:rsidRPr="001F4B15" w:rsidRDefault="00263A91" w:rsidP="007C5F88">
            <w:pPr>
              <w:pStyle w:val="Tablehead"/>
            </w:pPr>
            <w:r w:rsidRPr="001F4B15">
              <w:t>ECC4</w:t>
            </w:r>
          </w:p>
        </w:tc>
        <w:tc>
          <w:tcPr>
            <w:tcW w:w="1377" w:type="dxa"/>
            <w:tcBorders>
              <w:top w:val="single" w:sz="6" w:space="0" w:color="auto"/>
              <w:left w:val="single" w:sz="6" w:space="0" w:color="auto"/>
            </w:tcBorders>
          </w:tcPr>
          <w:p w:rsidR="00263A91" w:rsidRPr="001F4B15" w:rsidRDefault="00263A91" w:rsidP="007C5F88">
            <w:pPr>
              <w:pStyle w:val="Tablehead"/>
            </w:pPr>
            <w:r w:rsidRPr="001F4B15">
              <w:t>ECC5</w:t>
            </w:r>
          </w:p>
        </w:tc>
      </w:tr>
      <w:tr w:rsidR="00263A91" w:rsidRPr="00FE128D" w:rsidTr="007C5F88">
        <w:trPr>
          <w:jc w:val="center"/>
        </w:trPr>
        <w:tc>
          <w:tcPr>
            <w:tcW w:w="1377" w:type="dxa"/>
            <w:tcBorders>
              <w:top w:val="single" w:sz="6" w:space="0" w:color="auto"/>
            </w:tcBorders>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377" w:type="dxa"/>
            <w:tcBorders>
              <w:top w:val="single" w:sz="6" w:space="0" w:color="auto"/>
              <w:right w:val="nil"/>
            </w:tcBorders>
          </w:tcPr>
          <w:p w:rsidR="00263A91" w:rsidRPr="00E22E62" w:rsidRDefault="00263A91" w:rsidP="007C5F88">
            <w:pPr>
              <w:pStyle w:val="Tabletext"/>
              <w:jc w:val="center"/>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ecc0 7</w:t>
            </w:r>
            <w:r w:rsidRPr="00E22E62">
              <w:rPr>
                <w:lang w:val="en-GB"/>
              </w:rPr>
              <w:br/>
              <w:t>ecc0 6</w:t>
            </w:r>
            <w:r w:rsidRPr="00E22E62">
              <w:rPr>
                <w:lang w:val="en-GB"/>
              </w:rPr>
              <w:br/>
              <w:t>ecc0 5</w:t>
            </w:r>
            <w:r w:rsidRPr="00E22E62">
              <w:rPr>
                <w:lang w:val="en-GB"/>
              </w:rPr>
              <w:br/>
              <w:t>ecc0 4</w:t>
            </w:r>
            <w:r w:rsidRPr="00E22E62">
              <w:rPr>
                <w:lang w:val="en-GB"/>
              </w:rPr>
              <w:br/>
              <w:t>ecc0 3</w:t>
            </w:r>
            <w:r w:rsidRPr="00E22E62">
              <w:rPr>
                <w:lang w:val="en-GB"/>
              </w:rPr>
              <w:br/>
              <w:t>ecc0 2</w:t>
            </w:r>
            <w:r w:rsidRPr="00E22E62">
              <w:rPr>
                <w:lang w:val="en-GB"/>
              </w:rPr>
              <w:br/>
              <w:t>ecc0 1</w:t>
            </w:r>
            <w:r w:rsidRPr="00E22E62">
              <w:rPr>
                <w:lang w:val="en-GB"/>
              </w:rPr>
              <w:br/>
              <w:t>ecc0 0</w:t>
            </w:r>
          </w:p>
        </w:tc>
        <w:tc>
          <w:tcPr>
            <w:tcW w:w="1377" w:type="dxa"/>
            <w:tcBorders>
              <w:top w:val="single" w:sz="6" w:space="0" w:color="auto"/>
              <w:left w:val="single" w:sz="6" w:space="0" w:color="auto"/>
              <w:right w:val="single" w:sz="6" w:space="0" w:color="auto"/>
            </w:tcBorders>
          </w:tcPr>
          <w:p w:rsidR="00263A91" w:rsidRPr="00E22E62" w:rsidRDefault="00263A91" w:rsidP="007C5F88">
            <w:pPr>
              <w:pStyle w:val="Tabletext"/>
              <w:jc w:val="center"/>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ecc1 7</w:t>
            </w:r>
            <w:r w:rsidRPr="00E22E62">
              <w:rPr>
                <w:lang w:val="en-GB"/>
              </w:rPr>
              <w:br/>
              <w:t>ecc1 6</w:t>
            </w:r>
            <w:r w:rsidRPr="00E22E62">
              <w:rPr>
                <w:lang w:val="en-GB"/>
              </w:rPr>
              <w:br/>
              <w:t>ecc1 5</w:t>
            </w:r>
            <w:r w:rsidRPr="00E22E62">
              <w:rPr>
                <w:lang w:val="en-GB"/>
              </w:rPr>
              <w:br/>
              <w:t>ecc1 4</w:t>
            </w:r>
            <w:r w:rsidRPr="00E22E62">
              <w:rPr>
                <w:lang w:val="en-GB"/>
              </w:rPr>
              <w:br/>
              <w:t>ecc1 3</w:t>
            </w:r>
            <w:r w:rsidRPr="00E22E62">
              <w:rPr>
                <w:lang w:val="en-GB"/>
              </w:rPr>
              <w:br/>
              <w:t>ecc1 2</w:t>
            </w:r>
            <w:r w:rsidRPr="00E22E62">
              <w:rPr>
                <w:lang w:val="en-GB"/>
              </w:rPr>
              <w:br/>
              <w:t>ecc1 1</w:t>
            </w:r>
            <w:r w:rsidRPr="00E22E62">
              <w:rPr>
                <w:lang w:val="en-GB"/>
              </w:rPr>
              <w:br/>
              <w:t>ecc1 0</w:t>
            </w:r>
          </w:p>
        </w:tc>
        <w:tc>
          <w:tcPr>
            <w:tcW w:w="1377" w:type="dxa"/>
            <w:tcBorders>
              <w:top w:val="single" w:sz="6" w:space="0" w:color="auto"/>
              <w:left w:val="nil"/>
              <w:right w:val="nil"/>
            </w:tcBorders>
          </w:tcPr>
          <w:p w:rsidR="00263A91" w:rsidRPr="00E22E62" w:rsidRDefault="00263A91" w:rsidP="007C5F88">
            <w:pPr>
              <w:pStyle w:val="Tabletext"/>
              <w:jc w:val="center"/>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ecc2 7</w:t>
            </w:r>
            <w:r w:rsidRPr="00E22E62">
              <w:rPr>
                <w:lang w:val="en-GB"/>
              </w:rPr>
              <w:br/>
              <w:t>ecc2 6</w:t>
            </w:r>
            <w:r w:rsidRPr="00E22E62">
              <w:rPr>
                <w:lang w:val="en-GB"/>
              </w:rPr>
              <w:br/>
              <w:t>ecc2 5</w:t>
            </w:r>
            <w:r w:rsidRPr="00E22E62">
              <w:rPr>
                <w:lang w:val="en-GB"/>
              </w:rPr>
              <w:br/>
              <w:t>ecc2 4</w:t>
            </w:r>
            <w:r w:rsidRPr="00E22E62">
              <w:rPr>
                <w:lang w:val="en-GB"/>
              </w:rPr>
              <w:br/>
              <w:t>ecc2 3</w:t>
            </w:r>
            <w:r w:rsidRPr="00E22E62">
              <w:rPr>
                <w:lang w:val="en-GB"/>
              </w:rPr>
              <w:br/>
              <w:t>ecc2 2</w:t>
            </w:r>
            <w:r w:rsidRPr="00E22E62">
              <w:rPr>
                <w:lang w:val="en-GB"/>
              </w:rPr>
              <w:br/>
              <w:t>ecc2 1</w:t>
            </w:r>
            <w:r w:rsidRPr="00E22E62">
              <w:rPr>
                <w:lang w:val="en-GB"/>
              </w:rPr>
              <w:br/>
              <w:t>ecc2 0</w:t>
            </w:r>
          </w:p>
        </w:tc>
        <w:tc>
          <w:tcPr>
            <w:tcW w:w="1377" w:type="dxa"/>
            <w:tcBorders>
              <w:top w:val="single" w:sz="6" w:space="0" w:color="auto"/>
              <w:left w:val="single" w:sz="6" w:space="0" w:color="auto"/>
              <w:right w:val="single" w:sz="6" w:space="0" w:color="auto"/>
            </w:tcBorders>
          </w:tcPr>
          <w:p w:rsidR="00263A91" w:rsidRPr="00E22E62" w:rsidRDefault="00263A91" w:rsidP="007C5F88">
            <w:pPr>
              <w:pStyle w:val="Tabletext"/>
              <w:jc w:val="center"/>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ecc3 7</w:t>
            </w:r>
            <w:r w:rsidRPr="00E22E62">
              <w:rPr>
                <w:lang w:val="en-GB"/>
              </w:rPr>
              <w:br/>
              <w:t>ecc3 6</w:t>
            </w:r>
            <w:r w:rsidRPr="00E22E62">
              <w:rPr>
                <w:lang w:val="en-GB"/>
              </w:rPr>
              <w:br/>
              <w:t>ecc3 5</w:t>
            </w:r>
            <w:r w:rsidRPr="00E22E62">
              <w:rPr>
                <w:lang w:val="en-GB"/>
              </w:rPr>
              <w:br/>
              <w:t>ecc3 4</w:t>
            </w:r>
            <w:r w:rsidRPr="00E22E62">
              <w:rPr>
                <w:lang w:val="en-GB"/>
              </w:rPr>
              <w:br/>
              <w:t>ecc3 3</w:t>
            </w:r>
            <w:r w:rsidRPr="00E22E62">
              <w:rPr>
                <w:lang w:val="en-GB"/>
              </w:rPr>
              <w:br/>
              <w:t>ecc3 2</w:t>
            </w:r>
            <w:r w:rsidRPr="00E22E62">
              <w:rPr>
                <w:lang w:val="en-GB"/>
              </w:rPr>
              <w:br/>
              <w:t>ecc3 1</w:t>
            </w:r>
            <w:r w:rsidRPr="00E22E62">
              <w:rPr>
                <w:lang w:val="en-GB"/>
              </w:rPr>
              <w:br/>
              <w:t>ecc3 0</w:t>
            </w:r>
          </w:p>
        </w:tc>
        <w:tc>
          <w:tcPr>
            <w:tcW w:w="1377" w:type="dxa"/>
            <w:tcBorders>
              <w:top w:val="single" w:sz="6" w:space="0" w:color="auto"/>
              <w:left w:val="nil"/>
              <w:right w:val="nil"/>
            </w:tcBorders>
          </w:tcPr>
          <w:p w:rsidR="00263A91" w:rsidRPr="00E22E62" w:rsidRDefault="00263A91" w:rsidP="007C5F88">
            <w:pPr>
              <w:pStyle w:val="Tabletext"/>
              <w:jc w:val="center"/>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ecc4 7</w:t>
            </w:r>
            <w:r w:rsidRPr="00E22E62">
              <w:rPr>
                <w:lang w:val="en-GB"/>
              </w:rPr>
              <w:br/>
              <w:t>ecc4 6</w:t>
            </w:r>
            <w:r w:rsidRPr="00E22E62">
              <w:rPr>
                <w:lang w:val="en-GB"/>
              </w:rPr>
              <w:br/>
              <w:t>ecc4 5</w:t>
            </w:r>
            <w:r w:rsidRPr="00E22E62">
              <w:rPr>
                <w:lang w:val="en-GB"/>
              </w:rPr>
              <w:br/>
              <w:t>ecc4 4</w:t>
            </w:r>
            <w:r w:rsidRPr="00E22E62">
              <w:rPr>
                <w:lang w:val="en-GB"/>
              </w:rPr>
              <w:br/>
              <w:t>ecc4 3</w:t>
            </w:r>
            <w:r w:rsidRPr="00E22E62">
              <w:rPr>
                <w:lang w:val="en-GB"/>
              </w:rPr>
              <w:br/>
              <w:t>ecc4 2</w:t>
            </w:r>
            <w:r w:rsidRPr="00E22E62">
              <w:rPr>
                <w:lang w:val="en-GB"/>
              </w:rPr>
              <w:br/>
              <w:t>ecc4 1</w:t>
            </w:r>
            <w:r w:rsidRPr="00E22E62">
              <w:rPr>
                <w:lang w:val="en-GB"/>
              </w:rPr>
              <w:br/>
              <w:t>ecc4 0</w:t>
            </w:r>
          </w:p>
        </w:tc>
        <w:tc>
          <w:tcPr>
            <w:tcW w:w="1377" w:type="dxa"/>
            <w:tcBorders>
              <w:top w:val="single" w:sz="6" w:space="0" w:color="auto"/>
              <w:left w:val="single" w:sz="6" w:space="0" w:color="auto"/>
            </w:tcBorders>
          </w:tcPr>
          <w:p w:rsidR="00263A91" w:rsidRPr="00E22E62" w:rsidRDefault="00263A91" w:rsidP="007C5F88">
            <w:pPr>
              <w:pStyle w:val="Tabletext"/>
              <w:jc w:val="center"/>
              <w:rPr>
                <w:lang w:val="en-GB"/>
              </w:rPr>
            </w:pPr>
            <w:r w:rsidRPr="00E22E62">
              <w:rPr>
                <w:lang w:val="en-GB"/>
              </w:rPr>
              <w:t>not b8</w:t>
            </w:r>
            <w:r w:rsidRPr="00E22E62">
              <w:rPr>
                <w:lang w:val="en-GB"/>
              </w:rPr>
              <w:br/>
              <w:t>even parity</w:t>
            </w:r>
            <w:r w:rsidRPr="00E22E62">
              <w:rPr>
                <w:vertAlign w:val="superscript"/>
                <w:lang w:val="en-GB"/>
              </w:rPr>
              <w:t>(1)</w:t>
            </w:r>
            <w:r w:rsidRPr="00E22E62">
              <w:rPr>
                <w:lang w:val="en-GB"/>
              </w:rPr>
              <w:br/>
              <w:t>ecc5 7</w:t>
            </w:r>
            <w:r w:rsidRPr="00E22E62">
              <w:rPr>
                <w:lang w:val="en-GB"/>
              </w:rPr>
              <w:br/>
              <w:t>ecc5 6</w:t>
            </w:r>
            <w:r w:rsidRPr="00E22E62">
              <w:rPr>
                <w:lang w:val="en-GB"/>
              </w:rPr>
              <w:br/>
              <w:t>ecc5 5</w:t>
            </w:r>
            <w:r w:rsidRPr="00E22E62">
              <w:rPr>
                <w:lang w:val="en-GB"/>
              </w:rPr>
              <w:br/>
              <w:t>ecc5 4</w:t>
            </w:r>
            <w:r w:rsidRPr="00E22E62">
              <w:rPr>
                <w:lang w:val="en-GB"/>
              </w:rPr>
              <w:br/>
              <w:t>ecc5 3</w:t>
            </w:r>
            <w:r w:rsidRPr="00E22E62">
              <w:rPr>
                <w:lang w:val="en-GB"/>
              </w:rPr>
              <w:br/>
              <w:t>ecc5 2</w:t>
            </w:r>
            <w:r w:rsidRPr="00E22E62">
              <w:rPr>
                <w:lang w:val="en-GB"/>
              </w:rPr>
              <w:br/>
              <w:t>ecc5 1</w:t>
            </w:r>
            <w:r w:rsidRPr="00E22E62">
              <w:rPr>
                <w:lang w:val="en-GB"/>
              </w:rPr>
              <w:br/>
              <w:t>ecc5 0</w:t>
            </w:r>
          </w:p>
        </w:tc>
      </w:tr>
      <w:tr w:rsidR="00263A91" w:rsidRPr="00FE128D" w:rsidTr="007C5F88">
        <w:trPr>
          <w:jc w:val="center"/>
        </w:trPr>
        <w:tc>
          <w:tcPr>
            <w:tcW w:w="9639" w:type="dxa"/>
            <w:gridSpan w:val="7"/>
            <w:tcBorders>
              <w:left w:val="nil"/>
              <w:bottom w:val="nil"/>
              <w:right w:val="nil"/>
            </w:tcBorders>
          </w:tcPr>
          <w:p w:rsidR="00263A91" w:rsidRPr="00E22E62" w:rsidRDefault="00263A91" w:rsidP="007C5F88">
            <w:pPr>
              <w:pStyle w:val="Tablelegend"/>
              <w:rPr>
                <w:lang w:val="en-GB"/>
              </w:rPr>
            </w:pPr>
            <w:r w:rsidRPr="00E22E62">
              <w:rPr>
                <w:vertAlign w:val="superscript"/>
                <w:lang w:val="en-GB"/>
              </w:rPr>
              <w:t>(1)</w:t>
            </w:r>
            <w:r w:rsidRPr="00E22E62">
              <w:rPr>
                <w:lang w:val="en-GB"/>
              </w:rPr>
              <w:tab/>
              <w:t>Even parity for b0 through b7.</w:t>
            </w:r>
          </w:p>
        </w:tc>
      </w:tr>
    </w:tbl>
    <w:p w:rsidR="00263A91" w:rsidRPr="00E22E62" w:rsidRDefault="00263A91" w:rsidP="00263A91">
      <w:pPr>
        <w:spacing w:before="0"/>
        <w:rPr>
          <w:sz w:val="2"/>
          <w:lang w:val="en-GB"/>
        </w:rPr>
      </w:pPr>
    </w:p>
    <w:p w:rsidR="00263A91" w:rsidRPr="00E22E62" w:rsidRDefault="00263A91" w:rsidP="00263A91">
      <w:pPr>
        <w:spacing w:before="0"/>
        <w:rPr>
          <w:sz w:val="20"/>
          <w:lang w:val="en-GB"/>
        </w:rPr>
      </w:pPr>
    </w:p>
    <w:p w:rsidR="00263A91" w:rsidRPr="00E22E62" w:rsidRDefault="00263A91" w:rsidP="00263A91">
      <w:pPr>
        <w:pStyle w:val="FigureNo"/>
        <w:rPr>
          <w:lang w:val="en-GB"/>
        </w:rPr>
      </w:pPr>
      <w:r w:rsidRPr="00E22E62">
        <w:rPr>
          <w:lang w:val="en-GB"/>
        </w:rPr>
        <w:lastRenderedPageBreak/>
        <w:t>FIGURE 6</w:t>
      </w:r>
    </w:p>
    <w:p w:rsidR="00263A91" w:rsidRPr="00E22E62" w:rsidRDefault="00263A91" w:rsidP="00263A91">
      <w:pPr>
        <w:pStyle w:val="Figuretitle"/>
        <w:rPr>
          <w:lang w:val="en-GB"/>
        </w:rPr>
      </w:pPr>
      <w:r w:rsidRPr="00E22E62">
        <w:rPr>
          <w:lang w:val="en-GB"/>
        </w:rPr>
        <w:t>An example of block diagram of the BCH-code formation circuitry</w:t>
      </w:r>
    </w:p>
    <w:p w:rsidR="00263A91" w:rsidRPr="001F4B15" w:rsidRDefault="00AB699E" w:rsidP="00263A91">
      <w:pPr>
        <w:pStyle w:val="Figure"/>
      </w:pPr>
      <w:r>
        <w:rPr>
          <w:noProof/>
          <w:lang w:val="en-US" w:eastAsia="zh-CN"/>
        </w:rPr>
        <w:object w:dxaOrig="7217" w:dyaOrig="3353">
          <v:shape id="_x0000_i1033" type="#_x0000_t75" style="width:480.15pt;height:231pt" o:ole="">
            <v:imagedata r:id="rId32" o:title="" croptop="-1613f" cropbottom="-1199f" cropright="-662f"/>
          </v:shape>
          <o:OLEObject Type="Embed" ProgID="CorelDraw.Graphic.16" ShapeID="_x0000_i1033" DrawAspect="Content" ObjectID="_1507348890" r:id="rId33"/>
        </w:object>
      </w:r>
    </w:p>
    <w:p w:rsidR="00263A91" w:rsidRPr="00E22E62" w:rsidRDefault="00263A91" w:rsidP="00263A91">
      <w:pPr>
        <w:pStyle w:val="Heading2"/>
        <w:rPr>
          <w:lang w:val="en-GB"/>
        </w:rPr>
      </w:pPr>
      <w:r w:rsidRPr="00E22E62">
        <w:rPr>
          <w:lang w:val="en-GB"/>
        </w:rPr>
        <w:t>4.3</w:t>
      </w:r>
      <w:r w:rsidRPr="00E22E62">
        <w:rPr>
          <w:lang w:val="en-GB"/>
        </w:rPr>
        <w:tab/>
        <w:t>Multiplexing of audio data packet</w:t>
      </w:r>
    </w:p>
    <w:p w:rsidR="00263A91" w:rsidRPr="00E22E62" w:rsidRDefault="00263A91" w:rsidP="00263A91">
      <w:pPr>
        <w:rPr>
          <w:lang w:val="en-GB"/>
        </w:rPr>
      </w:pPr>
      <w:r w:rsidRPr="00E22E62">
        <w:rPr>
          <w:b/>
          <w:lang w:val="en-GB"/>
        </w:rPr>
        <w:t>4.3.1</w:t>
      </w:r>
      <w:r w:rsidRPr="00E22E62">
        <w:rPr>
          <w:lang w:val="en-GB"/>
        </w:rPr>
        <w:tab/>
        <w:t>Only the horizontal ancillary data space of the colour-difference data stream (C</w:t>
      </w:r>
      <w:r w:rsidRPr="00E22E62">
        <w:rPr>
          <w:sz w:val="28"/>
          <w:szCs w:val="28"/>
          <w:vertAlign w:val="subscript"/>
          <w:lang w:val="en-GB"/>
        </w:rPr>
        <w:t>B</w:t>
      </w:r>
      <w:r w:rsidRPr="00E22E62">
        <w:rPr>
          <w:lang w:val="en-GB"/>
        </w:rPr>
        <w:t>/C</w:t>
      </w:r>
      <w:r w:rsidRPr="00E22E62">
        <w:rPr>
          <w:sz w:val="28"/>
          <w:szCs w:val="28"/>
          <w:vertAlign w:val="subscript"/>
          <w:lang w:val="en-GB"/>
        </w:rPr>
        <w:t>R</w:t>
      </w:r>
      <w:r w:rsidRPr="00E22E62">
        <w:rPr>
          <w:lang w:val="en-GB"/>
        </w:rPr>
        <w:t>) should be used for transmission of the audio data packet.</w:t>
      </w:r>
    </w:p>
    <w:p w:rsidR="00263A91" w:rsidRPr="00E22E62" w:rsidRDefault="00263A91" w:rsidP="00263A91">
      <w:pPr>
        <w:rPr>
          <w:lang w:val="en-GB"/>
        </w:rPr>
      </w:pPr>
      <w:r w:rsidRPr="00E22E62">
        <w:rPr>
          <w:b/>
          <w:lang w:val="en-GB"/>
        </w:rPr>
        <w:t>4.3.2</w:t>
      </w:r>
      <w:r w:rsidRPr="00E22E62">
        <w:rPr>
          <w:lang w:val="en-GB"/>
        </w:rPr>
        <w:tab/>
        <w:t>The audio data packet should not be multiplexed into the horizontal ancillary data space of the line subsequent to the switching point defined by the source format. As an example, the ancillary data space available for audio data packet in the 1125/60I system is shown in Fig. 7.</w:t>
      </w:r>
    </w:p>
    <w:p w:rsidR="00263A91" w:rsidRPr="00E22E62" w:rsidRDefault="00263A91" w:rsidP="00263A91">
      <w:pPr>
        <w:rPr>
          <w:lang w:val="en-GB"/>
        </w:rPr>
      </w:pPr>
      <w:r w:rsidRPr="00E22E62">
        <w:rPr>
          <w:b/>
          <w:lang w:val="en-GB"/>
        </w:rPr>
        <w:t>4.3.3</w:t>
      </w:r>
      <w:r w:rsidRPr="00E22E62">
        <w:rPr>
          <w:lang w:val="en-GB"/>
        </w:rPr>
        <w:tab/>
        <w:t>The number of samples per audio channel which can be multiplexed in one horizontal ancillary data space should be less than or equal to Na (Number of audio samples), where Na is defined in the following pseudocode:</w:t>
      </w:r>
    </w:p>
    <w:p w:rsidR="00263A91" w:rsidRPr="00E22E62" w:rsidRDefault="00263A91" w:rsidP="00263A91">
      <w:pPr>
        <w:pStyle w:val="enumlev1"/>
        <w:rPr>
          <w:lang w:val="en-GB" w:eastAsia="ja-JP"/>
        </w:rPr>
      </w:pPr>
      <w:r w:rsidRPr="00E22E62">
        <w:rPr>
          <w:lang w:val="en-GB" w:eastAsia="ja-JP"/>
        </w:rPr>
        <w:tab/>
        <w:t>No = Int</w:t>
      </w:r>
      <w:r w:rsidRPr="00E22E62">
        <w:rPr>
          <w:rFonts w:ascii="MS Mincho" w:hAnsi="MS Mincho"/>
          <w:lang w:val="en-GB" w:eastAsia="ja-JP"/>
        </w:rPr>
        <w:t xml:space="preserve"> </w:t>
      </w:r>
      <w:r w:rsidRPr="00E22E62">
        <w:rPr>
          <w:lang w:val="en-GB" w:eastAsia="ja-JP"/>
        </w:rPr>
        <w:t>(audio sample rate/line frequency) + 1</w:t>
      </w:r>
    </w:p>
    <w:p w:rsidR="00263A91" w:rsidRPr="00E22E62" w:rsidRDefault="00263A91" w:rsidP="00263A91">
      <w:pPr>
        <w:pStyle w:val="enumlev1"/>
        <w:rPr>
          <w:lang w:val="en-GB" w:eastAsia="ja-JP"/>
        </w:rPr>
      </w:pPr>
      <w:r w:rsidRPr="00E22E62">
        <w:rPr>
          <w:lang w:val="en-GB" w:eastAsia="ja-JP"/>
        </w:rPr>
        <w:tab/>
        <w:t xml:space="preserve">if No </w:t>
      </w:r>
      <w:r w:rsidRPr="00E22E62">
        <w:rPr>
          <w:rFonts w:cs="Arial"/>
          <w:sz w:val="22"/>
          <w:szCs w:val="22"/>
          <w:lang w:val="en-GB" w:eastAsia="ja-JP"/>
        </w:rPr>
        <w:t>×</w:t>
      </w:r>
      <w:r w:rsidRPr="00E22E62">
        <w:rPr>
          <w:lang w:val="en-GB" w:eastAsia="ja-JP"/>
        </w:rPr>
        <w:t xml:space="preserve"> (the number of total lines per video frame – the number of switching line per video frame) </w:t>
      </w:r>
    </w:p>
    <w:p w:rsidR="00263A91" w:rsidRPr="00E22E62" w:rsidRDefault="00263A91" w:rsidP="00263A91">
      <w:pPr>
        <w:pStyle w:val="enumlev1"/>
        <w:rPr>
          <w:lang w:val="en-GB" w:eastAsia="ja-JP"/>
        </w:rPr>
      </w:pPr>
      <w:r w:rsidRPr="00E22E62">
        <w:rPr>
          <w:lang w:val="en-GB" w:eastAsia="ja-JP"/>
        </w:rPr>
        <w:tab/>
      </w:r>
      <w:r w:rsidRPr="00E22E62">
        <w:rPr>
          <w:lang w:val="en-GB" w:eastAsia="ja-JP"/>
        </w:rPr>
        <w:tab/>
        <w:t>&lt; (the number of audio samples per video frame)</w:t>
      </w:r>
    </w:p>
    <w:p w:rsidR="00263A91" w:rsidRPr="00E22E62" w:rsidRDefault="00263A91" w:rsidP="00263A91">
      <w:pPr>
        <w:pStyle w:val="enumlev1"/>
        <w:rPr>
          <w:lang w:val="en-GB" w:eastAsia="ja-JP"/>
        </w:rPr>
      </w:pPr>
      <w:r w:rsidRPr="00E22E62">
        <w:rPr>
          <w:lang w:val="en-GB" w:eastAsia="ja-JP"/>
        </w:rPr>
        <w:tab/>
        <w:t>then  Na = No + 1</w:t>
      </w:r>
    </w:p>
    <w:p w:rsidR="00263A91" w:rsidRPr="00E22E62" w:rsidRDefault="00263A91" w:rsidP="00263A91">
      <w:pPr>
        <w:pStyle w:val="enumlev1"/>
        <w:rPr>
          <w:lang w:val="en-GB" w:eastAsia="ja-JP"/>
        </w:rPr>
      </w:pPr>
      <w:r w:rsidRPr="00E22E62">
        <w:rPr>
          <w:lang w:val="en-GB" w:eastAsia="ja-JP"/>
        </w:rPr>
        <w:tab/>
        <w:t>else  Na = No</w:t>
      </w:r>
    </w:p>
    <w:p w:rsidR="00263A91" w:rsidRPr="00E22E62" w:rsidRDefault="00263A91" w:rsidP="00263A91">
      <w:pPr>
        <w:pStyle w:val="enumlev1"/>
        <w:rPr>
          <w:lang w:val="en-GB" w:eastAsia="ja-JP"/>
        </w:rPr>
      </w:pPr>
      <w:r w:rsidRPr="00E22E62">
        <w:rPr>
          <w:lang w:val="en-GB" w:eastAsia="ja-JP"/>
        </w:rPr>
        <w:tab/>
        <w:t>if (audio sampling rate == 96 kHz)  Na = Even(Na)</w:t>
      </w:r>
    </w:p>
    <w:p w:rsidR="00263A91" w:rsidRPr="00E22E62" w:rsidRDefault="00263A91" w:rsidP="00263A91">
      <w:pPr>
        <w:rPr>
          <w:lang w:val="en-GB" w:eastAsia="ja-JP"/>
        </w:rPr>
      </w:pPr>
      <w:r w:rsidRPr="00E22E62">
        <w:rPr>
          <w:lang w:val="en-GB" w:eastAsia="ja-JP"/>
        </w:rPr>
        <w:t>The function Even(n) returns the smallest even number that is greater than or equal to n. For example, Even(123) = 124, Even(98) = 98.</w:t>
      </w:r>
    </w:p>
    <w:p w:rsidR="00263A91" w:rsidRPr="00E22E62" w:rsidRDefault="00263A91" w:rsidP="00263A91">
      <w:pPr>
        <w:rPr>
          <w:lang w:val="en-GB"/>
        </w:rPr>
      </w:pPr>
      <w:r w:rsidRPr="00E22E62">
        <w:rPr>
          <w:lang w:val="en-GB"/>
        </w:rPr>
        <w:t>When two or more samples of the audio data are transmitted in one horizontal ancillary data block, the packet of the audio sample which appears earlier at the input of the formatter should be transmitted first.</w:t>
      </w:r>
    </w:p>
    <w:p w:rsidR="00263A91" w:rsidRPr="00E22E62" w:rsidRDefault="00263A91" w:rsidP="00263A91">
      <w:pPr>
        <w:rPr>
          <w:lang w:val="en-GB"/>
        </w:rPr>
      </w:pPr>
      <w:r w:rsidRPr="00E22E62">
        <w:rPr>
          <w:lang w:val="en-GB"/>
        </w:rPr>
        <w:t xml:space="preserve">Some video formats may require up to </w:t>
      </w:r>
      <w:r w:rsidRPr="00E22E62">
        <w:rPr>
          <w:lang w:val="en-GB" w:eastAsia="ja-JP"/>
        </w:rPr>
        <w:t>8</w:t>
      </w:r>
      <w:r w:rsidRPr="00E22E62">
        <w:rPr>
          <w:lang w:val="en-GB"/>
        </w:rPr>
        <w:t xml:space="preserve"> samples per data block (i.e. Na</w:t>
      </w:r>
      <w:r w:rsidRPr="00E22E62">
        <w:rPr>
          <w:lang w:val="en-GB" w:eastAsia="ja-JP"/>
        </w:rPr>
        <w:t> </w:t>
      </w:r>
      <w:r w:rsidRPr="00E22E62">
        <w:rPr>
          <w:lang w:val="en-GB"/>
        </w:rPr>
        <w:t>=</w:t>
      </w:r>
      <w:r w:rsidRPr="00E22E62">
        <w:rPr>
          <w:lang w:val="en-GB" w:eastAsia="ja-JP"/>
        </w:rPr>
        <w:t> 8</w:t>
      </w:r>
      <w:r w:rsidRPr="00E22E62">
        <w:rPr>
          <w:lang w:val="en-GB"/>
        </w:rPr>
        <w:t>).</w:t>
      </w:r>
    </w:p>
    <w:p w:rsidR="00263A91" w:rsidRPr="00E22E62" w:rsidRDefault="00263A91" w:rsidP="00263A91">
      <w:pPr>
        <w:rPr>
          <w:lang w:val="en-GB"/>
        </w:rPr>
      </w:pPr>
      <w:r w:rsidRPr="00E22E62">
        <w:rPr>
          <w:b/>
          <w:lang w:val="en-GB"/>
        </w:rPr>
        <w:t>4.3.4</w:t>
      </w:r>
      <w:r w:rsidRPr="00E22E62">
        <w:rPr>
          <w:lang w:val="en-GB"/>
        </w:rPr>
        <w:tab/>
        <w:t>An audio data packet should be multiplexed in the horizontal ancillary data space of the first or second line following the line during which the audio sample occurred at the input of the formatter.</w:t>
      </w:r>
    </w:p>
    <w:p w:rsidR="00263A91" w:rsidRPr="00E22E62" w:rsidRDefault="00263A91" w:rsidP="00263A91">
      <w:pPr>
        <w:pStyle w:val="Note"/>
        <w:rPr>
          <w:lang w:val="en-GB"/>
        </w:rPr>
      </w:pPr>
      <w:r w:rsidRPr="00E22E62">
        <w:rPr>
          <w:lang w:val="en-GB"/>
        </w:rPr>
        <w:t>NOTE 1 – Audio phase must be maintained across the audio groups carrying the multiple-channel audio.</w:t>
      </w:r>
    </w:p>
    <w:p w:rsidR="00263A91" w:rsidRPr="00E22E62" w:rsidRDefault="00263A91" w:rsidP="00263A91">
      <w:pPr>
        <w:rPr>
          <w:lang w:val="en-GB"/>
        </w:rPr>
      </w:pPr>
      <w:r w:rsidRPr="00E22E62">
        <w:rPr>
          <w:b/>
          <w:lang w:val="en-GB"/>
        </w:rPr>
        <w:lastRenderedPageBreak/>
        <w:t>4.3.5</w:t>
      </w:r>
      <w:r w:rsidRPr="00E22E62">
        <w:rPr>
          <w:lang w:val="en-GB"/>
        </w:rPr>
        <w:tab/>
        <w:t>The audio data packet should be multiplexed following the CRCC words defined in Recommendation ITU</w:t>
      </w:r>
      <w:r w:rsidRPr="00E22E62">
        <w:rPr>
          <w:lang w:val="en-GB"/>
        </w:rPr>
        <w:noBreakHyphen/>
        <w:t>R BT.1120.</w:t>
      </w:r>
    </w:p>
    <w:p w:rsidR="00263A91" w:rsidRPr="00E22E62" w:rsidRDefault="00263A91" w:rsidP="00263A91">
      <w:pPr>
        <w:rPr>
          <w:lang w:val="en-GB"/>
        </w:rPr>
      </w:pPr>
      <w:r w:rsidRPr="00E22E62">
        <w:rPr>
          <w:b/>
          <w:lang w:val="en-GB"/>
        </w:rPr>
        <w:t>4.3.6</w:t>
      </w:r>
      <w:r w:rsidRPr="00E22E62">
        <w:rPr>
          <w:lang w:val="en-GB"/>
        </w:rPr>
        <w:tab/>
        <w:t>When more than two audio data packets are transmitted in one horizontal ancillary data block, the audio data packets should be contiguous with each other.</w:t>
      </w:r>
    </w:p>
    <w:p w:rsidR="00263A91" w:rsidRPr="00E22E62" w:rsidRDefault="00263A91" w:rsidP="00263A91">
      <w:pPr>
        <w:pStyle w:val="Heading1"/>
        <w:rPr>
          <w:lang w:val="en-GB"/>
        </w:rPr>
      </w:pPr>
      <w:r w:rsidRPr="00E22E62">
        <w:rPr>
          <w:lang w:val="en-GB"/>
        </w:rPr>
        <w:t>5</w:t>
      </w:r>
      <w:r w:rsidRPr="00E22E62">
        <w:rPr>
          <w:lang w:val="en-GB"/>
        </w:rPr>
        <w:tab/>
        <w:t>Audio control packet</w:t>
      </w:r>
    </w:p>
    <w:p w:rsidR="00263A91" w:rsidRPr="00E22E62" w:rsidRDefault="00263A91" w:rsidP="00263A91">
      <w:pPr>
        <w:pStyle w:val="Heading2"/>
        <w:rPr>
          <w:lang w:val="en-GB"/>
        </w:rPr>
      </w:pPr>
      <w:r w:rsidRPr="00E22E62">
        <w:rPr>
          <w:lang w:val="en-GB"/>
        </w:rPr>
        <w:t>5.1</w:t>
      </w:r>
      <w:r w:rsidRPr="00E22E62">
        <w:rPr>
          <w:lang w:val="en-GB"/>
        </w:rPr>
        <w:tab/>
        <w:t>Structure of audio control packet</w:t>
      </w:r>
    </w:p>
    <w:p w:rsidR="00263A91" w:rsidRPr="00E22E62" w:rsidRDefault="00263A91" w:rsidP="00263A91">
      <w:pPr>
        <w:rPr>
          <w:lang w:val="en-GB"/>
        </w:rPr>
      </w:pPr>
      <w:r w:rsidRPr="00E22E62">
        <w:rPr>
          <w:b/>
          <w:lang w:val="en-GB"/>
        </w:rPr>
        <w:t>5.1.1</w:t>
      </w:r>
      <w:r w:rsidRPr="00E22E62">
        <w:rPr>
          <w:lang w:val="en-GB"/>
        </w:rPr>
        <w:tab/>
        <w:t>The structure of audio control packet should be as shown in Fig. 8. Audio control packets consist of ancillary data flag (ADF), data identification (DID), data block number (DBN), data count (DC), user data words (UDW) and checksum (CS). ADF, DC and CS are subject to Recommendation ITU-R BT.1364. DC is always 10Bh and DBN is always 200 h.</w:t>
      </w:r>
    </w:p>
    <w:p w:rsidR="00263A91" w:rsidRPr="00E22E62" w:rsidRDefault="00263A91" w:rsidP="00263A91">
      <w:pPr>
        <w:rPr>
          <w:lang w:val="en-GB"/>
        </w:rPr>
      </w:pPr>
      <w:r w:rsidRPr="00E22E62">
        <w:rPr>
          <w:b/>
          <w:lang w:val="en-GB"/>
        </w:rPr>
        <w:t>5.1.2</w:t>
      </w:r>
      <w:r w:rsidRPr="00E22E62">
        <w:rPr>
          <w:lang w:val="en-GB"/>
        </w:rPr>
        <w:tab/>
        <w:t>DID has a value of 1E3h for audio group 1 (channel 1-4), 2E2h for audio group 2 (channel 5</w:t>
      </w:r>
      <w:r w:rsidRPr="00E22E62">
        <w:rPr>
          <w:lang w:val="en-GB"/>
        </w:rPr>
        <w:noBreakHyphen/>
        <w:t>8), 2E1h for audio group 3 (channel 9</w:t>
      </w:r>
      <w:r w:rsidRPr="00E22E62">
        <w:rPr>
          <w:lang w:val="en-GB"/>
        </w:rPr>
        <w:noBreakHyphen/>
        <w:t>12) and 1E0h for audio group 4 (channel 13</w:t>
      </w:r>
      <w:r w:rsidRPr="00E22E62">
        <w:rPr>
          <w:lang w:val="en-GB"/>
        </w:rPr>
        <w:noBreakHyphen/>
        <w:t>16), respectively.</w:t>
      </w:r>
    </w:p>
    <w:p w:rsidR="00263A91" w:rsidRPr="00E22E62" w:rsidRDefault="00263A91" w:rsidP="00263A91">
      <w:pPr>
        <w:rPr>
          <w:lang w:val="en-GB"/>
        </w:rPr>
      </w:pPr>
      <w:r w:rsidRPr="00E22E62">
        <w:rPr>
          <w:b/>
          <w:lang w:val="en-GB"/>
        </w:rPr>
        <w:t>5.1.3</w:t>
      </w:r>
      <w:r w:rsidRPr="00E22E62">
        <w:rPr>
          <w:lang w:val="en-GB"/>
        </w:rPr>
        <w:tab/>
        <w:t>UDW is defined in § 5.2. In this Recommendation, UDWx means the Xth user data word. There are always 11 words in the UDW of an audio control packet, i.e. UDW0, UDW1, …, UDW9, UDW10.</w:t>
      </w:r>
    </w:p>
    <w:p w:rsidR="00263A91" w:rsidRPr="00E22E62" w:rsidRDefault="00263A91" w:rsidP="00263A91">
      <w:pPr>
        <w:pStyle w:val="FigureNo"/>
        <w:rPr>
          <w:lang w:val="en-GB"/>
        </w:rPr>
      </w:pPr>
      <w:r w:rsidRPr="00E22E62">
        <w:rPr>
          <w:lang w:val="en-GB"/>
        </w:rPr>
        <w:lastRenderedPageBreak/>
        <w:t>Figure 7</w:t>
      </w:r>
    </w:p>
    <w:p w:rsidR="00263A91" w:rsidRPr="00E22E62" w:rsidRDefault="00263A91" w:rsidP="00263A91">
      <w:pPr>
        <w:pStyle w:val="Figuretitle"/>
        <w:rPr>
          <w:lang w:val="en-GB"/>
        </w:rPr>
      </w:pPr>
      <w:r w:rsidRPr="00E22E62">
        <w:rPr>
          <w:lang w:val="en-GB"/>
        </w:rPr>
        <w:t>Ancillary data space of C</w:t>
      </w:r>
      <w:r w:rsidRPr="00E22E62">
        <w:rPr>
          <w:rFonts w:cs="Times New Roman Bold"/>
          <w:lang w:val="en-GB"/>
        </w:rPr>
        <w:t>'</w:t>
      </w:r>
      <w:r w:rsidRPr="00E22E62">
        <w:rPr>
          <w:vertAlign w:val="subscript"/>
          <w:lang w:val="en-GB"/>
        </w:rPr>
        <w:t>B</w:t>
      </w:r>
      <w:r w:rsidRPr="00E22E62">
        <w:rPr>
          <w:lang w:val="en-GB"/>
        </w:rPr>
        <w:t>/C</w:t>
      </w:r>
      <w:r w:rsidRPr="00E22E62">
        <w:rPr>
          <w:rFonts w:cs="Times New Roman Bold"/>
          <w:lang w:val="en-GB"/>
        </w:rPr>
        <w:t>'</w:t>
      </w:r>
      <w:r w:rsidRPr="00E22E62">
        <w:rPr>
          <w:vertAlign w:val="subscript"/>
          <w:lang w:val="en-GB"/>
        </w:rPr>
        <w:t>R</w:t>
      </w:r>
      <w:r w:rsidRPr="00E22E62">
        <w:rPr>
          <w:lang w:val="en-GB"/>
        </w:rPr>
        <w:t xml:space="preserve"> data stream available for transmission </w:t>
      </w:r>
      <w:r w:rsidRPr="00E22E62">
        <w:rPr>
          <w:lang w:val="en-GB"/>
        </w:rPr>
        <w:br/>
        <w:t>of audio data packets (1080/60i system)</w:t>
      </w:r>
    </w:p>
    <w:p w:rsidR="00263A91" w:rsidRPr="001F4B15" w:rsidRDefault="00045F54" w:rsidP="00263A91">
      <w:pPr>
        <w:pStyle w:val="Figure"/>
      </w:pPr>
      <w:r>
        <w:rPr>
          <w:noProof/>
          <w:lang w:val="en-US" w:eastAsia="zh-CN"/>
        </w:rPr>
        <w:object w:dxaOrig="7238" w:dyaOrig="9064">
          <v:shape id="_x0000_i1034" type="#_x0000_t75" style="width:489pt;height:612.65pt" o:ole="">
            <v:imagedata r:id="rId34" o:title="" croptop="-523f" cropbottom="-664f" cropleft="-375f" cropright="-743f"/>
          </v:shape>
          <o:OLEObject Type="Embed" ProgID="CorelDraw.Graphic.16" ShapeID="_x0000_i1034" DrawAspect="Content" ObjectID="_1507348891" r:id="rId35"/>
        </w:object>
      </w:r>
    </w:p>
    <w:p w:rsidR="00263A91" w:rsidRPr="00E22E62" w:rsidRDefault="00263A91" w:rsidP="00263A91">
      <w:pPr>
        <w:pStyle w:val="FigureNo"/>
        <w:rPr>
          <w:lang w:val="en-GB"/>
        </w:rPr>
      </w:pPr>
      <w:r w:rsidRPr="00E22E62">
        <w:rPr>
          <w:lang w:val="en-GB"/>
        </w:rPr>
        <w:lastRenderedPageBreak/>
        <w:t>FIGURE 8</w:t>
      </w:r>
    </w:p>
    <w:p w:rsidR="00263A91" w:rsidRPr="00E22E62" w:rsidRDefault="00263A91" w:rsidP="00263A91">
      <w:pPr>
        <w:pStyle w:val="Figuretitle"/>
        <w:rPr>
          <w:lang w:val="en-GB"/>
        </w:rPr>
      </w:pPr>
      <w:r w:rsidRPr="00E22E62">
        <w:rPr>
          <w:lang w:val="en-GB"/>
        </w:rPr>
        <w:t>Structure of audio control packet</w:t>
      </w:r>
    </w:p>
    <w:p w:rsidR="00263A91" w:rsidRPr="001F4B15" w:rsidRDefault="00045F54" w:rsidP="00233E31">
      <w:pPr>
        <w:pStyle w:val="Figure"/>
        <w:spacing w:after="0"/>
      </w:pPr>
      <w:r>
        <w:rPr>
          <w:noProof/>
          <w:lang w:val="en-US" w:eastAsia="zh-CN"/>
        </w:rPr>
        <w:object w:dxaOrig="7222" w:dyaOrig="2501">
          <v:shape id="_x0000_i1035" type="#_x0000_t75" style="width:484.1pt;height:172.7pt" o:ole="">
            <v:imagedata r:id="rId36" o:title="" croptop="-1355f" cropbottom="-1894f" cropleft="-469f" cropright="-758f"/>
          </v:shape>
          <o:OLEObject Type="Embed" ProgID="CorelDraw.Graphic.16" ShapeID="_x0000_i1035" DrawAspect="Content" ObjectID="_1507348892" r:id="rId37"/>
        </w:object>
      </w:r>
    </w:p>
    <w:p w:rsidR="00263A91" w:rsidRPr="00E22E62" w:rsidRDefault="00263A91" w:rsidP="00233E31">
      <w:pPr>
        <w:pStyle w:val="Heading2"/>
        <w:spacing w:before="120"/>
        <w:rPr>
          <w:lang w:val="en-GB"/>
        </w:rPr>
      </w:pPr>
      <w:r w:rsidRPr="00E22E62">
        <w:rPr>
          <w:lang w:val="en-GB"/>
        </w:rPr>
        <w:t>5.2</w:t>
      </w:r>
      <w:r w:rsidRPr="00E22E62">
        <w:rPr>
          <w:lang w:val="en-GB"/>
        </w:rPr>
        <w:tab/>
        <w:t>Structure of UDW</w:t>
      </w:r>
    </w:p>
    <w:p w:rsidR="00263A91" w:rsidRPr="00E22E62" w:rsidRDefault="00263A91" w:rsidP="00715039">
      <w:pPr>
        <w:rPr>
          <w:lang w:val="en-GB"/>
        </w:rPr>
      </w:pPr>
      <w:r w:rsidRPr="00E22E62">
        <w:rPr>
          <w:lang w:val="en-GB"/>
        </w:rPr>
        <w:t>UDW consists of five types of data defined in §</w:t>
      </w:r>
      <w:r w:rsidR="00715039">
        <w:rPr>
          <w:lang w:val="en-GB"/>
        </w:rPr>
        <w:t>§</w:t>
      </w:r>
      <w:r w:rsidRPr="00E22E62">
        <w:rPr>
          <w:lang w:val="en-GB"/>
        </w:rPr>
        <w:t xml:space="preserve"> 5.2.1 to 5.2.5. The description in this clause covers only audio group 1. The description for audio groups 2, 3 and 4 is similar to audio group 1 where channels 5, 9 and 13 correspond to channel 1, channels 6, 10 and 14 correspond to channel 2, channels 7, 11 and 15 correspond to channel 3, channels 8, 12 and 16 correspond to channel 4, respectively.</w:t>
      </w:r>
    </w:p>
    <w:p w:rsidR="00263A91" w:rsidRPr="00E22E62" w:rsidRDefault="00263A91" w:rsidP="00263A91">
      <w:pPr>
        <w:pStyle w:val="Heading3"/>
        <w:rPr>
          <w:lang w:val="en-GB"/>
        </w:rPr>
      </w:pPr>
      <w:r w:rsidRPr="00E22E62">
        <w:rPr>
          <w:lang w:val="en-GB"/>
        </w:rPr>
        <w:t>5.2.1</w:t>
      </w:r>
      <w:r w:rsidRPr="00E22E62">
        <w:rPr>
          <w:lang w:val="en-GB"/>
        </w:rPr>
        <w:tab/>
        <w:t>Audio frame number data</w:t>
      </w:r>
    </w:p>
    <w:p w:rsidR="00263A91" w:rsidRPr="00E22E62" w:rsidRDefault="00263A91" w:rsidP="00263A91">
      <w:pPr>
        <w:rPr>
          <w:lang w:val="en-GB"/>
        </w:rPr>
      </w:pPr>
      <w:r w:rsidRPr="00E22E62">
        <w:rPr>
          <w:b/>
          <w:lang w:val="en-GB"/>
        </w:rPr>
        <w:t>5.2.1.1</w:t>
      </w:r>
      <w:r w:rsidRPr="00E22E62">
        <w:rPr>
          <w:lang w:val="en-GB"/>
        </w:rPr>
        <w:tab/>
        <w:t>Audio frame number data (AF) provide a sequential numbering of video frames to indicate where they fall in the progression of non-integer number of samples per video frame (audio frame sequence). The first number of the sequence is always 1 and the final number is equal to the length of the audio frame sequence. A value of AF equal to all zeros indicates that frame numbering is not available. (See Attachment 1.)</w:t>
      </w:r>
    </w:p>
    <w:p w:rsidR="00263A91" w:rsidRPr="00E22E62" w:rsidRDefault="00263A91" w:rsidP="00263A91">
      <w:pPr>
        <w:rPr>
          <w:lang w:val="en-GB"/>
        </w:rPr>
      </w:pPr>
      <w:r w:rsidRPr="00E22E62">
        <w:rPr>
          <w:b/>
          <w:lang w:val="en-GB"/>
        </w:rPr>
        <w:t>5.2.1.2</w:t>
      </w:r>
      <w:r w:rsidRPr="00E22E62">
        <w:rPr>
          <w:b/>
          <w:lang w:val="en-GB"/>
        </w:rPr>
        <w:tab/>
      </w:r>
      <w:r w:rsidRPr="00E22E62">
        <w:rPr>
          <w:lang w:val="en-GB"/>
        </w:rPr>
        <w:t>The bit-assignment of the AF should be as shown in Table 6. The AF is common for all channels in a given audio group.</w:t>
      </w:r>
    </w:p>
    <w:p w:rsidR="00263A91" w:rsidRPr="00E22E62" w:rsidRDefault="00263A91" w:rsidP="00263A91">
      <w:pPr>
        <w:rPr>
          <w:lang w:val="en-GB"/>
        </w:rPr>
      </w:pPr>
      <w:r w:rsidRPr="00E22E62">
        <w:rPr>
          <w:b/>
          <w:lang w:val="en-GB"/>
        </w:rPr>
        <w:t>5.2.1.3</w:t>
      </w:r>
      <w:r w:rsidRPr="00E22E62">
        <w:rPr>
          <w:lang w:val="en-GB"/>
        </w:rPr>
        <w:tab/>
        <w:t>When channel pairs in a given audio group are operating in asynchronous mode, the AF word in the audio control packet is not used and b0-b8 should be set to zero.</w:t>
      </w:r>
    </w:p>
    <w:p w:rsidR="00263A91" w:rsidRPr="001F4B15" w:rsidRDefault="00263A91" w:rsidP="00263A91">
      <w:pPr>
        <w:pStyle w:val="TableNo"/>
      </w:pPr>
      <w:r w:rsidRPr="001F4B15">
        <w:t>TABLE 6</w:t>
      </w:r>
    </w:p>
    <w:p w:rsidR="00263A91" w:rsidRPr="001F4B15" w:rsidRDefault="00263A91" w:rsidP="00263A91">
      <w:pPr>
        <w:pStyle w:val="Tabletitle"/>
      </w:pPr>
      <w:r w:rsidRPr="001F4B15">
        <w:t>Bit-assignment of AF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4860"/>
      </w:tblGrid>
      <w:tr w:rsidR="00263A91" w:rsidRPr="001F4B15" w:rsidTr="007C5F88">
        <w:trPr>
          <w:jc w:val="center"/>
        </w:trPr>
        <w:tc>
          <w:tcPr>
            <w:tcW w:w="2430" w:type="dxa"/>
            <w:vMerge w:val="restart"/>
            <w:vAlign w:val="center"/>
          </w:tcPr>
          <w:p w:rsidR="00263A91" w:rsidRPr="001F4B15" w:rsidRDefault="00263A91" w:rsidP="007C5F88">
            <w:pPr>
              <w:pStyle w:val="Tablehead"/>
            </w:pPr>
            <w:r w:rsidRPr="001F4B15">
              <w:t>Bit number</w:t>
            </w:r>
          </w:p>
        </w:tc>
        <w:tc>
          <w:tcPr>
            <w:tcW w:w="4860" w:type="dxa"/>
          </w:tcPr>
          <w:p w:rsidR="00263A91" w:rsidRPr="001F4B15" w:rsidRDefault="00263A91" w:rsidP="007C5F88">
            <w:pPr>
              <w:pStyle w:val="Tablehead"/>
            </w:pPr>
            <w:r w:rsidRPr="001F4B15">
              <w:t>UDW0</w:t>
            </w:r>
          </w:p>
        </w:tc>
      </w:tr>
      <w:tr w:rsidR="00263A91" w:rsidRPr="001F4B15" w:rsidTr="007C5F88">
        <w:trPr>
          <w:jc w:val="center"/>
        </w:trPr>
        <w:tc>
          <w:tcPr>
            <w:tcW w:w="2430" w:type="dxa"/>
            <w:vMerge/>
          </w:tcPr>
          <w:p w:rsidR="00263A91" w:rsidRPr="001F4B15" w:rsidRDefault="00263A91" w:rsidP="007C5F88">
            <w:pPr>
              <w:pStyle w:val="Tablehead"/>
            </w:pPr>
          </w:p>
        </w:tc>
        <w:tc>
          <w:tcPr>
            <w:tcW w:w="4860" w:type="dxa"/>
          </w:tcPr>
          <w:p w:rsidR="00263A91" w:rsidRPr="001F4B15" w:rsidRDefault="00263A91" w:rsidP="007C5F88">
            <w:pPr>
              <w:pStyle w:val="Tablehead"/>
            </w:pPr>
            <w:r w:rsidRPr="001F4B15">
              <w:t>AF</w:t>
            </w:r>
          </w:p>
        </w:tc>
      </w:tr>
      <w:tr w:rsidR="00263A91" w:rsidRPr="00FE128D" w:rsidTr="007C5F88">
        <w:trPr>
          <w:jc w:val="center"/>
        </w:trPr>
        <w:tc>
          <w:tcPr>
            <w:tcW w:w="2430"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4860" w:type="dxa"/>
          </w:tcPr>
          <w:p w:rsidR="00263A91" w:rsidRPr="00E22E62" w:rsidRDefault="00263A91" w:rsidP="00DD370A">
            <w:pPr>
              <w:pStyle w:val="Tabletext"/>
              <w:jc w:val="left"/>
              <w:rPr>
                <w:lang w:val="en-GB"/>
              </w:rPr>
            </w:pPr>
            <w:r w:rsidRPr="00FE128D">
              <w:tab/>
            </w:r>
            <w:r w:rsidRPr="00E22E62">
              <w:rPr>
                <w:lang w:val="en-GB"/>
              </w:rPr>
              <w:t>not b8</w:t>
            </w:r>
            <w:r w:rsidRPr="00E22E62">
              <w:rPr>
                <w:lang w:val="en-GB"/>
              </w:rPr>
              <w:br/>
            </w:r>
            <w:r w:rsidRPr="00E22E62">
              <w:rPr>
                <w:lang w:val="en-GB"/>
              </w:rPr>
              <w:tab/>
              <w:t>f8 Audio frame number (MSB)</w:t>
            </w:r>
            <w:r w:rsidRPr="00E22E62">
              <w:rPr>
                <w:lang w:val="en-GB"/>
              </w:rPr>
              <w:br/>
            </w:r>
            <w:r w:rsidRPr="00E22E62">
              <w:rPr>
                <w:lang w:val="en-GB"/>
              </w:rPr>
              <w:tab/>
              <w:t>f7 Audio frame number</w:t>
            </w:r>
            <w:r w:rsidRPr="00E22E62">
              <w:rPr>
                <w:lang w:val="en-GB"/>
              </w:rPr>
              <w:br/>
            </w:r>
            <w:r w:rsidRPr="00E22E62">
              <w:rPr>
                <w:lang w:val="en-GB"/>
              </w:rPr>
              <w:tab/>
              <w:t>f6 Audio frame number</w:t>
            </w:r>
            <w:r w:rsidRPr="00E22E62">
              <w:rPr>
                <w:lang w:val="en-GB"/>
              </w:rPr>
              <w:br/>
            </w:r>
            <w:r w:rsidRPr="00E22E62">
              <w:rPr>
                <w:lang w:val="en-GB"/>
              </w:rPr>
              <w:tab/>
              <w:t>f5 Audio frame number</w:t>
            </w:r>
            <w:r w:rsidRPr="00E22E62">
              <w:rPr>
                <w:lang w:val="en-GB"/>
              </w:rPr>
              <w:br/>
            </w:r>
            <w:r w:rsidRPr="00E22E62">
              <w:rPr>
                <w:lang w:val="en-GB"/>
              </w:rPr>
              <w:tab/>
              <w:t>f4 Audio frame number</w:t>
            </w:r>
            <w:r w:rsidRPr="00E22E62">
              <w:rPr>
                <w:lang w:val="en-GB"/>
              </w:rPr>
              <w:br/>
            </w:r>
            <w:r w:rsidRPr="00E22E62">
              <w:rPr>
                <w:lang w:val="en-GB"/>
              </w:rPr>
              <w:tab/>
              <w:t>f3 Audio frame number</w:t>
            </w:r>
            <w:r w:rsidRPr="00E22E62">
              <w:rPr>
                <w:lang w:val="en-GB"/>
              </w:rPr>
              <w:br/>
            </w:r>
            <w:r w:rsidRPr="00E22E62">
              <w:rPr>
                <w:lang w:val="en-GB"/>
              </w:rPr>
              <w:tab/>
              <w:t>f2 Audio frame number</w:t>
            </w:r>
            <w:r w:rsidRPr="00E22E62">
              <w:rPr>
                <w:lang w:val="en-GB"/>
              </w:rPr>
              <w:br/>
            </w:r>
            <w:r w:rsidRPr="00E22E62">
              <w:rPr>
                <w:lang w:val="en-GB"/>
              </w:rPr>
              <w:tab/>
              <w:t>f1 Audio frame number</w:t>
            </w:r>
            <w:r w:rsidRPr="00E22E62">
              <w:rPr>
                <w:lang w:val="en-GB"/>
              </w:rPr>
              <w:br/>
            </w:r>
            <w:r w:rsidRPr="00E22E62">
              <w:rPr>
                <w:lang w:val="en-GB"/>
              </w:rPr>
              <w:tab/>
              <w:t>f0 Audio frame number (LSB)</w:t>
            </w:r>
          </w:p>
        </w:tc>
      </w:tr>
    </w:tbl>
    <w:p w:rsidR="00263A91" w:rsidRPr="00E22E62" w:rsidRDefault="00263A91" w:rsidP="00263A91">
      <w:pPr>
        <w:spacing w:before="0"/>
        <w:rPr>
          <w:sz w:val="2"/>
          <w:lang w:val="en-GB"/>
        </w:rPr>
      </w:pPr>
    </w:p>
    <w:p w:rsidR="00263A91" w:rsidRPr="00E22E62" w:rsidRDefault="00263A91" w:rsidP="00263A91">
      <w:pPr>
        <w:pStyle w:val="Heading3"/>
        <w:rPr>
          <w:lang w:val="en-GB"/>
        </w:rPr>
      </w:pPr>
      <w:r w:rsidRPr="00E22E62">
        <w:rPr>
          <w:lang w:val="en-GB"/>
        </w:rPr>
        <w:lastRenderedPageBreak/>
        <w:t>5.2.2</w:t>
      </w:r>
      <w:r w:rsidRPr="00E22E62">
        <w:rPr>
          <w:lang w:val="en-GB"/>
        </w:rPr>
        <w:tab/>
        <w:t>RATE (Sampling rate)</w:t>
      </w:r>
    </w:p>
    <w:p w:rsidR="00263A91" w:rsidRPr="00E22E62" w:rsidRDefault="00263A91" w:rsidP="00BD6D44">
      <w:pPr>
        <w:rPr>
          <w:lang w:val="en-GB"/>
        </w:rPr>
      </w:pPr>
      <w:r w:rsidRPr="00E22E62">
        <w:rPr>
          <w:b/>
          <w:lang w:val="en-GB"/>
        </w:rPr>
        <w:t>5.2.2.1</w:t>
      </w:r>
      <w:r w:rsidRPr="00E22E62">
        <w:rPr>
          <w:lang w:val="en-GB"/>
        </w:rPr>
        <w:tab/>
        <w:t>The sampling rate for all channel pairs is defined by the word (RATE). The bit-assignment of RATE should be as shown in Table 7.</w:t>
      </w:r>
    </w:p>
    <w:p w:rsidR="00263A91" w:rsidRPr="00E22E62" w:rsidRDefault="00263A91" w:rsidP="00263A91">
      <w:pPr>
        <w:rPr>
          <w:lang w:val="en-GB"/>
        </w:rPr>
      </w:pPr>
      <w:r w:rsidRPr="00E22E62">
        <w:rPr>
          <w:b/>
          <w:lang w:val="en-GB"/>
        </w:rPr>
        <w:t>5.2.2.2</w:t>
      </w:r>
      <w:r w:rsidRPr="00E22E62">
        <w:rPr>
          <w:lang w:val="en-GB"/>
        </w:rPr>
        <w:tab/>
        <w:t>The sync mode bit asx, when set to one, indicate that the channel pairs in a given audio group are operating asynchronously.</w:t>
      </w:r>
    </w:p>
    <w:p w:rsidR="00263A91" w:rsidRPr="00E22E62" w:rsidRDefault="00263A91" w:rsidP="00263A91">
      <w:pPr>
        <w:rPr>
          <w:lang w:val="en-GB"/>
        </w:rPr>
      </w:pPr>
      <w:r w:rsidRPr="00E22E62">
        <w:rPr>
          <w:b/>
          <w:lang w:val="en-GB"/>
        </w:rPr>
        <w:t>5.2.2.3</w:t>
      </w:r>
      <w:r w:rsidRPr="00E22E62">
        <w:rPr>
          <w:b/>
          <w:lang w:val="en-GB"/>
        </w:rPr>
        <w:tab/>
      </w:r>
      <w:r w:rsidRPr="00E22E62">
        <w:rPr>
          <w:lang w:val="en-GB"/>
        </w:rPr>
        <w:t>The rate code is currently defined as shown in Table 8.</w:t>
      </w:r>
    </w:p>
    <w:p w:rsidR="00263A91" w:rsidRPr="001F4B15" w:rsidRDefault="00263A91" w:rsidP="00263A91">
      <w:pPr>
        <w:pStyle w:val="TableNo"/>
      </w:pPr>
      <w:r w:rsidRPr="001F4B15">
        <w:t>TABLE 7</w:t>
      </w:r>
    </w:p>
    <w:p w:rsidR="00263A91" w:rsidRPr="001F4B15" w:rsidRDefault="00263A91" w:rsidP="00263A91">
      <w:pPr>
        <w:pStyle w:val="Tabletitle"/>
      </w:pPr>
      <w:r w:rsidRPr="001F4B15">
        <w:t>Bit-assignment of RATE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4860"/>
      </w:tblGrid>
      <w:tr w:rsidR="00263A91" w:rsidRPr="001F4B15" w:rsidTr="007C5F88">
        <w:trPr>
          <w:jc w:val="center"/>
        </w:trPr>
        <w:tc>
          <w:tcPr>
            <w:tcW w:w="2430" w:type="dxa"/>
            <w:vMerge w:val="restart"/>
            <w:vAlign w:val="center"/>
          </w:tcPr>
          <w:p w:rsidR="00263A91" w:rsidRPr="001F4B15" w:rsidRDefault="00263A91" w:rsidP="007C5F88">
            <w:pPr>
              <w:pStyle w:val="Tablehead"/>
            </w:pPr>
            <w:r w:rsidRPr="001F4B15">
              <w:t>Bit number</w:t>
            </w:r>
          </w:p>
        </w:tc>
        <w:tc>
          <w:tcPr>
            <w:tcW w:w="4860" w:type="dxa"/>
          </w:tcPr>
          <w:p w:rsidR="00263A91" w:rsidRPr="001F4B15" w:rsidRDefault="00263A91" w:rsidP="007C5F88">
            <w:pPr>
              <w:pStyle w:val="Tablehead"/>
            </w:pPr>
            <w:r w:rsidRPr="001F4B15">
              <w:t>UDW1</w:t>
            </w:r>
          </w:p>
        </w:tc>
      </w:tr>
      <w:tr w:rsidR="00263A91" w:rsidRPr="001F4B15" w:rsidTr="007C5F88">
        <w:trPr>
          <w:jc w:val="center"/>
        </w:trPr>
        <w:tc>
          <w:tcPr>
            <w:tcW w:w="2430" w:type="dxa"/>
            <w:vMerge/>
          </w:tcPr>
          <w:p w:rsidR="00263A91" w:rsidRPr="001F4B15" w:rsidRDefault="00263A91" w:rsidP="007C5F88">
            <w:pPr>
              <w:pStyle w:val="Tablehead"/>
            </w:pPr>
          </w:p>
        </w:tc>
        <w:tc>
          <w:tcPr>
            <w:tcW w:w="4860" w:type="dxa"/>
          </w:tcPr>
          <w:p w:rsidR="00263A91" w:rsidRPr="001F4B15" w:rsidRDefault="00263A91" w:rsidP="007C5F88">
            <w:pPr>
              <w:pStyle w:val="Tablehead"/>
            </w:pPr>
            <w:r w:rsidRPr="001F4B15">
              <w:t>RATE</w:t>
            </w:r>
          </w:p>
        </w:tc>
      </w:tr>
      <w:tr w:rsidR="00263A91" w:rsidRPr="001F4B15" w:rsidTr="007C5F88">
        <w:trPr>
          <w:jc w:val="center"/>
        </w:trPr>
        <w:tc>
          <w:tcPr>
            <w:tcW w:w="2430"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4860" w:type="dxa"/>
          </w:tcPr>
          <w:p w:rsidR="00263A91" w:rsidRPr="00E22E62" w:rsidRDefault="00263A91" w:rsidP="007C5F88">
            <w:pPr>
              <w:pStyle w:val="Tabletext"/>
              <w:jc w:val="center"/>
              <w:rPr>
                <w:lang w:val="en-GB"/>
              </w:rPr>
            </w:pPr>
            <w:r w:rsidRPr="00E22E62">
              <w:rPr>
                <w:lang w:val="en-GB"/>
              </w:rPr>
              <w:t>not b8</w:t>
            </w:r>
            <w:r w:rsidRPr="00E22E62">
              <w:rPr>
                <w:lang w:val="en-GB"/>
              </w:rPr>
              <w:br/>
              <w:t>0</w:t>
            </w:r>
            <w:r w:rsidRPr="00E22E62">
              <w:rPr>
                <w:lang w:val="en-GB"/>
              </w:rPr>
              <w:br/>
              <w:t>0</w:t>
            </w:r>
            <w:r w:rsidRPr="00E22E62">
              <w:rPr>
                <w:lang w:val="en-GB"/>
              </w:rPr>
              <w:br/>
              <w:t>0</w:t>
            </w:r>
            <w:r w:rsidRPr="00E22E62">
              <w:rPr>
                <w:lang w:val="en-GB"/>
              </w:rPr>
              <w:br/>
              <w:t>0</w:t>
            </w:r>
            <w:r w:rsidRPr="00E22E62">
              <w:rPr>
                <w:lang w:val="en-GB"/>
              </w:rPr>
              <w:br/>
              <w:t>0</w:t>
            </w:r>
            <w:r w:rsidRPr="00E22E62">
              <w:rPr>
                <w:lang w:val="en-GB"/>
              </w:rPr>
              <w:br/>
              <w:t>X2 (MSB)</w:t>
            </w:r>
            <w:r w:rsidRPr="00E22E62">
              <w:rPr>
                <w:lang w:val="en-GB"/>
              </w:rPr>
              <w:br/>
              <w:t xml:space="preserve">X1 Rate code </w:t>
            </w:r>
            <w:r w:rsidRPr="00E22E62">
              <w:rPr>
                <w:lang w:val="en-GB"/>
              </w:rPr>
              <w:br/>
              <w:t>X0 (LSB)</w:t>
            </w:r>
          </w:p>
          <w:p w:rsidR="00263A91" w:rsidRPr="001F4B15" w:rsidRDefault="00263A91" w:rsidP="007C5F88">
            <w:pPr>
              <w:pStyle w:val="Tabletext"/>
              <w:jc w:val="center"/>
            </w:pPr>
            <w:r w:rsidRPr="001F4B15">
              <w:t xml:space="preserve">asx </w:t>
            </w:r>
            <w:r w:rsidRPr="001F4B15">
              <w:tab/>
              <w:t>isochronous audio;</w:t>
            </w:r>
            <w:r w:rsidRPr="001F4B15">
              <w:tab/>
              <w:t>0</w:t>
            </w:r>
            <w:r w:rsidRPr="001F4B15">
              <w:br/>
            </w:r>
            <w:r w:rsidRPr="001F4B15">
              <w:tab/>
            </w:r>
            <w:r w:rsidRPr="001F4B15">
              <w:tab/>
              <w:t>asynchronous audio;</w:t>
            </w:r>
            <w:r w:rsidRPr="001F4B15">
              <w:tab/>
              <w:t>1</w:t>
            </w:r>
          </w:p>
        </w:tc>
      </w:tr>
    </w:tbl>
    <w:p w:rsidR="005B0D22" w:rsidRPr="006A21A0" w:rsidRDefault="005B0D22" w:rsidP="005B0D22">
      <w:pPr>
        <w:pStyle w:val="Tablefin"/>
        <w:rPr>
          <w:lang w:val="fr-CH"/>
        </w:rPr>
      </w:pPr>
    </w:p>
    <w:p w:rsidR="00263A91" w:rsidRPr="001F4B15" w:rsidRDefault="00263A91" w:rsidP="00263A91">
      <w:pPr>
        <w:pStyle w:val="TableNo"/>
      </w:pPr>
      <w:r w:rsidRPr="001F4B15">
        <w:t>TABLE 8</w:t>
      </w:r>
    </w:p>
    <w:p w:rsidR="00263A91" w:rsidRPr="001F4B15" w:rsidRDefault="00263A91" w:rsidP="00715039">
      <w:pPr>
        <w:pStyle w:val="Tabletitle"/>
      </w:pPr>
      <w:r w:rsidRPr="001F4B15">
        <w:t xml:space="preserve">Assignment of </w:t>
      </w:r>
      <w:r w:rsidR="00715039">
        <w:t>r</w:t>
      </w:r>
      <w:r w:rsidRPr="001F4B15">
        <w:t>ate code</w:t>
      </w:r>
    </w:p>
    <w:tbl>
      <w:tblPr>
        <w:tblStyle w:val="TableGrid"/>
        <w:tblW w:w="0" w:type="auto"/>
        <w:jc w:val="center"/>
        <w:tblLayout w:type="fixed"/>
        <w:tblLook w:val="01E0" w:firstRow="1" w:lastRow="1" w:firstColumn="1" w:lastColumn="1" w:noHBand="0" w:noVBand="0"/>
      </w:tblPr>
      <w:tblGrid>
        <w:gridCol w:w="1985"/>
        <w:gridCol w:w="1985"/>
        <w:gridCol w:w="1985"/>
        <w:gridCol w:w="1978"/>
      </w:tblGrid>
      <w:tr w:rsidR="00263A91" w:rsidRPr="001F4B15" w:rsidTr="007C5F88">
        <w:trPr>
          <w:jc w:val="center"/>
        </w:trPr>
        <w:tc>
          <w:tcPr>
            <w:tcW w:w="1985" w:type="dxa"/>
            <w:tcBorders>
              <w:top w:val="single" w:sz="4" w:space="0" w:color="auto"/>
              <w:left w:val="single" w:sz="4" w:space="0" w:color="auto"/>
              <w:bottom w:val="single" w:sz="4" w:space="0" w:color="auto"/>
              <w:right w:val="nil"/>
            </w:tcBorders>
          </w:tcPr>
          <w:p w:rsidR="00263A91" w:rsidRPr="001F4B15" w:rsidRDefault="00263A91" w:rsidP="007C5F88">
            <w:pPr>
              <w:pStyle w:val="Tablehead"/>
            </w:pPr>
            <w:r w:rsidRPr="001F4B15">
              <w:t>X2</w:t>
            </w:r>
          </w:p>
        </w:tc>
        <w:tc>
          <w:tcPr>
            <w:tcW w:w="1985" w:type="dxa"/>
            <w:tcBorders>
              <w:top w:val="single" w:sz="4" w:space="0" w:color="auto"/>
              <w:left w:val="nil"/>
              <w:bottom w:val="single" w:sz="4" w:space="0" w:color="auto"/>
              <w:right w:val="nil"/>
            </w:tcBorders>
          </w:tcPr>
          <w:p w:rsidR="00263A91" w:rsidRPr="001F4B15" w:rsidRDefault="00263A91" w:rsidP="007C5F88">
            <w:pPr>
              <w:pStyle w:val="Tablehead"/>
            </w:pPr>
            <w:r w:rsidRPr="001F4B15">
              <w:t>X1</w:t>
            </w:r>
          </w:p>
        </w:tc>
        <w:tc>
          <w:tcPr>
            <w:tcW w:w="1985" w:type="dxa"/>
            <w:tcBorders>
              <w:top w:val="single" w:sz="4" w:space="0" w:color="auto"/>
              <w:left w:val="nil"/>
              <w:right w:val="single" w:sz="4" w:space="0" w:color="auto"/>
            </w:tcBorders>
          </w:tcPr>
          <w:p w:rsidR="00263A91" w:rsidRPr="001F4B15" w:rsidRDefault="00263A91" w:rsidP="007C5F88">
            <w:pPr>
              <w:pStyle w:val="Tablehead"/>
            </w:pPr>
            <w:r w:rsidRPr="001F4B15">
              <w:t>X0</w:t>
            </w:r>
          </w:p>
        </w:tc>
        <w:tc>
          <w:tcPr>
            <w:tcW w:w="1978" w:type="dxa"/>
            <w:tcBorders>
              <w:left w:val="single" w:sz="4" w:space="0" w:color="auto"/>
            </w:tcBorders>
          </w:tcPr>
          <w:p w:rsidR="00263A91" w:rsidRPr="001F4B15" w:rsidRDefault="00263A91" w:rsidP="007C5F88">
            <w:pPr>
              <w:pStyle w:val="Tablehead"/>
            </w:pPr>
            <w:r w:rsidRPr="001F4B15">
              <w:t>Sample rate</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0</w:t>
            </w:r>
          </w:p>
        </w:tc>
        <w:tc>
          <w:tcPr>
            <w:tcW w:w="1985" w:type="dxa"/>
            <w:tcBorders>
              <w:left w:val="nil"/>
              <w:right w:val="nil"/>
            </w:tcBorders>
          </w:tcPr>
          <w:p w:rsidR="00263A91" w:rsidRPr="001F4B15" w:rsidRDefault="00263A91" w:rsidP="007C5F88">
            <w:pPr>
              <w:pStyle w:val="Tabletext"/>
              <w:jc w:val="center"/>
            </w:pPr>
            <w:r w:rsidRPr="001F4B15">
              <w:t>0</w:t>
            </w:r>
          </w:p>
        </w:tc>
        <w:tc>
          <w:tcPr>
            <w:tcW w:w="1985" w:type="dxa"/>
            <w:tcBorders>
              <w:left w:val="nil"/>
              <w:right w:val="single" w:sz="4" w:space="0" w:color="auto"/>
            </w:tcBorders>
          </w:tcPr>
          <w:p w:rsidR="00263A91" w:rsidRPr="001F4B15" w:rsidRDefault="00263A91" w:rsidP="007C5F88">
            <w:pPr>
              <w:pStyle w:val="Tabletext"/>
              <w:jc w:val="center"/>
            </w:pPr>
            <w:r w:rsidRPr="001F4B15">
              <w:t>0</w:t>
            </w:r>
          </w:p>
        </w:tc>
        <w:tc>
          <w:tcPr>
            <w:tcW w:w="1978" w:type="dxa"/>
            <w:tcBorders>
              <w:left w:val="single" w:sz="4" w:space="0" w:color="auto"/>
            </w:tcBorders>
          </w:tcPr>
          <w:p w:rsidR="00263A91" w:rsidRPr="001F4B15" w:rsidRDefault="00263A91" w:rsidP="007C5F88">
            <w:pPr>
              <w:pStyle w:val="Tabletext"/>
              <w:jc w:val="center"/>
            </w:pPr>
            <w:r w:rsidRPr="001F4B15">
              <w:t>48.0 kHz</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0</w:t>
            </w:r>
          </w:p>
        </w:tc>
        <w:tc>
          <w:tcPr>
            <w:tcW w:w="1985" w:type="dxa"/>
            <w:tcBorders>
              <w:left w:val="nil"/>
              <w:right w:val="nil"/>
            </w:tcBorders>
          </w:tcPr>
          <w:p w:rsidR="00263A91" w:rsidRPr="001F4B15" w:rsidRDefault="00263A91" w:rsidP="007C5F88">
            <w:pPr>
              <w:pStyle w:val="Tabletext"/>
              <w:jc w:val="center"/>
            </w:pPr>
            <w:r w:rsidRPr="001F4B15">
              <w:t>0</w:t>
            </w:r>
          </w:p>
        </w:tc>
        <w:tc>
          <w:tcPr>
            <w:tcW w:w="1985" w:type="dxa"/>
            <w:tcBorders>
              <w:left w:val="nil"/>
              <w:right w:val="single" w:sz="4" w:space="0" w:color="auto"/>
            </w:tcBorders>
          </w:tcPr>
          <w:p w:rsidR="00263A91" w:rsidRPr="001F4B15" w:rsidRDefault="00263A91" w:rsidP="007C5F88">
            <w:pPr>
              <w:pStyle w:val="Tabletext"/>
              <w:jc w:val="center"/>
            </w:pPr>
            <w:r w:rsidRPr="001F4B15">
              <w:t>1</w:t>
            </w:r>
          </w:p>
        </w:tc>
        <w:tc>
          <w:tcPr>
            <w:tcW w:w="1978" w:type="dxa"/>
            <w:tcBorders>
              <w:left w:val="single" w:sz="4" w:space="0" w:color="auto"/>
            </w:tcBorders>
          </w:tcPr>
          <w:p w:rsidR="00263A91" w:rsidRPr="001F4B15" w:rsidRDefault="00263A91" w:rsidP="007C5F88">
            <w:pPr>
              <w:pStyle w:val="Tabletext"/>
              <w:jc w:val="center"/>
            </w:pPr>
            <w:r w:rsidRPr="001F4B15">
              <w:t>44.1 kHz</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0</w:t>
            </w:r>
          </w:p>
        </w:tc>
        <w:tc>
          <w:tcPr>
            <w:tcW w:w="1985" w:type="dxa"/>
            <w:tcBorders>
              <w:left w:val="nil"/>
              <w:right w:val="nil"/>
            </w:tcBorders>
          </w:tcPr>
          <w:p w:rsidR="00263A91" w:rsidRPr="001F4B15" w:rsidRDefault="00263A91" w:rsidP="007C5F88">
            <w:pPr>
              <w:pStyle w:val="Tabletext"/>
              <w:jc w:val="center"/>
            </w:pPr>
            <w:r w:rsidRPr="001F4B15">
              <w:t>1</w:t>
            </w:r>
          </w:p>
        </w:tc>
        <w:tc>
          <w:tcPr>
            <w:tcW w:w="1985" w:type="dxa"/>
            <w:tcBorders>
              <w:left w:val="nil"/>
              <w:right w:val="single" w:sz="4" w:space="0" w:color="auto"/>
            </w:tcBorders>
          </w:tcPr>
          <w:p w:rsidR="00263A91" w:rsidRPr="001F4B15" w:rsidRDefault="00263A91" w:rsidP="007C5F88">
            <w:pPr>
              <w:pStyle w:val="Tabletext"/>
              <w:jc w:val="center"/>
            </w:pPr>
            <w:r w:rsidRPr="001F4B15">
              <w:t>0</w:t>
            </w:r>
          </w:p>
        </w:tc>
        <w:tc>
          <w:tcPr>
            <w:tcW w:w="1978" w:type="dxa"/>
            <w:tcBorders>
              <w:left w:val="single" w:sz="4" w:space="0" w:color="auto"/>
            </w:tcBorders>
          </w:tcPr>
          <w:p w:rsidR="00263A91" w:rsidRPr="001F4B15" w:rsidRDefault="00263A91" w:rsidP="007C5F88">
            <w:pPr>
              <w:pStyle w:val="Tabletext"/>
              <w:jc w:val="center"/>
            </w:pPr>
            <w:r w:rsidRPr="001F4B15">
              <w:t>32.0 kHz</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1</w:t>
            </w:r>
          </w:p>
        </w:tc>
        <w:tc>
          <w:tcPr>
            <w:tcW w:w="1985" w:type="dxa"/>
            <w:tcBorders>
              <w:left w:val="nil"/>
              <w:right w:val="nil"/>
            </w:tcBorders>
          </w:tcPr>
          <w:p w:rsidR="00263A91" w:rsidRPr="001F4B15" w:rsidRDefault="00263A91" w:rsidP="007C5F88">
            <w:pPr>
              <w:pStyle w:val="Tabletext"/>
              <w:jc w:val="center"/>
            </w:pPr>
            <w:r w:rsidRPr="001F4B15">
              <w:t>0</w:t>
            </w:r>
          </w:p>
        </w:tc>
        <w:tc>
          <w:tcPr>
            <w:tcW w:w="1985" w:type="dxa"/>
            <w:tcBorders>
              <w:left w:val="nil"/>
              <w:right w:val="single" w:sz="4" w:space="0" w:color="auto"/>
            </w:tcBorders>
          </w:tcPr>
          <w:p w:rsidR="00263A91" w:rsidRPr="001F4B15" w:rsidRDefault="00263A91" w:rsidP="007C5F88">
            <w:pPr>
              <w:pStyle w:val="Tabletext"/>
              <w:jc w:val="center"/>
            </w:pPr>
            <w:r w:rsidRPr="001F4B15">
              <w:t>0</w:t>
            </w:r>
          </w:p>
        </w:tc>
        <w:tc>
          <w:tcPr>
            <w:tcW w:w="1978" w:type="dxa"/>
            <w:tcBorders>
              <w:left w:val="single" w:sz="4" w:space="0" w:color="auto"/>
            </w:tcBorders>
          </w:tcPr>
          <w:p w:rsidR="00263A91" w:rsidRPr="001F4B15" w:rsidRDefault="00263A91" w:rsidP="007C5F88">
            <w:pPr>
              <w:pStyle w:val="Tabletext"/>
              <w:jc w:val="center"/>
            </w:pPr>
            <w:r w:rsidRPr="001F4B15">
              <w:t>96.0 kHz</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0</w:t>
            </w:r>
          </w:p>
        </w:tc>
        <w:tc>
          <w:tcPr>
            <w:tcW w:w="1985" w:type="dxa"/>
            <w:tcBorders>
              <w:left w:val="nil"/>
              <w:right w:val="nil"/>
            </w:tcBorders>
          </w:tcPr>
          <w:p w:rsidR="00263A91" w:rsidRPr="001F4B15" w:rsidRDefault="00263A91" w:rsidP="007C5F88">
            <w:pPr>
              <w:pStyle w:val="Tabletext"/>
              <w:jc w:val="center"/>
            </w:pPr>
            <w:r w:rsidRPr="001F4B15">
              <w:t>1</w:t>
            </w:r>
          </w:p>
        </w:tc>
        <w:tc>
          <w:tcPr>
            <w:tcW w:w="1985" w:type="dxa"/>
            <w:tcBorders>
              <w:left w:val="nil"/>
              <w:right w:val="single" w:sz="4" w:space="0" w:color="auto"/>
            </w:tcBorders>
          </w:tcPr>
          <w:p w:rsidR="00263A91" w:rsidRPr="001F4B15" w:rsidRDefault="00263A91" w:rsidP="007C5F88">
            <w:pPr>
              <w:pStyle w:val="Tabletext"/>
              <w:jc w:val="center"/>
            </w:pPr>
            <w:r w:rsidRPr="001F4B15">
              <w:t>1</w:t>
            </w:r>
          </w:p>
        </w:tc>
        <w:tc>
          <w:tcPr>
            <w:tcW w:w="1978" w:type="dxa"/>
            <w:tcBorders>
              <w:left w:val="single" w:sz="4" w:space="0" w:color="auto"/>
            </w:tcBorders>
          </w:tcPr>
          <w:p w:rsidR="00263A91" w:rsidRPr="001F4B15" w:rsidRDefault="00263A91" w:rsidP="007C5F88">
            <w:pPr>
              <w:pStyle w:val="Tabletext"/>
              <w:jc w:val="center"/>
            </w:pPr>
            <w:r w:rsidRPr="001F4B15">
              <w:t>Reserved</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1</w:t>
            </w:r>
          </w:p>
        </w:tc>
        <w:tc>
          <w:tcPr>
            <w:tcW w:w="1985" w:type="dxa"/>
            <w:tcBorders>
              <w:left w:val="nil"/>
              <w:right w:val="nil"/>
            </w:tcBorders>
          </w:tcPr>
          <w:p w:rsidR="00263A91" w:rsidRPr="001F4B15" w:rsidRDefault="00263A91" w:rsidP="007C5F88">
            <w:pPr>
              <w:pStyle w:val="Tabletext"/>
              <w:jc w:val="center"/>
            </w:pPr>
            <w:r w:rsidRPr="001F4B15">
              <w:t>0</w:t>
            </w:r>
          </w:p>
        </w:tc>
        <w:tc>
          <w:tcPr>
            <w:tcW w:w="1985" w:type="dxa"/>
            <w:tcBorders>
              <w:left w:val="nil"/>
              <w:right w:val="single" w:sz="4" w:space="0" w:color="auto"/>
            </w:tcBorders>
          </w:tcPr>
          <w:p w:rsidR="00263A91" w:rsidRPr="001F4B15" w:rsidRDefault="00263A91" w:rsidP="007C5F88">
            <w:pPr>
              <w:pStyle w:val="Tabletext"/>
              <w:jc w:val="center"/>
            </w:pPr>
            <w:r w:rsidRPr="001F4B15">
              <w:t>1</w:t>
            </w:r>
          </w:p>
        </w:tc>
        <w:tc>
          <w:tcPr>
            <w:tcW w:w="1978" w:type="dxa"/>
            <w:tcBorders>
              <w:left w:val="single" w:sz="4" w:space="0" w:color="auto"/>
            </w:tcBorders>
          </w:tcPr>
          <w:p w:rsidR="00263A91" w:rsidRPr="001F4B15" w:rsidRDefault="00263A91" w:rsidP="007C5F88">
            <w:pPr>
              <w:pStyle w:val="Tabletext"/>
              <w:jc w:val="center"/>
            </w:pPr>
            <w:r w:rsidRPr="001F4B15">
              <w:t>Reserved</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1</w:t>
            </w:r>
          </w:p>
        </w:tc>
        <w:tc>
          <w:tcPr>
            <w:tcW w:w="1985" w:type="dxa"/>
            <w:tcBorders>
              <w:left w:val="nil"/>
              <w:right w:val="nil"/>
            </w:tcBorders>
          </w:tcPr>
          <w:p w:rsidR="00263A91" w:rsidRPr="001F4B15" w:rsidRDefault="00263A91" w:rsidP="007C5F88">
            <w:pPr>
              <w:pStyle w:val="Tabletext"/>
              <w:jc w:val="center"/>
            </w:pPr>
            <w:r w:rsidRPr="001F4B15">
              <w:t>1</w:t>
            </w:r>
          </w:p>
        </w:tc>
        <w:tc>
          <w:tcPr>
            <w:tcW w:w="1985" w:type="dxa"/>
            <w:tcBorders>
              <w:left w:val="nil"/>
              <w:right w:val="single" w:sz="4" w:space="0" w:color="auto"/>
            </w:tcBorders>
          </w:tcPr>
          <w:p w:rsidR="00263A91" w:rsidRPr="001F4B15" w:rsidRDefault="00263A91" w:rsidP="007C5F88">
            <w:pPr>
              <w:pStyle w:val="Tabletext"/>
              <w:jc w:val="center"/>
            </w:pPr>
            <w:r w:rsidRPr="001F4B15">
              <w:t>0</w:t>
            </w:r>
          </w:p>
        </w:tc>
        <w:tc>
          <w:tcPr>
            <w:tcW w:w="1978" w:type="dxa"/>
            <w:tcBorders>
              <w:left w:val="single" w:sz="4" w:space="0" w:color="auto"/>
            </w:tcBorders>
          </w:tcPr>
          <w:p w:rsidR="00263A91" w:rsidRPr="001F4B15" w:rsidRDefault="00263A91" w:rsidP="007C5F88">
            <w:pPr>
              <w:pStyle w:val="Tabletext"/>
              <w:jc w:val="center"/>
            </w:pPr>
            <w:r w:rsidRPr="001F4B15">
              <w:t>Reserved</w:t>
            </w:r>
          </w:p>
        </w:tc>
      </w:tr>
      <w:tr w:rsidR="00263A91" w:rsidRPr="001F4B15" w:rsidTr="007C5F88">
        <w:trPr>
          <w:jc w:val="center"/>
        </w:trPr>
        <w:tc>
          <w:tcPr>
            <w:tcW w:w="1985" w:type="dxa"/>
            <w:tcBorders>
              <w:left w:val="single" w:sz="4" w:space="0" w:color="auto"/>
              <w:bottom w:val="single" w:sz="4" w:space="0" w:color="auto"/>
              <w:right w:val="nil"/>
            </w:tcBorders>
          </w:tcPr>
          <w:p w:rsidR="00263A91" w:rsidRPr="001F4B15" w:rsidRDefault="00263A91" w:rsidP="007C5F88">
            <w:pPr>
              <w:pStyle w:val="Tabletext"/>
              <w:jc w:val="center"/>
            </w:pPr>
            <w:r w:rsidRPr="001F4B15">
              <w:t>1</w:t>
            </w:r>
          </w:p>
        </w:tc>
        <w:tc>
          <w:tcPr>
            <w:tcW w:w="1985" w:type="dxa"/>
            <w:tcBorders>
              <w:left w:val="nil"/>
              <w:bottom w:val="single" w:sz="4" w:space="0" w:color="auto"/>
              <w:right w:val="nil"/>
            </w:tcBorders>
          </w:tcPr>
          <w:p w:rsidR="00263A91" w:rsidRPr="001F4B15" w:rsidRDefault="00263A91" w:rsidP="007C5F88">
            <w:pPr>
              <w:pStyle w:val="Tabletext"/>
              <w:jc w:val="center"/>
            </w:pPr>
            <w:r w:rsidRPr="001F4B15">
              <w:t>1</w:t>
            </w:r>
          </w:p>
        </w:tc>
        <w:tc>
          <w:tcPr>
            <w:tcW w:w="1985" w:type="dxa"/>
            <w:tcBorders>
              <w:left w:val="nil"/>
              <w:bottom w:val="single" w:sz="4" w:space="0" w:color="auto"/>
              <w:right w:val="single" w:sz="4" w:space="0" w:color="auto"/>
            </w:tcBorders>
          </w:tcPr>
          <w:p w:rsidR="00263A91" w:rsidRPr="001F4B15" w:rsidRDefault="00263A91" w:rsidP="007C5F88">
            <w:pPr>
              <w:pStyle w:val="Tabletext"/>
              <w:jc w:val="center"/>
            </w:pPr>
            <w:r w:rsidRPr="001F4B15">
              <w:t>1</w:t>
            </w:r>
          </w:p>
        </w:tc>
        <w:tc>
          <w:tcPr>
            <w:tcW w:w="1978" w:type="dxa"/>
            <w:tcBorders>
              <w:left w:val="single" w:sz="4" w:space="0" w:color="auto"/>
            </w:tcBorders>
          </w:tcPr>
          <w:p w:rsidR="00263A91" w:rsidRPr="001F4B15" w:rsidRDefault="00263A91" w:rsidP="007C5F88">
            <w:pPr>
              <w:pStyle w:val="Tabletext"/>
              <w:jc w:val="center"/>
            </w:pPr>
            <w:r w:rsidRPr="001F4B15">
              <w:t>Free running</w:t>
            </w:r>
          </w:p>
        </w:tc>
      </w:tr>
    </w:tbl>
    <w:p w:rsidR="00263A91" w:rsidRPr="001F4B15" w:rsidRDefault="00263A91" w:rsidP="00263A91">
      <w:pPr>
        <w:pStyle w:val="Tablefin"/>
      </w:pPr>
    </w:p>
    <w:p w:rsidR="00263A91" w:rsidRPr="001F4B15" w:rsidRDefault="00263A91" w:rsidP="00263A91">
      <w:pPr>
        <w:pStyle w:val="Heading3"/>
      </w:pPr>
      <w:r w:rsidRPr="001F4B15">
        <w:t>5.2.3</w:t>
      </w:r>
      <w:r w:rsidRPr="001F4B15">
        <w:tab/>
        <w:t>ACT</w:t>
      </w:r>
    </w:p>
    <w:p w:rsidR="00263A91" w:rsidRPr="00E22E62" w:rsidRDefault="00263A91" w:rsidP="00263A91">
      <w:pPr>
        <w:rPr>
          <w:lang w:val="en-GB"/>
        </w:rPr>
      </w:pPr>
      <w:r w:rsidRPr="00E22E62">
        <w:rPr>
          <w:b/>
          <w:lang w:val="en-GB"/>
        </w:rPr>
        <w:t>5.2.3.1</w:t>
      </w:r>
      <w:r w:rsidRPr="00E22E62">
        <w:rPr>
          <w:b/>
          <w:lang w:val="en-GB"/>
        </w:rPr>
        <w:tab/>
      </w:r>
      <w:r w:rsidRPr="00E22E62">
        <w:rPr>
          <w:lang w:val="en-GB"/>
        </w:rPr>
        <w:t>The word ACT indicates active channels. Bits a1 to a4 are set to one for each active channel in a given audio group otherwise they are set to zero. The bit-assignment of ACT is shown in Table 9.</w:t>
      </w:r>
    </w:p>
    <w:p w:rsidR="00263A91" w:rsidRPr="00E22E62" w:rsidRDefault="00263A91" w:rsidP="00263A91">
      <w:pPr>
        <w:pStyle w:val="TableNo"/>
        <w:rPr>
          <w:lang w:val="en-GB"/>
        </w:rPr>
      </w:pPr>
      <w:r w:rsidRPr="00E22E62">
        <w:rPr>
          <w:lang w:val="en-GB"/>
        </w:rPr>
        <w:lastRenderedPageBreak/>
        <w:t>TABLE 9</w:t>
      </w:r>
    </w:p>
    <w:p w:rsidR="00263A91" w:rsidRPr="001F4B15" w:rsidRDefault="00263A91" w:rsidP="00263A91">
      <w:pPr>
        <w:pStyle w:val="Tabletitle"/>
      </w:pPr>
      <w:r w:rsidRPr="001F4B15">
        <w:t>Bit-assignment of ACT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5490"/>
      </w:tblGrid>
      <w:tr w:rsidR="00263A91" w:rsidRPr="001F4B15" w:rsidTr="007C5F88">
        <w:trPr>
          <w:jc w:val="center"/>
        </w:trPr>
        <w:tc>
          <w:tcPr>
            <w:tcW w:w="2430" w:type="dxa"/>
            <w:vMerge w:val="restart"/>
            <w:vAlign w:val="center"/>
          </w:tcPr>
          <w:p w:rsidR="00263A91" w:rsidRPr="001F4B15" w:rsidRDefault="00263A91" w:rsidP="007C5F88">
            <w:pPr>
              <w:pStyle w:val="Tablehead"/>
            </w:pPr>
            <w:r w:rsidRPr="001F4B15">
              <w:t>Bit number</w:t>
            </w:r>
          </w:p>
        </w:tc>
        <w:tc>
          <w:tcPr>
            <w:tcW w:w="5490" w:type="dxa"/>
          </w:tcPr>
          <w:p w:rsidR="00263A91" w:rsidRPr="001F4B15" w:rsidRDefault="00263A91" w:rsidP="007C5F88">
            <w:pPr>
              <w:pStyle w:val="Tablehead"/>
            </w:pPr>
            <w:r w:rsidRPr="001F4B15">
              <w:t>UDW2</w:t>
            </w:r>
          </w:p>
        </w:tc>
      </w:tr>
      <w:tr w:rsidR="00263A91" w:rsidRPr="001F4B15" w:rsidTr="007C5F88">
        <w:trPr>
          <w:jc w:val="center"/>
        </w:trPr>
        <w:tc>
          <w:tcPr>
            <w:tcW w:w="2430" w:type="dxa"/>
            <w:vMerge/>
            <w:vAlign w:val="center"/>
          </w:tcPr>
          <w:p w:rsidR="00263A91" w:rsidRPr="001F4B15" w:rsidRDefault="00263A91" w:rsidP="007C5F88">
            <w:pPr>
              <w:pStyle w:val="Tablehead"/>
            </w:pPr>
          </w:p>
        </w:tc>
        <w:tc>
          <w:tcPr>
            <w:tcW w:w="5490" w:type="dxa"/>
          </w:tcPr>
          <w:p w:rsidR="00263A91" w:rsidRPr="001F4B15" w:rsidRDefault="00263A91" w:rsidP="007C5F88">
            <w:pPr>
              <w:pStyle w:val="Tablehead"/>
            </w:pPr>
            <w:r w:rsidRPr="001F4B15">
              <w:t>ACT</w:t>
            </w:r>
          </w:p>
        </w:tc>
      </w:tr>
      <w:tr w:rsidR="00263A91" w:rsidRPr="00FE128D" w:rsidTr="007C5F88">
        <w:trPr>
          <w:jc w:val="center"/>
        </w:trPr>
        <w:tc>
          <w:tcPr>
            <w:tcW w:w="2430"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5490" w:type="dxa"/>
          </w:tcPr>
          <w:p w:rsidR="00263A91" w:rsidRPr="00E22E62" w:rsidRDefault="00263A91" w:rsidP="005B0D22">
            <w:pPr>
              <w:pStyle w:val="Tabletext"/>
              <w:jc w:val="left"/>
              <w:rPr>
                <w:lang w:val="en-GB"/>
              </w:rPr>
            </w:pPr>
            <w:r w:rsidRPr="00E22E62">
              <w:rPr>
                <w:lang w:val="en-GB"/>
              </w:rPr>
              <w:t>not b8</w:t>
            </w:r>
            <w:r w:rsidRPr="00E22E62">
              <w:rPr>
                <w:lang w:val="en-GB"/>
              </w:rPr>
              <w:br/>
            </w:r>
            <w:r w:rsidRPr="00E22E62">
              <w:rPr>
                <w:lang w:val="en-GB"/>
              </w:rPr>
              <w:tab/>
              <w:t>even parity</w:t>
            </w:r>
            <w:r w:rsidRPr="00E22E62">
              <w:rPr>
                <w:vertAlign w:val="superscript"/>
                <w:lang w:val="en-GB"/>
              </w:rPr>
              <w:t>(1)</w:t>
            </w:r>
            <w:r w:rsidRPr="00E22E62">
              <w:rPr>
                <w:lang w:val="en-GB"/>
              </w:rPr>
              <w:br/>
            </w:r>
            <w:r w:rsidRPr="00E22E62">
              <w:rPr>
                <w:lang w:val="en-GB"/>
              </w:rPr>
              <w:tab/>
              <w:t>0</w:t>
            </w:r>
            <w:r w:rsidRPr="00E22E62">
              <w:rPr>
                <w:lang w:val="en-GB"/>
              </w:rPr>
              <w:br/>
            </w:r>
            <w:r w:rsidRPr="00E22E62">
              <w:rPr>
                <w:lang w:val="en-GB"/>
              </w:rPr>
              <w:tab/>
              <w:t>0</w:t>
            </w:r>
            <w:r w:rsidRPr="00E22E62">
              <w:rPr>
                <w:lang w:val="en-GB"/>
              </w:rPr>
              <w:br/>
            </w:r>
            <w:r w:rsidRPr="00E22E62">
              <w:rPr>
                <w:lang w:val="en-GB"/>
              </w:rPr>
              <w:tab/>
              <w:t>0</w:t>
            </w:r>
            <w:r w:rsidRPr="00E22E62">
              <w:rPr>
                <w:lang w:val="en-GB"/>
              </w:rPr>
              <w:br/>
            </w:r>
            <w:r w:rsidRPr="00E22E62">
              <w:rPr>
                <w:lang w:val="en-GB"/>
              </w:rPr>
              <w:tab/>
              <w:t>0</w:t>
            </w:r>
            <w:r w:rsidRPr="00E22E62">
              <w:rPr>
                <w:lang w:val="en-GB"/>
              </w:rPr>
              <w:br/>
            </w:r>
            <w:r w:rsidRPr="00E22E62">
              <w:rPr>
                <w:lang w:val="en-GB"/>
              </w:rPr>
              <w:tab/>
              <w:t>a4</w:t>
            </w:r>
            <w:r w:rsidRPr="00E22E62">
              <w:rPr>
                <w:lang w:val="en-GB"/>
              </w:rPr>
              <w:tab/>
              <w:t>active: 1, inactive: 0 (CH4)</w:t>
            </w:r>
            <w:r w:rsidRPr="00E22E62">
              <w:rPr>
                <w:lang w:val="en-GB"/>
              </w:rPr>
              <w:br/>
            </w:r>
            <w:r w:rsidRPr="00E22E62">
              <w:rPr>
                <w:lang w:val="en-GB"/>
              </w:rPr>
              <w:tab/>
              <w:t>a3</w:t>
            </w:r>
            <w:r w:rsidRPr="00E22E62">
              <w:rPr>
                <w:lang w:val="en-GB"/>
              </w:rPr>
              <w:tab/>
              <w:t>active: 1, inactive: 0 (CH3)</w:t>
            </w:r>
            <w:r w:rsidRPr="00E22E62">
              <w:rPr>
                <w:lang w:val="en-GB"/>
              </w:rPr>
              <w:br/>
            </w:r>
            <w:r w:rsidRPr="00E22E62">
              <w:rPr>
                <w:lang w:val="en-GB"/>
              </w:rPr>
              <w:tab/>
              <w:t>a2</w:t>
            </w:r>
            <w:r w:rsidRPr="00E22E62">
              <w:rPr>
                <w:lang w:val="en-GB"/>
              </w:rPr>
              <w:tab/>
              <w:t>active: 1, inactive: 0 (CH2)</w:t>
            </w:r>
            <w:r w:rsidRPr="00E22E62">
              <w:rPr>
                <w:lang w:val="en-GB"/>
              </w:rPr>
              <w:br/>
            </w:r>
            <w:r w:rsidRPr="00E22E62">
              <w:rPr>
                <w:lang w:val="en-GB"/>
              </w:rPr>
              <w:tab/>
              <w:t>a1</w:t>
            </w:r>
            <w:r w:rsidRPr="00E22E62">
              <w:rPr>
                <w:lang w:val="en-GB"/>
              </w:rPr>
              <w:tab/>
              <w:t>active: 1, inactive: 0 (CH1)</w:t>
            </w:r>
          </w:p>
        </w:tc>
      </w:tr>
      <w:tr w:rsidR="00263A91" w:rsidRPr="00FE128D" w:rsidTr="007C5F88">
        <w:trPr>
          <w:jc w:val="center"/>
        </w:trPr>
        <w:tc>
          <w:tcPr>
            <w:tcW w:w="7920" w:type="dxa"/>
            <w:gridSpan w:val="2"/>
            <w:tcBorders>
              <w:left w:val="nil"/>
              <w:bottom w:val="nil"/>
              <w:right w:val="nil"/>
            </w:tcBorders>
          </w:tcPr>
          <w:p w:rsidR="00263A91" w:rsidRPr="00E22E62" w:rsidRDefault="00263A91" w:rsidP="007C5F88">
            <w:pPr>
              <w:pStyle w:val="Tablelegend"/>
              <w:rPr>
                <w:lang w:val="en-GB"/>
              </w:rPr>
            </w:pPr>
            <w:r w:rsidRPr="00E22E62">
              <w:rPr>
                <w:vertAlign w:val="superscript"/>
                <w:lang w:val="en-GB"/>
              </w:rPr>
              <w:t>(1)</w:t>
            </w:r>
            <w:r w:rsidRPr="00E22E62">
              <w:rPr>
                <w:lang w:val="en-GB"/>
              </w:rPr>
              <w:tab/>
              <w:t>Even parity for b0 through b7.</w:t>
            </w:r>
          </w:p>
        </w:tc>
      </w:tr>
    </w:tbl>
    <w:p w:rsidR="00263A91" w:rsidRPr="001F4B15" w:rsidRDefault="00263A91" w:rsidP="00263A91">
      <w:pPr>
        <w:pStyle w:val="Tablefin"/>
      </w:pPr>
    </w:p>
    <w:p w:rsidR="00263A91" w:rsidRPr="00E22E62" w:rsidRDefault="00263A91" w:rsidP="00263A91">
      <w:pPr>
        <w:pStyle w:val="Heading3"/>
        <w:rPr>
          <w:lang w:val="en-GB"/>
        </w:rPr>
      </w:pPr>
      <w:r w:rsidRPr="00E22E62">
        <w:rPr>
          <w:lang w:val="en-GB"/>
        </w:rPr>
        <w:t>5.2.4</w:t>
      </w:r>
      <w:r w:rsidRPr="00E22E62">
        <w:rPr>
          <w:lang w:val="en-GB"/>
        </w:rPr>
        <w:tab/>
        <w:t>DELm-n</w:t>
      </w:r>
    </w:p>
    <w:p w:rsidR="00263A91" w:rsidRPr="00E22E62" w:rsidRDefault="00263A91" w:rsidP="00263A91">
      <w:pPr>
        <w:rPr>
          <w:lang w:val="en-GB"/>
        </w:rPr>
      </w:pPr>
      <w:r w:rsidRPr="00E22E62">
        <w:rPr>
          <w:b/>
          <w:lang w:val="en-GB"/>
        </w:rPr>
        <w:t>5.2.4.1</w:t>
      </w:r>
      <w:r w:rsidRPr="00E22E62">
        <w:rPr>
          <w:b/>
          <w:lang w:val="en-GB"/>
        </w:rPr>
        <w:tab/>
      </w:r>
      <w:r w:rsidRPr="00E22E62">
        <w:rPr>
          <w:lang w:val="en-GB"/>
        </w:rPr>
        <w:t>The words DELm-n indicate the amount of accumulated audio processing delay relative to video, measured in audio sample intervals, for each channel pair of CHm and CHn.</w:t>
      </w:r>
    </w:p>
    <w:p w:rsidR="00263A91" w:rsidRPr="00E22E62" w:rsidRDefault="00263A91" w:rsidP="00263A91">
      <w:pPr>
        <w:rPr>
          <w:lang w:val="en-GB" w:eastAsia="ja-JP"/>
        </w:rPr>
      </w:pPr>
      <w:r w:rsidRPr="00E22E62">
        <w:rPr>
          <w:lang w:val="en-GB" w:eastAsia="ja-JP"/>
        </w:rPr>
        <w:t>In the case of 96 kHz sampling, DELm-n should indicate the amount of accumulated audio processing delay relative to video measured in audio sample intervals for the successive two samples of the same AES audio signal carried in CH1, CH2 and CH3, CH4.</w:t>
      </w:r>
    </w:p>
    <w:p w:rsidR="00263A91" w:rsidRPr="00E22E62" w:rsidRDefault="00263A91" w:rsidP="00263A91">
      <w:pPr>
        <w:rPr>
          <w:lang w:val="en-GB"/>
        </w:rPr>
      </w:pPr>
      <w:r w:rsidRPr="00E22E62">
        <w:rPr>
          <w:b/>
          <w:lang w:val="en-GB"/>
        </w:rPr>
        <w:t>5.2.4.2</w:t>
      </w:r>
      <w:r w:rsidRPr="00E22E62">
        <w:rPr>
          <w:lang w:val="en-GB"/>
        </w:rPr>
        <w:tab/>
        <w:t xml:space="preserve">The bit-assignment of DELm-n should be as shown in Table 10. The </w:t>
      </w:r>
      <w:r w:rsidRPr="00E22E62">
        <w:rPr>
          <w:i/>
          <w:lang w:val="en-GB"/>
        </w:rPr>
        <w:t>e</w:t>
      </w:r>
      <w:r w:rsidRPr="00E22E62">
        <w:rPr>
          <w:lang w:val="en-GB"/>
        </w:rPr>
        <w:t xml:space="preserve"> bit is set to one to indicate valid audio delay data. The delay words are referenced to the point where the AES/EBU data are input to the formatter. The delay words represent the average delay value, inherent in the formatting process, over a period no less than the length of the audio frame sequence plus any pre</w:t>
      </w:r>
      <w:r w:rsidRPr="00E22E62">
        <w:rPr>
          <w:lang w:val="en-GB"/>
        </w:rPr>
        <w:noBreakHyphen/>
        <w:t>existing audio delay.</w:t>
      </w:r>
    </w:p>
    <w:p w:rsidR="00263A91" w:rsidRPr="00E22E62" w:rsidRDefault="00263A91" w:rsidP="00263A91">
      <w:pPr>
        <w:rPr>
          <w:lang w:val="en-GB"/>
        </w:rPr>
      </w:pPr>
      <w:r w:rsidRPr="00E22E62">
        <w:rPr>
          <w:b/>
          <w:lang w:val="en-GB"/>
        </w:rPr>
        <w:t>5.2.4.3</w:t>
      </w:r>
      <w:r w:rsidRPr="00E22E62">
        <w:rPr>
          <w:b/>
          <w:lang w:val="en-GB"/>
        </w:rPr>
        <w:tab/>
      </w:r>
      <w:r w:rsidRPr="00E22E62">
        <w:rPr>
          <w:lang w:val="en-GB"/>
        </w:rPr>
        <w:t>The audio delay data (del 0-del 25) is represented in the format of 26-bit 2's complement. Positive values indicate that the video leads the audio.</w:t>
      </w:r>
    </w:p>
    <w:p w:rsidR="00263A91" w:rsidRPr="00E22E62" w:rsidRDefault="00263A91" w:rsidP="00263A91">
      <w:pPr>
        <w:pStyle w:val="TableNo"/>
        <w:rPr>
          <w:lang w:val="en-GB"/>
        </w:rPr>
      </w:pPr>
      <w:r w:rsidRPr="00E22E62">
        <w:rPr>
          <w:lang w:val="en-GB"/>
        </w:rPr>
        <w:t>TABLE 10</w:t>
      </w:r>
    </w:p>
    <w:p w:rsidR="00263A91" w:rsidRPr="001F4B15" w:rsidRDefault="00263A91" w:rsidP="00263A91">
      <w:pPr>
        <w:pStyle w:val="Tabletitle"/>
      </w:pPr>
      <w:r w:rsidRPr="001F4B15">
        <w:t>Bit-assignment of DELm-n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5"/>
        <w:gridCol w:w="1361"/>
        <w:gridCol w:w="1258"/>
        <w:gridCol w:w="1602"/>
        <w:gridCol w:w="1363"/>
        <w:gridCol w:w="1101"/>
        <w:gridCol w:w="1489"/>
      </w:tblGrid>
      <w:tr w:rsidR="00263A91" w:rsidRPr="001F4B15" w:rsidTr="007C5F88">
        <w:trPr>
          <w:jc w:val="center"/>
        </w:trPr>
        <w:tc>
          <w:tcPr>
            <w:tcW w:w="1465" w:type="dxa"/>
            <w:vMerge w:val="restart"/>
            <w:vAlign w:val="center"/>
          </w:tcPr>
          <w:p w:rsidR="00263A91" w:rsidRPr="001F4B15" w:rsidRDefault="00263A91" w:rsidP="007C5F88">
            <w:pPr>
              <w:pStyle w:val="Tablehead"/>
            </w:pPr>
            <w:r w:rsidRPr="001F4B15">
              <w:t>Bit number</w:t>
            </w:r>
          </w:p>
        </w:tc>
        <w:tc>
          <w:tcPr>
            <w:tcW w:w="1361" w:type="dxa"/>
            <w:tcBorders>
              <w:bottom w:val="nil"/>
            </w:tcBorders>
          </w:tcPr>
          <w:p w:rsidR="00263A91" w:rsidRPr="001F4B15" w:rsidRDefault="00263A91" w:rsidP="007C5F88">
            <w:pPr>
              <w:pStyle w:val="Tablehead"/>
            </w:pPr>
            <w:r w:rsidRPr="001F4B15">
              <w:t>UDW3</w:t>
            </w:r>
          </w:p>
        </w:tc>
        <w:tc>
          <w:tcPr>
            <w:tcW w:w="1258" w:type="dxa"/>
          </w:tcPr>
          <w:p w:rsidR="00263A91" w:rsidRPr="001F4B15" w:rsidRDefault="00263A91" w:rsidP="007C5F88">
            <w:pPr>
              <w:pStyle w:val="Tablehead"/>
            </w:pPr>
            <w:r w:rsidRPr="001F4B15">
              <w:t>UDW4</w:t>
            </w:r>
          </w:p>
        </w:tc>
        <w:tc>
          <w:tcPr>
            <w:tcW w:w="1602" w:type="dxa"/>
            <w:tcBorders>
              <w:bottom w:val="nil"/>
            </w:tcBorders>
          </w:tcPr>
          <w:p w:rsidR="00263A91" w:rsidRPr="001F4B15" w:rsidRDefault="00263A91" w:rsidP="007C5F88">
            <w:pPr>
              <w:pStyle w:val="Tablehead"/>
            </w:pPr>
            <w:r w:rsidRPr="001F4B15">
              <w:t>UDW5</w:t>
            </w:r>
          </w:p>
        </w:tc>
        <w:tc>
          <w:tcPr>
            <w:tcW w:w="1363" w:type="dxa"/>
          </w:tcPr>
          <w:p w:rsidR="00263A91" w:rsidRPr="001F4B15" w:rsidRDefault="00263A91" w:rsidP="007C5F88">
            <w:pPr>
              <w:pStyle w:val="Tablehead"/>
            </w:pPr>
            <w:r w:rsidRPr="001F4B15">
              <w:t>UDW6</w:t>
            </w:r>
          </w:p>
        </w:tc>
        <w:tc>
          <w:tcPr>
            <w:tcW w:w="1101" w:type="dxa"/>
            <w:tcBorders>
              <w:bottom w:val="nil"/>
            </w:tcBorders>
          </w:tcPr>
          <w:p w:rsidR="00263A91" w:rsidRPr="001F4B15" w:rsidRDefault="00263A91" w:rsidP="007C5F88">
            <w:pPr>
              <w:pStyle w:val="Tablehead"/>
            </w:pPr>
            <w:r w:rsidRPr="001F4B15">
              <w:t>UDW7</w:t>
            </w:r>
          </w:p>
        </w:tc>
        <w:tc>
          <w:tcPr>
            <w:tcW w:w="1489" w:type="dxa"/>
          </w:tcPr>
          <w:p w:rsidR="00263A91" w:rsidRPr="001F4B15" w:rsidRDefault="00263A91" w:rsidP="007C5F88">
            <w:pPr>
              <w:pStyle w:val="Tablehead"/>
            </w:pPr>
            <w:r w:rsidRPr="001F4B15">
              <w:t>UDW8</w:t>
            </w:r>
          </w:p>
        </w:tc>
      </w:tr>
      <w:tr w:rsidR="00263A91" w:rsidRPr="001F4B15" w:rsidTr="007C5F88">
        <w:trPr>
          <w:jc w:val="center"/>
        </w:trPr>
        <w:tc>
          <w:tcPr>
            <w:tcW w:w="1465" w:type="dxa"/>
            <w:vMerge/>
          </w:tcPr>
          <w:p w:rsidR="00263A91" w:rsidRPr="001F4B15" w:rsidRDefault="00263A91" w:rsidP="007C5F88">
            <w:pPr>
              <w:pStyle w:val="Tablehead"/>
            </w:pPr>
          </w:p>
        </w:tc>
        <w:tc>
          <w:tcPr>
            <w:tcW w:w="1361" w:type="dxa"/>
            <w:tcBorders>
              <w:right w:val="nil"/>
            </w:tcBorders>
          </w:tcPr>
          <w:p w:rsidR="00263A91" w:rsidRPr="001F4B15" w:rsidRDefault="00263A91" w:rsidP="007C5F88">
            <w:pPr>
              <w:pStyle w:val="Tablehead"/>
            </w:pPr>
          </w:p>
        </w:tc>
        <w:tc>
          <w:tcPr>
            <w:tcW w:w="1258" w:type="dxa"/>
            <w:tcBorders>
              <w:left w:val="nil"/>
              <w:right w:val="nil"/>
            </w:tcBorders>
          </w:tcPr>
          <w:p w:rsidR="00263A91" w:rsidRPr="001F4B15" w:rsidRDefault="00263A91" w:rsidP="007C5F88">
            <w:pPr>
              <w:pStyle w:val="Tablehead"/>
            </w:pPr>
            <w:r w:rsidRPr="001F4B15">
              <w:t>DEL1-2</w:t>
            </w:r>
          </w:p>
        </w:tc>
        <w:tc>
          <w:tcPr>
            <w:tcW w:w="1602" w:type="dxa"/>
            <w:tcBorders>
              <w:left w:val="nil"/>
            </w:tcBorders>
          </w:tcPr>
          <w:p w:rsidR="00263A91" w:rsidRPr="001F4B15" w:rsidRDefault="00263A91" w:rsidP="007C5F88">
            <w:pPr>
              <w:pStyle w:val="Tablehead"/>
            </w:pPr>
          </w:p>
        </w:tc>
        <w:tc>
          <w:tcPr>
            <w:tcW w:w="1363" w:type="dxa"/>
            <w:tcBorders>
              <w:right w:val="nil"/>
            </w:tcBorders>
          </w:tcPr>
          <w:p w:rsidR="00263A91" w:rsidRPr="001F4B15" w:rsidRDefault="00263A91" w:rsidP="007C5F88">
            <w:pPr>
              <w:pStyle w:val="Tablehead"/>
            </w:pPr>
          </w:p>
        </w:tc>
        <w:tc>
          <w:tcPr>
            <w:tcW w:w="1101" w:type="dxa"/>
            <w:tcBorders>
              <w:left w:val="nil"/>
              <w:right w:val="nil"/>
            </w:tcBorders>
          </w:tcPr>
          <w:p w:rsidR="00263A91" w:rsidRPr="001F4B15" w:rsidRDefault="00263A91" w:rsidP="007C5F88">
            <w:pPr>
              <w:pStyle w:val="Tablehead"/>
            </w:pPr>
            <w:r w:rsidRPr="001F4B15">
              <w:t>DEL3-4</w:t>
            </w:r>
          </w:p>
        </w:tc>
        <w:tc>
          <w:tcPr>
            <w:tcW w:w="1489" w:type="dxa"/>
            <w:tcBorders>
              <w:left w:val="nil"/>
            </w:tcBorders>
          </w:tcPr>
          <w:p w:rsidR="00263A91" w:rsidRPr="001F4B15" w:rsidRDefault="00263A91" w:rsidP="007C5F88">
            <w:pPr>
              <w:pStyle w:val="Tablehead"/>
            </w:pPr>
          </w:p>
        </w:tc>
      </w:tr>
      <w:tr w:rsidR="00263A91" w:rsidRPr="00FE128D" w:rsidTr="007C5F88">
        <w:trPr>
          <w:jc w:val="center"/>
        </w:trPr>
        <w:tc>
          <w:tcPr>
            <w:tcW w:w="1465"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361" w:type="dxa"/>
          </w:tcPr>
          <w:p w:rsidR="00263A91" w:rsidRPr="00E22E62" w:rsidRDefault="00263A91" w:rsidP="007C5F88">
            <w:pPr>
              <w:pStyle w:val="Tabletext"/>
              <w:jc w:val="center"/>
              <w:rPr>
                <w:lang w:val="es-ES_tradnl"/>
              </w:rPr>
            </w:pPr>
            <w:r w:rsidRPr="00E22E62">
              <w:rPr>
                <w:lang w:val="es-ES_tradnl"/>
              </w:rPr>
              <w:t>not b8</w:t>
            </w:r>
            <w:r w:rsidRPr="00E22E62">
              <w:rPr>
                <w:lang w:val="es-ES_tradnl"/>
              </w:rPr>
              <w:br/>
              <w:t>del 7</w:t>
            </w:r>
            <w:r w:rsidRPr="00E22E62">
              <w:rPr>
                <w:lang w:val="es-ES_tradnl"/>
              </w:rPr>
              <w:br/>
              <w:t>del 6</w:t>
            </w:r>
            <w:r w:rsidRPr="00E22E62">
              <w:rPr>
                <w:lang w:val="es-ES_tradnl"/>
              </w:rPr>
              <w:br/>
              <w:t>del 5</w:t>
            </w:r>
            <w:r w:rsidRPr="00E22E62">
              <w:rPr>
                <w:lang w:val="es-ES_tradnl"/>
              </w:rPr>
              <w:br/>
              <w:t>del 4</w:t>
            </w:r>
            <w:r w:rsidRPr="00E22E62">
              <w:rPr>
                <w:lang w:val="es-ES_tradnl"/>
              </w:rPr>
              <w:br/>
              <w:t>del 3</w:t>
            </w:r>
            <w:r w:rsidRPr="00E22E62">
              <w:rPr>
                <w:lang w:val="es-ES_tradnl"/>
              </w:rPr>
              <w:br/>
              <w:t>del 2</w:t>
            </w:r>
            <w:r w:rsidRPr="00E22E62">
              <w:rPr>
                <w:lang w:val="es-ES_tradnl"/>
              </w:rPr>
              <w:br/>
              <w:t>del 1</w:t>
            </w:r>
            <w:r w:rsidRPr="00E22E62">
              <w:rPr>
                <w:lang w:val="es-ES_tradnl"/>
              </w:rPr>
              <w:br/>
              <w:t>del 0 (LSB)</w:t>
            </w:r>
            <w:r w:rsidRPr="00E22E62">
              <w:rPr>
                <w:lang w:val="es-ES_tradnl"/>
              </w:rPr>
              <w:br/>
            </w:r>
            <w:r w:rsidRPr="00E22E62">
              <w:rPr>
                <w:i/>
                <w:lang w:val="es-ES_tradnl"/>
              </w:rPr>
              <w:t>e</w:t>
            </w:r>
          </w:p>
        </w:tc>
        <w:tc>
          <w:tcPr>
            <w:tcW w:w="1258" w:type="dxa"/>
          </w:tcPr>
          <w:p w:rsidR="00263A91" w:rsidRPr="00E22E62" w:rsidRDefault="00263A91" w:rsidP="007C5F88">
            <w:pPr>
              <w:pStyle w:val="Tabletext"/>
              <w:jc w:val="center"/>
              <w:rPr>
                <w:lang w:val="es-ES_tradnl"/>
              </w:rPr>
            </w:pPr>
            <w:r w:rsidRPr="00E22E62">
              <w:rPr>
                <w:lang w:val="es-ES_tradnl"/>
              </w:rPr>
              <w:t>not b8</w:t>
            </w:r>
            <w:r w:rsidRPr="00E22E62">
              <w:rPr>
                <w:lang w:val="es-ES_tradnl"/>
              </w:rPr>
              <w:br/>
              <w:t>del 16</w:t>
            </w:r>
            <w:r w:rsidRPr="00E22E62">
              <w:rPr>
                <w:lang w:val="es-ES_tradnl"/>
              </w:rPr>
              <w:br/>
              <w:t>del 15</w:t>
            </w:r>
            <w:r w:rsidRPr="00E22E62">
              <w:rPr>
                <w:lang w:val="es-ES_tradnl"/>
              </w:rPr>
              <w:br/>
              <w:t>del 14</w:t>
            </w:r>
            <w:r w:rsidRPr="00E22E62">
              <w:rPr>
                <w:lang w:val="es-ES_tradnl"/>
              </w:rPr>
              <w:br/>
              <w:t>del 13</w:t>
            </w:r>
            <w:r w:rsidRPr="00E22E62">
              <w:rPr>
                <w:lang w:val="es-ES_tradnl"/>
              </w:rPr>
              <w:br/>
              <w:t>del 12</w:t>
            </w:r>
            <w:r w:rsidRPr="00E22E62">
              <w:rPr>
                <w:lang w:val="es-ES_tradnl"/>
              </w:rPr>
              <w:br/>
              <w:t>del 11</w:t>
            </w:r>
            <w:r w:rsidRPr="00E22E62">
              <w:rPr>
                <w:lang w:val="es-ES_tradnl"/>
              </w:rPr>
              <w:br/>
              <w:t>del 10</w:t>
            </w:r>
            <w:r w:rsidRPr="00E22E62">
              <w:rPr>
                <w:lang w:val="es-ES_tradnl"/>
              </w:rPr>
              <w:br/>
              <w:t>del 9</w:t>
            </w:r>
            <w:r w:rsidRPr="00E22E62">
              <w:rPr>
                <w:lang w:val="es-ES_tradnl"/>
              </w:rPr>
              <w:br/>
              <w:t>del 8</w:t>
            </w:r>
          </w:p>
        </w:tc>
        <w:tc>
          <w:tcPr>
            <w:tcW w:w="1602" w:type="dxa"/>
          </w:tcPr>
          <w:p w:rsidR="00263A91" w:rsidRPr="00E22E62" w:rsidRDefault="00263A91" w:rsidP="007C5F88">
            <w:pPr>
              <w:pStyle w:val="Tabletext"/>
              <w:jc w:val="center"/>
              <w:rPr>
                <w:lang w:val="es-ES_tradnl"/>
              </w:rPr>
            </w:pPr>
            <w:r w:rsidRPr="00E22E62">
              <w:rPr>
                <w:lang w:val="es-ES_tradnl"/>
              </w:rPr>
              <w:t>not b8</w:t>
            </w:r>
            <w:r w:rsidRPr="00E22E62">
              <w:rPr>
                <w:lang w:val="es-ES_tradnl"/>
              </w:rPr>
              <w:br/>
              <w:t>del 25 (</w:t>
            </w:r>
            <w:r w:rsidRPr="001F4B15">
              <w:sym w:font="Symbol" w:char="F0B1"/>
            </w:r>
            <w:r w:rsidRPr="00E22E62">
              <w:rPr>
                <w:lang w:val="es-ES_tradnl"/>
              </w:rPr>
              <w:t>)</w:t>
            </w:r>
            <w:r w:rsidRPr="00E22E62">
              <w:rPr>
                <w:lang w:val="es-ES_tradnl"/>
              </w:rPr>
              <w:br/>
              <w:t>del 24 (MSB)</w:t>
            </w:r>
            <w:r w:rsidRPr="00E22E62">
              <w:rPr>
                <w:lang w:val="es-ES_tradnl"/>
              </w:rPr>
              <w:br/>
              <w:t>del 23</w:t>
            </w:r>
            <w:r w:rsidRPr="00E22E62">
              <w:rPr>
                <w:lang w:val="es-ES_tradnl"/>
              </w:rPr>
              <w:br/>
              <w:t>del 22</w:t>
            </w:r>
            <w:r w:rsidRPr="00E22E62">
              <w:rPr>
                <w:lang w:val="es-ES_tradnl"/>
              </w:rPr>
              <w:br/>
              <w:t>del 21</w:t>
            </w:r>
            <w:r w:rsidRPr="00E22E62">
              <w:rPr>
                <w:lang w:val="es-ES_tradnl"/>
              </w:rPr>
              <w:br/>
              <w:t>del 20</w:t>
            </w:r>
            <w:r w:rsidRPr="00E22E62">
              <w:rPr>
                <w:lang w:val="es-ES_tradnl"/>
              </w:rPr>
              <w:br/>
              <w:t>del 19</w:t>
            </w:r>
            <w:r w:rsidRPr="00E22E62">
              <w:rPr>
                <w:lang w:val="es-ES_tradnl"/>
              </w:rPr>
              <w:br/>
              <w:t>del 18</w:t>
            </w:r>
            <w:r w:rsidRPr="00E22E62">
              <w:rPr>
                <w:lang w:val="es-ES_tradnl"/>
              </w:rPr>
              <w:br/>
              <w:t>del 17</w:t>
            </w:r>
          </w:p>
        </w:tc>
        <w:tc>
          <w:tcPr>
            <w:tcW w:w="1363" w:type="dxa"/>
          </w:tcPr>
          <w:p w:rsidR="00263A91" w:rsidRPr="00E22E62" w:rsidRDefault="00263A91" w:rsidP="007C5F88">
            <w:pPr>
              <w:pStyle w:val="Tabletext"/>
              <w:jc w:val="center"/>
              <w:rPr>
                <w:lang w:val="es-ES_tradnl"/>
              </w:rPr>
            </w:pPr>
            <w:r w:rsidRPr="00E22E62">
              <w:rPr>
                <w:lang w:val="es-ES_tradnl"/>
              </w:rPr>
              <w:t>not b8</w:t>
            </w:r>
            <w:r w:rsidRPr="00E22E62">
              <w:rPr>
                <w:lang w:val="es-ES_tradnl"/>
              </w:rPr>
              <w:br/>
              <w:t>del 7</w:t>
            </w:r>
            <w:r w:rsidRPr="00E22E62">
              <w:rPr>
                <w:lang w:val="es-ES_tradnl"/>
              </w:rPr>
              <w:br/>
              <w:t>del 6</w:t>
            </w:r>
            <w:r w:rsidRPr="00E22E62">
              <w:rPr>
                <w:lang w:val="es-ES_tradnl"/>
              </w:rPr>
              <w:br/>
              <w:t>del 5</w:t>
            </w:r>
            <w:r w:rsidRPr="00E22E62">
              <w:rPr>
                <w:lang w:val="es-ES_tradnl"/>
              </w:rPr>
              <w:br/>
              <w:t>del 4</w:t>
            </w:r>
            <w:r w:rsidRPr="00E22E62">
              <w:rPr>
                <w:lang w:val="es-ES_tradnl"/>
              </w:rPr>
              <w:br/>
              <w:t>del 3</w:t>
            </w:r>
            <w:r w:rsidRPr="00E22E62">
              <w:rPr>
                <w:lang w:val="es-ES_tradnl"/>
              </w:rPr>
              <w:br/>
              <w:t>del 2</w:t>
            </w:r>
            <w:r w:rsidRPr="00E22E62">
              <w:rPr>
                <w:lang w:val="es-ES_tradnl"/>
              </w:rPr>
              <w:br/>
              <w:t>del 1</w:t>
            </w:r>
            <w:r w:rsidRPr="00E22E62">
              <w:rPr>
                <w:lang w:val="es-ES_tradnl"/>
              </w:rPr>
              <w:br/>
              <w:t>del 0 (LSB)</w:t>
            </w:r>
            <w:r w:rsidRPr="00E22E62">
              <w:rPr>
                <w:lang w:val="es-ES_tradnl"/>
              </w:rPr>
              <w:br/>
            </w:r>
            <w:r w:rsidRPr="00E22E62">
              <w:rPr>
                <w:i/>
                <w:lang w:val="es-ES_tradnl"/>
              </w:rPr>
              <w:t>e</w:t>
            </w:r>
          </w:p>
        </w:tc>
        <w:tc>
          <w:tcPr>
            <w:tcW w:w="1101" w:type="dxa"/>
          </w:tcPr>
          <w:p w:rsidR="00263A91" w:rsidRPr="00E22E62" w:rsidRDefault="00263A91" w:rsidP="007C5F88">
            <w:pPr>
              <w:pStyle w:val="Tabletext"/>
              <w:jc w:val="center"/>
              <w:rPr>
                <w:lang w:val="es-ES_tradnl"/>
              </w:rPr>
            </w:pPr>
            <w:r w:rsidRPr="00E22E62">
              <w:rPr>
                <w:lang w:val="es-ES_tradnl"/>
              </w:rPr>
              <w:t>not b8</w:t>
            </w:r>
            <w:r w:rsidRPr="00E22E62">
              <w:rPr>
                <w:lang w:val="es-ES_tradnl"/>
              </w:rPr>
              <w:br/>
              <w:t>del 16</w:t>
            </w:r>
            <w:r w:rsidRPr="00E22E62">
              <w:rPr>
                <w:lang w:val="es-ES_tradnl"/>
              </w:rPr>
              <w:br/>
              <w:t>del 15</w:t>
            </w:r>
            <w:r w:rsidRPr="00E22E62">
              <w:rPr>
                <w:lang w:val="es-ES_tradnl"/>
              </w:rPr>
              <w:br/>
              <w:t>del 14</w:t>
            </w:r>
            <w:r w:rsidRPr="00E22E62">
              <w:rPr>
                <w:lang w:val="es-ES_tradnl"/>
              </w:rPr>
              <w:br/>
              <w:t>del 13</w:t>
            </w:r>
            <w:r w:rsidRPr="00E22E62">
              <w:rPr>
                <w:lang w:val="es-ES_tradnl"/>
              </w:rPr>
              <w:br/>
              <w:t>del 12</w:t>
            </w:r>
            <w:r w:rsidRPr="00E22E62">
              <w:rPr>
                <w:lang w:val="es-ES_tradnl"/>
              </w:rPr>
              <w:br/>
              <w:t>del 11</w:t>
            </w:r>
            <w:r w:rsidRPr="00E22E62">
              <w:rPr>
                <w:lang w:val="es-ES_tradnl"/>
              </w:rPr>
              <w:br/>
              <w:t>del 10</w:t>
            </w:r>
            <w:r w:rsidRPr="00E22E62">
              <w:rPr>
                <w:lang w:val="es-ES_tradnl"/>
              </w:rPr>
              <w:br/>
              <w:t>del 9</w:t>
            </w:r>
            <w:r w:rsidRPr="00E22E62">
              <w:rPr>
                <w:lang w:val="es-ES_tradnl"/>
              </w:rPr>
              <w:br/>
              <w:t>del 8</w:t>
            </w:r>
          </w:p>
        </w:tc>
        <w:tc>
          <w:tcPr>
            <w:tcW w:w="1489" w:type="dxa"/>
          </w:tcPr>
          <w:p w:rsidR="00263A91" w:rsidRPr="00E22E62" w:rsidRDefault="00263A91" w:rsidP="007C5F88">
            <w:pPr>
              <w:pStyle w:val="Tabletext"/>
              <w:jc w:val="center"/>
              <w:rPr>
                <w:lang w:val="es-ES_tradnl"/>
              </w:rPr>
            </w:pPr>
            <w:r w:rsidRPr="00E22E62">
              <w:rPr>
                <w:lang w:val="es-ES_tradnl"/>
              </w:rPr>
              <w:t>not b8</w:t>
            </w:r>
            <w:r w:rsidRPr="00E22E62">
              <w:rPr>
                <w:lang w:val="es-ES_tradnl"/>
              </w:rPr>
              <w:br/>
              <w:t>del 25 (</w:t>
            </w:r>
            <w:r w:rsidRPr="001F4B15">
              <w:sym w:font="Symbol" w:char="F0B1"/>
            </w:r>
            <w:r w:rsidRPr="00E22E62">
              <w:rPr>
                <w:lang w:val="es-ES_tradnl"/>
              </w:rPr>
              <w:t>)</w:t>
            </w:r>
            <w:r w:rsidRPr="00E22E62">
              <w:rPr>
                <w:lang w:val="es-ES_tradnl"/>
              </w:rPr>
              <w:br/>
              <w:t>del 24 (MSB)</w:t>
            </w:r>
            <w:r w:rsidRPr="00E22E62">
              <w:rPr>
                <w:lang w:val="es-ES_tradnl"/>
              </w:rPr>
              <w:br/>
              <w:t>del 23</w:t>
            </w:r>
            <w:r w:rsidRPr="00E22E62">
              <w:rPr>
                <w:lang w:val="es-ES_tradnl"/>
              </w:rPr>
              <w:br/>
              <w:t>del 22</w:t>
            </w:r>
            <w:r w:rsidRPr="00E22E62">
              <w:rPr>
                <w:lang w:val="es-ES_tradnl"/>
              </w:rPr>
              <w:br/>
              <w:t>del 21</w:t>
            </w:r>
            <w:r w:rsidRPr="00E22E62">
              <w:rPr>
                <w:lang w:val="es-ES_tradnl"/>
              </w:rPr>
              <w:br/>
              <w:t>del 20</w:t>
            </w:r>
            <w:r w:rsidRPr="00E22E62">
              <w:rPr>
                <w:lang w:val="es-ES_tradnl"/>
              </w:rPr>
              <w:br/>
              <w:t>del 19</w:t>
            </w:r>
            <w:r w:rsidRPr="00E22E62">
              <w:rPr>
                <w:lang w:val="es-ES_tradnl"/>
              </w:rPr>
              <w:br/>
              <w:t>del 18</w:t>
            </w:r>
            <w:r w:rsidRPr="00E22E62">
              <w:rPr>
                <w:lang w:val="es-ES_tradnl"/>
              </w:rPr>
              <w:br/>
              <w:t>del 17</w:t>
            </w:r>
          </w:p>
        </w:tc>
      </w:tr>
    </w:tbl>
    <w:p w:rsidR="005B0D22" w:rsidRPr="006A21A0" w:rsidRDefault="005B0D22" w:rsidP="005B0D22">
      <w:pPr>
        <w:pStyle w:val="Tablefin"/>
        <w:rPr>
          <w:lang w:val="es-ES_tradnl"/>
        </w:rPr>
      </w:pPr>
    </w:p>
    <w:p w:rsidR="00263A91" w:rsidRPr="00E22E62" w:rsidRDefault="00263A91" w:rsidP="00263A91">
      <w:pPr>
        <w:pStyle w:val="Heading3"/>
        <w:rPr>
          <w:lang w:val="en-GB"/>
        </w:rPr>
      </w:pPr>
      <w:r w:rsidRPr="00E22E62">
        <w:rPr>
          <w:lang w:val="en-GB"/>
        </w:rPr>
        <w:lastRenderedPageBreak/>
        <w:t>5.2.5</w:t>
      </w:r>
      <w:r w:rsidRPr="00E22E62">
        <w:rPr>
          <w:lang w:val="en-GB"/>
        </w:rPr>
        <w:tab/>
        <w:t>RSRV</w:t>
      </w:r>
    </w:p>
    <w:p w:rsidR="00263A91" w:rsidRPr="00E22E62" w:rsidRDefault="00263A91" w:rsidP="00263A91">
      <w:pPr>
        <w:rPr>
          <w:lang w:val="en-GB"/>
        </w:rPr>
      </w:pPr>
      <w:r w:rsidRPr="00E22E62">
        <w:rPr>
          <w:b/>
          <w:lang w:val="en-GB"/>
        </w:rPr>
        <w:t>5.2.5.1</w:t>
      </w:r>
      <w:r w:rsidRPr="00E22E62">
        <w:rPr>
          <w:lang w:val="en-GB"/>
        </w:rPr>
        <w:tab/>
        <w:t>The words marked RSRV are reserved for future use.</w:t>
      </w:r>
    </w:p>
    <w:p w:rsidR="00263A91" w:rsidRPr="00E22E62" w:rsidRDefault="00263A91" w:rsidP="00263A91">
      <w:pPr>
        <w:rPr>
          <w:lang w:val="en-GB"/>
        </w:rPr>
      </w:pPr>
      <w:r w:rsidRPr="00E22E62">
        <w:rPr>
          <w:b/>
          <w:lang w:val="en-GB"/>
        </w:rPr>
        <w:t>5.2.5.2</w:t>
      </w:r>
      <w:r w:rsidRPr="00E22E62">
        <w:rPr>
          <w:b/>
          <w:lang w:val="en-GB"/>
        </w:rPr>
        <w:tab/>
      </w:r>
      <w:r w:rsidRPr="00E22E62">
        <w:rPr>
          <w:lang w:val="en-GB"/>
        </w:rPr>
        <w:t>The bit-assignment of RSRV word should be as shown in Table 11.</w:t>
      </w:r>
    </w:p>
    <w:p w:rsidR="00263A91" w:rsidRPr="001F4B15" w:rsidRDefault="00263A91" w:rsidP="00263A91">
      <w:pPr>
        <w:pStyle w:val="TableNo"/>
      </w:pPr>
      <w:r w:rsidRPr="001F4B15">
        <w:t>TABLE 11</w:t>
      </w:r>
    </w:p>
    <w:p w:rsidR="00263A91" w:rsidRPr="001F4B15" w:rsidRDefault="00263A91" w:rsidP="00263A91">
      <w:pPr>
        <w:pStyle w:val="Tabletitle"/>
      </w:pPr>
      <w:r w:rsidRPr="001F4B15">
        <w:t>Bit-assignment of RSRV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5"/>
        <w:gridCol w:w="3617"/>
        <w:gridCol w:w="3617"/>
      </w:tblGrid>
      <w:tr w:rsidR="00263A91" w:rsidRPr="001F4B15" w:rsidTr="007C5F88">
        <w:trPr>
          <w:jc w:val="center"/>
        </w:trPr>
        <w:tc>
          <w:tcPr>
            <w:tcW w:w="2405" w:type="dxa"/>
            <w:vMerge w:val="restart"/>
            <w:vAlign w:val="center"/>
          </w:tcPr>
          <w:p w:rsidR="00263A91" w:rsidRPr="001F4B15" w:rsidRDefault="00263A91" w:rsidP="007C5F88">
            <w:pPr>
              <w:pStyle w:val="Tablehead"/>
            </w:pPr>
            <w:r w:rsidRPr="001F4B15">
              <w:t>Bit number</w:t>
            </w:r>
          </w:p>
        </w:tc>
        <w:tc>
          <w:tcPr>
            <w:tcW w:w="3617" w:type="dxa"/>
            <w:tcBorders>
              <w:right w:val="dotted" w:sz="6" w:space="0" w:color="auto"/>
            </w:tcBorders>
          </w:tcPr>
          <w:p w:rsidR="00263A91" w:rsidRPr="001F4B15" w:rsidRDefault="00263A91" w:rsidP="007C5F88">
            <w:pPr>
              <w:pStyle w:val="Tablehead"/>
            </w:pPr>
            <w:r w:rsidRPr="001F4B15">
              <w:t>UDW9</w:t>
            </w:r>
          </w:p>
        </w:tc>
        <w:tc>
          <w:tcPr>
            <w:tcW w:w="3617" w:type="dxa"/>
            <w:tcBorders>
              <w:left w:val="nil"/>
            </w:tcBorders>
          </w:tcPr>
          <w:p w:rsidR="00263A91" w:rsidRPr="001F4B15" w:rsidRDefault="00263A91" w:rsidP="007C5F88">
            <w:pPr>
              <w:pStyle w:val="Tablehead"/>
            </w:pPr>
            <w:r w:rsidRPr="001F4B15">
              <w:t>UDW10</w:t>
            </w:r>
          </w:p>
        </w:tc>
      </w:tr>
      <w:tr w:rsidR="00263A91" w:rsidRPr="001F4B15" w:rsidTr="007C5F88">
        <w:trPr>
          <w:jc w:val="center"/>
        </w:trPr>
        <w:tc>
          <w:tcPr>
            <w:tcW w:w="2405" w:type="dxa"/>
            <w:vMerge/>
          </w:tcPr>
          <w:p w:rsidR="00263A91" w:rsidRPr="001F4B15" w:rsidRDefault="00263A91" w:rsidP="007C5F88">
            <w:pPr>
              <w:pStyle w:val="Tablehead"/>
            </w:pPr>
          </w:p>
        </w:tc>
        <w:tc>
          <w:tcPr>
            <w:tcW w:w="3617" w:type="dxa"/>
            <w:tcBorders>
              <w:right w:val="dotted" w:sz="6" w:space="0" w:color="auto"/>
            </w:tcBorders>
          </w:tcPr>
          <w:p w:rsidR="00263A91" w:rsidRPr="001F4B15" w:rsidRDefault="00263A91" w:rsidP="007C5F88">
            <w:pPr>
              <w:pStyle w:val="Tablehead"/>
            </w:pPr>
            <w:r w:rsidRPr="001F4B15">
              <w:t>RSRV</w:t>
            </w:r>
          </w:p>
        </w:tc>
        <w:tc>
          <w:tcPr>
            <w:tcW w:w="3617" w:type="dxa"/>
            <w:tcBorders>
              <w:left w:val="nil"/>
            </w:tcBorders>
          </w:tcPr>
          <w:p w:rsidR="00263A91" w:rsidRPr="001F4B15" w:rsidRDefault="00263A91" w:rsidP="007C5F88">
            <w:pPr>
              <w:pStyle w:val="Tablehead"/>
            </w:pPr>
            <w:r w:rsidRPr="001F4B15">
              <w:t>RSRV</w:t>
            </w:r>
          </w:p>
        </w:tc>
      </w:tr>
      <w:tr w:rsidR="00263A91" w:rsidRPr="00FE128D" w:rsidTr="007C5F88">
        <w:trPr>
          <w:jc w:val="center"/>
        </w:trPr>
        <w:tc>
          <w:tcPr>
            <w:tcW w:w="2405"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3617" w:type="dxa"/>
            <w:tcBorders>
              <w:right w:val="dotted" w:sz="6" w:space="0" w:color="auto"/>
            </w:tcBorders>
          </w:tcPr>
          <w:p w:rsidR="00263A91" w:rsidRPr="00E22E62" w:rsidRDefault="00263A91" w:rsidP="007C5F88">
            <w:pPr>
              <w:pStyle w:val="Tabletext"/>
              <w:jc w:val="center"/>
              <w:rPr>
                <w:lang w:val="en-GB"/>
              </w:rPr>
            </w:pPr>
            <w:r w:rsidRPr="00E22E62">
              <w:rPr>
                <w:lang w:val="en-GB"/>
              </w:rPr>
              <w:t>not b8</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p>
        </w:tc>
        <w:tc>
          <w:tcPr>
            <w:tcW w:w="3617" w:type="dxa"/>
            <w:tcBorders>
              <w:left w:val="nil"/>
            </w:tcBorders>
          </w:tcPr>
          <w:p w:rsidR="00263A91" w:rsidRPr="00E22E62" w:rsidRDefault="00263A91" w:rsidP="007C5F88">
            <w:pPr>
              <w:pStyle w:val="Tabletext"/>
              <w:jc w:val="center"/>
              <w:rPr>
                <w:lang w:val="en-GB"/>
              </w:rPr>
            </w:pPr>
            <w:r w:rsidRPr="00E22E62">
              <w:rPr>
                <w:lang w:val="en-GB"/>
              </w:rPr>
              <w:t>not b8</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r w:rsidRPr="00E22E62">
              <w:rPr>
                <w:lang w:val="en-GB"/>
              </w:rPr>
              <w:br/>
              <w:t>reserved (set to 0)</w:t>
            </w:r>
          </w:p>
        </w:tc>
      </w:tr>
    </w:tbl>
    <w:p w:rsidR="00DB1AAA" w:rsidRDefault="00DB1AAA" w:rsidP="00DB1AAA">
      <w:pPr>
        <w:pStyle w:val="Tablefin"/>
      </w:pPr>
    </w:p>
    <w:p w:rsidR="00263A91" w:rsidRPr="00E22E62" w:rsidRDefault="00263A91" w:rsidP="00263A91">
      <w:pPr>
        <w:pStyle w:val="Heading2"/>
        <w:rPr>
          <w:lang w:val="en-GB"/>
        </w:rPr>
      </w:pPr>
      <w:r w:rsidRPr="00E22E62">
        <w:rPr>
          <w:lang w:val="en-GB"/>
        </w:rPr>
        <w:t>5.3</w:t>
      </w:r>
      <w:r w:rsidRPr="00E22E62">
        <w:rPr>
          <w:lang w:val="en-GB"/>
        </w:rPr>
        <w:tab/>
        <w:t>Multiplexing of the audio control packet</w:t>
      </w:r>
    </w:p>
    <w:p w:rsidR="00263A91" w:rsidRPr="00E22E62" w:rsidRDefault="00263A91" w:rsidP="00263A91">
      <w:pPr>
        <w:rPr>
          <w:lang w:val="en-GB"/>
        </w:rPr>
      </w:pPr>
      <w:r w:rsidRPr="00E22E62">
        <w:rPr>
          <w:b/>
          <w:lang w:val="en-GB"/>
        </w:rPr>
        <w:t>5.3.1</w:t>
      </w:r>
      <w:r w:rsidRPr="00E22E62">
        <w:rPr>
          <w:lang w:val="en-GB"/>
        </w:rPr>
        <w:tab/>
        <w:t>The audio control packets should be transmitted once every field in an interlaced system and once per frame in a progressive system.</w:t>
      </w:r>
    </w:p>
    <w:p w:rsidR="00263A91" w:rsidRPr="00E22E62" w:rsidRDefault="00263A91" w:rsidP="00263A91">
      <w:pPr>
        <w:rPr>
          <w:lang w:val="en-GB"/>
        </w:rPr>
      </w:pPr>
      <w:r w:rsidRPr="00E22E62">
        <w:rPr>
          <w:b/>
          <w:lang w:val="en-GB"/>
        </w:rPr>
        <w:t>5.3.2</w:t>
      </w:r>
      <w:r w:rsidRPr="00E22E62">
        <w:rPr>
          <w:lang w:val="en-GB"/>
        </w:rPr>
        <w:tab/>
        <w:t>The audio control packet should be transmitted in the horizontal ancillary data space of the second line after the switching point of Y parallel data stream.</w:t>
      </w:r>
    </w:p>
    <w:p w:rsidR="00263A91" w:rsidRPr="00E22E62" w:rsidRDefault="00263A91" w:rsidP="00BD6D44">
      <w:pPr>
        <w:rPr>
          <w:lang w:val="en-GB"/>
        </w:rPr>
      </w:pPr>
      <w:r w:rsidRPr="00E22E62">
        <w:rPr>
          <w:lang w:val="en-GB"/>
        </w:rPr>
        <w:t>For example, since the switching point for 1125/60 system exists in Line 7 and 569, the audio control packets are transmitted in the horizontal ancillary data space of Line 9 and Line 571 of the Y data stream. Ancillary data space available for the transmission of audio control packets is shown in Fig.</w:t>
      </w:r>
      <w:r w:rsidR="00BD6D44">
        <w:rPr>
          <w:lang w:val="en-GB"/>
        </w:rPr>
        <w:t> </w:t>
      </w:r>
      <w:r w:rsidRPr="00E22E62">
        <w:rPr>
          <w:lang w:val="en-GB"/>
        </w:rPr>
        <w:t>9.</w:t>
      </w:r>
    </w:p>
    <w:p w:rsidR="00263A91" w:rsidRPr="00E22E62" w:rsidRDefault="00263A91" w:rsidP="00263A91">
      <w:pPr>
        <w:pStyle w:val="FigureNo"/>
        <w:rPr>
          <w:lang w:val="en-GB"/>
        </w:rPr>
      </w:pPr>
      <w:r w:rsidRPr="00E22E62">
        <w:rPr>
          <w:lang w:val="en-GB"/>
        </w:rPr>
        <w:lastRenderedPageBreak/>
        <w:t>Figure 9</w:t>
      </w:r>
    </w:p>
    <w:p w:rsidR="00263A91" w:rsidRPr="00E22E62" w:rsidRDefault="00263A91" w:rsidP="00263A91">
      <w:pPr>
        <w:pStyle w:val="Figuretitle"/>
        <w:rPr>
          <w:lang w:val="en-GB"/>
        </w:rPr>
      </w:pPr>
      <w:r w:rsidRPr="00E22E62">
        <w:rPr>
          <w:lang w:val="en-GB"/>
        </w:rPr>
        <w:t xml:space="preserve">Ancillary data space of Y data stream available for transmission </w:t>
      </w:r>
      <w:r w:rsidRPr="00E22E62">
        <w:rPr>
          <w:lang w:val="en-GB"/>
        </w:rPr>
        <w:br/>
        <w:t>of audio control packets (1080/60/I system)</w:t>
      </w:r>
    </w:p>
    <w:p w:rsidR="00263A91" w:rsidRPr="001F4B15" w:rsidRDefault="00F5711D" w:rsidP="00263A91">
      <w:pPr>
        <w:pStyle w:val="Figure"/>
      </w:pPr>
      <w:r>
        <w:rPr>
          <w:noProof/>
          <w:lang w:val="en-US" w:eastAsia="zh-CN"/>
        </w:rPr>
        <w:object w:dxaOrig="7221" w:dyaOrig="9089">
          <v:shape id="_x0000_i1045" type="#_x0000_t75" style="width:493.4pt;height:612.65pt" o:ole="">
            <v:imagedata r:id="rId38" o:title="" croptop="-516f" cropbottom="-440f" cropleft="-655f" cropright="-1112f"/>
          </v:shape>
          <o:OLEObject Type="Embed" ProgID="CorelDraw.Graphic.16" ShapeID="_x0000_i1045" DrawAspect="Content" ObjectID="_1507348893" r:id="rId39"/>
        </w:object>
      </w:r>
    </w:p>
    <w:p w:rsidR="00263A91" w:rsidRPr="001F4B15" w:rsidRDefault="00263A91" w:rsidP="00263A91">
      <w:pPr>
        <w:pStyle w:val="AnnexNoTitle"/>
        <w:rPr>
          <w:lang w:val="en-GB"/>
        </w:rPr>
      </w:pPr>
      <w:r w:rsidRPr="001F4B15">
        <w:rPr>
          <w:lang w:val="en-GB"/>
        </w:rPr>
        <w:lastRenderedPageBreak/>
        <w:t>Annex 2 (Normative)</w:t>
      </w:r>
    </w:p>
    <w:p w:rsidR="00263A91" w:rsidRPr="001F4B15" w:rsidRDefault="00263A91" w:rsidP="00263A91">
      <w:pPr>
        <w:pStyle w:val="Headingb"/>
        <w:rPr>
          <w:lang w:val="en-GB"/>
        </w:rPr>
      </w:pPr>
      <w:r w:rsidRPr="001F4B15">
        <w:rPr>
          <w:lang w:val="en-GB"/>
        </w:rPr>
        <w:t>Introduction</w:t>
      </w:r>
    </w:p>
    <w:p w:rsidR="00263A91" w:rsidRPr="00E22E62" w:rsidRDefault="00263A91" w:rsidP="00263A91">
      <w:pPr>
        <w:rPr>
          <w:lang w:val="en-GB"/>
        </w:rPr>
      </w:pPr>
      <w:r w:rsidRPr="00E22E62">
        <w:rPr>
          <w:lang w:val="en-GB"/>
        </w:rPr>
        <w:t>Annex 1 of this Recommendation defines the 24-bit audio format for up to 16 audio channels at 32, 44.1, or 48 kHz sample rate, or 8 audio channels at 96 kHz sample rate, The intended application is for 1.5 Gbit/s interfaces such as</w:t>
      </w:r>
      <w:r w:rsidR="00A80A67">
        <w:rPr>
          <w:lang w:val="en-GB"/>
        </w:rPr>
        <w:t xml:space="preserve"> Recommendation ITU-R BT.1120. </w:t>
      </w:r>
      <w:r w:rsidRPr="00E22E62">
        <w:rPr>
          <w:lang w:val="en-GB"/>
        </w:rPr>
        <w:t>Annex 2 of this Recommendation, extends the audio format to 32 audio channels at 32, 44.1, or 48 kHz sample rate, or 16 audio c</w:t>
      </w:r>
      <w:r w:rsidR="00A80A67">
        <w:rPr>
          <w:lang w:val="en-GB"/>
        </w:rPr>
        <w:t xml:space="preserve">hannels at 96 kHz sample rate. </w:t>
      </w:r>
      <w:r w:rsidRPr="00E22E62">
        <w:rPr>
          <w:lang w:val="en-GB"/>
        </w:rPr>
        <w:t>Specifically, this extension defines the 24-bit audio format for channels 17 up to 32 so that up to 32 audio channels may be multiplexed with sou</w:t>
      </w:r>
      <w:r w:rsidR="00CC3DBD">
        <w:rPr>
          <w:lang w:val="en-GB"/>
        </w:rPr>
        <w:t>rce image formats mapped to a 3 </w:t>
      </w:r>
      <w:r w:rsidRPr="00E22E62">
        <w:rPr>
          <w:lang w:val="en-GB"/>
        </w:rPr>
        <w:t>Gbit/s serial interface with 148.5 (148.5/1.001) MHz sampling f</w:t>
      </w:r>
      <w:r w:rsidR="00A80A67">
        <w:rPr>
          <w:lang w:val="en-GB"/>
        </w:rPr>
        <w:t>requency for luminance signal.</w:t>
      </w:r>
    </w:p>
    <w:p w:rsidR="00263A91" w:rsidRPr="00E22E62" w:rsidRDefault="00263A91" w:rsidP="00263A91">
      <w:pPr>
        <w:rPr>
          <w:lang w:val="en-GB"/>
        </w:rPr>
      </w:pPr>
      <w:r w:rsidRPr="00E22E62">
        <w:rPr>
          <w:lang w:val="en-GB"/>
        </w:rPr>
        <w:t>For UHDTV interfaces conforming to Recommendation ITU-R BT.2077 Part 3, this Annex applies to each of the 3 Gbit/s data stream pairs making up the overall multiplex.</w:t>
      </w:r>
    </w:p>
    <w:p w:rsidR="00263A91" w:rsidRPr="00E22E62" w:rsidRDefault="00263A91" w:rsidP="00263A91">
      <w:pPr>
        <w:rPr>
          <w:lang w:val="en-GB"/>
        </w:rPr>
      </w:pPr>
      <w:r w:rsidRPr="00E22E62">
        <w:rPr>
          <w:lang w:val="en-GB"/>
        </w:rPr>
        <w:t>Annex 2 of this Recommendation defines a Recommendation ITU-R BT.1364 Type 1 packet structure for identifying audio channels numbered from 17 to 32, beyond the 1</w:t>
      </w:r>
      <w:r w:rsidR="00A80A67">
        <w:rPr>
          <w:lang w:val="en-GB"/>
        </w:rPr>
        <w:t xml:space="preserve">6 channels defined in Annex 1. </w:t>
      </w:r>
      <w:r w:rsidRPr="00E22E62">
        <w:rPr>
          <w:lang w:val="en-GB"/>
        </w:rPr>
        <w:t>Four extended audio data packets and four extended audio contro</w:t>
      </w:r>
      <w:r w:rsidR="00A80A67">
        <w:rPr>
          <w:lang w:val="en-GB"/>
        </w:rPr>
        <w:t xml:space="preserve">l packets are identified. </w:t>
      </w:r>
      <w:r w:rsidRPr="00E22E62">
        <w:rPr>
          <w:lang w:val="en-GB"/>
        </w:rPr>
        <w:t>One of the extended audio control packets and one of the extended audio data packets are assigned to transport each of the four extended audio groups. Each extended audio group has four channels that carry up to four 24-bit audio channels with 32, 44.1, or 48 kHz sample rates, or up to two 24-bit audio cha</w:t>
      </w:r>
      <w:r w:rsidR="00A80A67">
        <w:rPr>
          <w:lang w:val="en-GB"/>
        </w:rPr>
        <w:t>nnels with 96 kHz sample rate.</w:t>
      </w:r>
    </w:p>
    <w:p w:rsidR="00263A91" w:rsidRPr="00E22E62" w:rsidRDefault="00263A91" w:rsidP="00263A91">
      <w:pPr>
        <w:rPr>
          <w:b/>
          <w:sz w:val="28"/>
          <w:lang w:val="en-GB"/>
        </w:rPr>
      </w:pPr>
      <w:r w:rsidRPr="00E22E62">
        <w:rPr>
          <w:lang w:val="en-GB"/>
        </w:rPr>
        <w:t>The audio format defined in this Annex 2 is identical to that of Annex 1, except for differences required to define extended audio groups</w:t>
      </w:r>
    </w:p>
    <w:p w:rsidR="00263A91" w:rsidRPr="00E22E62" w:rsidRDefault="00263A91" w:rsidP="00263A91">
      <w:pPr>
        <w:pStyle w:val="Heading1"/>
        <w:rPr>
          <w:lang w:val="en-GB"/>
        </w:rPr>
      </w:pPr>
      <w:r w:rsidRPr="00E22E62">
        <w:rPr>
          <w:lang w:val="en-GB"/>
        </w:rPr>
        <w:t>A1</w:t>
      </w:r>
      <w:r w:rsidRPr="00E22E62">
        <w:rPr>
          <w:lang w:val="en-GB"/>
        </w:rPr>
        <w:tab/>
        <w:t>Extended Audio Data Packet</w:t>
      </w:r>
    </w:p>
    <w:p w:rsidR="00263A91" w:rsidRPr="00E22E62" w:rsidRDefault="00263A91" w:rsidP="00263A91">
      <w:pPr>
        <w:rPr>
          <w:lang w:val="en-GB"/>
        </w:rPr>
      </w:pPr>
      <w:r w:rsidRPr="00E22E62">
        <w:rPr>
          <w:lang w:val="en-GB"/>
        </w:rPr>
        <w:t>The structure and multiplexing rules for extended audio data packets are identical to that defined for audio data packets in Annex 1, with the following differences.</w:t>
      </w:r>
    </w:p>
    <w:p w:rsidR="00263A91" w:rsidRPr="00E22E62" w:rsidRDefault="00263A91" w:rsidP="00263A91">
      <w:pPr>
        <w:rPr>
          <w:lang w:val="en-GB"/>
        </w:rPr>
      </w:pPr>
      <w:r w:rsidRPr="00E22E62">
        <w:rPr>
          <w:b/>
          <w:bCs/>
          <w:lang w:val="en-GB"/>
        </w:rPr>
        <w:t>A1.1</w:t>
      </w:r>
      <w:r w:rsidRPr="00E22E62">
        <w:rPr>
          <w:lang w:val="en-GB"/>
        </w:rPr>
        <w:tab/>
      </w:r>
      <w:r w:rsidRPr="00E22E62">
        <w:rPr>
          <w:b/>
          <w:bCs/>
          <w:lang w:val="en-GB"/>
        </w:rPr>
        <w:t>DID values</w:t>
      </w:r>
      <w:r w:rsidRPr="0031279E">
        <w:rPr>
          <w:lang w:val="en-GB"/>
        </w:rPr>
        <w:t>:</w:t>
      </w:r>
      <w:r w:rsidR="0031279E">
        <w:rPr>
          <w:lang w:val="en-GB"/>
        </w:rPr>
        <w:t xml:space="preserve"> </w:t>
      </w:r>
      <w:r w:rsidRPr="00E22E62">
        <w:rPr>
          <w:lang w:val="en-GB"/>
        </w:rPr>
        <w:t>The DID values for extended audio data packets should be defined as 1A7</w:t>
      </w:r>
      <w:r w:rsidRPr="00E22E62">
        <w:rPr>
          <w:position w:val="-4"/>
          <w:sz w:val="18"/>
          <w:lang w:val="en-GB"/>
        </w:rPr>
        <w:t>h</w:t>
      </w:r>
      <w:r w:rsidRPr="00E22E62">
        <w:rPr>
          <w:lang w:val="en-GB"/>
        </w:rPr>
        <w:t xml:space="preserve"> for audio group 5 (channel 17-20), 2A6</w:t>
      </w:r>
      <w:r w:rsidRPr="00E22E62">
        <w:rPr>
          <w:position w:val="-4"/>
          <w:sz w:val="18"/>
          <w:lang w:val="en-GB"/>
        </w:rPr>
        <w:t>h</w:t>
      </w:r>
      <w:r w:rsidRPr="00E22E62">
        <w:rPr>
          <w:lang w:val="en-GB"/>
        </w:rPr>
        <w:t xml:space="preserve"> for audio group 6 (channel 21-24), 2A5</w:t>
      </w:r>
      <w:r w:rsidRPr="00E22E62">
        <w:rPr>
          <w:position w:val="-4"/>
          <w:sz w:val="18"/>
          <w:lang w:val="en-GB"/>
        </w:rPr>
        <w:t>h</w:t>
      </w:r>
      <w:r w:rsidRPr="00E22E62">
        <w:rPr>
          <w:lang w:val="en-GB"/>
        </w:rPr>
        <w:t xml:space="preserve"> for audio group 7 (channel 25-28) and 1A4</w:t>
      </w:r>
      <w:r w:rsidRPr="00E22E62">
        <w:rPr>
          <w:position w:val="-4"/>
          <w:sz w:val="18"/>
          <w:lang w:val="en-GB"/>
        </w:rPr>
        <w:t>h</w:t>
      </w:r>
      <w:r w:rsidRPr="00E22E62">
        <w:rPr>
          <w:lang w:val="en-GB"/>
        </w:rPr>
        <w:t xml:space="preserve"> for audio group 8 (channel 29-32), respectively.</w:t>
      </w:r>
    </w:p>
    <w:p w:rsidR="00263A91" w:rsidRPr="00E22E62" w:rsidRDefault="00263A91" w:rsidP="00263A91">
      <w:pPr>
        <w:rPr>
          <w:lang w:val="en-GB"/>
        </w:rPr>
      </w:pPr>
      <w:r w:rsidRPr="00E22E62">
        <w:rPr>
          <w:b/>
          <w:bCs/>
          <w:lang w:val="en-GB"/>
        </w:rPr>
        <w:t>A1.2</w:t>
      </w:r>
      <w:r w:rsidRPr="00E22E62">
        <w:rPr>
          <w:lang w:val="en-GB"/>
        </w:rPr>
        <w:tab/>
      </w:r>
      <w:r w:rsidRPr="00E22E62">
        <w:rPr>
          <w:b/>
          <w:bCs/>
          <w:lang w:val="en-GB"/>
        </w:rPr>
        <w:t>Packet/group relationships</w:t>
      </w:r>
      <w:r w:rsidRPr="0031279E">
        <w:rPr>
          <w:lang w:val="en-GB"/>
        </w:rPr>
        <w:t>:</w:t>
      </w:r>
      <w:r w:rsidR="0031279E">
        <w:rPr>
          <w:lang w:val="en-GB"/>
        </w:rPr>
        <w:t xml:space="preserve"> </w:t>
      </w:r>
      <w:r w:rsidRPr="00E22E62">
        <w:rPr>
          <w:lang w:val="en-GB"/>
        </w:rPr>
        <w:t>Extended audio groups 5 to 8 should be transported only using extended audio data packets defined in this Recommendation. Audio groups 1 to 4 should be transported only using audio data packets defined in Annex 1.</w:t>
      </w:r>
    </w:p>
    <w:p w:rsidR="00263A91" w:rsidRPr="00E22E62" w:rsidRDefault="00263A91" w:rsidP="00263A91">
      <w:pPr>
        <w:rPr>
          <w:lang w:val="en-GB"/>
        </w:rPr>
      </w:pPr>
      <w:r w:rsidRPr="00E22E62">
        <w:rPr>
          <w:b/>
          <w:bCs/>
          <w:lang w:val="en-GB"/>
        </w:rPr>
        <w:t>A1.3</w:t>
      </w:r>
      <w:r w:rsidRPr="00E22E62">
        <w:rPr>
          <w:lang w:val="en-GB"/>
        </w:rPr>
        <w:tab/>
      </w:r>
      <w:r w:rsidRPr="00E22E62">
        <w:rPr>
          <w:b/>
          <w:bCs/>
          <w:lang w:val="en-GB"/>
        </w:rPr>
        <w:t>Audio data packet and extended audio data packet order</w:t>
      </w:r>
      <w:r w:rsidRPr="0031279E">
        <w:rPr>
          <w:lang w:val="en-GB"/>
        </w:rPr>
        <w:t xml:space="preserve">: </w:t>
      </w:r>
      <w:r w:rsidRPr="00E22E62">
        <w:rPr>
          <w:lang w:val="en-GB"/>
        </w:rPr>
        <w:t>The timing of the nth sample of 32 audio channels on a video line is represented by eight sample instanc</w:t>
      </w:r>
      <w:r w:rsidR="003F2BA1">
        <w:rPr>
          <w:lang w:val="en-GB"/>
        </w:rPr>
        <w:t>es in eight audio data packets.</w:t>
      </w:r>
      <w:r w:rsidRPr="00E22E62">
        <w:rPr>
          <w:lang w:val="en-GB"/>
        </w:rPr>
        <w:t xml:space="preserve"> Since these eight sample instances are independent of each other, the o</w:t>
      </w:r>
      <w:r w:rsidR="00CC3DBD">
        <w:rPr>
          <w:lang w:val="en-GB"/>
        </w:rPr>
        <w:t>rder of these eight </w:t>
      </w:r>
      <w:r w:rsidRPr="00E22E62">
        <w:rPr>
          <w:lang w:val="en-GB"/>
        </w:rPr>
        <w:t>packets in the HANC space to which they are multiplexed should be arbitrary.</w:t>
      </w:r>
    </w:p>
    <w:p w:rsidR="00263A91" w:rsidRPr="00E22E62" w:rsidRDefault="00263A91" w:rsidP="00263A91">
      <w:pPr>
        <w:pStyle w:val="Heading1"/>
        <w:rPr>
          <w:lang w:val="en-GB"/>
        </w:rPr>
      </w:pPr>
      <w:r w:rsidRPr="00E22E62">
        <w:rPr>
          <w:lang w:val="en-GB"/>
        </w:rPr>
        <w:t>A2</w:t>
      </w:r>
      <w:r w:rsidRPr="00E22E62">
        <w:rPr>
          <w:lang w:val="en-GB"/>
        </w:rPr>
        <w:tab/>
        <w:t>Extended Audio Control Packet</w:t>
      </w:r>
    </w:p>
    <w:p w:rsidR="00263A91" w:rsidRPr="00E22E62" w:rsidRDefault="00263A91" w:rsidP="00263A91">
      <w:pPr>
        <w:rPr>
          <w:lang w:val="en-GB"/>
        </w:rPr>
      </w:pPr>
      <w:r w:rsidRPr="00E22E62">
        <w:rPr>
          <w:lang w:val="en-GB"/>
        </w:rPr>
        <w:t>The structure and multiplexing rules for extended audio control packets are identical to that defined for audio control packets in Annex 1, with the following exceptions.</w:t>
      </w:r>
    </w:p>
    <w:p w:rsidR="00263A91" w:rsidRPr="00E22E62" w:rsidRDefault="00263A91" w:rsidP="00263A91">
      <w:pPr>
        <w:rPr>
          <w:lang w:val="en-GB"/>
        </w:rPr>
      </w:pPr>
      <w:r w:rsidRPr="00E22E62">
        <w:rPr>
          <w:b/>
          <w:bCs/>
          <w:lang w:val="en-GB"/>
        </w:rPr>
        <w:t>A2.1</w:t>
      </w:r>
      <w:r w:rsidRPr="00E22E62">
        <w:rPr>
          <w:lang w:val="en-GB"/>
        </w:rPr>
        <w:tab/>
      </w:r>
      <w:r w:rsidRPr="00E22E62">
        <w:rPr>
          <w:b/>
          <w:bCs/>
          <w:lang w:val="en-GB"/>
        </w:rPr>
        <w:t>DID values</w:t>
      </w:r>
      <w:r w:rsidRPr="003F2BA1">
        <w:rPr>
          <w:lang w:val="en-GB"/>
        </w:rPr>
        <w:t xml:space="preserve">: </w:t>
      </w:r>
      <w:r w:rsidRPr="00E22E62">
        <w:rPr>
          <w:lang w:val="en-GB"/>
        </w:rPr>
        <w:t>The DID values for extended audio control packets should be defined as 2A3</w:t>
      </w:r>
      <w:r w:rsidRPr="00E22E62">
        <w:rPr>
          <w:position w:val="-4"/>
          <w:sz w:val="18"/>
          <w:lang w:val="en-GB"/>
        </w:rPr>
        <w:t>h</w:t>
      </w:r>
      <w:r w:rsidRPr="00E22E62">
        <w:rPr>
          <w:lang w:val="en-GB"/>
        </w:rPr>
        <w:t xml:space="preserve"> for audio group 5 (channel 17-20), 1A2</w:t>
      </w:r>
      <w:r w:rsidRPr="00E22E62">
        <w:rPr>
          <w:position w:val="-4"/>
          <w:sz w:val="18"/>
          <w:lang w:val="en-GB"/>
        </w:rPr>
        <w:t>h</w:t>
      </w:r>
      <w:r w:rsidRPr="00E22E62">
        <w:rPr>
          <w:lang w:val="en-GB"/>
        </w:rPr>
        <w:t xml:space="preserve"> for audio group 6 (channel 21-24), 1A1</w:t>
      </w:r>
      <w:r w:rsidRPr="00E22E62">
        <w:rPr>
          <w:position w:val="-4"/>
          <w:sz w:val="18"/>
          <w:lang w:val="en-GB"/>
        </w:rPr>
        <w:t>h</w:t>
      </w:r>
      <w:r w:rsidRPr="00E22E62">
        <w:rPr>
          <w:lang w:val="en-GB"/>
        </w:rPr>
        <w:t xml:space="preserve"> for audio group 7 (channel 25-28) and 2A0</w:t>
      </w:r>
      <w:r w:rsidRPr="00E22E62">
        <w:rPr>
          <w:position w:val="-4"/>
          <w:sz w:val="18"/>
          <w:lang w:val="en-GB"/>
        </w:rPr>
        <w:t>h</w:t>
      </w:r>
      <w:r w:rsidRPr="00E22E62">
        <w:rPr>
          <w:lang w:val="en-GB"/>
        </w:rPr>
        <w:t xml:space="preserve"> for audio group 8 (channel 29-32), respectively.</w:t>
      </w:r>
    </w:p>
    <w:p w:rsidR="00263A91" w:rsidRPr="00E22E62" w:rsidRDefault="00263A91" w:rsidP="00263A91">
      <w:pPr>
        <w:rPr>
          <w:lang w:val="en-GB"/>
        </w:rPr>
      </w:pPr>
      <w:r w:rsidRPr="00E22E62">
        <w:rPr>
          <w:b/>
          <w:bCs/>
          <w:lang w:val="en-GB"/>
        </w:rPr>
        <w:t>A2.2</w:t>
      </w:r>
      <w:r w:rsidRPr="00E22E62">
        <w:rPr>
          <w:lang w:val="en-GB"/>
        </w:rPr>
        <w:tab/>
      </w:r>
      <w:r w:rsidRPr="00E22E62">
        <w:rPr>
          <w:b/>
          <w:bCs/>
          <w:lang w:val="en-GB"/>
        </w:rPr>
        <w:t>Packet/group relationships</w:t>
      </w:r>
      <w:r w:rsidRPr="003F2BA1">
        <w:rPr>
          <w:lang w:val="en-GB"/>
        </w:rPr>
        <w:t>:</w:t>
      </w:r>
      <w:r w:rsidR="003F2BA1">
        <w:rPr>
          <w:lang w:val="en-GB"/>
        </w:rPr>
        <w:t xml:space="preserve"> </w:t>
      </w:r>
      <w:r w:rsidRPr="00E22E62">
        <w:rPr>
          <w:lang w:val="en-GB"/>
        </w:rPr>
        <w:t>Extended audio groups 5 to 8 should be represented only using extended audio control packets d</w:t>
      </w:r>
      <w:r w:rsidR="00A80A67">
        <w:rPr>
          <w:lang w:val="en-GB"/>
        </w:rPr>
        <w:t xml:space="preserve">efined in this Recommendation. </w:t>
      </w:r>
      <w:r w:rsidRPr="00E22E62">
        <w:rPr>
          <w:lang w:val="en-GB"/>
        </w:rPr>
        <w:t>Audio groups 1 to 4 should be transported only using audio data packets defined in Annex 1.</w:t>
      </w:r>
    </w:p>
    <w:p w:rsidR="00263A91" w:rsidRPr="00E22E62" w:rsidRDefault="00263A91" w:rsidP="00263A91">
      <w:pPr>
        <w:rPr>
          <w:sz w:val="28"/>
          <w:lang w:val="en-GB"/>
        </w:rPr>
      </w:pPr>
      <w:r w:rsidRPr="00E22E62">
        <w:rPr>
          <w:b/>
          <w:bCs/>
          <w:lang w:val="en-GB"/>
        </w:rPr>
        <w:lastRenderedPageBreak/>
        <w:t>A2.3</w:t>
      </w:r>
      <w:r w:rsidRPr="00E22E62">
        <w:rPr>
          <w:lang w:val="en-GB"/>
        </w:rPr>
        <w:tab/>
      </w:r>
      <w:r w:rsidRPr="00E22E62">
        <w:rPr>
          <w:b/>
          <w:lang w:val="en-GB"/>
        </w:rPr>
        <w:t>Audio control packet and extended audio control packet order</w:t>
      </w:r>
      <w:r w:rsidR="003F2BA1">
        <w:rPr>
          <w:lang w:val="en-GB"/>
        </w:rPr>
        <w:t xml:space="preserve">: </w:t>
      </w:r>
      <w:r w:rsidRPr="00E22E62">
        <w:rPr>
          <w:lang w:val="en-GB"/>
        </w:rPr>
        <w:t>The order of control and extended control packets in the HANC space to which they are multiplexed should be arbitrary.</w:t>
      </w:r>
    </w:p>
    <w:p w:rsidR="00263A91" w:rsidRDefault="00263A91" w:rsidP="00263A91">
      <w:pPr>
        <w:rPr>
          <w:lang w:val="en-GB"/>
        </w:rPr>
      </w:pPr>
    </w:p>
    <w:p w:rsidR="00F5711D" w:rsidRPr="00E22E62" w:rsidRDefault="00F5711D" w:rsidP="00263A91">
      <w:pPr>
        <w:rPr>
          <w:lang w:val="en-GB"/>
        </w:rPr>
      </w:pPr>
    </w:p>
    <w:p w:rsidR="00263A91" w:rsidRPr="002C2A3D" w:rsidRDefault="002C2A3D" w:rsidP="002C2A3D">
      <w:pPr>
        <w:pStyle w:val="AppendixNoTitle"/>
        <w:rPr>
          <w:lang w:val="en-US"/>
        </w:rPr>
      </w:pPr>
      <w:r w:rsidRPr="002C2A3D">
        <w:rPr>
          <w:lang w:val="en-US"/>
        </w:rPr>
        <w:t>A</w:t>
      </w:r>
      <w:r w:rsidR="00263A91" w:rsidRPr="002C2A3D">
        <w:rPr>
          <w:lang w:val="en-US"/>
        </w:rPr>
        <w:t>ttachment 1 (Informative)</w:t>
      </w:r>
      <w:r w:rsidRPr="002C2A3D">
        <w:rPr>
          <w:lang w:val="en-US"/>
        </w:rPr>
        <w:br/>
      </w:r>
      <w:r w:rsidRPr="002C2A3D">
        <w:rPr>
          <w:lang w:val="en-US"/>
        </w:rPr>
        <w:br/>
      </w:r>
      <w:r w:rsidR="00263A91" w:rsidRPr="002C2A3D">
        <w:rPr>
          <w:lang w:val="en-US"/>
        </w:rPr>
        <w:t>Alignment of audio samples for each audio frame</w:t>
      </w:r>
    </w:p>
    <w:p w:rsidR="00263A91" w:rsidRPr="00E22E62" w:rsidRDefault="00263A91" w:rsidP="00263A91">
      <w:pPr>
        <w:pStyle w:val="Normalaftertitle"/>
        <w:rPr>
          <w:lang w:val="en-GB"/>
        </w:rPr>
      </w:pPr>
      <w:r w:rsidRPr="00E22E62">
        <w:rPr>
          <w:lang w:val="en-GB"/>
        </w:rPr>
        <w:t>For alignment of AF and sample distribution, the following number of audio samples for each audio frame may be a preferred example.</w:t>
      </w:r>
    </w:p>
    <w:p w:rsidR="00263A91" w:rsidRPr="00263A91" w:rsidRDefault="00263A91" w:rsidP="00263A91">
      <w:pPr>
        <w:rPr>
          <w:lang w:val="en-GB"/>
        </w:rPr>
      </w:pPr>
      <w:r w:rsidRPr="00263A91">
        <w:rPr>
          <w:lang w:val="en-GB"/>
        </w:rPr>
        <w:t>All audio frame sequences are based on two integer numbers of samples per frame (m and m + 1) with audio frame numbers starting at 1 and proceeding to the end of the sequence. Odd-numbered audio frames (1, 3, 5, etc.) have the larger integer number of samples and even-numbered audio frames (2, 4, 6, etc.) have the smaller integer number of samples with t</w:t>
      </w:r>
      <w:r w:rsidR="001B127A">
        <w:rPr>
          <w:lang w:val="en-GB"/>
        </w:rPr>
        <w:t>he exception tabulated in Table </w:t>
      </w:r>
      <w:r w:rsidRPr="00263A91">
        <w:rPr>
          <w:lang w:val="en-GB"/>
        </w:rPr>
        <w:t>1-1. Receivers should have the ability to receive correctly audio data sequence even when this sequence restriction is not implemented.</w:t>
      </w:r>
    </w:p>
    <w:p w:rsidR="00263A91" w:rsidRPr="00263A91" w:rsidRDefault="00263A91" w:rsidP="00263A91">
      <w:pPr>
        <w:pStyle w:val="TableNo"/>
        <w:rPr>
          <w:lang w:val="en-GB"/>
        </w:rPr>
      </w:pPr>
      <w:r w:rsidRPr="00263A91">
        <w:rPr>
          <w:lang w:val="en-GB"/>
        </w:rPr>
        <w:t>TABLE 1-1</w:t>
      </w:r>
    </w:p>
    <w:p w:rsidR="00263A91" w:rsidRPr="00263A91" w:rsidRDefault="00263A91" w:rsidP="00263A91">
      <w:pPr>
        <w:pStyle w:val="Tabletitle"/>
        <w:rPr>
          <w:lang w:val="en-GB"/>
        </w:rPr>
      </w:pPr>
      <w:r w:rsidRPr="00263A91">
        <w:rPr>
          <w:lang w:val="en-GB"/>
        </w:rPr>
        <w:t>Example of alignment of audio samples for each audio frame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80"/>
        <w:gridCol w:w="1234"/>
        <w:gridCol w:w="1137"/>
        <w:gridCol w:w="1530"/>
        <w:gridCol w:w="1611"/>
        <w:gridCol w:w="1271"/>
        <w:gridCol w:w="1468"/>
        <w:gridCol w:w="8"/>
      </w:tblGrid>
      <w:tr w:rsidR="00263A91" w:rsidRPr="001F4B15" w:rsidTr="007C5F88">
        <w:trPr>
          <w:jc w:val="center"/>
        </w:trPr>
        <w:tc>
          <w:tcPr>
            <w:tcW w:w="1382" w:type="dxa"/>
            <w:vMerge w:val="restart"/>
            <w:vAlign w:val="center"/>
          </w:tcPr>
          <w:p w:rsidR="00263A91" w:rsidRPr="001F4B15" w:rsidRDefault="00263A91" w:rsidP="007C5F88">
            <w:pPr>
              <w:pStyle w:val="Tablehead"/>
            </w:pPr>
            <w:r w:rsidRPr="001F4B15">
              <w:t>Television system</w:t>
            </w:r>
          </w:p>
        </w:tc>
        <w:tc>
          <w:tcPr>
            <w:tcW w:w="1235" w:type="dxa"/>
            <w:vMerge w:val="restart"/>
            <w:vAlign w:val="center"/>
          </w:tcPr>
          <w:p w:rsidR="00263A91" w:rsidRPr="001F4B15" w:rsidRDefault="00263A91" w:rsidP="007C5F88">
            <w:pPr>
              <w:pStyle w:val="Tablehead"/>
            </w:pPr>
            <w:r w:rsidRPr="001F4B15">
              <w:t>Sampling rate (kHz)</w:t>
            </w:r>
          </w:p>
        </w:tc>
        <w:tc>
          <w:tcPr>
            <w:tcW w:w="1138" w:type="dxa"/>
            <w:vMerge w:val="restart"/>
            <w:vAlign w:val="center"/>
          </w:tcPr>
          <w:p w:rsidR="00263A91" w:rsidRPr="001F4B15" w:rsidRDefault="00263A91" w:rsidP="007C5F88">
            <w:pPr>
              <w:pStyle w:val="Tablehead"/>
            </w:pPr>
            <w:r w:rsidRPr="001F4B15">
              <w:t>Frame sequence</w:t>
            </w:r>
          </w:p>
        </w:tc>
        <w:tc>
          <w:tcPr>
            <w:tcW w:w="3143" w:type="dxa"/>
            <w:gridSpan w:val="2"/>
          </w:tcPr>
          <w:p w:rsidR="00263A91" w:rsidRPr="001F4B15" w:rsidRDefault="00263A91" w:rsidP="007C5F88">
            <w:pPr>
              <w:pStyle w:val="Tablehead"/>
            </w:pPr>
            <w:r w:rsidRPr="001F4B15">
              <w:t>Basic numbering</w:t>
            </w:r>
          </w:p>
        </w:tc>
        <w:tc>
          <w:tcPr>
            <w:tcW w:w="2741" w:type="dxa"/>
            <w:gridSpan w:val="3"/>
          </w:tcPr>
          <w:p w:rsidR="00263A91" w:rsidRPr="001F4B15" w:rsidRDefault="00263A91" w:rsidP="007C5F88">
            <w:pPr>
              <w:pStyle w:val="Tablehead"/>
            </w:pPr>
            <w:r w:rsidRPr="001F4B15">
              <w:t>Exceptions</w:t>
            </w:r>
          </w:p>
        </w:tc>
      </w:tr>
      <w:tr w:rsidR="00263A91" w:rsidRPr="001F4B15" w:rsidTr="007C5F88">
        <w:trPr>
          <w:jc w:val="center"/>
        </w:trPr>
        <w:tc>
          <w:tcPr>
            <w:tcW w:w="1382" w:type="dxa"/>
            <w:vMerge/>
            <w:vAlign w:val="center"/>
          </w:tcPr>
          <w:p w:rsidR="00263A91" w:rsidRPr="001F4B15" w:rsidRDefault="00263A91" w:rsidP="007C5F88">
            <w:pPr>
              <w:pStyle w:val="Tablehead"/>
            </w:pPr>
          </w:p>
        </w:tc>
        <w:tc>
          <w:tcPr>
            <w:tcW w:w="1235" w:type="dxa"/>
            <w:vMerge/>
            <w:vAlign w:val="center"/>
          </w:tcPr>
          <w:p w:rsidR="00263A91" w:rsidRPr="001F4B15" w:rsidRDefault="00263A91" w:rsidP="007C5F88">
            <w:pPr>
              <w:pStyle w:val="Tablehead"/>
            </w:pPr>
          </w:p>
        </w:tc>
        <w:tc>
          <w:tcPr>
            <w:tcW w:w="1138" w:type="dxa"/>
            <w:vMerge/>
            <w:vAlign w:val="center"/>
          </w:tcPr>
          <w:p w:rsidR="00263A91" w:rsidRPr="001F4B15" w:rsidRDefault="00263A91" w:rsidP="007C5F88">
            <w:pPr>
              <w:pStyle w:val="Tablehead"/>
            </w:pPr>
          </w:p>
        </w:tc>
        <w:tc>
          <w:tcPr>
            <w:tcW w:w="1531" w:type="dxa"/>
            <w:tcBorders>
              <w:right w:val="single" w:sz="6" w:space="0" w:color="auto"/>
            </w:tcBorders>
          </w:tcPr>
          <w:p w:rsidR="00263A91" w:rsidRPr="00263A91" w:rsidRDefault="00263A91" w:rsidP="007C5F88">
            <w:pPr>
              <w:pStyle w:val="Tablehead"/>
              <w:rPr>
                <w:lang w:val="en-GB"/>
              </w:rPr>
            </w:pPr>
            <w:r w:rsidRPr="00263A91">
              <w:rPr>
                <w:lang w:val="en-GB"/>
              </w:rPr>
              <w:t>Samples per odd audio frame (m)</w:t>
            </w:r>
          </w:p>
        </w:tc>
        <w:tc>
          <w:tcPr>
            <w:tcW w:w="1612" w:type="dxa"/>
            <w:tcBorders>
              <w:left w:val="nil"/>
            </w:tcBorders>
          </w:tcPr>
          <w:p w:rsidR="00263A91" w:rsidRPr="00263A91" w:rsidRDefault="00263A91" w:rsidP="007C5F88">
            <w:pPr>
              <w:pStyle w:val="Tablehead"/>
              <w:rPr>
                <w:lang w:val="en-GB"/>
              </w:rPr>
            </w:pPr>
            <w:r w:rsidRPr="00263A91">
              <w:rPr>
                <w:lang w:val="en-GB"/>
              </w:rPr>
              <w:t>Samples per even audio frame (m + 1)</w:t>
            </w:r>
          </w:p>
        </w:tc>
        <w:tc>
          <w:tcPr>
            <w:tcW w:w="1272" w:type="dxa"/>
            <w:tcBorders>
              <w:right w:val="single" w:sz="6" w:space="0" w:color="auto"/>
            </w:tcBorders>
          </w:tcPr>
          <w:p w:rsidR="00263A91" w:rsidRPr="001F4B15" w:rsidRDefault="00263A91" w:rsidP="007C5F88">
            <w:pPr>
              <w:pStyle w:val="Tablehead"/>
            </w:pPr>
            <w:r w:rsidRPr="001F4B15">
              <w:t>Frame number</w:t>
            </w:r>
          </w:p>
        </w:tc>
        <w:tc>
          <w:tcPr>
            <w:tcW w:w="1469" w:type="dxa"/>
            <w:gridSpan w:val="2"/>
            <w:tcBorders>
              <w:left w:val="nil"/>
            </w:tcBorders>
          </w:tcPr>
          <w:p w:rsidR="00263A91" w:rsidRPr="001F4B15" w:rsidRDefault="00263A91" w:rsidP="007C5F88">
            <w:pPr>
              <w:pStyle w:val="Tablehead"/>
            </w:pPr>
            <w:r w:rsidRPr="001F4B15">
              <w:t>Number of samples</w:t>
            </w:r>
          </w:p>
        </w:tc>
      </w:tr>
      <w:tr w:rsidR="00263A91" w:rsidRPr="001F4B15" w:rsidTr="007C5F88">
        <w:trPr>
          <w:jc w:val="center"/>
        </w:trPr>
        <w:tc>
          <w:tcPr>
            <w:tcW w:w="1382" w:type="dxa"/>
            <w:vMerge w:val="restart"/>
          </w:tcPr>
          <w:p w:rsidR="00263A91" w:rsidRPr="001F4B15" w:rsidRDefault="00263A91" w:rsidP="007C5F88">
            <w:pPr>
              <w:pStyle w:val="Tabletext"/>
              <w:jc w:val="center"/>
            </w:pPr>
            <w:r w:rsidRPr="001F4B15">
              <w:t>30 frame/s</w:t>
            </w:r>
          </w:p>
        </w:tc>
        <w:tc>
          <w:tcPr>
            <w:tcW w:w="1235" w:type="dxa"/>
            <w:tcBorders>
              <w:bottom w:val="nil"/>
            </w:tcBorders>
          </w:tcPr>
          <w:p w:rsidR="00263A91" w:rsidRPr="001F4B15" w:rsidRDefault="00263A91" w:rsidP="007C5F88">
            <w:pPr>
              <w:pStyle w:val="Tabletext"/>
              <w:jc w:val="center"/>
            </w:pPr>
            <w:r w:rsidRPr="001F4B15">
              <w:t>96.0</w:t>
            </w:r>
          </w:p>
        </w:tc>
        <w:tc>
          <w:tcPr>
            <w:tcW w:w="1138" w:type="dxa"/>
            <w:tcBorders>
              <w:bottom w:val="nil"/>
            </w:tcBorders>
          </w:tcPr>
          <w:p w:rsidR="00263A91" w:rsidRPr="001F4B15" w:rsidRDefault="00263A91" w:rsidP="007C5F88">
            <w:pPr>
              <w:pStyle w:val="Tabletext"/>
              <w:jc w:val="center"/>
            </w:pPr>
            <w:r w:rsidRPr="001F4B15">
              <w:t>1</w:t>
            </w:r>
          </w:p>
        </w:tc>
        <w:tc>
          <w:tcPr>
            <w:tcW w:w="1531" w:type="dxa"/>
            <w:tcBorders>
              <w:bottom w:val="nil"/>
              <w:right w:val="single" w:sz="6" w:space="0" w:color="auto"/>
            </w:tcBorders>
          </w:tcPr>
          <w:p w:rsidR="00263A91" w:rsidRPr="001F4B15" w:rsidRDefault="00263A91" w:rsidP="007C5F88">
            <w:pPr>
              <w:pStyle w:val="Tabletext"/>
              <w:jc w:val="center"/>
            </w:pPr>
            <w:r w:rsidRPr="001F4B15">
              <w:t>3</w:t>
            </w:r>
            <w:r w:rsidRPr="001F4B15">
              <w:rPr>
                <w:rFonts w:ascii="Tms Rmn" w:hAnsi="Tms Rmn"/>
                <w:sz w:val="12"/>
              </w:rPr>
              <w:t> </w:t>
            </w:r>
            <w:r w:rsidRPr="001F4B15">
              <w:t>200</w:t>
            </w:r>
          </w:p>
        </w:tc>
        <w:tc>
          <w:tcPr>
            <w:tcW w:w="1612" w:type="dxa"/>
            <w:tcBorders>
              <w:left w:val="nil"/>
              <w:bottom w:val="nil"/>
            </w:tcBorders>
          </w:tcPr>
          <w:p w:rsidR="00263A91" w:rsidRPr="001F4B15" w:rsidRDefault="00263A91" w:rsidP="007C5F88">
            <w:pPr>
              <w:pStyle w:val="Tabletext"/>
              <w:jc w:val="center"/>
            </w:pPr>
          </w:p>
        </w:tc>
        <w:tc>
          <w:tcPr>
            <w:tcW w:w="1272" w:type="dxa"/>
            <w:tcBorders>
              <w:bottom w:val="nil"/>
              <w:right w:val="single" w:sz="6" w:space="0" w:color="auto"/>
            </w:tcBorders>
          </w:tcPr>
          <w:p w:rsidR="00263A91" w:rsidRPr="001F4B15" w:rsidRDefault="00263A91" w:rsidP="007C5F88">
            <w:pPr>
              <w:pStyle w:val="Tabletext"/>
              <w:jc w:val="center"/>
            </w:pPr>
            <w:r w:rsidRPr="001F4B15">
              <w:t>None</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Pr>
          <w:p w:rsidR="00263A91" w:rsidRPr="001F4B15" w:rsidRDefault="00263A91" w:rsidP="007C5F88">
            <w:pPr>
              <w:pStyle w:val="Tabletext"/>
              <w:jc w:val="center"/>
            </w:pPr>
          </w:p>
        </w:tc>
        <w:tc>
          <w:tcPr>
            <w:tcW w:w="1235" w:type="dxa"/>
            <w:tcBorders>
              <w:bottom w:val="single" w:sz="4" w:space="0" w:color="auto"/>
            </w:tcBorders>
          </w:tcPr>
          <w:p w:rsidR="00263A91" w:rsidRPr="001F4B15" w:rsidRDefault="00263A91" w:rsidP="007C5F88">
            <w:pPr>
              <w:pStyle w:val="Tabletext"/>
              <w:jc w:val="center"/>
            </w:pPr>
            <w:r w:rsidRPr="001F4B15">
              <w:t>48.0</w:t>
            </w:r>
          </w:p>
        </w:tc>
        <w:tc>
          <w:tcPr>
            <w:tcW w:w="1138" w:type="dxa"/>
            <w:tcBorders>
              <w:bottom w:val="single" w:sz="4" w:space="0" w:color="auto"/>
            </w:tcBorders>
          </w:tcPr>
          <w:p w:rsidR="00263A91" w:rsidRPr="001F4B15" w:rsidRDefault="00263A91" w:rsidP="007C5F88">
            <w:pPr>
              <w:pStyle w:val="Tabletext"/>
              <w:jc w:val="center"/>
            </w:pPr>
            <w:r w:rsidRPr="001F4B15">
              <w:t>1</w:t>
            </w:r>
          </w:p>
        </w:tc>
        <w:tc>
          <w:tcPr>
            <w:tcW w:w="1531" w:type="dxa"/>
            <w:tcBorders>
              <w:bottom w:val="single" w:sz="4" w:space="0" w:color="auto"/>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600</w:t>
            </w:r>
          </w:p>
        </w:tc>
        <w:tc>
          <w:tcPr>
            <w:tcW w:w="1612" w:type="dxa"/>
            <w:tcBorders>
              <w:left w:val="nil"/>
              <w:bottom w:val="single" w:sz="4" w:space="0" w:color="auto"/>
            </w:tcBorders>
          </w:tcPr>
          <w:p w:rsidR="00263A91" w:rsidRPr="001F4B15" w:rsidRDefault="00263A91" w:rsidP="007C5F88">
            <w:pPr>
              <w:pStyle w:val="Tabletext"/>
              <w:jc w:val="center"/>
            </w:pPr>
          </w:p>
        </w:tc>
        <w:tc>
          <w:tcPr>
            <w:tcW w:w="1272" w:type="dxa"/>
            <w:tcBorders>
              <w:bottom w:val="single" w:sz="4" w:space="0" w:color="auto"/>
              <w:right w:val="single" w:sz="6" w:space="0" w:color="auto"/>
            </w:tcBorders>
          </w:tcPr>
          <w:p w:rsidR="00263A91" w:rsidRPr="001F4B15" w:rsidRDefault="00263A91" w:rsidP="007C5F88">
            <w:pPr>
              <w:pStyle w:val="Tabletext"/>
              <w:jc w:val="center"/>
            </w:pPr>
            <w:r w:rsidRPr="001F4B15">
              <w:t>none</w:t>
            </w:r>
          </w:p>
        </w:tc>
        <w:tc>
          <w:tcPr>
            <w:tcW w:w="1469" w:type="dxa"/>
            <w:gridSpan w:val="2"/>
            <w:tcBorders>
              <w:left w:val="nil"/>
              <w:bottom w:val="single" w:sz="4" w:space="0" w:color="auto"/>
            </w:tcBorders>
          </w:tcPr>
          <w:p w:rsidR="00263A91" w:rsidRPr="001F4B15" w:rsidRDefault="00263A91" w:rsidP="007C5F88">
            <w:pPr>
              <w:pStyle w:val="Tabletext"/>
              <w:jc w:val="center"/>
            </w:pPr>
          </w:p>
        </w:tc>
      </w:tr>
      <w:tr w:rsidR="00263A91" w:rsidRPr="001F4B15" w:rsidTr="007C5F88">
        <w:trPr>
          <w:jc w:val="center"/>
        </w:trPr>
        <w:tc>
          <w:tcPr>
            <w:tcW w:w="1382" w:type="dxa"/>
            <w:vMerge/>
            <w:tcBorders>
              <w:bottom w:val="nil"/>
            </w:tcBorders>
          </w:tcPr>
          <w:p w:rsidR="00263A91" w:rsidRPr="001F4B15" w:rsidRDefault="00263A91" w:rsidP="007C5F88">
            <w:pPr>
              <w:pStyle w:val="Tabletext"/>
              <w:jc w:val="center"/>
            </w:pPr>
          </w:p>
        </w:tc>
        <w:tc>
          <w:tcPr>
            <w:tcW w:w="1235" w:type="dxa"/>
            <w:tcBorders>
              <w:top w:val="nil"/>
              <w:bottom w:val="single" w:sz="4" w:space="0" w:color="auto"/>
            </w:tcBorders>
          </w:tcPr>
          <w:p w:rsidR="00263A91" w:rsidRPr="001F4B15" w:rsidRDefault="00263A91" w:rsidP="007C5F88">
            <w:pPr>
              <w:pStyle w:val="Tabletext"/>
              <w:jc w:val="center"/>
            </w:pPr>
            <w:r w:rsidRPr="001F4B15">
              <w:t>44.1</w:t>
            </w:r>
          </w:p>
        </w:tc>
        <w:tc>
          <w:tcPr>
            <w:tcW w:w="1138" w:type="dxa"/>
            <w:tcBorders>
              <w:top w:val="nil"/>
              <w:bottom w:val="single" w:sz="4" w:space="0" w:color="auto"/>
            </w:tcBorders>
          </w:tcPr>
          <w:p w:rsidR="00263A91" w:rsidRPr="001F4B15" w:rsidRDefault="00263A91" w:rsidP="007C5F88">
            <w:pPr>
              <w:pStyle w:val="Tabletext"/>
              <w:jc w:val="center"/>
            </w:pPr>
            <w:r w:rsidRPr="001F4B15">
              <w:t>1</w:t>
            </w:r>
          </w:p>
        </w:tc>
        <w:tc>
          <w:tcPr>
            <w:tcW w:w="1531" w:type="dxa"/>
            <w:tcBorders>
              <w:top w:val="nil"/>
              <w:bottom w:val="single" w:sz="4" w:space="0" w:color="auto"/>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470</w:t>
            </w:r>
          </w:p>
        </w:tc>
        <w:tc>
          <w:tcPr>
            <w:tcW w:w="1612" w:type="dxa"/>
            <w:tcBorders>
              <w:top w:val="nil"/>
              <w:left w:val="nil"/>
              <w:bottom w:val="single" w:sz="4" w:space="0" w:color="auto"/>
            </w:tcBorders>
          </w:tcPr>
          <w:p w:rsidR="00263A91" w:rsidRPr="001F4B15" w:rsidRDefault="00263A91" w:rsidP="007C5F88">
            <w:pPr>
              <w:pStyle w:val="Tabletext"/>
              <w:jc w:val="center"/>
            </w:pPr>
          </w:p>
        </w:tc>
        <w:tc>
          <w:tcPr>
            <w:tcW w:w="1272" w:type="dxa"/>
            <w:tcBorders>
              <w:top w:val="nil"/>
              <w:bottom w:val="single" w:sz="4" w:space="0" w:color="auto"/>
              <w:right w:val="single" w:sz="6" w:space="0" w:color="auto"/>
            </w:tcBorders>
          </w:tcPr>
          <w:p w:rsidR="00263A91" w:rsidRPr="001F4B15" w:rsidRDefault="00263A91" w:rsidP="007C5F88">
            <w:pPr>
              <w:pStyle w:val="Tabletext"/>
              <w:jc w:val="center"/>
            </w:pPr>
            <w:r w:rsidRPr="001F4B15">
              <w:t>none</w:t>
            </w:r>
          </w:p>
        </w:tc>
        <w:tc>
          <w:tcPr>
            <w:tcW w:w="1469" w:type="dxa"/>
            <w:gridSpan w:val="2"/>
            <w:tcBorders>
              <w:top w:val="nil"/>
              <w:left w:val="nil"/>
              <w:bottom w:val="single" w:sz="4" w:space="0" w:color="auto"/>
            </w:tcBorders>
          </w:tcPr>
          <w:p w:rsidR="00263A91" w:rsidRPr="001F4B15" w:rsidRDefault="00263A91" w:rsidP="007C5F88">
            <w:pPr>
              <w:pStyle w:val="Tabletext"/>
              <w:jc w:val="center"/>
            </w:pPr>
          </w:p>
        </w:tc>
      </w:tr>
      <w:tr w:rsidR="00263A91" w:rsidRPr="001F4B15" w:rsidTr="007C5F88">
        <w:trPr>
          <w:jc w:val="center"/>
        </w:trPr>
        <w:tc>
          <w:tcPr>
            <w:tcW w:w="1382" w:type="dxa"/>
            <w:tcBorders>
              <w:top w:val="nil"/>
            </w:tcBorders>
          </w:tcPr>
          <w:p w:rsidR="00263A91" w:rsidRPr="001F4B15" w:rsidRDefault="00263A91" w:rsidP="007C5F88">
            <w:pPr>
              <w:pStyle w:val="Tabletext"/>
              <w:jc w:val="center"/>
            </w:pPr>
          </w:p>
        </w:tc>
        <w:tc>
          <w:tcPr>
            <w:tcW w:w="1235" w:type="dxa"/>
            <w:tcBorders>
              <w:top w:val="single" w:sz="4" w:space="0" w:color="auto"/>
            </w:tcBorders>
          </w:tcPr>
          <w:p w:rsidR="00263A91" w:rsidRPr="001F4B15" w:rsidRDefault="00263A91" w:rsidP="007C5F88">
            <w:pPr>
              <w:pStyle w:val="Tabletext"/>
              <w:jc w:val="center"/>
            </w:pPr>
            <w:r w:rsidRPr="001F4B15">
              <w:t>32.0</w:t>
            </w:r>
          </w:p>
        </w:tc>
        <w:tc>
          <w:tcPr>
            <w:tcW w:w="1138" w:type="dxa"/>
            <w:tcBorders>
              <w:top w:val="single" w:sz="4" w:space="0" w:color="auto"/>
            </w:tcBorders>
          </w:tcPr>
          <w:p w:rsidR="00263A91" w:rsidRPr="001F4B15" w:rsidRDefault="00263A91" w:rsidP="007C5F88">
            <w:pPr>
              <w:pStyle w:val="Tabletext"/>
              <w:jc w:val="center"/>
            </w:pPr>
            <w:r w:rsidRPr="001F4B15">
              <w:t>3</w:t>
            </w:r>
          </w:p>
        </w:tc>
        <w:tc>
          <w:tcPr>
            <w:tcW w:w="1531" w:type="dxa"/>
            <w:tcBorders>
              <w:top w:val="single" w:sz="4" w:space="0" w:color="auto"/>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067</w:t>
            </w:r>
          </w:p>
        </w:tc>
        <w:tc>
          <w:tcPr>
            <w:tcW w:w="1612" w:type="dxa"/>
            <w:tcBorders>
              <w:top w:val="single" w:sz="4" w:space="0" w:color="auto"/>
              <w:left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066</w:t>
            </w:r>
          </w:p>
        </w:tc>
        <w:tc>
          <w:tcPr>
            <w:tcW w:w="1272" w:type="dxa"/>
            <w:tcBorders>
              <w:top w:val="single" w:sz="4" w:space="0" w:color="auto"/>
              <w:right w:val="single" w:sz="6" w:space="0" w:color="auto"/>
            </w:tcBorders>
          </w:tcPr>
          <w:p w:rsidR="00263A91" w:rsidRPr="001F4B15" w:rsidRDefault="00263A91" w:rsidP="007C5F88">
            <w:pPr>
              <w:pStyle w:val="Tabletext"/>
              <w:jc w:val="center"/>
            </w:pPr>
            <w:r w:rsidRPr="001F4B15">
              <w:t>none</w:t>
            </w:r>
          </w:p>
        </w:tc>
        <w:tc>
          <w:tcPr>
            <w:tcW w:w="1469" w:type="dxa"/>
            <w:gridSpan w:val="2"/>
            <w:tcBorders>
              <w:top w:val="single" w:sz="4" w:space="0" w:color="auto"/>
              <w:left w:val="nil"/>
            </w:tcBorders>
          </w:tcPr>
          <w:p w:rsidR="00263A91" w:rsidRPr="001F4B15" w:rsidRDefault="00263A91" w:rsidP="007C5F88">
            <w:pPr>
              <w:pStyle w:val="Tabletext"/>
              <w:jc w:val="center"/>
            </w:pPr>
          </w:p>
        </w:tc>
      </w:tr>
      <w:tr w:rsidR="00263A91" w:rsidRPr="001F4B15" w:rsidTr="007C5F88">
        <w:trPr>
          <w:jc w:val="center"/>
        </w:trPr>
        <w:tc>
          <w:tcPr>
            <w:tcW w:w="1382" w:type="dxa"/>
            <w:vMerge w:val="restart"/>
          </w:tcPr>
          <w:p w:rsidR="00263A91" w:rsidRPr="001F4B15" w:rsidRDefault="00263A91" w:rsidP="007C5F88">
            <w:pPr>
              <w:pStyle w:val="Tabletext"/>
              <w:jc w:val="center"/>
            </w:pPr>
            <w:r w:rsidRPr="001F4B15">
              <w:t>29.97 frame/s</w:t>
            </w:r>
          </w:p>
        </w:tc>
        <w:tc>
          <w:tcPr>
            <w:tcW w:w="1235" w:type="dxa"/>
            <w:tcBorders>
              <w:bottom w:val="nil"/>
            </w:tcBorders>
          </w:tcPr>
          <w:p w:rsidR="00263A91" w:rsidRPr="001F4B15" w:rsidRDefault="00263A91" w:rsidP="007C5F88">
            <w:pPr>
              <w:pStyle w:val="Tabletext"/>
              <w:jc w:val="center"/>
            </w:pPr>
            <w:r w:rsidRPr="001F4B15">
              <w:t>96.0</w:t>
            </w:r>
          </w:p>
        </w:tc>
        <w:tc>
          <w:tcPr>
            <w:tcW w:w="1138" w:type="dxa"/>
            <w:tcBorders>
              <w:bottom w:val="nil"/>
            </w:tcBorders>
          </w:tcPr>
          <w:p w:rsidR="00263A91" w:rsidRPr="001F4B15" w:rsidRDefault="00263A91" w:rsidP="007C5F88">
            <w:pPr>
              <w:pStyle w:val="Tabletext"/>
              <w:jc w:val="center"/>
            </w:pPr>
            <w:r w:rsidRPr="001F4B15">
              <w:t>5</w:t>
            </w:r>
          </w:p>
        </w:tc>
        <w:tc>
          <w:tcPr>
            <w:tcW w:w="1531" w:type="dxa"/>
            <w:tcBorders>
              <w:bottom w:val="nil"/>
              <w:right w:val="single" w:sz="6" w:space="0" w:color="auto"/>
            </w:tcBorders>
          </w:tcPr>
          <w:p w:rsidR="00263A91" w:rsidRPr="001F4B15" w:rsidRDefault="00263A91" w:rsidP="007C5F88">
            <w:pPr>
              <w:pStyle w:val="Tabletext"/>
              <w:jc w:val="center"/>
            </w:pPr>
            <w:r w:rsidRPr="001F4B15">
              <w:t>3</w:t>
            </w:r>
            <w:r w:rsidRPr="001F4B15">
              <w:rPr>
                <w:rFonts w:ascii="Tms Rmn" w:hAnsi="Tms Rmn"/>
                <w:sz w:val="12"/>
              </w:rPr>
              <w:t> </w:t>
            </w:r>
            <w:r w:rsidRPr="001F4B15">
              <w:t>204</w:t>
            </w:r>
          </w:p>
        </w:tc>
        <w:tc>
          <w:tcPr>
            <w:tcW w:w="1612" w:type="dxa"/>
            <w:tcBorders>
              <w:left w:val="nil"/>
              <w:bottom w:val="nil"/>
            </w:tcBorders>
          </w:tcPr>
          <w:p w:rsidR="00263A91" w:rsidRPr="001F4B15" w:rsidRDefault="00263A91" w:rsidP="007C5F88">
            <w:pPr>
              <w:pStyle w:val="Tabletext"/>
              <w:jc w:val="center"/>
            </w:pPr>
            <w:r w:rsidRPr="001F4B15">
              <w:t>3</w:t>
            </w:r>
            <w:r w:rsidRPr="001F4B15">
              <w:rPr>
                <w:rFonts w:ascii="Tms Rmn" w:hAnsi="Tms Rmn"/>
                <w:sz w:val="12"/>
              </w:rPr>
              <w:t> </w:t>
            </w:r>
            <w:r w:rsidRPr="001F4B15">
              <w:t>202</w:t>
            </w:r>
            <w:r w:rsidRPr="001F4B15">
              <w:rPr>
                <w:vertAlign w:val="superscript"/>
              </w:rPr>
              <w:t>(1)</w:t>
            </w:r>
          </w:p>
        </w:tc>
        <w:tc>
          <w:tcPr>
            <w:tcW w:w="1272" w:type="dxa"/>
            <w:tcBorders>
              <w:bottom w:val="nil"/>
              <w:right w:val="single" w:sz="6" w:space="0" w:color="auto"/>
            </w:tcBorders>
          </w:tcPr>
          <w:p w:rsidR="00263A91" w:rsidRPr="001F4B15" w:rsidRDefault="00263A91" w:rsidP="007C5F88">
            <w:pPr>
              <w:pStyle w:val="Tabletext"/>
              <w:jc w:val="center"/>
            </w:pPr>
            <w:r w:rsidRPr="001F4B15">
              <w:t>None</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Pr>
          <w:p w:rsidR="00263A91" w:rsidRPr="001F4B15" w:rsidRDefault="00263A91" w:rsidP="007C5F88">
            <w:pPr>
              <w:pStyle w:val="Tabletext"/>
              <w:jc w:val="center"/>
            </w:pPr>
          </w:p>
        </w:tc>
        <w:tc>
          <w:tcPr>
            <w:tcW w:w="1235" w:type="dxa"/>
            <w:tcBorders>
              <w:bottom w:val="nil"/>
            </w:tcBorders>
          </w:tcPr>
          <w:p w:rsidR="00263A91" w:rsidRPr="001F4B15" w:rsidRDefault="00263A91" w:rsidP="007C5F88">
            <w:pPr>
              <w:pStyle w:val="Tabletext"/>
              <w:jc w:val="center"/>
            </w:pPr>
            <w:r w:rsidRPr="001F4B15">
              <w:t>48.0</w:t>
            </w:r>
          </w:p>
        </w:tc>
        <w:tc>
          <w:tcPr>
            <w:tcW w:w="1138" w:type="dxa"/>
            <w:tcBorders>
              <w:bottom w:val="nil"/>
            </w:tcBorders>
          </w:tcPr>
          <w:p w:rsidR="00263A91" w:rsidRPr="001F4B15" w:rsidRDefault="00263A91" w:rsidP="007C5F88">
            <w:pPr>
              <w:pStyle w:val="Tabletext"/>
              <w:jc w:val="center"/>
            </w:pPr>
            <w:r w:rsidRPr="001F4B15">
              <w:t>5</w:t>
            </w:r>
          </w:p>
        </w:tc>
        <w:tc>
          <w:tcPr>
            <w:tcW w:w="1531" w:type="dxa"/>
            <w:tcBorders>
              <w:bottom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602</w:t>
            </w:r>
          </w:p>
        </w:tc>
        <w:tc>
          <w:tcPr>
            <w:tcW w:w="1612" w:type="dxa"/>
            <w:tcBorders>
              <w:left w:val="nil"/>
              <w:bottom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601</w:t>
            </w:r>
          </w:p>
        </w:tc>
        <w:tc>
          <w:tcPr>
            <w:tcW w:w="1272" w:type="dxa"/>
            <w:tcBorders>
              <w:bottom w:val="nil"/>
              <w:right w:val="single" w:sz="6" w:space="0" w:color="auto"/>
            </w:tcBorders>
          </w:tcPr>
          <w:p w:rsidR="00263A91" w:rsidRPr="001F4B15" w:rsidRDefault="00263A91" w:rsidP="007C5F88">
            <w:pPr>
              <w:pStyle w:val="Tabletext"/>
              <w:jc w:val="center"/>
            </w:pPr>
            <w:r w:rsidRPr="001F4B15">
              <w:t>none</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Borders>
              <w:bottom w:val="nil"/>
            </w:tcBorders>
          </w:tcPr>
          <w:p w:rsidR="00263A91" w:rsidRPr="001F4B15" w:rsidRDefault="00263A91" w:rsidP="007C5F88">
            <w:pPr>
              <w:pStyle w:val="Tabletext"/>
              <w:jc w:val="center"/>
            </w:pPr>
          </w:p>
        </w:tc>
        <w:tc>
          <w:tcPr>
            <w:tcW w:w="1235" w:type="dxa"/>
            <w:tcBorders>
              <w:top w:val="nil"/>
              <w:bottom w:val="nil"/>
            </w:tcBorders>
          </w:tcPr>
          <w:p w:rsidR="00263A91" w:rsidRPr="001F4B15" w:rsidRDefault="00263A91" w:rsidP="007C5F88">
            <w:pPr>
              <w:pStyle w:val="Tabletext"/>
              <w:jc w:val="center"/>
            </w:pPr>
            <w:r w:rsidRPr="001F4B15">
              <w:t>44.1</w:t>
            </w:r>
          </w:p>
        </w:tc>
        <w:tc>
          <w:tcPr>
            <w:tcW w:w="1138" w:type="dxa"/>
            <w:tcBorders>
              <w:top w:val="nil"/>
              <w:bottom w:val="nil"/>
            </w:tcBorders>
          </w:tcPr>
          <w:p w:rsidR="00263A91" w:rsidRPr="001F4B15" w:rsidRDefault="00263A91" w:rsidP="007C5F88">
            <w:pPr>
              <w:pStyle w:val="Tabletext"/>
              <w:jc w:val="center"/>
            </w:pPr>
            <w:r w:rsidRPr="001F4B15">
              <w:t>100</w:t>
            </w:r>
          </w:p>
        </w:tc>
        <w:tc>
          <w:tcPr>
            <w:tcW w:w="1531" w:type="dxa"/>
            <w:tcBorders>
              <w:top w:val="nil"/>
              <w:bottom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472</w:t>
            </w:r>
          </w:p>
        </w:tc>
        <w:tc>
          <w:tcPr>
            <w:tcW w:w="1612" w:type="dxa"/>
            <w:tcBorders>
              <w:top w:val="nil"/>
              <w:left w:val="nil"/>
              <w:bottom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471</w:t>
            </w:r>
          </w:p>
        </w:tc>
        <w:tc>
          <w:tcPr>
            <w:tcW w:w="1272" w:type="dxa"/>
            <w:tcBorders>
              <w:top w:val="nil"/>
              <w:bottom w:val="nil"/>
              <w:right w:val="single" w:sz="6" w:space="0" w:color="auto"/>
            </w:tcBorders>
          </w:tcPr>
          <w:p w:rsidR="00263A91" w:rsidRPr="001F4B15" w:rsidRDefault="00263A91" w:rsidP="007C5F88">
            <w:pPr>
              <w:pStyle w:val="Tabletext"/>
              <w:jc w:val="center"/>
            </w:pPr>
            <w:r w:rsidRPr="001F4B15">
              <w:t>23, 47, 71</w:t>
            </w:r>
          </w:p>
        </w:tc>
        <w:tc>
          <w:tcPr>
            <w:tcW w:w="1469" w:type="dxa"/>
            <w:gridSpan w:val="2"/>
            <w:tcBorders>
              <w:top w:val="nil"/>
              <w:left w:val="nil"/>
              <w:bottom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471</w:t>
            </w:r>
          </w:p>
        </w:tc>
      </w:tr>
      <w:tr w:rsidR="00263A91" w:rsidRPr="001F4B15" w:rsidTr="007C5F88">
        <w:trPr>
          <w:jc w:val="center"/>
        </w:trPr>
        <w:tc>
          <w:tcPr>
            <w:tcW w:w="1382" w:type="dxa"/>
            <w:tcBorders>
              <w:top w:val="nil"/>
            </w:tcBorders>
          </w:tcPr>
          <w:p w:rsidR="00263A91" w:rsidRPr="001F4B15" w:rsidRDefault="00263A91" w:rsidP="007C5F88">
            <w:pPr>
              <w:pStyle w:val="Tabletext"/>
              <w:jc w:val="center"/>
            </w:pPr>
          </w:p>
        </w:tc>
        <w:tc>
          <w:tcPr>
            <w:tcW w:w="1235" w:type="dxa"/>
            <w:tcBorders>
              <w:top w:val="nil"/>
            </w:tcBorders>
          </w:tcPr>
          <w:p w:rsidR="00263A91" w:rsidRPr="001F4B15" w:rsidRDefault="00263A91" w:rsidP="007C5F88">
            <w:pPr>
              <w:pStyle w:val="Tabletext"/>
              <w:jc w:val="center"/>
            </w:pPr>
            <w:r w:rsidRPr="001F4B15">
              <w:t>32.0</w:t>
            </w:r>
          </w:p>
        </w:tc>
        <w:tc>
          <w:tcPr>
            <w:tcW w:w="1138" w:type="dxa"/>
            <w:tcBorders>
              <w:top w:val="nil"/>
            </w:tcBorders>
          </w:tcPr>
          <w:p w:rsidR="00263A91" w:rsidRPr="001F4B15" w:rsidRDefault="00263A91" w:rsidP="007C5F88">
            <w:pPr>
              <w:pStyle w:val="Tabletext"/>
              <w:jc w:val="center"/>
            </w:pPr>
            <w:r w:rsidRPr="001F4B15">
              <w:t>15</w:t>
            </w:r>
          </w:p>
        </w:tc>
        <w:tc>
          <w:tcPr>
            <w:tcW w:w="1531" w:type="dxa"/>
            <w:tcBorders>
              <w:top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068</w:t>
            </w:r>
          </w:p>
        </w:tc>
        <w:tc>
          <w:tcPr>
            <w:tcW w:w="1612" w:type="dxa"/>
            <w:tcBorders>
              <w:top w:val="nil"/>
              <w:left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067</w:t>
            </w:r>
          </w:p>
        </w:tc>
        <w:tc>
          <w:tcPr>
            <w:tcW w:w="1272" w:type="dxa"/>
            <w:tcBorders>
              <w:top w:val="nil"/>
              <w:right w:val="single" w:sz="6" w:space="0" w:color="auto"/>
            </w:tcBorders>
          </w:tcPr>
          <w:p w:rsidR="00263A91" w:rsidRPr="001F4B15" w:rsidRDefault="00263A91" w:rsidP="007C5F88">
            <w:pPr>
              <w:pStyle w:val="Tabletext"/>
              <w:jc w:val="center"/>
            </w:pPr>
            <w:r w:rsidRPr="001F4B15">
              <w:t>4, 8, 12</w:t>
            </w:r>
          </w:p>
        </w:tc>
        <w:tc>
          <w:tcPr>
            <w:tcW w:w="1469" w:type="dxa"/>
            <w:gridSpan w:val="2"/>
            <w:tcBorders>
              <w:top w:val="nil"/>
              <w:left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068</w:t>
            </w:r>
          </w:p>
        </w:tc>
      </w:tr>
      <w:tr w:rsidR="00263A91" w:rsidRPr="001F4B15" w:rsidTr="007C5F88">
        <w:trPr>
          <w:jc w:val="center"/>
        </w:trPr>
        <w:tc>
          <w:tcPr>
            <w:tcW w:w="1382" w:type="dxa"/>
            <w:vMerge w:val="restart"/>
          </w:tcPr>
          <w:p w:rsidR="00263A91" w:rsidRPr="001F4B15" w:rsidRDefault="00263A91" w:rsidP="007C5F88">
            <w:pPr>
              <w:pStyle w:val="Tabletext"/>
              <w:jc w:val="center"/>
            </w:pPr>
            <w:r w:rsidRPr="001F4B15">
              <w:t>25 frame/s</w:t>
            </w:r>
          </w:p>
        </w:tc>
        <w:tc>
          <w:tcPr>
            <w:tcW w:w="1235" w:type="dxa"/>
            <w:tcBorders>
              <w:bottom w:val="nil"/>
            </w:tcBorders>
          </w:tcPr>
          <w:p w:rsidR="00263A91" w:rsidRPr="001F4B15" w:rsidRDefault="00263A91" w:rsidP="007C5F88">
            <w:pPr>
              <w:pStyle w:val="Tabletext"/>
              <w:jc w:val="center"/>
            </w:pPr>
            <w:r w:rsidRPr="001F4B15">
              <w:t>96.0</w:t>
            </w:r>
          </w:p>
        </w:tc>
        <w:tc>
          <w:tcPr>
            <w:tcW w:w="1138" w:type="dxa"/>
            <w:tcBorders>
              <w:bottom w:val="nil"/>
            </w:tcBorders>
          </w:tcPr>
          <w:p w:rsidR="00263A91" w:rsidRPr="001F4B15" w:rsidRDefault="00263A91" w:rsidP="007C5F88">
            <w:pPr>
              <w:pStyle w:val="Tabletext"/>
              <w:jc w:val="center"/>
            </w:pPr>
            <w:r w:rsidRPr="001F4B15">
              <w:t>1</w:t>
            </w:r>
          </w:p>
        </w:tc>
        <w:tc>
          <w:tcPr>
            <w:tcW w:w="1531" w:type="dxa"/>
            <w:tcBorders>
              <w:bottom w:val="nil"/>
              <w:right w:val="single" w:sz="6" w:space="0" w:color="auto"/>
            </w:tcBorders>
          </w:tcPr>
          <w:p w:rsidR="00263A91" w:rsidRPr="001F4B15" w:rsidRDefault="00263A91" w:rsidP="007C5F88">
            <w:pPr>
              <w:pStyle w:val="Tabletext"/>
              <w:jc w:val="center"/>
            </w:pPr>
            <w:r w:rsidRPr="001F4B15">
              <w:t>3</w:t>
            </w:r>
            <w:r w:rsidRPr="001F4B15">
              <w:rPr>
                <w:rFonts w:ascii="Tms Rmn" w:hAnsi="Tms Rmn"/>
                <w:sz w:val="12"/>
              </w:rPr>
              <w:t> </w:t>
            </w:r>
            <w:r w:rsidRPr="001F4B15">
              <w:t>840</w:t>
            </w:r>
          </w:p>
        </w:tc>
        <w:tc>
          <w:tcPr>
            <w:tcW w:w="1612" w:type="dxa"/>
            <w:tcBorders>
              <w:left w:val="nil"/>
              <w:bottom w:val="nil"/>
            </w:tcBorders>
          </w:tcPr>
          <w:p w:rsidR="00263A91" w:rsidRPr="001F4B15" w:rsidRDefault="00263A91" w:rsidP="007C5F88">
            <w:pPr>
              <w:pStyle w:val="Tabletext"/>
              <w:jc w:val="center"/>
            </w:pPr>
          </w:p>
        </w:tc>
        <w:tc>
          <w:tcPr>
            <w:tcW w:w="1272" w:type="dxa"/>
            <w:tcBorders>
              <w:bottom w:val="nil"/>
              <w:right w:val="single" w:sz="6" w:space="0" w:color="auto"/>
            </w:tcBorders>
          </w:tcPr>
          <w:p w:rsidR="00263A91" w:rsidRPr="001F4B15" w:rsidRDefault="00263A91" w:rsidP="007C5F88">
            <w:pPr>
              <w:pStyle w:val="Tabletext"/>
              <w:jc w:val="center"/>
            </w:pPr>
            <w:r w:rsidRPr="001F4B15">
              <w:t>none</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Pr>
          <w:p w:rsidR="00263A91" w:rsidRPr="001F4B15" w:rsidRDefault="00263A91" w:rsidP="007C5F88">
            <w:pPr>
              <w:pStyle w:val="Tabletext"/>
              <w:jc w:val="center"/>
            </w:pPr>
          </w:p>
        </w:tc>
        <w:tc>
          <w:tcPr>
            <w:tcW w:w="1235" w:type="dxa"/>
            <w:tcBorders>
              <w:bottom w:val="nil"/>
            </w:tcBorders>
          </w:tcPr>
          <w:p w:rsidR="00263A91" w:rsidRPr="001F4B15" w:rsidRDefault="00263A91" w:rsidP="007C5F88">
            <w:pPr>
              <w:pStyle w:val="Tabletext"/>
              <w:jc w:val="center"/>
            </w:pPr>
            <w:r w:rsidRPr="001F4B15">
              <w:t>48.0</w:t>
            </w:r>
          </w:p>
        </w:tc>
        <w:tc>
          <w:tcPr>
            <w:tcW w:w="1138" w:type="dxa"/>
            <w:tcBorders>
              <w:bottom w:val="nil"/>
            </w:tcBorders>
          </w:tcPr>
          <w:p w:rsidR="00263A91" w:rsidRPr="001F4B15" w:rsidRDefault="00263A91" w:rsidP="007C5F88">
            <w:pPr>
              <w:pStyle w:val="Tabletext"/>
              <w:jc w:val="center"/>
            </w:pPr>
            <w:r w:rsidRPr="001F4B15">
              <w:t>1</w:t>
            </w:r>
          </w:p>
        </w:tc>
        <w:tc>
          <w:tcPr>
            <w:tcW w:w="1531" w:type="dxa"/>
            <w:tcBorders>
              <w:bottom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920</w:t>
            </w:r>
          </w:p>
        </w:tc>
        <w:tc>
          <w:tcPr>
            <w:tcW w:w="1612" w:type="dxa"/>
            <w:tcBorders>
              <w:left w:val="nil"/>
              <w:bottom w:val="nil"/>
            </w:tcBorders>
          </w:tcPr>
          <w:p w:rsidR="00263A91" w:rsidRPr="001F4B15" w:rsidRDefault="00263A91" w:rsidP="007C5F88">
            <w:pPr>
              <w:pStyle w:val="Tabletext"/>
              <w:jc w:val="center"/>
            </w:pPr>
          </w:p>
        </w:tc>
        <w:tc>
          <w:tcPr>
            <w:tcW w:w="1272" w:type="dxa"/>
            <w:tcBorders>
              <w:bottom w:val="nil"/>
              <w:right w:val="single" w:sz="6" w:space="0" w:color="auto"/>
            </w:tcBorders>
          </w:tcPr>
          <w:p w:rsidR="00263A91" w:rsidRPr="001F4B15" w:rsidRDefault="00263A91" w:rsidP="007C5F88">
            <w:pPr>
              <w:pStyle w:val="Tabletext"/>
              <w:jc w:val="center"/>
            </w:pPr>
            <w:r w:rsidRPr="001F4B15">
              <w:t>none</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Borders>
              <w:bottom w:val="nil"/>
            </w:tcBorders>
          </w:tcPr>
          <w:p w:rsidR="00263A91" w:rsidRPr="001F4B15" w:rsidRDefault="00263A91" w:rsidP="007C5F88">
            <w:pPr>
              <w:pStyle w:val="Tabletext"/>
              <w:jc w:val="center"/>
            </w:pPr>
          </w:p>
        </w:tc>
        <w:tc>
          <w:tcPr>
            <w:tcW w:w="1235" w:type="dxa"/>
            <w:tcBorders>
              <w:top w:val="nil"/>
              <w:bottom w:val="nil"/>
            </w:tcBorders>
          </w:tcPr>
          <w:p w:rsidR="00263A91" w:rsidRPr="001F4B15" w:rsidRDefault="00263A91" w:rsidP="007C5F88">
            <w:pPr>
              <w:pStyle w:val="Tabletext"/>
              <w:jc w:val="center"/>
            </w:pPr>
            <w:r w:rsidRPr="001F4B15">
              <w:t>44.1</w:t>
            </w:r>
          </w:p>
        </w:tc>
        <w:tc>
          <w:tcPr>
            <w:tcW w:w="1138" w:type="dxa"/>
            <w:tcBorders>
              <w:top w:val="nil"/>
              <w:bottom w:val="nil"/>
            </w:tcBorders>
          </w:tcPr>
          <w:p w:rsidR="00263A91" w:rsidRPr="001F4B15" w:rsidRDefault="00263A91" w:rsidP="007C5F88">
            <w:pPr>
              <w:pStyle w:val="Tabletext"/>
              <w:jc w:val="center"/>
            </w:pPr>
            <w:r w:rsidRPr="001F4B15">
              <w:t>1</w:t>
            </w:r>
          </w:p>
        </w:tc>
        <w:tc>
          <w:tcPr>
            <w:tcW w:w="1531" w:type="dxa"/>
            <w:tcBorders>
              <w:top w:val="nil"/>
              <w:bottom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764</w:t>
            </w:r>
          </w:p>
        </w:tc>
        <w:tc>
          <w:tcPr>
            <w:tcW w:w="1612" w:type="dxa"/>
            <w:tcBorders>
              <w:top w:val="nil"/>
              <w:left w:val="nil"/>
              <w:bottom w:val="nil"/>
            </w:tcBorders>
          </w:tcPr>
          <w:p w:rsidR="00263A91" w:rsidRPr="001F4B15" w:rsidRDefault="00263A91" w:rsidP="007C5F88">
            <w:pPr>
              <w:pStyle w:val="Tabletext"/>
              <w:jc w:val="center"/>
            </w:pPr>
          </w:p>
        </w:tc>
        <w:tc>
          <w:tcPr>
            <w:tcW w:w="1272" w:type="dxa"/>
            <w:tcBorders>
              <w:top w:val="nil"/>
              <w:bottom w:val="nil"/>
              <w:right w:val="single" w:sz="6" w:space="0" w:color="auto"/>
            </w:tcBorders>
          </w:tcPr>
          <w:p w:rsidR="00263A91" w:rsidRPr="001F4B15" w:rsidRDefault="00263A91" w:rsidP="007C5F88">
            <w:pPr>
              <w:pStyle w:val="Tabletext"/>
              <w:jc w:val="center"/>
            </w:pPr>
            <w:r w:rsidRPr="001F4B15">
              <w:t>none</w:t>
            </w:r>
          </w:p>
        </w:tc>
        <w:tc>
          <w:tcPr>
            <w:tcW w:w="1469" w:type="dxa"/>
            <w:gridSpan w:val="2"/>
            <w:tcBorders>
              <w:top w:val="nil"/>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tcBorders>
              <w:top w:val="nil"/>
              <w:bottom w:val="single" w:sz="6" w:space="0" w:color="auto"/>
            </w:tcBorders>
          </w:tcPr>
          <w:p w:rsidR="00263A91" w:rsidRPr="001F4B15" w:rsidRDefault="00263A91" w:rsidP="007C5F88">
            <w:pPr>
              <w:pStyle w:val="Tabletext"/>
              <w:jc w:val="center"/>
            </w:pPr>
          </w:p>
        </w:tc>
        <w:tc>
          <w:tcPr>
            <w:tcW w:w="1235" w:type="dxa"/>
            <w:tcBorders>
              <w:top w:val="nil"/>
              <w:bottom w:val="single" w:sz="6" w:space="0" w:color="auto"/>
            </w:tcBorders>
          </w:tcPr>
          <w:p w:rsidR="00263A91" w:rsidRPr="001F4B15" w:rsidRDefault="00263A91" w:rsidP="007C5F88">
            <w:pPr>
              <w:pStyle w:val="Tabletext"/>
              <w:jc w:val="center"/>
            </w:pPr>
            <w:r w:rsidRPr="001F4B15">
              <w:t>32.0</w:t>
            </w:r>
          </w:p>
        </w:tc>
        <w:tc>
          <w:tcPr>
            <w:tcW w:w="1138" w:type="dxa"/>
            <w:tcBorders>
              <w:top w:val="nil"/>
              <w:bottom w:val="single" w:sz="6" w:space="0" w:color="auto"/>
            </w:tcBorders>
          </w:tcPr>
          <w:p w:rsidR="00263A91" w:rsidRPr="001F4B15" w:rsidRDefault="00263A91" w:rsidP="007C5F88">
            <w:pPr>
              <w:pStyle w:val="Tabletext"/>
              <w:jc w:val="center"/>
            </w:pPr>
            <w:r w:rsidRPr="001F4B15">
              <w:t>1</w:t>
            </w:r>
          </w:p>
        </w:tc>
        <w:tc>
          <w:tcPr>
            <w:tcW w:w="1531" w:type="dxa"/>
            <w:tcBorders>
              <w:top w:val="nil"/>
              <w:bottom w:val="single" w:sz="6" w:space="0" w:color="auto"/>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280</w:t>
            </w:r>
          </w:p>
        </w:tc>
        <w:tc>
          <w:tcPr>
            <w:tcW w:w="1612" w:type="dxa"/>
            <w:tcBorders>
              <w:top w:val="nil"/>
              <w:left w:val="nil"/>
              <w:bottom w:val="single" w:sz="6" w:space="0" w:color="auto"/>
            </w:tcBorders>
          </w:tcPr>
          <w:p w:rsidR="00263A91" w:rsidRPr="001F4B15" w:rsidRDefault="00263A91" w:rsidP="007C5F88">
            <w:pPr>
              <w:pStyle w:val="Tabletext"/>
              <w:jc w:val="center"/>
            </w:pPr>
          </w:p>
        </w:tc>
        <w:tc>
          <w:tcPr>
            <w:tcW w:w="1272" w:type="dxa"/>
            <w:tcBorders>
              <w:top w:val="nil"/>
              <w:bottom w:val="single" w:sz="6" w:space="0" w:color="auto"/>
              <w:right w:val="single" w:sz="6" w:space="0" w:color="auto"/>
            </w:tcBorders>
          </w:tcPr>
          <w:p w:rsidR="00263A91" w:rsidRPr="001F4B15" w:rsidRDefault="00263A91" w:rsidP="007C5F88">
            <w:pPr>
              <w:pStyle w:val="Tabletext"/>
              <w:jc w:val="center"/>
            </w:pPr>
            <w:r w:rsidRPr="001F4B15">
              <w:t>none</w:t>
            </w:r>
          </w:p>
        </w:tc>
        <w:tc>
          <w:tcPr>
            <w:tcW w:w="1469" w:type="dxa"/>
            <w:gridSpan w:val="2"/>
            <w:tcBorders>
              <w:top w:val="nil"/>
              <w:left w:val="nil"/>
              <w:bottom w:val="single" w:sz="6" w:space="0" w:color="auto"/>
            </w:tcBorders>
          </w:tcPr>
          <w:p w:rsidR="00263A91" w:rsidRPr="001F4B15" w:rsidRDefault="00263A91" w:rsidP="007C5F88">
            <w:pPr>
              <w:pStyle w:val="Tabletext"/>
              <w:jc w:val="center"/>
            </w:pPr>
          </w:p>
        </w:tc>
      </w:tr>
      <w:tr w:rsidR="00263A91" w:rsidRPr="00FE128D" w:rsidTr="007C5F88">
        <w:trPr>
          <w:gridAfter w:val="1"/>
          <w:wAfter w:w="8" w:type="dxa"/>
          <w:jc w:val="center"/>
        </w:trPr>
        <w:tc>
          <w:tcPr>
            <w:tcW w:w="9639" w:type="dxa"/>
            <w:gridSpan w:val="7"/>
            <w:tcBorders>
              <w:top w:val="single" w:sz="6" w:space="0" w:color="auto"/>
              <w:left w:val="nil"/>
              <w:bottom w:val="nil"/>
              <w:right w:val="nil"/>
            </w:tcBorders>
          </w:tcPr>
          <w:p w:rsidR="00263A91" w:rsidRPr="00263A91" w:rsidRDefault="00263A91" w:rsidP="007C5F88">
            <w:pPr>
              <w:pStyle w:val="Tablelegend"/>
              <w:rPr>
                <w:lang w:val="en-GB"/>
              </w:rPr>
            </w:pPr>
            <w:r w:rsidRPr="00F5711D">
              <w:rPr>
                <w:vertAlign w:val="superscript"/>
                <w:lang w:val="en-GB"/>
              </w:rPr>
              <w:t>(1)</w:t>
            </w:r>
            <w:r w:rsidRPr="00263A91">
              <w:rPr>
                <w:lang w:val="en-GB"/>
              </w:rPr>
              <w:tab/>
              <w:t>Successive samples are carried in audio data packets.</w:t>
            </w:r>
          </w:p>
        </w:tc>
      </w:tr>
    </w:tbl>
    <w:p w:rsidR="00263A91" w:rsidRDefault="00263A91" w:rsidP="00263A91">
      <w:pPr>
        <w:pStyle w:val="Reasons"/>
        <w:spacing w:before="0"/>
      </w:pPr>
    </w:p>
    <w:p w:rsidR="00185D90" w:rsidRPr="001F4B15" w:rsidRDefault="00185D90" w:rsidP="00263A91">
      <w:pPr>
        <w:pStyle w:val="Reasons"/>
        <w:spacing w:before="0"/>
      </w:pPr>
    </w:p>
    <w:p w:rsidR="00263A91" w:rsidRPr="001F4B15" w:rsidRDefault="00263A91" w:rsidP="00263A91">
      <w:pPr>
        <w:spacing w:before="0"/>
        <w:jc w:val="center"/>
      </w:pPr>
      <w:r w:rsidRPr="001F4B15">
        <w:t>______________</w:t>
      </w:r>
    </w:p>
    <w:sectPr w:rsidR="00263A91" w:rsidRPr="001F4B15" w:rsidSect="00507246">
      <w:headerReference w:type="even" r:id="rId4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F88" w:rsidRDefault="007C5F88">
      <w:r>
        <w:separator/>
      </w:r>
    </w:p>
  </w:endnote>
  <w:endnote w:type="continuationSeparator" w:id="0">
    <w:p w:rsidR="007C5F88" w:rsidRDefault="007C5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Pr="00507246" w:rsidRDefault="007C5F88" w:rsidP="007C5F88">
    <w:pPr>
      <w:pStyle w:val="Footer"/>
      <w:rPr>
        <w:lang w:val="en-GB"/>
      </w:rPr>
    </w:pPr>
    <w:r>
      <w:fldChar w:fldCharType="begin"/>
    </w:r>
    <w:r w:rsidRPr="00507246">
      <w:rPr>
        <w:lang w:val="en-GB"/>
      </w:rPr>
      <w:instrText xml:space="preserve"> FILENAME \p  \* MERGEFORMAT </w:instrText>
    </w:r>
    <w:r>
      <w:fldChar w:fldCharType="separate"/>
    </w:r>
    <w:r w:rsidR="00C8496F">
      <w:rPr>
        <w:lang w:val="en-GB"/>
      </w:rPr>
      <w:t>P:\QPUB\BR\REC\BT\1365-2\BT1365-2E.docx</w:t>
    </w:r>
    <w:r>
      <w:fldChar w:fldCharType="end"/>
    </w:r>
    <w:r w:rsidRPr="00507246">
      <w:rPr>
        <w:lang w:val="en-GB"/>
      </w:rPr>
      <w:tab/>
    </w:r>
    <w:r>
      <w:fldChar w:fldCharType="begin"/>
    </w:r>
    <w:r>
      <w:instrText xml:space="preserve"> SAVEDATE \@ DD.MM.YY </w:instrText>
    </w:r>
    <w:r>
      <w:fldChar w:fldCharType="separate"/>
    </w:r>
    <w:r w:rsidR="00FE128D">
      <w:t>23.10.15</w:t>
    </w:r>
    <w:r>
      <w:fldChar w:fldCharType="end"/>
    </w:r>
    <w:r w:rsidRPr="00507246">
      <w:rPr>
        <w:lang w:val="en-GB"/>
      </w:rPr>
      <w:tab/>
    </w:r>
    <w:r>
      <w:fldChar w:fldCharType="begin"/>
    </w:r>
    <w:r>
      <w:instrText xml:space="preserve"> PRINTDATE \@ DD.MM.YY </w:instrText>
    </w:r>
    <w:r>
      <w:fldChar w:fldCharType="separate"/>
    </w:r>
    <w:r w:rsidR="00C8496F">
      <w:t>23.10.15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F88" w:rsidRDefault="007C5F88">
      <w:r>
        <w:separator/>
      </w:r>
    </w:p>
  </w:footnote>
  <w:footnote w:type="continuationSeparator" w:id="0">
    <w:p w:rsidR="007C5F88" w:rsidRDefault="007C5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Default="007C5F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Default="007C5F88" w:rsidP="00B033C8">
    <w:pPr>
      <w:pStyle w:val="Header"/>
      <w:ind w:right="360" w:firstLine="360"/>
    </w:pPr>
    <w:r>
      <w:rPr>
        <w:noProof/>
        <w:lang w:val="en-US" w:eastAsia="zh-CN"/>
      </w:rPr>
      <w:drawing>
        <wp:anchor distT="0" distB="0" distL="114300" distR="114300" simplePos="0" relativeHeight="251658752" behindDoc="0" locked="0" layoutInCell="1" allowOverlap="1" wp14:anchorId="7700F29D" wp14:editId="7A68573C">
          <wp:simplePos x="0" y="0"/>
          <wp:positionH relativeFrom="margin">
            <wp:posOffset>0</wp:posOffset>
          </wp:positionH>
          <wp:positionV relativeFrom="margin">
            <wp:posOffset>8754745</wp:posOffset>
          </wp:positionV>
          <wp:extent cx="1247775" cy="93583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15" name="Picture 15"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Pr="000F6905" w:rsidRDefault="007C5F88" w:rsidP="00890094">
    <w:pPr>
      <w:pStyle w:val="Header"/>
      <w:jc w:val="left"/>
    </w:pPr>
    <w:r>
      <w:tab/>
    </w:r>
    <w:r w:rsidR="00F5711D">
      <w:fldChar w:fldCharType="begin"/>
    </w:r>
    <w:r w:rsidR="00F5711D">
      <w:instrText xml:space="preserve"> DOCPROPERTY "Header" \* MERGEFORMAT </w:instrText>
    </w:r>
    <w:r w:rsidR="00F5711D">
      <w:fldChar w:fldCharType="separate"/>
    </w:r>
    <w:r w:rsidR="00C8496F" w:rsidRPr="00C8496F">
      <w:rPr>
        <w:b/>
        <w:bCs/>
      </w:rPr>
      <w:t xml:space="preserve">Rec. </w:t>
    </w:r>
    <w:r w:rsidR="00F5711D">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C8496F">
      <w:rPr>
        <w:b/>
        <w:bCs/>
        <w:noProof/>
      </w:rPr>
      <w:t>ITU-R  BT.1365-2</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Pr="000F6905" w:rsidRDefault="007C5F8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5711D">
      <w:rPr>
        <w:rStyle w:val="PageNumber"/>
        <w:b/>
        <w:bCs/>
        <w:noProof/>
      </w:rPr>
      <w:t>2</w:t>
    </w:r>
    <w:r>
      <w:rPr>
        <w:rStyle w:val="PageNumber"/>
        <w:b/>
        <w:bCs/>
      </w:rPr>
      <w:fldChar w:fldCharType="end"/>
    </w:r>
    <w:r w:rsidRPr="000F6905">
      <w:tab/>
    </w:r>
    <w:r w:rsidR="00F5711D">
      <w:fldChar w:fldCharType="begin"/>
    </w:r>
    <w:r w:rsidR="00F5711D">
      <w:instrText xml:space="preserve"> DOCPROPERTY "Header" \* MERGEFORMAT </w:instrText>
    </w:r>
    <w:r w:rsidR="00F5711D">
      <w:fldChar w:fldCharType="separate"/>
    </w:r>
    <w:r w:rsidR="00C8496F" w:rsidRPr="00C8496F">
      <w:rPr>
        <w:b/>
        <w:bCs/>
      </w:rPr>
      <w:t xml:space="preserve">Rec. </w:t>
    </w:r>
    <w:r w:rsidR="00F5711D">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F5711D">
      <w:rPr>
        <w:b/>
        <w:bCs/>
        <w:noProof/>
      </w:rPr>
      <w:t>ITU-R  BT.1365-2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Default="007C5F88">
    <w:pPr>
      <w:pStyle w:val="Header"/>
    </w:pPr>
    <w:r>
      <w:tab/>
    </w:r>
    <w:r w:rsidR="00F5711D">
      <w:fldChar w:fldCharType="begin"/>
    </w:r>
    <w:r w:rsidR="00F5711D">
      <w:instrText xml:space="preserve"> DOCPROPERTY "Header" \* MERGEFORMAT </w:instrText>
    </w:r>
    <w:r w:rsidR="00F5711D">
      <w:fldChar w:fldCharType="separate"/>
    </w:r>
    <w:r w:rsidR="00C8496F" w:rsidRPr="00C8496F">
      <w:rPr>
        <w:b/>
        <w:bCs/>
      </w:rPr>
      <w:t xml:space="preserve">Rec. </w:t>
    </w:r>
    <w:r w:rsidR="00F5711D">
      <w:rPr>
        <w:b/>
        <w:bCs/>
      </w:rPr>
      <w:fldChar w:fldCharType="end"/>
    </w:r>
    <w:r>
      <w:rPr>
        <w:b/>
        <w:bCs/>
      </w:rPr>
      <w:t xml:space="preserve"> </w:t>
    </w:r>
    <w:r>
      <w:rPr>
        <w:b/>
        <w:bCs/>
      </w:rPr>
      <w:fldChar w:fldCharType="begin"/>
    </w:r>
    <w:r>
      <w:rPr>
        <w:b/>
        <w:bCs/>
      </w:rPr>
      <w:instrText>styleref href</w:instrText>
    </w:r>
    <w:r>
      <w:rPr>
        <w:b/>
        <w:bCs/>
      </w:rPr>
      <w:fldChar w:fldCharType="separate"/>
    </w:r>
    <w:r w:rsidR="00C8496F">
      <w:rPr>
        <w:b/>
        <w:bCs/>
        <w:noProof/>
      </w:rPr>
      <w:t>ITU-R  BT.1365-2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Default="007C5F88">
    <w:pPr>
      <w:pStyle w:val="Header"/>
    </w:pPr>
    <w:r>
      <w:tab/>
    </w:r>
    <w:r w:rsidR="00F5711D">
      <w:fldChar w:fldCharType="begin"/>
    </w:r>
    <w:r w:rsidR="00F5711D">
      <w:instrText xml:space="preserve"> DOCPROPERTY "Header" \* MERGEFORMAT </w:instrText>
    </w:r>
    <w:r w:rsidR="00F5711D">
      <w:fldChar w:fldCharType="separate"/>
    </w:r>
    <w:r w:rsidR="00C8496F" w:rsidRPr="00C8496F">
      <w:rPr>
        <w:b/>
        <w:bCs/>
      </w:rPr>
      <w:t xml:space="preserve">Rec. </w:t>
    </w:r>
    <w:r w:rsidR="00F5711D">
      <w:rPr>
        <w:b/>
        <w:bCs/>
      </w:rPr>
      <w:fldChar w:fldCharType="end"/>
    </w:r>
    <w:r>
      <w:rPr>
        <w:b/>
        <w:bCs/>
      </w:rPr>
      <w:t xml:space="preserve"> </w:t>
    </w:r>
    <w:r>
      <w:rPr>
        <w:b/>
        <w:bCs/>
      </w:rPr>
      <w:fldChar w:fldCharType="begin"/>
    </w:r>
    <w:r>
      <w:rPr>
        <w:b/>
        <w:bCs/>
      </w:rPr>
      <w:instrText>styleref href</w:instrText>
    </w:r>
    <w:r>
      <w:rPr>
        <w:b/>
        <w:bCs/>
      </w:rPr>
      <w:fldChar w:fldCharType="separate"/>
    </w:r>
    <w:r w:rsidR="00F5711D">
      <w:rPr>
        <w:b/>
        <w:bCs/>
        <w:noProof/>
      </w:rPr>
      <w:t>ITU-R  BT.1365-2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711D">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Pr="000F6905" w:rsidRDefault="007C5F88" w:rsidP="00887AC0">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5711D">
      <w:rPr>
        <w:rStyle w:val="PageNumber"/>
        <w:b/>
        <w:bCs/>
        <w:noProof/>
      </w:rPr>
      <w:t>4</w:t>
    </w:r>
    <w:r>
      <w:rPr>
        <w:rStyle w:val="PageNumber"/>
        <w:b/>
        <w:bCs/>
      </w:rPr>
      <w:fldChar w:fldCharType="end"/>
    </w:r>
    <w:r w:rsidRPr="000F6905">
      <w:tab/>
    </w:r>
    <w:r w:rsidR="00F5711D">
      <w:fldChar w:fldCharType="begin"/>
    </w:r>
    <w:r w:rsidR="00F5711D">
      <w:instrText xml:space="preserve"> DOCPROPERTY "Header" \* MERGEFORMAT </w:instrText>
    </w:r>
    <w:r w:rsidR="00F5711D">
      <w:fldChar w:fldCharType="separate"/>
    </w:r>
    <w:r w:rsidR="00C8496F" w:rsidRPr="00C8496F">
      <w:rPr>
        <w:b/>
        <w:bCs/>
      </w:rPr>
      <w:t xml:space="preserve">Rec. </w:t>
    </w:r>
    <w:r w:rsidR="00F5711D">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F5711D">
      <w:rPr>
        <w:b/>
        <w:bCs/>
        <w:noProof/>
      </w:rPr>
      <w:t>ITU-R  BT.1365-2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8" w:rsidRPr="000F6905" w:rsidRDefault="007C5F8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5711D">
      <w:rPr>
        <w:rStyle w:val="PageNumber"/>
        <w:b/>
        <w:bCs/>
        <w:noProof/>
      </w:rPr>
      <w:t>20</w:t>
    </w:r>
    <w:r>
      <w:rPr>
        <w:rStyle w:val="PageNumber"/>
        <w:b/>
        <w:bCs/>
      </w:rPr>
      <w:fldChar w:fldCharType="end"/>
    </w:r>
    <w:r w:rsidRPr="000F6905">
      <w:tab/>
    </w:r>
    <w:r w:rsidR="00F5711D">
      <w:fldChar w:fldCharType="begin"/>
    </w:r>
    <w:r w:rsidR="00F5711D">
      <w:instrText xml:space="preserve"> DOCPROPERTY "Header" \* MERGEFORMAT </w:instrText>
    </w:r>
    <w:r w:rsidR="00F5711D">
      <w:fldChar w:fldCharType="separate"/>
    </w:r>
    <w:r w:rsidR="00C8496F" w:rsidRPr="00C8496F">
      <w:rPr>
        <w:b/>
        <w:bCs/>
      </w:rPr>
      <w:t xml:space="preserve">Rec. </w:t>
    </w:r>
    <w:r w:rsidR="00F5711D">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F5711D">
      <w:rPr>
        <w:b/>
        <w:bCs/>
        <w:noProof/>
      </w:rPr>
      <w:t>ITU-R  BT.1365-2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B40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B61E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3CD8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8A97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001C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E4ED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4056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64DB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CEF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A462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45F54"/>
    <w:rsid w:val="00072484"/>
    <w:rsid w:val="00096612"/>
    <w:rsid w:val="000B7683"/>
    <w:rsid w:val="000C0F2B"/>
    <w:rsid w:val="000C6C81"/>
    <w:rsid w:val="000E56BC"/>
    <w:rsid w:val="000F6905"/>
    <w:rsid w:val="0010211C"/>
    <w:rsid w:val="00102934"/>
    <w:rsid w:val="00124C88"/>
    <w:rsid w:val="00147110"/>
    <w:rsid w:val="0016134B"/>
    <w:rsid w:val="00185D90"/>
    <w:rsid w:val="001B127A"/>
    <w:rsid w:val="001C6DA1"/>
    <w:rsid w:val="002001B0"/>
    <w:rsid w:val="002058CE"/>
    <w:rsid w:val="002165F1"/>
    <w:rsid w:val="00220899"/>
    <w:rsid w:val="00220C77"/>
    <w:rsid w:val="00233E31"/>
    <w:rsid w:val="0025129F"/>
    <w:rsid w:val="00263A91"/>
    <w:rsid w:val="00276D21"/>
    <w:rsid w:val="00296D7F"/>
    <w:rsid w:val="002A40FD"/>
    <w:rsid w:val="002B3CF6"/>
    <w:rsid w:val="002C2A3D"/>
    <w:rsid w:val="002C768A"/>
    <w:rsid w:val="002D76C4"/>
    <w:rsid w:val="0031279E"/>
    <w:rsid w:val="00331360"/>
    <w:rsid w:val="00355AF6"/>
    <w:rsid w:val="00375CBF"/>
    <w:rsid w:val="0037634A"/>
    <w:rsid w:val="003B0858"/>
    <w:rsid w:val="003C0139"/>
    <w:rsid w:val="003F19FA"/>
    <w:rsid w:val="003F2BA1"/>
    <w:rsid w:val="00420DFD"/>
    <w:rsid w:val="00427604"/>
    <w:rsid w:val="004365EE"/>
    <w:rsid w:val="00462FAD"/>
    <w:rsid w:val="0047077F"/>
    <w:rsid w:val="00470E28"/>
    <w:rsid w:val="004934C5"/>
    <w:rsid w:val="004957EE"/>
    <w:rsid w:val="004E235C"/>
    <w:rsid w:val="004E3015"/>
    <w:rsid w:val="004E63A6"/>
    <w:rsid w:val="00502B27"/>
    <w:rsid w:val="00507246"/>
    <w:rsid w:val="005128E4"/>
    <w:rsid w:val="005539C0"/>
    <w:rsid w:val="00556548"/>
    <w:rsid w:val="00586EF8"/>
    <w:rsid w:val="005A1836"/>
    <w:rsid w:val="005A3355"/>
    <w:rsid w:val="005B0D22"/>
    <w:rsid w:val="005B49AB"/>
    <w:rsid w:val="005B50E7"/>
    <w:rsid w:val="005C62EC"/>
    <w:rsid w:val="005E7B4F"/>
    <w:rsid w:val="00607D68"/>
    <w:rsid w:val="006149B1"/>
    <w:rsid w:val="00645019"/>
    <w:rsid w:val="00674360"/>
    <w:rsid w:val="00680D2B"/>
    <w:rsid w:val="00681B32"/>
    <w:rsid w:val="00697E2A"/>
    <w:rsid w:val="006A21A0"/>
    <w:rsid w:val="006B4FC4"/>
    <w:rsid w:val="006B55A9"/>
    <w:rsid w:val="006D690E"/>
    <w:rsid w:val="006E2037"/>
    <w:rsid w:val="006E3C03"/>
    <w:rsid w:val="00712870"/>
    <w:rsid w:val="00715039"/>
    <w:rsid w:val="00732C93"/>
    <w:rsid w:val="00743D85"/>
    <w:rsid w:val="00753CF4"/>
    <w:rsid w:val="007565CC"/>
    <w:rsid w:val="00763B9A"/>
    <w:rsid w:val="0077270F"/>
    <w:rsid w:val="007A6AA8"/>
    <w:rsid w:val="007B31CB"/>
    <w:rsid w:val="007C5F88"/>
    <w:rsid w:val="007D3B79"/>
    <w:rsid w:val="007D705C"/>
    <w:rsid w:val="007E1708"/>
    <w:rsid w:val="007E3EE6"/>
    <w:rsid w:val="007E56A7"/>
    <w:rsid w:val="00801155"/>
    <w:rsid w:val="008310C9"/>
    <w:rsid w:val="00887AC0"/>
    <w:rsid w:val="00890094"/>
    <w:rsid w:val="008A0349"/>
    <w:rsid w:val="008C253A"/>
    <w:rsid w:val="008C7848"/>
    <w:rsid w:val="008D31AF"/>
    <w:rsid w:val="00917AF2"/>
    <w:rsid w:val="0092418A"/>
    <w:rsid w:val="00934ED7"/>
    <w:rsid w:val="009543C3"/>
    <w:rsid w:val="00966E1B"/>
    <w:rsid w:val="009A43DD"/>
    <w:rsid w:val="009E0BFE"/>
    <w:rsid w:val="009F2D2C"/>
    <w:rsid w:val="00A00133"/>
    <w:rsid w:val="00A109FF"/>
    <w:rsid w:val="00A6617B"/>
    <w:rsid w:val="00A71FE5"/>
    <w:rsid w:val="00A766F4"/>
    <w:rsid w:val="00A80A67"/>
    <w:rsid w:val="00AA3AD8"/>
    <w:rsid w:val="00AB0DC8"/>
    <w:rsid w:val="00AB699E"/>
    <w:rsid w:val="00B033C8"/>
    <w:rsid w:val="00B14D65"/>
    <w:rsid w:val="00B33425"/>
    <w:rsid w:val="00B44E24"/>
    <w:rsid w:val="00B544D2"/>
    <w:rsid w:val="00B54ECC"/>
    <w:rsid w:val="00B55B8D"/>
    <w:rsid w:val="00B714F3"/>
    <w:rsid w:val="00B87798"/>
    <w:rsid w:val="00B96CF3"/>
    <w:rsid w:val="00BA3350"/>
    <w:rsid w:val="00BA4B43"/>
    <w:rsid w:val="00BA7614"/>
    <w:rsid w:val="00BC2FEA"/>
    <w:rsid w:val="00BC5D77"/>
    <w:rsid w:val="00BD6D44"/>
    <w:rsid w:val="00BF487A"/>
    <w:rsid w:val="00C047F1"/>
    <w:rsid w:val="00C27AD2"/>
    <w:rsid w:val="00C46BD9"/>
    <w:rsid w:val="00C47CE7"/>
    <w:rsid w:val="00C55258"/>
    <w:rsid w:val="00C73560"/>
    <w:rsid w:val="00C7439E"/>
    <w:rsid w:val="00C80B8A"/>
    <w:rsid w:val="00C8496F"/>
    <w:rsid w:val="00CB0F14"/>
    <w:rsid w:val="00CC3DBD"/>
    <w:rsid w:val="00CD659B"/>
    <w:rsid w:val="00CE7A60"/>
    <w:rsid w:val="00D03AF1"/>
    <w:rsid w:val="00DB1AAA"/>
    <w:rsid w:val="00DD370A"/>
    <w:rsid w:val="00DF03DD"/>
    <w:rsid w:val="00DF4176"/>
    <w:rsid w:val="00E17240"/>
    <w:rsid w:val="00E22E62"/>
    <w:rsid w:val="00E3496F"/>
    <w:rsid w:val="00E36A4B"/>
    <w:rsid w:val="00EC66B3"/>
    <w:rsid w:val="00F30C9B"/>
    <w:rsid w:val="00F354B1"/>
    <w:rsid w:val="00F5711D"/>
    <w:rsid w:val="00FA5DAA"/>
    <w:rsid w:val="00FB0E4E"/>
    <w:rsid w:val="00FE128D"/>
    <w:rsid w:val="00FE79FE"/>
    <w:rsid w:val="00FF54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7649">
      <o:colormru v:ext="edit" colors="#d62a47"/>
      <o:colormenu v:ext="edit" strokecolor="#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qFormat/>
    <w:rsid w:val="00502B27"/>
    <w:pPr>
      <w:spacing w:before="160"/>
      <w:ind w:left="0" w:firstLine="0"/>
      <w:outlineLvl w:val="9"/>
    </w:pPr>
  </w:style>
  <w:style w:type="paragraph" w:customStyle="1" w:styleId="Headingi">
    <w:name w:val="Heading_i"/>
    <w:basedOn w:val="Heading3"/>
    <w:next w:val="Normal"/>
    <w:qFormat/>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02B27"/>
    <w:pPr>
      <w:tabs>
        <w:tab w:val="clear" w:pos="567"/>
        <w:tab w:val="left" w:pos="1276"/>
      </w:tabs>
      <w:spacing w:before="160"/>
      <w:ind w:left="1276" w:hanging="709"/>
    </w:pPr>
  </w:style>
  <w:style w:type="paragraph" w:styleId="TOC3">
    <w:name w:val="toc 3"/>
    <w:basedOn w:val="TOC2"/>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rsid w:val="00502B27"/>
  </w:style>
  <w:style w:type="paragraph" w:styleId="TOC7">
    <w:name w:val="toc 7"/>
    <w:basedOn w:val="TOC4"/>
    <w:rsid w:val="00502B27"/>
  </w:style>
  <w:style w:type="paragraph" w:styleId="TOC8">
    <w:name w:val="toc 8"/>
    <w:basedOn w:val="TOC4"/>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37634A"/>
    <w:pPr>
      <w:spacing w:after="480"/>
    </w:pPr>
    <w:rPr>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paragraph" w:customStyle="1" w:styleId="Artheading">
    <w:name w:val="Art_heading"/>
    <w:basedOn w:val="Normal"/>
    <w:next w:val="Normal"/>
    <w:rsid w:val="00263A9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263A91"/>
    <w:rPr>
      <w:vertAlign w:val="superscript"/>
    </w:rPr>
  </w:style>
  <w:style w:type="paragraph" w:customStyle="1" w:styleId="Figurewithouttitle">
    <w:name w:val="Figure_without_title"/>
    <w:basedOn w:val="FigureNo"/>
    <w:next w:val="Normal"/>
    <w:rsid w:val="00263A9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263A9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263A9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263A9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263A9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263A91"/>
    <w:pPr>
      <w:tabs>
        <w:tab w:val="left" w:pos="567"/>
        <w:tab w:val="left" w:pos="1701"/>
        <w:tab w:val="left" w:pos="2835"/>
      </w:tabs>
      <w:spacing w:before="240"/>
    </w:pPr>
    <w:rPr>
      <w:b w:val="0"/>
      <w:caps/>
    </w:rPr>
  </w:style>
  <w:style w:type="paragraph" w:customStyle="1" w:styleId="Title2">
    <w:name w:val="Title 2"/>
    <w:basedOn w:val="Source"/>
    <w:next w:val="Normal"/>
    <w:rsid w:val="00263A91"/>
    <w:pPr>
      <w:overflowPunct/>
      <w:autoSpaceDE/>
      <w:autoSpaceDN/>
      <w:adjustRightInd/>
      <w:spacing w:before="480"/>
      <w:textAlignment w:val="auto"/>
    </w:pPr>
    <w:rPr>
      <w:b w:val="0"/>
      <w:caps/>
    </w:rPr>
  </w:style>
  <w:style w:type="paragraph" w:customStyle="1" w:styleId="Title3">
    <w:name w:val="Title 3"/>
    <w:basedOn w:val="Title2"/>
    <w:next w:val="Normal"/>
    <w:rsid w:val="00263A91"/>
    <w:pPr>
      <w:spacing w:before="240"/>
    </w:pPr>
    <w:rPr>
      <w:caps w:val="0"/>
    </w:rPr>
  </w:style>
  <w:style w:type="paragraph" w:customStyle="1" w:styleId="Title4">
    <w:name w:val="Title 4"/>
    <w:basedOn w:val="Title3"/>
    <w:next w:val="Heading1"/>
    <w:rsid w:val="00263A91"/>
    <w:rPr>
      <w:b/>
    </w:rPr>
  </w:style>
  <w:style w:type="character" w:customStyle="1" w:styleId="Appdef">
    <w:name w:val="App_def"/>
    <w:basedOn w:val="DefaultParagraphFont"/>
    <w:rsid w:val="00263A91"/>
    <w:rPr>
      <w:rFonts w:ascii="Times New Roman" w:hAnsi="Times New Roman"/>
      <w:b/>
    </w:rPr>
  </w:style>
  <w:style w:type="character" w:customStyle="1" w:styleId="Appref">
    <w:name w:val="App_ref"/>
    <w:basedOn w:val="DefaultParagraphFont"/>
    <w:rsid w:val="00263A91"/>
  </w:style>
  <w:style w:type="character" w:customStyle="1" w:styleId="Artdef">
    <w:name w:val="Art_def"/>
    <w:basedOn w:val="DefaultParagraphFont"/>
    <w:rsid w:val="00263A91"/>
    <w:rPr>
      <w:rFonts w:ascii="Times New Roman" w:hAnsi="Times New Roman"/>
      <w:b/>
    </w:rPr>
  </w:style>
  <w:style w:type="character" w:customStyle="1" w:styleId="Artref">
    <w:name w:val="Art_ref"/>
    <w:basedOn w:val="DefaultParagraphFont"/>
    <w:rsid w:val="00263A91"/>
  </w:style>
  <w:style w:type="character" w:customStyle="1" w:styleId="Recdef">
    <w:name w:val="Rec_def"/>
    <w:basedOn w:val="DefaultParagraphFont"/>
    <w:rsid w:val="00263A91"/>
    <w:rPr>
      <w:b/>
    </w:rPr>
  </w:style>
  <w:style w:type="character" w:customStyle="1" w:styleId="Resdef">
    <w:name w:val="Res_def"/>
    <w:basedOn w:val="DefaultParagraphFont"/>
    <w:rsid w:val="00263A91"/>
    <w:rPr>
      <w:rFonts w:ascii="Times New Roman" w:hAnsi="Times New Roman"/>
      <w:b/>
    </w:rPr>
  </w:style>
  <w:style w:type="character" w:customStyle="1" w:styleId="Tablefreq">
    <w:name w:val="Table_freq"/>
    <w:basedOn w:val="DefaultParagraphFont"/>
    <w:rsid w:val="00263A91"/>
    <w:rPr>
      <w:b/>
      <w:color w:val="auto"/>
      <w:sz w:val="20"/>
    </w:rPr>
  </w:style>
  <w:style w:type="paragraph" w:customStyle="1" w:styleId="Formal">
    <w:name w:val="Formal"/>
    <w:basedOn w:val="ASN1"/>
    <w:rsid w:val="00263A9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263A9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263A91"/>
    <w:rPr>
      <w:b w:val="0"/>
      <w:i/>
    </w:rPr>
  </w:style>
  <w:style w:type="paragraph" w:customStyle="1" w:styleId="AnnexNo">
    <w:name w:val="Annex_No"/>
    <w:basedOn w:val="Normal"/>
    <w:next w:val="Normal"/>
    <w:rsid w:val="00263A9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263A9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263A91"/>
  </w:style>
  <w:style w:type="paragraph" w:customStyle="1" w:styleId="Appendixtitle">
    <w:name w:val="Appendix_title"/>
    <w:basedOn w:val="Annextitle"/>
    <w:next w:val="Normal"/>
    <w:rsid w:val="00263A91"/>
  </w:style>
  <w:style w:type="paragraph" w:customStyle="1" w:styleId="Border">
    <w:name w:val="Border"/>
    <w:basedOn w:val="Normal"/>
    <w:rsid w:val="00263A9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263A9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263A9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263A9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263A9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263A91"/>
  </w:style>
  <w:style w:type="paragraph" w:customStyle="1" w:styleId="Normalaftertitle0">
    <w:name w:val="Normal after title"/>
    <w:basedOn w:val="Normal"/>
    <w:next w:val="Normal"/>
    <w:rsid w:val="00263A9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263A9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263A91"/>
    <w:pPr>
      <w:tabs>
        <w:tab w:val="clear" w:pos="794"/>
        <w:tab w:val="clear" w:pos="1191"/>
        <w:tab w:val="left" w:pos="1134"/>
      </w:tabs>
      <w:jc w:val="left"/>
    </w:pPr>
    <w:rPr>
      <w:rFonts w:eastAsia="MS Mincho"/>
      <w:lang w:val="en-GB"/>
    </w:rPr>
  </w:style>
  <w:style w:type="paragraph" w:customStyle="1" w:styleId="Section3">
    <w:name w:val="Section_3"/>
    <w:basedOn w:val="Section1"/>
    <w:rsid w:val="00263A91"/>
    <w:rPr>
      <w:b w:val="0"/>
    </w:rPr>
  </w:style>
  <w:style w:type="paragraph" w:customStyle="1" w:styleId="TableTextS5">
    <w:name w:val="Table_TextS5"/>
    <w:basedOn w:val="Normal"/>
    <w:rsid w:val="00263A9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263A9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263A9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263A9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263A91"/>
  </w:style>
  <w:style w:type="paragraph" w:customStyle="1" w:styleId="Committee">
    <w:name w:val="Committee"/>
    <w:basedOn w:val="Normal"/>
    <w:qFormat/>
    <w:rsid w:val="00263A9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263A91"/>
    <w:rPr>
      <w:noProof/>
      <w:sz w:val="18"/>
      <w:lang w:val="fr-FR" w:eastAsia="en-US"/>
    </w:rPr>
  </w:style>
  <w:style w:type="character" w:customStyle="1" w:styleId="FootnoteTextChar">
    <w:name w:val="Footnote Text Char"/>
    <w:basedOn w:val="DefaultParagraphFont"/>
    <w:link w:val="FootnoteText"/>
    <w:rsid w:val="00263A91"/>
    <w:rPr>
      <w:sz w:val="22"/>
      <w:lang w:val="fr-FR" w:eastAsia="en-US"/>
    </w:rPr>
  </w:style>
  <w:style w:type="character" w:customStyle="1" w:styleId="HeaderChar">
    <w:name w:val="Header Char"/>
    <w:basedOn w:val="DefaultParagraphFont"/>
    <w:link w:val="Header"/>
    <w:uiPriority w:val="99"/>
    <w:rsid w:val="00263A91"/>
    <w:rPr>
      <w:sz w:val="24"/>
      <w:lang w:val="fr-FR" w:eastAsia="en-US"/>
    </w:rPr>
  </w:style>
  <w:style w:type="paragraph" w:customStyle="1" w:styleId="Normalend">
    <w:name w:val="Normal_end"/>
    <w:basedOn w:val="Normal"/>
    <w:next w:val="Normal"/>
    <w:qFormat/>
    <w:rsid w:val="00263A9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263A91"/>
  </w:style>
  <w:style w:type="paragraph" w:customStyle="1" w:styleId="Subsection1">
    <w:name w:val="Subsection_1"/>
    <w:basedOn w:val="Section1"/>
    <w:next w:val="Normalaftertitle0"/>
    <w:qFormat/>
    <w:rsid w:val="00263A91"/>
  </w:style>
  <w:style w:type="paragraph" w:customStyle="1" w:styleId="Volumetitle">
    <w:name w:val="Volume_title"/>
    <w:basedOn w:val="Normal"/>
    <w:qFormat/>
    <w:rsid w:val="00263A9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character" w:customStyle="1" w:styleId="Heading1Char">
    <w:name w:val="Heading 1 Char"/>
    <w:basedOn w:val="DefaultParagraphFont"/>
    <w:link w:val="Heading1"/>
    <w:rsid w:val="00263A91"/>
    <w:rPr>
      <w:b/>
      <w:sz w:val="24"/>
      <w:lang w:val="fr-FR" w:eastAsia="en-US"/>
    </w:rPr>
  </w:style>
  <w:style w:type="character" w:customStyle="1" w:styleId="Heading2Char">
    <w:name w:val="Heading 2 Char"/>
    <w:basedOn w:val="DefaultParagraphFont"/>
    <w:link w:val="Heading2"/>
    <w:rsid w:val="00263A91"/>
    <w:rPr>
      <w:b/>
      <w:sz w:val="24"/>
      <w:lang w:val="fr-FR" w:eastAsia="en-US"/>
    </w:rPr>
  </w:style>
  <w:style w:type="character" w:customStyle="1" w:styleId="Heading3Char">
    <w:name w:val="Heading 3 Char"/>
    <w:basedOn w:val="DefaultParagraphFont"/>
    <w:link w:val="Heading3"/>
    <w:rsid w:val="00263A91"/>
    <w:rPr>
      <w:b/>
      <w:sz w:val="24"/>
      <w:lang w:val="fr-FR" w:eastAsia="en-US"/>
    </w:rPr>
  </w:style>
  <w:style w:type="character" w:customStyle="1" w:styleId="Heading4Char">
    <w:name w:val="Heading 4 Char"/>
    <w:basedOn w:val="DefaultParagraphFont"/>
    <w:link w:val="Heading4"/>
    <w:rsid w:val="00263A91"/>
    <w:rPr>
      <w:b/>
      <w:sz w:val="24"/>
      <w:lang w:val="fr-FR" w:eastAsia="en-US"/>
    </w:rPr>
  </w:style>
  <w:style w:type="character" w:customStyle="1" w:styleId="Heading5Char">
    <w:name w:val="Heading 5 Char"/>
    <w:basedOn w:val="DefaultParagraphFont"/>
    <w:link w:val="Heading5"/>
    <w:rsid w:val="00263A91"/>
    <w:rPr>
      <w:b/>
      <w:sz w:val="24"/>
      <w:lang w:val="fr-FR" w:eastAsia="en-US"/>
    </w:rPr>
  </w:style>
  <w:style w:type="character" w:customStyle="1" w:styleId="Heading6Char">
    <w:name w:val="Heading 6 Char"/>
    <w:basedOn w:val="DefaultParagraphFont"/>
    <w:link w:val="Heading6"/>
    <w:rsid w:val="00263A91"/>
    <w:rPr>
      <w:b/>
      <w:sz w:val="24"/>
      <w:lang w:val="fr-FR" w:eastAsia="en-US"/>
    </w:rPr>
  </w:style>
  <w:style w:type="character" w:customStyle="1" w:styleId="Heading7Char">
    <w:name w:val="Heading 7 Char"/>
    <w:basedOn w:val="DefaultParagraphFont"/>
    <w:link w:val="Heading7"/>
    <w:rsid w:val="00263A91"/>
    <w:rPr>
      <w:b/>
      <w:sz w:val="24"/>
      <w:lang w:val="fr-FR" w:eastAsia="en-US"/>
    </w:rPr>
  </w:style>
  <w:style w:type="character" w:customStyle="1" w:styleId="Heading8Char">
    <w:name w:val="Heading 8 Char"/>
    <w:basedOn w:val="DefaultParagraphFont"/>
    <w:link w:val="Heading8"/>
    <w:rsid w:val="00263A91"/>
    <w:rPr>
      <w:b/>
      <w:sz w:val="24"/>
      <w:lang w:val="fr-FR" w:eastAsia="en-US"/>
    </w:rPr>
  </w:style>
  <w:style w:type="character" w:customStyle="1" w:styleId="Heading9Char">
    <w:name w:val="Heading 9 Char"/>
    <w:basedOn w:val="DefaultParagraphFont"/>
    <w:link w:val="Heading9"/>
    <w:rsid w:val="00263A91"/>
    <w:rPr>
      <w:b/>
      <w:sz w:val="24"/>
      <w:lang w:val="fr-FR" w:eastAsia="en-US"/>
    </w:rPr>
  </w:style>
  <w:style w:type="numbering" w:customStyle="1" w:styleId="NoList1">
    <w:name w:val="No List1"/>
    <w:next w:val="NoList"/>
    <w:uiPriority w:val="99"/>
    <w:semiHidden/>
    <w:unhideWhenUsed/>
    <w:rsid w:val="00263A91"/>
  </w:style>
  <w:style w:type="table" w:styleId="TableGrid">
    <w:name w:val="Table Grid"/>
    <w:basedOn w:val="TableNormal"/>
    <w:rsid w:val="00263A9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63A91"/>
    <w:pPr>
      <w:tabs>
        <w:tab w:val="clear" w:pos="794"/>
        <w:tab w:val="clear" w:pos="1191"/>
        <w:tab w:val="clear" w:pos="1588"/>
        <w:tab w:val="clear" w:pos="1985"/>
        <w:tab w:val="left" w:pos="1134"/>
        <w:tab w:val="left" w:pos="1871"/>
        <w:tab w:val="left" w:pos="2268"/>
      </w:tabs>
      <w:spacing w:before="0"/>
      <w:jc w:val="left"/>
    </w:pPr>
    <w:rPr>
      <w:rFonts w:ascii="Segoe UI" w:eastAsia="MS Mincho" w:hAnsi="Segoe UI" w:cs="Segoe UI"/>
      <w:sz w:val="18"/>
      <w:szCs w:val="18"/>
      <w:lang w:val="en-GB"/>
    </w:rPr>
  </w:style>
  <w:style w:type="character" w:customStyle="1" w:styleId="BalloonTextChar">
    <w:name w:val="Balloon Text Char"/>
    <w:basedOn w:val="DefaultParagraphFont"/>
    <w:link w:val="BalloonText"/>
    <w:semiHidden/>
    <w:rsid w:val="00263A91"/>
    <w:rPr>
      <w:rFonts w:ascii="Segoe UI" w:eastAsia="MS Mincho" w:hAnsi="Segoe UI" w:cs="Segoe UI"/>
      <w:sz w:val="18"/>
      <w:szCs w:val="18"/>
      <w:lang w:val="en-GB" w:eastAsia="en-US"/>
    </w:rPr>
  </w:style>
  <w:style w:type="paragraph" w:styleId="BodyText">
    <w:name w:val="Body Text"/>
    <w:basedOn w:val="Normal"/>
    <w:link w:val="BodyTextChar"/>
    <w:rsid w:val="00263A91"/>
    <w:pPr>
      <w:tabs>
        <w:tab w:val="clear" w:pos="794"/>
        <w:tab w:val="clear" w:pos="1191"/>
        <w:tab w:val="clear" w:pos="1588"/>
        <w:tab w:val="clear" w:pos="1985"/>
      </w:tabs>
      <w:overflowPunct/>
      <w:autoSpaceDE/>
      <w:autoSpaceDN/>
      <w:adjustRightInd/>
      <w:spacing w:before="0"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rsid w:val="00263A91"/>
    <w:rPr>
      <w:rFonts w:ascii="Arial" w:eastAsia="Arial Unicode MS" w:hAnsi="Arial"/>
      <w:szCs w:val="24"/>
      <w:lang w:eastAsia="en-US"/>
    </w:rPr>
  </w:style>
  <w:style w:type="paragraph" w:styleId="Revision">
    <w:name w:val="Revision"/>
    <w:hidden/>
    <w:uiPriority w:val="99"/>
    <w:semiHidden/>
    <w:rsid w:val="00263A91"/>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image" Target="media/image8.emf"/><Relationship Id="rId39"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oleObject" Target="embeddings/oleObject8.bin"/><Relationship Id="rId38"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oleObject" Target="embeddings/oleObject4.bin"/><Relationship Id="rId32" Type="http://schemas.openxmlformats.org/officeDocument/2006/relationships/image" Target="media/image11.emf"/><Relationship Id="rId37" Type="http://schemas.openxmlformats.org/officeDocument/2006/relationships/oleObject" Target="embeddings/oleObject10.bin"/><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image" Target="media/image4.emf"/><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301</TotalTime>
  <Pages>27</Pages>
  <Words>6660</Words>
  <Characters>31457</Characters>
  <Application>Microsoft Office Word</Application>
  <DocSecurity>0</DocSecurity>
  <Lines>262</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38041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75</cp:revision>
  <cp:lastPrinted>2015-10-23T14:46:00Z</cp:lastPrinted>
  <dcterms:created xsi:type="dcterms:W3CDTF">2015-10-21T13:08:00Z</dcterms:created>
  <dcterms:modified xsi:type="dcterms:W3CDTF">2015-10-26T06:12:00Z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