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BD70D2"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B7798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B7798E">
              <w:rPr>
                <w:rFonts w:ascii="Tahoma" w:hAnsi="Tahoma" w:cs="Tahoma"/>
                <w:b/>
                <w:bCs/>
                <w:iCs/>
                <w:color w:val="243285"/>
                <w:sz w:val="36"/>
                <w:szCs w:val="36"/>
                <w:lang w:val="es-ES_tradnl"/>
              </w:rPr>
              <w:t>1364-3</w:t>
            </w:r>
          </w:p>
          <w:p w:rsidR="00227CED" w:rsidRPr="0010336F" w:rsidRDefault="00227CED" w:rsidP="00B7798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7798E">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B7798E">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227CED" w:rsidRPr="002C41C3"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2C41C3" w:rsidP="008D3DD0">
            <w:pPr>
              <w:spacing w:before="80" w:line="500" w:lineRule="exact"/>
              <w:jc w:val="right"/>
              <w:rPr>
                <w:rFonts w:ascii="Tahoma" w:hAnsi="Tahoma" w:cs="Tahoma"/>
                <w:b/>
                <w:bCs/>
                <w:color w:val="243285"/>
                <w:sz w:val="44"/>
                <w:szCs w:val="44"/>
                <w:lang w:val="es-ES_tradnl"/>
              </w:rPr>
            </w:pPr>
            <w:r w:rsidRPr="002C41C3">
              <w:rPr>
                <w:rFonts w:ascii="Tahoma" w:hAnsi="Tahoma" w:cs="Tahoma"/>
                <w:b/>
                <w:bCs/>
                <w:color w:val="243285"/>
                <w:sz w:val="44"/>
                <w:szCs w:val="44"/>
                <w:lang w:val="es-ES_tradnl"/>
              </w:rPr>
              <w:t>Formato de las señales de datos auxiliares transportadas</w:t>
            </w:r>
            <w:r>
              <w:rPr>
                <w:rFonts w:ascii="Tahoma" w:hAnsi="Tahoma" w:cs="Tahoma"/>
                <w:b/>
                <w:bCs/>
                <w:color w:val="243285"/>
                <w:sz w:val="44"/>
                <w:szCs w:val="44"/>
                <w:lang w:val="es-ES_tradnl"/>
              </w:rPr>
              <w:t xml:space="preserve"> </w:t>
            </w:r>
            <w:r w:rsidRPr="002C41C3">
              <w:rPr>
                <w:rFonts w:ascii="Tahoma" w:hAnsi="Tahoma" w:cs="Tahoma"/>
                <w:b/>
                <w:bCs/>
                <w:color w:val="243285"/>
                <w:sz w:val="44"/>
                <w:szCs w:val="44"/>
                <w:lang w:val="es-ES_tradnl"/>
              </w:rPr>
              <w:t xml:space="preserve">en las interfaces de </w:t>
            </w:r>
            <w:r>
              <w:rPr>
                <w:rFonts w:ascii="Tahoma" w:hAnsi="Tahoma" w:cs="Tahoma"/>
                <w:b/>
                <w:bCs/>
                <w:color w:val="243285"/>
                <w:sz w:val="44"/>
                <w:szCs w:val="44"/>
                <w:lang w:val="es-ES_tradnl"/>
              </w:rPr>
              <w:br/>
            </w:r>
            <w:r w:rsidRPr="002C41C3">
              <w:rPr>
                <w:rFonts w:ascii="Tahoma" w:hAnsi="Tahoma" w:cs="Tahoma"/>
                <w:b/>
                <w:bCs/>
                <w:color w:val="243285"/>
                <w:sz w:val="44"/>
                <w:szCs w:val="44"/>
                <w:lang w:val="es-ES_tradnl"/>
              </w:rPr>
              <w:t>estudio con componente digital</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BD70D2"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r w:rsidR="00B51089">
        <w:rPr>
          <w:sz w:val="20"/>
          <w:lang w:val="es-ES_tradnl"/>
        </w:rPr>
        <w:t xml:space="preserve"> </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BD70D2"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227CED" w:rsidRPr="00BD70D2"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sidR="00B17542">
              <w:rPr>
                <w:b w:val="0"/>
                <w:bCs/>
                <w:sz w:val="20"/>
              </w:rPr>
              <w:t>(</w:t>
            </w:r>
            <w:proofErr w:type="spellStart"/>
            <w:r w:rsidRPr="00021E8A">
              <w:rPr>
                <w:b w:val="0"/>
                <w:bCs/>
                <w:sz w:val="20"/>
              </w:rPr>
              <w:t>sonora</w:t>
            </w:r>
            <w:proofErr w:type="spellEnd"/>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227CED" w:rsidRPr="00BD70D2"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BD70D2"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227CED" w:rsidRPr="00BD70D2"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227CED" w:rsidRPr="00BD70D2"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27CED" w:rsidRPr="00BD70D2"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BD70D2"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7A0B78">
        <w:rPr>
          <w:sz w:val="20"/>
          <w:lang w:val="es-ES_tradnl"/>
        </w:rPr>
        <w:t>7</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7A0B78">
        <w:rPr>
          <w:sz w:val="20"/>
          <w:lang w:val="es-ES_tradnl"/>
        </w:rPr>
        <w:t>7</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BD70D2" w:rsidRDefault="00BD70D2" w:rsidP="0090060C">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90060C">
        <w:rPr>
          <w:rStyle w:val="href"/>
          <w:lang w:val="es-ES_tradnl"/>
        </w:rPr>
        <w:t>1364-3</w:t>
      </w:r>
    </w:p>
    <w:p w:rsidR="00BD70D2" w:rsidRPr="00CC6C0B" w:rsidRDefault="00BD70D2" w:rsidP="00BD70D2">
      <w:pPr>
        <w:pStyle w:val="Rectitle"/>
        <w:rPr>
          <w:lang w:val="es-ES"/>
        </w:rPr>
      </w:pPr>
      <w:r w:rsidRPr="00CC6C0B">
        <w:rPr>
          <w:lang w:val="es-ES"/>
        </w:rPr>
        <w:t>Formato de las señales de datos auxiliares transportadas</w:t>
      </w:r>
      <w:r w:rsidRPr="00CC6C0B">
        <w:rPr>
          <w:lang w:val="es-ES"/>
        </w:rPr>
        <w:br/>
        <w:t>en las interfaces de estudio con componente digital</w:t>
      </w:r>
    </w:p>
    <w:p w:rsidR="00BD70D2" w:rsidRPr="00CC6C0B" w:rsidRDefault="00BD70D2" w:rsidP="00BD70D2">
      <w:pPr>
        <w:pStyle w:val="Recref"/>
        <w:rPr>
          <w:lang w:val="es-ES"/>
        </w:rPr>
      </w:pPr>
      <w:r w:rsidRPr="00CC6C0B">
        <w:rPr>
          <w:lang w:val="es-ES"/>
        </w:rPr>
        <w:t>(Cuesti</w:t>
      </w:r>
      <w:r>
        <w:rPr>
          <w:lang w:val="es-ES"/>
        </w:rPr>
        <w:t>ón</w:t>
      </w:r>
      <w:r w:rsidRPr="00CC6C0B">
        <w:rPr>
          <w:lang w:val="es-ES"/>
        </w:rPr>
        <w:t xml:space="preserve"> UIT-R 130/6)</w:t>
      </w:r>
    </w:p>
    <w:p w:rsidR="00BD70D2" w:rsidRPr="00CC6C0B" w:rsidRDefault="00BD70D2" w:rsidP="00BD70D2">
      <w:pPr>
        <w:pStyle w:val="Recdate"/>
        <w:rPr>
          <w:lang w:val="es-ES"/>
        </w:rPr>
      </w:pPr>
      <w:r w:rsidRPr="00CC6C0B">
        <w:rPr>
          <w:lang w:val="es-ES"/>
        </w:rPr>
        <w:t>(1998-2005-2010</w:t>
      </w:r>
      <w:r>
        <w:rPr>
          <w:lang w:val="es-ES"/>
        </w:rPr>
        <w:t>-2015</w:t>
      </w:r>
      <w:r w:rsidRPr="00CC6C0B">
        <w:rPr>
          <w:lang w:val="es-ES"/>
        </w:rPr>
        <w:t>)</w:t>
      </w:r>
    </w:p>
    <w:p w:rsidR="00BD70D2" w:rsidRPr="00CC6C0B" w:rsidRDefault="00BD70D2" w:rsidP="00BD70D2">
      <w:pPr>
        <w:pStyle w:val="HeadingSum"/>
        <w:rPr>
          <w:lang w:val="es-ES"/>
        </w:rPr>
      </w:pPr>
      <w:r w:rsidRPr="00BD70D2">
        <w:t>Cometido</w:t>
      </w:r>
    </w:p>
    <w:p w:rsidR="00BD70D2" w:rsidRDefault="00BD70D2" w:rsidP="00BD70D2">
      <w:pPr>
        <w:pStyle w:val="Summary"/>
        <w:rPr>
          <w:lang w:val="es-ES"/>
        </w:rPr>
      </w:pPr>
      <w:r w:rsidRPr="00CC6C0B">
        <w:rPr>
          <w:lang w:val="es-ES"/>
        </w:rPr>
        <w:t xml:space="preserve">Esta Recomendación define la estructura de datos para </w:t>
      </w:r>
      <w:r>
        <w:rPr>
          <w:lang w:val="es-ES"/>
        </w:rPr>
        <w:t xml:space="preserve">la </w:t>
      </w:r>
      <w:r w:rsidRPr="00AC5956">
        <w:rPr>
          <w:lang w:val="es-ES"/>
        </w:rPr>
        <w:t>señal de datos auxiliares</w:t>
      </w:r>
      <w:r w:rsidRPr="00AC5956" w:rsidDel="00AC5956">
        <w:rPr>
          <w:lang w:val="es-ES"/>
        </w:rPr>
        <w:t xml:space="preserve"> </w:t>
      </w:r>
      <w:r w:rsidRPr="00CC6C0B">
        <w:rPr>
          <w:lang w:val="es-ES"/>
        </w:rPr>
        <w:t>que pueden transportarse como parte de la carga útil en las interfaces digital serie de las Recomendaciones UIT</w:t>
      </w:r>
      <w:r w:rsidRPr="00CC6C0B">
        <w:rPr>
          <w:lang w:val="es-ES"/>
        </w:rPr>
        <w:noBreakHyphen/>
        <w:t>R BT.656, UIT-R BT.799</w:t>
      </w:r>
      <w:r>
        <w:rPr>
          <w:lang w:val="es-ES"/>
        </w:rPr>
        <w:t>,</w:t>
      </w:r>
      <w:r w:rsidRPr="00CC6C0B">
        <w:rPr>
          <w:lang w:val="es-ES"/>
        </w:rPr>
        <w:t> UIT</w:t>
      </w:r>
      <w:r w:rsidRPr="00CC6C0B">
        <w:rPr>
          <w:lang w:val="es-ES"/>
        </w:rPr>
        <w:noBreakHyphen/>
        <w:t>R BT.1120</w:t>
      </w:r>
      <w:r>
        <w:rPr>
          <w:lang w:val="es-ES"/>
        </w:rPr>
        <w:t xml:space="preserve"> y UIT-R BT.2077</w:t>
      </w:r>
      <w:r w:rsidRPr="00CC6C0B">
        <w:rPr>
          <w:lang w:val="es-ES"/>
        </w:rPr>
        <w:t xml:space="preserve">. Las aplicaciones que definen el contenido de los paquetes de datos </w:t>
      </w:r>
      <w:r>
        <w:rPr>
          <w:lang w:val="es-ES"/>
        </w:rPr>
        <w:t xml:space="preserve">auxiliares </w:t>
      </w:r>
      <w:r w:rsidRPr="00CC6C0B">
        <w:rPr>
          <w:lang w:val="es-ES"/>
        </w:rPr>
        <w:t xml:space="preserve">se especifican en las Recomendaciones de la UIT enumeradas en el </w:t>
      </w:r>
      <w:r>
        <w:rPr>
          <w:lang w:val="es-ES"/>
        </w:rPr>
        <w:t>Adjunto</w:t>
      </w:r>
      <w:r w:rsidRPr="00CC6C0B">
        <w:rPr>
          <w:lang w:val="es-ES"/>
        </w:rPr>
        <w:t> 4.</w:t>
      </w:r>
    </w:p>
    <w:p w:rsidR="00BD70D2" w:rsidRDefault="00BD70D2" w:rsidP="00BD70D2">
      <w:pPr>
        <w:pStyle w:val="Headingb"/>
        <w:rPr>
          <w:lang w:val="es-ES"/>
        </w:rPr>
      </w:pPr>
      <w:r>
        <w:rPr>
          <w:lang w:val="es-ES"/>
        </w:rPr>
        <w:t>Palabras clave</w:t>
      </w:r>
    </w:p>
    <w:p w:rsidR="00BD70D2" w:rsidRPr="00AC5956" w:rsidRDefault="00BD70D2" w:rsidP="00BD70D2">
      <w:pPr>
        <w:rPr>
          <w:lang w:val="es-ES"/>
        </w:rPr>
      </w:pPr>
      <w:r>
        <w:rPr>
          <w:lang w:val="es-ES"/>
        </w:rPr>
        <w:t>Datos auxiliares, DID (identificador de datos), SDID (identificador de datos secundario)</w:t>
      </w:r>
    </w:p>
    <w:p w:rsidR="00BD70D2" w:rsidRPr="00CC6C0B" w:rsidRDefault="00BD70D2" w:rsidP="00BD70D2">
      <w:pPr>
        <w:pStyle w:val="Normalaftertitle"/>
        <w:rPr>
          <w:lang w:val="es-ES"/>
        </w:rPr>
      </w:pPr>
      <w:r w:rsidRPr="00CC6C0B">
        <w:rPr>
          <w:lang w:val="es-ES"/>
        </w:rPr>
        <w:t>La Asamblea de Radiocomunicaciones de la UIT,</w:t>
      </w:r>
    </w:p>
    <w:p w:rsidR="00BD70D2" w:rsidRPr="00CC6C0B" w:rsidRDefault="00BD70D2" w:rsidP="00BD70D2">
      <w:pPr>
        <w:pStyle w:val="Call"/>
        <w:rPr>
          <w:lang w:val="es-ES"/>
        </w:rPr>
      </w:pPr>
      <w:r w:rsidRPr="00CC6C0B">
        <w:rPr>
          <w:lang w:val="es-ES"/>
        </w:rPr>
        <w:t>considerando</w:t>
      </w:r>
    </w:p>
    <w:p w:rsidR="00BD70D2" w:rsidRPr="00CC6C0B" w:rsidRDefault="00BD70D2" w:rsidP="00BD70D2">
      <w:pPr>
        <w:rPr>
          <w:lang w:val="es-ES"/>
        </w:rPr>
      </w:pPr>
      <w:r w:rsidRPr="0090060C">
        <w:rPr>
          <w:i/>
          <w:iCs/>
          <w:lang w:val="es-ES"/>
        </w:rPr>
        <w:t>a)</w:t>
      </w:r>
      <w:r w:rsidRPr="00CC6C0B">
        <w:rPr>
          <w:lang w:val="es-ES"/>
        </w:rPr>
        <w:tab/>
        <w:t>que la mayoría de los dispositivos de producción de televisión digital están basados en el uso de señales de vídeo con componentes digitales conformes a las Recomendaciones UIT</w:t>
      </w:r>
      <w:r>
        <w:rPr>
          <w:lang w:val="es-ES"/>
        </w:rPr>
        <w:noBreakHyphen/>
      </w:r>
      <w:r w:rsidRPr="00CC6C0B">
        <w:rPr>
          <w:lang w:val="es-ES"/>
        </w:rPr>
        <w:t>R</w:t>
      </w:r>
      <w:r>
        <w:rPr>
          <w:lang w:val="es-ES"/>
        </w:rPr>
        <w:t> </w:t>
      </w:r>
      <w:r w:rsidRPr="00CC6C0B">
        <w:rPr>
          <w:lang w:val="es-ES"/>
        </w:rPr>
        <w:t>BT.601, UIT-R BT.</w:t>
      </w:r>
      <w:r>
        <w:rPr>
          <w:lang w:val="es-ES"/>
        </w:rPr>
        <w:t>709</w:t>
      </w:r>
      <w:r w:rsidRPr="00CC6C0B">
        <w:rPr>
          <w:lang w:val="es-ES"/>
        </w:rPr>
        <w:t xml:space="preserve"> y UIT-R BT.</w:t>
      </w:r>
      <w:r>
        <w:rPr>
          <w:lang w:val="es-ES"/>
        </w:rPr>
        <w:t>2020</w:t>
      </w:r>
      <w:r w:rsidRPr="00CC6C0B">
        <w:rPr>
          <w:lang w:val="es-ES"/>
        </w:rPr>
        <w:t>;</w:t>
      </w:r>
    </w:p>
    <w:p w:rsidR="00BD70D2" w:rsidRPr="00CC6C0B" w:rsidRDefault="00BD70D2" w:rsidP="00BD70D2">
      <w:pPr>
        <w:rPr>
          <w:lang w:val="es-ES"/>
        </w:rPr>
      </w:pPr>
      <w:r w:rsidRPr="002E2C6C">
        <w:rPr>
          <w:i/>
          <w:iCs/>
          <w:lang w:val="es-ES"/>
        </w:rPr>
        <w:t>b)</w:t>
      </w:r>
      <w:r w:rsidRPr="00CC6C0B">
        <w:rPr>
          <w:lang w:val="es-ES"/>
        </w:rPr>
        <w:tab/>
        <w:t>que los sistemas de producción de TVAD utilizan interfaces digitales serie basadas en interfaces conformes a la Recomendación UIT-R BT.1120;</w:t>
      </w:r>
    </w:p>
    <w:p w:rsidR="00BD70D2" w:rsidRPr="00CC6C0B" w:rsidRDefault="00BD70D2" w:rsidP="00BD70D2">
      <w:pPr>
        <w:rPr>
          <w:lang w:val="es-ES"/>
        </w:rPr>
      </w:pPr>
      <w:r w:rsidRPr="002E2C6C">
        <w:rPr>
          <w:i/>
          <w:iCs/>
          <w:lang w:val="es-ES"/>
        </w:rPr>
        <w:t>c)</w:t>
      </w:r>
      <w:r w:rsidRPr="00CC6C0B">
        <w:rPr>
          <w:lang w:val="es-ES"/>
        </w:rPr>
        <w:tab/>
        <w:t>que una interfaz digital serie conforme a las Recomendaciones UIT-R BT.656, UIT</w:t>
      </w:r>
      <w:r>
        <w:rPr>
          <w:lang w:val="es-ES"/>
        </w:rPr>
        <w:noBreakHyphen/>
      </w:r>
      <w:r w:rsidRPr="00CC6C0B">
        <w:rPr>
          <w:lang w:val="es-ES"/>
        </w:rPr>
        <w:t>R</w:t>
      </w:r>
      <w:r>
        <w:rPr>
          <w:lang w:val="es-ES"/>
        </w:rPr>
        <w:t> </w:t>
      </w:r>
      <w:r w:rsidRPr="00CC6C0B">
        <w:rPr>
          <w:lang w:val="es-ES"/>
        </w:rPr>
        <w:t>BT.799</w:t>
      </w:r>
      <w:r>
        <w:rPr>
          <w:lang w:val="es-ES"/>
        </w:rPr>
        <w:t>,</w:t>
      </w:r>
      <w:r w:rsidRPr="00CC6C0B">
        <w:rPr>
          <w:lang w:val="es-ES"/>
        </w:rPr>
        <w:t xml:space="preserve"> UIT-R BT.1120 </w:t>
      </w:r>
      <w:r w:rsidRPr="00AC5956">
        <w:rPr>
          <w:lang w:val="es-ES"/>
        </w:rPr>
        <w:t>y UIT-R BT.2077</w:t>
      </w:r>
      <w:r>
        <w:rPr>
          <w:lang w:val="es-ES"/>
        </w:rPr>
        <w:t xml:space="preserve"> </w:t>
      </w:r>
      <w:r w:rsidRPr="00CC6C0B">
        <w:rPr>
          <w:lang w:val="es-ES"/>
        </w:rPr>
        <w:t xml:space="preserve">tiene la capacidad de incorporar señales de datos adicionales para su </w:t>
      </w:r>
      <w:proofErr w:type="spellStart"/>
      <w:r w:rsidRPr="00CC6C0B">
        <w:rPr>
          <w:lang w:val="es-ES"/>
        </w:rPr>
        <w:t>multiplexión</w:t>
      </w:r>
      <w:proofErr w:type="spellEnd"/>
      <w:r w:rsidRPr="00CC6C0B">
        <w:rPr>
          <w:lang w:val="es-ES"/>
        </w:rPr>
        <w:t xml:space="preserve"> con los datos de vídeo;</w:t>
      </w:r>
    </w:p>
    <w:p w:rsidR="00BD70D2" w:rsidRPr="00CC6C0B" w:rsidRDefault="00BD70D2" w:rsidP="00BD70D2">
      <w:pPr>
        <w:rPr>
          <w:lang w:val="es-ES"/>
        </w:rPr>
      </w:pPr>
      <w:r w:rsidRPr="002E2C6C">
        <w:rPr>
          <w:i/>
          <w:iCs/>
          <w:lang w:val="es-ES"/>
        </w:rPr>
        <w:t>d)</w:t>
      </w:r>
      <w:r w:rsidRPr="00CC6C0B">
        <w:rPr>
          <w:lang w:val="es-ES"/>
        </w:rPr>
        <w:tab/>
        <w:t xml:space="preserve">que de la </w:t>
      </w:r>
      <w:proofErr w:type="spellStart"/>
      <w:r w:rsidRPr="00CC6C0B">
        <w:rPr>
          <w:lang w:val="es-ES"/>
        </w:rPr>
        <w:t>multiplexión</w:t>
      </w:r>
      <w:proofErr w:type="spellEnd"/>
      <w:r w:rsidRPr="00CC6C0B">
        <w:rPr>
          <w:lang w:val="es-ES"/>
        </w:rPr>
        <w:t xml:space="preserve"> de las señales de datos auxiliares con la interfaz digital serie se derivan ventajas económicas y de explotación;</w:t>
      </w:r>
    </w:p>
    <w:p w:rsidR="00BD70D2" w:rsidRPr="00CC6C0B" w:rsidRDefault="00BD70D2" w:rsidP="00BD70D2">
      <w:pPr>
        <w:rPr>
          <w:lang w:val="es-ES"/>
        </w:rPr>
      </w:pPr>
      <w:r w:rsidRPr="002E2C6C">
        <w:rPr>
          <w:i/>
          <w:iCs/>
          <w:lang w:val="es-ES"/>
        </w:rPr>
        <w:t>e)</w:t>
      </w:r>
      <w:r w:rsidRPr="00CC6C0B">
        <w:rPr>
          <w:lang w:val="es-ES"/>
        </w:rPr>
        <w:tab/>
        <w:t>que las ventajas de explotación aumentan si se utiliza un mínimo de formatos distintos para las señales de datos auxiliares;</w:t>
      </w:r>
    </w:p>
    <w:p w:rsidR="00BD70D2" w:rsidRPr="00CC6C0B" w:rsidRDefault="00BD70D2" w:rsidP="00BD70D2">
      <w:pPr>
        <w:rPr>
          <w:lang w:val="es-ES"/>
        </w:rPr>
      </w:pPr>
      <w:r w:rsidRPr="002E2C6C">
        <w:rPr>
          <w:i/>
          <w:iCs/>
          <w:lang w:val="es-ES"/>
        </w:rPr>
        <w:t>f)</w:t>
      </w:r>
      <w:r w:rsidRPr="00CC6C0B">
        <w:rPr>
          <w:lang w:val="es-ES"/>
        </w:rPr>
        <w:tab/>
        <w:t>que algunos países ya están utilizando señales de datos auxiliares incorporadas en la interfaz digital serie,</w:t>
      </w:r>
    </w:p>
    <w:p w:rsidR="00BD70D2" w:rsidRPr="00CC6C0B" w:rsidRDefault="00BD70D2" w:rsidP="00BD70D2">
      <w:pPr>
        <w:pStyle w:val="Call"/>
        <w:rPr>
          <w:lang w:val="es-ES"/>
        </w:rPr>
      </w:pPr>
      <w:r w:rsidRPr="00CC6C0B">
        <w:rPr>
          <w:lang w:val="es-ES"/>
        </w:rPr>
        <w:t>recomienda</w:t>
      </w:r>
    </w:p>
    <w:p w:rsidR="00BD70D2" w:rsidRPr="00CC6C0B" w:rsidRDefault="00BD70D2" w:rsidP="00BD70D2">
      <w:pPr>
        <w:rPr>
          <w:lang w:val="es-ES"/>
        </w:rPr>
      </w:pPr>
      <w:r w:rsidRPr="00CC6C0B">
        <w:rPr>
          <w:b/>
          <w:lang w:val="es-ES"/>
        </w:rPr>
        <w:t>1</w:t>
      </w:r>
      <w:r w:rsidRPr="00CC6C0B">
        <w:rPr>
          <w:b/>
          <w:lang w:val="es-ES"/>
        </w:rPr>
        <w:tab/>
      </w:r>
      <w:r w:rsidRPr="00CC6C0B">
        <w:rPr>
          <w:lang w:val="es-ES"/>
        </w:rPr>
        <w:t>que se utilicen los formatos de señal de datos auxiliares descritos en el Anexo 1</w:t>
      </w:r>
      <w:r>
        <w:rPr>
          <w:lang w:val="es-ES"/>
        </w:rPr>
        <w:t>;</w:t>
      </w:r>
    </w:p>
    <w:p w:rsidR="00BD70D2" w:rsidRPr="00CC6C0B" w:rsidRDefault="00BD70D2" w:rsidP="00BD70D2">
      <w:pPr>
        <w:rPr>
          <w:iCs/>
          <w:lang w:val="es-ES"/>
        </w:rPr>
      </w:pPr>
      <w:r w:rsidRPr="00CC6C0B">
        <w:rPr>
          <w:b/>
          <w:iCs/>
          <w:lang w:val="es-ES"/>
        </w:rPr>
        <w:t>2</w:t>
      </w:r>
      <w:r w:rsidRPr="00CC6C0B">
        <w:rPr>
          <w:iCs/>
          <w:lang w:val="es-ES"/>
        </w:rPr>
        <w:tab/>
      </w:r>
      <w:r w:rsidRPr="00CC6C0B">
        <w:rPr>
          <w:lang w:val="es-ES"/>
        </w:rPr>
        <w:t>que e</w:t>
      </w:r>
      <w:r>
        <w:rPr>
          <w:lang w:val="es-ES"/>
        </w:rPr>
        <w:t>l</w:t>
      </w:r>
      <w:r w:rsidRPr="00CC6C0B">
        <w:rPr>
          <w:lang w:val="es-ES"/>
        </w:rPr>
        <w:t xml:space="preserve"> cumplimiento de lo dispuesto en esta Recomendación sea de carácter voluntario. Sin embargo, la Recomendación puede contener ciertas disposiciones obligatorias (para garantizar, por ejemplo, la interoperabilidad o su aplicabilidad) y el cumplimiento de la Recomendación se logra cuando se satisfacen todas estas disposiciones obligatorias. Las expresiones de obligatoriedad en el texto y sus equivalentes negativos se emplean para señalar requisitos. El uso de ese tipo de redacción no debe interpretarse de ninguna manera como una obligación de cumplimiento parcial o total de esta Recomendación</w:t>
      </w:r>
      <w:r w:rsidRPr="00CC6C0B">
        <w:rPr>
          <w:iCs/>
          <w:lang w:val="es-ES"/>
        </w:rPr>
        <w:t>.</w:t>
      </w:r>
    </w:p>
    <w:p w:rsidR="00BD70D2" w:rsidRPr="00CC6C0B" w:rsidRDefault="00BD70D2" w:rsidP="00BD70D2">
      <w:pPr>
        <w:pStyle w:val="AnnexNoTitle"/>
        <w:rPr>
          <w:lang w:val="es-ES"/>
        </w:rPr>
      </w:pPr>
      <w:bookmarkStart w:id="4" w:name="_Toc117583244"/>
      <w:r w:rsidRPr="00CC6C0B">
        <w:rPr>
          <w:lang w:val="es-ES"/>
        </w:rPr>
        <w:lastRenderedPageBreak/>
        <w:t>Anexo 1</w:t>
      </w:r>
      <w:r w:rsidRPr="00CC6C0B">
        <w:rPr>
          <w:lang w:val="es-ES"/>
        </w:rPr>
        <w:br/>
      </w:r>
      <w:r w:rsidRPr="00CC6C0B">
        <w:rPr>
          <w:lang w:val="es-ES"/>
        </w:rPr>
        <w:br/>
        <w:t>Formato de la señal de datos auxiliares</w:t>
      </w:r>
      <w:bookmarkEnd w:id="4"/>
    </w:p>
    <w:p w:rsidR="00BD70D2" w:rsidRPr="00CC6C0B" w:rsidRDefault="00BD70D2" w:rsidP="00BD70D2">
      <w:pPr>
        <w:pStyle w:val="Heading1"/>
        <w:rPr>
          <w:lang w:val="es-ES"/>
        </w:rPr>
      </w:pPr>
      <w:bookmarkStart w:id="5" w:name="_Toc117583245"/>
      <w:r w:rsidRPr="00CC6C0B">
        <w:rPr>
          <w:lang w:val="es-ES"/>
        </w:rPr>
        <w:t>1</w:t>
      </w:r>
      <w:r w:rsidRPr="00CC6C0B">
        <w:rPr>
          <w:lang w:val="es-ES"/>
        </w:rPr>
        <w:tab/>
        <w:t>Descripción general del formato de la señal de datos auxiliares</w:t>
      </w:r>
      <w:bookmarkEnd w:id="5"/>
    </w:p>
    <w:p w:rsidR="00BD70D2" w:rsidRPr="00CC6C0B" w:rsidRDefault="00BD70D2" w:rsidP="00BD70D2">
      <w:pPr>
        <w:rPr>
          <w:lang w:val="es-ES"/>
        </w:rPr>
      </w:pPr>
      <w:r w:rsidRPr="00CC6C0B">
        <w:rPr>
          <w:lang w:val="es-ES"/>
        </w:rPr>
        <w:t>El formato especificado proporciona un mecanismo para el transporte de señales de datos auxiliares a través de interfaces con componentes de vídeo digitales en la parte de supresión digital de la señal digital de datos de vídeo. Los datos auxiliares se transportan en paquetes y cada uno de ellos incorpora su propia identificación. Un paquete consta de:</w:t>
      </w:r>
    </w:p>
    <w:p w:rsidR="00BD70D2" w:rsidRPr="00CC6C0B" w:rsidRDefault="00BD70D2" w:rsidP="00BD70D2">
      <w:pPr>
        <w:pStyle w:val="enumlev1"/>
        <w:rPr>
          <w:lang w:val="es-ES"/>
        </w:rPr>
      </w:pPr>
      <w:r w:rsidRPr="00CC6C0B">
        <w:rPr>
          <w:lang w:val="es-ES"/>
        </w:rPr>
        <w:t>–</w:t>
      </w:r>
      <w:r w:rsidRPr="00CC6C0B">
        <w:rPr>
          <w:lang w:val="es-ES"/>
        </w:rPr>
        <w:tab/>
        <w:t>un preámbulo fijo para permitir la detección de un paquete de datos auxiliares;</w:t>
      </w:r>
    </w:p>
    <w:p w:rsidR="00BD70D2" w:rsidRPr="00CC6C0B" w:rsidRDefault="00BD70D2" w:rsidP="00BD70D2">
      <w:pPr>
        <w:pStyle w:val="enumlev1"/>
        <w:rPr>
          <w:lang w:val="es-ES"/>
        </w:rPr>
      </w:pPr>
      <w:r w:rsidRPr="00CC6C0B">
        <w:rPr>
          <w:lang w:val="es-ES"/>
        </w:rPr>
        <w:t>–</w:t>
      </w:r>
      <w:r w:rsidRPr="00CC6C0B">
        <w:rPr>
          <w:lang w:val="es-ES"/>
        </w:rPr>
        <w:tab/>
        <w:t>identificación de datos para permitir la identificación de paquetes que transportan un tipo concreto de señal auxiliar;</w:t>
      </w:r>
    </w:p>
    <w:p w:rsidR="00BD70D2" w:rsidRPr="00CC6C0B" w:rsidRDefault="00BD70D2" w:rsidP="00BD70D2">
      <w:pPr>
        <w:pStyle w:val="enumlev1"/>
        <w:rPr>
          <w:lang w:val="es-ES"/>
        </w:rPr>
      </w:pPr>
      <w:r w:rsidRPr="00CC6C0B">
        <w:rPr>
          <w:lang w:val="es-ES"/>
        </w:rPr>
        <w:t>–</w:t>
      </w:r>
      <w:r w:rsidRPr="00CC6C0B">
        <w:rPr>
          <w:lang w:val="es-ES"/>
        </w:rPr>
        <w:tab/>
        <w:t>una indicación de la longitud del paquete;</w:t>
      </w:r>
    </w:p>
    <w:p w:rsidR="00BD70D2" w:rsidRPr="00CC6C0B" w:rsidRDefault="00BD70D2" w:rsidP="00BD70D2">
      <w:pPr>
        <w:pStyle w:val="enumlev1"/>
        <w:rPr>
          <w:lang w:val="es-ES"/>
        </w:rPr>
      </w:pPr>
      <w:r w:rsidRPr="00CC6C0B">
        <w:rPr>
          <w:lang w:val="es-ES"/>
        </w:rPr>
        <w:t>–</w:t>
      </w:r>
      <w:r w:rsidRPr="00CC6C0B">
        <w:rPr>
          <w:lang w:val="es-ES"/>
        </w:rPr>
        <w:tab/>
        <w:t>una indicación de continuidad;</w:t>
      </w:r>
    </w:p>
    <w:p w:rsidR="00BD70D2" w:rsidRPr="00CC6C0B" w:rsidRDefault="00BD70D2" w:rsidP="00BD70D2">
      <w:pPr>
        <w:pStyle w:val="enumlev1"/>
        <w:rPr>
          <w:lang w:val="es-ES"/>
        </w:rPr>
      </w:pPr>
      <w:r w:rsidRPr="00CC6C0B">
        <w:rPr>
          <w:lang w:val="es-ES"/>
        </w:rPr>
        <w:t>–</w:t>
      </w:r>
      <w:r w:rsidRPr="00CC6C0B">
        <w:rPr>
          <w:lang w:val="es-ES"/>
        </w:rPr>
        <w:tab/>
        <w:t>los datos auxiliares, hasta 255 palabras en cada paquete;</w:t>
      </w:r>
    </w:p>
    <w:p w:rsidR="00BD70D2" w:rsidRPr="00CC6C0B" w:rsidRDefault="00BD70D2" w:rsidP="00BD70D2">
      <w:pPr>
        <w:pStyle w:val="enumlev1"/>
        <w:rPr>
          <w:lang w:val="es-ES"/>
        </w:rPr>
      </w:pPr>
      <w:r w:rsidRPr="00CC6C0B">
        <w:rPr>
          <w:lang w:val="es-ES"/>
        </w:rPr>
        <w:t>–</w:t>
      </w:r>
      <w:r w:rsidRPr="00CC6C0B">
        <w:rPr>
          <w:lang w:val="es-ES"/>
        </w:rPr>
        <w:tab/>
        <w:t>la suma de control para permitir la detección de errores.</w:t>
      </w:r>
    </w:p>
    <w:p w:rsidR="00BD70D2" w:rsidRPr="00CC6C0B" w:rsidRDefault="00BD70D2" w:rsidP="00BD70D2">
      <w:pPr>
        <w:rPr>
          <w:lang w:val="es-ES"/>
        </w:rPr>
      </w:pPr>
      <w:r w:rsidRPr="00CC6C0B">
        <w:rPr>
          <w:lang w:val="es-ES"/>
        </w:rPr>
        <w:t>Se toman las disposiciones necesarias para que los datos auxiliares que rebasen la longitud de 255 palabras se cursen en dos o más paquetes conectados, no necesariamente contiguos entre sí.</w:t>
      </w:r>
    </w:p>
    <w:p w:rsidR="00BD70D2" w:rsidRPr="00CC6C0B" w:rsidRDefault="00BD70D2" w:rsidP="00BD70D2">
      <w:pPr>
        <w:rPr>
          <w:lang w:val="es-ES"/>
        </w:rPr>
      </w:pPr>
      <w:r w:rsidRPr="00CC6C0B">
        <w:rPr>
          <w:lang w:val="es-ES"/>
        </w:rPr>
        <w:t>Se describe un protocolo que permite transportar un número de distintos paquetes de datos auxiliares dentro del espacio disponible en los intervalos de supresión digital de la señal de interfaz con componente digital y posibilita la inserción y supresión de los paquetes de datos auxiliares. Los paquetes de datos auxiliares pueden encontrarse en el espacio de datos auxiliares horizontal o en el espacio de datos auxiliares vertical.</w:t>
      </w:r>
    </w:p>
    <w:p w:rsidR="00BD70D2" w:rsidRPr="00CC6C0B" w:rsidRDefault="00BD70D2" w:rsidP="00BD70D2">
      <w:pPr>
        <w:rPr>
          <w:lang w:val="es-ES"/>
        </w:rPr>
      </w:pPr>
      <w:r w:rsidRPr="00CC6C0B">
        <w:rPr>
          <w:lang w:val="es-ES"/>
        </w:rPr>
        <w:t>Durante un intervalo horizontal de cada línea de televisión, el espacio de datos auxiliares situado entre los marcadores EAV y SAV se denomina espacio de datos auxiliares horizontal (espacio HANC).</w:t>
      </w:r>
    </w:p>
    <w:p w:rsidR="00BD70D2" w:rsidRPr="00CC6C0B" w:rsidRDefault="00BD70D2" w:rsidP="00BD70D2">
      <w:pPr>
        <w:rPr>
          <w:lang w:val="es-ES"/>
        </w:rPr>
      </w:pPr>
      <w:r w:rsidRPr="00CC6C0B">
        <w:rPr>
          <w:lang w:val="es-ES"/>
        </w:rPr>
        <w:t>Durante un intervalo horizontal de cada campo, el espacio de datos auxiliares situado entre los marcadores SAV y EAV se denomina espacio de datos auxiliares vertical (espacio VANC).</w:t>
      </w:r>
    </w:p>
    <w:p w:rsidR="00BD70D2" w:rsidRPr="00CC6C0B" w:rsidRDefault="00BD70D2" w:rsidP="00BD70D2">
      <w:pPr>
        <w:pStyle w:val="Note"/>
        <w:rPr>
          <w:lang w:val="es-ES"/>
        </w:rPr>
      </w:pPr>
      <w:r w:rsidRPr="00CC6C0B">
        <w:rPr>
          <w:lang w:val="es-ES"/>
        </w:rPr>
        <w:t>NOTA 1 – Se llama la atención sobre la existencia de otras señales de datos auxiliares tales como el código de tiempo digitalizado y la suma de control, para detección de errores e información sobre el estado, que ocupan lugares específicos en las áreas de supresión de línea y trama digitales. Estos lugares no deben utilizarse para la inserción de otras señales de datos auxiliares. También se recuerda el hecho de que las perturbaciones producidas por la conmutación de la señal afectarán algunas partes de las áreas de supresión de trama y de línea y estas partes tampoco deben utilizarse para l</w:t>
      </w:r>
      <w:r>
        <w:rPr>
          <w:lang w:val="es-ES"/>
        </w:rPr>
        <w:t>a inserción de datos auxiliares</w:t>
      </w:r>
      <w:r w:rsidRPr="00CC6C0B">
        <w:rPr>
          <w:lang w:val="es-ES"/>
        </w:rPr>
        <w:t xml:space="preserve"> (</w:t>
      </w:r>
      <w:r>
        <w:rPr>
          <w:lang w:val="es-ES"/>
        </w:rPr>
        <w:t>v</w:t>
      </w:r>
      <w:r w:rsidRPr="00CC6C0B">
        <w:rPr>
          <w:lang w:val="es-ES"/>
        </w:rPr>
        <w:t xml:space="preserve">éase el </w:t>
      </w:r>
      <w:r>
        <w:rPr>
          <w:lang w:val="es-ES"/>
        </w:rPr>
        <w:t>Adjunto</w:t>
      </w:r>
      <w:r w:rsidRPr="00CC6C0B">
        <w:rPr>
          <w:lang w:val="es-ES"/>
        </w:rPr>
        <w:t> </w:t>
      </w:r>
      <w:r>
        <w:rPr>
          <w:lang w:val="es-ES"/>
        </w:rPr>
        <w:t>3</w:t>
      </w:r>
      <w:r w:rsidRPr="00CC6C0B">
        <w:rPr>
          <w:lang w:val="es-ES"/>
        </w:rPr>
        <w:t>)</w:t>
      </w:r>
      <w:r>
        <w:rPr>
          <w:lang w:val="es-ES"/>
        </w:rPr>
        <w:t>.</w:t>
      </w:r>
    </w:p>
    <w:p w:rsidR="00BD70D2" w:rsidRPr="00CC6C0B" w:rsidRDefault="00BD70D2" w:rsidP="00BD70D2">
      <w:pPr>
        <w:pStyle w:val="Note"/>
        <w:rPr>
          <w:lang w:val="es-ES"/>
        </w:rPr>
      </w:pPr>
      <w:r w:rsidRPr="00CC6C0B">
        <w:rPr>
          <w:lang w:val="es-ES"/>
        </w:rPr>
        <w:t>NOTA 2 – No puede suponerse la integridad de un trayecto de datos para señales auxiliares a través de todo el equipo.</w:t>
      </w:r>
    </w:p>
    <w:p w:rsidR="00BD70D2" w:rsidRPr="00CC6C0B" w:rsidRDefault="00BD70D2" w:rsidP="00BD70D2">
      <w:pPr>
        <w:pStyle w:val="Note"/>
        <w:rPr>
          <w:lang w:val="es-ES"/>
        </w:rPr>
      </w:pPr>
      <w:r w:rsidRPr="00CC6C0B">
        <w:rPr>
          <w:lang w:val="es-ES"/>
        </w:rPr>
        <w:t>NOTA 3 – Para evitar la confusión entre las representaciones a 8 bits y a 10 bits de los valores de las palabras, se considera que los ocho bits más significativos constituyen la parte entera y los dos bits adicionales, caso de existir, son la parte fraccionaria.</w:t>
      </w:r>
    </w:p>
    <w:p w:rsidR="00BD70D2" w:rsidRPr="00CC6C0B" w:rsidRDefault="00BD70D2" w:rsidP="00BD70D2">
      <w:pPr>
        <w:pStyle w:val="Note"/>
        <w:rPr>
          <w:lang w:val="es-ES"/>
        </w:rPr>
      </w:pPr>
      <w:r w:rsidRPr="00CC6C0B">
        <w:rPr>
          <w:lang w:val="es-ES"/>
        </w:rPr>
        <w:t>Por ejemplo, la sucesión de bits 10010001 se expresaría como 145</w:t>
      </w:r>
      <w:r w:rsidRPr="00CC6C0B">
        <w:rPr>
          <w:vertAlign w:val="subscript"/>
          <w:lang w:val="es-ES"/>
        </w:rPr>
        <w:t>d</w:t>
      </w:r>
      <w:r w:rsidRPr="00CC6C0B">
        <w:rPr>
          <w:lang w:val="es-ES"/>
        </w:rPr>
        <w:t xml:space="preserve"> o 91</w:t>
      </w:r>
      <w:r w:rsidRPr="00CC6C0B">
        <w:rPr>
          <w:vertAlign w:val="subscript"/>
          <w:lang w:val="es-ES"/>
        </w:rPr>
        <w:t>h</w:t>
      </w:r>
      <w:r w:rsidRPr="00CC6C0B">
        <w:rPr>
          <w:lang w:val="es-ES"/>
        </w:rPr>
        <w:t xml:space="preserve"> y la sucesión 1001000101 se expresaría como 145,25</w:t>
      </w:r>
      <w:r w:rsidRPr="00CC6C0B">
        <w:rPr>
          <w:vertAlign w:val="subscript"/>
          <w:lang w:val="es-ES"/>
        </w:rPr>
        <w:t>d</w:t>
      </w:r>
      <w:r w:rsidRPr="00CC6C0B">
        <w:rPr>
          <w:lang w:val="es-ES"/>
        </w:rPr>
        <w:t xml:space="preserve"> o 91,4</w:t>
      </w:r>
      <w:r w:rsidRPr="00CC6C0B">
        <w:rPr>
          <w:vertAlign w:val="subscript"/>
          <w:lang w:val="es-ES"/>
        </w:rPr>
        <w:t>h</w:t>
      </w:r>
      <w:r w:rsidRPr="00CC6C0B">
        <w:rPr>
          <w:lang w:val="es-ES"/>
        </w:rPr>
        <w:t>.</w:t>
      </w:r>
    </w:p>
    <w:p w:rsidR="00BD70D2" w:rsidRPr="00CC6C0B" w:rsidRDefault="00BD70D2" w:rsidP="00BD70D2">
      <w:pPr>
        <w:pStyle w:val="Note"/>
        <w:rPr>
          <w:lang w:val="es-ES"/>
        </w:rPr>
      </w:pPr>
      <w:r w:rsidRPr="00CC6C0B">
        <w:rPr>
          <w:lang w:val="es-ES"/>
        </w:rPr>
        <w:t>Cuando no aparece parte fraccionaria se supone que toma el valor binario 00.</w:t>
      </w:r>
    </w:p>
    <w:p w:rsidR="00BD70D2" w:rsidRPr="00CC6C0B" w:rsidRDefault="00BD70D2" w:rsidP="00BD70D2">
      <w:pPr>
        <w:pStyle w:val="Heading1"/>
        <w:rPr>
          <w:lang w:val="es-ES"/>
        </w:rPr>
      </w:pPr>
      <w:bookmarkStart w:id="6" w:name="_Toc117583246"/>
      <w:r w:rsidRPr="00CC6C0B">
        <w:rPr>
          <w:lang w:val="es-ES"/>
        </w:rPr>
        <w:lastRenderedPageBreak/>
        <w:t>2</w:t>
      </w:r>
      <w:r w:rsidRPr="00CC6C0B">
        <w:rPr>
          <w:lang w:val="es-ES"/>
        </w:rPr>
        <w:tab/>
        <w:t xml:space="preserve">Consideraciones sobre palabras </w:t>
      </w:r>
      <w:r>
        <w:rPr>
          <w:lang w:val="es-ES"/>
        </w:rPr>
        <w:t xml:space="preserve">tradicionales </w:t>
      </w:r>
      <w:r w:rsidRPr="00CC6C0B">
        <w:rPr>
          <w:lang w:val="es-ES"/>
        </w:rPr>
        <w:t>de 8 bits</w:t>
      </w:r>
      <w:bookmarkEnd w:id="6"/>
    </w:p>
    <w:p w:rsidR="00BD70D2" w:rsidRPr="00CC6C0B" w:rsidRDefault="00BD70D2" w:rsidP="00BD70D2">
      <w:pPr>
        <w:rPr>
          <w:lang w:val="es-ES"/>
        </w:rPr>
      </w:pPr>
      <w:r w:rsidRPr="00CC6C0B">
        <w:rPr>
          <w:lang w:val="es-ES"/>
        </w:rPr>
        <w:t>Las interfaces con componentes de vídeo digitales en paralelo y en serie descritas en la Recomendación UIT</w:t>
      </w:r>
      <w:r w:rsidRPr="00CC6C0B">
        <w:rPr>
          <w:lang w:val="es-ES"/>
        </w:rPr>
        <w:noBreakHyphen/>
        <w:t>R BT.656 pueden tratar palabras de datos de 10 bits. Algunas interfaces aún en servicio pueden tratar sólo palabras de 8 bits.</w:t>
      </w:r>
    </w:p>
    <w:p w:rsidR="00BD70D2" w:rsidRPr="00CC6C0B" w:rsidRDefault="00BD70D2" w:rsidP="00BD70D2">
      <w:pPr>
        <w:rPr>
          <w:lang w:val="es-ES"/>
        </w:rPr>
      </w:pPr>
      <w:r w:rsidRPr="00CC6C0B">
        <w:rPr>
          <w:lang w:val="es-ES"/>
        </w:rPr>
        <w:t xml:space="preserve">El paso de una señal de 10 bits a través de un equipo de 8 bits da lugar a un truncamiento y a la pérdida de los dos bits menos significativos mientras que la </w:t>
      </w:r>
      <w:proofErr w:type="spellStart"/>
      <w:r w:rsidRPr="00CC6C0B">
        <w:rPr>
          <w:lang w:val="es-ES"/>
        </w:rPr>
        <w:t>serialización</w:t>
      </w:r>
      <w:proofErr w:type="spellEnd"/>
      <w:r w:rsidRPr="00CC6C0B">
        <w:rPr>
          <w:lang w:val="es-ES"/>
        </w:rPr>
        <w:t xml:space="preserve"> de una señal de 8 bits para su transmisión a través de una interfaz serie de 10 bits da lugar a dos bits adicionales, normalmente ceros, incorporados a los bits de datos de la señal.</w:t>
      </w:r>
    </w:p>
    <w:p w:rsidR="00BD70D2" w:rsidRPr="00CC6C0B" w:rsidRDefault="00BD70D2" w:rsidP="00BD70D2">
      <w:pPr>
        <w:spacing w:before="116"/>
        <w:rPr>
          <w:lang w:val="es-ES"/>
        </w:rPr>
      </w:pPr>
      <w:r w:rsidRPr="00CC6C0B">
        <w:rPr>
          <w:lang w:val="es-ES"/>
        </w:rPr>
        <w:t>Teniendo esto en cuenta, se han tomado las medidas oportunas para un número limitado de aplicaciones en las cuales las señales de datos auxiliares no resultarán alteradas por truncamiento o por la puesta a cero de lo</w:t>
      </w:r>
      <w:r>
        <w:rPr>
          <w:lang w:val="es-ES"/>
        </w:rPr>
        <w:t>s dos bits menos significativos</w:t>
      </w:r>
      <w:r w:rsidRPr="00CC6C0B">
        <w:rPr>
          <w:lang w:val="es-ES"/>
        </w:rPr>
        <w:t xml:space="preserve"> (</w:t>
      </w:r>
      <w:r>
        <w:rPr>
          <w:lang w:val="es-ES"/>
        </w:rPr>
        <w:t>v</w:t>
      </w:r>
      <w:r w:rsidRPr="00CC6C0B">
        <w:rPr>
          <w:lang w:val="es-ES"/>
        </w:rPr>
        <w:t xml:space="preserve">éase el </w:t>
      </w:r>
      <w:r>
        <w:rPr>
          <w:lang w:val="es-ES"/>
        </w:rPr>
        <w:t>Adjunto</w:t>
      </w:r>
      <w:r w:rsidRPr="00CC6C0B">
        <w:rPr>
          <w:lang w:val="es-ES"/>
        </w:rPr>
        <w:t> </w:t>
      </w:r>
      <w:r>
        <w:rPr>
          <w:lang w:val="es-ES"/>
        </w:rPr>
        <w:t>1</w:t>
      </w:r>
      <w:r w:rsidRPr="00CC6C0B">
        <w:rPr>
          <w:lang w:val="es-ES"/>
        </w:rPr>
        <w:t>)</w:t>
      </w:r>
      <w:r>
        <w:rPr>
          <w:lang w:val="es-ES"/>
        </w:rPr>
        <w:t>.</w:t>
      </w:r>
    </w:p>
    <w:p w:rsidR="00BD70D2" w:rsidRPr="00CC6C0B" w:rsidRDefault="00BD70D2" w:rsidP="00BD70D2">
      <w:pPr>
        <w:rPr>
          <w:lang w:val="es-ES"/>
        </w:rPr>
      </w:pPr>
      <w:r w:rsidRPr="00CC6C0B">
        <w:rPr>
          <w:lang w:val="es-ES"/>
        </w:rPr>
        <w:t>Para las interfaces de TVAD digitales conformes a la Recomendación UIT</w:t>
      </w:r>
      <w:r w:rsidRPr="00CC6C0B">
        <w:rPr>
          <w:lang w:val="es-ES"/>
        </w:rPr>
        <w:noBreakHyphen/>
        <w:t>R BT.1120</w:t>
      </w:r>
      <w:r>
        <w:rPr>
          <w:lang w:val="es-ES"/>
        </w:rPr>
        <w:t xml:space="preserve"> y UIT-R BT.2077</w:t>
      </w:r>
      <w:r w:rsidRPr="00CC6C0B">
        <w:rPr>
          <w:lang w:val="es-ES"/>
        </w:rPr>
        <w:t xml:space="preserve"> sólo se sugiere el funcionamiento con palabras de 10 bits</w:t>
      </w:r>
      <w:r>
        <w:rPr>
          <w:lang w:val="es-ES"/>
        </w:rPr>
        <w:t xml:space="preserve"> para las señales de datos auxiliares. Véase la Recomendación UIT-R BT.2077, Parte 2 para la correspondencia de paquete de datos ANC</w:t>
      </w:r>
      <w:r w:rsidRPr="00CC6C0B">
        <w:rPr>
          <w:lang w:val="es-ES"/>
        </w:rPr>
        <w:t>.</w:t>
      </w:r>
    </w:p>
    <w:p w:rsidR="00BD70D2" w:rsidRPr="00CC6C0B" w:rsidRDefault="00BD70D2" w:rsidP="00BD70D2">
      <w:pPr>
        <w:pStyle w:val="Heading1"/>
        <w:rPr>
          <w:lang w:val="es-ES"/>
        </w:rPr>
      </w:pPr>
      <w:bookmarkStart w:id="7" w:name="_Toc117583247"/>
      <w:r w:rsidRPr="00CC6C0B">
        <w:rPr>
          <w:lang w:val="es-ES"/>
        </w:rPr>
        <w:t>3</w:t>
      </w:r>
      <w:r w:rsidRPr="00CC6C0B">
        <w:rPr>
          <w:lang w:val="es-ES"/>
        </w:rPr>
        <w:tab/>
        <w:t>Formato de los paquetes de datos auxiliares</w:t>
      </w:r>
      <w:bookmarkEnd w:id="7"/>
    </w:p>
    <w:p w:rsidR="00BD70D2" w:rsidRPr="00CC6C0B" w:rsidRDefault="00BD70D2" w:rsidP="00BD70D2">
      <w:pPr>
        <w:pStyle w:val="Heading2"/>
        <w:rPr>
          <w:lang w:val="es-ES"/>
        </w:rPr>
      </w:pPr>
      <w:bookmarkStart w:id="8" w:name="_Toc117583248"/>
      <w:r w:rsidRPr="00CC6C0B">
        <w:rPr>
          <w:lang w:val="es-ES"/>
        </w:rPr>
        <w:t>3.1</w:t>
      </w:r>
      <w:r w:rsidRPr="00CC6C0B">
        <w:rPr>
          <w:lang w:val="es-ES"/>
        </w:rPr>
        <w:tab/>
        <w:t>Tipos de paquetes de datos auxiliares</w:t>
      </w:r>
      <w:bookmarkEnd w:id="8"/>
    </w:p>
    <w:p w:rsidR="00BD70D2" w:rsidRPr="00CC6C0B" w:rsidRDefault="00BD70D2" w:rsidP="00BD70D2">
      <w:pPr>
        <w:rPr>
          <w:lang w:val="es-ES"/>
        </w:rPr>
      </w:pPr>
      <w:r w:rsidRPr="00CC6C0B">
        <w:rPr>
          <w:lang w:val="es-ES"/>
        </w:rPr>
        <w:t>Los</w:t>
      </w:r>
      <w:r w:rsidRPr="00CC6C0B">
        <w:rPr>
          <w:sz w:val="17"/>
          <w:lang w:val="es-ES"/>
        </w:rPr>
        <w:t xml:space="preserve"> </w:t>
      </w:r>
      <w:r w:rsidRPr="00CC6C0B">
        <w:rPr>
          <w:lang w:val="es-ES"/>
        </w:rPr>
        <w:t>paquetes</w:t>
      </w:r>
      <w:r w:rsidRPr="00CC6C0B">
        <w:rPr>
          <w:sz w:val="17"/>
          <w:lang w:val="es-ES"/>
        </w:rPr>
        <w:t xml:space="preserve"> </w:t>
      </w:r>
      <w:r w:rsidRPr="00CC6C0B">
        <w:rPr>
          <w:lang w:val="es-ES"/>
        </w:rPr>
        <w:t>de</w:t>
      </w:r>
      <w:r w:rsidRPr="00CC6C0B">
        <w:rPr>
          <w:sz w:val="17"/>
          <w:lang w:val="es-ES"/>
        </w:rPr>
        <w:t xml:space="preserve"> </w:t>
      </w:r>
      <w:r w:rsidRPr="00CC6C0B">
        <w:rPr>
          <w:lang w:val="es-ES"/>
        </w:rPr>
        <w:t>datos</w:t>
      </w:r>
      <w:r w:rsidRPr="00CC6C0B">
        <w:rPr>
          <w:sz w:val="17"/>
          <w:lang w:val="es-ES"/>
        </w:rPr>
        <w:t xml:space="preserve"> </w:t>
      </w:r>
      <w:r w:rsidRPr="00CC6C0B">
        <w:rPr>
          <w:lang w:val="es-ES"/>
        </w:rPr>
        <w:t>auxiliares</w:t>
      </w:r>
      <w:r w:rsidRPr="00CC6C0B">
        <w:rPr>
          <w:sz w:val="17"/>
          <w:lang w:val="es-ES"/>
        </w:rPr>
        <w:t xml:space="preserve"> </w:t>
      </w:r>
      <w:r w:rsidRPr="00CC6C0B">
        <w:rPr>
          <w:lang w:val="es-ES"/>
        </w:rPr>
        <w:t>pueden</w:t>
      </w:r>
      <w:r w:rsidRPr="00CC6C0B">
        <w:rPr>
          <w:sz w:val="17"/>
          <w:lang w:val="es-ES"/>
        </w:rPr>
        <w:t xml:space="preserve"> </w:t>
      </w:r>
      <w:r w:rsidRPr="00CC6C0B">
        <w:rPr>
          <w:lang w:val="es-ES"/>
        </w:rPr>
        <w:t>ser</w:t>
      </w:r>
      <w:r w:rsidRPr="00CC6C0B">
        <w:rPr>
          <w:sz w:val="17"/>
          <w:lang w:val="es-ES"/>
        </w:rPr>
        <w:t xml:space="preserve"> </w:t>
      </w:r>
      <w:r w:rsidRPr="00CC6C0B">
        <w:rPr>
          <w:lang w:val="es-ES"/>
        </w:rPr>
        <w:t>del</w:t>
      </w:r>
      <w:r w:rsidRPr="00CC6C0B">
        <w:rPr>
          <w:sz w:val="17"/>
          <w:lang w:val="es-ES"/>
        </w:rPr>
        <w:t xml:space="preserve"> </w:t>
      </w:r>
      <w:r w:rsidRPr="00CC6C0B">
        <w:rPr>
          <w:lang w:val="es-ES"/>
        </w:rPr>
        <w:t>tipo</w:t>
      </w:r>
      <w:r w:rsidRPr="00CC6C0B">
        <w:rPr>
          <w:sz w:val="17"/>
          <w:lang w:val="es-ES"/>
        </w:rPr>
        <w:t xml:space="preserve"> </w:t>
      </w:r>
      <w:r w:rsidRPr="00CC6C0B">
        <w:rPr>
          <w:lang w:val="es-ES"/>
        </w:rPr>
        <w:t>1</w:t>
      </w:r>
      <w:r w:rsidRPr="00CC6C0B">
        <w:rPr>
          <w:sz w:val="17"/>
          <w:lang w:val="es-ES"/>
        </w:rPr>
        <w:t xml:space="preserve"> </w:t>
      </w:r>
      <w:r w:rsidRPr="00CC6C0B">
        <w:rPr>
          <w:lang w:val="es-ES"/>
        </w:rPr>
        <w:t>y</w:t>
      </w:r>
      <w:r w:rsidRPr="00CC6C0B">
        <w:rPr>
          <w:sz w:val="17"/>
          <w:lang w:val="es-ES"/>
        </w:rPr>
        <w:t xml:space="preserve"> </w:t>
      </w:r>
      <w:r w:rsidRPr="00CC6C0B">
        <w:rPr>
          <w:lang w:val="es-ES"/>
        </w:rPr>
        <w:t>del</w:t>
      </w:r>
      <w:r w:rsidRPr="00CC6C0B">
        <w:rPr>
          <w:sz w:val="17"/>
          <w:lang w:val="es-ES"/>
        </w:rPr>
        <w:t xml:space="preserve"> </w:t>
      </w:r>
      <w:r w:rsidRPr="00CC6C0B">
        <w:rPr>
          <w:lang w:val="es-ES"/>
        </w:rPr>
        <w:t>tipo</w:t>
      </w:r>
      <w:r w:rsidRPr="00CC6C0B">
        <w:rPr>
          <w:sz w:val="17"/>
          <w:lang w:val="es-ES"/>
        </w:rPr>
        <w:t xml:space="preserve"> </w:t>
      </w:r>
      <w:r w:rsidRPr="00CC6C0B">
        <w:rPr>
          <w:lang w:val="es-ES"/>
        </w:rPr>
        <w:t>2;</w:t>
      </w:r>
      <w:r w:rsidRPr="00CC6C0B">
        <w:rPr>
          <w:sz w:val="17"/>
          <w:lang w:val="es-ES"/>
        </w:rPr>
        <w:t xml:space="preserve"> </w:t>
      </w:r>
      <w:r w:rsidRPr="00CC6C0B">
        <w:rPr>
          <w:lang w:val="es-ES"/>
        </w:rPr>
        <w:t>el</w:t>
      </w:r>
      <w:r w:rsidRPr="00CC6C0B">
        <w:rPr>
          <w:sz w:val="17"/>
          <w:lang w:val="es-ES"/>
        </w:rPr>
        <w:t xml:space="preserve"> </w:t>
      </w:r>
      <w:r w:rsidRPr="00CC6C0B">
        <w:rPr>
          <w:lang w:val="es-ES"/>
        </w:rPr>
        <w:t>tipo</w:t>
      </w:r>
      <w:r w:rsidRPr="00CC6C0B">
        <w:rPr>
          <w:sz w:val="17"/>
          <w:lang w:val="es-ES"/>
        </w:rPr>
        <w:t xml:space="preserve"> </w:t>
      </w:r>
      <w:r w:rsidRPr="00CC6C0B">
        <w:rPr>
          <w:lang w:val="es-ES"/>
        </w:rPr>
        <w:t>1</w:t>
      </w:r>
      <w:r w:rsidRPr="00CC6C0B">
        <w:rPr>
          <w:sz w:val="17"/>
          <w:lang w:val="es-ES"/>
        </w:rPr>
        <w:t xml:space="preserve"> </w:t>
      </w:r>
      <w:r w:rsidRPr="00CC6C0B">
        <w:rPr>
          <w:lang w:val="es-ES"/>
        </w:rPr>
        <w:t>utiliza</w:t>
      </w:r>
      <w:r w:rsidRPr="00CC6C0B">
        <w:rPr>
          <w:sz w:val="17"/>
          <w:lang w:val="es-ES"/>
        </w:rPr>
        <w:t xml:space="preserve"> </w:t>
      </w:r>
      <w:r w:rsidRPr="00CC6C0B">
        <w:rPr>
          <w:lang w:val="es-ES"/>
        </w:rPr>
        <w:t>una</w:t>
      </w:r>
      <w:r w:rsidRPr="00CC6C0B">
        <w:rPr>
          <w:sz w:val="17"/>
          <w:lang w:val="es-ES"/>
        </w:rPr>
        <w:t xml:space="preserve"> </w:t>
      </w:r>
      <w:r w:rsidRPr="00CC6C0B">
        <w:rPr>
          <w:lang w:val="es-ES"/>
        </w:rPr>
        <w:t>sola</w:t>
      </w:r>
      <w:r w:rsidRPr="00CC6C0B">
        <w:rPr>
          <w:sz w:val="17"/>
          <w:lang w:val="es-ES"/>
        </w:rPr>
        <w:t xml:space="preserve"> </w:t>
      </w:r>
      <w:r w:rsidRPr="00CC6C0B">
        <w:rPr>
          <w:lang w:val="es-ES"/>
        </w:rPr>
        <w:t>palabra</w:t>
      </w:r>
      <w:r w:rsidRPr="00CC6C0B">
        <w:rPr>
          <w:sz w:val="17"/>
          <w:lang w:val="es-ES"/>
        </w:rPr>
        <w:t xml:space="preserve"> </w:t>
      </w:r>
      <w:r w:rsidRPr="00CC6C0B">
        <w:rPr>
          <w:lang w:val="es-ES"/>
        </w:rPr>
        <w:t>para</w:t>
      </w:r>
      <w:r w:rsidRPr="00CC6C0B">
        <w:rPr>
          <w:sz w:val="17"/>
          <w:lang w:val="es-ES"/>
        </w:rPr>
        <w:t xml:space="preserve"> </w:t>
      </w:r>
      <w:r w:rsidRPr="00CC6C0B">
        <w:rPr>
          <w:lang w:val="es-ES"/>
        </w:rPr>
        <w:t>la</w:t>
      </w:r>
      <w:r w:rsidRPr="00CC6C0B">
        <w:rPr>
          <w:sz w:val="17"/>
          <w:lang w:val="es-ES"/>
        </w:rPr>
        <w:t xml:space="preserve"> </w:t>
      </w:r>
      <w:r w:rsidRPr="00CC6C0B">
        <w:rPr>
          <w:lang w:val="es-ES"/>
        </w:rPr>
        <w:t>identificación</w:t>
      </w:r>
      <w:r w:rsidRPr="00CC6C0B">
        <w:rPr>
          <w:sz w:val="17"/>
          <w:lang w:val="es-ES"/>
        </w:rPr>
        <w:t xml:space="preserve"> </w:t>
      </w:r>
      <w:r w:rsidRPr="00CC6C0B">
        <w:rPr>
          <w:lang w:val="es-ES"/>
        </w:rPr>
        <w:t>de</w:t>
      </w:r>
      <w:r w:rsidRPr="00CC6C0B">
        <w:rPr>
          <w:sz w:val="17"/>
          <w:lang w:val="es-ES"/>
        </w:rPr>
        <w:t xml:space="preserve"> </w:t>
      </w:r>
      <w:r w:rsidRPr="00CC6C0B">
        <w:rPr>
          <w:lang w:val="es-ES"/>
        </w:rPr>
        <w:t>datos</w:t>
      </w:r>
      <w:r w:rsidRPr="00CC6C0B">
        <w:rPr>
          <w:sz w:val="17"/>
          <w:lang w:val="es-ES"/>
        </w:rPr>
        <w:t xml:space="preserve"> </w:t>
      </w:r>
      <w:r w:rsidRPr="00CC6C0B">
        <w:rPr>
          <w:lang w:val="es-ES"/>
        </w:rPr>
        <w:t>y</w:t>
      </w:r>
      <w:r w:rsidRPr="00CC6C0B">
        <w:rPr>
          <w:sz w:val="17"/>
          <w:lang w:val="es-ES"/>
        </w:rPr>
        <w:t xml:space="preserve"> </w:t>
      </w:r>
      <w:r w:rsidRPr="00CC6C0B">
        <w:rPr>
          <w:lang w:val="es-ES"/>
        </w:rPr>
        <w:t>el</w:t>
      </w:r>
      <w:r w:rsidRPr="00CC6C0B">
        <w:rPr>
          <w:sz w:val="17"/>
          <w:lang w:val="es-ES"/>
        </w:rPr>
        <w:t xml:space="preserve"> </w:t>
      </w:r>
      <w:r w:rsidRPr="00CC6C0B">
        <w:rPr>
          <w:lang w:val="es-ES"/>
        </w:rPr>
        <w:t>tipo</w:t>
      </w:r>
      <w:r w:rsidRPr="00CC6C0B">
        <w:rPr>
          <w:sz w:val="17"/>
          <w:lang w:val="es-ES"/>
        </w:rPr>
        <w:t xml:space="preserve"> </w:t>
      </w:r>
      <w:r w:rsidRPr="00CC6C0B">
        <w:rPr>
          <w:lang w:val="es-ES"/>
        </w:rPr>
        <w:t>2</w:t>
      </w:r>
      <w:r w:rsidRPr="00CC6C0B">
        <w:rPr>
          <w:sz w:val="17"/>
          <w:lang w:val="es-ES"/>
        </w:rPr>
        <w:t xml:space="preserve"> </w:t>
      </w:r>
      <w:r w:rsidRPr="00CC6C0B">
        <w:rPr>
          <w:lang w:val="es-ES"/>
        </w:rPr>
        <w:t>utiliza</w:t>
      </w:r>
      <w:r w:rsidRPr="00CC6C0B">
        <w:rPr>
          <w:sz w:val="17"/>
          <w:lang w:val="es-ES"/>
        </w:rPr>
        <w:t xml:space="preserve"> </w:t>
      </w:r>
      <w:r w:rsidRPr="00CC6C0B">
        <w:rPr>
          <w:lang w:val="es-ES"/>
        </w:rPr>
        <w:t>dos</w:t>
      </w:r>
      <w:r w:rsidRPr="00CC6C0B">
        <w:rPr>
          <w:sz w:val="17"/>
          <w:lang w:val="es-ES"/>
        </w:rPr>
        <w:t xml:space="preserve"> </w:t>
      </w:r>
      <w:r w:rsidRPr="00CC6C0B">
        <w:rPr>
          <w:lang w:val="es-ES"/>
        </w:rPr>
        <w:t>palabras</w:t>
      </w:r>
      <w:r w:rsidRPr="00CC6C0B">
        <w:rPr>
          <w:sz w:val="17"/>
          <w:lang w:val="es-ES"/>
        </w:rPr>
        <w:t xml:space="preserve"> </w:t>
      </w:r>
      <w:r w:rsidRPr="00CC6C0B">
        <w:rPr>
          <w:lang w:val="es-ES"/>
        </w:rPr>
        <w:t>a</w:t>
      </w:r>
      <w:r w:rsidRPr="00CC6C0B">
        <w:rPr>
          <w:sz w:val="17"/>
          <w:lang w:val="es-ES"/>
        </w:rPr>
        <w:t xml:space="preserve"> </w:t>
      </w:r>
      <w:r w:rsidRPr="00CC6C0B">
        <w:rPr>
          <w:lang w:val="es-ES"/>
        </w:rPr>
        <w:t>tal</w:t>
      </w:r>
      <w:r w:rsidRPr="00CC6C0B">
        <w:rPr>
          <w:sz w:val="17"/>
          <w:lang w:val="es-ES"/>
        </w:rPr>
        <w:t xml:space="preserve"> </w:t>
      </w:r>
      <w:r w:rsidRPr="00CC6C0B">
        <w:rPr>
          <w:lang w:val="es-ES"/>
        </w:rPr>
        <w:t>efecto:</w:t>
      </w:r>
      <w:r w:rsidRPr="00CC6C0B">
        <w:rPr>
          <w:sz w:val="17"/>
          <w:lang w:val="es-ES"/>
        </w:rPr>
        <w:t xml:space="preserve"> </w:t>
      </w:r>
      <w:r w:rsidRPr="00CC6C0B">
        <w:rPr>
          <w:lang w:val="es-ES"/>
        </w:rPr>
        <w:t>ello</w:t>
      </w:r>
      <w:r w:rsidRPr="00CC6C0B">
        <w:rPr>
          <w:sz w:val="17"/>
          <w:lang w:val="es-ES"/>
        </w:rPr>
        <w:t xml:space="preserve"> </w:t>
      </w:r>
      <w:r w:rsidRPr="00CC6C0B">
        <w:rPr>
          <w:lang w:val="es-ES"/>
        </w:rPr>
        <w:t>permite</w:t>
      </w:r>
      <w:r w:rsidRPr="00CC6C0B">
        <w:rPr>
          <w:sz w:val="17"/>
          <w:lang w:val="es-ES"/>
        </w:rPr>
        <w:t xml:space="preserve"> </w:t>
      </w:r>
      <w:r w:rsidRPr="00CC6C0B">
        <w:rPr>
          <w:lang w:val="es-ES"/>
        </w:rPr>
        <w:t>contar</w:t>
      </w:r>
      <w:r w:rsidRPr="00CC6C0B">
        <w:rPr>
          <w:sz w:val="17"/>
          <w:lang w:val="es-ES"/>
        </w:rPr>
        <w:t xml:space="preserve"> </w:t>
      </w:r>
      <w:r w:rsidRPr="00CC6C0B">
        <w:rPr>
          <w:lang w:val="es-ES"/>
        </w:rPr>
        <w:t>con</w:t>
      </w:r>
      <w:r w:rsidRPr="00CC6C0B">
        <w:rPr>
          <w:sz w:val="17"/>
          <w:lang w:val="es-ES"/>
        </w:rPr>
        <w:t xml:space="preserve"> </w:t>
      </w:r>
      <w:r w:rsidRPr="00CC6C0B">
        <w:rPr>
          <w:lang w:val="es-ES"/>
        </w:rPr>
        <w:t>una</w:t>
      </w:r>
      <w:r w:rsidRPr="00CC6C0B">
        <w:rPr>
          <w:sz w:val="17"/>
          <w:lang w:val="es-ES"/>
        </w:rPr>
        <w:t xml:space="preserve"> </w:t>
      </w:r>
      <w:r w:rsidRPr="00CC6C0B">
        <w:rPr>
          <w:lang w:val="es-ES"/>
        </w:rPr>
        <w:t>amplia</w:t>
      </w:r>
      <w:r w:rsidRPr="00CC6C0B">
        <w:rPr>
          <w:sz w:val="17"/>
          <w:lang w:val="es-ES"/>
        </w:rPr>
        <w:t xml:space="preserve"> </w:t>
      </w:r>
      <w:r w:rsidRPr="00CC6C0B">
        <w:rPr>
          <w:lang w:val="es-ES"/>
        </w:rPr>
        <w:t>gama</w:t>
      </w:r>
      <w:r w:rsidRPr="00CC6C0B">
        <w:rPr>
          <w:sz w:val="17"/>
          <w:lang w:val="es-ES"/>
        </w:rPr>
        <w:t xml:space="preserve"> </w:t>
      </w:r>
      <w:r w:rsidRPr="00CC6C0B">
        <w:rPr>
          <w:lang w:val="es-ES"/>
        </w:rPr>
        <w:t>de</w:t>
      </w:r>
      <w:r w:rsidRPr="00CC6C0B">
        <w:rPr>
          <w:sz w:val="17"/>
          <w:lang w:val="es-ES"/>
        </w:rPr>
        <w:t xml:space="preserve"> </w:t>
      </w:r>
      <w:r w:rsidRPr="00CC6C0B">
        <w:rPr>
          <w:lang w:val="es-ES"/>
        </w:rPr>
        <w:t>valores</w:t>
      </w:r>
      <w:r w:rsidRPr="00CC6C0B">
        <w:rPr>
          <w:sz w:val="17"/>
          <w:lang w:val="es-ES"/>
        </w:rPr>
        <w:t xml:space="preserve"> </w:t>
      </w:r>
      <w:r w:rsidRPr="00CC6C0B">
        <w:rPr>
          <w:lang w:val="es-ES"/>
        </w:rPr>
        <w:t>de</w:t>
      </w:r>
      <w:r w:rsidRPr="00CC6C0B">
        <w:rPr>
          <w:sz w:val="17"/>
          <w:lang w:val="es-ES"/>
        </w:rPr>
        <w:t xml:space="preserve"> </w:t>
      </w:r>
      <w:r w:rsidRPr="00CC6C0B">
        <w:rPr>
          <w:lang w:val="es-ES"/>
        </w:rPr>
        <w:t>identificación.</w:t>
      </w:r>
    </w:p>
    <w:p w:rsidR="00BD70D2" w:rsidRPr="00CC6C0B" w:rsidRDefault="00BD70D2" w:rsidP="00BD70D2">
      <w:pPr>
        <w:spacing w:before="60" w:line="260" w:lineRule="exact"/>
        <w:rPr>
          <w:lang w:val="es-ES"/>
        </w:rPr>
      </w:pPr>
      <w:r w:rsidRPr="00CC6C0B">
        <w:rPr>
          <w:lang w:val="es-ES"/>
        </w:rPr>
        <w:t>Se reserva un total de 189 valores de identificación de datos para aplicaciones de 8 bits, como se describe en el § 3.4, mientras que existen aproximadamente 29</w:t>
      </w:r>
      <w:r>
        <w:rPr>
          <w:lang w:val="es-ES"/>
        </w:rPr>
        <w:t> </w:t>
      </w:r>
      <w:r w:rsidRPr="00CC6C0B">
        <w:rPr>
          <w:lang w:val="es-ES"/>
        </w:rPr>
        <w:t>000</w:t>
      </w:r>
      <w:r>
        <w:rPr>
          <w:lang w:val="es-ES"/>
        </w:rPr>
        <w:t xml:space="preserve"> </w:t>
      </w:r>
      <w:r w:rsidRPr="00CC6C0B">
        <w:rPr>
          <w:lang w:val="es-ES"/>
        </w:rPr>
        <w:t>valores para las aplicaciones de 10 bits.</w:t>
      </w:r>
    </w:p>
    <w:p w:rsidR="00BD70D2" w:rsidRPr="00CC6C0B" w:rsidRDefault="00BD70D2" w:rsidP="00BD70D2">
      <w:pPr>
        <w:rPr>
          <w:lang w:val="es-ES"/>
        </w:rPr>
      </w:pPr>
      <w:r w:rsidRPr="00CC6C0B">
        <w:rPr>
          <w:lang w:val="es-ES"/>
        </w:rPr>
        <w:t>Los dos tipos se representan en la Fig. 1.</w:t>
      </w:r>
    </w:p>
    <w:p w:rsidR="00BD70D2" w:rsidRPr="00CC6C0B" w:rsidRDefault="00BD70D2" w:rsidP="00BD70D2">
      <w:pPr>
        <w:rPr>
          <w:lang w:val="es-ES"/>
        </w:rPr>
      </w:pPr>
      <w:r w:rsidRPr="00CC6C0B">
        <w:rPr>
          <w:lang w:val="es-ES"/>
        </w:rPr>
        <w:t>A continuación se especifican los dos tipos de identificación de datos en el formato de paquetes de datos auxiliares:</w:t>
      </w:r>
    </w:p>
    <w:p w:rsidR="00BD70D2" w:rsidRPr="00CC6C0B" w:rsidRDefault="00BD70D2" w:rsidP="00BD70D2">
      <w:pPr>
        <w:pStyle w:val="enumlev1"/>
        <w:rPr>
          <w:lang w:val="es-ES"/>
        </w:rPr>
      </w:pPr>
      <w:r w:rsidRPr="00CC6C0B">
        <w:rPr>
          <w:lang w:val="es-ES"/>
        </w:rPr>
        <w:t>–</w:t>
      </w:r>
      <w:r w:rsidRPr="00CC6C0B">
        <w:rPr>
          <w:lang w:val="es-ES"/>
        </w:rPr>
        <w:tab/>
      </w:r>
      <w:r w:rsidRPr="00CC6C0B">
        <w:rPr>
          <w:i/>
          <w:iCs/>
          <w:lang w:val="es-ES"/>
        </w:rPr>
        <w:t>tipo</w:t>
      </w:r>
      <w:r>
        <w:rPr>
          <w:i/>
          <w:iCs/>
          <w:lang w:val="es-ES"/>
        </w:rPr>
        <w:t> </w:t>
      </w:r>
      <w:r w:rsidRPr="00CC6C0B">
        <w:rPr>
          <w:i/>
          <w:iCs/>
          <w:lang w:val="es-ES"/>
        </w:rPr>
        <w:t>1</w:t>
      </w:r>
      <w:r w:rsidRPr="00CC6C0B">
        <w:rPr>
          <w:lang w:val="es-ES"/>
        </w:rPr>
        <w:t>:</w:t>
      </w:r>
      <w:r>
        <w:rPr>
          <w:lang w:val="es-ES"/>
        </w:rPr>
        <w:t> </w:t>
      </w:r>
      <w:r w:rsidRPr="00CC6C0B">
        <w:rPr>
          <w:lang w:val="es-ES"/>
        </w:rPr>
        <w:t>utiliza una sola palabra de identificación de datos, definida como ID de datos (DID), que va seguida por el número de bloque de datos (DBN) y el cómputo de datos (DC);</w:t>
      </w:r>
    </w:p>
    <w:p w:rsidR="00BD70D2" w:rsidRPr="00CC6C0B" w:rsidRDefault="00BD70D2" w:rsidP="00BD70D2">
      <w:pPr>
        <w:pStyle w:val="enumlev1"/>
        <w:rPr>
          <w:lang w:val="es-ES"/>
        </w:rPr>
      </w:pPr>
      <w:r w:rsidRPr="00CC6C0B">
        <w:rPr>
          <w:lang w:val="es-ES"/>
        </w:rPr>
        <w:t>–</w:t>
      </w:r>
      <w:r w:rsidRPr="00CC6C0B">
        <w:rPr>
          <w:lang w:val="es-ES"/>
        </w:rPr>
        <w:tab/>
      </w:r>
      <w:r w:rsidRPr="00CC6C0B">
        <w:rPr>
          <w:i/>
          <w:iCs/>
          <w:lang w:val="es-ES"/>
        </w:rPr>
        <w:t>tipo</w:t>
      </w:r>
      <w:r>
        <w:rPr>
          <w:i/>
          <w:iCs/>
          <w:lang w:val="es-ES"/>
        </w:rPr>
        <w:t> </w:t>
      </w:r>
      <w:r w:rsidRPr="00CC6C0B">
        <w:rPr>
          <w:i/>
          <w:iCs/>
          <w:lang w:val="es-ES"/>
        </w:rPr>
        <w:t>2</w:t>
      </w:r>
      <w:r w:rsidRPr="00CC6C0B">
        <w:rPr>
          <w:lang w:val="es-ES"/>
        </w:rPr>
        <w:t>:</w:t>
      </w:r>
      <w:r>
        <w:rPr>
          <w:lang w:val="es-ES"/>
        </w:rPr>
        <w:t> </w:t>
      </w:r>
      <w:r w:rsidRPr="00CC6C0B">
        <w:rPr>
          <w:lang w:val="es-ES"/>
        </w:rPr>
        <w:t>utiliza dos palabras de identificación de datos, definidas como una combinación de ID de datos (DID) y una ID de datos secundaria (SDID) seguida por un cómputo de datos (DC).</w:t>
      </w:r>
    </w:p>
    <w:p w:rsidR="00BD70D2" w:rsidRDefault="00BD70D2" w:rsidP="00BD70D2">
      <w:pPr>
        <w:rPr>
          <w:lang w:val="es-ES"/>
        </w:rPr>
      </w:pPr>
      <w:r w:rsidRPr="00CC6C0B">
        <w:rPr>
          <w:lang w:val="es-ES"/>
        </w:rPr>
        <w:t>Los datos auxiliares se definen como palabras de 10 bits. Esto es necesario por la estructura del formato de la señal y su interfaz.</w:t>
      </w:r>
    </w:p>
    <w:p w:rsidR="00BD70D2" w:rsidRPr="00172AE5" w:rsidRDefault="00BD70D2" w:rsidP="00BD70D2">
      <w:pPr>
        <w:pStyle w:val="FigureNo"/>
        <w:rPr>
          <w:lang w:val="es-ES_tradnl"/>
        </w:rPr>
      </w:pPr>
      <w:r w:rsidRPr="00172AE5">
        <w:rPr>
          <w:lang w:val="es-ES_tradnl"/>
        </w:rPr>
        <w:lastRenderedPageBreak/>
        <w:t xml:space="preserve">FIGURA </w:t>
      </w:r>
      <w:r>
        <w:rPr>
          <w:lang w:val="es-ES_tradnl"/>
        </w:rPr>
        <w:t>1</w:t>
      </w:r>
    </w:p>
    <w:p w:rsidR="00BD70D2" w:rsidRDefault="00BD70D2" w:rsidP="00BD70D2">
      <w:pPr>
        <w:pStyle w:val="Figuretitle"/>
        <w:rPr>
          <w:lang w:val="es-ES_tradnl"/>
        </w:rPr>
      </w:pPr>
      <w:r w:rsidRPr="007034FD">
        <w:rPr>
          <w:lang w:val="es-ES_tradnl"/>
        </w:rPr>
        <w:t>Tipos de paquetes de datos auxiliares</w:t>
      </w:r>
    </w:p>
    <w:p w:rsidR="00BD70D2" w:rsidRPr="00984962" w:rsidRDefault="00BD70D2" w:rsidP="00BD70D2">
      <w:pPr>
        <w:pStyle w:val="Figure"/>
        <w:rPr>
          <w:lang w:val="ru-RU"/>
        </w:rPr>
      </w:pPr>
      <w:r w:rsidRPr="00984962">
        <w:rPr>
          <w:lang w:val="ru-RU"/>
        </w:rPr>
        <w:object w:dxaOrig="6208" w:dyaOrig="3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153.25pt" o:ole="">
            <v:imagedata r:id="rId14" o:title="" croptop="13160f" cropbottom="-1136f" cropleft="-1014f" cropright="-1431f"/>
          </v:shape>
          <o:OLEObject Type="Embed" ProgID="CorelDraw.Graphic.16" ShapeID="_x0000_i1025" DrawAspect="Content" ObjectID="_1557573804" r:id="rId15"/>
        </w:object>
      </w:r>
    </w:p>
    <w:p w:rsidR="00BD70D2" w:rsidRPr="00CC6C0B" w:rsidRDefault="00BD70D2" w:rsidP="00BD70D2">
      <w:pPr>
        <w:pStyle w:val="Heading3"/>
        <w:rPr>
          <w:lang w:val="es-ES"/>
        </w:rPr>
      </w:pPr>
      <w:r w:rsidRPr="00CC6C0B">
        <w:rPr>
          <w:lang w:val="es-ES"/>
        </w:rPr>
        <w:t>3.1.1</w:t>
      </w:r>
      <w:r w:rsidRPr="00CC6C0B">
        <w:rPr>
          <w:lang w:val="es-ES"/>
        </w:rPr>
        <w:tab/>
        <w:t>Paquetes de datos auxiliares de tipo 1</w:t>
      </w:r>
    </w:p>
    <w:p w:rsidR="00BD70D2" w:rsidRPr="00CC6C0B" w:rsidRDefault="00BD70D2" w:rsidP="00BD70D2">
      <w:pPr>
        <w:rPr>
          <w:lang w:val="es-ES"/>
        </w:rPr>
      </w:pPr>
      <w:r w:rsidRPr="00CC6C0B">
        <w:rPr>
          <w:lang w:val="es-ES"/>
        </w:rPr>
        <w:t>Los paquetes de datos auxiliares del tipo 1 se componen de:</w:t>
      </w:r>
    </w:p>
    <w:p w:rsidR="00BD70D2" w:rsidRPr="00CC6C0B" w:rsidRDefault="00BD70D2" w:rsidP="00BD70D2">
      <w:pPr>
        <w:pStyle w:val="enumlev1"/>
        <w:rPr>
          <w:lang w:val="es-ES"/>
        </w:rPr>
      </w:pPr>
      <w:r w:rsidRPr="00CC6C0B">
        <w:rPr>
          <w:lang w:val="es-ES"/>
        </w:rPr>
        <w:t>–</w:t>
      </w:r>
      <w:r w:rsidRPr="00CC6C0B">
        <w:rPr>
          <w:lang w:val="es-ES"/>
        </w:rPr>
        <w:tab/>
        <w:t>una bandera de datos auxiliares (ADF) que marca el principio del paquete de datos auxiliares;</w:t>
      </w:r>
    </w:p>
    <w:p w:rsidR="00BD70D2" w:rsidRPr="00CC6C0B" w:rsidRDefault="00BD70D2" w:rsidP="00BD70D2">
      <w:pPr>
        <w:pStyle w:val="enumlev1"/>
        <w:rPr>
          <w:lang w:val="es-ES"/>
        </w:rPr>
      </w:pPr>
      <w:r w:rsidRPr="00CC6C0B">
        <w:rPr>
          <w:lang w:val="es-ES"/>
        </w:rPr>
        <w:t>–</w:t>
      </w:r>
      <w:r w:rsidRPr="00CC6C0B">
        <w:rPr>
          <w:lang w:val="es-ES"/>
        </w:rPr>
        <w:tab/>
        <w:t>una ID de datos (DID) que define la naturaleza de los datos transportados en las palabras de datos de usuario del paquete de datos auxiliares;</w:t>
      </w:r>
    </w:p>
    <w:p w:rsidR="00BD70D2" w:rsidRPr="00CC6C0B" w:rsidRDefault="00BD70D2" w:rsidP="00BD70D2">
      <w:pPr>
        <w:pStyle w:val="enumlev1"/>
        <w:rPr>
          <w:lang w:val="es-ES"/>
        </w:rPr>
      </w:pPr>
      <w:r w:rsidRPr="00CC6C0B">
        <w:rPr>
          <w:lang w:val="es-ES"/>
        </w:rPr>
        <w:t>–</w:t>
      </w:r>
      <w:r w:rsidRPr="00CC6C0B">
        <w:rPr>
          <w:lang w:val="es-ES"/>
        </w:rPr>
        <w:tab/>
        <w:t>una palabra de número de bloque de datos (DBN) para el tipo 1 únicamente, que distingue los sucesivos paquetes de datos auxiliares con una ID de datos común;</w:t>
      </w:r>
    </w:p>
    <w:p w:rsidR="00BD70D2" w:rsidRPr="00CC6C0B" w:rsidRDefault="00BD70D2" w:rsidP="00BD70D2">
      <w:pPr>
        <w:pStyle w:val="enumlev1"/>
        <w:rPr>
          <w:lang w:val="es-ES"/>
        </w:rPr>
      </w:pPr>
      <w:r w:rsidRPr="00CC6C0B">
        <w:rPr>
          <w:lang w:val="es-ES"/>
        </w:rPr>
        <w:t>–</w:t>
      </w:r>
      <w:r w:rsidRPr="00CC6C0B">
        <w:rPr>
          <w:lang w:val="es-ES"/>
        </w:rPr>
        <w:tab/>
        <w:t>un número de cómputo de datos (DC) que define la cantidad de palabras de datos de usuario en el paquete de datos auxiliares;</w:t>
      </w:r>
    </w:p>
    <w:p w:rsidR="00BD70D2" w:rsidRPr="00CC6C0B" w:rsidRDefault="00BD70D2" w:rsidP="00BD70D2">
      <w:pPr>
        <w:pStyle w:val="enumlev1"/>
        <w:rPr>
          <w:lang w:val="es-ES"/>
        </w:rPr>
      </w:pPr>
      <w:r w:rsidRPr="00CC6C0B">
        <w:rPr>
          <w:lang w:val="es-ES"/>
        </w:rPr>
        <w:t>–</w:t>
      </w:r>
      <w:r w:rsidRPr="00CC6C0B">
        <w:rPr>
          <w:lang w:val="es-ES"/>
        </w:rPr>
        <w:tab/>
        <w:t>las palabras de datos de usuario (UDW), con un máximo de 255 palabras en cada paquete de datos auxiliares: el formato de datos de usuario se define en un documento de aplicación específico;</w:t>
      </w:r>
    </w:p>
    <w:p w:rsidR="00BD70D2" w:rsidRPr="00CC6C0B" w:rsidRDefault="00BD70D2" w:rsidP="00BD70D2">
      <w:pPr>
        <w:pStyle w:val="enumlev1"/>
        <w:rPr>
          <w:lang w:val="es-ES"/>
        </w:rPr>
      </w:pPr>
      <w:r w:rsidRPr="00CC6C0B">
        <w:rPr>
          <w:lang w:val="es-ES"/>
        </w:rPr>
        <w:t>–</w:t>
      </w:r>
      <w:r w:rsidRPr="00CC6C0B">
        <w:rPr>
          <w:lang w:val="es-ES"/>
        </w:rPr>
        <w:tab/>
        <w:t>una palabra de suma de control (CS).</w:t>
      </w:r>
    </w:p>
    <w:p w:rsidR="00BD70D2" w:rsidRPr="00CC6C0B" w:rsidRDefault="00BD70D2" w:rsidP="00BD70D2">
      <w:pPr>
        <w:pStyle w:val="Heading3"/>
        <w:rPr>
          <w:lang w:val="es-ES"/>
        </w:rPr>
      </w:pPr>
      <w:r w:rsidRPr="00CC6C0B">
        <w:rPr>
          <w:lang w:val="es-ES"/>
        </w:rPr>
        <w:t>3.1.2</w:t>
      </w:r>
      <w:r w:rsidRPr="00CC6C0B">
        <w:rPr>
          <w:lang w:val="es-ES"/>
        </w:rPr>
        <w:tab/>
        <w:t>Paquete de datos auxiliares de tipo 2</w:t>
      </w:r>
    </w:p>
    <w:p w:rsidR="00BD70D2" w:rsidRPr="00CC6C0B" w:rsidRDefault="00BD70D2" w:rsidP="00BD70D2">
      <w:pPr>
        <w:rPr>
          <w:lang w:val="es-ES"/>
        </w:rPr>
      </w:pPr>
      <w:r w:rsidRPr="00CC6C0B">
        <w:rPr>
          <w:lang w:val="es-ES"/>
        </w:rPr>
        <w:t>Los paquetes de datos auxiliares de tipo 2 se componen de los mismos elementos que los de tipo 1 salvo el DBN, que se sustituye por la palabra de identificación de datos secundaria (SDID).</w:t>
      </w:r>
    </w:p>
    <w:p w:rsidR="00BD70D2" w:rsidRPr="00CC6C0B" w:rsidRDefault="00BD70D2" w:rsidP="00BD70D2">
      <w:pPr>
        <w:pStyle w:val="Heading2"/>
        <w:rPr>
          <w:lang w:val="es-ES"/>
        </w:rPr>
      </w:pPr>
      <w:bookmarkStart w:id="9" w:name="_Toc117583249"/>
      <w:r w:rsidRPr="00CC6C0B">
        <w:rPr>
          <w:lang w:val="es-ES"/>
        </w:rPr>
        <w:t>3.2</w:t>
      </w:r>
      <w:r w:rsidRPr="00CC6C0B">
        <w:rPr>
          <w:lang w:val="es-ES"/>
        </w:rPr>
        <w:tab/>
        <w:t>Bandera de datos auxiliares (ADF)</w:t>
      </w:r>
      <w:bookmarkEnd w:id="9"/>
    </w:p>
    <w:p w:rsidR="00BD70D2" w:rsidRPr="00CC6C0B" w:rsidRDefault="00BD70D2" w:rsidP="00BD70D2">
      <w:pPr>
        <w:rPr>
          <w:lang w:val="es-ES"/>
        </w:rPr>
      </w:pPr>
      <w:r w:rsidRPr="00CC6C0B">
        <w:rPr>
          <w:lang w:val="es-ES"/>
        </w:rPr>
        <w:t>La ADF consiste en una secuencia de tres palabras con los valores: 00.0</w:t>
      </w:r>
      <w:r w:rsidRPr="00CC6C0B">
        <w:rPr>
          <w:vertAlign w:val="subscript"/>
          <w:lang w:val="es-ES"/>
        </w:rPr>
        <w:t>h</w:t>
      </w:r>
      <w:r w:rsidRPr="00CC6C0B">
        <w:rPr>
          <w:lang w:val="es-ES"/>
        </w:rPr>
        <w:t xml:space="preserve"> FF.C</w:t>
      </w:r>
      <w:r w:rsidRPr="00CC6C0B">
        <w:rPr>
          <w:vertAlign w:val="subscript"/>
          <w:lang w:val="es-ES"/>
        </w:rPr>
        <w:t>h</w:t>
      </w:r>
      <w:r w:rsidRPr="00CC6C0B">
        <w:rPr>
          <w:lang w:val="es-ES"/>
        </w:rPr>
        <w:t xml:space="preserve"> FF.C</w:t>
      </w:r>
      <w:r w:rsidRPr="00CC6C0B">
        <w:rPr>
          <w:vertAlign w:val="subscript"/>
          <w:lang w:val="es-ES"/>
        </w:rPr>
        <w:t>h</w:t>
      </w:r>
      <w:r w:rsidRPr="00CC6C0B">
        <w:rPr>
          <w:lang w:val="es-ES"/>
        </w:rPr>
        <w:t>.</w:t>
      </w:r>
    </w:p>
    <w:p w:rsidR="00BD70D2" w:rsidRPr="00CC6C0B" w:rsidRDefault="00BD70D2" w:rsidP="005F2ED1">
      <w:pPr>
        <w:rPr>
          <w:lang w:val="es-ES"/>
        </w:rPr>
      </w:pPr>
      <w:r w:rsidRPr="00CC6C0B">
        <w:rPr>
          <w:lang w:val="es-ES"/>
        </w:rPr>
        <w:t>NOTA 1 – Para maximizar la compatibilidad entre los equipos de 8 bits y de 10 bits, se recomienda procesar de forma idéntica los valores de datos de 00.0</w:t>
      </w:r>
      <w:r w:rsidRPr="00CC6C0B">
        <w:rPr>
          <w:vertAlign w:val="subscript"/>
          <w:lang w:val="es-ES"/>
        </w:rPr>
        <w:t>h</w:t>
      </w:r>
      <w:r w:rsidRPr="00CC6C0B">
        <w:rPr>
          <w:lang w:val="es-ES"/>
        </w:rPr>
        <w:t>-00.C</w:t>
      </w:r>
      <w:r w:rsidRPr="00CC6C0B">
        <w:rPr>
          <w:vertAlign w:val="subscript"/>
          <w:lang w:val="es-ES"/>
        </w:rPr>
        <w:t>h</w:t>
      </w:r>
      <w:r w:rsidRPr="00CC6C0B">
        <w:rPr>
          <w:lang w:val="es-ES"/>
        </w:rPr>
        <w:t xml:space="preserve"> y FF.0</w:t>
      </w:r>
      <w:r w:rsidRPr="00CC6C0B">
        <w:rPr>
          <w:vertAlign w:val="subscript"/>
          <w:lang w:val="es-ES"/>
        </w:rPr>
        <w:t>h</w:t>
      </w:r>
      <w:r w:rsidRPr="00CC6C0B">
        <w:rPr>
          <w:lang w:val="es-ES"/>
        </w:rPr>
        <w:t>-FF.Ch. Las referencias en esta Recomendación a valores de datos específicos en cualquiera de estas dos gamas debe</w:t>
      </w:r>
      <w:r>
        <w:rPr>
          <w:lang w:val="es-ES"/>
        </w:rPr>
        <w:t>n</w:t>
      </w:r>
      <w:r w:rsidRPr="00CC6C0B">
        <w:rPr>
          <w:lang w:val="es-ES"/>
        </w:rPr>
        <w:t xml:space="preserve"> aplicarse a todos los valores d</w:t>
      </w:r>
      <w:r>
        <w:rPr>
          <w:lang w:val="es-ES"/>
        </w:rPr>
        <w:t>e datos dentro de la misma gama (v</w:t>
      </w:r>
      <w:r w:rsidRPr="00CC6C0B">
        <w:rPr>
          <w:lang w:val="es-ES"/>
        </w:rPr>
        <w:t xml:space="preserve">éase el </w:t>
      </w:r>
      <w:r>
        <w:rPr>
          <w:lang w:val="es-ES"/>
        </w:rPr>
        <w:t>Adjunto</w:t>
      </w:r>
      <w:r w:rsidRPr="00CC6C0B">
        <w:rPr>
          <w:lang w:val="es-ES"/>
        </w:rPr>
        <w:t> </w:t>
      </w:r>
      <w:r>
        <w:rPr>
          <w:lang w:val="es-ES"/>
        </w:rPr>
        <w:t>1</w:t>
      </w:r>
      <w:r w:rsidRPr="00CC6C0B">
        <w:rPr>
          <w:lang w:val="es-ES"/>
        </w:rPr>
        <w:t>)</w:t>
      </w:r>
      <w:r>
        <w:rPr>
          <w:lang w:val="es-ES"/>
        </w:rPr>
        <w:t>.</w:t>
      </w:r>
    </w:p>
    <w:p w:rsidR="00BD70D2" w:rsidRPr="00CC6C0B" w:rsidRDefault="00BD70D2" w:rsidP="00BD70D2">
      <w:pPr>
        <w:pStyle w:val="Heading2"/>
        <w:rPr>
          <w:lang w:val="es-ES"/>
        </w:rPr>
      </w:pPr>
      <w:bookmarkStart w:id="10" w:name="_Toc117583250"/>
      <w:r w:rsidRPr="00CC6C0B">
        <w:rPr>
          <w:lang w:val="es-ES"/>
        </w:rPr>
        <w:t>3.3</w:t>
      </w:r>
      <w:r w:rsidRPr="00CC6C0B">
        <w:rPr>
          <w:lang w:val="es-ES"/>
        </w:rPr>
        <w:tab/>
        <w:t>Palabra de identificación de datos (DID)</w:t>
      </w:r>
      <w:bookmarkEnd w:id="10"/>
    </w:p>
    <w:p w:rsidR="00BD70D2" w:rsidRPr="00CC6C0B" w:rsidRDefault="00BD70D2" w:rsidP="00BD70D2">
      <w:pPr>
        <w:keepNext/>
        <w:keepLines/>
        <w:rPr>
          <w:lang w:val="es-ES"/>
        </w:rPr>
      </w:pPr>
      <w:r w:rsidRPr="00CC6C0B">
        <w:rPr>
          <w:lang w:val="es-ES"/>
        </w:rPr>
        <w:t>La DID consta de 10 bits de los cuales 8 cursan el valor de identificación, como se muestra en el Cuadro 1, y los bits restantes transportan la paridad par y su inversa de la forma siguiente:</w:t>
      </w:r>
    </w:p>
    <w:p w:rsidR="00BD70D2" w:rsidRPr="00CC6C0B" w:rsidRDefault="00BD70D2" w:rsidP="00BD70D2">
      <w:pPr>
        <w:pStyle w:val="enumlev1"/>
        <w:keepNext/>
        <w:keepLines/>
        <w:rPr>
          <w:lang w:val="es-ES"/>
        </w:rPr>
      </w:pPr>
      <w:r w:rsidRPr="00CC6C0B">
        <w:rPr>
          <w:lang w:val="es-ES"/>
        </w:rPr>
        <w:t>–</w:t>
      </w:r>
      <w:r w:rsidRPr="00CC6C0B">
        <w:rPr>
          <w:lang w:val="es-ES"/>
        </w:rPr>
        <w:tab/>
        <w:t>bits b7 (MSB)-b0 (LSB) constituyen el valor de identificación (00</w:t>
      </w:r>
      <w:r w:rsidRPr="00CC6C0B">
        <w:rPr>
          <w:vertAlign w:val="subscript"/>
          <w:lang w:val="es-ES"/>
        </w:rPr>
        <w:t>h</w:t>
      </w:r>
      <w:r w:rsidRPr="00CC6C0B">
        <w:rPr>
          <w:lang w:val="es-ES"/>
        </w:rPr>
        <w:t>-FF</w:t>
      </w:r>
      <w:r w:rsidRPr="00CC6C0B">
        <w:rPr>
          <w:vertAlign w:val="subscript"/>
          <w:lang w:val="es-ES"/>
        </w:rPr>
        <w:t>h</w:t>
      </w:r>
      <w:r w:rsidRPr="00CC6C0B">
        <w:rPr>
          <w:lang w:val="es-ES"/>
        </w:rPr>
        <w:t>);</w:t>
      </w:r>
    </w:p>
    <w:p w:rsidR="00BD70D2" w:rsidRPr="00CC6C0B" w:rsidRDefault="00BD70D2" w:rsidP="00BD70D2">
      <w:pPr>
        <w:pStyle w:val="enumlev1"/>
        <w:rPr>
          <w:lang w:val="es-ES"/>
        </w:rPr>
      </w:pPr>
      <w:r w:rsidRPr="00CC6C0B">
        <w:rPr>
          <w:lang w:val="es-ES"/>
        </w:rPr>
        <w:t>–</w:t>
      </w:r>
      <w:r w:rsidRPr="00CC6C0B">
        <w:rPr>
          <w:lang w:val="es-ES"/>
        </w:rPr>
        <w:tab/>
        <w:t>el bit b8 es la paridad par para b7-b0;</w:t>
      </w:r>
    </w:p>
    <w:p w:rsidR="00BD70D2" w:rsidRPr="00CC6C0B" w:rsidRDefault="00BD70D2" w:rsidP="00BD70D2">
      <w:pPr>
        <w:pStyle w:val="enumlev1"/>
        <w:rPr>
          <w:lang w:val="es-ES"/>
        </w:rPr>
      </w:pPr>
      <w:r w:rsidRPr="00CC6C0B">
        <w:rPr>
          <w:lang w:val="es-ES"/>
        </w:rPr>
        <w:t>–</w:t>
      </w:r>
      <w:r w:rsidRPr="00CC6C0B">
        <w:rPr>
          <w:lang w:val="es-ES"/>
        </w:rPr>
        <w:tab/>
        <w:t xml:space="preserve">el bit b9 </w:t>
      </w:r>
      <w:r w:rsidRPr="00CC6C0B">
        <w:rPr>
          <w:rFonts w:ascii="Symbol" w:hAnsi="Symbol"/>
          <w:lang w:val="es-ES"/>
        </w:rPr>
        <w:t></w:t>
      </w:r>
      <w:r w:rsidRPr="00CC6C0B">
        <w:rPr>
          <w:lang w:val="es-ES"/>
        </w:rPr>
        <w:t xml:space="preserve"> distinto de b8.</w:t>
      </w:r>
    </w:p>
    <w:p w:rsidR="00BD70D2" w:rsidRPr="00CC6C0B" w:rsidRDefault="00BD70D2" w:rsidP="00BD70D2">
      <w:pPr>
        <w:rPr>
          <w:lang w:val="es-ES"/>
        </w:rPr>
      </w:pPr>
      <w:r w:rsidRPr="00CC6C0B">
        <w:rPr>
          <w:lang w:val="es-ES"/>
        </w:rPr>
        <w:lastRenderedPageBreak/>
        <w:t xml:space="preserve">Las palabras DID se dividen en categorías de tipo 1 y tipo 2. Por lo general, el bit b7 </w:t>
      </w:r>
      <w:r w:rsidRPr="00CC6C0B">
        <w:rPr>
          <w:rFonts w:ascii="Symbol" w:hAnsi="Symbol"/>
          <w:lang w:val="es-ES"/>
        </w:rPr>
        <w:t></w:t>
      </w:r>
      <w:r w:rsidRPr="00CC6C0B">
        <w:rPr>
          <w:lang w:val="es-ES"/>
        </w:rPr>
        <w:t xml:space="preserve"> 1 indica identificación de datos de tipo 1 y el bit b7 </w:t>
      </w:r>
      <w:r w:rsidRPr="00CC6C0B">
        <w:rPr>
          <w:rFonts w:ascii="Symbol" w:hAnsi="Symbol"/>
          <w:lang w:val="es-ES"/>
        </w:rPr>
        <w:t></w:t>
      </w:r>
      <w:r w:rsidRPr="00CC6C0B">
        <w:rPr>
          <w:lang w:val="es-ES"/>
        </w:rPr>
        <w:t xml:space="preserve"> 0 indica identificación de datos de tipo 2. La excepción a esta clasificación es la palabra 00</w:t>
      </w:r>
      <w:r w:rsidRPr="00CC6C0B">
        <w:rPr>
          <w:vertAlign w:val="subscript"/>
          <w:lang w:val="es-ES"/>
        </w:rPr>
        <w:t>h</w:t>
      </w:r>
      <w:r w:rsidRPr="00CC6C0B">
        <w:rPr>
          <w:lang w:val="es-ES"/>
        </w:rPr>
        <w:t xml:space="preserve"> que identifica un formato indefinido (véase el § 3.4.1).</w:t>
      </w:r>
    </w:p>
    <w:p w:rsidR="00BD70D2" w:rsidRPr="00CC6C0B" w:rsidRDefault="00BD70D2" w:rsidP="00BD70D2">
      <w:pPr>
        <w:pStyle w:val="Heading3"/>
        <w:rPr>
          <w:lang w:val="es-ES"/>
        </w:rPr>
      </w:pPr>
      <w:r w:rsidRPr="00CC6C0B">
        <w:rPr>
          <w:lang w:val="es-ES"/>
        </w:rPr>
        <w:t>3.3.1</w:t>
      </w:r>
      <w:r w:rsidRPr="00CC6C0B">
        <w:rPr>
          <w:lang w:val="es-ES"/>
        </w:rPr>
        <w:tab/>
        <w:t>Palabras de identificación de datos reservadas</w:t>
      </w:r>
    </w:p>
    <w:p w:rsidR="00BD70D2" w:rsidRPr="00CC6C0B" w:rsidRDefault="00BD70D2" w:rsidP="00BD70D2">
      <w:pPr>
        <w:rPr>
          <w:lang w:val="es-ES"/>
        </w:rPr>
      </w:pPr>
      <w:r w:rsidRPr="00CC6C0B">
        <w:rPr>
          <w:lang w:val="es-ES"/>
        </w:rPr>
        <w:t xml:space="preserve">Las palabras DID que figuran en el Cuadro 1 como «registradas internacionalmente» se refieren a paquetes de datos auxiliares de interés para la mayoría de las organizaciones y se registran en los organismos de establecimiento de normas indicados en el </w:t>
      </w:r>
      <w:r>
        <w:rPr>
          <w:lang w:val="es-ES"/>
        </w:rPr>
        <w:t>Adjunto</w:t>
      </w:r>
      <w:r w:rsidRPr="00CC6C0B">
        <w:rPr>
          <w:lang w:val="es-ES"/>
        </w:rPr>
        <w:t> 2.</w:t>
      </w:r>
    </w:p>
    <w:p w:rsidR="00BD70D2" w:rsidRPr="00CC6C0B" w:rsidRDefault="00BD70D2" w:rsidP="00BD70D2">
      <w:pPr>
        <w:rPr>
          <w:lang w:val="es-ES"/>
        </w:rPr>
      </w:pPr>
      <w:r w:rsidRPr="00CC6C0B">
        <w:rPr>
          <w:lang w:val="es-ES"/>
        </w:rPr>
        <w:t>Las palabras DID señaladas como «aplicación de usuario» no se registran y están limitadas a los valores en la gama mostrada. Pueden ser asignadas por el usuario y/o por el fabricante del equipo especificado.</w:t>
      </w:r>
    </w:p>
    <w:p w:rsidR="00BD70D2" w:rsidRDefault="00BD70D2" w:rsidP="00BD70D2">
      <w:pPr>
        <w:rPr>
          <w:lang w:val="es-ES_tradnl"/>
        </w:rPr>
      </w:pPr>
      <w:r w:rsidRPr="00476B49">
        <w:rPr>
          <w:lang w:val="es-ES"/>
        </w:rPr>
        <w:t>Las palabras DID indicadas como «reservadas para aplicaciones de 8</w:t>
      </w:r>
      <w:r>
        <w:rPr>
          <w:lang w:val="es-ES"/>
        </w:rPr>
        <w:t xml:space="preserve"> </w:t>
      </w:r>
      <w:r w:rsidRPr="00476B49">
        <w:rPr>
          <w:lang w:val="es-ES"/>
        </w:rPr>
        <w:t>bits»</w:t>
      </w:r>
      <w:r>
        <w:rPr>
          <w:lang w:val="es-ES"/>
        </w:rPr>
        <w:t xml:space="preserve"> se restringen a tres valores en la gama mostrada. </w:t>
      </w:r>
      <w:r w:rsidRPr="00476B49">
        <w:rPr>
          <w:lang w:val="es-ES"/>
        </w:rPr>
        <w:t>De los valores 04</w:t>
      </w:r>
      <w:r w:rsidRPr="00476B49">
        <w:rPr>
          <w:vertAlign w:val="subscript"/>
          <w:lang w:val="es-ES"/>
        </w:rPr>
        <w:t>h</w:t>
      </w:r>
      <w:r w:rsidRPr="00476B49">
        <w:rPr>
          <w:lang w:val="es-ES"/>
        </w:rPr>
        <w:t>-0F</w:t>
      </w:r>
      <w:r w:rsidRPr="00476B49">
        <w:rPr>
          <w:vertAlign w:val="subscript"/>
          <w:lang w:val="es-ES"/>
        </w:rPr>
        <w:t>h</w:t>
      </w:r>
      <w:r w:rsidRPr="00476B49">
        <w:rPr>
          <w:lang w:val="es-ES"/>
        </w:rPr>
        <w:t xml:space="preserve"> reservados para aplicaciones de </w:t>
      </w:r>
      <w:r>
        <w:rPr>
          <w:lang w:val="es-ES"/>
        </w:rPr>
        <w:t xml:space="preserve">8 </w:t>
      </w:r>
      <w:r w:rsidRPr="00476B49">
        <w:rPr>
          <w:lang w:val="es-ES"/>
        </w:rPr>
        <w:t>bit</w:t>
      </w:r>
      <w:r>
        <w:rPr>
          <w:lang w:val="es-ES"/>
        </w:rPr>
        <w:t>s</w:t>
      </w:r>
      <w:r w:rsidRPr="00476B49">
        <w:rPr>
          <w:lang w:val="es-ES"/>
        </w:rPr>
        <w:t xml:space="preserve">, </w:t>
      </w:r>
      <w:r>
        <w:rPr>
          <w:lang w:val="es-ES"/>
        </w:rPr>
        <w:t xml:space="preserve">los únicos valores válidos son </w:t>
      </w:r>
      <w:r w:rsidRPr="00476B49">
        <w:rPr>
          <w:lang w:val="es-ES"/>
        </w:rPr>
        <w:t>04</w:t>
      </w:r>
      <w:r w:rsidRPr="00476B49">
        <w:rPr>
          <w:vertAlign w:val="subscript"/>
          <w:lang w:val="es-ES"/>
        </w:rPr>
        <w:t>h</w:t>
      </w:r>
      <w:r w:rsidRPr="00476B49">
        <w:rPr>
          <w:lang w:val="es-ES"/>
        </w:rPr>
        <w:t>, 08</w:t>
      </w:r>
      <w:r w:rsidRPr="00476B49">
        <w:rPr>
          <w:vertAlign w:val="subscript"/>
          <w:lang w:val="es-ES"/>
        </w:rPr>
        <w:t>h</w:t>
      </w:r>
      <w:r w:rsidRPr="00476B49">
        <w:rPr>
          <w:lang w:val="es-ES"/>
        </w:rPr>
        <w:t xml:space="preserve">, </w:t>
      </w:r>
      <w:r>
        <w:rPr>
          <w:lang w:val="es-ES"/>
        </w:rPr>
        <w:t>y</w:t>
      </w:r>
      <w:r w:rsidRPr="00476B49">
        <w:rPr>
          <w:lang w:val="es-ES"/>
        </w:rPr>
        <w:t xml:space="preserve"> 0C</w:t>
      </w:r>
      <w:r w:rsidRPr="00476B49">
        <w:rPr>
          <w:vertAlign w:val="subscript"/>
          <w:lang w:val="es-ES"/>
        </w:rPr>
        <w:t>h</w:t>
      </w:r>
      <w:r w:rsidRPr="00476B49">
        <w:rPr>
          <w:lang w:val="es-ES"/>
        </w:rPr>
        <w:t xml:space="preserve">. </w:t>
      </w:r>
      <w:r w:rsidRPr="00476B49">
        <w:rPr>
          <w:lang w:val="es-ES_tradnl"/>
        </w:rPr>
        <w:t xml:space="preserve">Otros valores en la gama reservada se truncarán a estos tres valores de palabras DID mostrados como </w:t>
      </w:r>
      <w:r>
        <w:rPr>
          <w:lang w:val="es-ES_tradnl"/>
        </w:rPr>
        <w:t>«reservados» para futura utilización</w:t>
      </w:r>
      <w:r w:rsidRPr="00476B49">
        <w:rPr>
          <w:lang w:val="es-ES_tradnl"/>
        </w:rPr>
        <w:t>.</w:t>
      </w:r>
    </w:p>
    <w:p w:rsidR="00BD70D2" w:rsidRPr="00CC6C0B" w:rsidRDefault="00BD70D2" w:rsidP="00BD70D2">
      <w:pPr>
        <w:pStyle w:val="TableNo"/>
        <w:rPr>
          <w:lang w:val="es-ES"/>
        </w:rPr>
      </w:pPr>
      <w:r w:rsidRPr="00CC6C0B">
        <w:rPr>
          <w:lang w:val="es-ES"/>
        </w:rPr>
        <w:t>CUADRO 1</w:t>
      </w:r>
    </w:p>
    <w:p w:rsidR="00BD70D2" w:rsidRDefault="00BD70D2" w:rsidP="00BD70D2">
      <w:pPr>
        <w:pStyle w:val="Tabletitle"/>
        <w:rPr>
          <w:lang w:val="es-ES"/>
        </w:rPr>
      </w:pPr>
      <w:r w:rsidRPr="00CC6C0B">
        <w:rPr>
          <w:lang w:val="es-ES"/>
        </w:rPr>
        <w:t>Asignación del valor de identificación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1212"/>
        <w:gridCol w:w="2458"/>
        <w:gridCol w:w="394"/>
        <w:gridCol w:w="1017"/>
        <w:gridCol w:w="1223"/>
        <w:gridCol w:w="2288"/>
      </w:tblGrid>
      <w:tr w:rsidR="00BD70D2" w:rsidRPr="00EA4AB1" w:rsidTr="0032268E">
        <w:trPr>
          <w:jc w:val="center"/>
        </w:trPr>
        <w:tc>
          <w:tcPr>
            <w:tcW w:w="846" w:type="dxa"/>
            <w:tcBorders>
              <w:top w:val="single" w:sz="12" w:space="0" w:color="auto"/>
              <w:left w:val="single" w:sz="12" w:space="0" w:color="auto"/>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roofErr w:type="spellStart"/>
            <w:r w:rsidRPr="00740C5C">
              <w:rPr>
                <w:rFonts w:asciiTheme="minorBidi" w:hAnsiTheme="minorBidi" w:cstheme="minorBidi"/>
                <w:b/>
                <w:bCs/>
                <w:sz w:val="16"/>
                <w:szCs w:val="16"/>
                <w:lang w:val="ru-RU"/>
              </w:rPr>
              <w:t>Tipo</w:t>
            </w:r>
            <w:proofErr w:type="spellEnd"/>
            <w:r w:rsidRPr="00740C5C">
              <w:rPr>
                <w:rFonts w:asciiTheme="minorBidi" w:hAnsiTheme="minorBidi" w:cstheme="minorBidi"/>
                <w:b/>
                <w:bCs/>
                <w:sz w:val="16"/>
                <w:szCs w:val="16"/>
                <w:lang w:val="ru-RU"/>
              </w:rPr>
              <w:t xml:space="preserve"> </w:t>
            </w:r>
            <w:proofErr w:type="spellStart"/>
            <w:r w:rsidRPr="00740C5C">
              <w:rPr>
                <w:rFonts w:asciiTheme="minorBidi" w:hAnsiTheme="minorBidi" w:cstheme="minorBidi"/>
                <w:b/>
                <w:bCs/>
                <w:sz w:val="16"/>
                <w:szCs w:val="16"/>
                <w:lang w:val="ru-RU"/>
              </w:rPr>
              <w:t>de</w:t>
            </w:r>
            <w:proofErr w:type="spellEnd"/>
            <w:r w:rsidRPr="00740C5C">
              <w:rPr>
                <w:rFonts w:asciiTheme="minorBidi" w:hAnsiTheme="minorBidi" w:cstheme="minorBidi"/>
                <w:b/>
                <w:bCs/>
                <w:sz w:val="16"/>
                <w:szCs w:val="16"/>
                <w:lang w:val="ru-RU"/>
              </w:rPr>
              <w:t xml:space="preserve"> </w:t>
            </w:r>
            <w:proofErr w:type="spellStart"/>
            <w:r w:rsidRPr="00740C5C">
              <w:rPr>
                <w:rFonts w:asciiTheme="minorBidi" w:hAnsiTheme="minorBidi" w:cstheme="minorBidi"/>
                <w:b/>
                <w:bCs/>
                <w:sz w:val="16"/>
                <w:szCs w:val="16"/>
                <w:lang w:val="ru-RU"/>
              </w:rPr>
              <w:t>dato</w:t>
            </w:r>
            <w:proofErr w:type="spellEnd"/>
          </w:p>
        </w:tc>
        <w:tc>
          <w:tcPr>
            <w:tcW w:w="1267" w:type="dxa"/>
            <w:tcBorders>
              <w:top w:val="single" w:sz="12" w:space="0" w:color="auto"/>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b/>
                <w:bCs/>
                <w:sz w:val="16"/>
                <w:szCs w:val="16"/>
                <w:lang w:val="es-ES_tradnl"/>
              </w:rPr>
              <w:t xml:space="preserve">DID valor </w:t>
            </w:r>
            <w:r w:rsidRPr="00EA4AB1">
              <w:rPr>
                <w:rFonts w:asciiTheme="minorBidi" w:hAnsiTheme="minorBidi" w:cstheme="minorBidi"/>
                <w:b/>
                <w:bCs/>
                <w:sz w:val="16"/>
                <w:szCs w:val="16"/>
                <w:lang w:val="es-ES_tradnl"/>
              </w:rPr>
              <w:br/>
              <w:t>de dato</w:t>
            </w:r>
          </w:p>
        </w:tc>
        <w:tc>
          <w:tcPr>
            <w:tcW w:w="2578" w:type="dxa"/>
            <w:tcBorders>
              <w:top w:val="single" w:sz="12" w:space="0" w:color="auto"/>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b/>
                <w:bCs/>
                <w:sz w:val="16"/>
                <w:szCs w:val="16"/>
                <w:lang w:val="es-ES_tradnl"/>
              </w:rPr>
              <w:t>Asignación de datos</w:t>
            </w:r>
          </w:p>
        </w:tc>
        <w:tc>
          <w:tcPr>
            <w:tcW w:w="409" w:type="dxa"/>
            <w:vMerge w:val="restart"/>
            <w:tcBorders>
              <w:left w:val="single" w:sz="12" w:space="0" w:color="auto"/>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838" w:type="dxa"/>
            <w:tcBorders>
              <w:top w:val="single" w:sz="12" w:space="0" w:color="auto"/>
              <w:left w:val="single" w:sz="12" w:space="0" w:color="auto"/>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b/>
                <w:bCs/>
                <w:sz w:val="16"/>
                <w:szCs w:val="16"/>
                <w:lang w:val="es-ES_tradnl"/>
              </w:rPr>
              <w:t>Tipo de dato</w:t>
            </w:r>
          </w:p>
        </w:tc>
        <w:tc>
          <w:tcPr>
            <w:tcW w:w="1279" w:type="dxa"/>
            <w:tcBorders>
              <w:top w:val="single" w:sz="12" w:space="0" w:color="auto"/>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b/>
                <w:bCs/>
                <w:sz w:val="16"/>
                <w:szCs w:val="16"/>
                <w:lang w:val="es-ES_tradnl"/>
              </w:rPr>
              <w:t xml:space="preserve">DID valor </w:t>
            </w:r>
            <w:r w:rsidRPr="00EA4AB1">
              <w:rPr>
                <w:rFonts w:asciiTheme="minorBidi" w:hAnsiTheme="minorBidi" w:cstheme="minorBidi"/>
                <w:b/>
                <w:bCs/>
                <w:sz w:val="16"/>
                <w:szCs w:val="16"/>
                <w:lang w:val="es-ES_tradnl"/>
              </w:rPr>
              <w:br/>
              <w:t>de dato</w:t>
            </w:r>
          </w:p>
        </w:tc>
        <w:tc>
          <w:tcPr>
            <w:tcW w:w="2392" w:type="dxa"/>
            <w:tcBorders>
              <w:top w:val="single" w:sz="12" w:space="0" w:color="auto"/>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b/>
                <w:bCs/>
                <w:sz w:val="16"/>
                <w:szCs w:val="16"/>
                <w:lang w:val="es-ES_tradnl"/>
              </w:rPr>
              <w:t>Asignación de datos</w:t>
            </w:r>
          </w:p>
        </w:tc>
      </w:tr>
      <w:tr w:rsidR="00BD70D2" w:rsidRPr="00EA4AB1" w:rsidTr="0032268E">
        <w:trPr>
          <w:trHeight w:val="199"/>
          <w:jc w:val="center"/>
        </w:trPr>
        <w:tc>
          <w:tcPr>
            <w:tcW w:w="846" w:type="dxa"/>
            <w:tcBorders>
              <w:top w:val="single" w:sz="4" w:space="0" w:color="000000"/>
              <w:left w:val="single" w:sz="12" w:space="0" w:color="auto"/>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1267" w:type="dxa"/>
            <w:tcBorders>
              <w:top w:val="single" w:sz="4" w:space="0" w:color="000000"/>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r w:rsidRPr="00EA4AB1">
              <w:rPr>
                <w:rFonts w:asciiTheme="minorBidi" w:hAnsiTheme="minorBidi" w:cstheme="minorBidi"/>
                <w:sz w:val="16"/>
                <w:szCs w:val="16"/>
                <w:lang w:val="es-ES_tradnl"/>
              </w:rPr>
              <w:t>00</w:t>
            </w:r>
            <w:r w:rsidRPr="00EA4AB1">
              <w:rPr>
                <w:rFonts w:asciiTheme="minorBidi" w:hAnsiTheme="minorBidi" w:cstheme="minorBidi"/>
                <w:sz w:val="16"/>
                <w:szCs w:val="16"/>
                <w:vertAlign w:val="subscript"/>
                <w:lang w:val="es-ES_tradnl"/>
              </w:rPr>
              <w:t>h</w:t>
            </w:r>
          </w:p>
        </w:tc>
        <w:tc>
          <w:tcPr>
            <w:tcW w:w="2578" w:type="dxa"/>
            <w:tcBorders>
              <w:top w:val="single" w:sz="4" w:space="0" w:color="000000"/>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sz w:val="16"/>
                <w:szCs w:val="16"/>
                <w:lang w:val="es-ES_tradnl"/>
              </w:rPr>
              <w:t>Reservado</w:t>
            </w:r>
          </w:p>
        </w:tc>
        <w:tc>
          <w:tcPr>
            <w:tcW w:w="409" w:type="dxa"/>
            <w:vMerge/>
            <w:tcBorders>
              <w:left w:val="single" w:sz="12" w:space="0" w:color="auto"/>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838" w:type="dxa"/>
            <w:tcBorders>
              <w:top w:val="single" w:sz="4" w:space="0" w:color="000000"/>
              <w:left w:val="single" w:sz="12" w:space="0" w:color="auto"/>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r w:rsidRPr="00EA4AB1">
              <w:rPr>
                <w:rFonts w:asciiTheme="minorBidi" w:hAnsiTheme="minorBidi" w:cstheme="minorBidi"/>
                <w:sz w:val="16"/>
                <w:szCs w:val="16"/>
                <w:lang w:val="es-ES_tradnl"/>
              </w:rPr>
              <w:t>8C</w:t>
            </w:r>
            <w:r w:rsidRPr="00EA4AB1">
              <w:rPr>
                <w:rFonts w:asciiTheme="minorBidi" w:hAnsiTheme="minorBidi" w:cstheme="minorBidi"/>
                <w:sz w:val="16"/>
                <w:szCs w:val="16"/>
                <w:vertAlign w:val="subscript"/>
                <w:lang w:val="es-ES_tradnl"/>
              </w:rPr>
              <w:t>h</w:t>
            </w:r>
            <w:r w:rsidRPr="00EA4AB1">
              <w:rPr>
                <w:rFonts w:asciiTheme="minorBidi" w:hAnsiTheme="minorBidi" w:cstheme="minorBidi"/>
                <w:sz w:val="16"/>
                <w:szCs w:val="16"/>
                <w:lang w:val="es-ES_tradnl"/>
              </w:rPr>
              <w:br/>
              <w:t>9F</w:t>
            </w:r>
            <w:r w:rsidRPr="00EA4AB1">
              <w:rPr>
                <w:rFonts w:asciiTheme="minorBidi" w:hAnsiTheme="minorBidi" w:cstheme="minorBidi"/>
                <w:sz w:val="16"/>
                <w:szCs w:val="16"/>
                <w:vertAlign w:val="subscript"/>
                <w:lang w:val="es-ES_tradnl"/>
              </w:rPr>
              <w:t>h</w:t>
            </w:r>
          </w:p>
        </w:tc>
        <w:tc>
          <w:tcPr>
            <w:tcW w:w="2392" w:type="dxa"/>
            <w:tcBorders>
              <w:top w:val="single" w:sz="4" w:space="0" w:color="000000"/>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sz w:val="16"/>
                <w:szCs w:val="16"/>
                <w:lang w:val="es-ES_tradnl"/>
              </w:rPr>
              <w:t>Reservado</w:t>
            </w:r>
          </w:p>
        </w:tc>
      </w:tr>
      <w:tr w:rsidR="00BD70D2" w:rsidRPr="00EA4AB1" w:rsidTr="0032268E">
        <w:trPr>
          <w:jc w:val="center"/>
        </w:trPr>
        <w:tc>
          <w:tcPr>
            <w:tcW w:w="846" w:type="dxa"/>
            <w:vMerge w:val="restart"/>
            <w:tcBorders>
              <w:top w:val="single" w:sz="4" w:space="0" w:color="000000"/>
              <w:left w:val="single" w:sz="12" w:space="0" w:color="auto"/>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r w:rsidRPr="00EA4AB1">
              <w:rPr>
                <w:rFonts w:asciiTheme="minorBidi" w:hAnsiTheme="minorBidi" w:cstheme="minorBidi"/>
                <w:sz w:val="16"/>
                <w:szCs w:val="16"/>
                <w:lang w:val="es-ES_tradnl"/>
              </w:rPr>
              <w:t>Tipo 1</w:t>
            </w:r>
            <w:r w:rsidRPr="00EA4AB1">
              <w:rPr>
                <w:rFonts w:asciiTheme="minorBidi" w:hAnsiTheme="minorBidi" w:cstheme="minorBidi"/>
                <w:sz w:val="16"/>
                <w:szCs w:val="16"/>
                <w:lang w:val="es-ES_tradnl"/>
              </w:rPr>
              <w:br/>
            </w:r>
            <w:r w:rsidRPr="00EA4AB1">
              <w:rPr>
                <w:rFonts w:asciiTheme="minorBidi" w:hAnsiTheme="minorBidi" w:cstheme="minorBidi"/>
                <w:sz w:val="16"/>
                <w:szCs w:val="16"/>
                <w:lang w:val="es-ES_tradnl"/>
              </w:rPr>
              <w:br/>
            </w:r>
            <w:r w:rsidRPr="00EA4AB1">
              <w:rPr>
                <w:rFonts w:asciiTheme="minorBidi" w:hAnsiTheme="minorBidi" w:cstheme="minorBidi"/>
                <w:sz w:val="16"/>
                <w:szCs w:val="16"/>
                <w:lang w:val="es-ES_tradnl"/>
              </w:rPr>
              <w:br/>
            </w:r>
            <w:r w:rsidRPr="00EA4AB1">
              <w:rPr>
                <w:rFonts w:asciiTheme="minorBidi" w:hAnsiTheme="minorBidi" w:cstheme="minorBidi"/>
                <w:sz w:val="16"/>
                <w:szCs w:val="16"/>
                <w:lang w:val="es-ES_tradnl"/>
              </w:rPr>
              <w:br/>
            </w:r>
            <w:r w:rsidRPr="00EA4AB1">
              <w:rPr>
                <w:rFonts w:asciiTheme="minorBidi" w:hAnsiTheme="minorBidi" w:cstheme="minorBidi"/>
                <w:sz w:val="16"/>
                <w:szCs w:val="16"/>
                <w:lang w:val="es-ES_tradnl"/>
              </w:rPr>
              <w:br/>
              <w:t>(ID de 1</w:t>
            </w:r>
            <w:r>
              <w:rPr>
                <w:rFonts w:asciiTheme="minorBidi" w:hAnsiTheme="minorBidi" w:cstheme="minorBidi"/>
                <w:sz w:val="16"/>
                <w:szCs w:val="16"/>
                <w:lang w:val="es-ES_tradnl"/>
              </w:rPr>
              <w:t> </w:t>
            </w:r>
            <w:r w:rsidRPr="00EA4AB1">
              <w:rPr>
                <w:rFonts w:asciiTheme="minorBidi" w:hAnsiTheme="minorBidi" w:cstheme="minorBidi"/>
                <w:sz w:val="16"/>
                <w:szCs w:val="16"/>
                <w:lang w:val="es-ES_tradnl"/>
              </w:rPr>
              <w:t>palabra)</w:t>
            </w:r>
          </w:p>
        </w:tc>
        <w:tc>
          <w:tcPr>
            <w:tcW w:w="1267" w:type="dxa"/>
            <w:tcBorders>
              <w:top w:val="single" w:sz="4" w:space="0" w:color="000000"/>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r w:rsidRPr="00EA4AB1">
              <w:rPr>
                <w:rFonts w:asciiTheme="minorBidi" w:hAnsiTheme="minorBidi" w:cstheme="minorBidi"/>
                <w:sz w:val="16"/>
                <w:szCs w:val="16"/>
                <w:lang w:val="es-ES_tradnl"/>
              </w:rPr>
              <w:t>80</w:t>
            </w:r>
            <w:r w:rsidRPr="00EA4AB1">
              <w:rPr>
                <w:rFonts w:asciiTheme="minorBidi" w:hAnsiTheme="minorBidi" w:cstheme="minorBidi"/>
                <w:sz w:val="16"/>
                <w:szCs w:val="16"/>
                <w:vertAlign w:val="subscript"/>
                <w:lang w:val="es-ES_tradnl"/>
              </w:rPr>
              <w:t>h</w:t>
            </w:r>
          </w:p>
        </w:tc>
        <w:tc>
          <w:tcPr>
            <w:tcW w:w="2578" w:type="dxa"/>
            <w:tcBorders>
              <w:top w:val="single" w:sz="4" w:space="0" w:color="000000"/>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sz w:val="16"/>
                <w:szCs w:val="16"/>
                <w:lang w:val="es-ES_tradnl"/>
              </w:rPr>
              <w:t xml:space="preserve">Paquete señalado </w:t>
            </w:r>
            <w:r>
              <w:rPr>
                <w:rFonts w:asciiTheme="minorBidi" w:hAnsiTheme="minorBidi" w:cstheme="minorBidi"/>
                <w:sz w:val="16"/>
                <w:szCs w:val="16"/>
                <w:lang w:val="es-ES_tradnl"/>
              </w:rPr>
              <w:br/>
            </w:r>
            <w:r w:rsidRPr="00EA4AB1">
              <w:rPr>
                <w:rFonts w:asciiTheme="minorBidi" w:hAnsiTheme="minorBidi" w:cstheme="minorBidi"/>
                <w:sz w:val="16"/>
                <w:szCs w:val="16"/>
                <w:lang w:val="es-ES_tradnl"/>
              </w:rPr>
              <w:t>para supresión</w:t>
            </w:r>
          </w:p>
        </w:tc>
        <w:tc>
          <w:tcPr>
            <w:tcW w:w="409" w:type="dxa"/>
            <w:vMerge/>
            <w:tcBorders>
              <w:left w:val="single" w:sz="12" w:space="0" w:color="auto"/>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838" w:type="dxa"/>
            <w:vMerge w:val="restart"/>
            <w:tcBorders>
              <w:top w:val="single" w:sz="4" w:space="0" w:color="000000"/>
              <w:left w:val="single" w:sz="12" w:space="0" w:color="auto"/>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sz w:val="16"/>
                <w:szCs w:val="16"/>
                <w:lang w:val="es-ES_tradnl"/>
              </w:rPr>
              <w:t>Tipo 1</w:t>
            </w:r>
            <w:r w:rsidRPr="00EA4AB1">
              <w:rPr>
                <w:rFonts w:asciiTheme="minorBidi" w:hAnsiTheme="minorBidi" w:cstheme="minorBidi"/>
                <w:sz w:val="16"/>
                <w:szCs w:val="16"/>
                <w:lang w:val="es-ES_tradnl"/>
              </w:rPr>
              <w:br/>
            </w:r>
            <w:r w:rsidRPr="00EA4AB1">
              <w:rPr>
                <w:rFonts w:asciiTheme="minorBidi" w:hAnsiTheme="minorBidi" w:cstheme="minorBidi"/>
                <w:sz w:val="16"/>
                <w:szCs w:val="16"/>
                <w:lang w:val="es-ES_tradnl"/>
              </w:rPr>
              <w:br/>
            </w:r>
            <w:r w:rsidRPr="00EA4AB1">
              <w:rPr>
                <w:rFonts w:asciiTheme="minorBidi" w:hAnsiTheme="minorBidi" w:cstheme="minorBidi"/>
                <w:sz w:val="16"/>
                <w:szCs w:val="16"/>
                <w:lang w:val="es-ES_tradnl"/>
              </w:rPr>
              <w:br/>
            </w:r>
            <w:r w:rsidRPr="00EA4AB1">
              <w:rPr>
                <w:rFonts w:asciiTheme="minorBidi" w:hAnsiTheme="minorBidi" w:cstheme="minorBidi"/>
                <w:sz w:val="16"/>
                <w:szCs w:val="16"/>
                <w:lang w:val="es-ES_tradnl"/>
              </w:rPr>
              <w:br/>
            </w:r>
            <w:r w:rsidRPr="00EA4AB1">
              <w:rPr>
                <w:rFonts w:asciiTheme="minorBidi" w:hAnsiTheme="minorBidi" w:cstheme="minorBidi"/>
                <w:sz w:val="16"/>
                <w:szCs w:val="16"/>
                <w:lang w:val="es-ES_tradnl"/>
              </w:rPr>
              <w:br/>
              <w:t>(ID de 1</w:t>
            </w:r>
            <w:r>
              <w:rPr>
                <w:rFonts w:asciiTheme="minorBidi" w:hAnsiTheme="minorBidi" w:cstheme="minorBidi"/>
                <w:sz w:val="16"/>
                <w:szCs w:val="16"/>
                <w:lang w:val="es-ES_tradnl"/>
              </w:rPr>
              <w:t> </w:t>
            </w:r>
            <w:r w:rsidRPr="00EA4AB1">
              <w:rPr>
                <w:rFonts w:asciiTheme="minorBidi" w:hAnsiTheme="minorBidi" w:cstheme="minorBidi"/>
                <w:sz w:val="16"/>
                <w:szCs w:val="16"/>
                <w:lang w:val="es-ES_tradnl"/>
              </w:rPr>
              <w:t>palabra)</w:t>
            </w:r>
          </w:p>
        </w:tc>
        <w:tc>
          <w:tcPr>
            <w:tcW w:w="1279" w:type="dxa"/>
            <w:tcBorders>
              <w:top w:val="single" w:sz="4" w:space="0" w:color="000000"/>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r w:rsidRPr="00EA4AB1">
              <w:rPr>
                <w:rFonts w:asciiTheme="minorBidi" w:hAnsiTheme="minorBidi" w:cstheme="minorBidi"/>
                <w:sz w:val="16"/>
                <w:szCs w:val="16"/>
                <w:lang w:val="es-ES_tradnl"/>
              </w:rPr>
              <w:t>A0</w:t>
            </w:r>
            <w:r w:rsidRPr="00EA4AB1">
              <w:rPr>
                <w:rFonts w:asciiTheme="minorBidi" w:hAnsiTheme="minorBidi" w:cstheme="minorBidi"/>
                <w:sz w:val="16"/>
                <w:szCs w:val="16"/>
                <w:vertAlign w:val="subscript"/>
                <w:lang w:val="es-ES_tradnl"/>
              </w:rPr>
              <w:t>h</w:t>
            </w:r>
            <w:r w:rsidRPr="00EA4AB1">
              <w:rPr>
                <w:rFonts w:asciiTheme="minorBidi" w:hAnsiTheme="minorBidi" w:cstheme="minorBidi"/>
                <w:sz w:val="16"/>
                <w:szCs w:val="16"/>
                <w:lang w:val="es-ES_tradnl"/>
              </w:rPr>
              <w:br/>
            </w:r>
            <w:proofErr w:type="spellStart"/>
            <w:r w:rsidRPr="00EA4AB1">
              <w:rPr>
                <w:rFonts w:asciiTheme="minorBidi" w:hAnsiTheme="minorBidi" w:cstheme="minorBidi"/>
                <w:sz w:val="16"/>
                <w:szCs w:val="16"/>
                <w:lang w:val="es-ES_tradnl"/>
              </w:rPr>
              <w:t>AF</w:t>
            </w:r>
            <w:r w:rsidRPr="00EA4AB1">
              <w:rPr>
                <w:rFonts w:asciiTheme="minorBidi" w:hAnsiTheme="minorBidi" w:cstheme="minorBidi"/>
                <w:sz w:val="16"/>
                <w:szCs w:val="16"/>
                <w:vertAlign w:val="subscript"/>
                <w:lang w:val="es-ES_tradnl"/>
              </w:rPr>
              <w:t>h</w:t>
            </w:r>
            <w:proofErr w:type="spellEnd"/>
          </w:p>
        </w:tc>
        <w:tc>
          <w:tcPr>
            <w:tcW w:w="2392" w:type="dxa"/>
            <w:tcBorders>
              <w:top w:val="single" w:sz="4" w:space="0" w:color="000000"/>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sz w:val="16"/>
                <w:szCs w:val="16"/>
                <w:lang w:val="es-ES_tradnl"/>
              </w:rPr>
              <w:t>Registro internacional</w:t>
            </w:r>
          </w:p>
        </w:tc>
      </w:tr>
      <w:tr w:rsidR="00BD70D2" w:rsidRPr="00EA4AB1" w:rsidTr="0032268E">
        <w:trPr>
          <w:jc w:val="center"/>
        </w:trPr>
        <w:tc>
          <w:tcPr>
            <w:tcW w:w="846" w:type="dxa"/>
            <w:vMerge/>
            <w:tcBorders>
              <w:top w:val="single" w:sz="4" w:space="0" w:color="000000"/>
              <w:left w:val="single" w:sz="12" w:space="0" w:color="auto"/>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p>
        </w:tc>
        <w:tc>
          <w:tcPr>
            <w:tcW w:w="1267" w:type="dxa"/>
            <w:tcBorders>
              <w:top w:val="single" w:sz="4" w:space="0" w:color="000000"/>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r w:rsidRPr="00EA4AB1">
              <w:rPr>
                <w:rFonts w:asciiTheme="minorBidi" w:hAnsiTheme="minorBidi" w:cstheme="minorBidi"/>
                <w:sz w:val="16"/>
                <w:szCs w:val="16"/>
                <w:lang w:val="es-ES_tradnl"/>
              </w:rPr>
              <w:t>81</w:t>
            </w:r>
            <w:r w:rsidRPr="00EA4AB1">
              <w:rPr>
                <w:rFonts w:asciiTheme="minorBidi" w:hAnsiTheme="minorBidi" w:cstheme="minorBidi"/>
                <w:sz w:val="16"/>
                <w:szCs w:val="16"/>
                <w:vertAlign w:val="subscript"/>
                <w:lang w:val="es-ES_tradnl"/>
              </w:rPr>
              <w:t>h</w:t>
            </w:r>
            <w:r w:rsidRPr="00EA4AB1">
              <w:rPr>
                <w:rFonts w:asciiTheme="minorBidi" w:hAnsiTheme="minorBidi" w:cstheme="minorBidi"/>
                <w:sz w:val="16"/>
                <w:szCs w:val="16"/>
                <w:lang w:val="es-ES_tradnl"/>
              </w:rPr>
              <w:br/>
              <w:t>83</w:t>
            </w:r>
            <w:r w:rsidRPr="00EA4AB1">
              <w:rPr>
                <w:rFonts w:asciiTheme="minorBidi" w:hAnsiTheme="minorBidi" w:cstheme="minorBidi"/>
                <w:sz w:val="16"/>
                <w:szCs w:val="16"/>
                <w:vertAlign w:val="subscript"/>
                <w:lang w:val="es-ES_tradnl"/>
              </w:rPr>
              <w:t>h</w:t>
            </w:r>
          </w:p>
        </w:tc>
        <w:tc>
          <w:tcPr>
            <w:tcW w:w="2578" w:type="dxa"/>
            <w:tcBorders>
              <w:top w:val="single" w:sz="4" w:space="0" w:color="000000"/>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sz w:val="16"/>
                <w:szCs w:val="16"/>
                <w:lang w:val="es-ES_tradnl"/>
              </w:rPr>
              <w:t>Reservado</w:t>
            </w:r>
          </w:p>
        </w:tc>
        <w:tc>
          <w:tcPr>
            <w:tcW w:w="409" w:type="dxa"/>
            <w:vMerge/>
            <w:tcBorders>
              <w:left w:val="single" w:sz="12" w:space="0" w:color="auto"/>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838" w:type="dxa"/>
            <w:vMerge/>
            <w:tcBorders>
              <w:top w:val="single" w:sz="4" w:space="0" w:color="000000"/>
              <w:left w:val="single" w:sz="12" w:space="0" w:color="auto"/>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r w:rsidRPr="00EA4AB1">
              <w:rPr>
                <w:rFonts w:asciiTheme="minorBidi" w:hAnsiTheme="minorBidi" w:cstheme="minorBidi"/>
                <w:sz w:val="16"/>
                <w:szCs w:val="16"/>
                <w:lang w:val="es-ES_tradnl"/>
              </w:rPr>
              <w:t>B0</w:t>
            </w:r>
            <w:r w:rsidRPr="00EA4AB1">
              <w:rPr>
                <w:rFonts w:asciiTheme="minorBidi" w:hAnsiTheme="minorBidi" w:cstheme="minorBidi"/>
                <w:sz w:val="16"/>
                <w:szCs w:val="16"/>
                <w:vertAlign w:val="subscript"/>
                <w:lang w:val="es-ES_tradnl"/>
              </w:rPr>
              <w:t>h</w:t>
            </w:r>
            <w:r w:rsidRPr="00EA4AB1">
              <w:rPr>
                <w:rFonts w:asciiTheme="minorBidi" w:hAnsiTheme="minorBidi" w:cstheme="minorBidi"/>
                <w:sz w:val="16"/>
                <w:szCs w:val="16"/>
                <w:lang w:val="es-ES_tradnl"/>
              </w:rPr>
              <w:br/>
            </w:r>
            <w:proofErr w:type="spellStart"/>
            <w:r w:rsidRPr="00EA4AB1">
              <w:rPr>
                <w:rFonts w:asciiTheme="minorBidi" w:hAnsiTheme="minorBidi" w:cstheme="minorBidi"/>
                <w:sz w:val="16"/>
                <w:szCs w:val="16"/>
                <w:lang w:val="es-ES_tradnl"/>
              </w:rPr>
              <w:t>B</w:t>
            </w:r>
            <w:r>
              <w:rPr>
                <w:rFonts w:asciiTheme="minorBidi" w:hAnsiTheme="minorBidi" w:cstheme="minorBidi"/>
                <w:sz w:val="16"/>
                <w:szCs w:val="16"/>
                <w:lang w:val="es-ES_tradnl"/>
              </w:rPr>
              <w:t>F</w:t>
            </w:r>
            <w:r w:rsidRPr="00EA4AB1">
              <w:rPr>
                <w:rFonts w:asciiTheme="minorBidi" w:hAnsiTheme="minorBidi" w:cstheme="minorBidi"/>
                <w:sz w:val="16"/>
                <w:szCs w:val="16"/>
                <w:vertAlign w:val="subscript"/>
                <w:lang w:val="es-ES_tradnl"/>
              </w:rPr>
              <w:t>h</w:t>
            </w:r>
            <w:proofErr w:type="spellEnd"/>
          </w:p>
        </w:tc>
        <w:tc>
          <w:tcPr>
            <w:tcW w:w="2392" w:type="dxa"/>
            <w:tcBorders>
              <w:top w:val="single" w:sz="4" w:space="0" w:color="000000"/>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sz w:val="16"/>
                <w:szCs w:val="16"/>
                <w:lang w:val="es-ES_tradnl"/>
              </w:rPr>
              <w:t>Registro internacional</w:t>
            </w:r>
          </w:p>
        </w:tc>
      </w:tr>
      <w:tr w:rsidR="00BD70D2" w:rsidRPr="00706395" w:rsidTr="0032268E">
        <w:trPr>
          <w:jc w:val="center"/>
        </w:trPr>
        <w:tc>
          <w:tcPr>
            <w:tcW w:w="846" w:type="dxa"/>
            <w:vMerge/>
            <w:tcBorders>
              <w:top w:val="single" w:sz="4" w:space="0" w:color="000000"/>
              <w:left w:val="single" w:sz="12" w:space="0" w:color="auto"/>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p>
        </w:tc>
        <w:tc>
          <w:tcPr>
            <w:tcW w:w="1267" w:type="dxa"/>
            <w:tcBorders>
              <w:top w:val="single" w:sz="4" w:space="0" w:color="000000"/>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r w:rsidRPr="00EA4AB1">
              <w:rPr>
                <w:rFonts w:asciiTheme="minorBidi" w:hAnsiTheme="minorBidi" w:cstheme="minorBidi"/>
                <w:sz w:val="16"/>
                <w:szCs w:val="16"/>
                <w:lang w:val="es-ES_tradnl"/>
              </w:rPr>
              <w:t>84</w:t>
            </w:r>
            <w:r w:rsidRPr="00EA4AB1">
              <w:rPr>
                <w:rFonts w:asciiTheme="minorBidi" w:hAnsiTheme="minorBidi" w:cstheme="minorBidi"/>
                <w:sz w:val="16"/>
                <w:szCs w:val="16"/>
                <w:vertAlign w:val="subscript"/>
                <w:lang w:val="es-ES_tradnl"/>
              </w:rPr>
              <w:t>h</w:t>
            </w:r>
          </w:p>
        </w:tc>
        <w:tc>
          <w:tcPr>
            <w:tcW w:w="2578" w:type="dxa"/>
            <w:tcBorders>
              <w:top w:val="single" w:sz="4" w:space="0" w:color="000000"/>
              <w:left w:val="single" w:sz="4" w:space="0" w:color="000000"/>
              <w:bottom w:val="single" w:sz="4" w:space="0" w:color="000000"/>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r w:rsidRPr="00EA4AB1">
              <w:rPr>
                <w:rFonts w:asciiTheme="minorBidi" w:hAnsiTheme="minorBidi" w:cstheme="minorBidi"/>
                <w:sz w:val="16"/>
                <w:szCs w:val="16"/>
                <w:lang w:val="es-ES_tradnl"/>
              </w:rPr>
              <w:t>Reserva</w:t>
            </w:r>
            <w:proofErr w:type="spellStart"/>
            <w:r w:rsidRPr="00740C5C">
              <w:rPr>
                <w:rFonts w:asciiTheme="minorBidi" w:hAnsiTheme="minorBidi" w:cstheme="minorBidi"/>
                <w:sz w:val="16"/>
                <w:szCs w:val="16"/>
                <w:lang w:val="ru-RU"/>
              </w:rPr>
              <w:t>do</w:t>
            </w:r>
            <w:proofErr w:type="spellEnd"/>
          </w:p>
        </w:tc>
        <w:tc>
          <w:tcPr>
            <w:tcW w:w="409" w:type="dxa"/>
            <w:vMerge/>
            <w:tcBorders>
              <w:left w:val="single" w:sz="12" w:space="0" w:color="auto"/>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838" w:type="dxa"/>
            <w:vMerge/>
            <w:tcBorders>
              <w:top w:val="single" w:sz="4" w:space="0" w:color="000000"/>
              <w:left w:val="single" w:sz="12" w:space="0" w:color="auto"/>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fr-CH"/>
              </w:rPr>
            </w:pPr>
            <w:r w:rsidRPr="00706395">
              <w:rPr>
                <w:rFonts w:asciiTheme="minorBidi" w:hAnsiTheme="minorBidi" w:cstheme="minorBidi"/>
                <w:sz w:val="16"/>
                <w:szCs w:val="16"/>
                <w:lang w:val="fr-CH"/>
              </w:rPr>
              <w:t>C0</w:t>
            </w:r>
            <w:r w:rsidRPr="00706395">
              <w:rPr>
                <w:rFonts w:asciiTheme="minorBidi" w:hAnsiTheme="minorBidi" w:cstheme="minorBidi"/>
                <w:sz w:val="16"/>
                <w:szCs w:val="16"/>
                <w:vertAlign w:val="subscript"/>
                <w:lang w:val="fr-CH"/>
              </w:rPr>
              <w:t>h</w:t>
            </w:r>
            <w:r w:rsidRPr="00706395">
              <w:rPr>
                <w:rFonts w:asciiTheme="minorBidi" w:hAnsiTheme="minorBidi" w:cstheme="minorBidi"/>
                <w:sz w:val="16"/>
                <w:szCs w:val="16"/>
                <w:lang w:val="fr-CH"/>
              </w:rPr>
              <w:br/>
            </w:r>
            <w:proofErr w:type="spellStart"/>
            <w:r w:rsidRPr="00706395">
              <w:rPr>
                <w:rFonts w:asciiTheme="minorBidi" w:hAnsiTheme="minorBidi" w:cstheme="minorBidi"/>
                <w:sz w:val="16"/>
                <w:szCs w:val="16"/>
                <w:lang w:val="fr-CH"/>
              </w:rPr>
              <w:t>CF</w:t>
            </w:r>
            <w:r w:rsidRPr="00706395">
              <w:rPr>
                <w:rFonts w:asciiTheme="minorBidi" w:hAnsiTheme="minorBidi" w:cstheme="minorBidi"/>
                <w:sz w:val="16"/>
                <w:szCs w:val="16"/>
                <w:vertAlign w:val="subscript"/>
                <w:lang w:val="fr-CH"/>
              </w:rPr>
              <w:t>h</w:t>
            </w:r>
            <w:proofErr w:type="spellEnd"/>
          </w:p>
        </w:tc>
        <w:tc>
          <w:tcPr>
            <w:tcW w:w="2392" w:type="dxa"/>
            <w:tcBorders>
              <w:top w:val="single" w:sz="4" w:space="0" w:color="000000"/>
              <w:left w:val="single" w:sz="4" w:space="0" w:color="000000"/>
              <w:bottom w:val="single" w:sz="4" w:space="0" w:color="000000"/>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roofErr w:type="spellStart"/>
            <w:r w:rsidRPr="00740C5C">
              <w:rPr>
                <w:rFonts w:asciiTheme="minorBidi" w:hAnsiTheme="minorBidi" w:cstheme="minorBidi"/>
                <w:sz w:val="16"/>
                <w:szCs w:val="16"/>
                <w:lang w:val="ru-RU"/>
              </w:rPr>
              <w:t>Aplicación</w:t>
            </w:r>
            <w:proofErr w:type="spellEnd"/>
            <w:r w:rsidRPr="00740C5C">
              <w:rPr>
                <w:rFonts w:asciiTheme="minorBidi" w:hAnsiTheme="minorBidi" w:cstheme="minorBidi"/>
                <w:sz w:val="16"/>
                <w:szCs w:val="16"/>
                <w:lang w:val="ru-RU"/>
              </w:rPr>
              <w:t xml:space="preserve"> </w:t>
            </w:r>
            <w:proofErr w:type="spellStart"/>
            <w:r w:rsidRPr="00740C5C">
              <w:rPr>
                <w:rFonts w:asciiTheme="minorBidi" w:hAnsiTheme="minorBidi" w:cstheme="minorBidi"/>
                <w:sz w:val="16"/>
                <w:szCs w:val="16"/>
                <w:lang w:val="ru-RU"/>
              </w:rPr>
              <w:t>de</w:t>
            </w:r>
            <w:proofErr w:type="spellEnd"/>
            <w:r w:rsidRPr="00740C5C">
              <w:rPr>
                <w:rFonts w:asciiTheme="minorBidi" w:hAnsiTheme="minorBidi" w:cstheme="minorBidi"/>
                <w:sz w:val="16"/>
                <w:szCs w:val="16"/>
                <w:lang w:val="ru-RU"/>
              </w:rPr>
              <w:t xml:space="preserve"> </w:t>
            </w:r>
            <w:proofErr w:type="spellStart"/>
            <w:r w:rsidRPr="00740C5C">
              <w:rPr>
                <w:rFonts w:asciiTheme="minorBidi" w:hAnsiTheme="minorBidi" w:cstheme="minorBidi"/>
                <w:sz w:val="16"/>
                <w:szCs w:val="16"/>
                <w:lang w:val="ru-RU"/>
              </w:rPr>
              <w:t>usuario</w:t>
            </w:r>
            <w:proofErr w:type="spellEnd"/>
          </w:p>
        </w:tc>
      </w:tr>
      <w:tr w:rsidR="00BD70D2" w:rsidRPr="00706395" w:rsidTr="0032268E">
        <w:trPr>
          <w:jc w:val="center"/>
        </w:trPr>
        <w:tc>
          <w:tcPr>
            <w:tcW w:w="846" w:type="dxa"/>
            <w:vMerge/>
            <w:tcBorders>
              <w:top w:val="single" w:sz="4" w:space="0" w:color="000000"/>
              <w:left w:val="single" w:sz="12" w:space="0" w:color="auto"/>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ru-RU"/>
              </w:rPr>
            </w:pPr>
          </w:p>
        </w:tc>
        <w:tc>
          <w:tcPr>
            <w:tcW w:w="1267" w:type="dxa"/>
            <w:tcBorders>
              <w:top w:val="single" w:sz="4" w:space="0" w:color="000000"/>
              <w:left w:val="single" w:sz="4" w:space="0" w:color="000000"/>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ru-RU"/>
              </w:rPr>
            </w:pPr>
            <w:r w:rsidRPr="00706395">
              <w:rPr>
                <w:rFonts w:asciiTheme="minorBidi" w:hAnsiTheme="minorBidi" w:cstheme="minorBidi"/>
                <w:sz w:val="16"/>
                <w:szCs w:val="16"/>
                <w:lang w:val="ru-RU"/>
              </w:rPr>
              <w:t>85</w:t>
            </w:r>
            <w:r w:rsidRPr="00706395">
              <w:rPr>
                <w:rFonts w:asciiTheme="minorBidi" w:hAnsiTheme="minorBidi" w:cstheme="minorBidi"/>
                <w:sz w:val="16"/>
                <w:szCs w:val="16"/>
                <w:vertAlign w:val="subscript"/>
                <w:lang w:val="fr-CH"/>
              </w:rPr>
              <w:t>h</w:t>
            </w:r>
            <w:r w:rsidRPr="00706395">
              <w:rPr>
                <w:rFonts w:asciiTheme="minorBidi" w:hAnsiTheme="minorBidi" w:cstheme="minorBidi"/>
                <w:sz w:val="16"/>
                <w:szCs w:val="16"/>
                <w:lang w:val="ru-RU"/>
              </w:rPr>
              <w:br/>
              <w:t>87</w:t>
            </w:r>
            <w:r w:rsidRPr="00706395">
              <w:rPr>
                <w:rFonts w:asciiTheme="minorBidi" w:hAnsiTheme="minorBidi" w:cstheme="minorBidi"/>
                <w:sz w:val="16"/>
                <w:szCs w:val="16"/>
                <w:vertAlign w:val="subscript"/>
                <w:lang w:val="fr-CH"/>
              </w:rPr>
              <w:t>h</w:t>
            </w:r>
          </w:p>
        </w:tc>
        <w:tc>
          <w:tcPr>
            <w:tcW w:w="2578" w:type="dxa"/>
            <w:tcBorders>
              <w:top w:val="single" w:sz="4" w:space="0" w:color="000000"/>
              <w:left w:val="single" w:sz="4" w:space="0" w:color="000000"/>
              <w:bottom w:val="single" w:sz="4" w:space="0" w:color="000000"/>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roofErr w:type="spellStart"/>
            <w:r w:rsidRPr="00740C5C">
              <w:rPr>
                <w:rFonts w:asciiTheme="minorBidi" w:hAnsiTheme="minorBidi" w:cstheme="minorBidi"/>
                <w:sz w:val="16"/>
                <w:szCs w:val="16"/>
                <w:lang w:val="ru-RU"/>
              </w:rPr>
              <w:t>Reservado</w:t>
            </w:r>
            <w:proofErr w:type="spellEnd"/>
          </w:p>
        </w:tc>
        <w:tc>
          <w:tcPr>
            <w:tcW w:w="409" w:type="dxa"/>
            <w:vMerge/>
            <w:tcBorders>
              <w:left w:val="single" w:sz="12" w:space="0" w:color="auto"/>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838" w:type="dxa"/>
            <w:vMerge/>
            <w:tcBorders>
              <w:top w:val="single" w:sz="4" w:space="0" w:color="000000"/>
              <w:left w:val="single" w:sz="12" w:space="0" w:color="auto"/>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fr-CH"/>
              </w:rPr>
            </w:pPr>
            <w:r w:rsidRPr="00706395">
              <w:rPr>
                <w:rFonts w:asciiTheme="minorBidi" w:hAnsiTheme="minorBidi" w:cstheme="minorBidi"/>
                <w:sz w:val="16"/>
                <w:szCs w:val="16"/>
                <w:lang w:val="fr-CH"/>
              </w:rPr>
              <w:t>D0</w:t>
            </w:r>
            <w:r w:rsidRPr="00706395">
              <w:rPr>
                <w:rFonts w:asciiTheme="minorBidi" w:hAnsiTheme="minorBidi" w:cstheme="minorBidi"/>
                <w:sz w:val="16"/>
                <w:szCs w:val="16"/>
                <w:vertAlign w:val="subscript"/>
                <w:lang w:val="fr-CH"/>
              </w:rPr>
              <w:t>h</w:t>
            </w:r>
            <w:r w:rsidRPr="00706395">
              <w:rPr>
                <w:rFonts w:asciiTheme="minorBidi" w:hAnsiTheme="minorBidi" w:cstheme="minorBidi"/>
                <w:sz w:val="16"/>
                <w:szCs w:val="16"/>
                <w:lang w:val="fr-CH"/>
              </w:rPr>
              <w:br/>
            </w:r>
            <w:proofErr w:type="spellStart"/>
            <w:r w:rsidRPr="00706395">
              <w:rPr>
                <w:rFonts w:asciiTheme="minorBidi" w:hAnsiTheme="minorBidi" w:cstheme="minorBidi"/>
                <w:sz w:val="16"/>
                <w:szCs w:val="16"/>
                <w:lang w:val="fr-CH"/>
              </w:rPr>
              <w:t>DF</w:t>
            </w:r>
            <w:r w:rsidRPr="00706395">
              <w:rPr>
                <w:rFonts w:asciiTheme="minorBidi" w:hAnsiTheme="minorBidi" w:cstheme="minorBidi"/>
                <w:sz w:val="16"/>
                <w:szCs w:val="16"/>
                <w:vertAlign w:val="subscript"/>
                <w:lang w:val="fr-CH"/>
              </w:rPr>
              <w:t>h</w:t>
            </w:r>
            <w:proofErr w:type="spellEnd"/>
          </w:p>
        </w:tc>
        <w:tc>
          <w:tcPr>
            <w:tcW w:w="2392" w:type="dxa"/>
            <w:tcBorders>
              <w:top w:val="single" w:sz="4" w:space="0" w:color="000000"/>
              <w:left w:val="single" w:sz="4" w:space="0" w:color="000000"/>
              <w:bottom w:val="single" w:sz="4" w:space="0" w:color="000000"/>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roofErr w:type="spellStart"/>
            <w:r w:rsidRPr="00740C5C">
              <w:rPr>
                <w:rFonts w:asciiTheme="minorBidi" w:hAnsiTheme="minorBidi" w:cstheme="minorBidi"/>
                <w:sz w:val="16"/>
                <w:szCs w:val="16"/>
                <w:lang w:val="ru-RU"/>
              </w:rPr>
              <w:t>Registro</w:t>
            </w:r>
            <w:proofErr w:type="spellEnd"/>
            <w:r w:rsidRPr="00740C5C">
              <w:rPr>
                <w:rFonts w:asciiTheme="minorBidi" w:hAnsiTheme="minorBidi" w:cstheme="minorBidi"/>
                <w:sz w:val="16"/>
                <w:szCs w:val="16"/>
                <w:lang w:val="ru-RU"/>
              </w:rPr>
              <w:t xml:space="preserve"> </w:t>
            </w:r>
            <w:proofErr w:type="spellStart"/>
            <w:r w:rsidRPr="00740C5C">
              <w:rPr>
                <w:rFonts w:asciiTheme="minorBidi" w:hAnsiTheme="minorBidi" w:cstheme="minorBidi"/>
                <w:sz w:val="16"/>
                <w:szCs w:val="16"/>
                <w:lang w:val="ru-RU"/>
              </w:rPr>
              <w:t>internacional</w:t>
            </w:r>
            <w:proofErr w:type="spellEnd"/>
          </w:p>
        </w:tc>
      </w:tr>
      <w:tr w:rsidR="00BD70D2" w:rsidRPr="00706395" w:rsidTr="0032268E">
        <w:trPr>
          <w:jc w:val="center"/>
        </w:trPr>
        <w:tc>
          <w:tcPr>
            <w:tcW w:w="846" w:type="dxa"/>
            <w:vMerge/>
            <w:tcBorders>
              <w:top w:val="single" w:sz="4" w:space="0" w:color="000000"/>
              <w:left w:val="single" w:sz="12" w:space="0" w:color="auto"/>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ru-RU"/>
              </w:rPr>
            </w:pPr>
          </w:p>
        </w:tc>
        <w:tc>
          <w:tcPr>
            <w:tcW w:w="1267" w:type="dxa"/>
            <w:tcBorders>
              <w:top w:val="single" w:sz="4" w:space="0" w:color="000000"/>
              <w:left w:val="single" w:sz="4" w:space="0" w:color="000000"/>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fr-CH"/>
              </w:rPr>
            </w:pPr>
            <w:r w:rsidRPr="00706395">
              <w:rPr>
                <w:rFonts w:asciiTheme="minorBidi" w:hAnsiTheme="minorBidi" w:cstheme="minorBidi"/>
                <w:sz w:val="16"/>
                <w:szCs w:val="16"/>
                <w:lang w:val="fr-CH"/>
              </w:rPr>
              <w:t>88</w:t>
            </w:r>
            <w:r w:rsidRPr="00706395">
              <w:rPr>
                <w:rFonts w:asciiTheme="minorBidi" w:hAnsiTheme="minorBidi" w:cstheme="minorBidi"/>
                <w:sz w:val="16"/>
                <w:szCs w:val="16"/>
                <w:vertAlign w:val="subscript"/>
                <w:lang w:val="fr-CH"/>
              </w:rPr>
              <w:t>h</w:t>
            </w:r>
          </w:p>
        </w:tc>
        <w:tc>
          <w:tcPr>
            <w:tcW w:w="2578" w:type="dxa"/>
            <w:tcBorders>
              <w:top w:val="single" w:sz="4" w:space="0" w:color="000000"/>
              <w:left w:val="single" w:sz="4" w:space="0" w:color="000000"/>
              <w:bottom w:val="single" w:sz="4" w:space="0" w:color="000000"/>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roofErr w:type="spellStart"/>
            <w:r w:rsidRPr="00740C5C">
              <w:rPr>
                <w:rFonts w:asciiTheme="minorBidi" w:hAnsiTheme="minorBidi" w:cstheme="minorBidi"/>
                <w:sz w:val="16"/>
                <w:szCs w:val="16"/>
                <w:lang w:val="ru-RU"/>
              </w:rPr>
              <w:t>Reservado</w:t>
            </w:r>
            <w:proofErr w:type="spellEnd"/>
          </w:p>
        </w:tc>
        <w:tc>
          <w:tcPr>
            <w:tcW w:w="409" w:type="dxa"/>
            <w:vMerge/>
            <w:tcBorders>
              <w:left w:val="single" w:sz="12" w:space="0" w:color="auto"/>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838" w:type="dxa"/>
            <w:vMerge/>
            <w:tcBorders>
              <w:top w:val="single" w:sz="4" w:space="0" w:color="000000"/>
              <w:left w:val="single" w:sz="12" w:space="0" w:color="auto"/>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fr-CH"/>
              </w:rPr>
            </w:pPr>
            <w:r w:rsidRPr="00706395">
              <w:rPr>
                <w:rFonts w:asciiTheme="minorBidi" w:hAnsiTheme="minorBidi" w:cstheme="minorBidi"/>
                <w:sz w:val="16"/>
                <w:szCs w:val="16"/>
                <w:lang w:val="fr-CH"/>
              </w:rPr>
              <w:t>E</w:t>
            </w:r>
            <w:r w:rsidRPr="00706395">
              <w:rPr>
                <w:rFonts w:asciiTheme="minorBidi" w:hAnsiTheme="minorBidi" w:cstheme="minorBidi"/>
                <w:sz w:val="16"/>
                <w:szCs w:val="16"/>
                <w:lang w:val="ru-RU"/>
              </w:rPr>
              <w:t>0</w:t>
            </w:r>
            <w:r w:rsidRPr="00706395">
              <w:rPr>
                <w:rFonts w:asciiTheme="minorBidi" w:hAnsiTheme="minorBidi" w:cstheme="minorBidi"/>
                <w:sz w:val="16"/>
                <w:szCs w:val="16"/>
                <w:vertAlign w:val="subscript"/>
                <w:lang w:val="fr-CH"/>
              </w:rPr>
              <w:t>h</w:t>
            </w:r>
            <w:r w:rsidRPr="00706395">
              <w:rPr>
                <w:rFonts w:asciiTheme="minorBidi" w:hAnsiTheme="minorBidi" w:cstheme="minorBidi"/>
                <w:sz w:val="16"/>
                <w:szCs w:val="16"/>
                <w:lang w:val="ru-RU"/>
              </w:rPr>
              <w:br/>
            </w:r>
            <w:proofErr w:type="spellStart"/>
            <w:r w:rsidRPr="00706395">
              <w:rPr>
                <w:rFonts w:asciiTheme="minorBidi" w:hAnsiTheme="minorBidi" w:cstheme="minorBidi"/>
                <w:sz w:val="16"/>
                <w:szCs w:val="16"/>
                <w:lang w:val="fr-CH"/>
              </w:rPr>
              <w:t>EF</w:t>
            </w:r>
            <w:r w:rsidRPr="00706395">
              <w:rPr>
                <w:rFonts w:asciiTheme="minorBidi" w:hAnsiTheme="minorBidi" w:cstheme="minorBidi"/>
                <w:sz w:val="16"/>
                <w:szCs w:val="16"/>
                <w:vertAlign w:val="subscript"/>
                <w:lang w:val="fr-CH"/>
              </w:rPr>
              <w:t>h</w:t>
            </w:r>
            <w:proofErr w:type="spellEnd"/>
          </w:p>
        </w:tc>
        <w:tc>
          <w:tcPr>
            <w:tcW w:w="2392" w:type="dxa"/>
            <w:tcBorders>
              <w:top w:val="single" w:sz="4" w:space="0" w:color="000000"/>
              <w:left w:val="single" w:sz="4" w:space="0" w:color="000000"/>
              <w:bottom w:val="single" w:sz="4" w:space="0" w:color="000000"/>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roofErr w:type="spellStart"/>
            <w:r w:rsidRPr="00740C5C">
              <w:rPr>
                <w:rFonts w:asciiTheme="minorBidi" w:hAnsiTheme="minorBidi" w:cstheme="minorBidi"/>
                <w:sz w:val="16"/>
                <w:szCs w:val="16"/>
                <w:lang w:val="ru-RU"/>
              </w:rPr>
              <w:t>Registro</w:t>
            </w:r>
            <w:proofErr w:type="spellEnd"/>
            <w:r w:rsidRPr="00740C5C">
              <w:rPr>
                <w:rFonts w:asciiTheme="minorBidi" w:hAnsiTheme="minorBidi" w:cstheme="minorBidi"/>
                <w:sz w:val="16"/>
                <w:szCs w:val="16"/>
                <w:lang w:val="ru-RU"/>
              </w:rPr>
              <w:t xml:space="preserve"> </w:t>
            </w:r>
            <w:proofErr w:type="spellStart"/>
            <w:r w:rsidRPr="00740C5C">
              <w:rPr>
                <w:rFonts w:asciiTheme="minorBidi" w:hAnsiTheme="minorBidi" w:cstheme="minorBidi"/>
                <w:sz w:val="16"/>
                <w:szCs w:val="16"/>
                <w:lang w:val="ru-RU"/>
              </w:rPr>
              <w:t>internacional</w:t>
            </w:r>
            <w:proofErr w:type="spellEnd"/>
          </w:p>
        </w:tc>
      </w:tr>
      <w:tr w:rsidR="00BD70D2" w:rsidRPr="00706395" w:rsidTr="0032268E">
        <w:trPr>
          <w:jc w:val="center"/>
        </w:trPr>
        <w:tc>
          <w:tcPr>
            <w:tcW w:w="846" w:type="dxa"/>
            <w:vMerge/>
            <w:tcBorders>
              <w:top w:val="single" w:sz="4" w:space="0" w:color="000000"/>
              <w:left w:val="single" w:sz="12" w:space="0" w:color="auto"/>
              <w:bottom w:val="single" w:sz="12" w:space="0" w:color="auto"/>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ru-RU"/>
              </w:rPr>
            </w:pPr>
          </w:p>
        </w:tc>
        <w:tc>
          <w:tcPr>
            <w:tcW w:w="1267" w:type="dxa"/>
            <w:tcBorders>
              <w:top w:val="single" w:sz="4" w:space="0" w:color="000000"/>
              <w:left w:val="single" w:sz="4" w:space="0" w:color="000000"/>
              <w:bottom w:val="single" w:sz="12" w:space="0" w:color="auto"/>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ru-RU"/>
              </w:rPr>
            </w:pPr>
            <w:r w:rsidRPr="00706395">
              <w:rPr>
                <w:rFonts w:asciiTheme="minorBidi" w:hAnsiTheme="minorBidi" w:cstheme="minorBidi"/>
                <w:sz w:val="16"/>
                <w:szCs w:val="16"/>
                <w:lang w:val="ru-RU"/>
              </w:rPr>
              <w:t>89</w:t>
            </w:r>
            <w:r w:rsidRPr="00706395">
              <w:rPr>
                <w:rFonts w:asciiTheme="minorBidi" w:hAnsiTheme="minorBidi" w:cstheme="minorBidi"/>
                <w:sz w:val="16"/>
                <w:szCs w:val="16"/>
                <w:vertAlign w:val="subscript"/>
                <w:lang w:val="fr-CH"/>
              </w:rPr>
              <w:t>h</w:t>
            </w:r>
            <w:r w:rsidRPr="00706395">
              <w:rPr>
                <w:rFonts w:asciiTheme="minorBidi" w:hAnsiTheme="minorBidi" w:cstheme="minorBidi"/>
                <w:sz w:val="16"/>
                <w:szCs w:val="16"/>
                <w:lang w:val="ru-RU"/>
              </w:rPr>
              <w:br/>
              <w:t>8</w:t>
            </w:r>
            <w:proofErr w:type="spellStart"/>
            <w:r w:rsidRPr="00706395">
              <w:rPr>
                <w:rFonts w:asciiTheme="minorBidi" w:hAnsiTheme="minorBidi" w:cstheme="minorBidi"/>
                <w:sz w:val="16"/>
                <w:szCs w:val="16"/>
                <w:vertAlign w:val="subscript"/>
                <w:lang w:val="fr-CH"/>
              </w:rPr>
              <w:t>Bh</w:t>
            </w:r>
            <w:proofErr w:type="spellEnd"/>
          </w:p>
        </w:tc>
        <w:tc>
          <w:tcPr>
            <w:tcW w:w="2578" w:type="dxa"/>
            <w:tcBorders>
              <w:top w:val="single" w:sz="4" w:space="0" w:color="000000"/>
              <w:left w:val="single" w:sz="4" w:space="0" w:color="000000"/>
              <w:bottom w:val="single" w:sz="12" w:space="0" w:color="auto"/>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ru-RU"/>
              </w:rPr>
            </w:pPr>
            <w:proofErr w:type="spellStart"/>
            <w:r w:rsidRPr="00740C5C">
              <w:rPr>
                <w:rFonts w:asciiTheme="minorBidi" w:hAnsiTheme="minorBidi" w:cstheme="minorBidi"/>
                <w:sz w:val="16"/>
                <w:szCs w:val="16"/>
                <w:lang w:val="ru-RU"/>
              </w:rPr>
              <w:t>Reservado</w:t>
            </w:r>
            <w:proofErr w:type="spellEnd"/>
          </w:p>
        </w:tc>
        <w:tc>
          <w:tcPr>
            <w:tcW w:w="409" w:type="dxa"/>
            <w:vMerge/>
            <w:tcBorders>
              <w:left w:val="single" w:sz="12" w:space="0" w:color="auto"/>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838" w:type="dxa"/>
            <w:vMerge/>
            <w:tcBorders>
              <w:top w:val="single" w:sz="4" w:space="0" w:color="000000"/>
              <w:left w:val="single" w:sz="12" w:space="0" w:color="auto"/>
              <w:bottom w:val="single" w:sz="12" w:space="0" w:color="auto"/>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1279" w:type="dxa"/>
            <w:tcBorders>
              <w:top w:val="single" w:sz="4" w:space="0" w:color="000000"/>
              <w:left w:val="single" w:sz="4" w:space="0" w:color="000000"/>
              <w:bottom w:val="single" w:sz="12" w:space="0" w:color="auto"/>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fr-CH"/>
              </w:rPr>
            </w:pPr>
            <w:r w:rsidRPr="00706395">
              <w:rPr>
                <w:rFonts w:asciiTheme="minorBidi" w:hAnsiTheme="minorBidi" w:cstheme="minorBidi"/>
                <w:sz w:val="16"/>
                <w:szCs w:val="16"/>
                <w:lang w:val="fr-CH"/>
              </w:rPr>
              <w:t>F0</w:t>
            </w:r>
            <w:r w:rsidRPr="00706395">
              <w:rPr>
                <w:rFonts w:asciiTheme="minorBidi" w:hAnsiTheme="minorBidi" w:cstheme="minorBidi"/>
                <w:sz w:val="16"/>
                <w:szCs w:val="16"/>
                <w:vertAlign w:val="subscript"/>
                <w:lang w:val="fr-CH"/>
              </w:rPr>
              <w:t>h</w:t>
            </w:r>
            <w:r w:rsidRPr="00706395">
              <w:rPr>
                <w:rFonts w:asciiTheme="minorBidi" w:hAnsiTheme="minorBidi" w:cstheme="minorBidi"/>
                <w:sz w:val="16"/>
                <w:szCs w:val="16"/>
                <w:lang w:val="fr-CH"/>
              </w:rPr>
              <w:br/>
            </w:r>
            <w:proofErr w:type="spellStart"/>
            <w:r w:rsidRPr="00706395">
              <w:rPr>
                <w:rFonts w:asciiTheme="minorBidi" w:hAnsiTheme="minorBidi" w:cstheme="minorBidi"/>
                <w:sz w:val="16"/>
                <w:szCs w:val="16"/>
                <w:lang w:val="fr-CH"/>
              </w:rPr>
              <w:t>FF</w:t>
            </w:r>
            <w:r w:rsidRPr="00706395">
              <w:rPr>
                <w:rFonts w:asciiTheme="minorBidi" w:hAnsiTheme="minorBidi" w:cstheme="minorBidi"/>
                <w:sz w:val="16"/>
                <w:szCs w:val="16"/>
                <w:vertAlign w:val="subscript"/>
                <w:lang w:val="fr-CH"/>
              </w:rPr>
              <w:t>h</w:t>
            </w:r>
            <w:proofErr w:type="spellEnd"/>
          </w:p>
        </w:tc>
        <w:tc>
          <w:tcPr>
            <w:tcW w:w="2392" w:type="dxa"/>
            <w:tcBorders>
              <w:top w:val="single" w:sz="4" w:space="0" w:color="000000"/>
              <w:left w:val="single" w:sz="4" w:space="0" w:color="000000"/>
              <w:bottom w:val="single" w:sz="12" w:space="0" w:color="auto"/>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roofErr w:type="spellStart"/>
            <w:r w:rsidRPr="00740C5C">
              <w:rPr>
                <w:rFonts w:asciiTheme="minorBidi" w:hAnsiTheme="minorBidi" w:cstheme="minorBidi"/>
                <w:sz w:val="16"/>
                <w:szCs w:val="16"/>
                <w:lang w:val="ru-RU"/>
              </w:rPr>
              <w:t>Registro</w:t>
            </w:r>
            <w:proofErr w:type="spellEnd"/>
            <w:r w:rsidRPr="00740C5C">
              <w:rPr>
                <w:rFonts w:asciiTheme="minorBidi" w:hAnsiTheme="minorBidi" w:cstheme="minorBidi"/>
                <w:sz w:val="16"/>
                <w:szCs w:val="16"/>
                <w:lang w:val="ru-RU"/>
              </w:rPr>
              <w:t xml:space="preserve"> </w:t>
            </w:r>
            <w:proofErr w:type="spellStart"/>
            <w:r w:rsidRPr="00740C5C">
              <w:rPr>
                <w:rFonts w:asciiTheme="minorBidi" w:hAnsiTheme="minorBidi" w:cstheme="minorBidi"/>
                <w:sz w:val="16"/>
                <w:szCs w:val="16"/>
                <w:lang w:val="ru-RU"/>
              </w:rPr>
              <w:t>internacional</w:t>
            </w:r>
            <w:proofErr w:type="spellEnd"/>
          </w:p>
        </w:tc>
      </w:tr>
      <w:tr w:rsidR="00BD70D2" w:rsidRPr="00706395" w:rsidTr="0032268E">
        <w:trPr>
          <w:jc w:val="center"/>
        </w:trPr>
        <w:tc>
          <w:tcPr>
            <w:tcW w:w="4691" w:type="dxa"/>
            <w:gridSpan w:val="3"/>
            <w:tcBorders>
              <w:top w:val="single" w:sz="12" w:space="0" w:color="auto"/>
              <w:bottom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409" w:type="dxa"/>
            <w:vMerge/>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4509" w:type="dxa"/>
            <w:gridSpan w:val="3"/>
            <w:tcBorders>
              <w:top w:val="single" w:sz="12" w:space="0" w:color="auto"/>
              <w:bottom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r>
      <w:tr w:rsidR="00BD70D2" w:rsidRPr="00EA4AB1" w:rsidTr="0032268E">
        <w:trPr>
          <w:jc w:val="center"/>
        </w:trPr>
        <w:tc>
          <w:tcPr>
            <w:tcW w:w="846" w:type="dxa"/>
            <w:tcBorders>
              <w:top w:val="single" w:sz="12" w:space="0" w:color="auto"/>
              <w:left w:val="single" w:sz="12" w:space="0" w:color="auto"/>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ru-RU"/>
              </w:rPr>
            </w:pPr>
            <w:proofErr w:type="spellStart"/>
            <w:r w:rsidRPr="00740C5C">
              <w:rPr>
                <w:rFonts w:asciiTheme="minorBidi" w:hAnsiTheme="minorBidi" w:cstheme="minorBidi"/>
                <w:b/>
                <w:bCs/>
                <w:sz w:val="16"/>
                <w:szCs w:val="16"/>
                <w:lang w:val="ru-RU"/>
              </w:rPr>
              <w:t>Tipo</w:t>
            </w:r>
            <w:proofErr w:type="spellEnd"/>
            <w:r w:rsidRPr="00740C5C">
              <w:rPr>
                <w:rFonts w:asciiTheme="minorBidi" w:hAnsiTheme="minorBidi" w:cstheme="minorBidi"/>
                <w:b/>
                <w:bCs/>
                <w:sz w:val="16"/>
                <w:szCs w:val="16"/>
                <w:lang w:val="ru-RU"/>
              </w:rPr>
              <w:t xml:space="preserve"> </w:t>
            </w:r>
            <w:proofErr w:type="spellStart"/>
            <w:r w:rsidRPr="00740C5C">
              <w:rPr>
                <w:rFonts w:asciiTheme="minorBidi" w:hAnsiTheme="minorBidi" w:cstheme="minorBidi"/>
                <w:b/>
                <w:bCs/>
                <w:sz w:val="16"/>
                <w:szCs w:val="16"/>
                <w:lang w:val="ru-RU"/>
              </w:rPr>
              <w:t>de</w:t>
            </w:r>
            <w:proofErr w:type="spellEnd"/>
            <w:r w:rsidRPr="00740C5C">
              <w:rPr>
                <w:rFonts w:asciiTheme="minorBidi" w:hAnsiTheme="minorBidi" w:cstheme="minorBidi"/>
                <w:b/>
                <w:bCs/>
                <w:sz w:val="16"/>
                <w:szCs w:val="16"/>
                <w:lang w:val="ru-RU"/>
              </w:rPr>
              <w:t xml:space="preserve"> </w:t>
            </w:r>
            <w:proofErr w:type="spellStart"/>
            <w:r w:rsidRPr="00740C5C">
              <w:rPr>
                <w:rFonts w:asciiTheme="minorBidi" w:hAnsiTheme="minorBidi" w:cstheme="minorBidi"/>
                <w:b/>
                <w:bCs/>
                <w:sz w:val="16"/>
                <w:szCs w:val="16"/>
                <w:lang w:val="ru-RU"/>
              </w:rPr>
              <w:t>dato</w:t>
            </w:r>
            <w:proofErr w:type="spellEnd"/>
          </w:p>
        </w:tc>
        <w:tc>
          <w:tcPr>
            <w:tcW w:w="1267" w:type="dxa"/>
            <w:tcBorders>
              <w:top w:val="single" w:sz="12" w:space="0" w:color="auto"/>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b/>
                <w:bCs/>
                <w:sz w:val="16"/>
                <w:szCs w:val="16"/>
                <w:lang w:val="es-ES_tradnl"/>
              </w:rPr>
              <w:t xml:space="preserve">DID valor </w:t>
            </w:r>
            <w:r w:rsidRPr="00EA4AB1">
              <w:rPr>
                <w:rFonts w:asciiTheme="minorBidi" w:hAnsiTheme="minorBidi" w:cstheme="minorBidi"/>
                <w:b/>
                <w:bCs/>
                <w:sz w:val="16"/>
                <w:szCs w:val="16"/>
                <w:lang w:val="es-ES_tradnl"/>
              </w:rPr>
              <w:br/>
              <w:t>de dato</w:t>
            </w:r>
          </w:p>
        </w:tc>
        <w:tc>
          <w:tcPr>
            <w:tcW w:w="2578" w:type="dxa"/>
            <w:tcBorders>
              <w:top w:val="single" w:sz="12" w:space="0" w:color="auto"/>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b/>
                <w:bCs/>
                <w:sz w:val="16"/>
                <w:szCs w:val="16"/>
                <w:lang w:val="es-ES_tradnl"/>
              </w:rPr>
              <w:t>Asignación de datos</w:t>
            </w:r>
          </w:p>
        </w:tc>
        <w:tc>
          <w:tcPr>
            <w:tcW w:w="409" w:type="dxa"/>
            <w:vMerge/>
            <w:tcBorders>
              <w:left w:val="single" w:sz="12" w:space="0" w:color="auto"/>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838" w:type="dxa"/>
            <w:tcBorders>
              <w:top w:val="single" w:sz="12" w:space="0" w:color="auto"/>
              <w:left w:val="single" w:sz="12" w:space="0" w:color="auto"/>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b/>
                <w:bCs/>
                <w:sz w:val="16"/>
                <w:szCs w:val="16"/>
                <w:lang w:val="es-ES_tradnl"/>
              </w:rPr>
              <w:t>Tipo de dato</w:t>
            </w:r>
          </w:p>
        </w:tc>
        <w:tc>
          <w:tcPr>
            <w:tcW w:w="1279" w:type="dxa"/>
            <w:tcBorders>
              <w:top w:val="single" w:sz="12" w:space="0" w:color="auto"/>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b/>
                <w:bCs/>
                <w:sz w:val="16"/>
                <w:szCs w:val="16"/>
                <w:lang w:val="es-ES_tradnl"/>
              </w:rPr>
              <w:t xml:space="preserve">DID valor </w:t>
            </w:r>
            <w:r>
              <w:rPr>
                <w:rFonts w:asciiTheme="minorBidi" w:hAnsiTheme="minorBidi" w:cstheme="minorBidi"/>
                <w:b/>
                <w:bCs/>
                <w:sz w:val="16"/>
                <w:szCs w:val="16"/>
                <w:lang w:val="es-ES_tradnl"/>
              </w:rPr>
              <w:br/>
            </w:r>
            <w:r w:rsidRPr="00EA4AB1">
              <w:rPr>
                <w:rFonts w:asciiTheme="minorBidi" w:hAnsiTheme="minorBidi" w:cstheme="minorBidi"/>
                <w:b/>
                <w:bCs/>
                <w:sz w:val="16"/>
                <w:szCs w:val="16"/>
                <w:lang w:val="es-ES_tradnl"/>
              </w:rPr>
              <w:t>de dato</w:t>
            </w:r>
          </w:p>
        </w:tc>
        <w:tc>
          <w:tcPr>
            <w:tcW w:w="2392" w:type="dxa"/>
            <w:tcBorders>
              <w:top w:val="single" w:sz="12" w:space="0" w:color="auto"/>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b/>
                <w:bCs/>
                <w:sz w:val="16"/>
                <w:szCs w:val="16"/>
                <w:lang w:val="es-ES_tradnl"/>
              </w:rPr>
              <w:t>Asignación de datos</w:t>
            </w:r>
          </w:p>
        </w:tc>
      </w:tr>
      <w:tr w:rsidR="00BD70D2" w:rsidRPr="00EA4AB1" w:rsidTr="0032268E">
        <w:trPr>
          <w:jc w:val="center"/>
        </w:trPr>
        <w:tc>
          <w:tcPr>
            <w:tcW w:w="846" w:type="dxa"/>
            <w:tcBorders>
              <w:top w:val="single" w:sz="4" w:space="0" w:color="000000"/>
              <w:left w:val="single" w:sz="12" w:space="0" w:color="auto"/>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after="120"/>
              <w:jc w:val="center"/>
              <w:rPr>
                <w:rFonts w:asciiTheme="minorBidi" w:hAnsiTheme="minorBidi" w:cstheme="minorBidi"/>
                <w:sz w:val="16"/>
                <w:szCs w:val="16"/>
                <w:lang w:val="es-ES_tradnl"/>
              </w:rPr>
            </w:pPr>
          </w:p>
        </w:tc>
        <w:tc>
          <w:tcPr>
            <w:tcW w:w="1267" w:type="dxa"/>
            <w:tcBorders>
              <w:top w:val="single" w:sz="4" w:space="0" w:color="000000"/>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after="120"/>
              <w:jc w:val="center"/>
              <w:rPr>
                <w:rFonts w:asciiTheme="minorBidi" w:hAnsiTheme="minorBidi" w:cstheme="minorBidi"/>
                <w:b/>
                <w:bCs/>
                <w:sz w:val="16"/>
                <w:szCs w:val="16"/>
                <w:lang w:val="es-ES_tradnl"/>
              </w:rPr>
            </w:pPr>
            <w:r w:rsidRPr="00EA4AB1">
              <w:rPr>
                <w:rFonts w:asciiTheme="minorBidi" w:hAnsiTheme="minorBidi" w:cstheme="minorBidi"/>
                <w:sz w:val="16"/>
                <w:szCs w:val="16"/>
                <w:lang w:val="es-ES_tradnl"/>
              </w:rPr>
              <w:t>00</w:t>
            </w:r>
            <w:r w:rsidRPr="00EA4AB1">
              <w:rPr>
                <w:rFonts w:asciiTheme="minorBidi" w:hAnsiTheme="minorBidi" w:cstheme="minorBidi"/>
                <w:sz w:val="16"/>
                <w:szCs w:val="16"/>
                <w:vertAlign w:val="subscript"/>
                <w:lang w:val="es-ES_tradnl"/>
              </w:rPr>
              <w:t>h</w:t>
            </w:r>
          </w:p>
        </w:tc>
        <w:tc>
          <w:tcPr>
            <w:tcW w:w="2578" w:type="dxa"/>
            <w:tcBorders>
              <w:top w:val="single" w:sz="4" w:space="0" w:color="000000"/>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after="120"/>
              <w:jc w:val="center"/>
              <w:rPr>
                <w:rFonts w:asciiTheme="minorBidi" w:hAnsiTheme="minorBidi" w:cstheme="minorBidi"/>
                <w:b/>
                <w:bCs/>
                <w:sz w:val="16"/>
                <w:szCs w:val="16"/>
                <w:lang w:val="es-ES_tradnl"/>
              </w:rPr>
            </w:pPr>
            <w:r w:rsidRPr="00EA4AB1">
              <w:rPr>
                <w:rFonts w:asciiTheme="minorBidi" w:hAnsiTheme="minorBidi" w:cstheme="minorBidi"/>
                <w:sz w:val="16"/>
                <w:szCs w:val="16"/>
                <w:lang w:val="es-ES_tradnl"/>
              </w:rPr>
              <w:t>Reservado</w:t>
            </w:r>
          </w:p>
        </w:tc>
        <w:tc>
          <w:tcPr>
            <w:tcW w:w="409" w:type="dxa"/>
            <w:vMerge/>
            <w:tcBorders>
              <w:left w:val="single" w:sz="12" w:space="0" w:color="auto"/>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838" w:type="dxa"/>
            <w:tcBorders>
              <w:top w:val="single" w:sz="4" w:space="0" w:color="000000"/>
              <w:left w:val="single" w:sz="12" w:space="0" w:color="auto"/>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after="120"/>
              <w:jc w:val="center"/>
              <w:rPr>
                <w:rFonts w:asciiTheme="minorBidi" w:hAnsiTheme="minorBidi" w:cstheme="minorBidi"/>
                <w:b/>
                <w:bCs/>
                <w:sz w:val="16"/>
                <w:szCs w:val="16"/>
                <w:lang w:val="es-ES_tradnl"/>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after="120"/>
              <w:jc w:val="center"/>
              <w:rPr>
                <w:rFonts w:asciiTheme="minorBidi" w:hAnsiTheme="minorBidi" w:cstheme="minorBidi"/>
                <w:b/>
                <w:bCs/>
                <w:sz w:val="16"/>
                <w:szCs w:val="16"/>
                <w:lang w:val="es-ES_tradnl"/>
              </w:rPr>
            </w:pPr>
            <w:r w:rsidRPr="00EA4AB1">
              <w:rPr>
                <w:rFonts w:asciiTheme="minorBidi" w:hAnsiTheme="minorBidi" w:cstheme="minorBidi"/>
                <w:sz w:val="16"/>
                <w:szCs w:val="16"/>
                <w:lang w:val="es-ES_tradnl"/>
              </w:rPr>
              <w:t>00</w:t>
            </w:r>
            <w:r w:rsidRPr="00EA4AB1">
              <w:rPr>
                <w:rFonts w:asciiTheme="minorBidi" w:hAnsiTheme="minorBidi" w:cstheme="minorBidi"/>
                <w:sz w:val="16"/>
                <w:szCs w:val="16"/>
                <w:vertAlign w:val="subscript"/>
                <w:lang w:val="es-ES_tradnl"/>
              </w:rPr>
              <w:t>h</w:t>
            </w:r>
          </w:p>
        </w:tc>
        <w:tc>
          <w:tcPr>
            <w:tcW w:w="2392" w:type="dxa"/>
            <w:tcBorders>
              <w:top w:val="single" w:sz="4" w:space="0" w:color="000000"/>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after="120"/>
              <w:jc w:val="center"/>
              <w:rPr>
                <w:rFonts w:asciiTheme="minorBidi" w:hAnsiTheme="minorBidi" w:cstheme="minorBidi"/>
                <w:b/>
                <w:bCs/>
                <w:sz w:val="16"/>
                <w:szCs w:val="16"/>
                <w:lang w:val="es-ES_tradnl"/>
              </w:rPr>
            </w:pPr>
            <w:r w:rsidRPr="00EA4AB1">
              <w:rPr>
                <w:rFonts w:asciiTheme="minorBidi" w:hAnsiTheme="minorBidi" w:cstheme="minorBidi"/>
                <w:sz w:val="16"/>
                <w:szCs w:val="16"/>
                <w:lang w:val="es-ES_tradnl"/>
              </w:rPr>
              <w:t>Reservado</w:t>
            </w:r>
          </w:p>
        </w:tc>
      </w:tr>
      <w:tr w:rsidR="00BD70D2" w:rsidRPr="00706395" w:rsidTr="0032268E">
        <w:trPr>
          <w:jc w:val="center"/>
        </w:trPr>
        <w:tc>
          <w:tcPr>
            <w:tcW w:w="846" w:type="dxa"/>
            <w:vMerge w:val="restart"/>
            <w:tcBorders>
              <w:top w:val="single" w:sz="4" w:space="0" w:color="000000"/>
              <w:left w:val="single" w:sz="12" w:space="0" w:color="auto"/>
              <w:bottom w:val="single" w:sz="4" w:space="0" w:color="000000"/>
              <w:right w:val="single" w:sz="4" w:space="0" w:color="000000"/>
            </w:tcBorders>
            <w:vAlign w:val="center"/>
          </w:tcPr>
          <w:p w:rsidR="00BD70D2" w:rsidRPr="00706395" w:rsidRDefault="00BD70D2" w:rsidP="0032268E">
            <w:pPr>
              <w:spacing w:before="40" w:after="40"/>
              <w:jc w:val="center"/>
              <w:rPr>
                <w:rFonts w:asciiTheme="minorBidi" w:hAnsiTheme="minorBidi" w:cstheme="minorBidi"/>
                <w:sz w:val="16"/>
                <w:szCs w:val="16"/>
                <w:lang w:val="ru-RU"/>
              </w:rPr>
            </w:pPr>
            <w:r w:rsidRPr="00EA4AB1">
              <w:rPr>
                <w:rFonts w:asciiTheme="minorBidi" w:hAnsiTheme="minorBidi" w:cstheme="minorBidi"/>
                <w:sz w:val="16"/>
                <w:szCs w:val="16"/>
                <w:lang w:val="es-ES_tradnl"/>
              </w:rPr>
              <w:t>Tipo 2</w:t>
            </w:r>
            <w:r w:rsidRPr="00EA4AB1">
              <w:rPr>
                <w:rFonts w:asciiTheme="minorBidi" w:hAnsiTheme="minorBidi" w:cstheme="minorBidi"/>
                <w:sz w:val="16"/>
                <w:szCs w:val="16"/>
                <w:lang w:val="es-ES_tradnl"/>
              </w:rPr>
              <w:br/>
            </w:r>
            <w:r w:rsidRPr="00EA4AB1">
              <w:rPr>
                <w:rFonts w:asciiTheme="minorBidi" w:hAnsiTheme="minorBidi" w:cstheme="minorBidi"/>
                <w:sz w:val="16"/>
                <w:szCs w:val="16"/>
                <w:lang w:val="es-ES_tradnl"/>
              </w:rPr>
              <w:br/>
            </w:r>
            <w:r w:rsidRPr="00EA4AB1">
              <w:rPr>
                <w:rFonts w:asciiTheme="minorBidi" w:hAnsiTheme="minorBidi" w:cstheme="minorBidi"/>
                <w:sz w:val="16"/>
                <w:szCs w:val="16"/>
                <w:lang w:val="es-ES_tradnl"/>
              </w:rPr>
              <w:br/>
            </w:r>
            <w:r w:rsidRPr="00EA4AB1">
              <w:rPr>
                <w:rFonts w:asciiTheme="minorBidi" w:hAnsiTheme="minorBidi" w:cstheme="minorBidi"/>
                <w:sz w:val="16"/>
                <w:szCs w:val="16"/>
                <w:lang w:val="es-ES_tradnl"/>
              </w:rPr>
              <w:br/>
            </w:r>
            <w:r w:rsidRPr="00EA4AB1">
              <w:rPr>
                <w:rFonts w:asciiTheme="minorBidi" w:hAnsiTheme="minorBidi" w:cstheme="minorBidi"/>
                <w:sz w:val="16"/>
                <w:szCs w:val="16"/>
                <w:lang w:val="es-ES_tradnl"/>
              </w:rPr>
              <w:br/>
              <w:t>(ID de 2</w:t>
            </w:r>
            <w:r>
              <w:rPr>
                <w:rFonts w:asciiTheme="minorBidi" w:hAnsiTheme="minorBidi" w:cstheme="minorBidi"/>
                <w:sz w:val="16"/>
                <w:szCs w:val="16"/>
                <w:lang w:val="es-ES_tradnl"/>
              </w:rPr>
              <w:t> </w:t>
            </w:r>
            <w:proofErr w:type="spellStart"/>
            <w:r w:rsidRPr="00EA4AB1">
              <w:rPr>
                <w:rFonts w:asciiTheme="minorBidi" w:hAnsiTheme="minorBidi" w:cstheme="minorBidi"/>
                <w:sz w:val="16"/>
                <w:szCs w:val="16"/>
                <w:lang w:val="es-ES_tradnl"/>
              </w:rPr>
              <w:t>pa</w:t>
            </w:r>
            <w:r w:rsidRPr="00740C5C">
              <w:rPr>
                <w:rFonts w:asciiTheme="minorBidi" w:hAnsiTheme="minorBidi" w:cstheme="minorBidi"/>
                <w:sz w:val="16"/>
                <w:szCs w:val="16"/>
                <w:lang w:val="ru-RU"/>
              </w:rPr>
              <w:t>labras</w:t>
            </w:r>
            <w:proofErr w:type="spellEnd"/>
            <w:r w:rsidRPr="00740C5C">
              <w:rPr>
                <w:rFonts w:asciiTheme="minorBidi" w:hAnsiTheme="minorBidi" w:cstheme="minorBidi"/>
                <w:sz w:val="16"/>
                <w:szCs w:val="16"/>
                <w:lang w:val="ru-RU"/>
              </w:rPr>
              <w:t>)</w:t>
            </w:r>
          </w:p>
        </w:tc>
        <w:tc>
          <w:tcPr>
            <w:tcW w:w="1267" w:type="dxa"/>
            <w:tcBorders>
              <w:top w:val="single" w:sz="4" w:space="0" w:color="000000"/>
              <w:left w:val="single" w:sz="4" w:space="0" w:color="000000"/>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fr-CH"/>
              </w:rPr>
            </w:pPr>
            <w:r w:rsidRPr="00706395">
              <w:rPr>
                <w:rFonts w:asciiTheme="minorBidi" w:hAnsiTheme="minorBidi" w:cstheme="minorBidi"/>
                <w:sz w:val="16"/>
                <w:szCs w:val="16"/>
                <w:lang w:val="ru-RU"/>
              </w:rPr>
              <w:t>01</w:t>
            </w:r>
            <w:r w:rsidRPr="00706395">
              <w:rPr>
                <w:rFonts w:asciiTheme="minorBidi" w:hAnsiTheme="minorBidi" w:cstheme="minorBidi"/>
                <w:sz w:val="16"/>
                <w:szCs w:val="16"/>
                <w:vertAlign w:val="subscript"/>
                <w:lang w:val="fr-CH"/>
              </w:rPr>
              <w:t>h</w:t>
            </w:r>
            <w:r w:rsidRPr="00706395">
              <w:rPr>
                <w:rFonts w:asciiTheme="minorBidi" w:hAnsiTheme="minorBidi" w:cstheme="minorBidi"/>
                <w:sz w:val="16"/>
                <w:szCs w:val="16"/>
                <w:lang w:val="ru-RU"/>
              </w:rPr>
              <w:br/>
            </w:r>
            <w:r w:rsidRPr="00706395">
              <w:rPr>
                <w:rFonts w:asciiTheme="minorBidi" w:hAnsiTheme="minorBidi" w:cstheme="minorBidi"/>
                <w:sz w:val="16"/>
                <w:szCs w:val="16"/>
                <w:lang w:val="fr-CH"/>
              </w:rPr>
              <w:t>03</w:t>
            </w:r>
            <w:r w:rsidRPr="00706395">
              <w:rPr>
                <w:rFonts w:asciiTheme="minorBidi" w:hAnsiTheme="minorBidi" w:cstheme="minorBidi"/>
                <w:sz w:val="16"/>
                <w:szCs w:val="16"/>
                <w:vertAlign w:val="subscript"/>
                <w:lang w:val="fr-CH"/>
              </w:rPr>
              <w:t>h</w:t>
            </w:r>
          </w:p>
        </w:tc>
        <w:tc>
          <w:tcPr>
            <w:tcW w:w="2578" w:type="dxa"/>
            <w:tcBorders>
              <w:top w:val="single" w:sz="4" w:space="0" w:color="000000"/>
              <w:left w:val="single" w:sz="4" w:space="0" w:color="000000"/>
              <w:bottom w:val="single" w:sz="4" w:space="0" w:color="000000"/>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roofErr w:type="spellStart"/>
            <w:r w:rsidRPr="00740C5C">
              <w:rPr>
                <w:rFonts w:asciiTheme="minorBidi" w:hAnsiTheme="minorBidi" w:cstheme="minorBidi"/>
                <w:sz w:val="16"/>
                <w:szCs w:val="16"/>
                <w:lang w:val="ru-RU"/>
              </w:rPr>
              <w:t>Reservado</w:t>
            </w:r>
            <w:proofErr w:type="spellEnd"/>
          </w:p>
        </w:tc>
        <w:tc>
          <w:tcPr>
            <w:tcW w:w="409" w:type="dxa"/>
            <w:vMerge/>
            <w:tcBorders>
              <w:left w:val="single" w:sz="12" w:space="0" w:color="auto"/>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838" w:type="dxa"/>
            <w:vMerge w:val="restart"/>
            <w:tcBorders>
              <w:top w:val="single" w:sz="4" w:space="0" w:color="000000"/>
              <w:left w:val="single" w:sz="12" w:space="0" w:color="auto"/>
              <w:bottom w:val="single" w:sz="12" w:space="0" w:color="auto"/>
              <w:right w:val="single" w:sz="4" w:space="0" w:color="000000"/>
            </w:tcBorders>
            <w:vAlign w:val="center"/>
          </w:tcPr>
          <w:p w:rsidR="00BD70D2" w:rsidRPr="00706395" w:rsidRDefault="00BD70D2" w:rsidP="0032268E">
            <w:pPr>
              <w:spacing w:before="40" w:after="40"/>
              <w:jc w:val="center"/>
              <w:rPr>
                <w:rFonts w:asciiTheme="minorBidi" w:hAnsiTheme="minorBidi" w:cstheme="minorBidi"/>
                <w:sz w:val="16"/>
                <w:szCs w:val="16"/>
                <w:lang w:val="ru-RU"/>
              </w:rPr>
            </w:pPr>
            <w:proofErr w:type="spellStart"/>
            <w:r>
              <w:rPr>
                <w:rFonts w:asciiTheme="minorBidi" w:hAnsiTheme="minorBidi" w:cstheme="minorBidi"/>
                <w:sz w:val="16"/>
                <w:szCs w:val="16"/>
                <w:lang w:val="ru-RU"/>
              </w:rPr>
              <w:t>Tipo</w:t>
            </w:r>
            <w:proofErr w:type="spellEnd"/>
            <w:r>
              <w:rPr>
                <w:rFonts w:asciiTheme="minorBidi" w:hAnsiTheme="minorBidi" w:cstheme="minorBidi"/>
                <w:sz w:val="16"/>
                <w:szCs w:val="16"/>
                <w:lang w:val="ru-RU"/>
              </w:rPr>
              <w:t xml:space="preserve"> </w:t>
            </w:r>
            <w:r w:rsidRPr="00740C5C">
              <w:rPr>
                <w:rFonts w:asciiTheme="minorBidi" w:hAnsiTheme="minorBidi" w:cstheme="minorBidi"/>
                <w:sz w:val="16"/>
                <w:szCs w:val="16"/>
                <w:lang w:val="ru-RU"/>
              </w:rPr>
              <w:t>2</w:t>
            </w:r>
            <w:r>
              <w:rPr>
                <w:rFonts w:asciiTheme="minorBidi" w:hAnsiTheme="minorBidi" w:cstheme="minorBidi"/>
                <w:sz w:val="16"/>
                <w:szCs w:val="16"/>
                <w:lang w:val="ru-RU"/>
              </w:rPr>
              <w:br/>
            </w:r>
            <w:r>
              <w:rPr>
                <w:rFonts w:asciiTheme="minorBidi" w:hAnsiTheme="minorBidi" w:cstheme="minorBidi"/>
                <w:sz w:val="16"/>
                <w:szCs w:val="16"/>
                <w:lang w:val="ru-RU"/>
              </w:rPr>
              <w:br/>
            </w:r>
            <w:r>
              <w:rPr>
                <w:rFonts w:asciiTheme="minorBidi" w:hAnsiTheme="minorBidi" w:cstheme="minorBidi"/>
                <w:sz w:val="16"/>
                <w:szCs w:val="16"/>
                <w:lang w:val="ru-RU"/>
              </w:rPr>
              <w:br/>
            </w:r>
            <w:r>
              <w:rPr>
                <w:rFonts w:asciiTheme="minorBidi" w:hAnsiTheme="minorBidi" w:cstheme="minorBidi"/>
                <w:sz w:val="16"/>
                <w:szCs w:val="16"/>
                <w:lang w:val="ru-RU"/>
              </w:rPr>
              <w:br/>
            </w:r>
            <w:r>
              <w:rPr>
                <w:rFonts w:asciiTheme="minorBidi" w:hAnsiTheme="minorBidi" w:cstheme="minorBidi"/>
                <w:sz w:val="16"/>
                <w:szCs w:val="16"/>
                <w:lang w:val="ru-RU"/>
              </w:rPr>
              <w:br/>
            </w:r>
            <w:r w:rsidRPr="00740C5C">
              <w:rPr>
                <w:rFonts w:asciiTheme="minorBidi" w:hAnsiTheme="minorBidi" w:cstheme="minorBidi"/>
                <w:sz w:val="16"/>
                <w:szCs w:val="16"/>
                <w:lang w:val="ru-RU"/>
              </w:rPr>
              <w:t xml:space="preserve">(ID </w:t>
            </w:r>
            <w:proofErr w:type="spellStart"/>
            <w:r w:rsidRPr="00740C5C">
              <w:rPr>
                <w:rFonts w:asciiTheme="minorBidi" w:hAnsiTheme="minorBidi" w:cstheme="minorBidi"/>
                <w:sz w:val="16"/>
                <w:szCs w:val="16"/>
                <w:lang w:val="ru-RU"/>
              </w:rPr>
              <w:t>de</w:t>
            </w:r>
            <w:proofErr w:type="spellEnd"/>
            <w:r w:rsidRPr="00740C5C">
              <w:rPr>
                <w:rFonts w:asciiTheme="minorBidi" w:hAnsiTheme="minorBidi" w:cstheme="minorBidi"/>
                <w:sz w:val="16"/>
                <w:szCs w:val="16"/>
                <w:lang w:val="ru-RU"/>
              </w:rPr>
              <w:t xml:space="preserve"> 2</w:t>
            </w:r>
            <w:r>
              <w:rPr>
                <w:rFonts w:asciiTheme="minorBidi" w:hAnsiTheme="minorBidi" w:cstheme="minorBidi"/>
                <w:sz w:val="16"/>
                <w:szCs w:val="16"/>
                <w:lang w:val="es-ES_tradnl"/>
              </w:rPr>
              <w:t> </w:t>
            </w:r>
            <w:proofErr w:type="spellStart"/>
            <w:r w:rsidRPr="00740C5C">
              <w:rPr>
                <w:rFonts w:asciiTheme="minorBidi" w:hAnsiTheme="minorBidi" w:cstheme="minorBidi"/>
                <w:sz w:val="16"/>
                <w:szCs w:val="16"/>
                <w:lang w:val="ru-RU"/>
              </w:rPr>
              <w:t>palabras</w:t>
            </w:r>
            <w:proofErr w:type="spellEnd"/>
            <w:r w:rsidRPr="00740C5C">
              <w:rPr>
                <w:rFonts w:asciiTheme="minorBidi" w:hAnsiTheme="minorBidi" w:cstheme="minorBidi"/>
                <w:sz w:val="16"/>
                <w:szCs w:val="16"/>
                <w:lang w:val="ru-RU"/>
              </w:rPr>
              <w:t>)</w:t>
            </w:r>
          </w:p>
        </w:tc>
        <w:tc>
          <w:tcPr>
            <w:tcW w:w="1279" w:type="dxa"/>
            <w:tcBorders>
              <w:top w:val="single" w:sz="4" w:space="0" w:color="000000"/>
              <w:left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ru-RU"/>
              </w:rPr>
            </w:pPr>
            <w:r w:rsidRPr="00706395">
              <w:rPr>
                <w:rFonts w:asciiTheme="minorBidi" w:hAnsiTheme="minorBidi" w:cstheme="minorBidi"/>
                <w:sz w:val="16"/>
                <w:szCs w:val="16"/>
                <w:lang w:val="ru-RU"/>
              </w:rPr>
              <w:t>01</w:t>
            </w:r>
            <w:r w:rsidRPr="00706395">
              <w:rPr>
                <w:rFonts w:asciiTheme="minorBidi" w:hAnsiTheme="minorBidi" w:cstheme="minorBidi"/>
                <w:sz w:val="16"/>
                <w:szCs w:val="16"/>
                <w:vertAlign w:val="subscript"/>
                <w:lang w:val="fr-CH"/>
              </w:rPr>
              <w:t>h</w:t>
            </w:r>
          </w:p>
        </w:tc>
        <w:tc>
          <w:tcPr>
            <w:tcW w:w="2392" w:type="dxa"/>
            <w:vMerge w:val="restart"/>
            <w:tcBorders>
              <w:top w:val="single" w:sz="4" w:space="0" w:color="000000"/>
              <w:left w:val="single" w:sz="4" w:space="0" w:color="000000"/>
              <w:bottom w:val="single" w:sz="12" w:space="0" w:color="auto"/>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roofErr w:type="spellStart"/>
            <w:r w:rsidRPr="00740C5C">
              <w:rPr>
                <w:rFonts w:asciiTheme="minorBidi" w:hAnsiTheme="minorBidi" w:cstheme="minorBidi"/>
                <w:sz w:val="16"/>
                <w:szCs w:val="16"/>
                <w:lang w:val="ru-RU"/>
              </w:rPr>
              <w:t>Utilizado</w:t>
            </w:r>
            <w:proofErr w:type="spellEnd"/>
            <w:r w:rsidRPr="00740C5C">
              <w:rPr>
                <w:rFonts w:asciiTheme="minorBidi" w:hAnsiTheme="minorBidi" w:cstheme="minorBidi"/>
                <w:sz w:val="16"/>
                <w:szCs w:val="16"/>
                <w:lang w:val="ru-RU"/>
              </w:rPr>
              <w:t xml:space="preserve"> </w:t>
            </w:r>
            <w:proofErr w:type="spellStart"/>
            <w:r w:rsidRPr="00740C5C">
              <w:rPr>
                <w:rFonts w:asciiTheme="minorBidi" w:hAnsiTheme="minorBidi" w:cstheme="minorBidi"/>
                <w:sz w:val="16"/>
                <w:szCs w:val="16"/>
                <w:lang w:val="ru-RU"/>
              </w:rPr>
              <w:t>por</w:t>
            </w:r>
            <w:proofErr w:type="spellEnd"/>
            <w:r w:rsidRPr="00740C5C">
              <w:rPr>
                <w:rFonts w:asciiTheme="minorBidi" w:hAnsiTheme="minorBidi" w:cstheme="minorBidi"/>
                <w:sz w:val="16"/>
                <w:szCs w:val="16"/>
                <w:lang w:val="ru-RU"/>
              </w:rPr>
              <w:t xml:space="preserve"> </w:t>
            </w:r>
            <w:proofErr w:type="spellStart"/>
            <w:r w:rsidRPr="00740C5C">
              <w:rPr>
                <w:rFonts w:asciiTheme="minorBidi" w:hAnsiTheme="minorBidi" w:cstheme="minorBidi"/>
                <w:sz w:val="16"/>
                <w:szCs w:val="16"/>
                <w:lang w:val="ru-RU"/>
              </w:rPr>
              <w:t>aplicación</w:t>
            </w:r>
            <w:proofErr w:type="spellEnd"/>
            <w:r w:rsidRPr="00740C5C">
              <w:rPr>
                <w:rFonts w:asciiTheme="minorBidi" w:hAnsiTheme="minorBidi" w:cstheme="minorBidi"/>
                <w:sz w:val="16"/>
                <w:szCs w:val="16"/>
                <w:lang w:val="ru-RU"/>
              </w:rPr>
              <w:t xml:space="preserve"> </w:t>
            </w:r>
            <w:proofErr w:type="spellStart"/>
            <w:r w:rsidRPr="00740C5C">
              <w:rPr>
                <w:rFonts w:asciiTheme="minorBidi" w:hAnsiTheme="minorBidi" w:cstheme="minorBidi"/>
                <w:sz w:val="16"/>
                <w:szCs w:val="16"/>
                <w:lang w:val="ru-RU"/>
              </w:rPr>
              <w:t>específica</w:t>
            </w:r>
            <w:proofErr w:type="spellEnd"/>
          </w:p>
        </w:tc>
      </w:tr>
      <w:tr w:rsidR="00BD70D2" w:rsidRPr="00BD70D2" w:rsidTr="0032268E">
        <w:trPr>
          <w:jc w:val="center"/>
        </w:trPr>
        <w:tc>
          <w:tcPr>
            <w:tcW w:w="846" w:type="dxa"/>
            <w:vMerge/>
            <w:tcBorders>
              <w:top w:val="single" w:sz="4" w:space="0" w:color="000000"/>
              <w:left w:val="single" w:sz="12" w:space="0" w:color="auto"/>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ru-RU"/>
              </w:rPr>
            </w:pPr>
          </w:p>
        </w:tc>
        <w:tc>
          <w:tcPr>
            <w:tcW w:w="1267" w:type="dxa"/>
            <w:tcBorders>
              <w:top w:val="single" w:sz="4" w:space="0" w:color="000000"/>
              <w:left w:val="single" w:sz="4" w:space="0" w:color="000000"/>
              <w:bottom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fr-CH"/>
              </w:rPr>
            </w:pPr>
            <w:r w:rsidRPr="00706395">
              <w:rPr>
                <w:rFonts w:asciiTheme="minorBidi" w:hAnsiTheme="minorBidi" w:cstheme="minorBidi"/>
                <w:sz w:val="16"/>
                <w:szCs w:val="16"/>
                <w:lang w:val="fr-CH"/>
              </w:rPr>
              <w:t>04</w:t>
            </w:r>
            <w:r w:rsidRPr="00706395">
              <w:rPr>
                <w:rFonts w:asciiTheme="minorBidi" w:hAnsiTheme="minorBidi" w:cstheme="minorBidi"/>
                <w:sz w:val="16"/>
                <w:szCs w:val="16"/>
                <w:vertAlign w:val="subscript"/>
                <w:lang w:val="fr-CH"/>
              </w:rPr>
              <w:t>h</w:t>
            </w:r>
            <w:r w:rsidRPr="00706395">
              <w:rPr>
                <w:rFonts w:asciiTheme="minorBidi" w:hAnsiTheme="minorBidi" w:cstheme="minorBidi"/>
                <w:sz w:val="16"/>
                <w:szCs w:val="16"/>
                <w:lang w:val="fr-CH"/>
              </w:rPr>
              <w:br/>
              <w:t>0F</w:t>
            </w:r>
            <w:r w:rsidRPr="00706395">
              <w:rPr>
                <w:rFonts w:asciiTheme="minorBidi" w:hAnsiTheme="minorBidi" w:cstheme="minorBidi"/>
                <w:sz w:val="16"/>
                <w:szCs w:val="16"/>
                <w:vertAlign w:val="subscript"/>
                <w:lang w:val="fr-CH"/>
              </w:rPr>
              <w:t>h</w:t>
            </w:r>
          </w:p>
        </w:tc>
        <w:tc>
          <w:tcPr>
            <w:tcW w:w="2578" w:type="dxa"/>
            <w:tcBorders>
              <w:top w:val="single" w:sz="4" w:space="0" w:color="000000"/>
              <w:left w:val="single" w:sz="4" w:space="0" w:color="000000"/>
              <w:bottom w:val="single" w:sz="4" w:space="0" w:color="000000"/>
              <w:right w:val="single" w:sz="12" w:space="0" w:color="auto"/>
            </w:tcBorders>
            <w:vAlign w:val="center"/>
          </w:tcPr>
          <w:p w:rsidR="00BD70D2" w:rsidRPr="00740C5C"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740C5C">
              <w:rPr>
                <w:rFonts w:asciiTheme="minorBidi" w:hAnsiTheme="minorBidi" w:cstheme="minorBidi"/>
                <w:sz w:val="16"/>
                <w:szCs w:val="16"/>
                <w:lang w:val="es-ES_tradnl"/>
              </w:rPr>
              <w:t xml:space="preserve">Reservado para aplicación </w:t>
            </w:r>
            <w:r>
              <w:rPr>
                <w:rFonts w:asciiTheme="minorBidi" w:hAnsiTheme="minorBidi" w:cstheme="minorBidi"/>
                <w:sz w:val="16"/>
                <w:szCs w:val="16"/>
                <w:lang w:val="es-ES_tradnl"/>
              </w:rPr>
              <w:br/>
            </w:r>
            <w:r w:rsidRPr="00740C5C">
              <w:rPr>
                <w:rFonts w:asciiTheme="minorBidi" w:hAnsiTheme="minorBidi" w:cstheme="minorBidi"/>
                <w:sz w:val="16"/>
                <w:szCs w:val="16"/>
                <w:lang w:val="es-ES_tradnl"/>
              </w:rPr>
              <w:t>de 8</w:t>
            </w:r>
            <w:r>
              <w:rPr>
                <w:rFonts w:asciiTheme="minorBidi" w:hAnsiTheme="minorBidi" w:cstheme="minorBidi"/>
                <w:sz w:val="16"/>
                <w:szCs w:val="16"/>
                <w:lang w:val="es-ES_tradnl"/>
              </w:rPr>
              <w:t> </w:t>
            </w:r>
            <w:r w:rsidRPr="00740C5C">
              <w:rPr>
                <w:rFonts w:asciiTheme="minorBidi" w:hAnsiTheme="minorBidi" w:cstheme="minorBidi"/>
                <w:sz w:val="16"/>
                <w:szCs w:val="16"/>
                <w:lang w:val="es-ES_tradnl"/>
              </w:rPr>
              <w:t>bits</w:t>
            </w:r>
          </w:p>
        </w:tc>
        <w:tc>
          <w:tcPr>
            <w:tcW w:w="409" w:type="dxa"/>
            <w:vMerge/>
            <w:tcBorders>
              <w:left w:val="single" w:sz="12" w:space="0" w:color="auto"/>
              <w:right w:val="single" w:sz="12" w:space="0" w:color="auto"/>
            </w:tcBorders>
            <w:vAlign w:val="center"/>
          </w:tcPr>
          <w:p w:rsidR="00BD70D2" w:rsidRPr="00740C5C"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838" w:type="dxa"/>
            <w:vMerge/>
            <w:tcBorders>
              <w:top w:val="single" w:sz="4" w:space="0" w:color="000000"/>
              <w:left w:val="single" w:sz="12" w:space="0" w:color="auto"/>
              <w:bottom w:val="single" w:sz="12" w:space="0" w:color="auto"/>
              <w:right w:val="single" w:sz="4" w:space="0" w:color="000000"/>
            </w:tcBorders>
            <w:vAlign w:val="center"/>
          </w:tcPr>
          <w:p w:rsidR="00BD70D2" w:rsidRPr="00740C5C"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1279" w:type="dxa"/>
            <w:tcBorders>
              <w:left w:val="single" w:sz="4" w:space="0" w:color="000000"/>
              <w:right w:val="single" w:sz="4" w:space="0" w:color="000000"/>
            </w:tcBorders>
            <w:vAlign w:val="center"/>
          </w:tcPr>
          <w:p w:rsidR="00BD70D2" w:rsidRPr="00740C5C"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p>
        </w:tc>
        <w:tc>
          <w:tcPr>
            <w:tcW w:w="2392" w:type="dxa"/>
            <w:vMerge/>
            <w:tcBorders>
              <w:top w:val="single" w:sz="4" w:space="0" w:color="000000"/>
              <w:left w:val="single" w:sz="4" w:space="0" w:color="000000"/>
              <w:bottom w:val="single" w:sz="12" w:space="0" w:color="auto"/>
              <w:right w:val="single" w:sz="12" w:space="0" w:color="auto"/>
            </w:tcBorders>
            <w:vAlign w:val="center"/>
          </w:tcPr>
          <w:p w:rsidR="00BD70D2" w:rsidRPr="00740C5C"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r>
      <w:tr w:rsidR="00BD70D2" w:rsidRPr="00EA4AB1" w:rsidTr="0032268E">
        <w:trPr>
          <w:jc w:val="center"/>
        </w:trPr>
        <w:tc>
          <w:tcPr>
            <w:tcW w:w="846" w:type="dxa"/>
            <w:vMerge/>
            <w:tcBorders>
              <w:top w:val="single" w:sz="4" w:space="0" w:color="000000"/>
              <w:left w:val="single" w:sz="12" w:space="0" w:color="auto"/>
              <w:bottom w:val="single" w:sz="4" w:space="0" w:color="000000"/>
              <w:right w:val="single" w:sz="4" w:space="0" w:color="000000"/>
            </w:tcBorders>
            <w:vAlign w:val="center"/>
          </w:tcPr>
          <w:p w:rsidR="00BD70D2" w:rsidRPr="00740C5C"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p>
        </w:tc>
        <w:tc>
          <w:tcPr>
            <w:tcW w:w="1267" w:type="dxa"/>
            <w:tcBorders>
              <w:top w:val="single" w:sz="4" w:space="0" w:color="000000"/>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r w:rsidRPr="00EA4AB1">
              <w:rPr>
                <w:rFonts w:asciiTheme="minorBidi" w:hAnsiTheme="minorBidi" w:cstheme="minorBidi"/>
                <w:sz w:val="16"/>
                <w:szCs w:val="16"/>
                <w:lang w:val="es-ES_tradnl"/>
              </w:rPr>
              <w:t>10</w:t>
            </w:r>
            <w:r w:rsidRPr="00EA4AB1">
              <w:rPr>
                <w:rFonts w:asciiTheme="minorBidi" w:hAnsiTheme="minorBidi" w:cstheme="minorBidi"/>
                <w:sz w:val="16"/>
                <w:szCs w:val="16"/>
                <w:vertAlign w:val="subscript"/>
                <w:lang w:val="es-ES_tradnl"/>
              </w:rPr>
              <w:t>h</w:t>
            </w:r>
            <w:r w:rsidRPr="00EA4AB1">
              <w:rPr>
                <w:rFonts w:asciiTheme="minorBidi" w:hAnsiTheme="minorBidi" w:cstheme="minorBidi"/>
                <w:sz w:val="16"/>
                <w:szCs w:val="16"/>
                <w:lang w:val="es-ES_tradnl"/>
              </w:rPr>
              <w:br/>
              <w:t>1F</w:t>
            </w:r>
            <w:r w:rsidRPr="00EA4AB1">
              <w:rPr>
                <w:rFonts w:asciiTheme="minorBidi" w:hAnsiTheme="minorBidi" w:cstheme="minorBidi"/>
                <w:sz w:val="16"/>
                <w:szCs w:val="16"/>
                <w:vertAlign w:val="subscript"/>
                <w:lang w:val="es-ES_tradnl"/>
              </w:rPr>
              <w:t>h</w:t>
            </w:r>
          </w:p>
        </w:tc>
        <w:tc>
          <w:tcPr>
            <w:tcW w:w="2578" w:type="dxa"/>
            <w:tcBorders>
              <w:top w:val="single" w:sz="4" w:space="0" w:color="000000"/>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sz w:val="16"/>
                <w:szCs w:val="16"/>
                <w:lang w:val="es-ES_tradnl"/>
              </w:rPr>
              <w:t>Entidad externa registrada</w:t>
            </w:r>
          </w:p>
        </w:tc>
        <w:tc>
          <w:tcPr>
            <w:tcW w:w="409" w:type="dxa"/>
            <w:vMerge/>
            <w:tcBorders>
              <w:left w:val="single" w:sz="12" w:space="0" w:color="auto"/>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838" w:type="dxa"/>
            <w:vMerge/>
            <w:tcBorders>
              <w:top w:val="single" w:sz="4" w:space="0" w:color="000000"/>
              <w:left w:val="single" w:sz="12" w:space="0" w:color="auto"/>
              <w:bottom w:val="single" w:sz="12" w:space="0" w:color="auto"/>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1279" w:type="dxa"/>
            <w:tcBorders>
              <w:left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p>
        </w:tc>
        <w:tc>
          <w:tcPr>
            <w:tcW w:w="2392" w:type="dxa"/>
            <w:vMerge/>
            <w:tcBorders>
              <w:top w:val="single" w:sz="4" w:space="0" w:color="000000"/>
              <w:left w:val="single" w:sz="4" w:space="0" w:color="000000"/>
              <w:bottom w:val="single" w:sz="12" w:space="0" w:color="auto"/>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r>
      <w:tr w:rsidR="00BD70D2" w:rsidRPr="00EA4AB1" w:rsidTr="0032268E">
        <w:trPr>
          <w:jc w:val="center"/>
        </w:trPr>
        <w:tc>
          <w:tcPr>
            <w:tcW w:w="846" w:type="dxa"/>
            <w:vMerge/>
            <w:tcBorders>
              <w:top w:val="single" w:sz="4" w:space="0" w:color="000000"/>
              <w:left w:val="single" w:sz="12" w:space="0" w:color="auto"/>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p>
        </w:tc>
        <w:tc>
          <w:tcPr>
            <w:tcW w:w="1267" w:type="dxa"/>
            <w:tcBorders>
              <w:top w:val="single" w:sz="4" w:space="0" w:color="000000"/>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r w:rsidRPr="00EA4AB1">
              <w:rPr>
                <w:rFonts w:asciiTheme="minorBidi" w:hAnsiTheme="minorBidi" w:cstheme="minorBidi"/>
                <w:sz w:val="16"/>
                <w:szCs w:val="16"/>
                <w:lang w:val="es-ES_tradnl"/>
              </w:rPr>
              <w:t>20</w:t>
            </w:r>
            <w:r w:rsidRPr="00EA4AB1">
              <w:rPr>
                <w:rFonts w:asciiTheme="minorBidi" w:hAnsiTheme="minorBidi" w:cstheme="minorBidi"/>
                <w:sz w:val="16"/>
                <w:szCs w:val="16"/>
                <w:vertAlign w:val="subscript"/>
                <w:lang w:val="es-ES_tradnl"/>
              </w:rPr>
              <w:t>h</w:t>
            </w:r>
            <w:r w:rsidRPr="00EA4AB1">
              <w:rPr>
                <w:rFonts w:asciiTheme="minorBidi" w:hAnsiTheme="minorBidi" w:cstheme="minorBidi"/>
                <w:sz w:val="16"/>
                <w:szCs w:val="16"/>
                <w:lang w:val="es-ES_tradnl"/>
              </w:rPr>
              <w:br/>
              <w:t>3F</w:t>
            </w:r>
            <w:r w:rsidRPr="00EA4AB1">
              <w:rPr>
                <w:rFonts w:asciiTheme="minorBidi" w:hAnsiTheme="minorBidi" w:cstheme="minorBidi"/>
                <w:sz w:val="16"/>
                <w:szCs w:val="16"/>
                <w:vertAlign w:val="subscript"/>
                <w:lang w:val="es-ES_tradnl"/>
              </w:rPr>
              <w:t>h</w:t>
            </w:r>
          </w:p>
        </w:tc>
        <w:tc>
          <w:tcPr>
            <w:tcW w:w="2578" w:type="dxa"/>
            <w:tcBorders>
              <w:top w:val="single" w:sz="4" w:space="0" w:color="000000"/>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sz w:val="16"/>
                <w:szCs w:val="16"/>
                <w:lang w:val="es-ES_tradnl"/>
              </w:rPr>
              <w:t>Reservado</w:t>
            </w:r>
          </w:p>
        </w:tc>
        <w:tc>
          <w:tcPr>
            <w:tcW w:w="409" w:type="dxa"/>
            <w:vMerge/>
            <w:tcBorders>
              <w:left w:val="single" w:sz="12" w:space="0" w:color="auto"/>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838" w:type="dxa"/>
            <w:vMerge/>
            <w:tcBorders>
              <w:top w:val="single" w:sz="4" w:space="0" w:color="000000"/>
              <w:left w:val="single" w:sz="12" w:space="0" w:color="auto"/>
              <w:bottom w:val="single" w:sz="12" w:space="0" w:color="auto"/>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1279" w:type="dxa"/>
            <w:tcBorders>
              <w:left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p>
        </w:tc>
        <w:tc>
          <w:tcPr>
            <w:tcW w:w="2392" w:type="dxa"/>
            <w:vMerge/>
            <w:tcBorders>
              <w:top w:val="single" w:sz="4" w:space="0" w:color="000000"/>
              <w:left w:val="single" w:sz="4" w:space="0" w:color="000000"/>
              <w:bottom w:val="single" w:sz="12" w:space="0" w:color="auto"/>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r>
      <w:tr w:rsidR="00BD70D2" w:rsidRPr="00EA4AB1" w:rsidTr="0032268E">
        <w:trPr>
          <w:jc w:val="center"/>
        </w:trPr>
        <w:tc>
          <w:tcPr>
            <w:tcW w:w="846" w:type="dxa"/>
            <w:vMerge/>
            <w:tcBorders>
              <w:top w:val="single" w:sz="4" w:space="0" w:color="000000"/>
              <w:left w:val="single" w:sz="12" w:space="0" w:color="auto"/>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p>
        </w:tc>
        <w:tc>
          <w:tcPr>
            <w:tcW w:w="1267" w:type="dxa"/>
            <w:tcBorders>
              <w:top w:val="single" w:sz="4" w:space="0" w:color="000000"/>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r w:rsidRPr="00EA4AB1">
              <w:rPr>
                <w:rFonts w:asciiTheme="minorBidi" w:hAnsiTheme="minorBidi" w:cstheme="minorBidi"/>
                <w:sz w:val="16"/>
                <w:szCs w:val="16"/>
                <w:lang w:val="es-ES_tradnl"/>
              </w:rPr>
              <w:t>40</w:t>
            </w:r>
            <w:r w:rsidRPr="00EA4AB1">
              <w:rPr>
                <w:rFonts w:asciiTheme="minorBidi" w:hAnsiTheme="minorBidi" w:cstheme="minorBidi"/>
                <w:sz w:val="16"/>
                <w:szCs w:val="16"/>
                <w:vertAlign w:val="subscript"/>
                <w:lang w:val="es-ES_tradnl"/>
              </w:rPr>
              <w:t>h</w:t>
            </w:r>
            <w:r w:rsidRPr="00EA4AB1">
              <w:rPr>
                <w:rFonts w:asciiTheme="minorBidi" w:hAnsiTheme="minorBidi" w:cstheme="minorBidi"/>
                <w:sz w:val="16"/>
                <w:szCs w:val="16"/>
                <w:lang w:val="es-ES_tradnl"/>
              </w:rPr>
              <w:br/>
              <w:t>4F</w:t>
            </w:r>
            <w:r w:rsidRPr="00EA4AB1">
              <w:rPr>
                <w:rFonts w:asciiTheme="minorBidi" w:hAnsiTheme="minorBidi" w:cstheme="minorBidi"/>
                <w:sz w:val="16"/>
                <w:szCs w:val="16"/>
                <w:vertAlign w:val="subscript"/>
                <w:lang w:val="es-ES_tradnl"/>
              </w:rPr>
              <w:t>h</w:t>
            </w:r>
          </w:p>
        </w:tc>
        <w:tc>
          <w:tcPr>
            <w:tcW w:w="2578" w:type="dxa"/>
            <w:tcBorders>
              <w:top w:val="single" w:sz="4" w:space="0" w:color="000000"/>
              <w:left w:val="single" w:sz="4" w:space="0" w:color="000000"/>
              <w:bottom w:val="single" w:sz="4" w:space="0" w:color="000000"/>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r w:rsidRPr="00EA4AB1">
              <w:rPr>
                <w:rFonts w:asciiTheme="minorBidi" w:hAnsiTheme="minorBidi" w:cstheme="minorBidi"/>
                <w:sz w:val="16"/>
                <w:szCs w:val="16"/>
                <w:lang w:val="es-ES_tradnl"/>
              </w:rPr>
              <w:t>Registro internacional</w:t>
            </w:r>
          </w:p>
        </w:tc>
        <w:tc>
          <w:tcPr>
            <w:tcW w:w="409" w:type="dxa"/>
            <w:vMerge/>
            <w:tcBorders>
              <w:left w:val="single" w:sz="12" w:space="0" w:color="auto"/>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838" w:type="dxa"/>
            <w:vMerge/>
            <w:tcBorders>
              <w:top w:val="single" w:sz="4" w:space="0" w:color="000000"/>
              <w:left w:val="single" w:sz="12" w:space="0" w:color="auto"/>
              <w:bottom w:val="single" w:sz="12" w:space="0" w:color="auto"/>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c>
          <w:tcPr>
            <w:tcW w:w="1279" w:type="dxa"/>
            <w:tcBorders>
              <w:left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p>
        </w:tc>
        <w:tc>
          <w:tcPr>
            <w:tcW w:w="2392" w:type="dxa"/>
            <w:vMerge/>
            <w:tcBorders>
              <w:top w:val="single" w:sz="4" w:space="0" w:color="000000"/>
              <w:left w:val="single" w:sz="4" w:space="0" w:color="000000"/>
              <w:bottom w:val="single" w:sz="12" w:space="0" w:color="auto"/>
              <w:right w:val="single" w:sz="12" w:space="0" w:color="auto"/>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es-ES_tradnl"/>
              </w:rPr>
            </w:pPr>
          </w:p>
        </w:tc>
      </w:tr>
      <w:tr w:rsidR="00BD70D2" w:rsidRPr="00706395" w:rsidTr="0032268E">
        <w:trPr>
          <w:jc w:val="center"/>
        </w:trPr>
        <w:tc>
          <w:tcPr>
            <w:tcW w:w="846" w:type="dxa"/>
            <w:vMerge/>
            <w:tcBorders>
              <w:top w:val="single" w:sz="4" w:space="0" w:color="000000"/>
              <w:left w:val="single" w:sz="12" w:space="0" w:color="auto"/>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p>
        </w:tc>
        <w:tc>
          <w:tcPr>
            <w:tcW w:w="1267" w:type="dxa"/>
            <w:tcBorders>
              <w:top w:val="single" w:sz="4" w:space="0" w:color="000000"/>
              <w:left w:val="single" w:sz="4" w:space="0" w:color="000000"/>
              <w:bottom w:val="single" w:sz="4" w:space="0" w:color="000000"/>
              <w:right w:val="single" w:sz="4" w:space="0" w:color="000000"/>
            </w:tcBorders>
            <w:vAlign w:val="center"/>
          </w:tcPr>
          <w:p w:rsidR="00BD70D2" w:rsidRPr="00EA4AB1"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es-ES_tradnl"/>
              </w:rPr>
            </w:pPr>
            <w:r w:rsidRPr="00EA4AB1">
              <w:rPr>
                <w:rFonts w:asciiTheme="minorBidi" w:hAnsiTheme="minorBidi" w:cstheme="minorBidi"/>
                <w:sz w:val="16"/>
                <w:szCs w:val="16"/>
                <w:lang w:val="es-ES_tradnl"/>
              </w:rPr>
              <w:t>50</w:t>
            </w:r>
            <w:r w:rsidRPr="00EA4AB1">
              <w:rPr>
                <w:rFonts w:asciiTheme="minorBidi" w:hAnsiTheme="minorBidi" w:cstheme="minorBidi"/>
                <w:sz w:val="16"/>
                <w:szCs w:val="16"/>
                <w:vertAlign w:val="subscript"/>
                <w:lang w:val="es-ES_tradnl"/>
              </w:rPr>
              <w:t>h</w:t>
            </w:r>
            <w:r w:rsidRPr="00EA4AB1">
              <w:rPr>
                <w:rFonts w:asciiTheme="minorBidi" w:hAnsiTheme="minorBidi" w:cstheme="minorBidi"/>
                <w:sz w:val="16"/>
                <w:szCs w:val="16"/>
                <w:lang w:val="es-ES_tradnl"/>
              </w:rPr>
              <w:br/>
              <w:t>5F</w:t>
            </w:r>
            <w:r w:rsidRPr="00EA4AB1">
              <w:rPr>
                <w:rFonts w:asciiTheme="minorBidi" w:hAnsiTheme="minorBidi" w:cstheme="minorBidi"/>
                <w:sz w:val="16"/>
                <w:szCs w:val="16"/>
                <w:vertAlign w:val="subscript"/>
                <w:lang w:val="es-ES_tradnl"/>
              </w:rPr>
              <w:t>h</w:t>
            </w:r>
          </w:p>
        </w:tc>
        <w:tc>
          <w:tcPr>
            <w:tcW w:w="2578" w:type="dxa"/>
            <w:tcBorders>
              <w:top w:val="single" w:sz="4" w:space="0" w:color="000000"/>
              <w:left w:val="single" w:sz="4" w:space="0" w:color="000000"/>
              <w:bottom w:val="single" w:sz="4" w:space="0" w:color="000000"/>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roofErr w:type="spellStart"/>
            <w:r w:rsidRPr="00EA4AB1">
              <w:rPr>
                <w:rFonts w:asciiTheme="minorBidi" w:hAnsiTheme="minorBidi" w:cstheme="minorBidi"/>
                <w:sz w:val="16"/>
                <w:szCs w:val="16"/>
                <w:lang w:val="es-ES_tradnl"/>
              </w:rPr>
              <w:t>Aplicacione</w:t>
            </w:r>
            <w:proofErr w:type="spellEnd"/>
            <w:r w:rsidRPr="00EA4AB1">
              <w:rPr>
                <w:rFonts w:asciiTheme="minorBidi" w:hAnsiTheme="minorBidi" w:cstheme="minorBidi"/>
                <w:sz w:val="16"/>
                <w:szCs w:val="16"/>
                <w:lang w:val="ru-RU"/>
              </w:rPr>
              <w:t xml:space="preserve">s </w:t>
            </w:r>
            <w:proofErr w:type="spellStart"/>
            <w:r w:rsidRPr="00EA4AB1">
              <w:rPr>
                <w:rFonts w:asciiTheme="minorBidi" w:hAnsiTheme="minorBidi" w:cstheme="minorBidi"/>
                <w:sz w:val="16"/>
                <w:szCs w:val="16"/>
                <w:lang w:val="ru-RU"/>
              </w:rPr>
              <w:t>de</w:t>
            </w:r>
            <w:proofErr w:type="spellEnd"/>
            <w:r w:rsidRPr="00EA4AB1">
              <w:rPr>
                <w:rFonts w:asciiTheme="minorBidi" w:hAnsiTheme="minorBidi" w:cstheme="minorBidi"/>
                <w:sz w:val="16"/>
                <w:szCs w:val="16"/>
                <w:lang w:val="ru-RU"/>
              </w:rPr>
              <w:t xml:space="preserve"> </w:t>
            </w:r>
            <w:proofErr w:type="spellStart"/>
            <w:r w:rsidRPr="00EA4AB1">
              <w:rPr>
                <w:rFonts w:asciiTheme="minorBidi" w:hAnsiTheme="minorBidi" w:cstheme="minorBidi"/>
                <w:sz w:val="16"/>
                <w:szCs w:val="16"/>
                <w:lang w:val="ru-RU"/>
              </w:rPr>
              <w:t>usuario</w:t>
            </w:r>
            <w:proofErr w:type="spellEnd"/>
          </w:p>
        </w:tc>
        <w:tc>
          <w:tcPr>
            <w:tcW w:w="409" w:type="dxa"/>
            <w:vMerge/>
            <w:tcBorders>
              <w:left w:val="single" w:sz="12" w:space="0" w:color="auto"/>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838" w:type="dxa"/>
            <w:vMerge/>
            <w:tcBorders>
              <w:top w:val="single" w:sz="4" w:space="0" w:color="000000"/>
              <w:left w:val="single" w:sz="12" w:space="0" w:color="auto"/>
              <w:bottom w:val="single" w:sz="12" w:space="0" w:color="auto"/>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1279" w:type="dxa"/>
            <w:tcBorders>
              <w:left w:val="single" w:sz="4" w:space="0" w:color="000000"/>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ru-RU"/>
              </w:rPr>
            </w:pPr>
          </w:p>
        </w:tc>
        <w:tc>
          <w:tcPr>
            <w:tcW w:w="2392" w:type="dxa"/>
            <w:vMerge/>
            <w:tcBorders>
              <w:top w:val="single" w:sz="4" w:space="0" w:color="000000"/>
              <w:left w:val="single" w:sz="4" w:space="0" w:color="000000"/>
              <w:bottom w:val="single" w:sz="12" w:space="0" w:color="auto"/>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r>
      <w:tr w:rsidR="00BD70D2" w:rsidRPr="00706395" w:rsidTr="0032268E">
        <w:trPr>
          <w:jc w:val="center"/>
        </w:trPr>
        <w:tc>
          <w:tcPr>
            <w:tcW w:w="846" w:type="dxa"/>
            <w:vMerge/>
            <w:tcBorders>
              <w:top w:val="single" w:sz="4" w:space="0" w:color="000000"/>
              <w:left w:val="single" w:sz="12" w:space="0" w:color="auto"/>
              <w:bottom w:val="single" w:sz="12" w:space="0" w:color="auto"/>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ru-RU"/>
              </w:rPr>
            </w:pPr>
          </w:p>
        </w:tc>
        <w:tc>
          <w:tcPr>
            <w:tcW w:w="1267" w:type="dxa"/>
            <w:tcBorders>
              <w:top w:val="single" w:sz="4" w:space="0" w:color="000000"/>
              <w:left w:val="single" w:sz="4" w:space="0" w:color="000000"/>
              <w:bottom w:val="single" w:sz="12" w:space="0" w:color="auto"/>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fr-CH"/>
              </w:rPr>
            </w:pPr>
            <w:r w:rsidRPr="00706395">
              <w:rPr>
                <w:rFonts w:asciiTheme="minorBidi" w:hAnsiTheme="minorBidi" w:cstheme="minorBidi"/>
                <w:sz w:val="16"/>
                <w:szCs w:val="16"/>
                <w:lang w:val="ru-RU"/>
              </w:rPr>
              <w:t>60</w:t>
            </w:r>
            <w:r w:rsidRPr="00706395">
              <w:rPr>
                <w:rFonts w:asciiTheme="minorBidi" w:hAnsiTheme="minorBidi" w:cstheme="minorBidi"/>
                <w:sz w:val="16"/>
                <w:szCs w:val="16"/>
                <w:vertAlign w:val="subscript"/>
                <w:lang w:val="fr-CH"/>
              </w:rPr>
              <w:t>h</w:t>
            </w:r>
            <w:r w:rsidRPr="00706395">
              <w:rPr>
                <w:rFonts w:asciiTheme="minorBidi" w:hAnsiTheme="minorBidi" w:cstheme="minorBidi"/>
                <w:sz w:val="16"/>
                <w:szCs w:val="16"/>
                <w:lang w:val="ru-RU"/>
              </w:rPr>
              <w:br/>
            </w:r>
            <w:r w:rsidRPr="00706395">
              <w:rPr>
                <w:rFonts w:asciiTheme="minorBidi" w:hAnsiTheme="minorBidi" w:cstheme="minorBidi"/>
                <w:sz w:val="16"/>
                <w:szCs w:val="16"/>
                <w:lang w:val="fr-CH"/>
              </w:rPr>
              <w:t>7F</w:t>
            </w:r>
            <w:r w:rsidRPr="00706395">
              <w:rPr>
                <w:rFonts w:asciiTheme="minorBidi" w:hAnsiTheme="minorBidi" w:cstheme="minorBidi"/>
                <w:sz w:val="16"/>
                <w:szCs w:val="16"/>
                <w:vertAlign w:val="subscript"/>
                <w:lang w:val="fr-CH"/>
              </w:rPr>
              <w:t>h</w:t>
            </w:r>
          </w:p>
        </w:tc>
        <w:tc>
          <w:tcPr>
            <w:tcW w:w="2578" w:type="dxa"/>
            <w:tcBorders>
              <w:top w:val="single" w:sz="4" w:space="0" w:color="000000"/>
              <w:left w:val="single" w:sz="4" w:space="0" w:color="000000"/>
              <w:bottom w:val="single" w:sz="12" w:space="0" w:color="auto"/>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ru-RU"/>
              </w:rPr>
            </w:pPr>
            <w:proofErr w:type="spellStart"/>
            <w:r w:rsidRPr="00EA4AB1">
              <w:rPr>
                <w:rFonts w:asciiTheme="minorBidi" w:hAnsiTheme="minorBidi" w:cstheme="minorBidi"/>
                <w:sz w:val="16"/>
                <w:szCs w:val="16"/>
                <w:lang w:val="ru-RU"/>
              </w:rPr>
              <w:t>Registro</w:t>
            </w:r>
            <w:proofErr w:type="spellEnd"/>
            <w:r w:rsidRPr="00EA4AB1">
              <w:rPr>
                <w:rFonts w:asciiTheme="minorBidi" w:hAnsiTheme="minorBidi" w:cstheme="minorBidi"/>
                <w:sz w:val="16"/>
                <w:szCs w:val="16"/>
                <w:lang w:val="ru-RU"/>
              </w:rPr>
              <w:t xml:space="preserve"> </w:t>
            </w:r>
            <w:proofErr w:type="spellStart"/>
            <w:r w:rsidRPr="00EA4AB1">
              <w:rPr>
                <w:rFonts w:asciiTheme="minorBidi" w:hAnsiTheme="minorBidi" w:cstheme="minorBidi"/>
                <w:sz w:val="16"/>
                <w:szCs w:val="16"/>
                <w:lang w:val="ru-RU"/>
              </w:rPr>
              <w:t>internacional</w:t>
            </w:r>
            <w:proofErr w:type="spellEnd"/>
          </w:p>
        </w:tc>
        <w:tc>
          <w:tcPr>
            <w:tcW w:w="409" w:type="dxa"/>
            <w:vMerge/>
            <w:tcBorders>
              <w:left w:val="single" w:sz="12" w:space="0" w:color="auto"/>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838" w:type="dxa"/>
            <w:vMerge/>
            <w:tcBorders>
              <w:top w:val="single" w:sz="4" w:space="0" w:color="000000"/>
              <w:left w:val="single" w:sz="12" w:space="0" w:color="auto"/>
              <w:bottom w:val="single" w:sz="12" w:space="0" w:color="auto"/>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c>
          <w:tcPr>
            <w:tcW w:w="1279" w:type="dxa"/>
            <w:tcBorders>
              <w:left w:val="single" w:sz="4" w:space="0" w:color="000000"/>
              <w:bottom w:val="single" w:sz="12" w:space="0" w:color="auto"/>
              <w:right w:val="single" w:sz="4" w:space="0" w:color="000000"/>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sz w:val="16"/>
                <w:szCs w:val="16"/>
                <w:lang w:val="ru-RU"/>
              </w:rPr>
            </w:pPr>
            <w:proofErr w:type="spellStart"/>
            <w:r w:rsidRPr="00706395">
              <w:rPr>
                <w:rFonts w:asciiTheme="minorBidi" w:hAnsiTheme="minorBidi" w:cstheme="minorBidi"/>
                <w:sz w:val="16"/>
                <w:szCs w:val="16"/>
                <w:lang w:val="fr-CH"/>
              </w:rPr>
              <w:t>FF</w:t>
            </w:r>
            <w:r w:rsidRPr="00706395">
              <w:rPr>
                <w:rFonts w:asciiTheme="minorBidi" w:hAnsiTheme="minorBidi" w:cstheme="minorBidi"/>
                <w:sz w:val="16"/>
                <w:szCs w:val="16"/>
                <w:vertAlign w:val="subscript"/>
                <w:lang w:val="fr-CH"/>
              </w:rPr>
              <w:t>h</w:t>
            </w:r>
            <w:proofErr w:type="spellEnd"/>
          </w:p>
        </w:tc>
        <w:tc>
          <w:tcPr>
            <w:tcW w:w="2392" w:type="dxa"/>
            <w:vMerge/>
            <w:tcBorders>
              <w:top w:val="single" w:sz="4" w:space="0" w:color="000000"/>
              <w:left w:val="single" w:sz="4" w:space="0" w:color="000000"/>
              <w:bottom w:val="single" w:sz="12" w:space="0" w:color="auto"/>
              <w:right w:val="single" w:sz="12" w:space="0" w:color="auto"/>
            </w:tcBorders>
            <w:vAlign w:val="center"/>
          </w:tcPr>
          <w:p w:rsidR="00BD70D2" w:rsidRPr="00706395" w:rsidRDefault="00BD70D2" w:rsidP="0032268E">
            <w:pPr>
              <w:tabs>
                <w:tab w:val="clear" w:pos="794"/>
                <w:tab w:val="clear" w:pos="1191"/>
                <w:tab w:val="clear" w:pos="1588"/>
                <w:tab w:val="clear" w:pos="1985"/>
              </w:tabs>
              <w:spacing w:before="40" w:after="40"/>
              <w:jc w:val="center"/>
              <w:rPr>
                <w:rFonts w:asciiTheme="minorBidi" w:hAnsiTheme="minorBidi" w:cstheme="minorBidi"/>
                <w:b/>
                <w:bCs/>
                <w:sz w:val="16"/>
                <w:szCs w:val="16"/>
                <w:lang w:val="ru-RU"/>
              </w:rPr>
            </w:pPr>
          </w:p>
        </w:tc>
      </w:tr>
    </w:tbl>
    <w:p w:rsidR="00BD70D2" w:rsidRPr="00CC6C0B" w:rsidRDefault="00BD70D2" w:rsidP="00BD70D2">
      <w:pPr>
        <w:pStyle w:val="Heading2"/>
        <w:rPr>
          <w:lang w:val="es-ES"/>
        </w:rPr>
      </w:pPr>
      <w:bookmarkStart w:id="11" w:name="_Toc117583251"/>
      <w:r w:rsidRPr="00CC6C0B">
        <w:rPr>
          <w:lang w:val="es-ES"/>
        </w:rPr>
        <w:lastRenderedPageBreak/>
        <w:t>3.4</w:t>
      </w:r>
      <w:r w:rsidRPr="00CC6C0B">
        <w:rPr>
          <w:lang w:val="es-ES"/>
        </w:rPr>
        <w:tab/>
        <w:t>Palabra de identificación de datos secundaria (SDID) (únicamente datos de tipo 2)</w:t>
      </w:r>
      <w:bookmarkEnd w:id="11"/>
    </w:p>
    <w:p w:rsidR="00BD70D2" w:rsidRPr="00CC6C0B" w:rsidRDefault="00BD70D2" w:rsidP="00BD70D2">
      <w:pPr>
        <w:keepNext/>
        <w:keepLines/>
        <w:rPr>
          <w:lang w:val="es-ES"/>
        </w:rPr>
      </w:pPr>
      <w:r w:rsidRPr="00CC6C0B">
        <w:rPr>
          <w:lang w:val="es-ES"/>
        </w:rPr>
        <w:t>La palabra SDID consta de 10 bits: un valor de identificación de 8 bits más la paridad y su inversa, como se indica a continuación:</w:t>
      </w:r>
    </w:p>
    <w:p w:rsidR="00BD70D2" w:rsidRPr="00CC6C0B" w:rsidRDefault="00BD70D2" w:rsidP="00BD70D2">
      <w:pPr>
        <w:pStyle w:val="enumlev1"/>
        <w:rPr>
          <w:lang w:val="es-ES"/>
        </w:rPr>
      </w:pPr>
      <w:r w:rsidRPr="00CC6C0B">
        <w:rPr>
          <w:lang w:val="es-ES"/>
        </w:rPr>
        <w:t>–</w:t>
      </w:r>
      <w:r w:rsidRPr="00CC6C0B">
        <w:rPr>
          <w:lang w:val="es-ES"/>
        </w:rPr>
        <w:tab/>
        <w:t>bits b7 (MSB)-b0 (LSB) constituyen el valor de 8 bits de identificación (00</w:t>
      </w:r>
      <w:r w:rsidRPr="00CC6C0B">
        <w:rPr>
          <w:vertAlign w:val="subscript"/>
          <w:lang w:val="es-ES"/>
        </w:rPr>
        <w:t>h</w:t>
      </w:r>
      <w:r w:rsidRPr="00CC6C0B">
        <w:rPr>
          <w:lang w:val="es-ES"/>
        </w:rPr>
        <w:t>-FF</w:t>
      </w:r>
      <w:r w:rsidRPr="00CC6C0B">
        <w:rPr>
          <w:vertAlign w:val="subscript"/>
          <w:lang w:val="es-ES"/>
        </w:rPr>
        <w:t>h</w:t>
      </w:r>
      <w:r w:rsidRPr="00CC6C0B">
        <w:rPr>
          <w:lang w:val="es-ES"/>
        </w:rPr>
        <w:t>);</w:t>
      </w:r>
    </w:p>
    <w:p w:rsidR="00BD70D2" w:rsidRPr="00CC6C0B" w:rsidRDefault="00BD70D2" w:rsidP="00BD70D2">
      <w:pPr>
        <w:pStyle w:val="enumlev1"/>
        <w:rPr>
          <w:lang w:val="es-ES"/>
        </w:rPr>
      </w:pPr>
      <w:r w:rsidRPr="00CC6C0B">
        <w:rPr>
          <w:lang w:val="es-ES"/>
        </w:rPr>
        <w:t>–</w:t>
      </w:r>
      <w:r w:rsidRPr="00CC6C0B">
        <w:rPr>
          <w:lang w:val="es-ES"/>
        </w:rPr>
        <w:tab/>
        <w:t>el bit b8 es la paridad par para b7-b0;</w:t>
      </w:r>
    </w:p>
    <w:p w:rsidR="00BD70D2" w:rsidRPr="00CC6C0B" w:rsidRDefault="00BD70D2" w:rsidP="00BD70D2">
      <w:pPr>
        <w:pStyle w:val="enumlev1"/>
        <w:rPr>
          <w:lang w:val="es-ES"/>
        </w:rPr>
      </w:pPr>
      <w:r w:rsidRPr="00CC6C0B">
        <w:rPr>
          <w:lang w:val="es-ES"/>
        </w:rPr>
        <w:t>–</w:t>
      </w:r>
      <w:r w:rsidRPr="00CC6C0B">
        <w:rPr>
          <w:lang w:val="es-ES"/>
        </w:rPr>
        <w:tab/>
        <w:t xml:space="preserve">el bit b9 </w:t>
      </w:r>
      <w:r w:rsidRPr="00CC6C0B">
        <w:rPr>
          <w:rFonts w:ascii="Symbol" w:hAnsi="Symbol"/>
          <w:lang w:val="es-ES"/>
        </w:rPr>
        <w:t></w:t>
      </w:r>
      <w:r w:rsidRPr="00CC6C0B">
        <w:rPr>
          <w:lang w:val="es-ES"/>
        </w:rPr>
        <w:t xml:space="preserve"> distinto de b8.</w:t>
      </w:r>
    </w:p>
    <w:p w:rsidR="00BD70D2" w:rsidRPr="00CC6C0B" w:rsidRDefault="00BD70D2" w:rsidP="00BD70D2">
      <w:pPr>
        <w:rPr>
          <w:lang w:val="es-ES"/>
        </w:rPr>
      </w:pPr>
      <w:r w:rsidRPr="00CC6C0B">
        <w:rPr>
          <w:lang w:val="es-ES"/>
        </w:rPr>
        <w:t>Para aplicaciones de 10 bits, las palabras SDID, que son parte del formato de identificación de datos de tipo 2 pueden encontrarse en la gama de</w:t>
      </w:r>
      <w:r>
        <w:rPr>
          <w:lang w:val="es-ES"/>
        </w:rPr>
        <w:t xml:space="preserve"> </w:t>
      </w:r>
      <w:r w:rsidRPr="00CC6C0B">
        <w:rPr>
          <w:lang w:val="es-ES"/>
        </w:rPr>
        <w:t>01</w:t>
      </w:r>
      <w:r w:rsidRPr="00CC6C0B">
        <w:rPr>
          <w:vertAlign w:val="subscript"/>
          <w:lang w:val="es-ES"/>
        </w:rPr>
        <w:t>h</w:t>
      </w:r>
      <w:r w:rsidRPr="00CC6C0B">
        <w:rPr>
          <w:lang w:val="es-ES"/>
        </w:rPr>
        <w:t>-FF</w:t>
      </w:r>
      <w:r w:rsidRPr="00CC6C0B">
        <w:rPr>
          <w:vertAlign w:val="subscript"/>
          <w:lang w:val="es-ES"/>
        </w:rPr>
        <w:t>h</w:t>
      </w:r>
      <w:r w:rsidRPr="00CC6C0B">
        <w:rPr>
          <w:sz w:val="18"/>
          <w:lang w:val="es-ES"/>
        </w:rPr>
        <w:t xml:space="preserve"> </w:t>
      </w:r>
      <w:r w:rsidRPr="00CC6C0B">
        <w:rPr>
          <w:lang w:val="es-ES"/>
        </w:rPr>
        <w:t>como se indica en el Cuadro 1. El valor 00</w:t>
      </w:r>
      <w:r w:rsidRPr="00CC6C0B">
        <w:rPr>
          <w:vertAlign w:val="subscript"/>
          <w:lang w:val="es-ES"/>
        </w:rPr>
        <w:t>h</w:t>
      </w:r>
      <w:r w:rsidRPr="00CC6C0B">
        <w:rPr>
          <w:lang w:val="es-ES"/>
        </w:rPr>
        <w:t xml:space="preserve"> se reserva.</w:t>
      </w:r>
    </w:p>
    <w:p w:rsidR="00BD70D2" w:rsidRPr="00CC6C0B" w:rsidRDefault="00BD70D2" w:rsidP="00BD70D2">
      <w:pPr>
        <w:rPr>
          <w:lang w:val="es-ES"/>
        </w:rPr>
      </w:pPr>
      <w:r w:rsidRPr="00CC6C0B">
        <w:rPr>
          <w:lang w:val="es-ES"/>
        </w:rPr>
        <w:t>En aplicaciones de 8 bits, sólo hay 6 bits disponibles en la SDID lo que da un total de 64 valores posibles como se indica a continuación:</w:t>
      </w:r>
    </w:p>
    <w:p w:rsidR="00BD70D2" w:rsidRPr="00CC6C0B" w:rsidRDefault="00BD70D2" w:rsidP="00BD70D2">
      <w:pPr>
        <w:pStyle w:val="Equation"/>
        <w:rPr>
          <w:sz w:val="32"/>
          <w:vertAlign w:val="subscript"/>
          <w:lang w:val="es-ES"/>
        </w:rPr>
      </w:pPr>
      <w:r w:rsidRPr="00CC6C0B">
        <w:rPr>
          <w:lang w:val="es-ES"/>
        </w:rPr>
        <w:tab/>
      </w:r>
      <w:r w:rsidRPr="00CC6C0B">
        <w:rPr>
          <w:lang w:val="es-ES"/>
        </w:rPr>
        <w:tab/>
        <w:t>x0</w:t>
      </w:r>
      <w:r w:rsidRPr="00CC6C0B">
        <w:rPr>
          <w:vertAlign w:val="subscript"/>
          <w:lang w:val="es-ES"/>
        </w:rPr>
        <w:t>h</w:t>
      </w:r>
      <w:r w:rsidRPr="00CC6C0B">
        <w:rPr>
          <w:lang w:val="es-ES"/>
        </w:rPr>
        <w:t>, x4</w:t>
      </w:r>
      <w:r w:rsidRPr="00CC6C0B">
        <w:rPr>
          <w:vertAlign w:val="subscript"/>
          <w:lang w:val="es-ES"/>
        </w:rPr>
        <w:t>h</w:t>
      </w:r>
      <w:r w:rsidRPr="00CC6C0B">
        <w:rPr>
          <w:lang w:val="es-ES"/>
        </w:rPr>
        <w:t>, x8</w:t>
      </w:r>
      <w:r w:rsidRPr="00CC6C0B">
        <w:rPr>
          <w:vertAlign w:val="subscript"/>
          <w:lang w:val="es-ES"/>
        </w:rPr>
        <w:t>h</w:t>
      </w:r>
      <w:r w:rsidRPr="00CC6C0B">
        <w:rPr>
          <w:lang w:val="es-ES"/>
        </w:rPr>
        <w:t xml:space="preserve">, </w:t>
      </w:r>
      <w:proofErr w:type="spellStart"/>
      <w:r w:rsidRPr="00CC6C0B">
        <w:rPr>
          <w:lang w:val="es-ES"/>
        </w:rPr>
        <w:t>xC</w:t>
      </w:r>
      <w:r w:rsidRPr="00CC6C0B">
        <w:rPr>
          <w:vertAlign w:val="subscript"/>
          <w:lang w:val="es-ES"/>
        </w:rPr>
        <w:t>h</w:t>
      </w:r>
      <w:proofErr w:type="spellEnd"/>
    </w:p>
    <w:p w:rsidR="00BD70D2" w:rsidRPr="00CC6C0B" w:rsidRDefault="00BD70D2" w:rsidP="00BD70D2">
      <w:pPr>
        <w:pStyle w:val="Blanc"/>
        <w:rPr>
          <w:lang w:val="es-ES"/>
        </w:rPr>
      </w:pPr>
    </w:p>
    <w:p w:rsidR="00BD70D2" w:rsidRPr="00CC6C0B" w:rsidRDefault="00BD70D2" w:rsidP="00BD70D2">
      <w:pPr>
        <w:rPr>
          <w:lang w:val="es-ES"/>
        </w:rPr>
      </w:pPr>
      <w:r w:rsidRPr="00CC6C0B">
        <w:rPr>
          <w:lang w:val="es-ES"/>
        </w:rPr>
        <w:t>siendo x cualquier valor dentro de la gama 0</w:t>
      </w:r>
      <w:r w:rsidRPr="00CC6C0B">
        <w:rPr>
          <w:vertAlign w:val="subscript"/>
          <w:lang w:val="es-ES"/>
        </w:rPr>
        <w:t>h</w:t>
      </w:r>
      <w:r w:rsidRPr="00CC6C0B">
        <w:rPr>
          <w:lang w:val="es-ES"/>
        </w:rPr>
        <w:t>-F</w:t>
      </w:r>
      <w:r w:rsidRPr="00CC6C0B">
        <w:rPr>
          <w:vertAlign w:val="subscript"/>
          <w:lang w:val="es-ES"/>
        </w:rPr>
        <w:t>h</w:t>
      </w:r>
      <w:r w:rsidRPr="00CC6C0B">
        <w:rPr>
          <w:lang w:val="es-ES"/>
        </w:rPr>
        <w:t>.</w:t>
      </w:r>
    </w:p>
    <w:p w:rsidR="00BD70D2" w:rsidRPr="00CC6C0B" w:rsidRDefault="00BD70D2" w:rsidP="00BD70D2">
      <w:pPr>
        <w:rPr>
          <w:lang w:val="es-ES"/>
        </w:rPr>
      </w:pPr>
      <w:r w:rsidRPr="00CC6C0B">
        <w:rPr>
          <w:lang w:val="es-ES"/>
        </w:rPr>
        <w:t>Dejando aparte el valor 00</w:t>
      </w:r>
      <w:r w:rsidRPr="00CC6C0B">
        <w:rPr>
          <w:vertAlign w:val="subscript"/>
          <w:lang w:val="es-ES"/>
        </w:rPr>
        <w:t>h</w:t>
      </w:r>
      <w:r w:rsidRPr="00CC6C0B">
        <w:rPr>
          <w:sz w:val="32"/>
          <w:vertAlign w:val="subscript"/>
          <w:lang w:val="es-ES"/>
        </w:rPr>
        <w:t xml:space="preserve"> </w:t>
      </w:r>
      <w:r>
        <w:rPr>
          <w:lang w:val="es-ES"/>
        </w:rPr>
        <w:t>(Reservado)</w:t>
      </w:r>
      <w:r w:rsidRPr="00CC6C0B">
        <w:rPr>
          <w:lang w:val="es-ES"/>
        </w:rPr>
        <w:t xml:space="preserve"> (véase el Cuadro 1), los 63 restantes valores combinados con los 3 valores disponibles en la DID dan un máximo de 189 valores de identificación.</w:t>
      </w:r>
    </w:p>
    <w:p w:rsidR="00BD70D2" w:rsidRPr="00CC6C0B" w:rsidRDefault="00BD70D2" w:rsidP="00BD70D2">
      <w:pPr>
        <w:pStyle w:val="Heading2"/>
        <w:rPr>
          <w:lang w:val="es-ES"/>
        </w:rPr>
      </w:pPr>
      <w:bookmarkStart w:id="12" w:name="_Toc117583252"/>
      <w:r w:rsidRPr="00CC6C0B">
        <w:rPr>
          <w:lang w:val="es-ES"/>
        </w:rPr>
        <w:t>3.5</w:t>
      </w:r>
      <w:r w:rsidRPr="00CC6C0B">
        <w:rPr>
          <w:lang w:val="es-ES"/>
        </w:rPr>
        <w:tab/>
        <w:t>Número de bloque de datos (DBN) (únicamente datos de tipo 1)</w:t>
      </w:r>
      <w:bookmarkEnd w:id="12"/>
    </w:p>
    <w:p w:rsidR="00BD70D2" w:rsidRPr="00CC6C0B" w:rsidRDefault="00BD70D2" w:rsidP="00BD70D2">
      <w:pPr>
        <w:rPr>
          <w:lang w:val="es-ES"/>
        </w:rPr>
      </w:pPr>
      <w:r w:rsidRPr="00CC6C0B">
        <w:rPr>
          <w:lang w:val="es-ES"/>
        </w:rPr>
        <w:t>El DBN se incrementa en 1 para cada uno de los paquetes de datos de tipo 1 consecutivos que comparten una DID común y requieren indicación de continuidad.</w:t>
      </w:r>
    </w:p>
    <w:p w:rsidR="00BD70D2" w:rsidRPr="00CC6C0B" w:rsidRDefault="00BD70D2" w:rsidP="00BD70D2">
      <w:pPr>
        <w:rPr>
          <w:lang w:val="es-ES"/>
        </w:rPr>
      </w:pPr>
      <w:r w:rsidRPr="00CC6C0B">
        <w:rPr>
          <w:lang w:val="es-ES"/>
        </w:rPr>
        <w:t>El valor DBN en el sistema de identificación de datos de tipo 1 se transporta en 8 bits y su valor incrementa desde 1 hasta 255, siendo:</w:t>
      </w:r>
    </w:p>
    <w:p w:rsidR="00BD70D2" w:rsidRPr="00CC6C0B" w:rsidRDefault="00BD70D2" w:rsidP="00BD70D2">
      <w:pPr>
        <w:pStyle w:val="enumlev1"/>
        <w:rPr>
          <w:lang w:val="es-ES"/>
        </w:rPr>
      </w:pPr>
      <w:r w:rsidRPr="00CC6C0B">
        <w:rPr>
          <w:lang w:val="es-ES"/>
        </w:rPr>
        <w:t>–</w:t>
      </w:r>
      <w:r w:rsidRPr="00CC6C0B">
        <w:rPr>
          <w:lang w:val="es-ES"/>
        </w:rPr>
        <w:tab/>
        <w:t>bits b7 (MBS)-b0 (LSB), transportan el valor del número (paquete) de bloque de datos;</w:t>
      </w:r>
    </w:p>
    <w:p w:rsidR="00BD70D2" w:rsidRPr="00CC6C0B" w:rsidRDefault="00BD70D2" w:rsidP="00BD70D2">
      <w:pPr>
        <w:pStyle w:val="enumlev1"/>
        <w:rPr>
          <w:lang w:val="es-ES"/>
        </w:rPr>
      </w:pPr>
      <w:r w:rsidRPr="00CC6C0B">
        <w:rPr>
          <w:lang w:val="es-ES"/>
        </w:rPr>
        <w:t>–</w:t>
      </w:r>
      <w:r w:rsidRPr="00CC6C0B">
        <w:rPr>
          <w:lang w:val="es-ES"/>
        </w:rPr>
        <w:tab/>
        <w:t>el bit b8 es la paridad par para b7-b0;</w:t>
      </w:r>
    </w:p>
    <w:p w:rsidR="00BD70D2" w:rsidRPr="00CC6C0B" w:rsidRDefault="00BD70D2" w:rsidP="00BD70D2">
      <w:pPr>
        <w:pStyle w:val="enumlev1"/>
        <w:rPr>
          <w:lang w:val="es-ES"/>
        </w:rPr>
      </w:pPr>
      <w:r w:rsidRPr="00CC6C0B">
        <w:rPr>
          <w:lang w:val="es-ES"/>
        </w:rPr>
        <w:t>–</w:t>
      </w:r>
      <w:r w:rsidRPr="00CC6C0B">
        <w:rPr>
          <w:lang w:val="es-ES"/>
        </w:rPr>
        <w:tab/>
        <w:t xml:space="preserve">el bit b9 </w:t>
      </w:r>
      <w:r w:rsidRPr="00CC6C0B">
        <w:rPr>
          <w:rFonts w:ascii="Symbol" w:hAnsi="Symbol"/>
          <w:lang w:val="es-ES"/>
        </w:rPr>
        <w:t></w:t>
      </w:r>
      <w:r w:rsidRPr="00CC6C0B">
        <w:rPr>
          <w:lang w:val="es-ES"/>
        </w:rPr>
        <w:t xml:space="preserve"> distinto de b8.</w:t>
      </w:r>
    </w:p>
    <w:p w:rsidR="00BD70D2" w:rsidRPr="00CC6C0B" w:rsidRDefault="00BD70D2" w:rsidP="005F2ED1">
      <w:pPr>
        <w:rPr>
          <w:lang w:val="es-ES"/>
        </w:rPr>
      </w:pPr>
      <w:r w:rsidRPr="00CC6C0B">
        <w:rPr>
          <w:lang w:val="es-ES"/>
        </w:rPr>
        <w:t>NOTA 1 – Si una señal de datos auxiliares en concreto exige más de 255 paquetes, el DBN entra en un ciclo continuo de 1 a 255 con los subsiguientes grupos de paquetes.</w:t>
      </w:r>
    </w:p>
    <w:p w:rsidR="00BD70D2" w:rsidRPr="00CC6C0B" w:rsidRDefault="00BD70D2" w:rsidP="00BD70D2">
      <w:pPr>
        <w:rPr>
          <w:lang w:val="es-ES"/>
        </w:rPr>
      </w:pPr>
      <w:r w:rsidRPr="00CC6C0B">
        <w:rPr>
          <w:lang w:val="es-ES"/>
        </w:rPr>
        <w:t>Cuando los bits b7-b0 del DBN se ponen a 0, el DBN está inactivo y no es utilizado por el receptor para indicar continuidad de datos.</w:t>
      </w:r>
    </w:p>
    <w:p w:rsidR="00BD70D2" w:rsidRPr="00CC6C0B" w:rsidRDefault="00BD70D2" w:rsidP="00BD70D2">
      <w:pPr>
        <w:pStyle w:val="Heading2"/>
        <w:rPr>
          <w:lang w:val="es-ES"/>
        </w:rPr>
      </w:pPr>
      <w:bookmarkStart w:id="13" w:name="_Toc117583253"/>
      <w:r w:rsidRPr="00CC6C0B">
        <w:rPr>
          <w:lang w:val="es-ES"/>
        </w:rPr>
        <w:t>3.6</w:t>
      </w:r>
      <w:r w:rsidRPr="00CC6C0B">
        <w:rPr>
          <w:lang w:val="es-ES"/>
        </w:rPr>
        <w:tab/>
        <w:t>Cómputo de datos (DC)</w:t>
      </w:r>
      <w:bookmarkEnd w:id="13"/>
    </w:p>
    <w:p w:rsidR="00BD70D2" w:rsidRPr="00CC6C0B" w:rsidRDefault="00BD70D2" w:rsidP="00BD70D2">
      <w:pPr>
        <w:rPr>
          <w:lang w:val="es-ES"/>
        </w:rPr>
      </w:pPr>
      <w:r w:rsidRPr="00CC6C0B">
        <w:rPr>
          <w:lang w:val="es-ES"/>
        </w:rPr>
        <w:t>La palabra DC representa el número de UDW que siguen; es un valor comprendido entre 0 y 255. En aplicaciones de 10 bits comprende:</w:t>
      </w:r>
    </w:p>
    <w:p w:rsidR="00BD70D2" w:rsidRPr="00CC6C0B" w:rsidRDefault="00BD70D2" w:rsidP="00BD70D2">
      <w:pPr>
        <w:pStyle w:val="enumlev1"/>
        <w:rPr>
          <w:lang w:val="es-ES"/>
        </w:rPr>
      </w:pPr>
      <w:r w:rsidRPr="00CC6C0B">
        <w:rPr>
          <w:lang w:val="es-ES"/>
        </w:rPr>
        <w:t>–</w:t>
      </w:r>
      <w:r w:rsidRPr="00CC6C0B">
        <w:rPr>
          <w:lang w:val="es-ES"/>
        </w:rPr>
        <w:tab/>
        <w:t>bits b7 (MSB)-b0 (LSB) que transportan el valor del cómputo de datos;</w:t>
      </w:r>
    </w:p>
    <w:p w:rsidR="00BD70D2" w:rsidRPr="00CC6C0B" w:rsidRDefault="00BD70D2" w:rsidP="00BD70D2">
      <w:pPr>
        <w:pStyle w:val="enumlev1"/>
        <w:rPr>
          <w:lang w:val="es-ES"/>
        </w:rPr>
      </w:pPr>
      <w:r w:rsidRPr="00CC6C0B">
        <w:rPr>
          <w:lang w:val="es-ES"/>
        </w:rPr>
        <w:t>–</w:t>
      </w:r>
      <w:r w:rsidRPr="00CC6C0B">
        <w:rPr>
          <w:lang w:val="es-ES"/>
        </w:rPr>
        <w:tab/>
        <w:t>el bit b8 es la paridad par para b7-b2;</w:t>
      </w:r>
    </w:p>
    <w:p w:rsidR="00BD70D2" w:rsidRPr="00CC6C0B" w:rsidRDefault="00BD70D2" w:rsidP="00BD70D2">
      <w:pPr>
        <w:pStyle w:val="enumlev1"/>
        <w:rPr>
          <w:lang w:val="es-ES"/>
        </w:rPr>
      </w:pPr>
      <w:r w:rsidRPr="00CC6C0B">
        <w:rPr>
          <w:lang w:val="es-ES"/>
        </w:rPr>
        <w:t>–</w:t>
      </w:r>
      <w:r w:rsidRPr="00CC6C0B">
        <w:rPr>
          <w:lang w:val="es-ES"/>
        </w:rPr>
        <w:tab/>
        <w:t xml:space="preserve">el bit b9 </w:t>
      </w:r>
      <w:r w:rsidRPr="00CC6C0B">
        <w:rPr>
          <w:rFonts w:ascii="Symbol" w:hAnsi="Symbol"/>
          <w:lang w:val="es-ES"/>
        </w:rPr>
        <w:t></w:t>
      </w:r>
      <w:r w:rsidRPr="00CC6C0B">
        <w:rPr>
          <w:lang w:val="es-ES"/>
        </w:rPr>
        <w:t xml:space="preserve"> distinto de b8.</w:t>
      </w:r>
    </w:p>
    <w:p w:rsidR="00BD70D2" w:rsidRPr="00CC6C0B" w:rsidRDefault="00BD70D2" w:rsidP="00BD70D2">
      <w:pPr>
        <w:rPr>
          <w:lang w:val="es-ES"/>
        </w:rPr>
      </w:pPr>
      <w:r w:rsidRPr="00CC6C0B">
        <w:rPr>
          <w:lang w:val="es-ES"/>
        </w:rPr>
        <w:t>Cuando se pretende utilizar paquetes de datos auxiliares en una aplicación de 8 bits o su generación por dicha aplicac</w:t>
      </w:r>
      <w:r>
        <w:rPr>
          <w:lang w:val="es-ES"/>
        </w:rPr>
        <w:t xml:space="preserve">ión, los bits b0 y b1 no están </w:t>
      </w:r>
      <w:r w:rsidRPr="00CC6C0B">
        <w:rPr>
          <w:lang w:val="es-ES"/>
        </w:rPr>
        <w:t>presentes (interfaz de 8 bits) o están puestos a 0. En consecuencia, el DC consta de los bits siguientes:</w:t>
      </w:r>
    </w:p>
    <w:p w:rsidR="00BD70D2" w:rsidRPr="00CC6C0B" w:rsidRDefault="00BD70D2" w:rsidP="00BD70D2">
      <w:pPr>
        <w:pStyle w:val="enumlev1"/>
        <w:rPr>
          <w:lang w:val="es-ES"/>
        </w:rPr>
      </w:pPr>
      <w:r w:rsidRPr="00CC6C0B">
        <w:rPr>
          <w:lang w:val="es-ES"/>
        </w:rPr>
        <w:t>–</w:t>
      </w:r>
      <w:r w:rsidRPr="00CC6C0B">
        <w:rPr>
          <w:lang w:val="es-ES"/>
        </w:rPr>
        <w:tab/>
        <w:t>bits b7 (MSB)-b0 (LSB) son los 6 bits más significativos del cómputo de datos;</w:t>
      </w:r>
    </w:p>
    <w:p w:rsidR="00BD70D2" w:rsidRPr="00CC6C0B" w:rsidRDefault="00BD70D2" w:rsidP="00BD70D2">
      <w:pPr>
        <w:pStyle w:val="enumlev1"/>
        <w:rPr>
          <w:lang w:val="es-ES"/>
        </w:rPr>
      </w:pPr>
      <w:r w:rsidRPr="00CC6C0B">
        <w:rPr>
          <w:lang w:val="es-ES"/>
        </w:rPr>
        <w:t>–</w:t>
      </w:r>
      <w:r w:rsidRPr="00CC6C0B">
        <w:rPr>
          <w:lang w:val="es-ES"/>
        </w:rPr>
        <w:tab/>
        <w:t>el bit b8 es el bit de paridad par para b7-b2;</w:t>
      </w:r>
    </w:p>
    <w:p w:rsidR="00BD70D2" w:rsidRPr="00CC6C0B" w:rsidRDefault="00BD70D2" w:rsidP="00BD70D2">
      <w:pPr>
        <w:pStyle w:val="enumlev1"/>
        <w:rPr>
          <w:lang w:val="es-ES"/>
        </w:rPr>
      </w:pPr>
      <w:r w:rsidRPr="00CC6C0B">
        <w:rPr>
          <w:lang w:val="es-ES"/>
        </w:rPr>
        <w:t>–</w:t>
      </w:r>
      <w:r w:rsidRPr="00CC6C0B">
        <w:rPr>
          <w:lang w:val="es-ES"/>
        </w:rPr>
        <w:tab/>
        <w:t xml:space="preserve">el bit b9 </w:t>
      </w:r>
      <w:r w:rsidRPr="00CC6C0B">
        <w:rPr>
          <w:rFonts w:ascii="Symbol" w:hAnsi="Symbol"/>
          <w:lang w:val="es-ES"/>
        </w:rPr>
        <w:t></w:t>
      </w:r>
      <w:r w:rsidRPr="00CC6C0B">
        <w:rPr>
          <w:lang w:val="es-ES"/>
        </w:rPr>
        <w:t xml:space="preserve"> distinto de b8.</w:t>
      </w:r>
    </w:p>
    <w:p w:rsidR="00BD70D2" w:rsidRPr="00CC6C0B" w:rsidRDefault="00BD70D2" w:rsidP="005F2ED1">
      <w:pPr>
        <w:rPr>
          <w:lang w:val="es-ES"/>
        </w:rPr>
      </w:pPr>
      <w:r w:rsidRPr="00CC6C0B">
        <w:rPr>
          <w:lang w:val="es-ES"/>
        </w:rPr>
        <w:lastRenderedPageBreak/>
        <w:t>NOTA 1 – Como resultado de la puesta a 0 de los dos bits menos significativos, el número de UDW en el paquete puede resolverse únicamente en incrementos de cuatro palabras de datos. En consecuencia, el número de UDW en el paquete debe ser un número entero de cuatro palabras, utilizando si es necesario palabras de relleno para cumplir este requisito.</w:t>
      </w:r>
    </w:p>
    <w:p w:rsidR="00BD70D2" w:rsidRPr="00CC6C0B" w:rsidRDefault="00BD70D2" w:rsidP="00BD70D2">
      <w:pPr>
        <w:pStyle w:val="Heading2"/>
        <w:rPr>
          <w:lang w:val="es-ES"/>
        </w:rPr>
      </w:pPr>
      <w:bookmarkStart w:id="14" w:name="_Toc117583254"/>
      <w:r w:rsidRPr="00CC6C0B">
        <w:rPr>
          <w:lang w:val="es-ES"/>
        </w:rPr>
        <w:t>3.7</w:t>
      </w:r>
      <w:r w:rsidRPr="00CC6C0B">
        <w:rPr>
          <w:lang w:val="es-ES"/>
        </w:rPr>
        <w:tab/>
        <w:t>Palabras de datos de usuario (UDW)</w:t>
      </w:r>
      <w:bookmarkEnd w:id="14"/>
    </w:p>
    <w:p w:rsidR="00BD70D2" w:rsidRPr="00CC6C0B" w:rsidRDefault="00BD70D2" w:rsidP="00BD70D2">
      <w:pPr>
        <w:rPr>
          <w:lang w:val="es-ES"/>
        </w:rPr>
      </w:pPr>
      <w:r w:rsidRPr="00CC6C0B">
        <w:rPr>
          <w:lang w:val="es-ES"/>
        </w:rPr>
        <w:t>Las palabras de datos de usuario (UDW) se utilizan para transportar la información identificada por la DID y no deben incluir los códigos protegidos: 00.0</w:t>
      </w:r>
      <w:r w:rsidRPr="00CC6C0B">
        <w:rPr>
          <w:vertAlign w:val="subscript"/>
          <w:lang w:val="es-ES"/>
        </w:rPr>
        <w:t>h</w:t>
      </w:r>
      <w:r w:rsidRPr="00CC6C0B">
        <w:rPr>
          <w:lang w:val="es-ES"/>
        </w:rPr>
        <w:t>, 00.4</w:t>
      </w:r>
      <w:r w:rsidRPr="00CC6C0B">
        <w:rPr>
          <w:vertAlign w:val="subscript"/>
          <w:lang w:val="es-ES"/>
        </w:rPr>
        <w:t>h</w:t>
      </w:r>
      <w:r w:rsidRPr="00CC6C0B">
        <w:rPr>
          <w:lang w:val="es-ES"/>
        </w:rPr>
        <w:t>, 00.8</w:t>
      </w:r>
      <w:r w:rsidRPr="00CC6C0B">
        <w:rPr>
          <w:vertAlign w:val="subscript"/>
          <w:lang w:val="es-ES"/>
        </w:rPr>
        <w:t>h</w:t>
      </w:r>
      <w:r w:rsidRPr="00CC6C0B">
        <w:rPr>
          <w:lang w:val="es-ES"/>
        </w:rPr>
        <w:t>, 00.C</w:t>
      </w:r>
      <w:r w:rsidRPr="00CC6C0B">
        <w:rPr>
          <w:vertAlign w:val="subscript"/>
          <w:lang w:val="es-ES"/>
        </w:rPr>
        <w:t>h</w:t>
      </w:r>
      <w:r w:rsidRPr="00CC6C0B">
        <w:rPr>
          <w:lang w:val="es-ES"/>
        </w:rPr>
        <w:t xml:space="preserve"> y FF.C</w:t>
      </w:r>
      <w:r w:rsidRPr="00CC6C0B">
        <w:rPr>
          <w:vertAlign w:val="subscript"/>
          <w:lang w:val="es-ES"/>
        </w:rPr>
        <w:t>h</w:t>
      </w:r>
      <w:r w:rsidRPr="00CC6C0B">
        <w:rPr>
          <w:lang w:val="es-ES"/>
        </w:rPr>
        <w:t>, FF.8</w:t>
      </w:r>
      <w:r w:rsidRPr="00CC6C0B">
        <w:rPr>
          <w:vertAlign w:val="subscript"/>
          <w:lang w:val="es-ES"/>
        </w:rPr>
        <w:t>h</w:t>
      </w:r>
      <w:r w:rsidRPr="00CC6C0B">
        <w:rPr>
          <w:lang w:val="es-ES"/>
        </w:rPr>
        <w:t>, FF.4</w:t>
      </w:r>
      <w:r w:rsidRPr="00CC6C0B">
        <w:rPr>
          <w:vertAlign w:val="subscript"/>
          <w:lang w:val="es-ES"/>
        </w:rPr>
        <w:t>h</w:t>
      </w:r>
      <w:r w:rsidRPr="00CC6C0B">
        <w:rPr>
          <w:lang w:val="es-ES"/>
        </w:rPr>
        <w:t>, FF.0</w:t>
      </w:r>
      <w:r w:rsidRPr="00CC6C0B">
        <w:rPr>
          <w:vertAlign w:val="subscript"/>
          <w:lang w:val="es-ES"/>
        </w:rPr>
        <w:t>h</w:t>
      </w:r>
      <w:r w:rsidRPr="00CC6C0B">
        <w:rPr>
          <w:lang w:val="es-ES"/>
        </w:rPr>
        <w:t>, (00</w:t>
      </w:r>
      <w:r w:rsidRPr="00CC6C0B">
        <w:rPr>
          <w:vertAlign w:val="subscript"/>
          <w:lang w:val="es-ES"/>
        </w:rPr>
        <w:t>h</w:t>
      </w:r>
      <w:r w:rsidRPr="00CC6C0B">
        <w:rPr>
          <w:lang w:val="es-ES"/>
        </w:rPr>
        <w:t xml:space="preserve"> y </w:t>
      </w:r>
      <w:proofErr w:type="spellStart"/>
      <w:r w:rsidRPr="00CC6C0B">
        <w:rPr>
          <w:lang w:val="es-ES"/>
        </w:rPr>
        <w:t>FF</w:t>
      </w:r>
      <w:r w:rsidRPr="00CC6C0B">
        <w:rPr>
          <w:vertAlign w:val="subscript"/>
          <w:lang w:val="es-ES"/>
        </w:rPr>
        <w:t>h</w:t>
      </w:r>
      <w:proofErr w:type="spellEnd"/>
      <w:r w:rsidRPr="00CC6C0B">
        <w:rPr>
          <w:lang w:val="es-ES"/>
        </w:rPr>
        <w:t xml:space="preserve"> en aplicaciones de 8 bits).</w:t>
      </w:r>
    </w:p>
    <w:p w:rsidR="00BD70D2" w:rsidRPr="00CC6C0B" w:rsidRDefault="00BD70D2" w:rsidP="00BD70D2">
      <w:pPr>
        <w:rPr>
          <w:lang w:val="es-ES"/>
        </w:rPr>
      </w:pPr>
      <w:r w:rsidRPr="00CC6C0B">
        <w:rPr>
          <w:lang w:val="es-ES"/>
        </w:rPr>
        <w:t>El método que debe utilizarse para evitar la aparición de códigos protegidos en las UDW no forma parte de esta Recomendación pero debe especificarse en cada aplicación.</w:t>
      </w:r>
    </w:p>
    <w:p w:rsidR="00BD70D2" w:rsidRPr="00CC6C0B" w:rsidRDefault="00BD70D2" w:rsidP="00BD70D2">
      <w:pPr>
        <w:rPr>
          <w:lang w:val="es-ES"/>
        </w:rPr>
      </w:pPr>
      <w:r w:rsidRPr="00CC6C0B">
        <w:rPr>
          <w:lang w:val="es-ES"/>
        </w:rPr>
        <w:t>En aplicaciones de 8 bits, los valores de las UDW se transportan en los bits b9</w:t>
      </w:r>
      <w:r w:rsidRPr="00CC6C0B">
        <w:rPr>
          <w:lang w:val="es-ES"/>
        </w:rPr>
        <w:noBreakHyphen/>
        <w:t>b2.</w:t>
      </w:r>
    </w:p>
    <w:p w:rsidR="00BD70D2" w:rsidRPr="00CC6C0B" w:rsidRDefault="00BD70D2" w:rsidP="00BD70D2">
      <w:pPr>
        <w:rPr>
          <w:lang w:val="es-ES"/>
        </w:rPr>
      </w:pPr>
      <w:r w:rsidRPr="00CC6C0B">
        <w:rPr>
          <w:lang w:val="es-ES"/>
        </w:rPr>
        <w:t>El número máximo de UDW en un solo paquete es 255.</w:t>
      </w:r>
    </w:p>
    <w:p w:rsidR="00BD70D2" w:rsidRPr="00CC6C0B" w:rsidRDefault="00BD70D2" w:rsidP="00BD70D2">
      <w:pPr>
        <w:pStyle w:val="Heading2"/>
        <w:rPr>
          <w:lang w:val="es-ES"/>
        </w:rPr>
      </w:pPr>
      <w:bookmarkStart w:id="15" w:name="_Toc117583255"/>
      <w:r w:rsidRPr="00CC6C0B">
        <w:rPr>
          <w:lang w:val="es-ES"/>
        </w:rPr>
        <w:t>3.8</w:t>
      </w:r>
      <w:r w:rsidRPr="00CC6C0B">
        <w:rPr>
          <w:lang w:val="es-ES"/>
        </w:rPr>
        <w:tab/>
        <w:t>Palabra de suma de control (CS)</w:t>
      </w:r>
      <w:bookmarkEnd w:id="15"/>
    </w:p>
    <w:p w:rsidR="00BD70D2" w:rsidRPr="00CC6C0B" w:rsidRDefault="00BD70D2" w:rsidP="00BD70D2">
      <w:pPr>
        <w:keepNext/>
        <w:keepLines/>
        <w:rPr>
          <w:lang w:val="es-ES"/>
        </w:rPr>
      </w:pPr>
      <w:r w:rsidRPr="00CC6C0B">
        <w:rPr>
          <w:lang w:val="es-ES"/>
        </w:rPr>
        <w:t>La palabra de suma de control (CS) se utiliza para determinar la validez del paquete de datos auxiliares procedente de la DID a través de las UDW. Consta de 10 bits, un valor de 9 bits y el bit b9, como se define a continuación:</w:t>
      </w:r>
    </w:p>
    <w:p w:rsidR="00BD70D2" w:rsidRPr="00CC6C0B" w:rsidRDefault="00BD70D2" w:rsidP="00BD70D2">
      <w:pPr>
        <w:pStyle w:val="enumlev1"/>
        <w:rPr>
          <w:lang w:val="es-ES"/>
        </w:rPr>
      </w:pPr>
      <w:r w:rsidRPr="00CC6C0B">
        <w:rPr>
          <w:lang w:val="es-ES"/>
        </w:rPr>
        <w:t>–</w:t>
      </w:r>
      <w:r w:rsidRPr="00CC6C0B">
        <w:rPr>
          <w:lang w:val="es-ES"/>
        </w:rPr>
        <w:tab/>
        <w:t>bits b8 (MSB)-b0 (LSB) son el valor de la suma de control;</w:t>
      </w:r>
    </w:p>
    <w:p w:rsidR="00BD70D2" w:rsidRPr="00CC6C0B" w:rsidRDefault="00BD70D2" w:rsidP="00BD70D2">
      <w:pPr>
        <w:pStyle w:val="enumlev1"/>
        <w:rPr>
          <w:lang w:val="es-ES"/>
        </w:rPr>
      </w:pPr>
      <w:r w:rsidRPr="00CC6C0B">
        <w:rPr>
          <w:lang w:val="es-ES"/>
        </w:rPr>
        <w:t>–</w:t>
      </w:r>
      <w:r w:rsidRPr="00CC6C0B">
        <w:rPr>
          <w:lang w:val="es-ES"/>
        </w:rPr>
        <w:tab/>
        <w:t xml:space="preserve">el bit b9 </w:t>
      </w:r>
      <w:r w:rsidRPr="00CC6C0B">
        <w:rPr>
          <w:rFonts w:ascii="Symbol" w:hAnsi="Symbol"/>
          <w:lang w:val="es-ES"/>
        </w:rPr>
        <w:t></w:t>
      </w:r>
      <w:r w:rsidRPr="00CC6C0B">
        <w:rPr>
          <w:lang w:val="es-ES"/>
        </w:rPr>
        <w:t xml:space="preserve"> distinto de b8.</w:t>
      </w:r>
    </w:p>
    <w:p w:rsidR="00BD70D2" w:rsidRPr="00CC6C0B" w:rsidRDefault="00BD70D2" w:rsidP="00BD70D2">
      <w:pPr>
        <w:rPr>
          <w:lang w:val="es-ES"/>
        </w:rPr>
      </w:pPr>
      <w:r w:rsidRPr="00CC6C0B">
        <w:rPr>
          <w:lang w:val="es-ES"/>
        </w:rPr>
        <w:t>En aplicaciones de 10 bits el valor de suma de control es igual a los 9 bits menos significativos de la suma de los 9 bits menos significativos de la DID, el DBN o la SDID, el DC y todas las UDW en el paquete.</w:t>
      </w:r>
    </w:p>
    <w:p w:rsidR="00BD70D2" w:rsidRPr="00CC6C0B" w:rsidRDefault="00BD70D2" w:rsidP="00BD70D2">
      <w:pPr>
        <w:rPr>
          <w:lang w:val="es-ES"/>
        </w:rPr>
      </w:pPr>
      <w:r w:rsidRPr="00CC6C0B">
        <w:rPr>
          <w:lang w:val="es-ES"/>
        </w:rPr>
        <w:t>En aplicaciones de 8 bits donde los dos bits menos significativos de cada palabra de 10 bits en el paquete se ponen a 0, la palabra CS se calcula de la misma forma que en las aplicaciones de 10 bits. (Los LSB producen una suma 0 y no hay ningún bit de arrastre.)</w:t>
      </w:r>
    </w:p>
    <w:p w:rsidR="00BD70D2" w:rsidRPr="00CC6C0B" w:rsidRDefault="00BD70D2" w:rsidP="00BD70D2">
      <w:pPr>
        <w:rPr>
          <w:lang w:val="es-ES"/>
        </w:rPr>
      </w:pPr>
      <w:r w:rsidRPr="00CC6C0B">
        <w:rPr>
          <w:lang w:val="es-ES"/>
        </w:rPr>
        <w:t>Antes de iniciar el ciclo de cómputo de la suma de control, todos los bits de dicha suma y de arrastre deben ponerse a cero. Todo arrastre resultante del ciclo de cómputo de la suma de control se ignora.</w:t>
      </w:r>
    </w:p>
    <w:p w:rsidR="00BD70D2" w:rsidRPr="00CC6C0B" w:rsidRDefault="00BD70D2" w:rsidP="00BD70D2">
      <w:pPr>
        <w:rPr>
          <w:lang w:val="es-ES"/>
        </w:rPr>
      </w:pPr>
      <w:r w:rsidRPr="00CC6C0B">
        <w:rPr>
          <w:lang w:val="es-ES"/>
        </w:rPr>
        <w:t>La palabra CS proporciona una capacidad limitada de detección de errores y ninguna capacidad de corrección de errores. Cuando se necesite, debe emplearse en los datos de usuario un algoritmo adecuado de detección/corrección de errores.</w:t>
      </w:r>
    </w:p>
    <w:p w:rsidR="00BD70D2" w:rsidRPr="00CC6C0B" w:rsidRDefault="00BD70D2" w:rsidP="00BD70D2">
      <w:pPr>
        <w:pStyle w:val="Heading1"/>
        <w:rPr>
          <w:lang w:val="es-ES"/>
        </w:rPr>
      </w:pPr>
      <w:bookmarkStart w:id="16" w:name="_Toc117583256"/>
      <w:r w:rsidRPr="00CC6C0B">
        <w:rPr>
          <w:lang w:val="es-ES"/>
        </w:rPr>
        <w:t>4</w:t>
      </w:r>
      <w:r w:rsidRPr="00CC6C0B">
        <w:rPr>
          <w:lang w:val="es-ES"/>
        </w:rPr>
        <w:tab/>
        <w:t>Protocolo para la utilización del espacio de datos auxiliares</w:t>
      </w:r>
      <w:bookmarkEnd w:id="16"/>
    </w:p>
    <w:p w:rsidR="00BD70D2" w:rsidRPr="00CC6C0B" w:rsidRDefault="00BD70D2" w:rsidP="00BD70D2">
      <w:pPr>
        <w:rPr>
          <w:lang w:val="es-ES"/>
        </w:rPr>
      </w:pPr>
      <w:r w:rsidRPr="00CC6C0B">
        <w:rPr>
          <w:lang w:val="es-ES"/>
        </w:rPr>
        <w:t>Pueden insertarse uno o más paquetes de datos auxiliares en cualquier zona definida como disponible para datos auxiliares; es decir, los intervalos de supresión de línea digital (HANC) y los intervalos de supresión de trama (VANC) salvo aquellas zonas ya asignadas para otros usos (véase el § 1, Nota 1).</w:t>
      </w:r>
    </w:p>
    <w:p w:rsidR="00BD70D2" w:rsidRPr="00CC6C0B" w:rsidRDefault="00BD70D2" w:rsidP="00BD70D2">
      <w:pPr>
        <w:rPr>
          <w:lang w:val="es-ES"/>
        </w:rPr>
      </w:pPr>
      <w:r w:rsidRPr="00CC6C0B">
        <w:rPr>
          <w:lang w:val="es-ES"/>
        </w:rPr>
        <w:t>En interfaces conformes a la Recomendación UIT</w:t>
      </w:r>
      <w:r w:rsidRPr="00CC6C0B">
        <w:rPr>
          <w:lang w:val="es-ES"/>
        </w:rPr>
        <w:noBreakHyphen/>
        <w:t>R BT.1120, las palabras de datos correspondientes a los canales de luminancia y diferencia de color se considera que forman dos espacios de datos auxiliares independientes, cada uno de los cuales comienza con su propia señal de referencia de temporización (y número de línea y CRCC).</w:t>
      </w:r>
    </w:p>
    <w:p w:rsidR="00BD70D2" w:rsidRDefault="00BD70D2" w:rsidP="00BD70D2">
      <w:pPr>
        <w:rPr>
          <w:lang w:val="es-ES"/>
        </w:rPr>
      </w:pPr>
      <w:r w:rsidRPr="00CC6C0B">
        <w:rPr>
          <w:lang w:val="es-ES"/>
        </w:rPr>
        <w:t>Los paquetes de datos auxiliares deben ir inmediatamente después de las señales de referencia de temporización EAV o SAV (incluidas las palabras de número de línea y CRCC en interfaces conformes a la Recomendación UIT</w:t>
      </w:r>
      <w:r w:rsidRPr="00CC6C0B">
        <w:rPr>
          <w:lang w:val="es-ES"/>
        </w:rPr>
        <w:noBreakHyphen/>
        <w:t xml:space="preserve">R BT.1120) indicando el inicio de un espacio de datos auxiliares. </w:t>
      </w:r>
    </w:p>
    <w:p w:rsidR="00BD70D2" w:rsidRPr="00CC6C0B" w:rsidRDefault="00BD70D2" w:rsidP="00BD70D2">
      <w:pPr>
        <w:rPr>
          <w:lang w:val="es-ES"/>
        </w:rPr>
      </w:pPr>
      <w:r w:rsidRPr="00CC6C0B">
        <w:rPr>
          <w:lang w:val="es-ES"/>
        </w:rPr>
        <w:lastRenderedPageBreak/>
        <w:t>En consecuencia, si las tres primeras palabras en dicho espacio no constituyen una ADF (00.0</w:t>
      </w:r>
      <w:r w:rsidRPr="00CC6C0B">
        <w:rPr>
          <w:vertAlign w:val="subscript"/>
          <w:lang w:val="es-ES"/>
        </w:rPr>
        <w:t>h</w:t>
      </w:r>
      <w:r>
        <w:rPr>
          <w:lang w:val="es-ES"/>
        </w:rPr>
        <w:t> </w:t>
      </w:r>
      <w:r w:rsidRPr="00CC6C0B">
        <w:rPr>
          <w:lang w:val="es-ES"/>
        </w:rPr>
        <w:t>FF.C</w:t>
      </w:r>
      <w:r w:rsidRPr="00CC6C0B">
        <w:rPr>
          <w:vertAlign w:val="subscript"/>
          <w:lang w:val="es-ES"/>
        </w:rPr>
        <w:t>h</w:t>
      </w:r>
      <w:r w:rsidRPr="00CC6C0B">
        <w:rPr>
          <w:lang w:val="es-ES"/>
        </w:rPr>
        <w:t xml:space="preserve">), puede suponerse que no se encuentra presente ningún paquete de datos auxiliares y que toda la zona está disponible para la inserción de paquetes de datos. No debe </w:t>
      </w:r>
      <w:proofErr w:type="spellStart"/>
      <w:r w:rsidRPr="00CC6C0B">
        <w:rPr>
          <w:lang w:val="es-ES"/>
        </w:rPr>
        <w:t>sobreescribirse</w:t>
      </w:r>
      <w:proofErr w:type="spellEnd"/>
      <w:r w:rsidRPr="00CC6C0B">
        <w:rPr>
          <w:lang w:val="es-ES"/>
        </w:rPr>
        <w:t xml:space="preserve"> en las señales de referencia de temporización.</w:t>
      </w:r>
    </w:p>
    <w:p w:rsidR="00BD70D2" w:rsidRPr="00CC6C0B" w:rsidRDefault="00BD70D2" w:rsidP="00BD70D2">
      <w:pPr>
        <w:rPr>
          <w:lang w:val="es-ES"/>
        </w:rPr>
      </w:pPr>
      <w:r w:rsidRPr="00CC6C0B">
        <w:rPr>
          <w:lang w:val="es-ES"/>
        </w:rPr>
        <w:t>Cuando se utiliza una interfaz conforme a la Recomendación UIT</w:t>
      </w:r>
      <w:r w:rsidRPr="00CC6C0B">
        <w:rPr>
          <w:lang w:val="es-ES"/>
        </w:rPr>
        <w:noBreakHyphen/>
        <w:t xml:space="preserve">R BT.1120 </w:t>
      </w:r>
      <w:r>
        <w:rPr>
          <w:lang w:val="es-ES"/>
        </w:rPr>
        <w:t xml:space="preserve">o la Recomendación UIT-R BT.2077 </w:t>
      </w:r>
      <w:r w:rsidRPr="00CC6C0B">
        <w:rPr>
          <w:lang w:val="es-ES"/>
        </w:rPr>
        <w:t>para el transporte de audio incluido en la zona de supresión de línea del canal diferencia de color, esta zona no debe utilizarse para ningún otro propósito.</w:t>
      </w:r>
    </w:p>
    <w:p w:rsidR="00BD70D2" w:rsidRPr="00CC6C0B" w:rsidRDefault="00BD70D2" w:rsidP="00BD70D2">
      <w:pPr>
        <w:rPr>
          <w:lang w:val="es-ES"/>
        </w:rPr>
      </w:pPr>
      <w:r w:rsidRPr="00CC6C0B">
        <w:rPr>
          <w:lang w:val="es-ES"/>
        </w:rPr>
        <w:t>Dentro de una zona disponible, los paquetes de datos auxiliares deben ser contiguos unos a otros.</w:t>
      </w:r>
    </w:p>
    <w:p w:rsidR="00BD70D2" w:rsidRPr="00CC6C0B" w:rsidRDefault="00BD70D2" w:rsidP="00BD70D2">
      <w:pPr>
        <w:rPr>
          <w:lang w:val="es-ES"/>
        </w:rPr>
      </w:pPr>
      <w:r w:rsidRPr="00CC6C0B">
        <w:rPr>
          <w:lang w:val="es-ES"/>
        </w:rPr>
        <w:t>Los paquetes de datos auxiliares deben estar completamente contenidos en el espacio auxiliar en que se insertan; no deben estar divididos entre espacios de datos auxiliares.</w:t>
      </w:r>
    </w:p>
    <w:p w:rsidR="00BD70D2" w:rsidRPr="00CC6C0B" w:rsidRDefault="00BD70D2" w:rsidP="00BD70D2">
      <w:pPr>
        <w:rPr>
          <w:lang w:val="es-ES"/>
        </w:rPr>
      </w:pPr>
      <w:r w:rsidRPr="00CC6C0B">
        <w:rPr>
          <w:lang w:val="es-ES"/>
        </w:rPr>
        <w:t xml:space="preserve">Aparte de estos requisitos, el protocolo particular utilizado para la inserción y supresión de señales de datos auxiliares queda a discreción de los distintos usuarios. En el </w:t>
      </w:r>
      <w:r>
        <w:rPr>
          <w:lang w:val="es-ES"/>
        </w:rPr>
        <w:t>Adjunto</w:t>
      </w:r>
      <w:r w:rsidRPr="00CC6C0B">
        <w:rPr>
          <w:lang w:val="es-ES"/>
        </w:rPr>
        <w:t> 3 se indica un posible formato de protocolo.</w:t>
      </w:r>
    </w:p>
    <w:p w:rsidR="00BD70D2" w:rsidRDefault="00BD70D2" w:rsidP="005F2ED1">
      <w:pPr>
        <w:rPr>
          <w:lang w:val="es-ES"/>
        </w:rPr>
      </w:pPr>
      <w:r w:rsidRPr="00CC6C0B">
        <w:rPr>
          <w:lang w:val="es-ES"/>
        </w:rPr>
        <w:t xml:space="preserve">NOTA 1 – Las sumas de control para detección de errores e información de estado, como se especifica en la Recomendación UIT-R BT.1304 están situadas en posiciones fijas dentro del espacio de datos auxiliares y, por consiguiente, no están </w:t>
      </w:r>
      <w:proofErr w:type="spellStart"/>
      <w:r w:rsidRPr="00CC6C0B">
        <w:rPr>
          <w:lang w:val="es-ES"/>
        </w:rPr>
        <w:t>sobreescritas</w:t>
      </w:r>
      <w:proofErr w:type="spellEnd"/>
      <w:r w:rsidRPr="00CC6C0B">
        <w:rPr>
          <w:lang w:val="es-ES"/>
        </w:rPr>
        <w:t xml:space="preserve"> o incorporadas a otros paquetes de datos o sujetas a los requisitos de contigüidad indicados en la presente especificación.</w:t>
      </w:r>
    </w:p>
    <w:p w:rsidR="00BD70D2" w:rsidRDefault="00BD70D2" w:rsidP="00BD70D2">
      <w:pPr>
        <w:rPr>
          <w:sz w:val="28"/>
          <w:lang w:val="es-ES"/>
        </w:rPr>
      </w:pPr>
      <w:bookmarkStart w:id="17" w:name="_Toc117583257"/>
    </w:p>
    <w:p w:rsidR="00B15AD0" w:rsidRDefault="00B15AD0" w:rsidP="00BD70D2">
      <w:pPr>
        <w:rPr>
          <w:sz w:val="28"/>
          <w:lang w:val="es-ES"/>
        </w:rPr>
      </w:pPr>
    </w:p>
    <w:p w:rsidR="00B15AD0" w:rsidRDefault="00B15AD0" w:rsidP="00BD70D2">
      <w:pPr>
        <w:rPr>
          <w:sz w:val="28"/>
          <w:lang w:val="es-ES"/>
        </w:rPr>
      </w:pPr>
    </w:p>
    <w:p w:rsidR="00BD70D2" w:rsidRPr="00CC6C0B" w:rsidRDefault="00BD70D2" w:rsidP="00BD70D2">
      <w:pPr>
        <w:pStyle w:val="AppendixNoTitle"/>
        <w:rPr>
          <w:lang w:val="es-ES"/>
        </w:rPr>
      </w:pPr>
      <w:r>
        <w:rPr>
          <w:lang w:val="es-ES"/>
        </w:rPr>
        <w:t>Adjunto</w:t>
      </w:r>
      <w:r w:rsidRPr="00CC6C0B">
        <w:rPr>
          <w:lang w:val="es-ES"/>
        </w:rPr>
        <w:t xml:space="preserve"> 1</w:t>
      </w:r>
      <w:r w:rsidRPr="00CC6C0B">
        <w:rPr>
          <w:lang w:val="es-ES"/>
        </w:rPr>
        <w:br/>
        <w:t>al Anexo 1</w:t>
      </w:r>
      <w:r w:rsidRPr="00CC6C0B">
        <w:rPr>
          <w:lang w:val="es-ES"/>
        </w:rPr>
        <w:br/>
      </w:r>
      <w:r w:rsidRPr="00CC6C0B">
        <w:rPr>
          <w:lang w:val="es-ES"/>
        </w:rPr>
        <w:br/>
        <w:t>Consideraciones sobre palabras de 8 bits y 10 bits</w:t>
      </w:r>
      <w:bookmarkEnd w:id="17"/>
      <w:r>
        <w:rPr>
          <w:lang w:val="es-ES"/>
        </w:rPr>
        <w:t xml:space="preserve"> (informativas)</w:t>
      </w:r>
    </w:p>
    <w:p w:rsidR="00BD70D2" w:rsidRPr="00CC6C0B" w:rsidRDefault="00BD70D2" w:rsidP="00BD70D2">
      <w:pPr>
        <w:pStyle w:val="Heading1"/>
        <w:rPr>
          <w:lang w:val="es-ES"/>
        </w:rPr>
      </w:pPr>
      <w:bookmarkStart w:id="18" w:name="_Toc117583258"/>
      <w:r w:rsidRPr="00CC6C0B">
        <w:rPr>
          <w:lang w:val="es-ES"/>
        </w:rPr>
        <w:t>1</w:t>
      </w:r>
      <w:r w:rsidRPr="00CC6C0B">
        <w:rPr>
          <w:lang w:val="es-ES"/>
        </w:rPr>
        <w:tab/>
        <w:t>Introducción</w:t>
      </w:r>
      <w:bookmarkEnd w:id="18"/>
    </w:p>
    <w:p w:rsidR="00BD70D2" w:rsidRPr="00CC6C0B" w:rsidRDefault="00BD70D2" w:rsidP="00BD70D2">
      <w:pPr>
        <w:rPr>
          <w:lang w:val="es-ES"/>
        </w:rPr>
      </w:pPr>
      <w:r w:rsidRPr="00CC6C0B">
        <w:rPr>
          <w:spacing w:val="-2"/>
          <w:lang w:val="es-ES"/>
        </w:rPr>
        <w:t>Las interfaces con componentes de vídeo digital en paralelo y en serie descritas en la</w:t>
      </w:r>
      <w:r w:rsidRPr="00CC6C0B">
        <w:rPr>
          <w:spacing w:val="-4"/>
          <w:lang w:val="es-ES"/>
        </w:rPr>
        <w:t xml:space="preserve"> Recomendación </w:t>
      </w:r>
      <w:r w:rsidRPr="00CC6C0B">
        <w:rPr>
          <w:lang w:val="es-ES"/>
        </w:rPr>
        <w:t>UIT-R BT.656 son capaces de cursar palabras de datos de 10 bits. Algunos equipos aún en servicio sólo pueden cursar palabras de 8 bits.</w:t>
      </w:r>
    </w:p>
    <w:p w:rsidR="00BD70D2" w:rsidRPr="00C7543B" w:rsidRDefault="00BD70D2" w:rsidP="00BD70D2">
      <w:pPr>
        <w:rPr>
          <w:lang w:val="es-ES_tradnl"/>
        </w:rPr>
      </w:pPr>
      <w:r w:rsidRPr="00CC6C0B">
        <w:rPr>
          <w:lang w:val="es-ES"/>
        </w:rPr>
        <w:t xml:space="preserve">El paso de una señal de 10 bits a través de un equipo de 8 bits provoca un truncamiento y la pérdida de los dos bits menos significativos. Si bien esta circunstancia puede tolerarse en datos de vídeo digital, provoca la destrucción de la señal de datos auxiliares a menos que se tomen las debidas precauciones. La siguiente </w:t>
      </w:r>
      <w:proofErr w:type="spellStart"/>
      <w:r w:rsidRPr="00CC6C0B">
        <w:rPr>
          <w:lang w:val="es-ES"/>
        </w:rPr>
        <w:t>serialización</w:t>
      </w:r>
      <w:proofErr w:type="spellEnd"/>
      <w:r w:rsidRPr="00CC6C0B">
        <w:rPr>
          <w:lang w:val="es-ES"/>
        </w:rPr>
        <w:t xml:space="preserve"> de la señal de 8 bits truncada para su transmisión a través de la interfaz serie de 10 bits da lugar a dos bits adicionales, normalmente ceros, incluidos en los bits de datos de la señal. </w:t>
      </w:r>
      <w:r w:rsidRPr="00C7543B">
        <w:rPr>
          <w:lang w:val="es-ES_tradnl"/>
        </w:rPr>
        <w:t>(Véase la Fig. 1-1.)</w:t>
      </w:r>
    </w:p>
    <w:p w:rsidR="00BD70D2" w:rsidRPr="00172AE5" w:rsidRDefault="00BD70D2" w:rsidP="00BD70D2">
      <w:pPr>
        <w:pStyle w:val="FigureNo"/>
        <w:rPr>
          <w:lang w:val="es-ES_tradnl"/>
        </w:rPr>
      </w:pPr>
      <w:r w:rsidRPr="00172AE5">
        <w:rPr>
          <w:lang w:val="es-ES_tradnl"/>
        </w:rPr>
        <w:lastRenderedPageBreak/>
        <w:t xml:space="preserve">FIGURA </w:t>
      </w:r>
      <w:r>
        <w:rPr>
          <w:lang w:val="es-ES_tradnl"/>
        </w:rPr>
        <w:t>1-1</w:t>
      </w:r>
    </w:p>
    <w:p w:rsidR="00BD70D2" w:rsidRDefault="00BD70D2" w:rsidP="00BD70D2">
      <w:pPr>
        <w:pStyle w:val="Figuretitle"/>
        <w:rPr>
          <w:lang w:val="es-ES_tradnl"/>
        </w:rPr>
      </w:pPr>
      <w:r w:rsidRPr="00172AE5">
        <w:rPr>
          <w:lang w:val="es-ES_tradnl"/>
        </w:rPr>
        <w:t>Alteración de una palabra de datos</w:t>
      </w:r>
    </w:p>
    <w:p w:rsidR="00BD70D2" w:rsidRPr="00984962" w:rsidRDefault="00BD70D2" w:rsidP="00BD70D2">
      <w:pPr>
        <w:pStyle w:val="Figure"/>
        <w:rPr>
          <w:lang w:val="ru-RU"/>
        </w:rPr>
      </w:pPr>
      <w:r w:rsidRPr="00984962">
        <w:rPr>
          <w:lang w:val="ru-RU"/>
        </w:rPr>
        <w:object w:dxaOrig="5612" w:dyaOrig="4332">
          <v:shape id="_x0000_i1026" type="#_x0000_t75" style="width:349.3pt;height:218.85pt" o:ole="">
            <v:imagedata r:id="rId16" o:title="" croptop="9504f" cropbottom="-1888f" cropleft="-3145f" cropright="-2167f"/>
          </v:shape>
          <o:OLEObject Type="Embed" ProgID="CorelDraw.Graphic.16" ShapeID="_x0000_i1026" DrawAspect="Content" ObjectID="_1557573805" r:id="rId17"/>
        </w:object>
      </w:r>
    </w:p>
    <w:p w:rsidR="00BD70D2" w:rsidRPr="00CC6C0B" w:rsidRDefault="00BD70D2" w:rsidP="00BD70D2">
      <w:pPr>
        <w:pStyle w:val="Normalaftertitle"/>
        <w:rPr>
          <w:lang w:val="es-ES"/>
        </w:rPr>
      </w:pPr>
      <w:r w:rsidRPr="00CC6C0B">
        <w:rPr>
          <w:lang w:val="es-ES"/>
        </w:rPr>
        <w:t>De forma similar, las palabras de datos originadas en formato de 8 bits se amplían al formato de 10 bits como resultado del paso a través de una interfaz serie de a</w:t>
      </w:r>
      <w:r w:rsidR="007C7C53">
        <w:rPr>
          <w:lang w:val="es-ES"/>
        </w:rPr>
        <w:t>cuerdo con la Recomendación UIT</w:t>
      </w:r>
      <w:r w:rsidR="007C7C53">
        <w:rPr>
          <w:lang w:val="es-ES"/>
        </w:rPr>
        <w:noBreakHyphen/>
      </w:r>
      <w:r w:rsidRPr="00CC6C0B">
        <w:rPr>
          <w:lang w:val="es-ES"/>
        </w:rPr>
        <w:t>R BT.656.</w:t>
      </w:r>
    </w:p>
    <w:p w:rsidR="00BD70D2" w:rsidRPr="00CC6C0B" w:rsidRDefault="00BD70D2" w:rsidP="00BD70D2">
      <w:pPr>
        <w:rPr>
          <w:lang w:val="es-ES"/>
        </w:rPr>
      </w:pPr>
      <w:r w:rsidRPr="00CC6C0B">
        <w:rPr>
          <w:lang w:val="es-ES"/>
        </w:rPr>
        <w:t xml:space="preserve">Si bien los dos bits adicionales normalmente son ceros, esta circunstancia no puede garantizarse siempre. En consecuencia, para la detección de las señales de referencia de temporización (TRS, </w:t>
      </w:r>
      <w:proofErr w:type="spellStart"/>
      <w:r w:rsidRPr="00CC6C0B">
        <w:rPr>
          <w:i/>
          <w:lang w:val="es-ES"/>
        </w:rPr>
        <w:t>timing</w:t>
      </w:r>
      <w:proofErr w:type="spellEnd"/>
      <w:r w:rsidRPr="00CC6C0B">
        <w:rPr>
          <w:i/>
          <w:lang w:val="es-ES"/>
        </w:rPr>
        <w:t xml:space="preserve"> </w:t>
      </w:r>
      <w:proofErr w:type="spellStart"/>
      <w:r w:rsidRPr="00CC6C0B">
        <w:rPr>
          <w:i/>
          <w:lang w:val="es-ES"/>
        </w:rPr>
        <w:t>reference</w:t>
      </w:r>
      <w:proofErr w:type="spellEnd"/>
      <w:r w:rsidRPr="00CC6C0B">
        <w:rPr>
          <w:i/>
          <w:lang w:val="es-ES"/>
        </w:rPr>
        <w:t xml:space="preserve"> </w:t>
      </w:r>
      <w:proofErr w:type="spellStart"/>
      <w:r w:rsidRPr="00CC6C0B">
        <w:rPr>
          <w:i/>
          <w:lang w:val="es-ES"/>
        </w:rPr>
        <w:t>signal</w:t>
      </w:r>
      <w:proofErr w:type="spellEnd"/>
      <w:r w:rsidRPr="00CC6C0B">
        <w:rPr>
          <w:lang w:val="es-ES"/>
        </w:rPr>
        <w:t>) y las banderas de datos auxiliares (ADF), los valores de datos en las gamas 00.0</w:t>
      </w:r>
      <w:r w:rsidRPr="00CC6C0B">
        <w:rPr>
          <w:vertAlign w:val="subscript"/>
          <w:lang w:val="es-ES"/>
        </w:rPr>
        <w:t>h</w:t>
      </w:r>
      <w:r w:rsidRPr="00CC6C0B">
        <w:rPr>
          <w:lang w:val="es-ES"/>
        </w:rPr>
        <w:t>-00.C</w:t>
      </w:r>
      <w:r w:rsidRPr="00CC6C0B">
        <w:rPr>
          <w:vertAlign w:val="subscript"/>
          <w:lang w:val="es-ES"/>
        </w:rPr>
        <w:t>h</w:t>
      </w:r>
      <w:r w:rsidRPr="00CC6C0B">
        <w:rPr>
          <w:lang w:val="es-ES"/>
        </w:rPr>
        <w:t xml:space="preserve"> y FF.0</w:t>
      </w:r>
      <w:r w:rsidRPr="00CC6C0B">
        <w:rPr>
          <w:vertAlign w:val="subscript"/>
          <w:lang w:val="es-ES"/>
        </w:rPr>
        <w:t>h</w:t>
      </w:r>
      <w:r w:rsidRPr="00CC6C0B">
        <w:rPr>
          <w:lang w:val="es-ES"/>
        </w:rPr>
        <w:t>-FF.C</w:t>
      </w:r>
      <w:r w:rsidRPr="00CC6C0B">
        <w:rPr>
          <w:vertAlign w:val="subscript"/>
          <w:lang w:val="es-ES"/>
        </w:rPr>
        <w:t>h</w:t>
      </w:r>
      <w:r w:rsidRPr="00CC6C0B">
        <w:rPr>
          <w:lang w:val="es-ES"/>
        </w:rPr>
        <w:t xml:space="preserve"> deben procesarse de manera idéntica a 00.0</w:t>
      </w:r>
      <w:r w:rsidRPr="00CC6C0B">
        <w:rPr>
          <w:vertAlign w:val="subscript"/>
          <w:lang w:val="es-ES"/>
        </w:rPr>
        <w:t>h</w:t>
      </w:r>
      <w:r w:rsidRPr="00CC6C0B">
        <w:rPr>
          <w:lang w:val="es-ES"/>
        </w:rPr>
        <w:t xml:space="preserve"> y FF.C</w:t>
      </w:r>
      <w:r w:rsidRPr="00CC6C0B">
        <w:rPr>
          <w:vertAlign w:val="subscript"/>
          <w:lang w:val="es-ES"/>
        </w:rPr>
        <w:t>h</w:t>
      </w:r>
      <w:r w:rsidRPr="00CC6C0B">
        <w:rPr>
          <w:lang w:val="es-ES"/>
        </w:rPr>
        <w:t>, respectivamente.</w:t>
      </w:r>
    </w:p>
    <w:p w:rsidR="00BD70D2" w:rsidRPr="00CC6C0B" w:rsidRDefault="00BD70D2" w:rsidP="00BD70D2">
      <w:pPr>
        <w:pStyle w:val="Heading1"/>
        <w:rPr>
          <w:lang w:val="es-ES"/>
        </w:rPr>
      </w:pPr>
      <w:bookmarkStart w:id="19" w:name="_Toc117583259"/>
      <w:r w:rsidRPr="00CC6C0B">
        <w:rPr>
          <w:lang w:val="es-ES"/>
        </w:rPr>
        <w:t>2</w:t>
      </w:r>
      <w:r w:rsidRPr="00CC6C0B">
        <w:rPr>
          <w:lang w:val="es-ES"/>
        </w:rPr>
        <w:tab/>
        <w:t>Compatibilidad con palabras de 8 bits</w:t>
      </w:r>
      <w:bookmarkEnd w:id="19"/>
    </w:p>
    <w:p w:rsidR="00BD70D2" w:rsidRPr="00CC6C0B" w:rsidRDefault="00BD70D2" w:rsidP="00BD70D2">
      <w:pPr>
        <w:rPr>
          <w:lang w:val="es-ES"/>
        </w:rPr>
      </w:pPr>
      <w:r w:rsidRPr="00CC6C0B">
        <w:rPr>
          <w:lang w:val="es-ES"/>
        </w:rPr>
        <w:t>Es posible diseñar una señal de datos auxiliares utilizable tanto en sistemas de 8 bits como en sistemas de 10 bits, siempre que se tengan en cuenta los efectos del paso a través de sistemas de 8 y 10 bits.</w:t>
      </w:r>
    </w:p>
    <w:p w:rsidR="00BD70D2" w:rsidRPr="00CC6C0B" w:rsidRDefault="00BD70D2" w:rsidP="00BD70D2">
      <w:pPr>
        <w:pStyle w:val="Heading2"/>
        <w:spacing w:line="260" w:lineRule="exact"/>
        <w:rPr>
          <w:lang w:val="es-ES"/>
        </w:rPr>
      </w:pPr>
      <w:bookmarkStart w:id="20" w:name="_Toc117583260"/>
      <w:r w:rsidRPr="00CC6C0B">
        <w:rPr>
          <w:lang w:val="es-ES"/>
        </w:rPr>
        <w:t>2.1</w:t>
      </w:r>
      <w:r w:rsidRPr="00CC6C0B">
        <w:rPr>
          <w:lang w:val="es-ES"/>
        </w:rPr>
        <w:tab/>
        <w:t>Identificación de datos</w:t>
      </w:r>
      <w:bookmarkEnd w:id="20"/>
    </w:p>
    <w:p w:rsidR="00BD70D2" w:rsidRPr="00CC6C0B" w:rsidRDefault="00BD70D2" w:rsidP="00BD70D2">
      <w:pPr>
        <w:rPr>
          <w:lang w:val="es-ES"/>
        </w:rPr>
      </w:pPr>
      <w:r w:rsidRPr="00CC6C0B">
        <w:rPr>
          <w:lang w:val="es-ES"/>
        </w:rPr>
        <w:t>Las señales de datos auxiliares diseñadas para aplicaciones de 8 bits son señales del tipo 2 y contienen palabras de datos DID y SDID.</w:t>
      </w:r>
    </w:p>
    <w:p w:rsidR="00BD70D2" w:rsidRPr="00CC6C0B" w:rsidRDefault="00BD70D2" w:rsidP="00BD70D2">
      <w:pPr>
        <w:rPr>
          <w:lang w:val="es-ES"/>
        </w:rPr>
      </w:pPr>
      <w:r w:rsidRPr="00CC6C0B">
        <w:rPr>
          <w:lang w:val="es-ES"/>
        </w:rPr>
        <w:t>Las palabras DID que figuran en el Cuadro 1 como «reservadas para aplicaciones de 8 bits» están limitadas a tres valores en la gama mostrada. Fuera de los valores 04</w:t>
      </w:r>
      <w:r w:rsidRPr="00CC6C0B">
        <w:rPr>
          <w:vertAlign w:val="subscript"/>
          <w:lang w:val="es-ES"/>
        </w:rPr>
        <w:t>h</w:t>
      </w:r>
      <w:r w:rsidRPr="00CC6C0B">
        <w:rPr>
          <w:lang w:val="es-ES"/>
        </w:rPr>
        <w:t>-0F</w:t>
      </w:r>
      <w:r w:rsidRPr="00CC6C0B">
        <w:rPr>
          <w:vertAlign w:val="subscript"/>
          <w:lang w:val="es-ES"/>
        </w:rPr>
        <w:t>h</w:t>
      </w:r>
      <w:r w:rsidRPr="00CC6C0B">
        <w:rPr>
          <w:lang w:val="es-ES"/>
        </w:rPr>
        <w:t xml:space="preserve"> reservados para aplicaciones de 8 bits, los únicos valores válidos son 04</w:t>
      </w:r>
      <w:r w:rsidRPr="00CC6C0B">
        <w:rPr>
          <w:vertAlign w:val="subscript"/>
          <w:lang w:val="es-ES"/>
        </w:rPr>
        <w:t>h</w:t>
      </w:r>
      <w:r w:rsidRPr="00CC6C0B">
        <w:rPr>
          <w:lang w:val="es-ES"/>
        </w:rPr>
        <w:t>, 08</w:t>
      </w:r>
      <w:r w:rsidRPr="00CC6C0B">
        <w:rPr>
          <w:vertAlign w:val="subscript"/>
          <w:lang w:val="es-ES"/>
        </w:rPr>
        <w:t>h</w:t>
      </w:r>
      <w:r w:rsidRPr="00CC6C0B">
        <w:rPr>
          <w:lang w:val="es-ES"/>
        </w:rPr>
        <w:t xml:space="preserve"> y 0C</w:t>
      </w:r>
      <w:r w:rsidRPr="00CC6C0B">
        <w:rPr>
          <w:vertAlign w:val="subscript"/>
          <w:lang w:val="es-ES"/>
        </w:rPr>
        <w:t>h</w:t>
      </w:r>
      <w:r w:rsidRPr="00CC6C0B">
        <w:rPr>
          <w:lang w:val="es-ES"/>
        </w:rPr>
        <w:t>. El resto de valores en la gama reservada deben truncarse a estos tres valores.</w:t>
      </w:r>
    </w:p>
    <w:p w:rsidR="00BD70D2" w:rsidRPr="00CC6C0B" w:rsidRDefault="00BD70D2" w:rsidP="00BD70D2">
      <w:pPr>
        <w:keepNext/>
        <w:keepLines/>
        <w:rPr>
          <w:lang w:val="es-ES"/>
        </w:rPr>
      </w:pPr>
      <w:r w:rsidRPr="00CC6C0B">
        <w:rPr>
          <w:lang w:val="es-ES"/>
        </w:rPr>
        <w:t>Los dos bits más significativos de las palabras de datos utilizadas por la SDID transportan un bit de paridad par y su inversa. En consecuencia, en aplicaciones de 8 bits únicamente están disponibles seis bits en las palabras de datos SDID como muestra la Fig. </w:t>
      </w:r>
      <w:r>
        <w:rPr>
          <w:lang w:val="es-ES"/>
        </w:rPr>
        <w:t>1-2</w:t>
      </w:r>
      <w:r w:rsidRPr="00CC6C0B">
        <w:rPr>
          <w:lang w:val="es-ES"/>
        </w:rPr>
        <w:t>. Ello da lugar a 64 posibles valores, como se indica a continuación:</w:t>
      </w:r>
    </w:p>
    <w:p w:rsidR="00BD70D2" w:rsidRPr="00CC6C0B" w:rsidRDefault="00BD70D2" w:rsidP="00BD70D2">
      <w:pPr>
        <w:pStyle w:val="Equation"/>
        <w:rPr>
          <w:lang w:val="es-ES"/>
        </w:rPr>
      </w:pPr>
      <w:r w:rsidRPr="00CC6C0B">
        <w:rPr>
          <w:lang w:val="es-ES"/>
        </w:rPr>
        <w:tab/>
      </w:r>
      <w:r w:rsidRPr="00CC6C0B">
        <w:rPr>
          <w:lang w:val="es-ES"/>
        </w:rPr>
        <w:tab/>
        <w:t>x0</w:t>
      </w:r>
      <w:r w:rsidRPr="00CC6C0B">
        <w:rPr>
          <w:vertAlign w:val="subscript"/>
          <w:lang w:val="es-ES"/>
        </w:rPr>
        <w:t>h</w:t>
      </w:r>
      <w:r w:rsidRPr="00CC6C0B">
        <w:rPr>
          <w:lang w:val="es-ES"/>
        </w:rPr>
        <w:t>, x4</w:t>
      </w:r>
      <w:r w:rsidRPr="00CC6C0B">
        <w:rPr>
          <w:vertAlign w:val="subscript"/>
          <w:lang w:val="es-ES"/>
        </w:rPr>
        <w:t>h</w:t>
      </w:r>
      <w:r w:rsidRPr="00CC6C0B">
        <w:rPr>
          <w:lang w:val="es-ES"/>
        </w:rPr>
        <w:t>, x8</w:t>
      </w:r>
      <w:r w:rsidRPr="00CC6C0B">
        <w:rPr>
          <w:vertAlign w:val="subscript"/>
          <w:lang w:val="es-ES"/>
        </w:rPr>
        <w:t>h</w:t>
      </w:r>
      <w:r w:rsidRPr="00CC6C0B">
        <w:rPr>
          <w:lang w:val="es-ES"/>
        </w:rPr>
        <w:t xml:space="preserve">, </w:t>
      </w:r>
      <w:proofErr w:type="spellStart"/>
      <w:r w:rsidRPr="00CC6C0B">
        <w:rPr>
          <w:lang w:val="es-ES"/>
        </w:rPr>
        <w:t>xC</w:t>
      </w:r>
      <w:r w:rsidRPr="00CC6C0B">
        <w:rPr>
          <w:vertAlign w:val="subscript"/>
          <w:lang w:val="es-ES"/>
        </w:rPr>
        <w:t>h</w:t>
      </w:r>
      <w:proofErr w:type="spellEnd"/>
    </w:p>
    <w:p w:rsidR="00BD70D2" w:rsidRPr="00CC6C0B" w:rsidRDefault="00BD70D2" w:rsidP="00BD70D2">
      <w:pPr>
        <w:rPr>
          <w:lang w:val="es-ES"/>
        </w:rPr>
      </w:pPr>
      <w:r w:rsidRPr="00CC6C0B">
        <w:rPr>
          <w:lang w:val="es-ES"/>
        </w:rPr>
        <w:t>siendo x cualquier valor dentro de la gama 0</w:t>
      </w:r>
      <w:r w:rsidRPr="00CC6C0B">
        <w:rPr>
          <w:vertAlign w:val="subscript"/>
          <w:lang w:val="es-ES"/>
        </w:rPr>
        <w:t>h</w:t>
      </w:r>
      <w:r w:rsidRPr="00CC6C0B">
        <w:rPr>
          <w:lang w:val="es-ES"/>
        </w:rPr>
        <w:t>-F</w:t>
      </w:r>
      <w:r w:rsidRPr="00CC6C0B">
        <w:rPr>
          <w:vertAlign w:val="subscript"/>
          <w:lang w:val="es-ES"/>
        </w:rPr>
        <w:t>h</w:t>
      </w:r>
      <w:r w:rsidRPr="00CC6C0B">
        <w:rPr>
          <w:lang w:val="es-ES"/>
        </w:rPr>
        <w:t>.</w:t>
      </w:r>
    </w:p>
    <w:p w:rsidR="00BD70D2" w:rsidRPr="00CC6C0B" w:rsidRDefault="00BD70D2" w:rsidP="00BD70D2">
      <w:pPr>
        <w:rPr>
          <w:lang w:val="es-ES"/>
        </w:rPr>
      </w:pPr>
      <w:r w:rsidRPr="00CC6C0B">
        <w:rPr>
          <w:lang w:val="es-ES"/>
        </w:rPr>
        <w:lastRenderedPageBreak/>
        <w:t>Dejando aparte el valor 00</w:t>
      </w:r>
      <w:r w:rsidRPr="00CC6C0B">
        <w:rPr>
          <w:vertAlign w:val="subscript"/>
          <w:lang w:val="es-ES"/>
        </w:rPr>
        <w:t>h</w:t>
      </w:r>
      <w:r w:rsidRPr="00CC6C0B">
        <w:rPr>
          <w:lang w:val="es-ES"/>
        </w:rPr>
        <w:t xml:space="preserve"> para el formato indefinido, los 63 restantes valores en la SDID, combinados con los 3 valores asignados disponibles en la DID para aplicaciones de 8 bits, proporcionan un máximo de 189 valores de identificación distintos.</w:t>
      </w:r>
    </w:p>
    <w:p w:rsidR="00BD70D2" w:rsidRPr="00CC6C0B" w:rsidRDefault="00BD70D2" w:rsidP="00BD70D2">
      <w:pPr>
        <w:pStyle w:val="FigureNo"/>
        <w:rPr>
          <w:lang w:val="es-ES"/>
        </w:rPr>
      </w:pPr>
      <w:r w:rsidRPr="00CC6C0B">
        <w:rPr>
          <w:lang w:val="es-ES"/>
        </w:rPr>
        <w:t xml:space="preserve">FIGURA </w:t>
      </w:r>
      <w:r>
        <w:rPr>
          <w:lang w:val="es-ES"/>
        </w:rPr>
        <w:t>1-2</w:t>
      </w:r>
    </w:p>
    <w:p w:rsidR="00BD70D2" w:rsidRDefault="00BD70D2" w:rsidP="00BD70D2">
      <w:pPr>
        <w:pStyle w:val="Figuretitle"/>
        <w:rPr>
          <w:lang w:val="es-ES"/>
        </w:rPr>
      </w:pPr>
      <w:r w:rsidRPr="00CC6C0B">
        <w:rPr>
          <w:lang w:val="es-ES"/>
        </w:rPr>
        <w:t>Gama codificación para DID,</w:t>
      </w:r>
      <w:r>
        <w:rPr>
          <w:lang w:val="es-ES"/>
        </w:rPr>
        <w:t xml:space="preserve"> </w:t>
      </w:r>
      <w:r w:rsidRPr="00CC6C0B">
        <w:rPr>
          <w:lang w:val="es-ES"/>
        </w:rPr>
        <w:t>SDID</w:t>
      </w:r>
      <w:r>
        <w:rPr>
          <w:lang w:val="es-ES"/>
        </w:rPr>
        <w:t xml:space="preserve"> </w:t>
      </w:r>
      <w:r w:rsidRPr="00CC6C0B">
        <w:rPr>
          <w:lang w:val="es-ES"/>
        </w:rPr>
        <w:t>y DC de 8 bits</w:t>
      </w:r>
    </w:p>
    <w:p w:rsidR="00BD70D2" w:rsidRPr="005E0552" w:rsidRDefault="00BD70D2" w:rsidP="00BD70D2">
      <w:pPr>
        <w:pStyle w:val="Figure"/>
        <w:rPr>
          <w:lang w:val="es-ES"/>
        </w:rPr>
      </w:pPr>
      <w:r w:rsidRPr="00984962">
        <w:rPr>
          <w:lang w:val="ru-RU"/>
        </w:rPr>
        <w:object w:dxaOrig="3167" w:dyaOrig="3312">
          <v:shape id="_x0000_i1027" type="#_x0000_t75" style="width:3in;height:181.05pt" o:ole="">
            <v:imagedata r:id="rId18" o:title="" croptop="11546f" cropbottom="-3139f" cropright="-5844f"/>
          </v:shape>
          <o:OLEObject Type="Embed" ProgID="CorelDraw.Graphic.16" ShapeID="_x0000_i1027" DrawAspect="Content" ObjectID="_1557573806" r:id="rId19"/>
        </w:object>
      </w:r>
    </w:p>
    <w:p w:rsidR="00BD70D2" w:rsidRPr="00CC6C0B" w:rsidRDefault="00BD70D2" w:rsidP="00BD70D2">
      <w:pPr>
        <w:pStyle w:val="Heading2"/>
        <w:spacing w:before="240"/>
        <w:rPr>
          <w:lang w:val="es-ES"/>
        </w:rPr>
      </w:pPr>
      <w:bookmarkStart w:id="21" w:name="_Toc117583261"/>
      <w:r w:rsidRPr="00CC6C0B">
        <w:rPr>
          <w:lang w:val="es-ES"/>
        </w:rPr>
        <w:t>2.2</w:t>
      </w:r>
      <w:r w:rsidRPr="00CC6C0B">
        <w:rPr>
          <w:lang w:val="es-ES"/>
        </w:rPr>
        <w:tab/>
        <w:t>Cómputo de datos</w:t>
      </w:r>
      <w:bookmarkEnd w:id="21"/>
    </w:p>
    <w:p w:rsidR="00BD70D2" w:rsidRPr="00CC6C0B" w:rsidRDefault="00BD70D2" w:rsidP="00BD70D2">
      <w:pPr>
        <w:rPr>
          <w:lang w:val="es-ES"/>
        </w:rPr>
      </w:pPr>
      <w:r w:rsidRPr="00CC6C0B">
        <w:rPr>
          <w:lang w:val="es-ES"/>
        </w:rPr>
        <w:t>Cuando se va a utilizar un paquete de datos auxiliares en una aplicación de 8 bits o va a ser generado por la misma, los bits b0 y b1 no están presentes (interfaz de 8 bits) o están puestos a cero. En consecuencia, el DC tiene la siguiente estructura:</w:t>
      </w:r>
    </w:p>
    <w:p w:rsidR="00BD70D2" w:rsidRPr="00CC6C0B" w:rsidRDefault="00BD70D2" w:rsidP="00BD70D2">
      <w:pPr>
        <w:pStyle w:val="enumlev1"/>
        <w:rPr>
          <w:lang w:val="es-ES"/>
        </w:rPr>
      </w:pPr>
      <w:r w:rsidRPr="00CC6C0B">
        <w:rPr>
          <w:lang w:val="es-ES"/>
        </w:rPr>
        <w:t>–</w:t>
      </w:r>
      <w:r w:rsidRPr="00CC6C0B">
        <w:rPr>
          <w:lang w:val="es-ES"/>
        </w:rPr>
        <w:tab/>
        <w:t>bit b7 (MSB)-b2 (LSB) son los 6 bits más significativos del cómputo de datos;</w:t>
      </w:r>
    </w:p>
    <w:p w:rsidR="00BD70D2" w:rsidRPr="00CC6C0B" w:rsidRDefault="00BD70D2" w:rsidP="00BD70D2">
      <w:pPr>
        <w:pStyle w:val="enumlev1"/>
        <w:rPr>
          <w:lang w:val="es-ES"/>
        </w:rPr>
      </w:pPr>
      <w:r w:rsidRPr="00CC6C0B">
        <w:rPr>
          <w:lang w:val="es-ES"/>
        </w:rPr>
        <w:t>–</w:t>
      </w:r>
      <w:r w:rsidRPr="00CC6C0B">
        <w:rPr>
          <w:lang w:val="es-ES"/>
        </w:rPr>
        <w:tab/>
        <w:t>el bit b8 es el bit de paridad par para b7-b2;</w:t>
      </w:r>
    </w:p>
    <w:p w:rsidR="00BD70D2" w:rsidRPr="00CC6C0B" w:rsidRDefault="00BD70D2" w:rsidP="00BD70D2">
      <w:pPr>
        <w:pStyle w:val="enumlev1"/>
        <w:rPr>
          <w:lang w:val="es-ES"/>
        </w:rPr>
      </w:pPr>
      <w:r w:rsidRPr="00CC6C0B">
        <w:rPr>
          <w:lang w:val="es-ES"/>
        </w:rPr>
        <w:t>–</w:t>
      </w:r>
      <w:r w:rsidRPr="00CC6C0B">
        <w:rPr>
          <w:lang w:val="es-ES"/>
        </w:rPr>
        <w:tab/>
        <w:t xml:space="preserve">el bit b9 </w:t>
      </w:r>
      <w:r w:rsidRPr="00CC6C0B">
        <w:rPr>
          <w:rFonts w:ascii="Symbol" w:hAnsi="Symbol"/>
          <w:lang w:val="es-ES"/>
        </w:rPr>
        <w:t></w:t>
      </w:r>
      <w:r w:rsidRPr="00CC6C0B">
        <w:rPr>
          <w:lang w:val="es-ES"/>
        </w:rPr>
        <w:t xml:space="preserve"> distinto de b8.</w:t>
      </w:r>
    </w:p>
    <w:p w:rsidR="00BD70D2" w:rsidRPr="00CC6C0B" w:rsidRDefault="00BD70D2" w:rsidP="00BD70D2">
      <w:pPr>
        <w:rPr>
          <w:lang w:val="es-ES"/>
        </w:rPr>
      </w:pPr>
      <w:r w:rsidRPr="00CC6C0B">
        <w:rPr>
          <w:lang w:val="es-ES"/>
        </w:rPr>
        <w:t xml:space="preserve">Únicamente están disponibles 6 bits en el DC para especificar el número de palabras de datos de usuario en una señal de datos auxiliares de 8 bits. Por consiguiente, si el número máximo de palabras de datos de usuario en un paquete no se reduce de 256 palabras a 64, el DC puede </w:t>
      </w:r>
      <w:r w:rsidRPr="00CC6C0B">
        <w:rPr>
          <w:spacing w:val="-2"/>
          <w:lang w:val="es-ES"/>
        </w:rPr>
        <w:t>especificarse únicamente en bloques de cuatro palabras. Por ejemplo, un DC de 14 indicaría 56</w:t>
      </w:r>
      <w:r w:rsidRPr="00CC6C0B">
        <w:rPr>
          <w:lang w:val="es-ES"/>
        </w:rPr>
        <w:t> palabras de datos y un DC de 15 indicaría 60 palabras de datos.</w:t>
      </w:r>
    </w:p>
    <w:p w:rsidR="00BD70D2" w:rsidRPr="00CC6C0B" w:rsidRDefault="00BD70D2" w:rsidP="00BD70D2">
      <w:pPr>
        <w:rPr>
          <w:lang w:val="es-ES"/>
        </w:rPr>
      </w:pPr>
      <w:r w:rsidRPr="00CC6C0B">
        <w:rPr>
          <w:lang w:val="es-ES"/>
        </w:rPr>
        <w:t>El número de palabras de datos de usuario en un paquete de datos auxiliares para aplicaciones de 8 bits se justifica a un número entero de bloques de cuatro palabras insertando, si es necesario, palabras de relleno.</w:t>
      </w:r>
    </w:p>
    <w:p w:rsidR="00BD70D2" w:rsidRPr="00CC6C0B" w:rsidRDefault="00BD70D2" w:rsidP="00BD70D2">
      <w:pPr>
        <w:pStyle w:val="Heading2"/>
        <w:spacing w:before="280"/>
        <w:rPr>
          <w:lang w:val="es-ES"/>
        </w:rPr>
      </w:pPr>
      <w:bookmarkStart w:id="22" w:name="_Toc117583262"/>
      <w:r w:rsidRPr="00CC6C0B">
        <w:rPr>
          <w:lang w:val="es-ES"/>
        </w:rPr>
        <w:t>2.3</w:t>
      </w:r>
      <w:r w:rsidRPr="00CC6C0B">
        <w:rPr>
          <w:lang w:val="es-ES"/>
        </w:rPr>
        <w:tab/>
        <w:t>Palabras de datos de usuario</w:t>
      </w:r>
      <w:bookmarkEnd w:id="22"/>
    </w:p>
    <w:p w:rsidR="00BD70D2" w:rsidRPr="00CC6C0B" w:rsidRDefault="00BD70D2" w:rsidP="00BD70D2">
      <w:pPr>
        <w:rPr>
          <w:lang w:val="es-ES"/>
        </w:rPr>
      </w:pPr>
      <w:r w:rsidRPr="00CC6C0B">
        <w:rPr>
          <w:lang w:val="es-ES"/>
        </w:rPr>
        <w:t>Es necesario que los valores protegidos 00</w:t>
      </w:r>
      <w:r w:rsidRPr="00CC6C0B">
        <w:rPr>
          <w:vertAlign w:val="subscript"/>
          <w:lang w:val="es-ES"/>
        </w:rPr>
        <w:t>h</w:t>
      </w:r>
      <w:r w:rsidRPr="00CC6C0B">
        <w:rPr>
          <w:lang w:val="es-ES"/>
        </w:rPr>
        <w:t xml:space="preserve"> y </w:t>
      </w:r>
      <w:proofErr w:type="spellStart"/>
      <w:r w:rsidRPr="00CC6C0B">
        <w:rPr>
          <w:lang w:val="es-ES"/>
        </w:rPr>
        <w:t>FF</w:t>
      </w:r>
      <w:r w:rsidRPr="00CC6C0B">
        <w:rPr>
          <w:vertAlign w:val="subscript"/>
          <w:lang w:val="es-ES"/>
        </w:rPr>
        <w:t>h</w:t>
      </w:r>
      <w:proofErr w:type="spellEnd"/>
      <w:r w:rsidRPr="00CC6C0B">
        <w:rPr>
          <w:lang w:val="es-ES"/>
        </w:rPr>
        <w:t xml:space="preserve"> no aparezcan en las palabras de datos de usuario. El método utilizado para lograrlo no forma parte de esta Recomendación pero debe especificarse para cada una de las aplicaciones. Como ejemplos pueden citarse un método que consiste en utilizar dos bits en cada palabra al igual que en DID, SDID, DBN y DC, un segundo método que consiste en el empleo de siete bits de datos más un solo bit de paridad impar y un tercer método en el que se limita la gama de codificación para excluir los valores protegidos como se hace en el caso de los datos de vídeo.</w:t>
      </w:r>
    </w:p>
    <w:p w:rsidR="00BD70D2" w:rsidRPr="00CC6C0B" w:rsidRDefault="00BD70D2" w:rsidP="00BD70D2">
      <w:pPr>
        <w:pStyle w:val="Heading2"/>
        <w:spacing w:before="280"/>
        <w:rPr>
          <w:lang w:val="es-ES"/>
        </w:rPr>
      </w:pPr>
      <w:bookmarkStart w:id="23" w:name="_Toc117583263"/>
      <w:r w:rsidRPr="00CC6C0B">
        <w:rPr>
          <w:lang w:val="es-ES"/>
        </w:rPr>
        <w:lastRenderedPageBreak/>
        <w:t>2.4</w:t>
      </w:r>
      <w:r w:rsidRPr="00CC6C0B">
        <w:rPr>
          <w:lang w:val="es-ES"/>
        </w:rPr>
        <w:tab/>
        <w:t>Suma de control</w:t>
      </w:r>
      <w:bookmarkEnd w:id="23"/>
    </w:p>
    <w:p w:rsidR="00BD70D2" w:rsidRPr="00CC6C0B" w:rsidRDefault="00BD70D2" w:rsidP="00BD70D2">
      <w:pPr>
        <w:rPr>
          <w:lang w:val="es-ES"/>
        </w:rPr>
      </w:pPr>
      <w:r w:rsidRPr="00CC6C0B">
        <w:rPr>
          <w:lang w:val="es-ES"/>
        </w:rPr>
        <w:t>En aplicaciones de 10 bits el valor de la suma de control es igual a los nueve bits menos significativos de la suma de los nueve bits menos significativos de la DID, el DBN o la SDID, el DC y todas las UDW en el paquete.</w:t>
      </w:r>
    </w:p>
    <w:p w:rsidR="00BD70D2" w:rsidRPr="00CC6C0B" w:rsidRDefault="00BD70D2" w:rsidP="00BD70D2">
      <w:pPr>
        <w:rPr>
          <w:lang w:val="es-ES"/>
        </w:rPr>
      </w:pPr>
      <w:r w:rsidRPr="00CC6C0B">
        <w:rPr>
          <w:lang w:val="es-ES"/>
        </w:rPr>
        <w:t>En aplicaciones de 8 bits, donde los dos bits menos significativos de cada palabra de 10 bits en el paquete se ajustan a cero, la palabra CS se calcula de la misma forma que en las aplicaciones de 10 bits. Los bits menos significativos producen una suma cero y, por consiguiente, no dan lugar a ningún bit de acarreo que afecte a la suma de control.</w:t>
      </w:r>
    </w:p>
    <w:p w:rsidR="00BD70D2" w:rsidRDefault="00BD70D2" w:rsidP="00BD70D2">
      <w:pPr>
        <w:rPr>
          <w:lang w:val="es-ES"/>
        </w:rPr>
      </w:pPr>
    </w:p>
    <w:p w:rsidR="00B15AD0" w:rsidRDefault="00B15AD0" w:rsidP="00BD70D2">
      <w:pPr>
        <w:rPr>
          <w:lang w:val="es-ES"/>
        </w:rPr>
      </w:pPr>
    </w:p>
    <w:p w:rsidR="00B15AD0" w:rsidRDefault="00B15AD0" w:rsidP="00BD70D2">
      <w:pPr>
        <w:rPr>
          <w:lang w:val="es-ES"/>
        </w:rPr>
      </w:pPr>
    </w:p>
    <w:p w:rsidR="00B15AD0" w:rsidRDefault="00B15AD0" w:rsidP="00BD70D2">
      <w:pPr>
        <w:rPr>
          <w:lang w:val="es-ES"/>
        </w:rPr>
      </w:pPr>
    </w:p>
    <w:p w:rsidR="00BD70D2" w:rsidRPr="00CC6C0B" w:rsidRDefault="00BD70D2" w:rsidP="00BD70D2">
      <w:pPr>
        <w:pStyle w:val="AppendixNoTitle"/>
        <w:rPr>
          <w:lang w:val="es-ES"/>
        </w:rPr>
      </w:pPr>
      <w:bookmarkStart w:id="24" w:name="_Toc117583264"/>
      <w:r>
        <w:rPr>
          <w:lang w:val="es-ES"/>
        </w:rPr>
        <w:t>Adjunto</w:t>
      </w:r>
      <w:r w:rsidRPr="00CC6C0B">
        <w:rPr>
          <w:lang w:val="es-ES"/>
        </w:rPr>
        <w:t xml:space="preserve"> 2</w:t>
      </w:r>
      <w:r>
        <w:rPr>
          <w:lang w:val="es-ES"/>
        </w:rPr>
        <w:t xml:space="preserve"> (informativo)</w:t>
      </w:r>
      <w:r w:rsidRPr="00CC6C0B">
        <w:rPr>
          <w:lang w:val="es-ES"/>
        </w:rPr>
        <w:br/>
        <w:t>al Anexo 1</w:t>
      </w:r>
      <w:r w:rsidRPr="00CC6C0B">
        <w:rPr>
          <w:lang w:val="es-ES"/>
        </w:rPr>
        <w:br/>
      </w:r>
      <w:r w:rsidRPr="00CC6C0B">
        <w:rPr>
          <w:lang w:val="es-ES"/>
        </w:rPr>
        <w:br/>
        <w:t>Identificación de datos auxiliares registrados internacionalmente</w:t>
      </w:r>
      <w:bookmarkEnd w:id="24"/>
    </w:p>
    <w:p w:rsidR="00BD70D2" w:rsidRPr="00CC6C0B" w:rsidRDefault="00BD70D2" w:rsidP="00BD70D2">
      <w:pPr>
        <w:pStyle w:val="Normalaftertitle"/>
        <w:rPr>
          <w:lang w:val="es-ES"/>
        </w:rPr>
      </w:pPr>
      <w:r w:rsidRPr="00CC6C0B">
        <w:rPr>
          <w:lang w:val="es-ES"/>
        </w:rPr>
        <w:t>La siguiente organización es una autoridad de registro para las identificaciones de datos auxiliares citadas como «registradas internacionalmente» en el § 3.3.1 de la presente Recomendación. La autoridad de registro debe coordinar la asignación de los números de DID y SDID.</w:t>
      </w:r>
    </w:p>
    <w:p w:rsidR="00BD70D2" w:rsidRPr="00476B49" w:rsidRDefault="00BD70D2" w:rsidP="00BD70D2">
      <w:pPr>
        <w:rPr>
          <w:lang w:val="en-US"/>
        </w:rPr>
      </w:pPr>
      <w:proofErr w:type="spellStart"/>
      <w:r w:rsidRPr="00476B49">
        <w:rPr>
          <w:lang w:val="en-US"/>
        </w:rPr>
        <w:t>Autoridad</w:t>
      </w:r>
      <w:proofErr w:type="spellEnd"/>
      <w:r w:rsidRPr="00476B49">
        <w:rPr>
          <w:lang w:val="en-US"/>
        </w:rPr>
        <w:t xml:space="preserve"> de </w:t>
      </w:r>
      <w:proofErr w:type="spellStart"/>
      <w:r w:rsidRPr="00476B49">
        <w:rPr>
          <w:lang w:val="en-US"/>
        </w:rPr>
        <w:t>registro</w:t>
      </w:r>
      <w:proofErr w:type="spellEnd"/>
      <w:r w:rsidRPr="00476B49">
        <w:rPr>
          <w:lang w:val="en-US"/>
        </w:rPr>
        <w:t>:</w:t>
      </w:r>
    </w:p>
    <w:p w:rsidR="00BD70D2" w:rsidRPr="00476B49" w:rsidRDefault="00BD70D2" w:rsidP="001E1CE6">
      <w:pPr>
        <w:ind w:left="794" w:hanging="794"/>
        <w:jc w:val="left"/>
        <w:rPr>
          <w:lang w:val="en-US"/>
        </w:rPr>
      </w:pPr>
      <w:r w:rsidRPr="00476B49">
        <w:rPr>
          <w:lang w:val="en-US"/>
        </w:rPr>
        <w:tab/>
        <w:t xml:space="preserve">Society of Motion Picture and </w:t>
      </w:r>
      <w:r w:rsidRPr="00476B49">
        <w:rPr>
          <w:lang w:val="en-US"/>
        </w:rPr>
        <w:br/>
        <w:t>Television Engineers (SMPTE)</w:t>
      </w:r>
      <w:r w:rsidRPr="00476B49">
        <w:rPr>
          <w:lang w:val="en-US"/>
        </w:rPr>
        <w:br/>
        <w:t>3 Barker Avenue</w:t>
      </w:r>
      <w:r w:rsidRPr="00476B49">
        <w:rPr>
          <w:lang w:val="en-US"/>
        </w:rPr>
        <w:br/>
        <w:t>5th Floor</w:t>
      </w:r>
      <w:r w:rsidRPr="00476B49">
        <w:rPr>
          <w:lang w:val="en-US"/>
        </w:rPr>
        <w:br/>
        <w:t>White Plains</w:t>
      </w:r>
      <w:r w:rsidRPr="00476B49">
        <w:rPr>
          <w:lang w:val="en-US"/>
        </w:rPr>
        <w:br/>
        <w:t>NY 10601</w:t>
      </w:r>
      <w:r w:rsidRPr="00476B49">
        <w:rPr>
          <w:lang w:val="en-US"/>
        </w:rPr>
        <w:br/>
      </w:r>
      <w:proofErr w:type="spellStart"/>
      <w:r w:rsidRPr="00476B49">
        <w:rPr>
          <w:lang w:val="en-US"/>
        </w:rPr>
        <w:t>Estados</w:t>
      </w:r>
      <w:proofErr w:type="spellEnd"/>
      <w:r w:rsidRPr="00476B49">
        <w:rPr>
          <w:lang w:val="en-US"/>
        </w:rPr>
        <w:t xml:space="preserve"> </w:t>
      </w:r>
      <w:proofErr w:type="spellStart"/>
      <w:r w:rsidRPr="00476B49">
        <w:rPr>
          <w:lang w:val="en-US"/>
        </w:rPr>
        <w:t>Unidos</w:t>
      </w:r>
      <w:proofErr w:type="spellEnd"/>
      <w:r w:rsidRPr="00476B49">
        <w:rPr>
          <w:lang w:val="en-US"/>
        </w:rPr>
        <w:t xml:space="preserve"> de </w:t>
      </w:r>
      <w:proofErr w:type="spellStart"/>
      <w:r w:rsidRPr="00476B49">
        <w:rPr>
          <w:lang w:val="en-US"/>
        </w:rPr>
        <w:t>América</w:t>
      </w:r>
      <w:proofErr w:type="spellEnd"/>
    </w:p>
    <w:p w:rsidR="00BD70D2" w:rsidRPr="008A36A3" w:rsidRDefault="00BD70D2" w:rsidP="00BD70D2">
      <w:pPr>
        <w:rPr>
          <w:lang w:val="es-ES_tradnl"/>
        </w:rPr>
      </w:pPr>
      <w:r w:rsidRPr="008A36A3">
        <w:rPr>
          <w:lang w:val="es-ES_tradnl"/>
        </w:rPr>
        <w:t>Los usuarios de esta Recomendaci</w:t>
      </w:r>
      <w:r>
        <w:rPr>
          <w:lang w:val="es-ES_tradnl"/>
        </w:rPr>
        <w:t>ón deben verificar el siguiente URL para verificar los últimos valores registrados de las asignaciones DID/SDID</w:t>
      </w:r>
      <w:r w:rsidRPr="008A36A3">
        <w:rPr>
          <w:lang w:val="es-ES_tradnl"/>
        </w:rPr>
        <w:t xml:space="preserve"> &lt; </w:t>
      </w:r>
      <w:hyperlink r:id="rId20" w:history="1">
        <w:r w:rsidRPr="008A36A3">
          <w:rPr>
            <w:rStyle w:val="Hyperlink"/>
            <w:lang w:val="es-ES_tradnl"/>
          </w:rPr>
          <w:t>www.smpte-ra.org</w:t>
        </w:r>
      </w:hyperlink>
      <w:r w:rsidRPr="008A36A3">
        <w:rPr>
          <w:lang w:val="es-ES_tradnl"/>
        </w:rPr>
        <w:t xml:space="preserve"> &gt;.</w:t>
      </w:r>
    </w:p>
    <w:p w:rsidR="00BD70D2" w:rsidRPr="00CC6C0B" w:rsidRDefault="00BD70D2" w:rsidP="00B15AD0">
      <w:pPr>
        <w:pStyle w:val="AppendixNoTitle"/>
        <w:rPr>
          <w:lang w:val="es-ES"/>
        </w:rPr>
      </w:pPr>
      <w:bookmarkStart w:id="25" w:name="_Toc117583265"/>
      <w:r>
        <w:rPr>
          <w:lang w:val="es-ES"/>
        </w:rPr>
        <w:lastRenderedPageBreak/>
        <w:t>Adjunto</w:t>
      </w:r>
      <w:r w:rsidRPr="00CC6C0B">
        <w:rPr>
          <w:lang w:val="es-ES"/>
        </w:rPr>
        <w:t xml:space="preserve"> 3</w:t>
      </w:r>
      <w:r>
        <w:rPr>
          <w:lang w:val="es-ES"/>
        </w:rPr>
        <w:t xml:space="preserve"> (normativo)</w:t>
      </w:r>
      <w:r w:rsidRPr="00CC6C0B">
        <w:rPr>
          <w:lang w:val="es-ES"/>
        </w:rPr>
        <w:br/>
        <w:t>al Anexo 1</w:t>
      </w:r>
      <w:r w:rsidRPr="00CC6C0B">
        <w:rPr>
          <w:lang w:val="es-ES"/>
        </w:rPr>
        <w:br/>
      </w:r>
      <w:r w:rsidRPr="00CC6C0B">
        <w:rPr>
          <w:lang w:val="es-ES"/>
        </w:rPr>
        <w:br/>
        <w:t>Protocolo para la utilización del espacio de datos auxiliares</w:t>
      </w:r>
      <w:bookmarkEnd w:id="25"/>
    </w:p>
    <w:p w:rsidR="00BD70D2" w:rsidRPr="00CC6C0B" w:rsidRDefault="00BD70D2" w:rsidP="00B15AD0">
      <w:pPr>
        <w:pStyle w:val="Heading1"/>
        <w:rPr>
          <w:lang w:val="es-ES"/>
        </w:rPr>
      </w:pPr>
      <w:bookmarkStart w:id="26" w:name="_Toc117583266"/>
      <w:r w:rsidRPr="00CC6C0B">
        <w:rPr>
          <w:lang w:val="es-ES"/>
        </w:rPr>
        <w:t>1</w:t>
      </w:r>
      <w:r w:rsidRPr="00CC6C0B">
        <w:rPr>
          <w:lang w:val="es-ES"/>
        </w:rPr>
        <w:tab/>
        <w:t>Consideraciones generales</w:t>
      </w:r>
      <w:bookmarkEnd w:id="26"/>
    </w:p>
    <w:p w:rsidR="00BD70D2" w:rsidRPr="00CC6C0B" w:rsidRDefault="00BD70D2" w:rsidP="00B15AD0">
      <w:pPr>
        <w:keepNext/>
        <w:keepLines/>
        <w:rPr>
          <w:lang w:val="es-ES"/>
        </w:rPr>
      </w:pPr>
      <w:r w:rsidRPr="00CC6C0B">
        <w:rPr>
          <w:lang w:val="es-ES"/>
        </w:rPr>
        <w:t>En toda zona definida como disponible para datos auxiliares pueden insertarse uno o más paquetes de datos auxiliares; es decir, los intervalos de supresión de línea digital y de trama salvo las zonas ya asignadas a otros usuarios.</w:t>
      </w:r>
    </w:p>
    <w:p w:rsidR="00BD70D2" w:rsidRPr="00CC6C0B" w:rsidRDefault="00BD70D2" w:rsidP="00B15AD0">
      <w:pPr>
        <w:keepNext/>
        <w:keepLines/>
        <w:rPr>
          <w:lang w:val="es-ES"/>
        </w:rPr>
      </w:pPr>
      <w:r w:rsidRPr="00CC6C0B">
        <w:rPr>
          <w:lang w:val="es-ES"/>
        </w:rPr>
        <w:t xml:space="preserve">Los paquetes de datos auxiliares deben ir inmediatamente después de las señales de referencia de temporización EAV o SAV que indican el comienzo de la zona disponible. Si la primera secuencia de tres palabras de una zona disponible no es una bandera de datos auxiliares puede suponerse que no hay paquetes de datos auxiliares y que toda la zona está disponible para la inserción de paquetes de datos. No deben </w:t>
      </w:r>
      <w:proofErr w:type="spellStart"/>
      <w:r w:rsidRPr="00CC6C0B">
        <w:rPr>
          <w:lang w:val="es-ES"/>
        </w:rPr>
        <w:t>sobreescribirse</w:t>
      </w:r>
      <w:proofErr w:type="spellEnd"/>
      <w:r w:rsidRPr="00CC6C0B">
        <w:rPr>
          <w:lang w:val="es-ES"/>
        </w:rPr>
        <w:t xml:space="preserve"> las señales de referencia de temporización.</w:t>
      </w:r>
    </w:p>
    <w:p w:rsidR="00BD70D2" w:rsidRPr="00CC6C0B" w:rsidRDefault="00BD70D2" w:rsidP="00BD70D2">
      <w:pPr>
        <w:rPr>
          <w:lang w:val="es-ES"/>
        </w:rPr>
      </w:pPr>
      <w:r w:rsidRPr="00CC6C0B">
        <w:rPr>
          <w:lang w:val="es-ES"/>
        </w:rPr>
        <w:t>Dentro de una zona disponible, los paquetes de datos auxiliares deben ser contiguos unos a otros.</w:t>
      </w:r>
    </w:p>
    <w:p w:rsidR="00BD70D2" w:rsidRPr="00CC6C0B" w:rsidRDefault="00BD70D2" w:rsidP="00BD70D2">
      <w:pPr>
        <w:pStyle w:val="Note"/>
        <w:rPr>
          <w:lang w:val="es-ES"/>
        </w:rPr>
      </w:pPr>
      <w:r w:rsidRPr="00CC6C0B">
        <w:rPr>
          <w:lang w:val="es-ES"/>
        </w:rPr>
        <w:t>NOTA 1 – Se recomienda no transmitir los paquetes de datos auxiliares dentro de los espacios auxiliares indicados en el Cuadro </w:t>
      </w:r>
      <w:r>
        <w:rPr>
          <w:lang w:val="es-ES"/>
        </w:rPr>
        <w:t>3-1</w:t>
      </w:r>
      <w:r w:rsidRPr="00CC6C0B">
        <w:rPr>
          <w:lang w:val="es-ES"/>
        </w:rPr>
        <w:t xml:space="preserve"> puesto que podrían producirse perturbaciones de conmutación que alterarían los datos auxiliares presentes.</w:t>
      </w:r>
    </w:p>
    <w:p w:rsidR="00BD70D2" w:rsidRPr="00CC6C0B" w:rsidRDefault="00BD70D2" w:rsidP="00BD70D2">
      <w:pPr>
        <w:pStyle w:val="TableNo"/>
        <w:rPr>
          <w:lang w:val="es-ES"/>
        </w:rPr>
      </w:pPr>
      <w:r>
        <w:rPr>
          <w:lang w:val="es-ES"/>
        </w:rPr>
        <w:t>CUADRO 3-1</w:t>
      </w:r>
    </w:p>
    <w:p w:rsidR="00BD70D2" w:rsidRPr="00CC6C0B" w:rsidRDefault="00BD70D2" w:rsidP="00BD70D2">
      <w:pPr>
        <w:pStyle w:val="Tabletitle"/>
        <w:rPr>
          <w:lang w:val="es-ES"/>
        </w:rPr>
      </w:pPr>
      <w:r w:rsidRPr="00CC6C0B">
        <w:rPr>
          <w:lang w:val="es-ES"/>
        </w:rPr>
        <w:t>Espacio de datos auxiliares afectado por la conmutación</w:t>
      </w:r>
    </w:p>
    <w:tbl>
      <w:tblPr>
        <w:tblW w:w="0" w:type="auto"/>
        <w:jc w:val="center"/>
        <w:tblLayout w:type="fixed"/>
        <w:tblLook w:val="0000" w:firstRow="0" w:lastRow="0" w:firstColumn="0" w:lastColumn="0" w:noHBand="0" w:noVBand="0"/>
      </w:tblPr>
      <w:tblGrid>
        <w:gridCol w:w="2494"/>
        <w:gridCol w:w="1985"/>
        <w:gridCol w:w="4253"/>
      </w:tblGrid>
      <w:tr w:rsidR="00BD70D2" w:rsidRPr="00CC6C0B" w:rsidTr="0032268E">
        <w:trPr>
          <w:cantSplit/>
          <w:jc w:val="center"/>
        </w:trPr>
        <w:tc>
          <w:tcPr>
            <w:tcW w:w="2494"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head"/>
              <w:rPr>
                <w:lang w:val="es-ES"/>
              </w:rPr>
            </w:pPr>
            <w:r w:rsidRPr="00CC6C0B">
              <w:rPr>
                <w:lang w:val="es-ES"/>
              </w:rPr>
              <w:t>Frecuencia de muestreo</w:t>
            </w:r>
          </w:p>
        </w:tc>
        <w:tc>
          <w:tcPr>
            <w:tcW w:w="1985"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head"/>
              <w:rPr>
                <w:lang w:val="es-ES"/>
              </w:rPr>
            </w:pPr>
            <w:r w:rsidRPr="00CC6C0B">
              <w:rPr>
                <w:lang w:val="es-ES"/>
              </w:rPr>
              <w:t>Norma de líneas</w:t>
            </w:r>
          </w:p>
        </w:tc>
        <w:tc>
          <w:tcPr>
            <w:tcW w:w="4253"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head"/>
              <w:rPr>
                <w:lang w:val="es-ES"/>
              </w:rPr>
            </w:pPr>
            <w:r w:rsidRPr="00CC6C0B">
              <w:rPr>
                <w:lang w:val="es-ES"/>
              </w:rPr>
              <w:t>Espacio auxiliar afectado</w:t>
            </w:r>
          </w:p>
        </w:tc>
      </w:tr>
      <w:tr w:rsidR="00BD70D2" w:rsidRPr="00E13568" w:rsidTr="0032268E">
        <w:trPr>
          <w:cantSplit/>
          <w:jc w:val="center"/>
        </w:trPr>
        <w:tc>
          <w:tcPr>
            <w:tcW w:w="2494"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center"/>
              <w:rPr>
                <w:lang w:val="es-ES"/>
              </w:rPr>
            </w:pPr>
            <w:r w:rsidRPr="00CC6C0B">
              <w:rPr>
                <w:lang w:val="es-ES"/>
              </w:rPr>
              <w:t>13,5</w:t>
            </w:r>
          </w:p>
        </w:tc>
        <w:tc>
          <w:tcPr>
            <w:tcW w:w="1985"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center"/>
              <w:rPr>
                <w:lang w:val="es-ES"/>
              </w:rPr>
            </w:pPr>
            <w:r w:rsidRPr="00CC6C0B">
              <w:rPr>
                <w:lang w:val="es-ES"/>
              </w:rPr>
              <w:t>525</w:t>
            </w:r>
          </w:p>
        </w:tc>
        <w:tc>
          <w:tcPr>
            <w:tcW w:w="4253"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left"/>
              <w:rPr>
                <w:lang w:val="es-ES"/>
              </w:rPr>
            </w:pPr>
            <w:r w:rsidRPr="00CC6C0B">
              <w:rPr>
                <w:lang w:val="es-ES"/>
              </w:rPr>
              <w:t xml:space="preserve">10/273 </w:t>
            </w:r>
            <w:r w:rsidR="00E13568">
              <w:rPr>
                <w:lang w:val="es-ES"/>
              </w:rPr>
              <w:tab/>
            </w:r>
            <w:r w:rsidRPr="00CC6C0B">
              <w:rPr>
                <w:lang w:val="es-ES"/>
              </w:rPr>
              <w:t>palabras 0-1 439</w:t>
            </w:r>
            <w:r w:rsidRPr="00CC6C0B">
              <w:rPr>
                <w:lang w:val="es-ES"/>
              </w:rPr>
              <w:br/>
              <w:t xml:space="preserve">11/274 </w:t>
            </w:r>
            <w:r w:rsidR="00E13568">
              <w:rPr>
                <w:lang w:val="es-ES"/>
              </w:rPr>
              <w:tab/>
            </w:r>
            <w:r w:rsidRPr="00CC6C0B">
              <w:rPr>
                <w:lang w:val="es-ES"/>
              </w:rPr>
              <w:t>palabras 1 444-1 711</w:t>
            </w:r>
          </w:p>
        </w:tc>
      </w:tr>
      <w:tr w:rsidR="00BD70D2" w:rsidRPr="00E13568" w:rsidTr="0032268E">
        <w:trPr>
          <w:cantSplit/>
          <w:jc w:val="center"/>
        </w:trPr>
        <w:tc>
          <w:tcPr>
            <w:tcW w:w="2494"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center"/>
              <w:rPr>
                <w:lang w:val="es-ES"/>
              </w:rPr>
            </w:pPr>
            <w:r w:rsidRPr="00CC6C0B">
              <w:rPr>
                <w:lang w:val="es-ES"/>
              </w:rPr>
              <w:t>13,5</w:t>
            </w:r>
          </w:p>
        </w:tc>
        <w:tc>
          <w:tcPr>
            <w:tcW w:w="1985"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center"/>
              <w:rPr>
                <w:lang w:val="es-ES"/>
              </w:rPr>
            </w:pPr>
            <w:r w:rsidRPr="00CC6C0B">
              <w:rPr>
                <w:lang w:val="es-ES"/>
              </w:rPr>
              <w:t>625</w:t>
            </w:r>
          </w:p>
        </w:tc>
        <w:tc>
          <w:tcPr>
            <w:tcW w:w="4253"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left"/>
              <w:rPr>
                <w:lang w:val="es-ES"/>
              </w:rPr>
            </w:pPr>
            <w:r w:rsidRPr="00CC6C0B">
              <w:rPr>
                <w:lang w:val="es-ES"/>
              </w:rPr>
              <w:t xml:space="preserve">6/319 </w:t>
            </w:r>
            <w:r w:rsidR="00E13568">
              <w:rPr>
                <w:lang w:val="es-ES"/>
              </w:rPr>
              <w:tab/>
            </w:r>
            <w:r w:rsidR="00E13568">
              <w:rPr>
                <w:lang w:val="es-ES"/>
              </w:rPr>
              <w:tab/>
            </w:r>
            <w:r w:rsidRPr="00CC6C0B">
              <w:rPr>
                <w:lang w:val="es-ES"/>
              </w:rPr>
              <w:t>palabras 0-1 439</w:t>
            </w:r>
            <w:r w:rsidRPr="00CC6C0B">
              <w:rPr>
                <w:lang w:val="es-ES"/>
              </w:rPr>
              <w:br/>
              <w:t xml:space="preserve">7/320 </w:t>
            </w:r>
            <w:r w:rsidR="00E13568">
              <w:rPr>
                <w:lang w:val="es-ES"/>
              </w:rPr>
              <w:tab/>
            </w:r>
            <w:r w:rsidR="00E13568">
              <w:rPr>
                <w:lang w:val="es-ES"/>
              </w:rPr>
              <w:tab/>
            </w:r>
            <w:r w:rsidRPr="00CC6C0B">
              <w:rPr>
                <w:lang w:val="es-ES"/>
              </w:rPr>
              <w:t>palabras 1 444-1 723</w:t>
            </w:r>
          </w:p>
        </w:tc>
      </w:tr>
      <w:tr w:rsidR="00BD70D2" w:rsidRPr="00E13568" w:rsidTr="0032268E">
        <w:trPr>
          <w:cantSplit/>
          <w:jc w:val="center"/>
        </w:trPr>
        <w:tc>
          <w:tcPr>
            <w:tcW w:w="2494"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center"/>
              <w:rPr>
                <w:lang w:val="es-ES"/>
              </w:rPr>
            </w:pPr>
            <w:r w:rsidRPr="00CC6C0B">
              <w:rPr>
                <w:lang w:val="es-ES"/>
              </w:rPr>
              <w:t>74,25</w:t>
            </w:r>
            <w:r w:rsidRPr="00CC6C0B">
              <w:rPr>
                <w:lang w:val="es-ES"/>
              </w:rPr>
              <w:br/>
              <w:t>(74,25/1,001)</w:t>
            </w:r>
          </w:p>
        </w:tc>
        <w:tc>
          <w:tcPr>
            <w:tcW w:w="1985"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center"/>
              <w:rPr>
                <w:lang w:val="es-ES"/>
              </w:rPr>
            </w:pPr>
            <w:r w:rsidRPr="00CC6C0B">
              <w:rPr>
                <w:lang w:val="es-ES"/>
              </w:rPr>
              <w:t>1</w:t>
            </w:r>
            <w:r>
              <w:rPr>
                <w:lang w:val="es-ES"/>
              </w:rPr>
              <w:t> </w:t>
            </w:r>
            <w:r w:rsidRPr="00CC6C0B">
              <w:rPr>
                <w:lang w:val="es-ES"/>
              </w:rPr>
              <w:t>125</w:t>
            </w:r>
          </w:p>
        </w:tc>
        <w:tc>
          <w:tcPr>
            <w:tcW w:w="4253"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left"/>
              <w:rPr>
                <w:lang w:val="es-ES"/>
              </w:rPr>
            </w:pPr>
            <w:r w:rsidRPr="00CC6C0B">
              <w:rPr>
                <w:lang w:val="es-ES"/>
              </w:rPr>
              <w:t xml:space="preserve">7/569 </w:t>
            </w:r>
            <w:r w:rsidR="00E13568">
              <w:rPr>
                <w:lang w:val="es-ES"/>
              </w:rPr>
              <w:tab/>
            </w:r>
            <w:r w:rsidR="00E13568">
              <w:rPr>
                <w:lang w:val="es-ES"/>
              </w:rPr>
              <w:tab/>
            </w:r>
            <w:r w:rsidRPr="00CC6C0B">
              <w:rPr>
                <w:lang w:val="es-ES"/>
              </w:rPr>
              <w:t>palabras 0-1 919</w:t>
            </w:r>
            <w:r w:rsidRPr="00CC6C0B">
              <w:rPr>
                <w:lang w:val="es-ES"/>
              </w:rPr>
              <w:br/>
              <w:t xml:space="preserve">8/570 </w:t>
            </w:r>
            <w:r w:rsidR="00E13568">
              <w:rPr>
                <w:lang w:val="es-ES"/>
              </w:rPr>
              <w:tab/>
            </w:r>
            <w:r w:rsidR="00E13568">
              <w:rPr>
                <w:lang w:val="es-ES"/>
              </w:rPr>
              <w:tab/>
            </w:r>
            <w:r w:rsidRPr="00CC6C0B">
              <w:rPr>
                <w:lang w:val="es-ES"/>
              </w:rPr>
              <w:t>palabras 1 928-2 195 y 0-1 919</w:t>
            </w:r>
          </w:p>
        </w:tc>
      </w:tr>
      <w:tr w:rsidR="00BD70D2" w:rsidRPr="00E13568" w:rsidTr="0032268E">
        <w:trPr>
          <w:cantSplit/>
          <w:jc w:val="center"/>
        </w:trPr>
        <w:tc>
          <w:tcPr>
            <w:tcW w:w="2494"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center"/>
              <w:rPr>
                <w:lang w:val="es-ES"/>
              </w:rPr>
            </w:pPr>
            <w:r w:rsidRPr="00E13568">
              <w:rPr>
                <w:lang w:val="es-ES_tradnl"/>
              </w:rPr>
              <w:t>148,5</w:t>
            </w:r>
            <w:r w:rsidRPr="00E13568">
              <w:rPr>
                <w:lang w:val="es-ES_tradnl"/>
              </w:rPr>
              <w:br/>
              <w:t>(148,5/1,001)</w:t>
            </w:r>
          </w:p>
        </w:tc>
        <w:tc>
          <w:tcPr>
            <w:tcW w:w="1985"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center"/>
              <w:rPr>
                <w:lang w:val="es-ES"/>
              </w:rPr>
            </w:pPr>
            <w:r w:rsidRPr="00E13568">
              <w:rPr>
                <w:lang w:val="es-ES_tradnl"/>
              </w:rPr>
              <w:t>1 125</w:t>
            </w:r>
          </w:p>
        </w:tc>
        <w:tc>
          <w:tcPr>
            <w:tcW w:w="4253"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left"/>
              <w:rPr>
                <w:lang w:val="es-ES"/>
              </w:rPr>
            </w:pPr>
            <w:r w:rsidRPr="00E13568">
              <w:rPr>
                <w:lang w:val="es-ES_tradnl"/>
              </w:rPr>
              <w:t xml:space="preserve">7 </w:t>
            </w:r>
            <w:r w:rsidR="00E13568">
              <w:rPr>
                <w:lang w:val="es-ES_tradnl"/>
              </w:rPr>
              <w:tab/>
            </w:r>
            <w:r w:rsidR="00E13568">
              <w:rPr>
                <w:lang w:val="es-ES_tradnl"/>
              </w:rPr>
              <w:tab/>
            </w:r>
            <w:r w:rsidR="00E13568">
              <w:rPr>
                <w:lang w:val="es-ES_tradnl"/>
              </w:rPr>
              <w:tab/>
            </w:r>
            <w:r w:rsidRPr="00E13568">
              <w:rPr>
                <w:lang w:val="es-ES_tradnl"/>
              </w:rPr>
              <w:t>palabras 0-1 919</w:t>
            </w:r>
            <w:r w:rsidRPr="00E13568">
              <w:rPr>
                <w:lang w:val="es-ES_tradnl"/>
              </w:rPr>
              <w:br/>
              <w:t xml:space="preserve">8 </w:t>
            </w:r>
            <w:r w:rsidR="00E13568">
              <w:rPr>
                <w:lang w:val="es-ES_tradnl"/>
              </w:rPr>
              <w:tab/>
            </w:r>
            <w:r w:rsidR="00E13568">
              <w:rPr>
                <w:lang w:val="es-ES_tradnl"/>
              </w:rPr>
              <w:tab/>
            </w:r>
            <w:r w:rsidR="00E13568">
              <w:rPr>
                <w:lang w:val="es-ES_tradnl"/>
              </w:rPr>
              <w:tab/>
            </w:r>
            <w:r w:rsidRPr="00E13568">
              <w:rPr>
                <w:lang w:val="es-ES_tradnl"/>
              </w:rPr>
              <w:t>palabras 1 928-2 195 y 0-1 919</w:t>
            </w:r>
          </w:p>
        </w:tc>
      </w:tr>
      <w:tr w:rsidR="00BD70D2" w:rsidRPr="00E13568" w:rsidTr="0032268E">
        <w:trPr>
          <w:cantSplit/>
          <w:jc w:val="center"/>
        </w:trPr>
        <w:tc>
          <w:tcPr>
            <w:tcW w:w="2494"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center"/>
              <w:rPr>
                <w:lang w:val="es-ES"/>
              </w:rPr>
            </w:pPr>
            <w:r w:rsidRPr="00E13568">
              <w:rPr>
                <w:rFonts w:hint="eastAsia"/>
                <w:lang w:val="es-ES_tradnl"/>
              </w:rPr>
              <w:t>297</w:t>
            </w:r>
            <w:r w:rsidRPr="00E13568">
              <w:rPr>
                <w:lang w:val="es-ES_tradnl"/>
              </w:rPr>
              <w:br/>
            </w:r>
            <w:r w:rsidRPr="00E13568">
              <w:rPr>
                <w:rFonts w:hint="eastAsia"/>
                <w:lang w:val="es-ES_tradnl"/>
              </w:rPr>
              <w:t>(297/1</w:t>
            </w:r>
            <w:r w:rsidRPr="00E13568">
              <w:rPr>
                <w:lang w:val="es-ES_tradnl"/>
              </w:rPr>
              <w:t>,</w:t>
            </w:r>
            <w:r w:rsidRPr="00E13568">
              <w:rPr>
                <w:rFonts w:hint="eastAsia"/>
                <w:lang w:val="es-ES_tradnl"/>
              </w:rPr>
              <w:t>001)</w:t>
            </w:r>
          </w:p>
        </w:tc>
        <w:tc>
          <w:tcPr>
            <w:tcW w:w="1985"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center"/>
              <w:rPr>
                <w:lang w:val="es-ES"/>
              </w:rPr>
            </w:pPr>
            <w:r w:rsidRPr="00E13568">
              <w:rPr>
                <w:rFonts w:hint="eastAsia"/>
                <w:lang w:val="es-ES_tradnl"/>
              </w:rPr>
              <w:t>1</w:t>
            </w:r>
            <w:r w:rsidRPr="00E13568">
              <w:rPr>
                <w:lang w:val="es-ES_tradnl"/>
              </w:rPr>
              <w:t> </w:t>
            </w:r>
            <w:r w:rsidRPr="00E13568">
              <w:rPr>
                <w:rFonts w:hint="eastAsia"/>
                <w:lang w:val="es-ES_tradnl"/>
              </w:rPr>
              <w:t>125</w:t>
            </w:r>
          </w:p>
        </w:tc>
        <w:tc>
          <w:tcPr>
            <w:tcW w:w="4253" w:type="dxa"/>
            <w:tcBorders>
              <w:top w:val="single" w:sz="6" w:space="0" w:color="auto"/>
              <w:left w:val="single" w:sz="6" w:space="0" w:color="auto"/>
              <w:bottom w:val="single" w:sz="6" w:space="0" w:color="auto"/>
              <w:right w:val="single" w:sz="6" w:space="0" w:color="auto"/>
            </w:tcBorders>
          </w:tcPr>
          <w:p w:rsidR="00BD70D2" w:rsidRPr="00CC6C0B" w:rsidRDefault="00BD70D2" w:rsidP="0032268E">
            <w:pPr>
              <w:pStyle w:val="Tabletext"/>
              <w:jc w:val="left"/>
              <w:rPr>
                <w:lang w:val="es-ES"/>
              </w:rPr>
            </w:pPr>
            <w:r w:rsidRPr="00E13568">
              <w:rPr>
                <w:lang w:val="es-ES_tradnl"/>
              </w:rPr>
              <w:t xml:space="preserve">7 </w:t>
            </w:r>
            <w:r w:rsidR="00E13568">
              <w:rPr>
                <w:lang w:val="es-ES_tradnl"/>
              </w:rPr>
              <w:tab/>
            </w:r>
            <w:r w:rsidR="00E13568">
              <w:rPr>
                <w:lang w:val="es-ES_tradnl"/>
              </w:rPr>
              <w:tab/>
            </w:r>
            <w:r w:rsidR="00E13568">
              <w:rPr>
                <w:lang w:val="es-ES_tradnl"/>
              </w:rPr>
              <w:tab/>
            </w:r>
            <w:r w:rsidRPr="00E13568">
              <w:rPr>
                <w:lang w:val="es-ES_tradnl"/>
              </w:rPr>
              <w:t>palabras 0-1 919</w:t>
            </w:r>
            <w:r w:rsidRPr="00E13568">
              <w:rPr>
                <w:lang w:val="es-ES_tradnl"/>
              </w:rPr>
              <w:br/>
              <w:t xml:space="preserve">8 </w:t>
            </w:r>
            <w:r w:rsidR="00E13568">
              <w:rPr>
                <w:lang w:val="es-ES_tradnl"/>
              </w:rPr>
              <w:tab/>
            </w:r>
            <w:r w:rsidR="00E13568">
              <w:rPr>
                <w:lang w:val="es-ES_tradnl"/>
              </w:rPr>
              <w:tab/>
            </w:r>
            <w:r w:rsidR="00E13568">
              <w:rPr>
                <w:lang w:val="es-ES_tradnl"/>
              </w:rPr>
              <w:tab/>
            </w:r>
            <w:r w:rsidRPr="00E13568">
              <w:rPr>
                <w:lang w:val="es-ES_tradnl"/>
              </w:rPr>
              <w:t>palabras 1 928-2 195 y 0-1 919</w:t>
            </w:r>
          </w:p>
        </w:tc>
      </w:tr>
    </w:tbl>
    <w:p w:rsidR="00BD70D2" w:rsidRPr="00CC6C0B" w:rsidRDefault="00BD70D2" w:rsidP="00BD70D2">
      <w:pPr>
        <w:pStyle w:val="Heading1"/>
        <w:rPr>
          <w:lang w:val="es-ES"/>
        </w:rPr>
      </w:pPr>
      <w:bookmarkStart w:id="27" w:name="_Toc117583268"/>
      <w:r>
        <w:rPr>
          <w:lang w:val="es-ES"/>
        </w:rPr>
        <w:t>2</w:t>
      </w:r>
      <w:r w:rsidRPr="00CC6C0B">
        <w:rPr>
          <w:lang w:val="es-ES"/>
        </w:rPr>
        <w:tab/>
        <w:t>Protocolo para inserción de un paquete de datos auxiliares</w:t>
      </w:r>
      <w:bookmarkEnd w:id="27"/>
    </w:p>
    <w:p w:rsidR="00BD70D2" w:rsidRPr="00CC6C0B" w:rsidRDefault="00BD70D2" w:rsidP="00BD70D2">
      <w:pPr>
        <w:pStyle w:val="Heading2"/>
        <w:rPr>
          <w:lang w:val="es-ES"/>
        </w:rPr>
      </w:pPr>
      <w:bookmarkStart w:id="28" w:name="_Toc117583269"/>
      <w:r>
        <w:rPr>
          <w:lang w:val="es-ES"/>
        </w:rPr>
        <w:t>2</w:t>
      </w:r>
      <w:r w:rsidRPr="00CC6C0B">
        <w:rPr>
          <w:lang w:val="es-ES"/>
        </w:rPr>
        <w:t>.1</w:t>
      </w:r>
      <w:r w:rsidRPr="00CC6C0B">
        <w:rPr>
          <w:lang w:val="es-ES"/>
        </w:rPr>
        <w:tab/>
        <w:t>Determinación del espacio disponible para la inserción de un paquete de datos auxiliares</w:t>
      </w:r>
      <w:bookmarkEnd w:id="28"/>
    </w:p>
    <w:p w:rsidR="00BD70D2" w:rsidRDefault="00BD70D2" w:rsidP="00BD70D2">
      <w:pPr>
        <w:rPr>
          <w:lang w:val="es-ES"/>
        </w:rPr>
      </w:pPr>
      <w:r w:rsidRPr="00CC6C0B">
        <w:rPr>
          <w:lang w:val="es-ES"/>
        </w:rPr>
        <w:t>El espacio de datos auxiliares comienza con un código EAV o SAV dependiendo de si está contenido en los periodos de supresión de línea o supresión de trama.</w:t>
      </w:r>
    </w:p>
    <w:p w:rsidR="00BD70D2" w:rsidRPr="00CC6C0B" w:rsidRDefault="00BD70D2" w:rsidP="00BD70D2">
      <w:pPr>
        <w:rPr>
          <w:lang w:val="es-ES"/>
        </w:rPr>
      </w:pPr>
      <w:r w:rsidRPr="00CC6C0B">
        <w:rPr>
          <w:lang w:val="es-ES"/>
        </w:rPr>
        <w:t>Comenzando por el principio de un espacio de datos auxiliares concreto, se verifican las palabras de datos para determinar si contienen:</w:t>
      </w:r>
    </w:p>
    <w:p w:rsidR="00BD70D2" w:rsidRPr="00BD70D2" w:rsidRDefault="00BD70D2" w:rsidP="00BD70D2">
      <w:pPr>
        <w:pStyle w:val="enumlev1"/>
        <w:rPr>
          <w:lang w:val="es-ES_tradnl"/>
        </w:rPr>
      </w:pPr>
      <w:bookmarkStart w:id="29" w:name="dsgno"/>
      <w:bookmarkEnd w:id="29"/>
      <w:r w:rsidRPr="00BD70D2">
        <w:rPr>
          <w:lang w:val="es-ES_tradnl"/>
        </w:rPr>
        <w:t>–</w:t>
      </w:r>
      <w:r w:rsidRPr="00BD70D2">
        <w:rPr>
          <w:lang w:val="es-ES_tradnl"/>
        </w:rPr>
        <w:tab/>
        <w:t>Una ADF conforme; de no ser así, todo el resto del espacio está disponible y la inserción debe comenzar inmediatamente tras el código EAV (incluyendo LN y CRCC) o SAV.</w:t>
      </w:r>
    </w:p>
    <w:p w:rsidR="00BD70D2" w:rsidRPr="00CC6C0B" w:rsidRDefault="00BD70D2" w:rsidP="00BD70D2">
      <w:pPr>
        <w:pStyle w:val="enumlev1"/>
        <w:rPr>
          <w:lang w:val="es-ES"/>
        </w:rPr>
      </w:pPr>
      <w:r w:rsidRPr="00CC6C0B">
        <w:rPr>
          <w:lang w:val="es-ES"/>
        </w:rPr>
        <w:lastRenderedPageBreak/>
        <w:t>–</w:t>
      </w:r>
      <w:r w:rsidRPr="00CC6C0B">
        <w:rPr>
          <w:lang w:val="es-ES"/>
        </w:rPr>
        <w:tab/>
        <w:t>Una señal de datos auxiliares; de ser así, se comprueba el valor de identificación para determinar si la señal de datos ANC es un marcador de supresión.</w:t>
      </w:r>
    </w:p>
    <w:p w:rsidR="00BD70D2" w:rsidRPr="00CC6C0B" w:rsidRDefault="00BD70D2" w:rsidP="00BD70D2">
      <w:pPr>
        <w:pStyle w:val="enumlev1"/>
        <w:rPr>
          <w:lang w:val="es-ES"/>
        </w:rPr>
      </w:pPr>
      <w:r w:rsidRPr="00CC6C0B">
        <w:rPr>
          <w:lang w:val="es-ES"/>
        </w:rPr>
        <w:t>–</w:t>
      </w:r>
      <w:r w:rsidRPr="00CC6C0B">
        <w:rPr>
          <w:lang w:val="es-ES"/>
        </w:rPr>
        <w:tab/>
        <w:t>Un paquete marcado para la supresión; de ser así, puede sustituirse por una nueva señal de datos auxiliares, sujeta a la aplicación de los procedimientos indicados en § </w:t>
      </w:r>
      <w:r>
        <w:rPr>
          <w:lang w:val="es-ES"/>
        </w:rPr>
        <w:t>2.2 b</w:t>
      </w:r>
      <w:r w:rsidRPr="00CC6C0B">
        <w:rPr>
          <w:lang w:val="es-ES"/>
        </w:rPr>
        <w:t>).</w:t>
      </w:r>
    </w:p>
    <w:p w:rsidR="00BD70D2" w:rsidRPr="00CC6C0B" w:rsidRDefault="00BD70D2" w:rsidP="00BD70D2">
      <w:pPr>
        <w:pStyle w:val="enumlev1"/>
        <w:rPr>
          <w:lang w:val="es-ES"/>
        </w:rPr>
      </w:pPr>
      <w:r w:rsidRPr="00CC6C0B">
        <w:rPr>
          <w:lang w:val="es-ES"/>
        </w:rPr>
        <w:t>–</w:t>
      </w:r>
      <w:r w:rsidRPr="00CC6C0B">
        <w:rPr>
          <w:lang w:val="es-ES"/>
        </w:rPr>
        <w:tab/>
        <w:t>Una señal de datos auxiliares normalizada; de ser así, el DC de dicha señal se utiliza para localizar el extremo del paquete de datos, después de lo cual se verifica el espacio restante como se ha indicado anteriormente.</w:t>
      </w:r>
    </w:p>
    <w:p w:rsidR="00BD70D2" w:rsidRPr="00CC6C0B" w:rsidRDefault="00BD70D2" w:rsidP="00BD70D2">
      <w:pPr>
        <w:pStyle w:val="Heading2"/>
        <w:rPr>
          <w:lang w:val="es-ES"/>
        </w:rPr>
      </w:pPr>
      <w:bookmarkStart w:id="30" w:name="_Toc117583270"/>
      <w:r>
        <w:rPr>
          <w:lang w:val="es-ES"/>
        </w:rPr>
        <w:t>2</w:t>
      </w:r>
      <w:r w:rsidRPr="00CC6C0B">
        <w:rPr>
          <w:lang w:val="es-ES"/>
        </w:rPr>
        <w:t>.2</w:t>
      </w:r>
      <w:r w:rsidRPr="00CC6C0B">
        <w:rPr>
          <w:lang w:val="es-ES"/>
        </w:rPr>
        <w:tab/>
        <w:t>Inserción de un paquete de datos auxiliares</w:t>
      </w:r>
      <w:bookmarkEnd w:id="30"/>
    </w:p>
    <w:p w:rsidR="00BD70D2" w:rsidRPr="00CC6C0B" w:rsidRDefault="00BD70D2" w:rsidP="00BD70D2">
      <w:pPr>
        <w:pStyle w:val="enumlev1"/>
        <w:rPr>
          <w:lang w:val="es-ES"/>
        </w:rPr>
      </w:pPr>
      <w:r w:rsidRPr="00CC6C0B">
        <w:rPr>
          <w:lang w:val="es-ES"/>
        </w:rPr>
        <w:t>a)</w:t>
      </w:r>
      <w:r w:rsidRPr="00CC6C0B">
        <w:rPr>
          <w:lang w:val="es-ES"/>
        </w:rPr>
        <w:tab/>
        <w:t>Debe haber espacio suficiente disponible para insertar todo el paquete dentro del mismo espacio de datos auxiliares.</w:t>
      </w:r>
    </w:p>
    <w:p w:rsidR="00BD70D2" w:rsidRPr="00CC6C0B" w:rsidRDefault="00BD70D2" w:rsidP="00BD70D2">
      <w:pPr>
        <w:pStyle w:val="enumlev1"/>
        <w:rPr>
          <w:lang w:val="es-ES"/>
        </w:rPr>
      </w:pPr>
      <w:r w:rsidRPr="00CC6C0B">
        <w:rPr>
          <w:lang w:val="es-ES"/>
        </w:rPr>
        <w:t>b)</w:t>
      </w:r>
      <w:r w:rsidRPr="00CC6C0B">
        <w:rPr>
          <w:lang w:val="es-ES"/>
        </w:rPr>
        <w:tab/>
        <w:t>Si se marca un paquete para supresión y un nuevo paquete de datos auxiliares sustituye parte del espacio ocupado por el paquete que va a suprimirse, debe crearse un paquete de datos auxiliares adicional que ocupe el espacio residual para preservar la contigüidad de los paquetes de datos auxiliares (véase el § </w:t>
      </w:r>
      <w:r>
        <w:rPr>
          <w:lang w:val="es-ES"/>
        </w:rPr>
        <w:t>3</w:t>
      </w:r>
      <w:r w:rsidRPr="00CC6C0B">
        <w:rPr>
          <w:lang w:val="es-ES"/>
        </w:rPr>
        <w:t>)</w:t>
      </w:r>
      <w:r>
        <w:rPr>
          <w:lang w:val="es-ES"/>
        </w:rPr>
        <w:t>.</w:t>
      </w:r>
    </w:p>
    <w:p w:rsidR="00BD70D2" w:rsidRPr="00CC6C0B" w:rsidRDefault="00BD70D2" w:rsidP="00BD70D2">
      <w:pPr>
        <w:pStyle w:val="Heading1"/>
        <w:rPr>
          <w:lang w:val="es-ES"/>
        </w:rPr>
      </w:pPr>
      <w:bookmarkStart w:id="31" w:name="_Toc117583271"/>
      <w:r>
        <w:rPr>
          <w:lang w:val="es-ES"/>
        </w:rPr>
        <w:t>3</w:t>
      </w:r>
      <w:r w:rsidRPr="00CC6C0B">
        <w:rPr>
          <w:lang w:val="es-ES"/>
        </w:rPr>
        <w:tab/>
        <w:t>Protocolo para la supresión de un paquete de datos auxiliares</w:t>
      </w:r>
      <w:bookmarkEnd w:id="31"/>
    </w:p>
    <w:p w:rsidR="00BD70D2" w:rsidRPr="00CC6C0B" w:rsidRDefault="00BD70D2" w:rsidP="00BD70D2">
      <w:pPr>
        <w:rPr>
          <w:lang w:val="es-ES"/>
        </w:rPr>
      </w:pPr>
      <w:r w:rsidRPr="00CC6C0B">
        <w:rPr>
          <w:lang w:val="es-ES"/>
        </w:rPr>
        <w:t>La supresión de un paquete de datos auxiliares se realiza sustituyendo la DID del paquete de datos auxiliares por un valor de identificación de datos de 80</w:t>
      </w:r>
      <w:r w:rsidRPr="00CC6C0B">
        <w:rPr>
          <w:vertAlign w:val="subscript"/>
          <w:lang w:val="es-ES"/>
        </w:rPr>
        <w:t>h</w:t>
      </w:r>
      <w:r w:rsidRPr="00CC6C0B">
        <w:rPr>
          <w:lang w:val="es-ES"/>
        </w:rPr>
        <w:t xml:space="preserve"> e insertando el nuevo resultado de la suma de control para el paquete. Con ello se identifica el paquete como suprimido y se mantiene la contigüidad de los paquetes de datos dentro del espacio auxiliar.</w:t>
      </w:r>
    </w:p>
    <w:p w:rsidR="00BD70D2" w:rsidRPr="00CC6C0B" w:rsidRDefault="00BD70D2" w:rsidP="00BD70D2">
      <w:pPr>
        <w:rPr>
          <w:lang w:val="es-ES"/>
        </w:rPr>
      </w:pPr>
      <w:r w:rsidRPr="00CC6C0B">
        <w:rPr>
          <w:lang w:val="es-ES"/>
        </w:rPr>
        <w:t>Es posible insertar un nuevo paquete de datos auxiliares en el espacio ocupado por un paquete marcado para supresión. Sin embargo, es necesario mantener la contigüidad de los paquetes insertando un nuevo paquete para rellenar el espacio restante tras la inserción. Este nuevo paquete deberá tener un valor de identificación de datos de 80</w:t>
      </w:r>
      <w:r w:rsidRPr="00CC6C0B">
        <w:rPr>
          <w:vertAlign w:val="subscript"/>
          <w:lang w:val="es-ES"/>
        </w:rPr>
        <w:t>h</w:t>
      </w:r>
      <w:r w:rsidRPr="00CC6C0B">
        <w:rPr>
          <w:lang w:val="es-ES"/>
        </w:rPr>
        <w:t xml:space="preserve"> y una longitud igual al espacio restante tras la inserción del nuevo paquete. Debe calcularse el nuevo valor de la suma de control. Como el tamaño mínimo del paquete de datos auxiliares es de 7 palabras, es necesario verificar que este espacio permanecerá en el espacio disponible.</w:t>
      </w:r>
    </w:p>
    <w:p w:rsidR="00BD70D2" w:rsidRPr="00CC6C0B" w:rsidRDefault="00BD70D2" w:rsidP="00BD70D2">
      <w:pPr>
        <w:rPr>
          <w:lang w:val="es-ES"/>
        </w:rPr>
      </w:pPr>
      <w:r w:rsidRPr="00CC6C0B">
        <w:rPr>
          <w:lang w:val="es-ES"/>
        </w:rPr>
        <w:t>Este procedimiento se ilustra en la Fig. </w:t>
      </w:r>
      <w:r>
        <w:rPr>
          <w:lang w:val="es-ES"/>
        </w:rPr>
        <w:t>3-1</w:t>
      </w:r>
      <w:r w:rsidRPr="00CC6C0B">
        <w:rPr>
          <w:lang w:val="es-ES"/>
        </w:rPr>
        <w:t>.</w:t>
      </w:r>
    </w:p>
    <w:p w:rsidR="00BD70D2" w:rsidRPr="00CC6C0B" w:rsidRDefault="00BD70D2" w:rsidP="00BD70D2">
      <w:pPr>
        <w:pStyle w:val="Note"/>
        <w:rPr>
          <w:lang w:val="es-ES"/>
        </w:rPr>
      </w:pPr>
      <w:r w:rsidRPr="00CC6C0B">
        <w:rPr>
          <w:lang w:val="es-ES"/>
        </w:rPr>
        <w:t>NOTA 1 – Tras atravesar una interfaz de 8 bits, la señalización de la señal dará lugar a que queden sin definir los dos bits menos significativos en el dominio de 10 bits. En consecuencia, las DID en la gama</w:t>
      </w:r>
      <w:r>
        <w:rPr>
          <w:lang w:val="es-ES"/>
        </w:rPr>
        <w:t> </w:t>
      </w:r>
      <w:r w:rsidRPr="00CC6C0B">
        <w:rPr>
          <w:lang w:val="es-ES"/>
        </w:rPr>
        <w:t>80</w:t>
      </w:r>
      <w:r w:rsidRPr="00CC6C0B">
        <w:rPr>
          <w:vertAlign w:val="subscript"/>
          <w:lang w:val="es-ES"/>
        </w:rPr>
        <w:t>h</w:t>
      </w:r>
      <w:r w:rsidRPr="00CC6C0B">
        <w:rPr>
          <w:lang w:val="es-ES"/>
        </w:rPr>
        <w:noBreakHyphen/>
        <w:t>83</w:t>
      </w:r>
      <w:r w:rsidRPr="00CC6C0B">
        <w:rPr>
          <w:vertAlign w:val="subscript"/>
          <w:lang w:val="es-ES"/>
        </w:rPr>
        <w:t>h</w:t>
      </w:r>
      <w:r w:rsidRPr="00CC6C0B">
        <w:rPr>
          <w:lang w:val="es-ES"/>
        </w:rPr>
        <w:t xml:space="preserve"> deben interpretarse como paquetes de identificación para supresión.</w:t>
      </w:r>
    </w:p>
    <w:p w:rsidR="00BD70D2" w:rsidRPr="00CC6C0B" w:rsidRDefault="00BD70D2" w:rsidP="00BD70D2">
      <w:pPr>
        <w:pStyle w:val="FigureNo"/>
        <w:rPr>
          <w:lang w:val="es-ES"/>
        </w:rPr>
      </w:pPr>
      <w:r w:rsidRPr="00CC6C0B">
        <w:rPr>
          <w:lang w:val="es-ES"/>
        </w:rPr>
        <w:lastRenderedPageBreak/>
        <w:t xml:space="preserve">FIGURA </w:t>
      </w:r>
      <w:r>
        <w:rPr>
          <w:lang w:val="es-ES"/>
        </w:rPr>
        <w:t>3-1</w:t>
      </w:r>
    </w:p>
    <w:p w:rsidR="00BD70D2" w:rsidRDefault="00BD70D2" w:rsidP="00BD70D2">
      <w:pPr>
        <w:pStyle w:val="Figuretitle"/>
        <w:rPr>
          <w:lang w:val="es-ES"/>
        </w:rPr>
      </w:pPr>
      <w:r w:rsidRPr="00CC6C0B">
        <w:rPr>
          <w:lang w:val="es-ES"/>
        </w:rPr>
        <w:t>Supresión de un paquete de datos auxiliares y reutilización</w:t>
      </w:r>
      <w:r>
        <w:rPr>
          <w:lang w:val="es-ES"/>
        </w:rPr>
        <w:t xml:space="preserve"> </w:t>
      </w:r>
      <w:r w:rsidRPr="00CC6C0B">
        <w:rPr>
          <w:lang w:val="es-ES"/>
        </w:rPr>
        <w:t>del espacio de datos auxiliares</w:t>
      </w:r>
    </w:p>
    <w:p w:rsidR="00BD70D2" w:rsidRPr="00984962" w:rsidRDefault="00590398" w:rsidP="00BD70D2">
      <w:pPr>
        <w:pStyle w:val="Figure"/>
        <w:rPr>
          <w:lang w:val="ru-RU"/>
        </w:rPr>
      </w:pPr>
      <w:r w:rsidRPr="00984962">
        <w:rPr>
          <w:lang w:val="ru-RU"/>
        </w:rPr>
        <w:object w:dxaOrig="6507" w:dyaOrig="5215">
          <v:shape id="_x0000_i1028" type="#_x0000_t75" style="width:378.55pt;height:263.75pt" o:ole="">
            <v:imagedata r:id="rId21" o:title="" croptop="7332f" cropbottom="-1184f" cropleft="-951f" cropright="-1732f"/>
          </v:shape>
          <o:OLEObject Type="Embed" ProgID="CorelDraw.Graphic.16" ShapeID="_x0000_i1028" DrawAspect="Content" ObjectID="_1557573807" r:id="rId22"/>
        </w:object>
      </w:r>
    </w:p>
    <w:p w:rsidR="00B15AD0" w:rsidRDefault="00B15AD0" w:rsidP="00B15AD0">
      <w:pPr>
        <w:rPr>
          <w:lang w:val="es-ES" w:eastAsia="ja-JP"/>
        </w:rPr>
      </w:pPr>
      <w:bookmarkStart w:id="32" w:name="_Toc117583272"/>
    </w:p>
    <w:p w:rsidR="00B15AD0" w:rsidRDefault="00B15AD0" w:rsidP="00B15AD0">
      <w:pPr>
        <w:rPr>
          <w:lang w:val="es-ES" w:eastAsia="ja-JP"/>
        </w:rPr>
      </w:pPr>
    </w:p>
    <w:p w:rsidR="00B15AD0" w:rsidRDefault="00B15AD0" w:rsidP="00B15AD0">
      <w:pPr>
        <w:rPr>
          <w:lang w:val="es-ES" w:eastAsia="ja-JP"/>
        </w:rPr>
      </w:pPr>
    </w:p>
    <w:p w:rsidR="00B15AD0" w:rsidRDefault="00B15AD0" w:rsidP="00B15AD0">
      <w:pPr>
        <w:rPr>
          <w:lang w:val="es-ES" w:eastAsia="ja-JP"/>
        </w:rPr>
      </w:pPr>
    </w:p>
    <w:p w:rsidR="00B15AD0" w:rsidRDefault="00B15AD0" w:rsidP="00B15AD0">
      <w:pPr>
        <w:rPr>
          <w:lang w:val="es-ES" w:eastAsia="ja-JP"/>
        </w:rPr>
      </w:pPr>
    </w:p>
    <w:p w:rsidR="00BD70D2" w:rsidRPr="00CC6C0B" w:rsidRDefault="00BD70D2" w:rsidP="00BD70D2">
      <w:pPr>
        <w:pStyle w:val="AppendixNoTitle"/>
        <w:rPr>
          <w:lang w:val="es-ES" w:eastAsia="ja-JP"/>
        </w:rPr>
      </w:pPr>
      <w:r>
        <w:rPr>
          <w:lang w:val="es-ES" w:eastAsia="ja-JP"/>
        </w:rPr>
        <w:t>Adjunto</w:t>
      </w:r>
      <w:r w:rsidRPr="00CC6C0B">
        <w:rPr>
          <w:lang w:val="es-ES" w:eastAsia="ja-JP"/>
        </w:rPr>
        <w:t xml:space="preserve"> 4</w:t>
      </w:r>
      <w:r>
        <w:rPr>
          <w:lang w:val="es-ES" w:eastAsia="ja-JP"/>
        </w:rPr>
        <w:t xml:space="preserve"> </w:t>
      </w:r>
      <w:r w:rsidRPr="00DF2D7D">
        <w:rPr>
          <w:lang w:val="es-ES" w:eastAsia="ja-JP"/>
        </w:rPr>
        <w:t>(</w:t>
      </w:r>
      <w:r>
        <w:rPr>
          <w:lang w:val="es-ES" w:eastAsia="ja-JP"/>
        </w:rPr>
        <w:t>n</w:t>
      </w:r>
      <w:r w:rsidRPr="00DF2D7D">
        <w:rPr>
          <w:lang w:val="es-ES" w:eastAsia="ja-JP"/>
        </w:rPr>
        <w:t>ormativo)</w:t>
      </w:r>
      <w:r w:rsidRPr="00CC6C0B">
        <w:rPr>
          <w:lang w:val="es-ES" w:eastAsia="ja-JP"/>
        </w:rPr>
        <w:br/>
        <w:t>al Anexo 1</w:t>
      </w:r>
      <w:r w:rsidRPr="00CC6C0B">
        <w:rPr>
          <w:lang w:val="es-ES" w:eastAsia="ja-JP"/>
        </w:rPr>
        <w:br/>
      </w:r>
      <w:r w:rsidRPr="00CC6C0B">
        <w:rPr>
          <w:lang w:val="es-ES" w:eastAsia="ja-JP"/>
        </w:rPr>
        <w:br/>
        <w:t>Códigos ID auxiliares asignados para paquetes auxiliares con formatos</w:t>
      </w:r>
      <w:r w:rsidRPr="00CC6C0B">
        <w:rPr>
          <w:lang w:val="es-ES" w:eastAsia="ja-JP"/>
        </w:rPr>
        <w:br/>
        <w:t>de carga útil definidos en las Recomendaciones UIT</w:t>
      </w:r>
      <w:r w:rsidRPr="00CC6C0B">
        <w:rPr>
          <w:lang w:val="es-ES" w:eastAsia="ja-JP"/>
        </w:rPr>
        <w:noBreakHyphen/>
        <w:t>R</w:t>
      </w:r>
      <w:bookmarkEnd w:id="32"/>
    </w:p>
    <w:p w:rsidR="00BD70D2" w:rsidRDefault="00BD70D2" w:rsidP="00BD70D2">
      <w:pPr>
        <w:pStyle w:val="Normalaftertitle"/>
        <w:rPr>
          <w:lang w:val="es-ES" w:eastAsia="ja-JP"/>
        </w:rPr>
      </w:pPr>
      <w:r w:rsidRPr="00CC6C0B">
        <w:rPr>
          <w:lang w:val="es-ES" w:eastAsia="ja-JP"/>
        </w:rPr>
        <w:t xml:space="preserve">En los Cuadros </w:t>
      </w:r>
      <w:r>
        <w:rPr>
          <w:lang w:val="es-ES" w:eastAsia="ja-JP"/>
        </w:rPr>
        <w:t>4-1</w:t>
      </w:r>
      <w:r w:rsidRPr="00CC6C0B">
        <w:rPr>
          <w:lang w:val="es-ES" w:eastAsia="ja-JP"/>
        </w:rPr>
        <w:t xml:space="preserve"> y 4</w:t>
      </w:r>
      <w:r>
        <w:rPr>
          <w:lang w:val="es-ES" w:eastAsia="ja-JP"/>
        </w:rPr>
        <w:t>-2</w:t>
      </w:r>
      <w:r w:rsidRPr="00CC6C0B">
        <w:rPr>
          <w:lang w:val="es-ES" w:eastAsia="ja-JP"/>
        </w:rPr>
        <w:t xml:space="preserve"> aparece una lista de códigos de identificación auxiliares asignados para aplicaciones que utilizan datos auxiliares como define la presente Recomendación. Cada formato de carga útil se define en la Recomendación UIT</w:t>
      </w:r>
      <w:r w:rsidRPr="00CC6C0B">
        <w:rPr>
          <w:lang w:val="es-ES" w:eastAsia="ja-JP"/>
        </w:rPr>
        <w:noBreakHyphen/>
        <w:t>R pertinente.</w:t>
      </w:r>
    </w:p>
    <w:p w:rsidR="00BD70D2" w:rsidRPr="00CC6C0B" w:rsidRDefault="00BD70D2" w:rsidP="00B15AD0">
      <w:pPr>
        <w:pStyle w:val="TableNo"/>
        <w:keepLines/>
        <w:rPr>
          <w:lang w:val="es-ES"/>
        </w:rPr>
      </w:pPr>
      <w:r w:rsidRPr="00CC6C0B">
        <w:rPr>
          <w:lang w:val="es-ES"/>
        </w:rPr>
        <w:lastRenderedPageBreak/>
        <w:t xml:space="preserve">CUADRO </w:t>
      </w:r>
      <w:r>
        <w:rPr>
          <w:lang w:val="es-ES"/>
        </w:rPr>
        <w:t>4-1</w:t>
      </w:r>
    </w:p>
    <w:p w:rsidR="00BD70D2" w:rsidRPr="00CC6C0B" w:rsidRDefault="00BD70D2" w:rsidP="00B15AD0">
      <w:pPr>
        <w:pStyle w:val="Tabletitle"/>
        <w:keepLines/>
        <w:rPr>
          <w:lang w:val="es-ES"/>
        </w:rPr>
      </w:pPr>
      <w:r w:rsidRPr="00CC6C0B">
        <w:rPr>
          <w:lang w:val="es-ES"/>
        </w:rPr>
        <w:t>Códigos ID auxiliares asignados para datos de tipo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6237"/>
        <w:gridCol w:w="1989"/>
      </w:tblGrid>
      <w:tr w:rsidR="00BD70D2" w:rsidRPr="006D4087" w:rsidTr="00B15AD0">
        <w:trPr>
          <w:jc w:val="center"/>
        </w:trPr>
        <w:tc>
          <w:tcPr>
            <w:tcW w:w="1129" w:type="dxa"/>
            <w:vAlign w:val="center"/>
          </w:tcPr>
          <w:p w:rsidR="00BD70D2" w:rsidRPr="006D4087" w:rsidRDefault="00BD70D2" w:rsidP="00B15AD0">
            <w:pPr>
              <w:pStyle w:val="Tablehead"/>
              <w:keepLines/>
            </w:pPr>
            <w:r w:rsidRPr="006D4087">
              <w:t>DID</w:t>
            </w:r>
          </w:p>
        </w:tc>
        <w:tc>
          <w:tcPr>
            <w:tcW w:w="6237" w:type="dxa"/>
            <w:vAlign w:val="center"/>
          </w:tcPr>
          <w:p w:rsidR="00BD70D2" w:rsidRPr="006D4087" w:rsidRDefault="00BD70D2" w:rsidP="00B15AD0">
            <w:pPr>
              <w:pStyle w:val="Tablehead"/>
              <w:keepLines/>
            </w:pPr>
            <w:proofErr w:type="spellStart"/>
            <w:r w:rsidRPr="006D4087">
              <w:t>Aplicación</w:t>
            </w:r>
            <w:proofErr w:type="spellEnd"/>
          </w:p>
        </w:tc>
        <w:tc>
          <w:tcPr>
            <w:tcW w:w="1989" w:type="dxa"/>
          </w:tcPr>
          <w:p w:rsidR="00BD70D2" w:rsidRPr="006D4087" w:rsidRDefault="00BD70D2" w:rsidP="00B15AD0">
            <w:pPr>
              <w:pStyle w:val="Tablehead"/>
              <w:keepLines/>
            </w:pPr>
            <w:proofErr w:type="spellStart"/>
            <w:r w:rsidRPr="006D4087">
              <w:t>Recomendación</w:t>
            </w:r>
            <w:proofErr w:type="spellEnd"/>
            <w:r w:rsidRPr="006D4087">
              <w:t xml:space="preserve"> UIT</w:t>
            </w:r>
            <w:r w:rsidRPr="006D4087">
              <w:noBreakHyphen/>
              <w:t>R</w:t>
            </w:r>
          </w:p>
        </w:tc>
      </w:tr>
      <w:tr w:rsidR="00BD70D2" w:rsidRPr="006D4087" w:rsidTr="00B15AD0">
        <w:trPr>
          <w:jc w:val="center"/>
        </w:trPr>
        <w:tc>
          <w:tcPr>
            <w:tcW w:w="1129" w:type="dxa"/>
            <w:vAlign w:val="center"/>
          </w:tcPr>
          <w:p w:rsidR="00BD70D2" w:rsidRPr="006D4087" w:rsidRDefault="00BD70D2" w:rsidP="00B15AD0">
            <w:pPr>
              <w:pStyle w:val="Tabletext"/>
              <w:keepNext/>
              <w:keepLines/>
              <w:jc w:val="center"/>
            </w:pPr>
            <w:r w:rsidRPr="006D4087">
              <w:t>00</w:t>
            </w:r>
            <w:r w:rsidRPr="006D4087">
              <w:rPr>
                <w:vertAlign w:val="subscript"/>
              </w:rPr>
              <w:t>h</w:t>
            </w:r>
          </w:p>
        </w:tc>
        <w:tc>
          <w:tcPr>
            <w:tcW w:w="6237" w:type="dxa"/>
          </w:tcPr>
          <w:p w:rsidR="00BD70D2" w:rsidRPr="006D4087" w:rsidRDefault="00BD70D2" w:rsidP="00B15AD0">
            <w:pPr>
              <w:pStyle w:val="Tabletext"/>
              <w:keepNext/>
              <w:keepLines/>
              <w:jc w:val="center"/>
            </w:pPr>
            <w:proofErr w:type="spellStart"/>
            <w:r w:rsidRPr="006D4087">
              <w:t>Datos</w:t>
            </w:r>
            <w:proofErr w:type="spellEnd"/>
            <w:r w:rsidRPr="006D4087">
              <w:t xml:space="preserve"> sin </w:t>
            </w:r>
            <w:proofErr w:type="spellStart"/>
            <w:r w:rsidRPr="006D4087">
              <w:t>definir</w:t>
            </w:r>
            <w:proofErr w:type="spellEnd"/>
          </w:p>
        </w:tc>
        <w:tc>
          <w:tcPr>
            <w:tcW w:w="1989" w:type="dxa"/>
            <w:vMerge w:val="restart"/>
            <w:vAlign w:val="center"/>
          </w:tcPr>
          <w:p w:rsidR="00BD70D2" w:rsidRPr="006D4087" w:rsidRDefault="00BD70D2" w:rsidP="00B15AD0">
            <w:pPr>
              <w:pStyle w:val="Tabletext"/>
              <w:keepNext/>
              <w:keepLines/>
              <w:jc w:val="center"/>
            </w:pPr>
            <w:r w:rsidRPr="006D4087">
              <w:t>BT.1364</w:t>
            </w:r>
          </w:p>
        </w:tc>
      </w:tr>
      <w:tr w:rsidR="00BD70D2" w:rsidRPr="006D4087" w:rsidTr="00B15AD0">
        <w:trPr>
          <w:jc w:val="center"/>
        </w:trPr>
        <w:tc>
          <w:tcPr>
            <w:tcW w:w="1129" w:type="dxa"/>
            <w:vAlign w:val="center"/>
          </w:tcPr>
          <w:p w:rsidR="00BD70D2" w:rsidRPr="006D4087" w:rsidRDefault="00BD70D2" w:rsidP="00B15AD0">
            <w:pPr>
              <w:pStyle w:val="Tabletext"/>
              <w:keepNext/>
              <w:keepLines/>
              <w:jc w:val="center"/>
            </w:pPr>
            <w:r w:rsidRPr="006D4087">
              <w:t>80</w:t>
            </w:r>
            <w:r w:rsidRPr="006D4087">
              <w:rPr>
                <w:vertAlign w:val="subscript"/>
              </w:rPr>
              <w:t>h</w:t>
            </w:r>
          </w:p>
        </w:tc>
        <w:tc>
          <w:tcPr>
            <w:tcW w:w="6237" w:type="dxa"/>
            <w:vAlign w:val="center"/>
          </w:tcPr>
          <w:p w:rsidR="00BD70D2" w:rsidRPr="006D4087" w:rsidRDefault="00BD70D2" w:rsidP="00B15AD0">
            <w:pPr>
              <w:pStyle w:val="Tabletext"/>
              <w:keepNext/>
              <w:keepLines/>
              <w:jc w:val="center"/>
            </w:pPr>
            <w:proofErr w:type="spellStart"/>
            <w:r w:rsidRPr="006D4087">
              <w:t>Paquete</w:t>
            </w:r>
            <w:proofErr w:type="spellEnd"/>
            <w:r w:rsidRPr="006D4087">
              <w:t xml:space="preserve"> </w:t>
            </w:r>
            <w:proofErr w:type="spellStart"/>
            <w:r w:rsidRPr="006D4087">
              <w:t>marcado</w:t>
            </w:r>
            <w:proofErr w:type="spellEnd"/>
            <w:r w:rsidRPr="006D4087">
              <w:t xml:space="preserve"> para </w:t>
            </w:r>
            <w:proofErr w:type="spellStart"/>
            <w:r w:rsidRPr="006D4087">
              <w:t>supresión</w:t>
            </w:r>
            <w:proofErr w:type="spellEnd"/>
          </w:p>
        </w:tc>
        <w:tc>
          <w:tcPr>
            <w:tcW w:w="1989" w:type="dxa"/>
            <w:vMerge/>
            <w:vAlign w:val="center"/>
          </w:tcPr>
          <w:p w:rsidR="00BD70D2" w:rsidRPr="006D4087" w:rsidRDefault="00BD70D2" w:rsidP="00B15AD0">
            <w:pPr>
              <w:pStyle w:val="Tabletext"/>
              <w:keepNext/>
              <w:keepLines/>
              <w:jc w:val="center"/>
            </w:pPr>
          </w:p>
        </w:tc>
      </w:tr>
      <w:tr w:rsidR="00BD70D2" w:rsidRPr="006D4087" w:rsidTr="00B15AD0">
        <w:trPr>
          <w:jc w:val="center"/>
        </w:trPr>
        <w:tc>
          <w:tcPr>
            <w:tcW w:w="1129" w:type="dxa"/>
            <w:vAlign w:val="center"/>
          </w:tcPr>
          <w:p w:rsidR="00BD70D2" w:rsidRPr="006D4087" w:rsidRDefault="00BD70D2" w:rsidP="00B15AD0">
            <w:pPr>
              <w:pStyle w:val="Tabletext"/>
              <w:keepNext/>
              <w:keepLines/>
              <w:jc w:val="center"/>
            </w:pPr>
            <w:r w:rsidRPr="006D4087">
              <w:t>84</w:t>
            </w:r>
            <w:r w:rsidRPr="006D4087">
              <w:rPr>
                <w:vertAlign w:val="subscript"/>
              </w:rPr>
              <w:t>h</w:t>
            </w:r>
          </w:p>
        </w:tc>
        <w:tc>
          <w:tcPr>
            <w:tcW w:w="6237" w:type="dxa"/>
            <w:vAlign w:val="center"/>
          </w:tcPr>
          <w:p w:rsidR="00BD70D2" w:rsidRPr="006D4087" w:rsidRDefault="00BD70D2" w:rsidP="00B15AD0">
            <w:pPr>
              <w:pStyle w:val="Tabletext"/>
              <w:keepNext/>
              <w:keepLines/>
              <w:jc w:val="center"/>
            </w:pPr>
            <w:proofErr w:type="spellStart"/>
            <w:r w:rsidRPr="006D4087">
              <w:t>Paquete</w:t>
            </w:r>
            <w:proofErr w:type="spellEnd"/>
            <w:r w:rsidRPr="006D4087">
              <w:t xml:space="preserve"> final</w:t>
            </w:r>
          </w:p>
        </w:tc>
        <w:tc>
          <w:tcPr>
            <w:tcW w:w="1989" w:type="dxa"/>
            <w:vMerge/>
            <w:vAlign w:val="center"/>
          </w:tcPr>
          <w:p w:rsidR="00BD70D2" w:rsidRPr="006D4087" w:rsidRDefault="00BD70D2" w:rsidP="00B15AD0">
            <w:pPr>
              <w:pStyle w:val="Tabletext"/>
              <w:keepNext/>
              <w:keepLines/>
              <w:jc w:val="center"/>
            </w:pPr>
          </w:p>
        </w:tc>
      </w:tr>
      <w:tr w:rsidR="00BD70D2" w:rsidRPr="006D4087" w:rsidTr="00B15AD0">
        <w:trPr>
          <w:jc w:val="center"/>
        </w:trPr>
        <w:tc>
          <w:tcPr>
            <w:tcW w:w="1129" w:type="dxa"/>
            <w:vAlign w:val="center"/>
          </w:tcPr>
          <w:p w:rsidR="00BD70D2" w:rsidRPr="006D4087" w:rsidRDefault="00BD70D2" w:rsidP="0032268E">
            <w:pPr>
              <w:pStyle w:val="Tabletext"/>
              <w:jc w:val="center"/>
            </w:pPr>
            <w:r w:rsidRPr="006D4087">
              <w:t>88</w:t>
            </w:r>
            <w:r w:rsidRPr="006D4087">
              <w:rPr>
                <w:vertAlign w:val="subscript"/>
              </w:rPr>
              <w:t>h</w:t>
            </w:r>
          </w:p>
        </w:tc>
        <w:tc>
          <w:tcPr>
            <w:tcW w:w="6237" w:type="dxa"/>
            <w:vAlign w:val="center"/>
          </w:tcPr>
          <w:p w:rsidR="00BD70D2" w:rsidRPr="006D4087" w:rsidRDefault="00BD70D2" w:rsidP="00FA650D">
            <w:pPr>
              <w:pStyle w:val="Tabletext"/>
              <w:jc w:val="center"/>
            </w:pPr>
            <w:proofErr w:type="spellStart"/>
            <w:r w:rsidRPr="006D4087">
              <w:t>Paquete</w:t>
            </w:r>
            <w:proofErr w:type="spellEnd"/>
            <w:r w:rsidRPr="006D4087">
              <w:t xml:space="preserve"> de </w:t>
            </w:r>
            <w:proofErr w:type="spellStart"/>
            <w:r w:rsidRPr="006D4087">
              <w:t>inicio</w:t>
            </w:r>
            <w:proofErr w:type="spellEnd"/>
          </w:p>
        </w:tc>
        <w:tc>
          <w:tcPr>
            <w:tcW w:w="1989" w:type="dxa"/>
            <w:vMerge/>
            <w:vAlign w:val="center"/>
          </w:tcPr>
          <w:p w:rsidR="00BD70D2" w:rsidRPr="006D4087" w:rsidRDefault="00BD70D2" w:rsidP="0032268E">
            <w:pPr>
              <w:pStyle w:val="Tabletext"/>
              <w:jc w:val="center"/>
            </w:pPr>
          </w:p>
        </w:tc>
      </w:tr>
      <w:tr w:rsidR="00BD70D2" w:rsidRPr="006D4087" w:rsidTr="00B15AD0">
        <w:trPr>
          <w:jc w:val="center"/>
        </w:trPr>
        <w:tc>
          <w:tcPr>
            <w:tcW w:w="1129" w:type="dxa"/>
            <w:vAlign w:val="center"/>
          </w:tcPr>
          <w:p w:rsidR="00BD70D2" w:rsidRPr="006D4087" w:rsidRDefault="00BD70D2" w:rsidP="0032268E">
            <w:pPr>
              <w:pStyle w:val="Tabletext"/>
              <w:jc w:val="center"/>
            </w:pPr>
            <w:r w:rsidRPr="00E90AA0">
              <w:t>2A0</w:t>
            </w:r>
            <w:r w:rsidRPr="007314DA">
              <w:rPr>
                <w:vertAlign w:val="subscript"/>
              </w:rPr>
              <w:t>h</w:t>
            </w:r>
          </w:p>
        </w:tc>
        <w:tc>
          <w:tcPr>
            <w:tcW w:w="6237" w:type="dxa"/>
            <w:vAlign w:val="center"/>
          </w:tcPr>
          <w:p w:rsidR="00BD70D2" w:rsidRPr="00381A94" w:rsidRDefault="00BD70D2" w:rsidP="00FA650D">
            <w:pPr>
              <w:pStyle w:val="Tabletext"/>
              <w:jc w:val="center"/>
              <w:rPr>
                <w:lang w:val="es-ES_tradnl"/>
              </w:rPr>
            </w:pPr>
            <w:r w:rsidRPr="00204D4C">
              <w:rPr>
                <w:lang w:val="es-ES_tradnl"/>
              </w:rPr>
              <w:t>Paquete de control extendido</w:t>
            </w:r>
            <w:r>
              <w:rPr>
                <w:lang w:val="es-ES_tradnl"/>
              </w:rPr>
              <w:t xml:space="preserve"> </w:t>
            </w:r>
            <w:r w:rsidRPr="00204D4C">
              <w:rPr>
                <w:lang w:val="es-ES_tradnl"/>
              </w:rPr>
              <w:t>(TVAD-TVUAD)</w:t>
            </w:r>
            <w:r>
              <w:rPr>
                <w:lang w:val="es-ES_tradnl"/>
              </w:rPr>
              <w:t>,</w:t>
            </w:r>
            <w:r w:rsidRPr="00204D4C">
              <w:rPr>
                <w:lang w:val="es-ES_tradnl"/>
              </w:rPr>
              <w:t xml:space="preserve"> grupo 8</w:t>
            </w:r>
          </w:p>
        </w:tc>
        <w:tc>
          <w:tcPr>
            <w:tcW w:w="1989" w:type="dxa"/>
            <w:vMerge w:val="restart"/>
            <w:vAlign w:val="center"/>
          </w:tcPr>
          <w:p w:rsidR="00BD70D2" w:rsidRPr="006D4087" w:rsidRDefault="00BD70D2" w:rsidP="0032268E">
            <w:pPr>
              <w:pStyle w:val="Tabletext"/>
              <w:jc w:val="center"/>
            </w:pPr>
            <w:r w:rsidRPr="006D4087">
              <w:t>BT.1365</w:t>
            </w:r>
          </w:p>
        </w:tc>
      </w:tr>
      <w:tr w:rsidR="00BD70D2" w:rsidRPr="00BD70D2" w:rsidTr="00B15AD0">
        <w:trPr>
          <w:jc w:val="center"/>
        </w:trPr>
        <w:tc>
          <w:tcPr>
            <w:tcW w:w="1129" w:type="dxa"/>
            <w:vAlign w:val="center"/>
          </w:tcPr>
          <w:p w:rsidR="00BD70D2" w:rsidRPr="006D4087" w:rsidRDefault="00BD70D2" w:rsidP="0032268E">
            <w:pPr>
              <w:pStyle w:val="Tabletext"/>
              <w:jc w:val="center"/>
            </w:pPr>
            <w:r w:rsidRPr="00593C77">
              <w:rPr>
                <w:lang w:val="en-US"/>
              </w:rPr>
              <w:t>1A1</w:t>
            </w:r>
            <w:r w:rsidRPr="00593C77">
              <w:rPr>
                <w:vertAlign w:val="subscript"/>
                <w:lang w:val="en-US"/>
              </w:rPr>
              <w:t>h</w:t>
            </w:r>
          </w:p>
        </w:tc>
        <w:tc>
          <w:tcPr>
            <w:tcW w:w="6237" w:type="dxa"/>
            <w:vAlign w:val="center"/>
          </w:tcPr>
          <w:p w:rsidR="00BD70D2" w:rsidRPr="00381A94" w:rsidRDefault="00BD70D2" w:rsidP="00FA650D">
            <w:pPr>
              <w:pStyle w:val="Tabletext"/>
              <w:jc w:val="center"/>
              <w:rPr>
                <w:lang w:val="es-ES_tradnl"/>
              </w:rPr>
            </w:pPr>
            <w:r w:rsidRPr="00204D4C">
              <w:rPr>
                <w:lang w:val="es-ES_tradnl"/>
              </w:rPr>
              <w:t>Paquete de control extendido</w:t>
            </w:r>
            <w:r>
              <w:rPr>
                <w:lang w:val="es-ES_tradnl"/>
              </w:rPr>
              <w:t xml:space="preserve"> </w:t>
            </w:r>
            <w:r w:rsidRPr="00204D4C">
              <w:rPr>
                <w:lang w:val="es-ES_tradnl"/>
              </w:rPr>
              <w:t>(TVAD-TVUAD)</w:t>
            </w:r>
            <w:r>
              <w:rPr>
                <w:lang w:val="es-ES_tradnl"/>
              </w:rPr>
              <w:t>,</w:t>
            </w:r>
            <w:r w:rsidRPr="00204D4C">
              <w:rPr>
                <w:lang w:val="es-ES_tradnl"/>
              </w:rPr>
              <w:t xml:space="preserve"> grupo 7</w:t>
            </w:r>
          </w:p>
        </w:tc>
        <w:tc>
          <w:tcPr>
            <w:tcW w:w="1989" w:type="dxa"/>
            <w:vMerge/>
            <w:vAlign w:val="center"/>
          </w:tcPr>
          <w:p w:rsidR="00BD70D2" w:rsidRPr="00204D4C"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DF2D7D" w:rsidRDefault="00BD70D2" w:rsidP="0032268E">
            <w:pPr>
              <w:pStyle w:val="Tabletext"/>
              <w:jc w:val="center"/>
              <w:rPr>
                <w:lang w:val="es-ES_tradnl"/>
              </w:rPr>
            </w:pPr>
            <w:r w:rsidRPr="00DF2D7D">
              <w:rPr>
                <w:lang w:val="es-ES_tradnl"/>
              </w:rPr>
              <w:t>1A2</w:t>
            </w:r>
            <w:r w:rsidRPr="00DF2D7D">
              <w:rPr>
                <w:vertAlign w:val="subscript"/>
                <w:lang w:val="es-ES_tradnl"/>
              </w:rPr>
              <w:t>h</w:t>
            </w:r>
          </w:p>
        </w:tc>
        <w:tc>
          <w:tcPr>
            <w:tcW w:w="6237" w:type="dxa"/>
            <w:vAlign w:val="center"/>
          </w:tcPr>
          <w:p w:rsidR="00BD70D2" w:rsidRPr="00381A94" w:rsidRDefault="00BD70D2" w:rsidP="00FA650D">
            <w:pPr>
              <w:pStyle w:val="Tabletext"/>
              <w:jc w:val="center"/>
              <w:rPr>
                <w:lang w:val="es-ES_tradnl"/>
              </w:rPr>
            </w:pPr>
            <w:r w:rsidRPr="00204D4C">
              <w:rPr>
                <w:lang w:val="es-ES_tradnl"/>
              </w:rPr>
              <w:t>Paquete de control extendido</w:t>
            </w:r>
            <w:r>
              <w:rPr>
                <w:lang w:val="es-ES_tradnl"/>
              </w:rPr>
              <w:t xml:space="preserve"> </w:t>
            </w:r>
            <w:r w:rsidRPr="00204D4C">
              <w:rPr>
                <w:lang w:val="es-ES_tradnl"/>
              </w:rPr>
              <w:t>(TVAD-TVUAD)</w:t>
            </w:r>
            <w:r>
              <w:rPr>
                <w:lang w:val="es-ES_tradnl"/>
              </w:rPr>
              <w:t>,</w:t>
            </w:r>
            <w:r w:rsidRPr="00204D4C">
              <w:rPr>
                <w:lang w:val="es-ES_tradnl"/>
              </w:rPr>
              <w:t xml:space="preserve"> grupo 6</w:t>
            </w:r>
          </w:p>
        </w:tc>
        <w:tc>
          <w:tcPr>
            <w:tcW w:w="1989" w:type="dxa"/>
            <w:vMerge/>
            <w:vAlign w:val="center"/>
          </w:tcPr>
          <w:p w:rsidR="00BD70D2" w:rsidRPr="00204D4C"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DF2D7D" w:rsidRDefault="00BD70D2" w:rsidP="0032268E">
            <w:pPr>
              <w:pStyle w:val="Tabletext"/>
              <w:jc w:val="center"/>
              <w:rPr>
                <w:lang w:val="es-ES_tradnl"/>
              </w:rPr>
            </w:pPr>
            <w:r w:rsidRPr="00DF2D7D">
              <w:rPr>
                <w:lang w:val="es-ES_tradnl"/>
              </w:rPr>
              <w:t>2A3</w:t>
            </w:r>
            <w:r w:rsidRPr="00DF2D7D">
              <w:rPr>
                <w:vertAlign w:val="subscript"/>
                <w:lang w:val="es-ES_tradnl"/>
              </w:rPr>
              <w:t>h</w:t>
            </w:r>
          </w:p>
        </w:tc>
        <w:tc>
          <w:tcPr>
            <w:tcW w:w="6237" w:type="dxa"/>
            <w:vAlign w:val="center"/>
          </w:tcPr>
          <w:p w:rsidR="00BD70D2" w:rsidRPr="00381A94" w:rsidRDefault="00BD70D2" w:rsidP="00FA650D">
            <w:pPr>
              <w:pStyle w:val="Tabletext"/>
              <w:jc w:val="center"/>
              <w:rPr>
                <w:lang w:val="es-ES_tradnl"/>
              </w:rPr>
            </w:pPr>
            <w:r w:rsidRPr="00204D4C">
              <w:rPr>
                <w:lang w:val="es-ES_tradnl"/>
              </w:rPr>
              <w:t>Paquete de control extendido</w:t>
            </w:r>
            <w:r>
              <w:rPr>
                <w:lang w:val="es-ES_tradnl"/>
              </w:rPr>
              <w:t xml:space="preserve"> </w:t>
            </w:r>
            <w:r w:rsidRPr="00204D4C">
              <w:rPr>
                <w:lang w:val="es-ES_tradnl"/>
              </w:rPr>
              <w:t>(TVAD-TVUAD)</w:t>
            </w:r>
            <w:r>
              <w:rPr>
                <w:lang w:val="es-ES_tradnl"/>
              </w:rPr>
              <w:t>,</w:t>
            </w:r>
            <w:r w:rsidRPr="00204D4C">
              <w:rPr>
                <w:lang w:val="es-ES_tradnl"/>
              </w:rPr>
              <w:t xml:space="preserve"> grupo 5</w:t>
            </w:r>
          </w:p>
        </w:tc>
        <w:tc>
          <w:tcPr>
            <w:tcW w:w="1989" w:type="dxa"/>
            <w:vMerge/>
            <w:vAlign w:val="center"/>
          </w:tcPr>
          <w:p w:rsidR="00BD70D2" w:rsidRPr="00204D4C"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DF2D7D" w:rsidRDefault="00BD70D2" w:rsidP="0032268E">
            <w:pPr>
              <w:pStyle w:val="Tabletext"/>
              <w:jc w:val="center"/>
              <w:rPr>
                <w:lang w:val="es-ES_tradnl"/>
              </w:rPr>
            </w:pPr>
            <w:r w:rsidRPr="00DF2D7D">
              <w:rPr>
                <w:lang w:val="es-ES_tradnl"/>
              </w:rPr>
              <w:t>1E0</w:t>
            </w:r>
            <w:r w:rsidRPr="00DF2D7D">
              <w:rPr>
                <w:vertAlign w:val="subscript"/>
                <w:lang w:val="es-ES_tradnl"/>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control de audio (TVAD</w:t>
            </w:r>
            <w:r w:rsidRPr="00204D4C">
              <w:rPr>
                <w:lang w:val="es-ES_tradnl"/>
              </w:rPr>
              <w:t>-TVUAD</w:t>
            </w:r>
            <w:r w:rsidRPr="00381A94">
              <w:rPr>
                <w:lang w:val="es-ES_tradnl"/>
              </w:rPr>
              <w:t>), grupo 4</w:t>
            </w:r>
          </w:p>
        </w:tc>
        <w:tc>
          <w:tcPr>
            <w:tcW w:w="1989" w:type="dxa"/>
            <w:vMerge/>
            <w:vAlign w:val="center"/>
          </w:tcPr>
          <w:p w:rsidR="00BD70D2" w:rsidRPr="00204D4C"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r w:rsidRPr="00593C77">
              <w:rPr>
                <w:lang w:val="en-US"/>
              </w:rPr>
              <w:t>2E1</w:t>
            </w:r>
            <w:r w:rsidRPr="00593C77">
              <w:rPr>
                <w:vertAlign w:val="subscript"/>
                <w:lang w:val="en-US"/>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control de audio (TVAD</w:t>
            </w:r>
            <w:r w:rsidRPr="00204D4C">
              <w:rPr>
                <w:lang w:val="es-ES_tradnl"/>
              </w:rPr>
              <w:t>-TVUAD</w:t>
            </w:r>
            <w:r w:rsidRPr="00381A94">
              <w:rPr>
                <w:lang w:val="es-ES_tradnl"/>
              </w:rPr>
              <w:t>), grupo 3</w:t>
            </w:r>
          </w:p>
        </w:tc>
        <w:tc>
          <w:tcPr>
            <w:tcW w:w="1989" w:type="dxa"/>
            <w:vMerge/>
            <w:vAlign w:val="center"/>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r w:rsidRPr="00593C77">
              <w:rPr>
                <w:lang w:val="en-US"/>
              </w:rPr>
              <w:t>1E2</w:t>
            </w:r>
            <w:r w:rsidRPr="00593C77">
              <w:rPr>
                <w:vertAlign w:val="subscript"/>
                <w:lang w:val="en-US"/>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control de audio (TVAD</w:t>
            </w:r>
            <w:r w:rsidRPr="00204D4C">
              <w:rPr>
                <w:lang w:val="es-ES_tradnl"/>
              </w:rPr>
              <w:t>-TVUAD</w:t>
            </w:r>
            <w:r w:rsidRPr="00381A94">
              <w:rPr>
                <w:lang w:val="es-ES_tradnl"/>
              </w:rPr>
              <w:t>), grupo 2</w:t>
            </w:r>
          </w:p>
        </w:tc>
        <w:tc>
          <w:tcPr>
            <w:tcW w:w="1989" w:type="dxa"/>
            <w:vMerge/>
            <w:vAlign w:val="center"/>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r w:rsidRPr="00593C77">
              <w:rPr>
                <w:lang w:val="en-US"/>
              </w:rPr>
              <w:t>1E3</w:t>
            </w:r>
            <w:r w:rsidRPr="00593C77">
              <w:rPr>
                <w:vertAlign w:val="subscript"/>
                <w:lang w:val="en-US"/>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control de audio (TVAD</w:t>
            </w:r>
            <w:r w:rsidRPr="00204D4C">
              <w:rPr>
                <w:lang w:val="es-ES_tradnl"/>
              </w:rPr>
              <w:t>-TVUAD</w:t>
            </w:r>
            <w:r w:rsidRPr="00381A94">
              <w:rPr>
                <w:lang w:val="es-ES_tradnl"/>
              </w:rPr>
              <w:t>), grupo 1</w:t>
            </w:r>
          </w:p>
        </w:tc>
        <w:tc>
          <w:tcPr>
            <w:tcW w:w="1989" w:type="dxa"/>
            <w:vMerge/>
            <w:vAlign w:val="center"/>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r>
              <w:t>2</w:t>
            </w:r>
            <w:r w:rsidRPr="00E90AA0">
              <w:t>E4</w:t>
            </w:r>
            <w:r w:rsidRPr="00E90AA0">
              <w:rPr>
                <w:vertAlign w:val="subscript"/>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(TVAD</w:t>
            </w:r>
            <w:r w:rsidRPr="00204D4C">
              <w:rPr>
                <w:lang w:val="es-ES_tradnl"/>
              </w:rPr>
              <w:t>-TVUAD</w:t>
            </w:r>
            <w:r w:rsidRPr="00381A94">
              <w:rPr>
                <w:lang w:val="es-ES_tradnl"/>
              </w:rPr>
              <w:t>), grupo 4</w:t>
            </w:r>
          </w:p>
        </w:tc>
        <w:tc>
          <w:tcPr>
            <w:tcW w:w="1989" w:type="dxa"/>
            <w:vMerge/>
            <w:vAlign w:val="center"/>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r>
              <w:t>1</w:t>
            </w:r>
            <w:r w:rsidRPr="00E90AA0">
              <w:t>E5</w:t>
            </w:r>
            <w:r w:rsidRPr="00E90AA0">
              <w:rPr>
                <w:vertAlign w:val="subscript"/>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(TVAD</w:t>
            </w:r>
            <w:r w:rsidRPr="00204D4C">
              <w:rPr>
                <w:lang w:val="es-ES_tradnl"/>
              </w:rPr>
              <w:t>-TVUAD</w:t>
            </w:r>
            <w:r w:rsidRPr="00381A94">
              <w:rPr>
                <w:lang w:val="es-ES_tradnl"/>
              </w:rPr>
              <w:t>), grupo 3</w:t>
            </w:r>
          </w:p>
        </w:tc>
        <w:tc>
          <w:tcPr>
            <w:tcW w:w="1989" w:type="dxa"/>
            <w:vMerge/>
            <w:vAlign w:val="center"/>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r>
              <w:t>1</w:t>
            </w:r>
            <w:r w:rsidRPr="00E90AA0">
              <w:t>E6</w:t>
            </w:r>
            <w:r w:rsidRPr="00E90AA0">
              <w:rPr>
                <w:vertAlign w:val="subscript"/>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(TVAD</w:t>
            </w:r>
            <w:r w:rsidRPr="00204D4C">
              <w:rPr>
                <w:lang w:val="es-ES_tradnl"/>
              </w:rPr>
              <w:t>-TVUAD</w:t>
            </w:r>
            <w:r w:rsidRPr="00381A94">
              <w:rPr>
                <w:lang w:val="es-ES_tradnl"/>
              </w:rPr>
              <w:t>), grupo 2</w:t>
            </w:r>
          </w:p>
        </w:tc>
        <w:tc>
          <w:tcPr>
            <w:tcW w:w="1989" w:type="dxa"/>
            <w:vMerge/>
            <w:vAlign w:val="center"/>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r>
              <w:t>2</w:t>
            </w:r>
            <w:r w:rsidRPr="00E90AA0">
              <w:t>E7</w:t>
            </w:r>
            <w:r w:rsidRPr="00E90AA0">
              <w:rPr>
                <w:vertAlign w:val="subscript"/>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(TVAD</w:t>
            </w:r>
            <w:r w:rsidRPr="00204D4C">
              <w:rPr>
                <w:lang w:val="es-ES_tradnl"/>
              </w:rPr>
              <w:t>-TVUAD</w:t>
            </w:r>
            <w:r w:rsidRPr="00381A94">
              <w:rPr>
                <w:lang w:val="es-ES_tradnl"/>
              </w:rPr>
              <w:t>), grupo 1</w:t>
            </w:r>
          </w:p>
        </w:tc>
        <w:tc>
          <w:tcPr>
            <w:tcW w:w="1989" w:type="dxa"/>
            <w:vMerge/>
            <w:vAlign w:val="center"/>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r w:rsidRPr="00E90AA0">
              <w:t>1A4</w:t>
            </w:r>
            <w:r w:rsidRPr="007314DA">
              <w:rPr>
                <w:vertAlign w:val="subscript"/>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ampliado</w:t>
            </w:r>
            <w:r>
              <w:rPr>
                <w:lang w:val="es-ES_tradnl"/>
              </w:rPr>
              <w:t xml:space="preserve"> </w:t>
            </w:r>
            <w:r w:rsidRPr="00381A94">
              <w:rPr>
                <w:lang w:val="es-ES_tradnl"/>
              </w:rPr>
              <w:t>(TVAD</w:t>
            </w:r>
            <w:r w:rsidRPr="00204D4C">
              <w:rPr>
                <w:lang w:val="es-ES_tradnl"/>
              </w:rPr>
              <w:t>-TVUAD</w:t>
            </w:r>
            <w:r w:rsidRPr="00381A94">
              <w:rPr>
                <w:lang w:val="es-ES_tradnl"/>
              </w:rPr>
              <w:t>), grupo </w:t>
            </w:r>
            <w:r>
              <w:rPr>
                <w:lang w:val="es-ES_tradnl"/>
              </w:rPr>
              <w:t>8</w:t>
            </w:r>
          </w:p>
        </w:tc>
        <w:tc>
          <w:tcPr>
            <w:tcW w:w="1989" w:type="dxa"/>
            <w:vAlign w:val="center"/>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r w:rsidRPr="00E90AA0">
              <w:t>2A5</w:t>
            </w:r>
            <w:r w:rsidRPr="007314DA">
              <w:rPr>
                <w:vertAlign w:val="subscript"/>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ampliado</w:t>
            </w:r>
            <w:r>
              <w:rPr>
                <w:lang w:val="es-ES_tradnl"/>
              </w:rPr>
              <w:t xml:space="preserve"> </w:t>
            </w:r>
            <w:r w:rsidRPr="00381A94">
              <w:rPr>
                <w:lang w:val="es-ES_tradnl"/>
              </w:rPr>
              <w:t>(TVAD</w:t>
            </w:r>
            <w:r w:rsidRPr="00204D4C">
              <w:rPr>
                <w:lang w:val="es-ES_tradnl"/>
              </w:rPr>
              <w:t>-TVUAD</w:t>
            </w:r>
            <w:r w:rsidRPr="00381A94">
              <w:rPr>
                <w:lang w:val="es-ES_tradnl"/>
              </w:rPr>
              <w:t>), grupo </w:t>
            </w:r>
            <w:r>
              <w:rPr>
                <w:lang w:val="es-ES_tradnl"/>
              </w:rPr>
              <w:t>7</w:t>
            </w:r>
          </w:p>
        </w:tc>
        <w:tc>
          <w:tcPr>
            <w:tcW w:w="1989" w:type="dxa"/>
            <w:vAlign w:val="center"/>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r w:rsidRPr="00593C77">
              <w:t>2A6</w:t>
            </w:r>
            <w:r w:rsidRPr="00593C77">
              <w:rPr>
                <w:vertAlign w:val="subscript"/>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ampliado</w:t>
            </w:r>
            <w:r>
              <w:rPr>
                <w:lang w:val="es-ES_tradnl"/>
              </w:rPr>
              <w:t xml:space="preserve"> </w:t>
            </w:r>
            <w:r w:rsidRPr="00381A94">
              <w:rPr>
                <w:lang w:val="es-ES_tradnl"/>
              </w:rPr>
              <w:t>(TVAD</w:t>
            </w:r>
            <w:r w:rsidRPr="00204D4C">
              <w:rPr>
                <w:lang w:val="es-ES_tradnl"/>
              </w:rPr>
              <w:t>-TVUAD</w:t>
            </w:r>
            <w:r w:rsidRPr="00381A94">
              <w:rPr>
                <w:lang w:val="es-ES_tradnl"/>
              </w:rPr>
              <w:t>), grupo </w:t>
            </w:r>
            <w:r>
              <w:rPr>
                <w:lang w:val="es-ES_tradnl"/>
              </w:rPr>
              <w:t>6</w:t>
            </w:r>
          </w:p>
        </w:tc>
        <w:tc>
          <w:tcPr>
            <w:tcW w:w="1989" w:type="dxa"/>
            <w:vAlign w:val="center"/>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r w:rsidRPr="00593C77">
              <w:t>1A7</w:t>
            </w:r>
            <w:r w:rsidRPr="00593C77">
              <w:rPr>
                <w:vertAlign w:val="subscript"/>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ampliado</w:t>
            </w:r>
            <w:r>
              <w:rPr>
                <w:lang w:val="es-ES_tradnl"/>
              </w:rPr>
              <w:t xml:space="preserve"> </w:t>
            </w:r>
            <w:r w:rsidRPr="00381A94">
              <w:rPr>
                <w:lang w:val="es-ES_tradnl"/>
              </w:rPr>
              <w:t>(TVAD</w:t>
            </w:r>
            <w:r w:rsidRPr="00204D4C">
              <w:rPr>
                <w:lang w:val="es-ES_tradnl"/>
              </w:rPr>
              <w:t>-TVUAD</w:t>
            </w:r>
            <w:r w:rsidRPr="00381A94">
              <w:rPr>
                <w:lang w:val="es-ES_tradnl"/>
              </w:rPr>
              <w:t>), grupo </w:t>
            </w:r>
            <w:r>
              <w:rPr>
                <w:lang w:val="es-ES_tradnl"/>
              </w:rPr>
              <w:t>5</w:t>
            </w:r>
          </w:p>
        </w:tc>
        <w:tc>
          <w:tcPr>
            <w:tcW w:w="1989" w:type="dxa"/>
            <w:vAlign w:val="center"/>
          </w:tcPr>
          <w:p w:rsidR="00BD70D2" w:rsidRPr="00381A94" w:rsidRDefault="00BD70D2" w:rsidP="0032268E">
            <w:pPr>
              <w:pStyle w:val="Tabletext"/>
              <w:jc w:val="center"/>
              <w:rPr>
                <w:lang w:val="es-ES_tradnl"/>
              </w:rPr>
            </w:pPr>
          </w:p>
        </w:tc>
      </w:tr>
      <w:tr w:rsidR="00BD70D2" w:rsidRPr="006D4087" w:rsidTr="00B15AD0">
        <w:trPr>
          <w:jc w:val="center"/>
        </w:trPr>
        <w:tc>
          <w:tcPr>
            <w:tcW w:w="1129" w:type="dxa"/>
            <w:vAlign w:val="center"/>
          </w:tcPr>
          <w:p w:rsidR="00BD70D2" w:rsidRPr="006D4087" w:rsidRDefault="00BD70D2" w:rsidP="0032268E">
            <w:pPr>
              <w:pStyle w:val="Tabletext"/>
              <w:jc w:val="center"/>
            </w:pPr>
            <w:proofErr w:type="spellStart"/>
            <w:r w:rsidRPr="006D4087">
              <w:t>EC</w:t>
            </w:r>
            <w:r w:rsidRPr="006D4087">
              <w:rPr>
                <w:vertAlign w:val="subscript"/>
              </w:rPr>
              <w:t>h</w:t>
            </w:r>
            <w:proofErr w:type="spellEnd"/>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control de audio (SDTV), grupo 4</w:t>
            </w:r>
          </w:p>
        </w:tc>
        <w:tc>
          <w:tcPr>
            <w:tcW w:w="1989" w:type="dxa"/>
            <w:vMerge w:val="restart"/>
            <w:vAlign w:val="center"/>
          </w:tcPr>
          <w:p w:rsidR="00BD70D2" w:rsidRPr="006D4087" w:rsidRDefault="00BD70D2" w:rsidP="0032268E">
            <w:pPr>
              <w:pStyle w:val="Tabletext"/>
              <w:jc w:val="center"/>
            </w:pPr>
            <w:r w:rsidRPr="006D4087">
              <w:t>BT.1305</w:t>
            </w:r>
          </w:p>
        </w:tc>
      </w:tr>
      <w:tr w:rsidR="00BD70D2" w:rsidRPr="00BD70D2" w:rsidTr="00B15AD0">
        <w:trPr>
          <w:jc w:val="center"/>
        </w:trPr>
        <w:tc>
          <w:tcPr>
            <w:tcW w:w="1129" w:type="dxa"/>
            <w:vAlign w:val="center"/>
          </w:tcPr>
          <w:p w:rsidR="00BD70D2" w:rsidRPr="006D4087" w:rsidRDefault="00BD70D2" w:rsidP="0032268E">
            <w:pPr>
              <w:pStyle w:val="Tabletext"/>
              <w:jc w:val="center"/>
            </w:pPr>
            <w:proofErr w:type="spellStart"/>
            <w:r w:rsidRPr="006D4087">
              <w:t>ED</w:t>
            </w:r>
            <w:r w:rsidRPr="006D4087">
              <w:rPr>
                <w:vertAlign w:val="subscript"/>
              </w:rPr>
              <w:t>h</w:t>
            </w:r>
            <w:proofErr w:type="spellEnd"/>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control de audio (SDTV), grupo 3</w:t>
            </w:r>
          </w:p>
        </w:tc>
        <w:tc>
          <w:tcPr>
            <w:tcW w:w="1989" w:type="dxa"/>
            <w:vMerge/>
            <w:vAlign w:val="center"/>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proofErr w:type="spellStart"/>
            <w:r w:rsidRPr="006D4087">
              <w:t>EE</w:t>
            </w:r>
            <w:r w:rsidRPr="006D4087">
              <w:rPr>
                <w:vertAlign w:val="subscript"/>
              </w:rPr>
              <w:t>h</w:t>
            </w:r>
            <w:proofErr w:type="spellEnd"/>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control de audio (SDTV), grupo 2</w:t>
            </w:r>
          </w:p>
        </w:tc>
        <w:tc>
          <w:tcPr>
            <w:tcW w:w="1989" w:type="dxa"/>
            <w:vMerge/>
            <w:vAlign w:val="center"/>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proofErr w:type="spellStart"/>
            <w:r w:rsidRPr="006D4087">
              <w:t>EF</w:t>
            </w:r>
            <w:r w:rsidRPr="006D4087">
              <w:rPr>
                <w:vertAlign w:val="subscript"/>
              </w:rPr>
              <w:t>h</w:t>
            </w:r>
            <w:proofErr w:type="spellEnd"/>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control de audio (SDTV), grupo 1</w:t>
            </w:r>
          </w:p>
        </w:tc>
        <w:tc>
          <w:tcPr>
            <w:tcW w:w="1989" w:type="dxa"/>
            <w:vMerge/>
            <w:vAlign w:val="center"/>
          </w:tcPr>
          <w:p w:rsidR="00BD70D2" w:rsidRPr="00381A94" w:rsidRDefault="00BD70D2" w:rsidP="0032268E">
            <w:pPr>
              <w:pStyle w:val="Tabletext"/>
              <w:jc w:val="center"/>
              <w:rPr>
                <w:lang w:val="es-ES_tradnl"/>
              </w:rPr>
            </w:pPr>
          </w:p>
        </w:tc>
      </w:tr>
      <w:tr w:rsidR="00BD70D2" w:rsidRPr="006D4087" w:rsidTr="00B15AD0">
        <w:trPr>
          <w:jc w:val="center"/>
        </w:trPr>
        <w:tc>
          <w:tcPr>
            <w:tcW w:w="1129" w:type="dxa"/>
            <w:vAlign w:val="center"/>
          </w:tcPr>
          <w:p w:rsidR="00BD70D2" w:rsidRPr="006D4087" w:rsidRDefault="00BD70D2" w:rsidP="0032268E">
            <w:pPr>
              <w:pStyle w:val="Tabletext"/>
              <w:jc w:val="center"/>
            </w:pPr>
            <w:r w:rsidRPr="006D4087">
              <w:t>F4</w:t>
            </w:r>
            <w:r w:rsidRPr="006D4087">
              <w:rPr>
                <w:vertAlign w:val="subscript"/>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detección de errores</w:t>
            </w:r>
          </w:p>
        </w:tc>
        <w:tc>
          <w:tcPr>
            <w:tcW w:w="1989" w:type="dxa"/>
            <w:vAlign w:val="center"/>
          </w:tcPr>
          <w:p w:rsidR="00BD70D2" w:rsidRPr="006D4087" w:rsidRDefault="00BD70D2" w:rsidP="0032268E">
            <w:pPr>
              <w:pStyle w:val="Tabletext"/>
              <w:jc w:val="center"/>
            </w:pPr>
            <w:r w:rsidRPr="006D4087">
              <w:t>BT.1304</w:t>
            </w:r>
          </w:p>
        </w:tc>
      </w:tr>
      <w:tr w:rsidR="00BD70D2" w:rsidRPr="006D4087" w:rsidTr="00B15AD0">
        <w:trPr>
          <w:jc w:val="center"/>
        </w:trPr>
        <w:tc>
          <w:tcPr>
            <w:tcW w:w="1129" w:type="dxa"/>
            <w:vAlign w:val="center"/>
          </w:tcPr>
          <w:p w:rsidR="00BD70D2" w:rsidRPr="006D4087" w:rsidRDefault="00BD70D2" w:rsidP="0032268E">
            <w:pPr>
              <w:pStyle w:val="Tabletext"/>
              <w:jc w:val="center"/>
            </w:pPr>
            <w:r w:rsidRPr="006D4087">
              <w:t>F8</w:t>
            </w:r>
            <w:r w:rsidRPr="006D4087">
              <w:rPr>
                <w:vertAlign w:val="subscript"/>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ampliado (SDTV), grupo 4</w:t>
            </w:r>
          </w:p>
        </w:tc>
        <w:tc>
          <w:tcPr>
            <w:tcW w:w="1989" w:type="dxa"/>
            <w:vMerge w:val="restart"/>
            <w:vAlign w:val="center"/>
          </w:tcPr>
          <w:p w:rsidR="00BD70D2" w:rsidRPr="006D4087" w:rsidRDefault="00BD70D2" w:rsidP="0032268E">
            <w:pPr>
              <w:pStyle w:val="Tabletext"/>
              <w:jc w:val="center"/>
            </w:pPr>
            <w:r w:rsidRPr="006D4087">
              <w:t>BT.1305</w:t>
            </w:r>
          </w:p>
        </w:tc>
      </w:tr>
      <w:tr w:rsidR="00BD70D2" w:rsidRPr="00BD70D2" w:rsidTr="00B15AD0">
        <w:trPr>
          <w:jc w:val="center"/>
        </w:trPr>
        <w:tc>
          <w:tcPr>
            <w:tcW w:w="1129" w:type="dxa"/>
            <w:vAlign w:val="center"/>
          </w:tcPr>
          <w:p w:rsidR="00BD70D2" w:rsidRPr="006D4087" w:rsidRDefault="00BD70D2" w:rsidP="0032268E">
            <w:pPr>
              <w:pStyle w:val="Tabletext"/>
              <w:jc w:val="center"/>
            </w:pPr>
            <w:r w:rsidRPr="006D4087">
              <w:t>F9</w:t>
            </w:r>
            <w:r w:rsidRPr="006D4087">
              <w:rPr>
                <w:vertAlign w:val="subscript"/>
              </w:rPr>
              <w:t>h</w:t>
            </w:r>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(SDTV), grupo 4</w:t>
            </w:r>
          </w:p>
        </w:tc>
        <w:tc>
          <w:tcPr>
            <w:tcW w:w="1989" w:type="dxa"/>
            <w:vMerge/>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proofErr w:type="spellStart"/>
            <w:r w:rsidRPr="006D4087">
              <w:t>FA</w:t>
            </w:r>
            <w:r w:rsidRPr="006D4087">
              <w:rPr>
                <w:vertAlign w:val="subscript"/>
              </w:rPr>
              <w:t>h</w:t>
            </w:r>
            <w:proofErr w:type="spellEnd"/>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ampliado (SDTV), grupo 3</w:t>
            </w:r>
          </w:p>
        </w:tc>
        <w:tc>
          <w:tcPr>
            <w:tcW w:w="1989" w:type="dxa"/>
            <w:vMerge/>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vAlign w:val="center"/>
          </w:tcPr>
          <w:p w:rsidR="00BD70D2" w:rsidRPr="006D4087" w:rsidRDefault="00BD70D2" w:rsidP="0032268E">
            <w:pPr>
              <w:pStyle w:val="Tabletext"/>
              <w:jc w:val="center"/>
            </w:pPr>
            <w:proofErr w:type="spellStart"/>
            <w:r w:rsidRPr="006D4087">
              <w:t>FB</w:t>
            </w:r>
            <w:r w:rsidRPr="006D4087">
              <w:rPr>
                <w:vertAlign w:val="subscript"/>
              </w:rPr>
              <w:t>h</w:t>
            </w:r>
            <w:proofErr w:type="spellEnd"/>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(SDTV), grupo 3</w:t>
            </w:r>
          </w:p>
        </w:tc>
        <w:tc>
          <w:tcPr>
            <w:tcW w:w="1989" w:type="dxa"/>
            <w:vMerge/>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tcPr>
          <w:p w:rsidR="00BD70D2" w:rsidRPr="006D4087" w:rsidRDefault="00BD70D2" w:rsidP="0032268E">
            <w:pPr>
              <w:pStyle w:val="Tabletext"/>
              <w:jc w:val="center"/>
            </w:pPr>
            <w:proofErr w:type="spellStart"/>
            <w:r w:rsidRPr="006D4087">
              <w:t>FC</w:t>
            </w:r>
            <w:r w:rsidRPr="006D4087">
              <w:rPr>
                <w:vertAlign w:val="subscript"/>
              </w:rPr>
              <w:t>h</w:t>
            </w:r>
            <w:proofErr w:type="spellEnd"/>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ampliado (SDTV), grupo 2</w:t>
            </w:r>
          </w:p>
        </w:tc>
        <w:tc>
          <w:tcPr>
            <w:tcW w:w="1989" w:type="dxa"/>
            <w:vMerge/>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tcPr>
          <w:p w:rsidR="00BD70D2" w:rsidRPr="006D4087" w:rsidRDefault="00BD70D2" w:rsidP="0032268E">
            <w:pPr>
              <w:pStyle w:val="Tabletext"/>
              <w:jc w:val="center"/>
            </w:pPr>
            <w:proofErr w:type="spellStart"/>
            <w:r w:rsidRPr="006D4087">
              <w:t>FD</w:t>
            </w:r>
            <w:r w:rsidRPr="006D4087">
              <w:rPr>
                <w:vertAlign w:val="subscript"/>
              </w:rPr>
              <w:t>h</w:t>
            </w:r>
            <w:proofErr w:type="spellEnd"/>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(SDTV), grupo 2</w:t>
            </w:r>
          </w:p>
        </w:tc>
        <w:tc>
          <w:tcPr>
            <w:tcW w:w="1989" w:type="dxa"/>
            <w:vMerge/>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tcPr>
          <w:p w:rsidR="00BD70D2" w:rsidRPr="006D4087" w:rsidRDefault="00BD70D2" w:rsidP="0032268E">
            <w:pPr>
              <w:pStyle w:val="Tabletext"/>
              <w:jc w:val="center"/>
            </w:pPr>
            <w:proofErr w:type="spellStart"/>
            <w:r w:rsidRPr="006D4087">
              <w:t>FE</w:t>
            </w:r>
            <w:r w:rsidRPr="006D4087">
              <w:rPr>
                <w:vertAlign w:val="subscript"/>
              </w:rPr>
              <w:t>h</w:t>
            </w:r>
            <w:proofErr w:type="spellEnd"/>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ampliado (SDTV), grupo 1</w:t>
            </w:r>
          </w:p>
        </w:tc>
        <w:tc>
          <w:tcPr>
            <w:tcW w:w="1989" w:type="dxa"/>
            <w:vMerge/>
          </w:tcPr>
          <w:p w:rsidR="00BD70D2" w:rsidRPr="00381A94" w:rsidRDefault="00BD70D2" w:rsidP="0032268E">
            <w:pPr>
              <w:pStyle w:val="Tabletext"/>
              <w:jc w:val="center"/>
              <w:rPr>
                <w:lang w:val="es-ES_tradnl"/>
              </w:rPr>
            </w:pPr>
          </w:p>
        </w:tc>
      </w:tr>
      <w:tr w:rsidR="00BD70D2" w:rsidRPr="00BD70D2" w:rsidTr="00B15AD0">
        <w:trPr>
          <w:jc w:val="center"/>
        </w:trPr>
        <w:tc>
          <w:tcPr>
            <w:tcW w:w="1129" w:type="dxa"/>
          </w:tcPr>
          <w:p w:rsidR="00BD70D2" w:rsidRPr="006D4087" w:rsidRDefault="00BD70D2" w:rsidP="0032268E">
            <w:pPr>
              <w:pStyle w:val="Tabletext"/>
              <w:jc w:val="center"/>
            </w:pPr>
            <w:proofErr w:type="spellStart"/>
            <w:r w:rsidRPr="006D4087">
              <w:t>FF</w:t>
            </w:r>
            <w:r w:rsidRPr="006D4087">
              <w:rPr>
                <w:vertAlign w:val="subscript"/>
              </w:rPr>
              <w:t>h</w:t>
            </w:r>
            <w:proofErr w:type="spellEnd"/>
          </w:p>
        </w:tc>
        <w:tc>
          <w:tcPr>
            <w:tcW w:w="6237" w:type="dxa"/>
            <w:vAlign w:val="center"/>
          </w:tcPr>
          <w:p w:rsidR="00BD70D2" w:rsidRPr="00381A94" w:rsidRDefault="00BD70D2" w:rsidP="00FA650D">
            <w:pPr>
              <w:pStyle w:val="Tabletext"/>
              <w:jc w:val="center"/>
              <w:rPr>
                <w:lang w:val="es-ES_tradnl"/>
              </w:rPr>
            </w:pPr>
            <w:r w:rsidRPr="00381A94">
              <w:rPr>
                <w:lang w:val="es-ES_tradnl"/>
              </w:rPr>
              <w:t>Paquete de datos de audio (SDTV), grupo 1</w:t>
            </w:r>
          </w:p>
        </w:tc>
        <w:tc>
          <w:tcPr>
            <w:tcW w:w="1989" w:type="dxa"/>
            <w:vMerge/>
          </w:tcPr>
          <w:p w:rsidR="00BD70D2" w:rsidRPr="00381A94" w:rsidRDefault="00BD70D2" w:rsidP="0032268E">
            <w:pPr>
              <w:pStyle w:val="Tabletext"/>
              <w:jc w:val="center"/>
              <w:rPr>
                <w:lang w:val="es-ES_tradnl"/>
              </w:rPr>
            </w:pPr>
          </w:p>
        </w:tc>
      </w:tr>
    </w:tbl>
    <w:p w:rsidR="00BD70D2" w:rsidRPr="00CC6C0B" w:rsidRDefault="00BD70D2" w:rsidP="00BD70D2">
      <w:pPr>
        <w:pStyle w:val="Tablefin"/>
        <w:rPr>
          <w:lang w:val="es-ES"/>
        </w:rPr>
      </w:pPr>
    </w:p>
    <w:p w:rsidR="00BD70D2" w:rsidRPr="00CC6C0B" w:rsidRDefault="00BD70D2" w:rsidP="00BD70D2">
      <w:pPr>
        <w:pStyle w:val="TableNo"/>
        <w:rPr>
          <w:lang w:val="es-ES"/>
        </w:rPr>
      </w:pPr>
      <w:r w:rsidRPr="00CC6C0B">
        <w:rPr>
          <w:lang w:val="es-ES"/>
        </w:rPr>
        <w:lastRenderedPageBreak/>
        <w:t>CUADRO 4</w:t>
      </w:r>
      <w:r>
        <w:rPr>
          <w:lang w:val="es-ES"/>
        </w:rPr>
        <w:t>-2</w:t>
      </w:r>
    </w:p>
    <w:p w:rsidR="00BD70D2" w:rsidRPr="00CC6C0B" w:rsidRDefault="00BD70D2" w:rsidP="00BD70D2">
      <w:pPr>
        <w:pStyle w:val="Tabletitle"/>
        <w:rPr>
          <w:lang w:val="es-ES"/>
        </w:rPr>
      </w:pPr>
      <w:r w:rsidRPr="00CC6C0B">
        <w:rPr>
          <w:lang w:val="es-ES"/>
        </w:rPr>
        <w:t>Códigos ID auxiliares asignados para datos de tipo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4252"/>
        <w:gridCol w:w="2551"/>
      </w:tblGrid>
      <w:tr w:rsidR="00BD70D2" w:rsidRPr="006D4087" w:rsidTr="0032268E">
        <w:trPr>
          <w:jc w:val="center"/>
        </w:trPr>
        <w:tc>
          <w:tcPr>
            <w:tcW w:w="1418" w:type="dxa"/>
          </w:tcPr>
          <w:p w:rsidR="00BD70D2" w:rsidRPr="006D4087" w:rsidRDefault="00BD70D2" w:rsidP="0032268E">
            <w:pPr>
              <w:pStyle w:val="Tablehead"/>
            </w:pPr>
            <w:r w:rsidRPr="006D4087">
              <w:t>DID</w:t>
            </w:r>
          </w:p>
        </w:tc>
        <w:tc>
          <w:tcPr>
            <w:tcW w:w="1418" w:type="dxa"/>
          </w:tcPr>
          <w:p w:rsidR="00BD70D2" w:rsidRPr="006D4087" w:rsidRDefault="00BD70D2" w:rsidP="0032268E">
            <w:pPr>
              <w:pStyle w:val="Tablehead"/>
            </w:pPr>
            <w:r w:rsidRPr="006D4087">
              <w:t>SDID</w:t>
            </w:r>
          </w:p>
        </w:tc>
        <w:tc>
          <w:tcPr>
            <w:tcW w:w="4252" w:type="dxa"/>
          </w:tcPr>
          <w:p w:rsidR="00BD70D2" w:rsidRPr="006D4087" w:rsidRDefault="00BD70D2" w:rsidP="0032268E">
            <w:pPr>
              <w:pStyle w:val="Tablehead"/>
            </w:pPr>
            <w:proofErr w:type="spellStart"/>
            <w:r w:rsidRPr="006D4087">
              <w:t>Aplicación</w:t>
            </w:r>
            <w:proofErr w:type="spellEnd"/>
          </w:p>
        </w:tc>
        <w:tc>
          <w:tcPr>
            <w:tcW w:w="2551" w:type="dxa"/>
          </w:tcPr>
          <w:p w:rsidR="00BD70D2" w:rsidRPr="006D4087" w:rsidRDefault="00BD70D2" w:rsidP="0032268E">
            <w:pPr>
              <w:pStyle w:val="Tablehead"/>
            </w:pPr>
            <w:proofErr w:type="spellStart"/>
            <w:r w:rsidRPr="006D4087">
              <w:t>Recomendación</w:t>
            </w:r>
            <w:proofErr w:type="spellEnd"/>
            <w:r w:rsidRPr="006D4087">
              <w:t xml:space="preserve"> UIT</w:t>
            </w:r>
            <w:r w:rsidRPr="006D4087">
              <w:noBreakHyphen/>
              <w:t>R</w:t>
            </w:r>
          </w:p>
        </w:tc>
      </w:tr>
      <w:tr w:rsidR="00BD70D2" w:rsidRPr="006D4087" w:rsidTr="0032268E">
        <w:trPr>
          <w:jc w:val="center"/>
        </w:trPr>
        <w:tc>
          <w:tcPr>
            <w:tcW w:w="1418" w:type="dxa"/>
            <w:vAlign w:val="center"/>
          </w:tcPr>
          <w:p w:rsidR="00BD70D2" w:rsidRPr="006D4087" w:rsidRDefault="00BD70D2" w:rsidP="0032268E">
            <w:pPr>
              <w:pStyle w:val="Tabletext"/>
              <w:jc w:val="center"/>
            </w:pPr>
            <w:r w:rsidRPr="006D4087">
              <w:t>00</w:t>
            </w:r>
            <w:r w:rsidRPr="006D4087">
              <w:rPr>
                <w:vertAlign w:val="subscript"/>
              </w:rPr>
              <w:t>h</w:t>
            </w:r>
          </w:p>
        </w:tc>
        <w:tc>
          <w:tcPr>
            <w:tcW w:w="1418" w:type="dxa"/>
          </w:tcPr>
          <w:p w:rsidR="00BD70D2" w:rsidRPr="006D4087" w:rsidRDefault="00BD70D2" w:rsidP="0032268E">
            <w:pPr>
              <w:pStyle w:val="Tabletext"/>
              <w:jc w:val="center"/>
            </w:pPr>
            <w:r w:rsidRPr="006D4087">
              <w:t>00</w:t>
            </w:r>
            <w:r w:rsidRPr="006D4087">
              <w:rPr>
                <w:vertAlign w:val="subscript"/>
              </w:rPr>
              <w:t>h</w:t>
            </w:r>
          </w:p>
        </w:tc>
        <w:tc>
          <w:tcPr>
            <w:tcW w:w="4252" w:type="dxa"/>
          </w:tcPr>
          <w:p w:rsidR="00BD70D2" w:rsidRPr="006D4087" w:rsidRDefault="00BD70D2" w:rsidP="0032268E">
            <w:pPr>
              <w:pStyle w:val="Tabletext"/>
            </w:pPr>
            <w:proofErr w:type="spellStart"/>
            <w:r w:rsidRPr="006D4087">
              <w:t>Datos</w:t>
            </w:r>
            <w:proofErr w:type="spellEnd"/>
            <w:r w:rsidRPr="006D4087">
              <w:t xml:space="preserve"> sin </w:t>
            </w:r>
            <w:proofErr w:type="spellStart"/>
            <w:r w:rsidRPr="006D4087">
              <w:t>definir</w:t>
            </w:r>
            <w:proofErr w:type="spellEnd"/>
            <w:r>
              <w:t xml:space="preserve"> (</w:t>
            </w:r>
            <w:proofErr w:type="spellStart"/>
            <w:r>
              <w:t>suprimido</w:t>
            </w:r>
            <w:proofErr w:type="spellEnd"/>
            <w:r>
              <w:t>)</w:t>
            </w:r>
          </w:p>
        </w:tc>
        <w:tc>
          <w:tcPr>
            <w:tcW w:w="2551" w:type="dxa"/>
            <w:vAlign w:val="center"/>
          </w:tcPr>
          <w:p w:rsidR="00BD70D2" w:rsidRPr="006D4087" w:rsidRDefault="00BD70D2" w:rsidP="0032268E">
            <w:pPr>
              <w:pStyle w:val="Tabletext"/>
              <w:jc w:val="center"/>
            </w:pPr>
            <w:r w:rsidRPr="006D4087">
              <w:t>BT.1364</w:t>
            </w:r>
          </w:p>
        </w:tc>
      </w:tr>
      <w:tr w:rsidR="00BD70D2" w:rsidRPr="006D4087" w:rsidTr="0032268E">
        <w:trPr>
          <w:jc w:val="center"/>
        </w:trPr>
        <w:tc>
          <w:tcPr>
            <w:tcW w:w="1418" w:type="dxa"/>
          </w:tcPr>
          <w:p w:rsidR="00BD70D2" w:rsidRPr="006D4087" w:rsidRDefault="00BD70D2" w:rsidP="0032268E">
            <w:pPr>
              <w:pStyle w:val="Tabletext"/>
              <w:jc w:val="center"/>
            </w:pPr>
            <w:r w:rsidRPr="006D4087">
              <w:t>40</w:t>
            </w:r>
            <w:r w:rsidRPr="006D4087">
              <w:rPr>
                <w:vertAlign w:val="subscript"/>
              </w:rPr>
              <w:t>h</w:t>
            </w:r>
          </w:p>
        </w:tc>
        <w:tc>
          <w:tcPr>
            <w:tcW w:w="1418" w:type="dxa"/>
            <w:vAlign w:val="center"/>
          </w:tcPr>
          <w:p w:rsidR="00BD70D2" w:rsidRPr="006D4087" w:rsidRDefault="00BD70D2" w:rsidP="0032268E">
            <w:pPr>
              <w:pStyle w:val="Tabletext"/>
              <w:jc w:val="center"/>
            </w:pPr>
            <w:r w:rsidRPr="006D4087">
              <w:t>01</w:t>
            </w:r>
            <w:r w:rsidRPr="006D4087">
              <w:rPr>
                <w:vertAlign w:val="subscript"/>
              </w:rPr>
              <w:t>h</w:t>
            </w:r>
          </w:p>
        </w:tc>
        <w:tc>
          <w:tcPr>
            <w:tcW w:w="4252" w:type="dxa"/>
            <w:vAlign w:val="center"/>
          </w:tcPr>
          <w:p w:rsidR="00BD70D2" w:rsidRPr="006D4087" w:rsidRDefault="00BD70D2" w:rsidP="0032268E">
            <w:pPr>
              <w:pStyle w:val="Tabletext"/>
            </w:pPr>
            <w:r w:rsidRPr="006D4087">
              <w:t>SDTI</w:t>
            </w:r>
          </w:p>
        </w:tc>
        <w:tc>
          <w:tcPr>
            <w:tcW w:w="2551" w:type="dxa"/>
            <w:vAlign w:val="center"/>
          </w:tcPr>
          <w:p w:rsidR="00BD70D2" w:rsidRPr="006D4087" w:rsidRDefault="00BD70D2" w:rsidP="0032268E">
            <w:pPr>
              <w:pStyle w:val="Tabletext"/>
              <w:jc w:val="center"/>
            </w:pPr>
            <w:r w:rsidRPr="006D4087">
              <w:t>BT.1381</w:t>
            </w:r>
          </w:p>
        </w:tc>
      </w:tr>
      <w:tr w:rsidR="00BD70D2" w:rsidRPr="006D4087" w:rsidTr="0032268E">
        <w:trPr>
          <w:jc w:val="center"/>
        </w:trPr>
        <w:tc>
          <w:tcPr>
            <w:tcW w:w="1418" w:type="dxa"/>
          </w:tcPr>
          <w:p w:rsidR="00BD70D2" w:rsidRPr="006D4087" w:rsidRDefault="00BD70D2" w:rsidP="0032268E">
            <w:pPr>
              <w:pStyle w:val="Tabletext"/>
              <w:jc w:val="center"/>
            </w:pPr>
            <w:r w:rsidRPr="006D4087">
              <w:t>40</w:t>
            </w:r>
            <w:r w:rsidRPr="006D4087">
              <w:rPr>
                <w:vertAlign w:val="subscript"/>
              </w:rPr>
              <w:t>h</w:t>
            </w:r>
          </w:p>
        </w:tc>
        <w:tc>
          <w:tcPr>
            <w:tcW w:w="1418" w:type="dxa"/>
            <w:vAlign w:val="center"/>
          </w:tcPr>
          <w:p w:rsidR="00BD70D2" w:rsidRPr="006D4087" w:rsidRDefault="00BD70D2" w:rsidP="0032268E">
            <w:pPr>
              <w:pStyle w:val="Tabletext"/>
              <w:jc w:val="center"/>
            </w:pPr>
            <w:r w:rsidRPr="006D4087">
              <w:t>02</w:t>
            </w:r>
            <w:r w:rsidRPr="006D4087">
              <w:rPr>
                <w:vertAlign w:val="subscript"/>
              </w:rPr>
              <w:t>h</w:t>
            </w:r>
          </w:p>
        </w:tc>
        <w:tc>
          <w:tcPr>
            <w:tcW w:w="4252" w:type="dxa"/>
            <w:vAlign w:val="center"/>
          </w:tcPr>
          <w:p w:rsidR="00BD70D2" w:rsidRPr="006D4087" w:rsidRDefault="00BD70D2" w:rsidP="0032268E">
            <w:pPr>
              <w:pStyle w:val="Tabletext"/>
            </w:pPr>
            <w:r w:rsidRPr="006D4087">
              <w:t>HD-SDTI</w:t>
            </w:r>
          </w:p>
        </w:tc>
        <w:tc>
          <w:tcPr>
            <w:tcW w:w="2551" w:type="dxa"/>
            <w:vAlign w:val="center"/>
          </w:tcPr>
          <w:p w:rsidR="00BD70D2" w:rsidRPr="006D4087" w:rsidRDefault="00BD70D2" w:rsidP="0032268E">
            <w:pPr>
              <w:pStyle w:val="Tabletext"/>
              <w:jc w:val="center"/>
            </w:pPr>
            <w:r w:rsidRPr="006D4087">
              <w:t>BT.1577</w:t>
            </w:r>
          </w:p>
        </w:tc>
      </w:tr>
      <w:tr w:rsidR="00BD70D2" w:rsidRPr="006D4087" w:rsidTr="0032268E">
        <w:trPr>
          <w:jc w:val="center"/>
        </w:trPr>
        <w:tc>
          <w:tcPr>
            <w:tcW w:w="1418" w:type="dxa"/>
          </w:tcPr>
          <w:p w:rsidR="00BD70D2" w:rsidRPr="006D4087" w:rsidRDefault="00BD70D2" w:rsidP="0032268E">
            <w:pPr>
              <w:pStyle w:val="Tabletext"/>
              <w:jc w:val="center"/>
            </w:pPr>
            <w:r w:rsidRPr="006D4087">
              <w:t>41</w:t>
            </w:r>
            <w:r w:rsidRPr="006D4087">
              <w:rPr>
                <w:vertAlign w:val="subscript"/>
              </w:rPr>
              <w:t>h</w:t>
            </w:r>
          </w:p>
        </w:tc>
        <w:tc>
          <w:tcPr>
            <w:tcW w:w="1418" w:type="dxa"/>
            <w:vAlign w:val="center"/>
          </w:tcPr>
          <w:p w:rsidR="00BD70D2" w:rsidRPr="006D4087" w:rsidRDefault="00BD70D2" w:rsidP="0032268E">
            <w:pPr>
              <w:pStyle w:val="Tabletext"/>
              <w:jc w:val="center"/>
            </w:pPr>
            <w:r w:rsidRPr="006D4087">
              <w:t>01</w:t>
            </w:r>
            <w:r w:rsidRPr="006D4087">
              <w:rPr>
                <w:vertAlign w:val="subscript"/>
              </w:rPr>
              <w:t>h</w:t>
            </w:r>
          </w:p>
        </w:tc>
        <w:tc>
          <w:tcPr>
            <w:tcW w:w="4252" w:type="dxa"/>
            <w:vAlign w:val="center"/>
          </w:tcPr>
          <w:p w:rsidR="00BD70D2" w:rsidRPr="00381A94" w:rsidRDefault="00BD70D2" w:rsidP="0032268E">
            <w:pPr>
              <w:pStyle w:val="Tabletext"/>
              <w:rPr>
                <w:lang w:val="es-ES_tradnl"/>
              </w:rPr>
            </w:pPr>
            <w:r w:rsidRPr="00381A94">
              <w:rPr>
                <w:lang w:val="es-ES_tradnl"/>
              </w:rPr>
              <w:t>Identificador de carga útil de vídeo</w:t>
            </w:r>
          </w:p>
        </w:tc>
        <w:tc>
          <w:tcPr>
            <w:tcW w:w="2551" w:type="dxa"/>
            <w:vAlign w:val="center"/>
          </w:tcPr>
          <w:p w:rsidR="00BD70D2" w:rsidRPr="006D4087" w:rsidRDefault="00BD70D2" w:rsidP="0032268E">
            <w:pPr>
              <w:pStyle w:val="Tabletext"/>
              <w:jc w:val="center"/>
            </w:pPr>
            <w:r w:rsidRPr="006D4087">
              <w:t>BT.1614</w:t>
            </w:r>
          </w:p>
        </w:tc>
      </w:tr>
      <w:tr w:rsidR="00BD70D2" w:rsidRPr="006D4087" w:rsidTr="0032268E">
        <w:trPr>
          <w:jc w:val="center"/>
        </w:trPr>
        <w:tc>
          <w:tcPr>
            <w:tcW w:w="1418" w:type="dxa"/>
          </w:tcPr>
          <w:p w:rsidR="00BD70D2" w:rsidRPr="006D4087" w:rsidRDefault="00BD70D2" w:rsidP="0032268E">
            <w:pPr>
              <w:pStyle w:val="Tabletext"/>
              <w:jc w:val="center"/>
            </w:pPr>
            <w:r w:rsidRPr="006D4087">
              <w:t>43</w:t>
            </w:r>
            <w:r w:rsidRPr="006D4087">
              <w:rPr>
                <w:vertAlign w:val="subscript"/>
              </w:rPr>
              <w:t>h</w:t>
            </w:r>
          </w:p>
        </w:tc>
        <w:tc>
          <w:tcPr>
            <w:tcW w:w="1418" w:type="dxa"/>
            <w:vAlign w:val="center"/>
          </w:tcPr>
          <w:p w:rsidR="00BD70D2" w:rsidRPr="006D4087" w:rsidRDefault="00BD70D2" w:rsidP="0032268E">
            <w:pPr>
              <w:pStyle w:val="Tabletext"/>
              <w:jc w:val="center"/>
            </w:pPr>
            <w:r w:rsidRPr="006D4087">
              <w:t>01</w:t>
            </w:r>
            <w:r w:rsidRPr="006D4087">
              <w:rPr>
                <w:vertAlign w:val="subscript"/>
              </w:rPr>
              <w:t>h</w:t>
            </w:r>
          </w:p>
        </w:tc>
        <w:tc>
          <w:tcPr>
            <w:tcW w:w="4252" w:type="dxa"/>
            <w:vAlign w:val="center"/>
          </w:tcPr>
          <w:p w:rsidR="00BD70D2" w:rsidRPr="00381A94" w:rsidRDefault="00BD70D2" w:rsidP="0032268E">
            <w:pPr>
              <w:pStyle w:val="Tabletext"/>
              <w:rPr>
                <w:lang w:val="es-ES_tradnl"/>
              </w:rPr>
            </w:pPr>
            <w:r w:rsidRPr="00381A94">
              <w:rPr>
                <w:lang w:val="es-ES_tradnl"/>
              </w:rPr>
              <w:t>Paquete de datos de control entre estaciones</w:t>
            </w:r>
          </w:p>
        </w:tc>
        <w:tc>
          <w:tcPr>
            <w:tcW w:w="2551" w:type="dxa"/>
            <w:vAlign w:val="center"/>
          </w:tcPr>
          <w:p w:rsidR="00BD70D2" w:rsidRPr="006D4087" w:rsidRDefault="00BD70D2" w:rsidP="0032268E">
            <w:pPr>
              <w:pStyle w:val="Tabletext"/>
              <w:jc w:val="center"/>
            </w:pPr>
            <w:r w:rsidRPr="006D4087">
              <w:t>BT.1685</w:t>
            </w:r>
          </w:p>
        </w:tc>
      </w:tr>
      <w:tr w:rsidR="00BD70D2" w:rsidRPr="006D4087" w:rsidTr="0032268E">
        <w:trPr>
          <w:jc w:val="center"/>
        </w:trPr>
        <w:tc>
          <w:tcPr>
            <w:tcW w:w="1418" w:type="dxa"/>
          </w:tcPr>
          <w:p w:rsidR="00BD70D2" w:rsidRPr="006D4087" w:rsidRDefault="00BD70D2" w:rsidP="0032268E">
            <w:pPr>
              <w:pStyle w:val="Tabletext"/>
              <w:jc w:val="center"/>
            </w:pPr>
            <w:r w:rsidRPr="006D4087">
              <w:t>60</w:t>
            </w:r>
            <w:r w:rsidRPr="006D4087">
              <w:rPr>
                <w:vertAlign w:val="subscript"/>
              </w:rPr>
              <w:t>h</w:t>
            </w:r>
          </w:p>
        </w:tc>
        <w:tc>
          <w:tcPr>
            <w:tcW w:w="1418" w:type="dxa"/>
            <w:vAlign w:val="center"/>
          </w:tcPr>
          <w:p w:rsidR="00BD70D2" w:rsidRPr="006D4087" w:rsidRDefault="00BD70D2" w:rsidP="0032268E">
            <w:pPr>
              <w:pStyle w:val="Tabletext"/>
              <w:jc w:val="center"/>
            </w:pPr>
            <w:r w:rsidRPr="006D4087">
              <w:t>60</w:t>
            </w:r>
            <w:r w:rsidRPr="006D4087">
              <w:rPr>
                <w:vertAlign w:val="subscript"/>
              </w:rPr>
              <w:t>h</w:t>
            </w:r>
          </w:p>
        </w:tc>
        <w:tc>
          <w:tcPr>
            <w:tcW w:w="4252" w:type="dxa"/>
            <w:vAlign w:val="center"/>
          </w:tcPr>
          <w:p w:rsidR="00BD70D2" w:rsidRPr="00381A94" w:rsidRDefault="00BD70D2" w:rsidP="0032268E">
            <w:pPr>
              <w:pStyle w:val="Tabletext"/>
              <w:rPr>
                <w:lang w:val="es-ES_tradnl"/>
              </w:rPr>
            </w:pPr>
            <w:r w:rsidRPr="00381A94">
              <w:rPr>
                <w:lang w:val="es-ES_tradnl"/>
              </w:rPr>
              <w:t>Paquete de código de tiempo auxiliar</w:t>
            </w:r>
          </w:p>
        </w:tc>
        <w:tc>
          <w:tcPr>
            <w:tcW w:w="2551" w:type="dxa"/>
            <w:vAlign w:val="center"/>
          </w:tcPr>
          <w:p w:rsidR="00BD70D2" w:rsidRPr="006D4087" w:rsidRDefault="00BD70D2" w:rsidP="0032268E">
            <w:pPr>
              <w:pStyle w:val="Tabletext"/>
              <w:jc w:val="center"/>
            </w:pPr>
            <w:r w:rsidRPr="006D4087">
              <w:t>BT.1366</w:t>
            </w:r>
          </w:p>
        </w:tc>
      </w:tr>
      <w:tr w:rsidR="00BD70D2" w:rsidRPr="006D4087" w:rsidTr="0032268E">
        <w:trPr>
          <w:jc w:val="center"/>
        </w:trPr>
        <w:tc>
          <w:tcPr>
            <w:tcW w:w="1418" w:type="dxa"/>
          </w:tcPr>
          <w:p w:rsidR="00BD70D2" w:rsidRPr="006D4087" w:rsidRDefault="00BD70D2" w:rsidP="0032268E">
            <w:pPr>
              <w:pStyle w:val="Tabletext"/>
              <w:jc w:val="center"/>
            </w:pPr>
            <w:r w:rsidRPr="006D4087">
              <w:t>61</w:t>
            </w:r>
            <w:r w:rsidRPr="006D4087">
              <w:rPr>
                <w:vertAlign w:val="subscript"/>
              </w:rPr>
              <w:t>h</w:t>
            </w:r>
          </w:p>
        </w:tc>
        <w:tc>
          <w:tcPr>
            <w:tcW w:w="1418" w:type="dxa"/>
            <w:vAlign w:val="center"/>
          </w:tcPr>
          <w:p w:rsidR="00BD70D2" w:rsidRPr="006D4087" w:rsidRDefault="00BD70D2" w:rsidP="0032268E">
            <w:pPr>
              <w:pStyle w:val="Tabletext"/>
              <w:jc w:val="center"/>
            </w:pPr>
            <w:r w:rsidRPr="006D4087">
              <w:t>01</w:t>
            </w:r>
            <w:r w:rsidRPr="006D4087">
              <w:rPr>
                <w:vertAlign w:val="subscript"/>
              </w:rPr>
              <w:t>h</w:t>
            </w:r>
          </w:p>
        </w:tc>
        <w:tc>
          <w:tcPr>
            <w:tcW w:w="4252" w:type="dxa"/>
            <w:vAlign w:val="center"/>
          </w:tcPr>
          <w:p w:rsidR="00BD70D2" w:rsidRPr="006D4087" w:rsidRDefault="00BD70D2" w:rsidP="0032268E">
            <w:pPr>
              <w:pStyle w:val="Tabletext"/>
            </w:pPr>
            <w:proofErr w:type="spellStart"/>
            <w:r w:rsidRPr="006D4087">
              <w:t>Titulado</w:t>
            </w:r>
            <w:proofErr w:type="spellEnd"/>
            <w:r w:rsidRPr="006D4087">
              <w:t xml:space="preserve"> </w:t>
            </w:r>
            <w:proofErr w:type="spellStart"/>
            <w:r w:rsidRPr="006D4087">
              <w:t>cerrado</w:t>
            </w:r>
            <w:proofErr w:type="spellEnd"/>
            <w:r w:rsidRPr="006D4087">
              <w:t xml:space="preserve"> (EIA-708-B)</w:t>
            </w:r>
          </w:p>
        </w:tc>
        <w:tc>
          <w:tcPr>
            <w:tcW w:w="2551" w:type="dxa"/>
            <w:vMerge w:val="restart"/>
            <w:vAlign w:val="center"/>
          </w:tcPr>
          <w:p w:rsidR="00BD70D2" w:rsidRPr="006D4087" w:rsidRDefault="00BD70D2" w:rsidP="0032268E">
            <w:pPr>
              <w:pStyle w:val="Tabletext"/>
              <w:jc w:val="center"/>
            </w:pPr>
            <w:r w:rsidRPr="006D4087">
              <w:t>BT.1619</w:t>
            </w:r>
          </w:p>
        </w:tc>
      </w:tr>
      <w:tr w:rsidR="00BD70D2" w:rsidRPr="006D4087" w:rsidTr="0032268E">
        <w:trPr>
          <w:jc w:val="center"/>
        </w:trPr>
        <w:tc>
          <w:tcPr>
            <w:tcW w:w="1418" w:type="dxa"/>
          </w:tcPr>
          <w:p w:rsidR="00BD70D2" w:rsidRPr="006D4087" w:rsidRDefault="00BD70D2" w:rsidP="0032268E">
            <w:pPr>
              <w:pStyle w:val="Tabletext"/>
              <w:jc w:val="center"/>
            </w:pPr>
            <w:r w:rsidRPr="006D4087">
              <w:t>61</w:t>
            </w:r>
            <w:r w:rsidRPr="006D4087">
              <w:rPr>
                <w:vertAlign w:val="subscript"/>
              </w:rPr>
              <w:t>h</w:t>
            </w:r>
          </w:p>
        </w:tc>
        <w:tc>
          <w:tcPr>
            <w:tcW w:w="1418" w:type="dxa"/>
            <w:vAlign w:val="center"/>
          </w:tcPr>
          <w:p w:rsidR="00BD70D2" w:rsidRPr="006D4087" w:rsidRDefault="00BD70D2" w:rsidP="0032268E">
            <w:pPr>
              <w:pStyle w:val="Tabletext"/>
              <w:jc w:val="center"/>
            </w:pPr>
            <w:r w:rsidRPr="006D4087">
              <w:t>02</w:t>
            </w:r>
            <w:r w:rsidRPr="006D4087">
              <w:rPr>
                <w:vertAlign w:val="subscript"/>
              </w:rPr>
              <w:t>h</w:t>
            </w:r>
          </w:p>
        </w:tc>
        <w:tc>
          <w:tcPr>
            <w:tcW w:w="4252" w:type="dxa"/>
            <w:vAlign w:val="center"/>
          </w:tcPr>
          <w:p w:rsidR="00BD70D2" w:rsidRPr="006D4087" w:rsidRDefault="00BD70D2" w:rsidP="0032268E">
            <w:pPr>
              <w:pStyle w:val="Tabletext"/>
            </w:pPr>
            <w:proofErr w:type="spellStart"/>
            <w:r w:rsidRPr="006D4087">
              <w:t>Datos</w:t>
            </w:r>
            <w:proofErr w:type="spellEnd"/>
            <w:r w:rsidRPr="006D4087">
              <w:t xml:space="preserve"> EIA- 608</w:t>
            </w:r>
          </w:p>
        </w:tc>
        <w:tc>
          <w:tcPr>
            <w:tcW w:w="2551" w:type="dxa"/>
            <w:vMerge/>
            <w:vAlign w:val="center"/>
          </w:tcPr>
          <w:p w:rsidR="00BD70D2" w:rsidRPr="006D4087" w:rsidRDefault="00BD70D2" w:rsidP="0032268E">
            <w:pPr>
              <w:pStyle w:val="Tabletext"/>
              <w:jc w:val="center"/>
            </w:pPr>
          </w:p>
        </w:tc>
      </w:tr>
      <w:tr w:rsidR="00BD70D2" w:rsidRPr="006D4087" w:rsidTr="0032268E">
        <w:trPr>
          <w:jc w:val="center"/>
        </w:trPr>
        <w:tc>
          <w:tcPr>
            <w:tcW w:w="1418" w:type="dxa"/>
          </w:tcPr>
          <w:p w:rsidR="00BD70D2" w:rsidRPr="006D4087" w:rsidRDefault="00BD70D2" w:rsidP="0032268E">
            <w:pPr>
              <w:pStyle w:val="Tabletext"/>
              <w:jc w:val="center"/>
            </w:pPr>
            <w:r w:rsidRPr="006D4087">
              <w:t>62</w:t>
            </w:r>
            <w:r w:rsidRPr="006D4087">
              <w:rPr>
                <w:vertAlign w:val="subscript"/>
              </w:rPr>
              <w:t>h</w:t>
            </w:r>
          </w:p>
        </w:tc>
        <w:tc>
          <w:tcPr>
            <w:tcW w:w="1418" w:type="dxa"/>
            <w:vAlign w:val="center"/>
          </w:tcPr>
          <w:p w:rsidR="00BD70D2" w:rsidRPr="006D4087" w:rsidRDefault="00BD70D2" w:rsidP="0032268E">
            <w:pPr>
              <w:pStyle w:val="Tabletext"/>
              <w:jc w:val="center"/>
            </w:pPr>
            <w:r w:rsidRPr="006D4087">
              <w:t>01</w:t>
            </w:r>
            <w:r w:rsidRPr="006D4087">
              <w:rPr>
                <w:vertAlign w:val="subscript"/>
              </w:rPr>
              <w:t>h</w:t>
            </w:r>
          </w:p>
        </w:tc>
        <w:tc>
          <w:tcPr>
            <w:tcW w:w="4252" w:type="dxa"/>
            <w:vAlign w:val="center"/>
          </w:tcPr>
          <w:p w:rsidR="00BD70D2" w:rsidRPr="006D4087" w:rsidRDefault="00BD70D2" w:rsidP="0032268E">
            <w:pPr>
              <w:pStyle w:val="Tabletext"/>
            </w:pPr>
            <w:proofErr w:type="spellStart"/>
            <w:r w:rsidRPr="006D4087">
              <w:t>Descripción</w:t>
            </w:r>
            <w:proofErr w:type="spellEnd"/>
            <w:r w:rsidRPr="006D4087">
              <w:t xml:space="preserve"> </w:t>
            </w:r>
            <w:proofErr w:type="spellStart"/>
            <w:r w:rsidRPr="006D4087">
              <w:t>del</w:t>
            </w:r>
            <w:proofErr w:type="spellEnd"/>
            <w:r w:rsidRPr="006D4087">
              <w:t xml:space="preserve"> </w:t>
            </w:r>
            <w:proofErr w:type="spellStart"/>
            <w:r w:rsidRPr="006D4087">
              <w:t>programa</w:t>
            </w:r>
            <w:proofErr w:type="spellEnd"/>
            <w:r w:rsidRPr="006D4087">
              <w:t xml:space="preserve"> DTV</w:t>
            </w:r>
          </w:p>
        </w:tc>
        <w:tc>
          <w:tcPr>
            <w:tcW w:w="2551" w:type="dxa"/>
            <w:vMerge/>
            <w:vAlign w:val="center"/>
          </w:tcPr>
          <w:p w:rsidR="00BD70D2" w:rsidRPr="006D4087" w:rsidRDefault="00BD70D2" w:rsidP="0032268E">
            <w:pPr>
              <w:pStyle w:val="Tabletext"/>
              <w:jc w:val="center"/>
            </w:pPr>
          </w:p>
        </w:tc>
      </w:tr>
      <w:tr w:rsidR="00BD70D2" w:rsidRPr="006D4087" w:rsidTr="0032268E">
        <w:trPr>
          <w:jc w:val="center"/>
        </w:trPr>
        <w:tc>
          <w:tcPr>
            <w:tcW w:w="1418" w:type="dxa"/>
          </w:tcPr>
          <w:p w:rsidR="00BD70D2" w:rsidRPr="006D4087" w:rsidRDefault="00BD70D2" w:rsidP="0032268E">
            <w:pPr>
              <w:pStyle w:val="Tabletext"/>
              <w:jc w:val="center"/>
            </w:pPr>
            <w:r w:rsidRPr="006D4087">
              <w:t>62</w:t>
            </w:r>
            <w:r w:rsidRPr="006D4087">
              <w:rPr>
                <w:vertAlign w:val="subscript"/>
              </w:rPr>
              <w:t>h</w:t>
            </w:r>
          </w:p>
        </w:tc>
        <w:tc>
          <w:tcPr>
            <w:tcW w:w="1418" w:type="dxa"/>
            <w:vAlign w:val="center"/>
          </w:tcPr>
          <w:p w:rsidR="00BD70D2" w:rsidRPr="006D4087" w:rsidRDefault="00BD70D2" w:rsidP="0032268E">
            <w:pPr>
              <w:pStyle w:val="Tabletext"/>
              <w:jc w:val="center"/>
            </w:pPr>
            <w:r w:rsidRPr="006D4087">
              <w:t>02</w:t>
            </w:r>
            <w:r w:rsidRPr="006D4087">
              <w:rPr>
                <w:vertAlign w:val="subscript"/>
              </w:rPr>
              <w:t>h</w:t>
            </w:r>
          </w:p>
        </w:tc>
        <w:tc>
          <w:tcPr>
            <w:tcW w:w="4252" w:type="dxa"/>
            <w:vAlign w:val="center"/>
          </w:tcPr>
          <w:p w:rsidR="00BD70D2" w:rsidRPr="006D4087" w:rsidRDefault="00BD70D2" w:rsidP="0032268E">
            <w:pPr>
              <w:pStyle w:val="Tabletext"/>
            </w:pPr>
            <w:proofErr w:type="spellStart"/>
            <w:r w:rsidRPr="006D4087">
              <w:t>Difusión</w:t>
            </w:r>
            <w:proofErr w:type="spellEnd"/>
            <w:r w:rsidRPr="006D4087">
              <w:t xml:space="preserve"> de </w:t>
            </w:r>
            <w:proofErr w:type="spellStart"/>
            <w:r w:rsidRPr="006D4087">
              <w:t>datos</w:t>
            </w:r>
            <w:proofErr w:type="spellEnd"/>
            <w:r w:rsidRPr="006D4087">
              <w:t xml:space="preserve"> DTV</w:t>
            </w:r>
          </w:p>
        </w:tc>
        <w:tc>
          <w:tcPr>
            <w:tcW w:w="2551" w:type="dxa"/>
            <w:vMerge/>
            <w:vAlign w:val="center"/>
          </w:tcPr>
          <w:p w:rsidR="00BD70D2" w:rsidRPr="006D4087" w:rsidRDefault="00BD70D2" w:rsidP="0032268E">
            <w:pPr>
              <w:pStyle w:val="Tabletext"/>
              <w:jc w:val="center"/>
            </w:pPr>
          </w:p>
        </w:tc>
      </w:tr>
      <w:tr w:rsidR="00BD70D2" w:rsidRPr="006D4087" w:rsidTr="0032268E">
        <w:trPr>
          <w:jc w:val="center"/>
        </w:trPr>
        <w:tc>
          <w:tcPr>
            <w:tcW w:w="1418" w:type="dxa"/>
          </w:tcPr>
          <w:p w:rsidR="00BD70D2" w:rsidRPr="006D4087" w:rsidRDefault="00BD70D2" w:rsidP="0032268E">
            <w:pPr>
              <w:pStyle w:val="Tabletext"/>
              <w:jc w:val="center"/>
            </w:pPr>
            <w:r w:rsidRPr="006D4087">
              <w:t>62</w:t>
            </w:r>
            <w:r w:rsidRPr="006D4087">
              <w:rPr>
                <w:vertAlign w:val="subscript"/>
              </w:rPr>
              <w:t>h</w:t>
            </w:r>
          </w:p>
        </w:tc>
        <w:tc>
          <w:tcPr>
            <w:tcW w:w="1418" w:type="dxa"/>
            <w:vAlign w:val="center"/>
          </w:tcPr>
          <w:p w:rsidR="00BD70D2" w:rsidRPr="006D4087" w:rsidRDefault="00BD70D2" w:rsidP="0032268E">
            <w:pPr>
              <w:pStyle w:val="Tabletext"/>
              <w:jc w:val="center"/>
            </w:pPr>
            <w:r w:rsidRPr="006D4087">
              <w:t>03</w:t>
            </w:r>
            <w:r w:rsidRPr="006D4087">
              <w:rPr>
                <w:vertAlign w:val="subscript"/>
              </w:rPr>
              <w:t>h</w:t>
            </w:r>
          </w:p>
        </w:tc>
        <w:tc>
          <w:tcPr>
            <w:tcW w:w="4252" w:type="dxa"/>
            <w:vAlign w:val="center"/>
          </w:tcPr>
          <w:p w:rsidR="00BD70D2" w:rsidRPr="006D4087" w:rsidRDefault="00BD70D2" w:rsidP="0032268E">
            <w:pPr>
              <w:pStyle w:val="Tabletext"/>
            </w:pPr>
            <w:proofErr w:type="spellStart"/>
            <w:r w:rsidRPr="006D4087">
              <w:t>Datos</w:t>
            </w:r>
            <w:proofErr w:type="spellEnd"/>
            <w:r w:rsidRPr="006D4087">
              <w:t xml:space="preserve"> VBI</w:t>
            </w:r>
          </w:p>
        </w:tc>
        <w:tc>
          <w:tcPr>
            <w:tcW w:w="2551" w:type="dxa"/>
            <w:vMerge/>
            <w:vAlign w:val="center"/>
          </w:tcPr>
          <w:p w:rsidR="00BD70D2" w:rsidRPr="006D4087" w:rsidRDefault="00BD70D2" w:rsidP="0032268E">
            <w:pPr>
              <w:pStyle w:val="Tabletext"/>
              <w:jc w:val="center"/>
            </w:pPr>
          </w:p>
        </w:tc>
      </w:tr>
      <w:tr w:rsidR="00BD70D2" w:rsidRPr="006D4087" w:rsidTr="0032268E">
        <w:trPr>
          <w:jc w:val="center"/>
        </w:trPr>
        <w:tc>
          <w:tcPr>
            <w:tcW w:w="1418" w:type="dxa"/>
            <w:vAlign w:val="center"/>
          </w:tcPr>
          <w:p w:rsidR="00BD70D2" w:rsidRPr="006D4087" w:rsidRDefault="00BD70D2" w:rsidP="0032268E">
            <w:pPr>
              <w:pStyle w:val="Tabletext"/>
              <w:jc w:val="center"/>
            </w:pPr>
            <w:r w:rsidRPr="006D4087">
              <w:t>80</w:t>
            </w:r>
            <w:r w:rsidRPr="006D4087">
              <w:rPr>
                <w:vertAlign w:val="subscript"/>
              </w:rPr>
              <w:t>h</w:t>
            </w:r>
          </w:p>
        </w:tc>
        <w:tc>
          <w:tcPr>
            <w:tcW w:w="1418" w:type="dxa"/>
            <w:vAlign w:val="center"/>
          </w:tcPr>
          <w:p w:rsidR="00BD70D2" w:rsidRPr="006D4087" w:rsidRDefault="00BD70D2" w:rsidP="0032268E">
            <w:pPr>
              <w:pStyle w:val="Tabletext"/>
              <w:jc w:val="center"/>
            </w:pPr>
            <w:r w:rsidRPr="006D4087">
              <w:t>00</w:t>
            </w:r>
            <w:r w:rsidRPr="006D4087">
              <w:rPr>
                <w:vertAlign w:val="subscript"/>
              </w:rPr>
              <w:t>h</w:t>
            </w:r>
          </w:p>
        </w:tc>
        <w:tc>
          <w:tcPr>
            <w:tcW w:w="4252" w:type="dxa"/>
            <w:vAlign w:val="center"/>
          </w:tcPr>
          <w:p w:rsidR="00BD70D2" w:rsidRPr="006D4087" w:rsidRDefault="00BD70D2" w:rsidP="0032268E">
            <w:pPr>
              <w:pStyle w:val="Tabletext"/>
            </w:pPr>
            <w:proofErr w:type="spellStart"/>
            <w:r w:rsidRPr="006D4087">
              <w:t>Paquete</w:t>
            </w:r>
            <w:proofErr w:type="spellEnd"/>
            <w:r w:rsidRPr="006D4087">
              <w:t xml:space="preserve"> </w:t>
            </w:r>
            <w:proofErr w:type="spellStart"/>
            <w:r w:rsidRPr="006D4087">
              <w:t>marcado</w:t>
            </w:r>
            <w:proofErr w:type="spellEnd"/>
            <w:r w:rsidRPr="006D4087">
              <w:t xml:space="preserve"> para </w:t>
            </w:r>
            <w:proofErr w:type="spellStart"/>
            <w:r w:rsidRPr="006D4087">
              <w:t>supresión</w:t>
            </w:r>
            <w:proofErr w:type="spellEnd"/>
          </w:p>
        </w:tc>
        <w:tc>
          <w:tcPr>
            <w:tcW w:w="2551" w:type="dxa"/>
            <w:vMerge w:val="restart"/>
            <w:vAlign w:val="center"/>
          </w:tcPr>
          <w:p w:rsidR="00BD70D2" w:rsidRPr="006D4087" w:rsidRDefault="00BD70D2" w:rsidP="0032268E">
            <w:pPr>
              <w:pStyle w:val="Tabletext"/>
              <w:jc w:val="center"/>
            </w:pPr>
            <w:r w:rsidRPr="006D4087">
              <w:t>BT.1364</w:t>
            </w:r>
          </w:p>
        </w:tc>
      </w:tr>
      <w:tr w:rsidR="00BD70D2" w:rsidRPr="006D4087" w:rsidTr="0032268E">
        <w:trPr>
          <w:jc w:val="center"/>
        </w:trPr>
        <w:tc>
          <w:tcPr>
            <w:tcW w:w="1418" w:type="dxa"/>
            <w:vAlign w:val="center"/>
          </w:tcPr>
          <w:p w:rsidR="00BD70D2" w:rsidRPr="006D4087" w:rsidRDefault="00BD70D2" w:rsidP="0032268E">
            <w:pPr>
              <w:pStyle w:val="Tabletext"/>
              <w:jc w:val="center"/>
            </w:pPr>
            <w:r w:rsidRPr="006D4087">
              <w:t>84</w:t>
            </w:r>
            <w:r w:rsidRPr="006D4087">
              <w:rPr>
                <w:vertAlign w:val="subscript"/>
              </w:rPr>
              <w:t>h</w:t>
            </w:r>
          </w:p>
        </w:tc>
        <w:tc>
          <w:tcPr>
            <w:tcW w:w="1418" w:type="dxa"/>
            <w:vAlign w:val="center"/>
          </w:tcPr>
          <w:p w:rsidR="00BD70D2" w:rsidRPr="006D4087" w:rsidRDefault="00BD70D2" w:rsidP="0032268E">
            <w:pPr>
              <w:pStyle w:val="Tabletext"/>
              <w:jc w:val="center"/>
            </w:pPr>
            <w:r w:rsidRPr="006D4087">
              <w:t>00</w:t>
            </w:r>
            <w:r w:rsidRPr="006D4087">
              <w:rPr>
                <w:vertAlign w:val="subscript"/>
              </w:rPr>
              <w:t>h</w:t>
            </w:r>
          </w:p>
        </w:tc>
        <w:tc>
          <w:tcPr>
            <w:tcW w:w="4252" w:type="dxa"/>
            <w:vAlign w:val="center"/>
          </w:tcPr>
          <w:p w:rsidR="00BD70D2" w:rsidRPr="006D4087" w:rsidRDefault="00BD70D2" w:rsidP="0032268E">
            <w:pPr>
              <w:pStyle w:val="Tabletext"/>
            </w:pPr>
            <w:proofErr w:type="spellStart"/>
            <w:r w:rsidRPr="006D4087">
              <w:t>Paquete</w:t>
            </w:r>
            <w:proofErr w:type="spellEnd"/>
            <w:r w:rsidRPr="006D4087">
              <w:t xml:space="preserve"> final</w:t>
            </w:r>
            <w:r>
              <w:t xml:space="preserve"> (</w:t>
            </w:r>
            <w:proofErr w:type="spellStart"/>
            <w:r>
              <w:t>suprimido</w:t>
            </w:r>
            <w:proofErr w:type="spellEnd"/>
            <w:r>
              <w:t>)</w:t>
            </w:r>
          </w:p>
        </w:tc>
        <w:tc>
          <w:tcPr>
            <w:tcW w:w="2551" w:type="dxa"/>
            <w:vMerge/>
            <w:vAlign w:val="center"/>
          </w:tcPr>
          <w:p w:rsidR="00BD70D2" w:rsidRPr="006D4087" w:rsidRDefault="00BD70D2" w:rsidP="0032268E">
            <w:pPr>
              <w:pStyle w:val="Tabletext"/>
            </w:pPr>
          </w:p>
        </w:tc>
      </w:tr>
      <w:tr w:rsidR="00BD70D2" w:rsidRPr="006D4087" w:rsidTr="0032268E">
        <w:trPr>
          <w:jc w:val="center"/>
        </w:trPr>
        <w:tc>
          <w:tcPr>
            <w:tcW w:w="1418" w:type="dxa"/>
            <w:vAlign w:val="center"/>
          </w:tcPr>
          <w:p w:rsidR="00BD70D2" w:rsidRPr="006D4087" w:rsidRDefault="00BD70D2" w:rsidP="0032268E">
            <w:pPr>
              <w:pStyle w:val="Tabletext"/>
              <w:jc w:val="center"/>
            </w:pPr>
            <w:r w:rsidRPr="006D4087">
              <w:t>88</w:t>
            </w:r>
            <w:r w:rsidRPr="006D4087">
              <w:rPr>
                <w:vertAlign w:val="subscript"/>
              </w:rPr>
              <w:t>h</w:t>
            </w:r>
          </w:p>
        </w:tc>
        <w:tc>
          <w:tcPr>
            <w:tcW w:w="1418" w:type="dxa"/>
            <w:vAlign w:val="center"/>
          </w:tcPr>
          <w:p w:rsidR="00BD70D2" w:rsidRPr="006D4087" w:rsidRDefault="00BD70D2" w:rsidP="0032268E">
            <w:pPr>
              <w:pStyle w:val="Tabletext"/>
              <w:jc w:val="center"/>
            </w:pPr>
            <w:r w:rsidRPr="006D4087">
              <w:t>00</w:t>
            </w:r>
            <w:r w:rsidRPr="006D4087">
              <w:rPr>
                <w:vertAlign w:val="subscript"/>
              </w:rPr>
              <w:t>h</w:t>
            </w:r>
          </w:p>
        </w:tc>
        <w:tc>
          <w:tcPr>
            <w:tcW w:w="4252" w:type="dxa"/>
            <w:vAlign w:val="center"/>
          </w:tcPr>
          <w:p w:rsidR="00BD70D2" w:rsidRPr="006D4087" w:rsidRDefault="00BD70D2" w:rsidP="0032268E">
            <w:pPr>
              <w:pStyle w:val="Tabletext"/>
            </w:pPr>
            <w:proofErr w:type="spellStart"/>
            <w:r w:rsidRPr="006D4087">
              <w:t>Paquete</w:t>
            </w:r>
            <w:proofErr w:type="spellEnd"/>
            <w:r w:rsidRPr="006D4087">
              <w:t xml:space="preserve"> de </w:t>
            </w:r>
            <w:proofErr w:type="spellStart"/>
            <w:r w:rsidRPr="006D4087">
              <w:t>inicio</w:t>
            </w:r>
            <w:proofErr w:type="spellEnd"/>
            <w:r>
              <w:t xml:space="preserve"> (</w:t>
            </w:r>
            <w:proofErr w:type="spellStart"/>
            <w:r>
              <w:t>suprimido</w:t>
            </w:r>
            <w:proofErr w:type="spellEnd"/>
            <w:r>
              <w:t>)</w:t>
            </w:r>
          </w:p>
        </w:tc>
        <w:tc>
          <w:tcPr>
            <w:tcW w:w="2551" w:type="dxa"/>
            <w:vMerge/>
            <w:vAlign w:val="center"/>
          </w:tcPr>
          <w:p w:rsidR="00BD70D2" w:rsidRPr="006D4087" w:rsidRDefault="00BD70D2" w:rsidP="0032268E">
            <w:pPr>
              <w:pStyle w:val="Tabletext"/>
            </w:pPr>
          </w:p>
        </w:tc>
      </w:tr>
    </w:tbl>
    <w:p w:rsidR="00BD70D2" w:rsidRDefault="00BD70D2" w:rsidP="00BD70D2">
      <w:pPr>
        <w:pStyle w:val="Tablefin"/>
        <w:rPr>
          <w:lang w:val="es-ES" w:eastAsia="ja-JP"/>
        </w:rPr>
      </w:pPr>
    </w:p>
    <w:p w:rsidR="00BD70D2" w:rsidRDefault="00BD70D2" w:rsidP="00B15AD0">
      <w:pPr>
        <w:rPr>
          <w:lang w:val="es-ES" w:eastAsia="ja-JP"/>
        </w:rPr>
      </w:pPr>
      <w:bookmarkStart w:id="33" w:name="_Toc117583273"/>
    </w:p>
    <w:p w:rsidR="00B15AD0" w:rsidRDefault="00B15AD0" w:rsidP="00B15AD0">
      <w:pPr>
        <w:rPr>
          <w:lang w:val="es-ES" w:eastAsia="ja-JP"/>
        </w:rPr>
      </w:pPr>
    </w:p>
    <w:p w:rsidR="00B15AD0" w:rsidRDefault="00B15AD0" w:rsidP="00B15AD0">
      <w:pPr>
        <w:rPr>
          <w:lang w:val="es-ES" w:eastAsia="ja-JP"/>
        </w:rPr>
      </w:pPr>
    </w:p>
    <w:p w:rsidR="00BD70D2" w:rsidRPr="00CC6C0B" w:rsidRDefault="00BD70D2" w:rsidP="00BD70D2">
      <w:pPr>
        <w:pStyle w:val="AppendixNoTitle"/>
        <w:rPr>
          <w:lang w:val="es-ES" w:eastAsia="ja-JP"/>
        </w:rPr>
      </w:pPr>
      <w:r>
        <w:rPr>
          <w:lang w:val="es-ES" w:eastAsia="ja-JP"/>
        </w:rPr>
        <w:t>Adjunto</w:t>
      </w:r>
      <w:r w:rsidRPr="00CC6C0B">
        <w:rPr>
          <w:lang w:val="es-ES" w:eastAsia="ja-JP"/>
        </w:rPr>
        <w:t xml:space="preserve"> 5</w:t>
      </w:r>
      <w:r w:rsidRPr="00CC6C0B">
        <w:rPr>
          <w:lang w:val="es-ES" w:eastAsia="ja-JP"/>
        </w:rPr>
        <w:br/>
        <w:t>al Anexo 1</w:t>
      </w:r>
      <w:r w:rsidRPr="00CC6C0B">
        <w:rPr>
          <w:lang w:val="es-ES" w:eastAsia="ja-JP"/>
        </w:rPr>
        <w:br/>
      </w:r>
      <w:r w:rsidRPr="00CC6C0B">
        <w:rPr>
          <w:lang w:val="es-ES" w:eastAsia="ja-JP"/>
        </w:rPr>
        <w:br/>
        <w:t>Códigos ID auxiliares asignados a paquetes auxiliares con formatos de</w:t>
      </w:r>
      <w:r w:rsidRPr="00CC6C0B">
        <w:rPr>
          <w:lang w:val="es-ES" w:eastAsia="ja-JP"/>
        </w:rPr>
        <w:br/>
        <w:t>carga útil definidos como parte del proceso de registro DID/SDID</w:t>
      </w:r>
      <w:bookmarkEnd w:id="33"/>
    </w:p>
    <w:p w:rsidR="00BD70D2" w:rsidRDefault="00BD70D2" w:rsidP="00BD70D2">
      <w:pPr>
        <w:pStyle w:val="Normalaftertitle"/>
        <w:rPr>
          <w:lang w:val="es-ES" w:eastAsia="ja-JP"/>
        </w:rPr>
      </w:pPr>
      <w:r w:rsidRPr="00CC6C0B">
        <w:rPr>
          <w:lang w:val="es-ES" w:eastAsia="ja-JP"/>
        </w:rPr>
        <w:t>En los Cuadros 5</w:t>
      </w:r>
      <w:r>
        <w:rPr>
          <w:lang w:val="es-ES" w:eastAsia="ja-JP"/>
        </w:rPr>
        <w:t>-1</w:t>
      </w:r>
      <w:r w:rsidRPr="00CC6C0B">
        <w:rPr>
          <w:lang w:val="es-ES" w:eastAsia="ja-JP"/>
        </w:rPr>
        <w:t> y </w:t>
      </w:r>
      <w:r>
        <w:rPr>
          <w:lang w:val="es-ES" w:eastAsia="ja-JP"/>
        </w:rPr>
        <w:t>5-2</w:t>
      </w:r>
      <w:r w:rsidRPr="00CC6C0B">
        <w:rPr>
          <w:lang w:val="es-ES" w:eastAsia="ja-JP"/>
        </w:rPr>
        <w:t xml:space="preserve"> aparecen los valores DID/SDID registrados en </w:t>
      </w:r>
      <w:r>
        <w:rPr>
          <w:lang w:val="es-ES" w:eastAsia="ja-JP"/>
        </w:rPr>
        <w:t>julio de 2015</w:t>
      </w:r>
      <w:r w:rsidRPr="00CC6C0B">
        <w:rPr>
          <w:lang w:val="es-ES" w:eastAsia="ja-JP"/>
        </w:rPr>
        <w:t>. Se insta a los lectores a que verifiquen posteriormente los valores registrados en &lt;</w:t>
      </w:r>
      <w:hyperlink r:id="rId23" w:history="1">
        <w:r w:rsidRPr="00CC6C0B">
          <w:rPr>
            <w:rStyle w:val="Hyperlink"/>
            <w:lang w:val="es-ES" w:eastAsia="ja-JP"/>
          </w:rPr>
          <w:t>www.spmte-ra.org</w:t>
        </w:r>
      </w:hyperlink>
      <w:r w:rsidRPr="00CC6C0B">
        <w:rPr>
          <w:lang w:val="es-ES" w:eastAsia="ja-JP"/>
        </w:rPr>
        <w:t>&gt;.</w:t>
      </w:r>
    </w:p>
    <w:p w:rsidR="00BD70D2" w:rsidRPr="0066138C" w:rsidRDefault="00BD70D2" w:rsidP="00BD70D2">
      <w:pPr>
        <w:pStyle w:val="TableNo"/>
        <w:rPr>
          <w:lang w:val="es-ES"/>
        </w:rPr>
      </w:pPr>
      <w:r w:rsidRPr="0066138C">
        <w:rPr>
          <w:lang w:val="es-ES"/>
        </w:rPr>
        <w:t>CUADRO 5</w:t>
      </w:r>
      <w:r>
        <w:rPr>
          <w:lang w:val="es-ES"/>
        </w:rPr>
        <w:t>-1</w:t>
      </w:r>
    </w:p>
    <w:p w:rsidR="00BD70D2" w:rsidRPr="0066138C" w:rsidRDefault="00BD70D2" w:rsidP="00BD70D2">
      <w:pPr>
        <w:pStyle w:val="Tabletitle"/>
        <w:rPr>
          <w:lang w:val="es-ES" w:eastAsia="ja-JP"/>
        </w:rPr>
      </w:pPr>
      <w:r w:rsidRPr="0066138C">
        <w:rPr>
          <w:lang w:val="es-ES" w:eastAsia="ja-JP"/>
        </w:rPr>
        <w:t>Códigos ID auxiliares asignados para datos de tipo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8"/>
        <w:gridCol w:w="6033"/>
        <w:gridCol w:w="1970"/>
      </w:tblGrid>
      <w:tr w:rsidR="00BD70D2" w:rsidRPr="00286BB8" w:rsidTr="00864AF3">
        <w:trPr>
          <w:jc w:val="center"/>
        </w:trPr>
        <w:tc>
          <w:tcPr>
            <w:tcW w:w="1348" w:type="dxa"/>
          </w:tcPr>
          <w:p w:rsidR="00BD70D2" w:rsidRPr="00286BB8" w:rsidRDefault="00BD70D2" w:rsidP="0032268E">
            <w:pPr>
              <w:pStyle w:val="Tablehead"/>
              <w:rPr>
                <w:sz w:val="20"/>
                <w:szCs w:val="18"/>
              </w:rPr>
            </w:pPr>
            <w:r w:rsidRPr="00286BB8">
              <w:rPr>
                <w:sz w:val="20"/>
                <w:szCs w:val="18"/>
              </w:rPr>
              <w:t>DID</w:t>
            </w:r>
          </w:p>
        </w:tc>
        <w:tc>
          <w:tcPr>
            <w:tcW w:w="6033" w:type="dxa"/>
          </w:tcPr>
          <w:p w:rsidR="00BD70D2" w:rsidRPr="00286BB8" w:rsidRDefault="00BD70D2" w:rsidP="0032268E">
            <w:pPr>
              <w:pStyle w:val="Tablehead"/>
              <w:rPr>
                <w:sz w:val="20"/>
                <w:szCs w:val="18"/>
              </w:rPr>
            </w:pPr>
            <w:proofErr w:type="spellStart"/>
            <w:r w:rsidRPr="00286BB8">
              <w:rPr>
                <w:sz w:val="20"/>
                <w:szCs w:val="18"/>
              </w:rPr>
              <w:t>Aplicación</w:t>
            </w:r>
            <w:proofErr w:type="spellEnd"/>
          </w:p>
        </w:tc>
        <w:tc>
          <w:tcPr>
            <w:tcW w:w="1970" w:type="dxa"/>
          </w:tcPr>
          <w:p w:rsidR="00BD70D2" w:rsidRPr="00286BB8" w:rsidRDefault="00BD70D2" w:rsidP="0032268E">
            <w:pPr>
              <w:pStyle w:val="Tablehead"/>
              <w:rPr>
                <w:sz w:val="20"/>
                <w:szCs w:val="18"/>
              </w:rPr>
            </w:pPr>
            <w:proofErr w:type="spellStart"/>
            <w:r w:rsidRPr="00286BB8">
              <w:rPr>
                <w:sz w:val="20"/>
                <w:szCs w:val="18"/>
              </w:rPr>
              <w:t>Origen</w:t>
            </w:r>
            <w:proofErr w:type="spellEnd"/>
          </w:p>
        </w:tc>
      </w:tr>
      <w:tr w:rsidR="00BD70D2" w:rsidRPr="00286BB8" w:rsidTr="00864AF3">
        <w:trPr>
          <w:jc w:val="center"/>
        </w:trPr>
        <w:tc>
          <w:tcPr>
            <w:tcW w:w="1348" w:type="dxa"/>
          </w:tcPr>
          <w:p w:rsidR="00BD70D2" w:rsidRPr="00286BB8" w:rsidRDefault="00BD70D2" w:rsidP="0032268E">
            <w:pPr>
              <w:pStyle w:val="Tabletext"/>
              <w:jc w:val="center"/>
              <w:rPr>
                <w:sz w:val="20"/>
                <w:szCs w:val="18"/>
              </w:rPr>
            </w:pPr>
            <w:r w:rsidRPr="00286BB8">
              <w:rPr>
                <w:sz w:val="20"/>
                <w:szCs w:val="18"/>
              </w:rPr>
              <w:t>F0</w:t>
            </w:r>
          </w:p>
        </w:tc>
        <w:tc>
          <w:tcPr>
            <w:tcW w:w="6033" w:type="dxa"/>
          </w:tcPr>
          <w:p w:rsidR="00BD70D2" w:rsidRPr="00286BB8" w:rsidRDefault="00BD70D2" w:rsidP="0032268E">
            <w:pPr>
              <w:pStyle w:val="Tabletext"/>
              <w:jc w:val="left"/>
              <w:rPr>
                <w:sz w:val="20"/>
                <w:szCs w:val="18"/>
                <w:lang w:val="es-ES_tradnl"/>
              </w:rPr>
            </w:pPr>
            <w:r w:rsidRPr="00286BB8">
              <w:rPr>
                <w:sz w:val="20"/>
                <w:szCs w:val="18"/>
                <w:lang w:val="es-ES_tradnl"/>
              </w:rPr>
              <w:t>Datos de posición de cámara (espacio HANC o VANC)</w:t>
            </w:r>
          </w:p>
        </w:tc>
        <w:tc>
          <w:tcPr>
            <w:tcW w:w="1970" w:type="dxa"/>
          </w:tcPr>
          <w:p w:rsidR="00BD70D2" w:rsidRPr="00286BB8" w:rsidRDefault="00BD70D2" w:rsidP="0032268E">
            <w:pPr>
              <w:pStyle w:val="Tabletext"/>
              <w:jc w:val="center"/>
              <w:rPr>
                <w:sz w:val="20"/>
                <w:szCs w:val="18"/>
              </w:rPr>
            </w:pPr>
            <w:r w:rsidRPr="00286BB8">
              <w:rPr>
                <w:sz w:val="20"/>
                <w:szCs w:val="18"/>
              </w:rPr>
              <w:t>SMPTE ST 315M</w:t>
            </w:r>
          </w:p>
        </w:tc>
      </w:tr>
      <w:tr w:rsidR="00BD70D2" w:rsidRPr="00286BB8" w:rsidTr="00864AF3">
        <w:trPr>
          <w:jc w:val="center"/>
        </w:trPr>
        <w:tc>
          <w:tcPr>
            <w:tcW w:w="1348" w:type="dxa"/>
            <w:shd w:val="clear" w:color="auto" w:fill="auto"/>
          </w:tcPr>
          <w:p w:rsidR="00BD70D2" w:rsidRPr="00286BB8" w:rsidRDefault="00BD70D2" w:rsidP="0032268E">
            <w:pPr>
              <w:pStyle w:val="Tabletext"/>
              <w:jc w:val="center"/>
              <w:rPr>
                <w:sz w:val="20"/>
                <w:szCs w:val="18"/>
              </w:rPr>
            </w:pPr>
            <w:r w:rsidRPr="00286BB8">
              <w:rPr>
                <w:color w:val="000000"/>
                <w:sz w:val="20"/>
                <w:szCs w:val="18"/>
                <w:shd w:val="clear" w:color="auto" w:fill="EEF6FD"/>
              </w:rPr>
              <w:t>2A0</w:t>
            </w:r>
            <w:r w:rsidRPr="00286BB8">
              <w:rPr>
                <w:color w:val="000000"/>
                <w:sz w:val="20"/>
                <w:szCs w:val="18"/>
                <w:shd w:val="clear" w:color="auto" w:fill="EEF6FD"/>
                <w:vertAlign w:val="subscript"/>
              </w:rPr>
              <w:t>h</w:t>
            </w:r>
          </w:p>
        </w:tc>
        <w:tc>
          <w:tcPr>
            <w:tcW w:w="6033" w:type="dxa"/>
            <w:shd w:val="clear" w:color="auto" w:fill="auto"/>
          </w:tcPr>
          <w:p w:rsidR="00BD70D2" w:rsidRPr="00286BB8" w:rsidRDefault="00BD70D2" w:rsidP="0032268E">
            <w:pPr>
              <w:pStyle w:val="Tabletext"/>
              <w:jc w:val="left"/>
              <w:rPr>
                <w:sz w:val="20"/>
                <w:szCs w:val="18"/>
                <w:lang w:val="es-ES_tradnl"/>
              </w:rPr>
            </w:pPr>
            <w:r w:rsidRPr="00286BB8">
              <w:rPr>
                <w:color w:val="000000"/>
                <w:sz w:val="20"/>
                <w:szCs w:val="18"/>
                <w:shd w:val="clear" w:color="auto" w:fill="EEF6FD"/>
                <w:lang w:val="es-ES_tradnl"/>
              </w:rPr>
              <w:t>Paquete de control de audio ampliado (TVAD-TVUAD), grupo 8</w:t>
            </w:r>
          </w:p>
        </w:tc>
        <w:tc>
          <w:tcPr>
            <w:tcW w:w="1970" w:type="dxa"/>
            <w:vMerge w:val="restart"/>
            <w:vAlign w:val="center"/>
          </w:tcPr>
          <w:p w:rsidR="00BD70D2" w:rsidRPr="00286BB8" w:rsidRDefault="00BD70D2" w:rsidP="0032268E">
            <w:pPr>
              <w:pStyle w:val="Tabletext"/>
              <w:jc w:val="center"/>
              <w:rPr>
                <w:sz w:val="20"/>
                <w:szCs w:val="18"/>
              </w:rPr>
            </w:pPr>
            <w:r w:rsidRPr="00286BB8">
              <w:rPr>
                <w:sz w:val="20"/>
                <w:szCs w:val="18"/>
                <w:lang w:val="en-US"/>
              </w:rPr>
              <w:t>BT 1365</w:t>
            </w:r>
          </w:p>
        </w:tc>
      </w:tr>
      <w:tr w:rsidR="00BD70D2" w:rsidRPr="00BD70D2" w:rsidTr="00864AF3">
        <w:trPr>
          <w:jc w:val="center"/>
        </w:trPr>
        <w:tc>
          <w:tcPr>
            <w:tcW w:w="1348" w:type="dxa"/>
            <w:shd w:val="clear" w:color="auto" w:fill="auto"/>
          </w:tcPr>
          <w:p w:rsidR="00BD70D2" w:rsidRPr="00286BB8" w:rsidRDefault="00BD70D2" w:rsidP="0032268E">
            <w:pPr>
              <w:pStyle w:val="Tabletext"/>
              <w:jc w:val="center"/>
              <w:rPr>
                <w:sz w:val="20"/>
                <w:szCs w:val="18"/>
              </w:rPr>
            </w:pPr>
            <w:r w:rsidRPr="00286BB8">
              <w:rPr>
                <w:color w:val="000000"/>
                <w:sz w:val="20"/>
                <w:szCs w:val="18"/>
                <w:shd w:val="clear" w:color="auto" w:fill="EEF6FD"/>
              </w:rPr>
              <w:t>1A1</w:t>
            </w:r>
            <w:r w:rsidRPr="00286BB8">
              <w:rPr>
                <w:color w:val="000000"/>
                <w:sz w:val="20"/>
                <w:szCs w:val="18"/>
                <w:shd w:val="clear" w:color="auto" w:fill="EEF6FD"/>
                <w:vertAlign w:val="subscript"/>
              </w:rPr>
              <w:t>h</w:t>
            </w:r>
          </w:p>
        </w:tc>
        <w:tc>
          <w:tcPr>
            <w:tcW w:w="6033" w:type="dxa"/>
            <w:shd w:val="clear" w:color="auto" w:fill="auto"/>
          </w:tcPr>
          <w:p w:rsidR="00BD70D2" w:rsidRPr="00286BB8" w:rsidRDefault="00BD70D2" w:rsidP="0032268E">
            <w:pPr>
              <w:pStyle w:val="Tabletext"/>
              <w:jc w:val="left"/>
              <w:rPr>
                <w:sz w:val="20"/>
                <w:szCs w:val="18"/>
                <w:lang w:val="es-ES_tradnl"/>
              </w:rPr>
            </w:pPr>
            <w:r w:rsidRPr="00286BB8">
              <w:rPr>
                <w:color w:val="000000"/>
                <w:sz w:val="20"/>
                <w:szCs w:val="18"/>
                <w:shd w:val="clear" w:color="auto" w:fill="EEF6FD"/>
                <w:lang w:val="es-ES_tradnl"/>
              </w:rPr>
              <w:t>Paquete de control de audio ampliado (TVAD-TVUAD), grupo 7</w:t>
            </w:r>
          </w:p>
        </w:tc>
        <w:tc>
          <w:tcPr>
            <w:tcW w:w="1970" w:type="dxa"/>
            <w:vMerge/>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shd w:val="clear" w:color="auto" w:fill="auto"/>
          </w:tcPr>
          <w:p w:rsidR="00BD70D2" w:rsidRPr="00286BB8" w:rsidRDefault="00BD70D2" w:rsidP="0032268E">
            <w:pPr>
              <w:pStyle w:val="Tabletext"/>
              <w:jc w:val="center"/>
              <w:rPr>
                <w:sz w:val="20"/>
                <w:szCs w:val="18"/>
              </w:rPr>
            </w:pPr>
            <w:r w:rsidRPr="00286BB8">
              <w:rPr>
                <w:sz w:val="20"/>
                <w:szCs w:val="18"/>
              </w:rPr>
              <w:t>1A2</w:t>
            </w:r>
            <w:r w:rsidRPr="00286BB8">
              <w:rPr>
                <w:sz w:val="20"/>
                <w:szCs w:val="18"/>
                <w:vertAlign w:val="subscript"/>
              </w:rPr>
              <w:t>h</w:t>
            </w:r>
          </w:p>
        </w:tc>
        <w:tc>
          <w:tcPr>
            <w:tcW w:w="6033" w:type="dxa"/>
            <w:shd w:val="clear" w:color="auto" w:fill="auto"/>
          </w:tcPr>
          <w:p w:rsidR="00BD70D2" w:rsidRPr="00286BB8" w:rsidRDefault="00BD70D2" w:rsidP="0032268E">
            <w:pPr>
              <w:pStyle w:val="Tabletext"/>
              <w:jc w:val="left"/>
              <w:rPr>
                <w:sz w:val="20"/>
                <w:szCs w:val="18"/>
                <w:lang w:val="es-ES_tradnl"/>
              </w:rPr>
            </w:pPr>
            <w:r w:rsidRPr="00286BB8">
              <w:rPr>
                <w:color w:val="000000"/>
                <w:sz w:val="20"/>
                <w:szCs w:val="18"/>
                <w:shd w:val="clear" w:color="auto" w:fill="EEF6FD"/>
                <w:lang w:val="es-ES_tradnl"/>
              </w:rPr>
              <w:t>Paquete de control de audio ampliado (TVAD-TVUAD), grupo 6</w:t>
            </w:r>
          </w:p>
        </w:tc>
        <w:tc>
          <w:tcPr>
            <w:tcW w:w="1970" w:type="dxa"/>
            <w:vMerge/>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shd w:val="clear" w:color="auto" w:fill="auto"/>
          </w:tcPr>
          <w:p w:rsidR="00BD70D2" w:rsidRPr="00286BB8" w:rsidRDefault="00BD70D2" w:rsidP="0032268E">
            <w:pPr>
              <w:pStyle w:val="Tabletext"/>
              <w:jc w:val="center"/>
              <w:rPr>
                <w:sz w:val="20"/>
                <w:szCs w:val="18"/>
              </w:rPr>
            </w:pPr>
            <w:r w:rsidRPr="00286BB8">
              <w:rPr>
                <w:sz w:val="20"/>
                <w:szCs w:val="18"/>
              </w:rPr>
              <w:t>2A3</w:t>
            </w:r>
            <w:r w:rsidRPr="00286BB8">
              <w:rPr>
                <w:sz w:val="20"/>
                <w:szCs w:val="18"/>
                <w:vertAlign w:val="subscript"/>
              </w:rPr>
              <w:t>h</w:t>
            </w:r>
          </w:p>
        </w:tc>
        <w:tc>
          <w:tcPr>
            <w:tcW w:w="6033" w:type="dxa"/>
            <w:shd w:val="clear" w:color="auto" w:fill="auto"/>
          </w:tcPr>
          <w:p w:rsidR="00BD70D2" w:rsidRPr="00286BB8" w:rsidRDefault="00BD70D2" w:rsidP="0032268E">
            <w:pPr>
              <w:pStyle w:val="Tabletext"/>
              <w:jc w:val="left"/>
              <w:rPr>
                <w:sz w:val="20"/>
                <w:szCs w:val="18"/>
                <w:lang w:val="es-ES_tradnl"/>
              </w:rPr>
            </w:pPr>
            <w:r w:rsidRPr="00286BB8">
              <w:rPr>
                <w:color w:val="000000"/>
                <w:sz w:val="20"/>
                <w:szCs w:val="18"/>
                <w:shd w:val="clear" w:color="auto" w:fill="EEF6FD"/>
                <w:lang w:val="es-ES_tradnl"/>
              </w:rPr>
              <w:t>Paquete de control de audio ampliado (TVAD-TVUAD), grupo 5</w:t>
            </w:r>
          </w:p>
        </w:tc>
        <w:tc>
          <w:tcPr>
            <w:tcW w:w="1970" w:type="dxa"/>
            <w:vMerge/>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shd w:val="clear" w:color="auto" w:fill="FFFFFF" w:themeFill="background1"/>
          </w:tcPr>
          <w:p w:rsidR="00BD70D2" w:rsidRPr="00286BB8" w:rsidRDefault="00BD70D2" w:rsidP="0032268E">
            <w:pPr>
              <w:pStyle w:val="Tabletext"/>
              <w:jc w:val="center"/>
              <w:rPr>
                <w:sz w:val="20"/>
                <w:szCs w:val="18"/>
              </w:rPr>
            </w:pPr>
            <w:r w:rsidRPr="00286BB8">
              <w:rPr>
                <w:sz w:val="20"/>
                <w:szCs w:val="18"/>
              </w:rPr>
              <w:t>1A4</w:t>
            </w:r>
            <w:r w:rsidRPr="00286BB8">
              <w:rPr>
                <w:sz w:val="20"/>
                <w:szCs w:val="18"/>
                <w:vertAlign w:val="subscript"/>
              </w:rPr>
              <w:t>h</w:t>
            </w:r>
          </w:p>
        </w:tc>
        <w:tc>
          <w:tcPr>
            <w:tcW w:w="6033" w:type="dxa"/>
            <w:shd w:val="clear" w:color="auto" w:fill="FFFFFF" w:themeFill="background1"/>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ampliado (TVAD-TVUAD), grupo 8</w:t>
            </w:r>
          </w:p>
        </w:tc>
        <w:tc>
          <w:tcPr>
            <w:tcW w:w="1970" w:type="dxa"/>
            <w:vMerge/>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shd w:val="clear" w:color="auto" w:fill="FFFFFF" w:themeFill="background1"/>
          </w:tcPr>
          <w:p w:rsidR="00BD70D2" w:rsidRPr="00286BB8" w:rsidRDefault="00BD70D2" w:rsidP="0032268E">
            <w:pPr>
              <w:pStyle w:val="Tabletext"/>
              <w:jc w:val="center"/>
              <w:rPr>
                <w:sz w:val="20"/>
                <w:szCs w:val="18"/>
              </w:rPr>
            </w:pPr>
            <w:r w:rsidRPr="00286BB8">
              <w:rPr>
                <w:sz w:val="20"/>
                <w:szCs w:val="18"/>
              </w:rPr>
              <w:t>2A5</w:t>
            </w:r>
            <w:r w:rsidRPr="00286BB8">
              <w:rPr>
                <w:sz w:val="20"/>
                <w:szCs w:val="18"/>
                <w:vertAlign w:val="subscript"/>
              </w:rPr>
              <w:t>h</w:t>
            </w:r>
          </w:p>
        </w:tc>
        <w:tc>
          <w:tcPr>
            <w:tcW w:w="6033" w:type="dxa"/>
            <w:shd w:val="clear" w:color="auto" w:fill="FFFFFF" w:themeFill="background1"/>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ampliado (TVAD-TVUAD), grupo 7</w:t>
            </w:r>
          </w:p>
        </w:tc>
        <w:tc>
          <w:tcPr>
            <w:tcW w:w="1970" w:type="dxa"/>
            <w:vMerge/>
          </w:tcPr>
          <w:p w:rsidR="00BD70D2" w:rsidRPr="00286BB8" w:rsidRDefault="00BD70D2" w:rsidP="0032268E">
            <w:pPr>
              <w:pStyle w:val="Tabletext"/>
              <w:jc w:val="center"/>
              <w:rPr>
                <w:sz w:val="20"/>
                <w:szCs w:val="18"/>
                <w:lang w:val="es-ES_tradnl"/>
              </w:rPr>
            </w:pPr>
          </w:p>
        </w:tc>
      </w:tr>
    </w:tbl>
    <w:p w:rsidR="00B15AD0" w:rsidRPr="0066138C" w:rsidRDefault="00B15AD0" w:rsidP="00B15AD0">
      <w:pPr>
        <w:pStyle w:val="TableNo"/>
        <w:rPr>
          <w:lang w:val="es-ES"/>
        </w:rPr>
      </w:pPr>
      <w:r w:rsidRPr="0066138C">
        <w:rPr>
          <w:lang w:val="es-ES"/>
        </w:rPr>
        <w:lastRenderedPageBreak/>
        <w:t>CUADRO 5</w:t>
      </w:r>
      <w:r>
        <w:rPr>
          <w:lang w:val="es-ES"/>
        </w:rPr>
        <w:t>-1</w:t>
      </w:r>
      <w:r>
        <w:rPr>
          <w:lang w:val="es-ES"/>
        </w:rPr>
        <w:t xml:space="preserve"> (</w:t>
      </w:r>
      <w:r w:rsidRPr="00B15AD0">
        <w:rPr>
          <w:i/>
          <w:iCs/>
          <w:lang w:val="es-ES"/>
        </w:rPr>
        <w:t>fin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8"/>
        <w:gridCol w:w="6033"/>
        <w:gridCol w:w="1970"/>
      </w:tblGrid>
      <w:tr w:rsidR="00B15AD0" w:rsidRPr="00286BB8" w:rsidTr="0032268E">
        <w:trPr>
          <w:jc w:val="center"/>
        </w:trPr>
        <w:tc>
          <w:tcPr>
            <w:tcW w:w="1348" w:type="dxa"/>
          </w:tcPr>
          <w:p w:rsidR="00B15AD0" w:rsidRPr="00286BB8" w:rsidRDefault="00B15AD0" w:rsidP="0032268E">
            <w:pPr>
              <w:pStyle w:val="Tablehead"/>
              <w:rPr>
                <w:sz w:val="20"/>
                <w:szCs w:val="18"/>
              </w:rPr>
            </w:pPr>
            <w:r w:rsidRPr="00286BB8">
              <w:rPr>
                <w:sz w:val="20"/>
                <w:szCs w:val="18"/>
              </w:rPr>
              <w:t>DID</w:t>
            </w:r>
          </w:p>
        </w:tc>
        <w:tc>
          <w:tcPr>
            <w:tcW w:w="6033" w:type="dxa"/>
          </w:tcPr>
          <w:p w:rsidR="00B15AD0" w:rsidRPr="00286BB8" w:rsidRDefault="00B15AD0" w:rsidP="0032268E">
            <w:pPr>
              <w:pStyle w:val="Tablehead"/>
              <w:rPr>
                <w:sz w:val="20"/>
                <w:szCs w:val="18"/>
              </w:rPr>
            </w:pPr>
            <w:proofErr w:type="spellStart"/>
            <w:r w:rsidRPr="00286BB8">
              <w:rPr>
                <w:sz w:val="20"/>
                <w:szCs w:val="18"/>
              </w:rPr>
              <w:t>Aplicación</w:t>
            </w:r>
            <w:proofErr w:type="spellEnd"/>
          </w:p>
        </w:tc>
        <w:tc>
          <w:tcPr>
            <w:tcW w:w="1970" w:type="dxa"/>
          </w:tcPr>
          <w:p w:rsidR="00B15AD0" w:rsidRPr="00286BB8" w:rsidRDefault="00B15AD0" w:rsidP="0032268E">
            <w:pPr>
              <w:pStyle w:val="Tablehead"/>
              <w:rPr>
                <w:sz w:val="20"/>
                <w:szCs w:val="18"/>
              </w:rPr>
            </w:pPr>
            <w:proofErr w:type="spellStart"/>
            <w:r w:rsidRPr="00286BB8">
              <w:rPr>
                <w:sz w:val="20"/>
                <w:szCs w:val="18"/>
              </w:rPr>
              <w:t>Origen</w:t>
            </w:r>
            <w:proofErr w:type="spellEnd"/>
          </w:p>
        </w:tc>
      </w:tr>
      <w:tr w:rsidR="00BD70D2" w:rsidRPr="00286BB8" w:rsidTr="00864AF3">
        <w:trPr>
          <w:jc w:val="center"/>
        </w:trPr>
        <w:tc>
          <w:tcPr>
            <w:tcW w:w="1348" w:type="dxa"/>
          </w:tcPr>
          <w:p w:rsidR="00BD70D2" w:rsidRPr="00286BB8" w:rsidRDefault="00BD70D2" w:rsidP="0032268E">
            <w:pPr>
              <w:pStyle w:val="Tabletext"/>
              <w:jc w:val="center"/>
              <w:rPr>
                <w:sz w:val="20"/>
                <w:szCs w:val="18"/>
              </w:rPr>
            </w:pPr>
            <w:r w:rsidRPr="00286BB8">
              <w:rPr>
                <w:sz w:val="20"/>
                <w:szCs w:val="18"/>
              </w:rPr>
              <w:t>2A6</w:t>
            </w:r>
            <w:r w:rsidRPr="00286BB8">
              <w:rPr>
                <w:sz w:val="20"/>
                <w:szCs w:val="18"/>
                <w:vertAlign w:val="subscript"/>
              </w:rPr>
              <w:t>h</w:t>
            </w:r>
          </w:p>
        </w:tc>
        <w:tc>
          <w:tcPr>
            <w:tcW w:w="6033" w:type="dxa"/>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ampliado (TVAD-TVUAD), grupo 6</w:t>
            </w:r>
          </w:p>
        </w:tc>
        <w:tc>
          <w:tcPr>
            <w:tcW w:w="1970" w:type="dxa"/>
            <w:vAlign w:val="center"/>
          </w:tcPr>
          <w:p w:rsidR="00BD70D2" w:rsidRPr="00286BB8" w:rsidRDefault="00BD70D2" w:rsidP="0032268E">
            <w:pPr>
              <w:pStyle w:val="Tabletext"/>
              <w:jc w:val="center"/>
              <w:rPr>
                <w:sz w:val="20"/>
                <w:szCs w:val="18"/>
              </w:rPr>
            </w:pPr>
            <w:r w:rsidRPr="00286BB8">
              <w:rPr>
                <w:sz w:val="20"/>
                <w:szCs w:val="18"/>
                <w:lang w:val="en-US"/>
              </w:rPr>
              <w:t>BT 1365</w:t>
            </w:r>
          </w:p>
        </w:tc>
      </w:tr>
      <w:tr w:rsidR="00BD70D2" w:rsidRPr="00BD70D2" w:rsidTr="00864AF3">
        <w:trPr>
          <w:jc w:val="center"/>
        </w:trPr>
        <w:tc>
          <w:tcPr>
            <w:tcW w:w="1348" w:type="dxa"/>
          </w:tcPr>
          <w:p w:rsidR="00BD70D2" w:rsidRPr="00286BB8" w:rsidRDefault="00BD70D2" w:rsidP="0032268E">
            <w:pPr>
              <w:pStyle w:val="Tabletext"/>
              <w:jc w:val="center"/>
              <w:rPr>
                <w:sz w:val="20"/>
                <w:szCs w:val="18"/>
              </w:rPr>
            </w:pPr>
            <w:r w:rsidRPr="00286BB8">
              <w:rPr>
                <w:sz w:val="20"/>
                <w:szCs w:val="18"/>
              </w:rPr>
              <w:t>1A7</w:t>
            </w:r>
            <w:r w:rsidRPr="00286BB8">
              <w:rPr>
                <w:sz w:val="20"/>
                <w:szCs w:val="18"/>
                <w:vertAlign w:val="subscript"/>
              </w:rPr>
              <w:t>h</w:t>
            </w:r>
          </w:p>
        </w:tc>
        <w:tc>
          <w:tcPr>
            <w:tcW w:w="6033" w:type="dxa"/>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ampliado (TVAD-TVUAD), grupo 5</w:t>
            </w:r>
          </w:p>
        </w:tc>
        <w:tc>
          <w:tcPr>
            <w:tcW w:w="1970" w:type="dxa"/>
            <w:vMerge w:val="restart"/>
            <w:vAlign w:val="center"/>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tcPr>
          <w:p w:rsidR="00BD70D2" w:rsidRPr="00286BB8" w:rsidRDefault="00BD70D2" w:rsidP="0032268E">
            <w:pPr>
              <w:pStyle w:val="Tabletext"/>
              <w:jc w:val="center"/>
              <w:rPr>
                <w:sz w:val="20"/>
                <w:szCs w:val="18"/>
              </w:rPr>
            </w:pPr>
            <w:r w:rsidRPr="00286BB8">
              <w:rPr>
                <w:sz w:val="20"/>
                <w:szCs w:val="18"/>
              </w:rPr>
              <w:t>1E0</w:t>
            </w:r>
            <w:r w:rsidRPr="00286BB8">
              <w:rPr>
                <w:sz w:val="20"/>
                <w:szCs w:val="18"/>
                <w:vertAlign w:val="subscript"/>
              </w:rPr>
              <w:t>h</w:t>
            </w:r>
          </w:p>
        </w:tc>
        <w:tc>
          <w:tcPr>
            <w:tcW w:w="6033" w:type="dxa"/>
          </w:tcPr>
          <w:p w:rsidR="00BD70D2" w:rsidRPr="00286BB8" w:rsidRDefault="00BD70D2" w:rsidP="0032268E">
            <w:pPr>
              <w:pStyle w:val="Tabletext"/>
              <w:jc w:val="left"/>
              <w:rPr>
                <w:sz w:val="20"/>
                <w:szCs w:val="18"/>
                <w:lang w:val="es-ES_tradnl"/>
              </w:rPr>
            </w:pPr>
            <w:r w:rsidRPr="00286BB8">
              <w:rPr>
                <w:sz w:val="20"/>
                <w:szCs w:val="18"/>
                <w:lang w:val="es-ES_tradnl"/>
              </w:rPr>
              <w:t>Paquete de control de audio (TVAD-TVUAD), grupo 4</w:t>
            </w:r>
          </w:p>
        </w:tc>
        <w:tc>
          <w:tcPr>
            <w:tcW w:w="1970" w:type="dxa"/>
            <w:vMerge/>
            <w:vAlign w:val="center"/>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tcPr>
          <w:p w:rsidR="00BD70D2" w:rsidRPr="00286BB8" w:rsidRDefault="00BD70D2" w:rsidP="0032268E">
            <w:pPr>
              <w:pStyle w:val="Tabletext"/>
              <w:jc w:val="center"/>
              <w:rPr>
                <w:sz w:val="20"/>
                <w:szCs w:val="18"/>
              </w:rPr>
            </w:pPr>
            <w:r w:rsidRPr="00286BB8">
              <w:rPr>
                <w:sz w:val="20"/>
                <w:szCs w:val="18"/>
              </w:rPr>
              <w:t>2E1</w:t>
            </w:r>
            <w:r w:rsidRPr="00286BB8">
              <w:rPr>
                <w:sz w:val="20"/>
                <w:szCs w:val="18"/>
                <w:vertAlign w:val="subscript"/>
              </w:rPr>
              <w:t>h</w:t>
            </w:r>
          </w:p>
        </w:tc>
        <w:tc>
          <w:tcPr>
            <w:tcW w:w="6033" w:type="dxa"/>
          </w:tcPr>
          <w:p w:rsidR="00BD70D2" w:rsidRPr="00286BB8" w:rsidRDefault="00BD70D2" w:rsidP="0032268E">
            <w:pPr>
              <w:pStyle w:val="Tabletext"/>
              <w:jc w:val="left"/>
              <w:rPr>
                <w:sz w:val="20"/>
                <w:szCs w:val="18"/>
                <w:lang w:val="es-ES_tradnl"/>
              </w:rPr>
            </w:pPr>
            <w:r w:rsidRPr="00286BB8">
              <w:rPr>
                <w:sz w:val="20"/>
                <w:szCs w:val="18"/>
                <w:lang w:val="es-ES_tradnl"/>
              </w:rPr>
              <w:t>Paquete de control de audio (TVAD-TVUAD), grupo 3</w:t>
            </w:r>
          </w:p>
        </w:tc>
        <w:tc>
          <w:tcPr>
            <w:tcW w:w="1970" w:type="dxa"/>
            <w:vMerge/>
            <w:vAlign w:val="center"/>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tcPr>
          <w:p w:rsidR="00BD70D2" w:rsidRPr="00286BB8" w:rsidRDefault="00BD70D2" w:rsidP="0032268E">
            <w:pPr>
              <w:pStyle w:val="Tabletext"/>
              <w:jc w:val="center"/>
              <w:rPr>
                <w:sz w:val="20"/>
                <w:szCs w:val="18"/>
              </w:rPr>
            </w:pPr>
            <w:r w:rsidRPr="00286BB8">
              <w:rPr>
                <w:sz w:val="20"/>
                <w:szCs w:val="18"/>
              </w:rPr>
              <w:t>2E2</w:t>
            </w:r>
            <w:r w:rsidRPr="00286BB8">
              <w:rPr>
                <w:sz w:val="20"/>
                <w:szCs w:val="18"/>
                <w:vertAlign w:val="subscript"/>
              </w:rPr>
              <w:t>h</w:t>
            </w:r>
          </w:p>
        </w:tc>
        <w:tc>
          <w:tcPr>
            <w:tcW w:w="6033" w:type="dxa"/>
          </w:tcPr>
          <w:p w:rsidR="00BD70D2" w:rsidRPr="00286BB8" w:rsidRDefault="00BD70D2" w:rsidP="0032268E">
            <w:pPr>
              <w:pStyle w:val="Tabletext"/>
              <w:jc w:val="left"/>
              <w:rPr>
                <w:sz w:val="20"/>
                <w:szCs w:val="18"/>
                <w:lang w:val="es-ES_tradnl"/>
              </w:rPr>
            </w:pPr>
            <w:r w:rsidRPr="00286BB8">
              <w:rPr>
                <w:sz w:val="20"/>
                <w:szCs w:val="18"/>
                <w:lang w:val="es-ES_tradnl"/>
              </w:rPr>
              <w:t>Paquete de control de audio (TVAD-TVUAD), grupo 2</w:t>
            </w:r>
          </w:p>
        </w:tc>
        <w:tc>
          <w:tcPr>
            <w:tcW w:w="1970" w:type="dxa"/>
            <w:vMerge/>
            <w:vAlign w:val="center"/>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tcPr>
          <w:p w:rsidR="00BD70D2" w:rsidRPr="00286BB8" w:rsidRDefault="00BD70D2" w:rsidP="0032268E">
            <w:pPr>
              <w:pStyle w:val="Tabletext"/>
              <w:jc w:val="center"/>
              <w:rPr>
                <w:sz w:val="20"/>
                <w:szCs w:val="18"/>
              </w:rPr>
            </w:pPr>
            <w:r w:rsidRPr="00286BB8">
              <w:rPr>
                <w:sz w:val="20"/>
                <w:szCs w:val="18"/>
              </w:rPr>
              <w:t>1E3</w:t>
            </w:r>
            <w:r w:rsidRPr="00286BB8">
              <w:rPr>
                <w:sz w:val="20"/>
                <w:szCs w:val="18"/>
                <w:vertAlign w:val="subscript"/>
              </w:rPr>
              <w:t>h</w:t>
            </w:r>
          </w:p>
        </w:tc>
        <w:tc>
          <w:tcPr>
            <w:tcW w:w="6033" w:type="dxa"/>
          </w:tcPr>
          <w:p w:rsidR="00BD70D2" w:rsidRPr="00286BB8" w:rsidRDefault="00BD70D2" w:rsidP="0032268E">
            <w:pPr>
              <w:pStyle w:val="Tabletext"/>
              <w:jc w:val="left"/>
              <w:rPr>
                <w:sz w:val="20"/>
                <w:szCs w:val="18"/>
                <w:lang w:val="es-ES_tradnl"/>
              </w:rPr>
            </w:pPr>
            <w:r w:rsidRPr="00286BB8">
              <w:rPr>
                <w:sz w:val="20"/>
                <w:szCs w:val="18"/>
                <w:lang w:val="es-ES_tradnl"/>
              </w:rPr>
              <w:t>Paquete de control de audio (TVAD-TVUAD), grupo 1</w:t>
            </w:r>
          </w:p>
        </w:tc>
        <w:tc>
          <w:tcPr>
            <w:tcW w:w="1970" w:type="dxa"/>
            <w:vMerge/>
            <w:vAlign w:val="center"/>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tcPr>
          <w:p w:rsidR="00BD70D2" w:rsidRPr="00286BB8" w:rsidRDefault="00BD70D2" w:rsidP="0032268E">
            <w:pPr>
              <w:pStyle w:val="Tabletext"/>
              <w:jc w:val="center"/>
              <w:rPr>
                <w:sz w:val="20"/>
                <w:szCs w:val="18"/>
              </w:rPr>
            </w:pPr>
            <w:r w:rsidRPr="00286BB8">
              <w:rPr>
                <w:sz w:val="20"/>
                <w:szCs w:val="18"/>
              </w:rPr>
              <w:t>2E4</w:t>
            </w:r>
            <w:r w:rsidRPr="00286BB8">
              <w:rPr>
                <w:sz w:val="20"/>
                <w:szCs w:val="18"/>
                <w:vertAlign w:val="subscript"/>
              </w:rPr>
              <w:t>h</w:t>
            </w:r>
          </w:p>
        </w:tc>
        <w:tc>
          <w:tcPr>
            <w:tcW w:w="6033" w:type="dxa"/>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(TVAD-TVUAD), grupo 4</w:t>
            </w:r>
          </w:p>
        </w:tc>
        <w:tc>
          <w:tcPr>
            <w:tcW w:w="1970" w:type="dxa"/>
            <w:vMerge/>
            <w:vAlign w:val="center"/>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tcPr>
          <w:p w:rsidR="00BD70D2" w:rsidRPr="00286BB8" w:rsidRDefault="00BD70D2" w:rsidP="0032268E">
            <w:pPr>
              <w:pStyle w:val="Tabletext"/>
              <w:jc w:val="center"/>
              <w:rPr>
                <w:sz w:val="20"/>
                <w:szCs w:val="18"/>
              </w:rPr>
            </w:pPr>
            <w:r w:rsidRPr="00286BB8">
              <w:rPr>
                <w:sz w:val="20"/>
                <w:szCs w:val="18"/>
              </w:rPr>
              <w:t>1E5</w:t>
            </w:r>
            <w:r w:rsidRPr="00286BB8">
              <w:rPr>
                <w:sz w:val="20"/>
                <w:szCs w:val="18"/>
                <w:vertAlign w:val="subscript"/>
              </w:rPr>
              <w:t>h</w:t>
            </w:r>
          </w:p>
        </w:tc>
        <w:tc>
          <w:tcPr>
            <w:tcW w:w="6033" w:type="dxa"/>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(TVAD-TVUAD), grupo 3</w:t>
            </w:r>
          </w:p>
        </w:tc>
        <w:tc>
          <w:tcPr>
            <w:tcW w:w="1970" w:type="dxa"/>
            <w:vMerge/>
            <w:vAlign w:val="center"/>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tcPr>
          <w:p w:rsidR="00BD70D2" w:rsidRPr="00286BB8" w:rsidRDefault="00BD70D2" w:rsidP="0032268E">
            <w:pPr>
              <w:pStyle w:val="Tabletext"/>
              <w:jc w:val="center"/>
              <w:rPr>
                <w:sz w:val="20"/>
                <w:szCs w:val="18"/>
              </w:rPr>
            </w:pPr>
            <w:r w:rsidRPr="00286BB8">
              <w:rPr>
                <w:sz w:val="20"/>
                <w:szCs w:val="18"/>
              </w:rPr>
              <w:t>1E6</w:t>
            </w:r>
            <w:r w:rsidRPr="00286BB8">
              <w:rPr>
                <w:sz w:val="20"/>
                <w:szCs w:val="18"/>
                <w:vertAlign w:val="subscript"/>
              </w:rPr>
              <w:t>h</w:t>
            </w:r>
          </w:p>
        </w:tc>
        <w:tc>
          <w:tcPr>
            <w:tcW w:w="6033" w:type="dxa"/>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(TVAD-TVUAD), grupo 2</w:t>
            </w:r>
          </w:p>
        </w:tc>
        <w:tc>
          <w:tcPr>
            <w:tcW w:w="1970" w:type="dxa"/>
            <w:vMerge/>
            <w:vAlign w:val="center"/>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tcPr>
          <w:p w:rsidR="00BD70D2" w:rsidRPr="00286BB8" w:rsidRDefault="00BD70D2" w:rsidP="0032268E">
            <w:pPr>
              <w:pStyle w:val="Tabletext"/>
              <w:jc w:val="center"/>
              <w:rPr>
                <w:sz w:val="20"/>
                <w:szCs w:val="18"/>
              </w:rPr>
            </w:pPr>
            <w:r w:rsidRPr="00286BB8">
              <w:rPr>
                <w:sz w:val="20"/>
                <w:szCs w:val="18"/>
              </w:rPr>
              <w:t>2E7</w:t>
            </w:r>
            <w:r w:rsidRPr="00286BB8">
              <w:rPr>
                <w:sz w:val="20"/>
                <w:szCs w:val="18"/>
                <w:vertAlign w:val="subscript"/>
              </w:rPr>
              <w:t>h</w:t>
            </w:r>
          </w:p>
        </w:tc>
        <w:tc>
          <w:tcPr>
            <w:tcW w:w="6033" w:type="dxa"/>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(TVAD-TVUAD), grupo 1</w:t>
            </w:r>
          </w:p>
        </w:tc>
        <w:tc>
          <w:tcPr>
            <w:tcW w:w="1970" w:type="dxa"/>
            <w:vMerge/>
            <w:vAlign w:val="center"/>
          </w:tcPr>
          <w:p w:rsidR="00BD70D2" w:rsidRPr="00286BB8" w:rsidRDefault="00BD70D2" w:rsidP="0032268E">
            <w:pPr>
              <w:pStyle w:val="Tabletext"/>
              <w:jc w:val="center"/>
              <w:rPr>
                <w:sz w:val="20"/>
                <w:szCs w:val="18"/>
                <w:lang w:val="es-ES_tradnl"/>
              </w:rPr>
            </w:pPr>
          </w:p>
        </w:tc>
      </w:tr>
      <w:tr w:rsidR="00BD70D2" w:rsidRPr="00286BB8" w:rsidTr="00864AF3">
        <w:trPr>
          <w:jc w:val="center"/>
        </w:trPr>
        <w:tc>
          <w:tcPr>
            <w:tcW w:w="1348" w:type="dxa"/>
            <w:vAlign w:val="center"/>
          </w:tcPr>
          <w:p w:rsidR="00BD70D2" w:rsidRPr="00286BB8" w:rsidRDefault="00BD70D2" w:rsidP="0032268E">
            <w:pPr>
              <w:pStyle w:val="Tabletext"/>
              <w:jc w:val="center"/>
              <w:rPr>
                <w:sz w:val="20"/>
                <w:szCs w:val="18"/>
              </w:rPr>
            </w:pPr>
            <w:r w:rsidRPr="00286BB8">
              <w:rPr>
                <w:sz w:val="20"/>
                <w:szCs w:val="18"/>
              </w:rPr>
              <w:t>1EC</w:t>
            </w:r>
            <w:r w:rsidRPr="00286BB8">
              <w:rPr>
                <w:sz w:val="20"/>
                <w:szCs w:val="18"/>
                <w:vertAlign w:val="subscript"/>
              </w:rPr>
              <w:t>h</w:t>
            </w:r>
          </w:p>
        </w:tc>
        <w:tc>
          <w:tcPr>
            <w:tcW w:w="6033" w:type="dxa"/>
            <w:vAlign w:val="center"/>
          </w:tcPr>
          <w:p w:rsidR="00BD70D2" w:rsidRPr="00286BB8" w:rsidRDefault="00BD70D2" w:rsidP="0032268E">
            <w:pPr>
              <w:pStyle w:val="Tabletext"/>
              <w:jc w:val="left"/>
              <w:rPr>
                <w:sz w:val="20"/>
                <w:szCs w:val="18"/>
                <w:lang w:val="es-ES_tradnl"/>
              </w:rPr>
            </w:pPr>
            <w:r w:rsidRPr="00286BB8">
              <w:rPr>
                <w:sz w:val="20"/>
                <w:szCs w:val="18"/>
                <w:lang w:val="es-ES_tradnl"/>
              </w:rPr>
              <w:t>Paquete de control de audio (SDTV), grupo 4</w:t>
            </w:r>
          </w:p>
        </w:tc>
        <w:tc>
          <w:tcPr>
            <w:tcW w:w="1970" w:type="dxa"/>
            <w:vMerge w:val="restart"/>
            <w:vAlign w:val="center"/>
          </w:tcPr>
          <w:p w:rsidR="00BD70D2" w:rsidRPr="00286BB8" w:rsidRDefault="00BD70D2" w:rsidP="0032268E">
            <w:pPr>
              <w:pStyle w:val="Tabletext"/>
              <w:jc w:val="center"/>
              <w:rPr>
                <w:sz w:val="20"/>
                <w:szCs w:val="18"/>
                <w:lang w:val="en-US"/>
              </w:rPr>
            </w:pPr>
            <w:r w:rsidRPr="00286BB8">
              <w:rPr>
                <w:sz w:val="20"/>
                <w:szCs w:val="18"/>
                <w:lang w:val="en-US"/>
              </w:rPr>
              <w:t>BT.1305</w:t>
            </w:r>
          </w:p>
        </w:tc>
      </w:tr>
      <w:tr w:rsidR="00BD70D2" w:rsidRPr="00BD70D2" w:rsidTr="00864AF3">
        <w:trPr>
          <w:jc w:val="center"/>
        </w:trPr>
        <w:tc>
          <w:tcPr>
            <w:tcW w:w="1348" w:type="dxa"/>
            <w:vAlign w:val="center"/>
          </w:tcPr>
          <w:p w:rsidR="00BD70D2" w:rsidRPr="00286BB8" w:rsidRDefault="00BD70D2" w:rsidP="0032268E">
            <w:pPr>
              <w:pStyle w:val="Tabletext"/>
              <w:jc w:val="center"/>
              <w:rPr>
                <w:sz w:val="20"/>
                <w:szCs w:val="18"/>
              </w:rPr>
            </w:pPr>
            <w:r w:rsidRPr="00286BB8">
              <w:rPr>
                <w:sz w:val="20"/>
                <w:szCs w:val="18"/>
              </w:rPr>
              <w:t>2ED</w:t>
            </w:r>
            <w:r w:rsidRPr="00286BB8">
              <w:rPr>
                <w:sz w:val="20"/>
                <w:szCs w:val="18"/>
                <w:vertAlign w:val="subscript"/>
              </w:rPr>
              <w:t>h</w:t>
            </w:r>
          </w:p>
        </w:tc>
        <w:tc>
          <w:tcPr>
            <w:tcW w:w="6033" w:type="dxa"/>
            <w:vAlign w:val="center"/>
          </w:tcPr>
          <w:p w:rsidR="00BD70D2" w:rsidRPr="00286BB8" w:rsidRDefault="00BD70D2" w:rsidP="0032268E">
            <w:pPr>
              <w:pStyle w:val="Tabletext"/>
              <w:jc w:val="left"/>
              <w:rPr>
                <w:sz w:val="20"/>
                <w:szCs w:val="18"/>
                <w:lang w:val="es-ES_tradnl"/>
              </w:rPr>
            </w:pPr>
            <w:r w:rsidRPr="00286BB8">
              <w:rPr>
                <w:sz w:val="20"/>
                <w:szCs w:val="18"/>
                <w:lang w:val="es-ES_tradnl"/>
              </w:rPr>
              <w:t>Paquete de control de audio (SDTV), grupo 3</w:t>
            </w:r>
          </w:p>
        </w:tc>
        <w:tc>
          <w:tcPr>
            <w:tcW w:w="1970" w:type="dxa"/>
            <w:vMerge/>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vAlign w:val="center"/>
          </w:tcPr>
          <w:p w:rsidR="00BD70D2" w:rsidRPr="00286BB8" w:rsidRDefault="00BD70D2" w:rsidP="0032268E">
            <w:pPr>
              <w:pStyle w:val="Tabletext"/>
              <w:jc w:val="center"/>
              <w:rPr>
                <w:sz w:val="20"/>
                <w:szCs w:val="18"/>
              </w:rPr>
            </w:pPr>
            <w:r w:rsidRPr="00286BB8">
              <w:rPr>
                <w:sz w:val="20"/>
                <w:szCs w:val="18"/>
              </w:rPr>
              <w:t>2EE</w:t>
            </w:r>
            <w:r w:rsidRPr="00286BB8">
              <w:rPr>
                <w:sz w:val="20"/>
                <w:szCs w:val="18"/>
                <w:vertAlign w:val="subscript"/>
              </w:rPr>
              <w:t>h</w:t>
            </w:r>
          </w:p>
        </w:tc>
        <w:tc>
          <w:tcPr>
            <w:tcW w:w="6033" w:type="dxa"/>
            <w:vAlign w:val="center"/>
          </w:tcPr>
          <w:p w:rsidR="00BD70D2" w:rsidRPr="00286BB8" w:rsidRDefault="00BD70D2" w:rsidP="0032268E">
            <w:pPr>
              <w:pStyle w:val="Tabletext"/>
              <w:jc w:val="left"/>
              <w:rPr>
                <w:sz w:val="20"/>
                <w:szCs w:val="18"/>
                <w:lang w:val="es-ES_tradnl"/>
              </w:rPr>
            </w:pPr>
            <w:r w:rsidRPr="00286BB8">
              <w:rPr>
                <w:sz w:val="20"/>
                <w:szCs w:val="18"/>
                <w:lang w:val="es-ES_tradnl"/>
              </w:rPr>
              <w:t>Paquete de control de audio (SDTV), grupo 2</w:t>
            </w:r>
          </w:p>
        </w:tc>
        <w:tc>
          <w:tcPr>
            <w:tcW w:w="1970" w:type="dxa"/>
            <w:vMerge/>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vAlign w:val="center"/>
          </w:tcPr>
          <w:p w:rsidR="00BD70D2" w:rsidRPr="00286BB8" w:rsidRDefault="00BD70D2" w:rsidP="0032268E">
            <w:pPr>
              <w:pStyle w:val="Tabletext"/>
              <w:jc w:val="center"/>
              <w:rPr>
                <w:sz w:val="20"/>
                <w:szCs w:val="18"/>
              </w:rPr>
            </w:pPr>
            <w:r w:rsidRPr="00286BB8">
              <w:rPr>
                <w:sz w:val="20"/>
                <w:szCs w:val="18"/>
              </w:rPr>
              <w:t>1EF</w:t>
            </w:r>
            <w:r w:rsidRPr="00286BB8">
              <w:rPr>
                <w:sz w:val="20"/>
                <w:szCs w:val="18"/>
                <w:vertAlign w:val="subscript"/>
              </w:rPr>
              <w:t>h</w:t>
            </w:r>
          </w:p>
        </w:tc>
        <w:tc>
          <w:tcPr>
            <w:tcW w:w="6033" w:type="dxa"/>
            <w:vAlign w:val="center"/>
          </w:tcPr>
          <w:p w:rsidR="00BD70D2" w:rsidRPr="00286BB8" w:rsidRDefault="00BD70D2" w:rsidP="0032268E">
            <w:pPr>
              <w:pStyle w:val="Tabletext"/>
              <w:jc w:val="left"/>
              <w:rPr>
                <w:sz w:val="20"/>
                <w:szCs w:val="18"/>
                <w:lang w:val="es-ES_tradnl"/>
              </w:rPr>
            </w:pPr>
            <w:r w:rsidRPr="00286BB8">
              <w:rPr>
                <w:sz w:val="20"/>
                <w:szCs w:val="18"/>
                <w:lang w:val="es-ES_tradnl"/>
              </w:rPr>
              <w:t>Paquete de control de audio (SDTV), grupo 1</w:t>
            </w:r>
          </w:p>
        </w:tc>
        <w:tc>
          <w:tcPr>
            <w:tcW w:w="1970" w:type="dxa"/>
            <w:vMerge/>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vAlign w:val="center"/>
          </w:tcPr>
          <w:p w:rsidR="00BD70D2" w:rsidRPr="00286BB8" w:rsidRDefault="00BD70D2" w:rsidP="0032268E">
            <w:pPr>
              <w:pStyle w:val="Tabletext"/>
              <w:jc w:val="center"/>
              <w:rPr>
                <w:sz w:val="20"/>
                <w:szCs w:val="18"/>
              </w:rPr>
            </w:pPr>
            <w:r w:rsidRPr="00286BB8">
              <w:rPr>
                <w:sz w:val="20"/>
                <w:szCs w:val="18"/>
              </w:rPr>
              <w:t>2F9</w:t>
            </w:r>
            <w:r w:rsidRPr="00286BB8">
              <w:rPr>
                <w:sz w:val="20"/>
                <w:szCs w:val="18"/>
                <w:vertAlign w:val="subscript"/>
              </w:rPr>
              <w:t>h</w:t>
            </w:r>
          </w:p>
        </w:tc>
        <w:tc>
          <w:tcPr>
            <w:tcW w:w="6033" w:type="dxa"/>
            <w:vAlign w:val="center"/>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(SDTV), grupo 4</w:t>
            </w:r>
          </w:p>
        </w:tc>
        <w:tc>
          <w:tcPr>
            <w:tcW w:w="1970" w:type="dxa"/>
            <w:vMerge/>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vAlign w:val="center"/>
          </w:tcPr>
          <w:p w:rsidR="00BD70D2" w:rsidRPr="00286BB8" w:rsidRDefault="00BD70D2" w:rsidP="0032268E">
            <w:pPr>
              <w:pStyle w:val="Tabletext"/>
              <w:jc w:val="center"/>
              <w:rPr>
                <w:sz w:val="20"/>
                <w:szCs w:val="18"/>
              </w:rPr>
            </w:pPr>
            <w:r w:rsidRPr="00286BB8">
              <w:rPr>
                <w:sz w:val="20"/>
                <w:szCs w:val="18"/>
              </w:rPr>
              <w:t>1FB</w:t>
            </w:r>
            <w:r w:rsidRPr="00286BB8">
              <w:rPr>
                <w:sz w:val="20"/>
                <w:szCs w:val="18"/>
                <w:vertAlign w:val="subscript"/>
              </w:rPr>
              <w:t>h</w:t>
            </w:r>
          </w:p>
        </w:tc>
        <w:tc>
          <w:tcPr>
            <w:tcW w:w="6033" w:type="dxa"/>
            <w:vAlign w:val="center"/>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(SDTV), grupo 3</w:t>
            </w:r>
          </w:p>
        </w:tc>
        <w:tc>
          <w:tcPr>
            <w:tcW w:w="1970" w:type="dxa"/>
            <w:vMerge/>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vAlign w:val="center"/>
          </w:tcPr>
          <w:p w:rsidR="00BD70D2" w:rsidRPr="00286BB8" w:rsidRDefault="00BD70D2" w:rsidP="0032268E">
            <w:pPr>
              <w:pStyle w:val="Tabletext"/>
              <w:jc w:val="center"/>
              <w:rPr>
                <w:sz w:val="20"/>
                <w:szCs w:val="18"/>
              </w:rPr>
            </w:pPr>
            <w:r w:rsidRPr="00286BB8">
              <w:rPr>
                <w:sz w:val="20"/>
                <w:szCs w:val="18"/>
              </w:rPr>
              <w:t>1FD</w:t>
            </w:r>
            <w:r w:rsidRPr="00286BB8">
              <w:rPr>
                <w:sz w:val="20"/>
                <w:szCs w:val="18"/>
                <w:vertAlign w:val="subscript"/>
              </w:rPr>
              <w:t>h</w:t>
            </w:r>
          </w:p>
        </w:tc>
        <w:tc>
          <w:tcPr>
            <w:tcW w:w="6033" w:type="dxa"/>
            <w:vAlign w:val="center"/>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(SDTV), grupo 2</w:t>
            </w:r>
          </w:p>
        </w:tc>
        <w:tc>
          <w:tcPr>
            <w:tcW w:w="1970" w:type="dxa"/>
            <w:vMerge/>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vAlign w:val="center"/>
          </w:tcPr>
          <w:p w:rsidR="00BD70D2" w:rsidRPr="00286BB8" w:rsidRDefault="00BD70D2" w:rsidP="0032268E">
            <w:pPr>
              <w:pStyle w:val="Tabletext"/>
              <w:jc w:val="center"/>
              <w:rPr>
                <w:sz w:val="20"/>
                <w:szCs w:val="18"/>
              </w:rPr>
            </w:pPr>
            <w:r w:rsidRPr="00286BB8">
              <w:rPr>
                <w:sz w:val="20"/>
                <w:szCs w:val="18"/>
              </w:rPr>
              <w:t>2FF</w:t>
            </w:r>
            <w:r w:rsidRPr="00286BB8">
              <w:rPr>
                <w:sz w:val="20"/>
                <w:szCs w:val="18"/>
                <w:vertAlign w:val="subscript"/>
              </w:rPr>
              <w:t>h</w:t>
            </w:r>
          </w:p>
        </w:tc>
        <w:tc>
          <w:tcPr>
            <w:tcW w:w="6033" w:type="dxa"/>
            <w:vAlign w:val="center"/>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(SDTV), grupo 1</w:t>
            </w:r>
          </w:p>
        </w:tc>
        <w:tc>
          <w:tcPr>
            <w:tcW w:w="1970" w:type="dxa"/>
            <w:vMerge/>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vAlign w:val="center"/>
          </w:tcPr>
          <w:p w:rsidR="00BD70D2" w:rsidRPr="00286BB8" w:rsidRDefault="00BD70D2" w:rsidP="0032268E">
            <w:pPr>
              <w:pStyle w:val="Tabletext"/>
              <w:jc w:val="center"/>
              <w:rPr>
                <w:sz w:val="20"/>
                <w:szCs w:val="18"/>
              </w:rPr>
            </w:pPr>
            <w:r w:rsidRPr="00286BB8">
              <w:rPr>
                <w:sz w:val="20"/>
                <w:szCs w:val="18"/>
              </w:rPr>
              <w:t>1FE</w:t>
            </w:r>
            <w:r w:rsidRPr="00286BB8">
              <w:rPr>
                <w:sz w:val="20"/>
                <w:szCs w:val="18"/>
                <w:vertAlign w:val="subscript"/>
              </w:rPr>
              <w:t>h</w:t>
            </w:r>
          </w:p>
        </w:tc>
        <w:tc>
          <w:tcPr>
            <w:tcW w:w="6033" w:type="dxa"/>
            <w:vAlign w:val="center"/>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ampliado (SDTV), grupo 1</w:t>
            </w:r>
          </w:p>
        </w:tc>
        <w:tc>
          <w:tcPr>
            <w:tcW w:w="1970" w:type="dxa"/>
            <w:vMerge/>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vAlign w:val="center"/>
          </w:tcPr>
          <w:p w:rsidR="00BD70D2" w:rsidRPr="00286BB8" w:rsidRDefault="00BD70D2" w:rsidP="0032268E">
            <w:pPr>
              <w:pStyle w:val="Tabletext"/>
              <w:jc w:val="center"/>
              <w:rPr>
                <w:sz w:val="20"/>
                <w:szCs w:val="18"/>
              </w:rPr>
            </w:pPr>
            <w:r w:rsidRPr="00286BB8">
              <w:rPr>
                <w:sz w:val="20"/>
                <w:szCs w:val="18"/>
              </w:rPr>
              <w:t>2FC</w:t>
            </w:r>
            <w:r w:rsidRPr="00286BB8">
              <w:rPr>
                <w:sz w:val="20"/>
                <w:szCs w:val="18"/>
                <w:vertAlign w:val="subscript"/>
              </w:rPr>
              <w:t>h</w:t>
            </w:r>
          </w:p>
        </w:tc>
        <w:tc>
          <w:tcPr>
            <w:tcW w:w="6033" w:type="dxa"/>
            <w:vAlign w:val="center"/>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ampliado (SDTV), grupo 2</w:t>
            </w:r>
          </w:p>
        </w:tc>
        <w:tc>
          <w:tcPr>
            <w:tcW w:w="1970" w:type="dxa"/>
            <w:vMerge/>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vAlign w:val="center"/>
          </w:tcPr>
          <w:p w:rsidR="00BD70D2" w:rsidRPr="00286BB8" w:rsidRDefault="00BD70D2" w:rsidP="0032268E">
            <w:pPr>
              <w:pStyle w:val="Tabletext"/>
              <w:jc w:val="center"/>
              <w:rPr>
                <w:sz w:val="20"/>
                <w:szCs w:val="18"/>
              </w:rPr>
            </w:pPr>
            <w:r w:rsidRPr="00286BB8">
              <w:rPr>
                <w:sz w:val="20"/>
                <w:szCs w:val="18"/>
              </w:rPr>
              <w:t>2FA</w:t>
            </w:r>
            <w:r w:rsidRPr="00286BB8">
              <w:rPr>
                <w:sz w:val="20"/>
                <w:szCs w:val="18"/>
                <w:vertAlign w:val="subscript"/>
              </w:rPr>
              <w:t>h</w:t>
            </w:r>
          </w:p>
        </w:tc>
        <w:tc>
          <w:tcPr>
            <w:tcW w:w="6033" w:type="dxa"/>
            <w:vAlign w:val="center"/>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ampliado (SDTV), grupo 3</w:t>
            </w:r>
          </w:p>
        </w:tc>
        <w:tc>
          <w:tcPr>
            <w:tcW w:w="1970" w:type="dxa"/>
            <w:vMerge/>
          </w:tcPr>
          <w:p w:rsidR="00BD70D2" w:rsidRPr="00286BB8" w:rsidRDefault="00BD70D2" w:rsidP="0032268E">
            <w:pPr>
              <w:pStyle w:val="Tabletext"/>
              <w:jc w:val="center"/>
              <w:rPr>
                <w:sz w:val="20"/>
                <w:szCs w:val="18"/>
                <w:lang w:val="es-ES_tradnl"/>
              </w:rPr>
            </w:pPr>
          </w:p>
        </w:tc>
      </w:tr>
      <w:tr w:rsidR="00BD70D2" w:rsidRPr="00BD70D2" w:rsidTr="00864AF3">
        <w:trPr>
          <w:jc w:val="center"/>
        </w:trPr>
        <w:tc>
          <w:tcPr>
            <w:tcW w:w="1348" w:type="dxa"/>
            <w:vAlign w:val="center"/>
          </w:tcPr>
          <w:p w:rsidR="00BD70D2" w:rsidRPr="00286BB8" w:rsidRDefault="00BD70D2" w:rsidP="0032268E">
            <w:pPr>
              <w:pStyle w:val="Tabletext"/>
              <w:jc w:val="center"/>
              <w:rPr>
                <w:sz w:val="20"/>
                <w:szCs w:val="18"/>
              </w:rPr>
            </w:pPr>
            <w:r w:rsidRPr="00286BB8">
              <w:rPr>
                <w:sz w:val="20"/>
                <w:szCs w:val="18"/>
              </w:rPr>
              <w:t>1F8</w:t>
            </w:r>
            <w:r w:rsidRPr="00286BB8">
              <w:rPr>
                <w:sz w:val="20"/>
                <w:szCs w:val="18"/>
                <w:vertAlign w:val="subscript"/>
              </w:rPr>
              <w:t>h</w:t>
            </w:r>
          </w:p>
        </w:tc>
        <w:tc>
          <w:tcPr>
            <w:tcW w:w="6033" w:type="dxa"/>
            <w:vAlign w:val="center"/>
          </w:tcPr>
          <w:p w:rsidR="00BD70D2" w:rsidRPr="00286BB8" w:rsidRDefault="00BD70D2" w:rsidP="0032268E">
            <w:pPr>
              <w:pStyle w:val="Tabletext"/>
              <w:jc w:val="left"/>
              <w:rPr>
                <w:sz w:val="20"/>
                <w:szCs w:val="18"/>
                <w:lang w:val="es-ES_tradnl"/>
              </w:rPr>
            </w:pPr>
            <w:r w:rsidRPr="00286BB8">
              <w:rPr>
                <w:sz w:val="20"/>
                <w:szCs w:val="18"/>
                <w:lang w:val="es-ES_tradnl"/>
              </w:rPr>
              <w:t>Paquete de datos de audio ampliado (SDTV), grupo 4</w:t>
            </w:r>
          </w:p>
        </w:tc>
        <w:tc>
          <w:tcPr>
            <w:tcW w:w="1970" w:type="dxa"/>
            <w:vMerge/>
          </w:tcPr>
          <w:p w:rsidR="00BD70D2" w:rsidRPr="00286BB8" w:rsidRDefault="00BD70D2" w:rsidP="0032268E">
            <w:pPr>
              <w:pStyle w:val="Tabletext"/>
              <w:jc w:val="center"/>
              <w:rPr>
                <w:sz w:val="20"/>
                <w:szCs w:val="18"/>
                <w:lang w:val="es-ES_tradnl"/>
              </w:rPr>
            </w:pPr>
          </w:p>
        </w:tc>
      </w:tr>
      <w:tr w:rsidR="00BD70D2" w:rsidRPr="00286BB8" w:rsidTr="00864AF3">
        <w:trPr>
          <w:jc w:val="center"/>
        </w:trPr>
        <w:tc>
          <w:tcPr>
            <w:tcW w:w="1348" w:type="dxa"/>
            <w:vAlign w:val="center"/>
          </w:tcPr>
          <w:p w:rsidR="00BD70D2" w:rsidRPr="00286BB8" w:rsidRDefault="00BD70D2" w:rsidP="0032268E">
            <w:pPr>
              <w:pStyle w:val="Tabletext"/>
              <w:jc w:val="center"/>
              <w:rPr>
                <w:sz w:val="20"/>
                <w:szCs w:val="18"/>
              </w:rPr>
            </w:pPr>
            <w:r w:rsidRPr="00286BB8">
              <w:rPr>
                <w:sz w:val="20"/>
                <w:szCs w:val="18"/>
              </w:rPr>
              <w:t>F4</w:t>
            </w:r>
            <w:r w:rsidRPr="00286BB8">
              <w:rPr>
                <w:sz w:val="20"/>
                <w:szCs w:val="18"/>
                <w:vertAlign w:val="subscript"/>
              </w:rPr>
              <w:t>h</w:t>
            </w:r>
          </w:p>
        </w:tc>
        <w:tc>
          <w:tcPr>
            <w:tcW w:w="6033" w:type="dxa"/>
            <w:vAlign w:val="center"/>
          </w:tcPr>
          <w:p w:rsidR="00BD70D2" w:rsidRPr="00286BB8" w:rsidRDefault="00BD70D2" w:rsidP="0032268E">
            <w:pPr>
              <w:pStyle w:val="Tabletext"/>
              <w:jc w:val="left"/>
              <w:rPr>
                <w:sz w:val="20"/>
                <w:szCs w:val="18"/>
                <w:lang w:val="es-ES_tradnl"/>
              </w:rPr>
            </w:pPr>
            <w:r w:rsidRPr="00286BB8">
              <w:rPr>
                <w:sz w:val="20"/>
                <w:szCs w:val="18"/>
                <w:lang w:val="es-ES_tradnl"/>
              </w:rPr>
              <w:t>Datos au</w:t>
            </w:r>
            <w:r>
              <w:rPr>
                <w:sz w:val="20"/>
                <w:szCs w:val="18"/>
                <w:lang w:val="es-ES_tradnl"/>
              </w:rPr>
              <w:t>x</w:t>
            </w:r>
            <w:r w:rsidRPr="00286BB8">
              <w:rPr>
                <w:sz w:val="20"/>
                <w:szCs w:val="18"/>
                <w:lang w:val="es-ES_tradnl"/>
              </w:rPr>
              <w:t>iliares de comprobación de error</w:t>
            </w:r>
          </w:p>
        </w:tc>
        <w:tc>
          <w:tcPr>
            <w:tcW w:w="1970" w:type="dxa"/>
            <w:vAlign w:val="center"/>
          </w:tcPr>
          <w:p w:rsidR="00BD70D2" w:rsidRPr="00286BB8" w:rsidRDefault="00BD70D2" w:rsidP="0032268E">
            <w:pPr>
              <w:pStyle w:val="Tabletext"/>
              <w:jc w:val="center"/>
              <w:rPr>
                <w:sz w:val="20"/>
                <w:szCs w:val="18"/>
              </w:rPr>
            </w:pPr>
            <w:r w:rsidRPr="00286BB8">
              <w:rPr>
                <w:sz w:val="20"/>
                <w:szCs w:val="18"/>
                <w:lang w:val="en-US"/>
              </w:rPr>
              <w:t>BT 1304</w:t>
            </w:r>
          </w:p>
        </w:tc>
      </w:tr>
    </w:tbl>
    <w:p w:rsidR="00BD70D2" w:rsidRPr="00CC6C0B" w:rsidRDefault="00BD70D2" w:rsidP="00BD70D2">
      <w:pPr>
        <w:pStyle w:val="Tablefin"/>
        <w:rPr>
          <w:lang w:val="es-ES"/>
        </w:rPr>
      </w:pPr>
    </w:p>
    <w:p w:rsidR="00BD70D2" w:rsidRPr="00CC6C0B" w:rsidRDefault="00BD70D2" w:rsidP="00BD70D2">
      <w:pPr>
        <w:pStyle w:val="TableNo"/>
        <w:rPr>
          <w:lang w:val="es-ES"/>
        </w:rPr>
      </w:pPr>
      <w:r w:rsidRPr="00CC6C0B">
        <w:rPr>
          <w:lang w:val="es-ES"/>
        </w:rPr>
        <w:t xml:space="preserve">CUADRO </w:t>
      </w:r>
      <w:r>
        <w:rPr>
          <w:lang w:val="es-ES"/>
        </w:rPr>
        <w:t>5-2</w:t>
      </w:r>
    </w:p>
    <w:p w:rsidR="00BD70D2" w:rsidRPr="00CC6C0B" w:rsidRDefault="00BD70D2" w:rsidP="00BD70D2">
      <w:pPr>
        <w:pStyle w:val="Tabletitle"/>
        <w:rPr>
          <w:lang w:val="es-ES" w:eastAsia="ja-JP"/>
        </w:rPr>
      </w:pPr>
      <w:r w:rsidRPr="00CC6C0B">
        <w:rPr>
          <w:lang w:val="es-ES" w:eastAsia="ja-JP"/>
        </w:rPr>
        <w:t>Códigos ID auxiliares asignados para datos de tipo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794"/>
        <w:gridCol w:w="6237"/>
        <w:gridCol w:w="1848"/>
      </w:tblGrid>
      <w:tr w:rsidR="00BD70D2" w:rsidRPr="00660437" w:rsidTr="001A7DE6">
        <w:trPr>
          <w:tblHeader/>
          <w:jc w:val="center"/>
        </w:trPr>
        <w:tc>
          <w:tcPr>
            <w:tcW w:w="624" w:type="dxa"/>
          </w:tcPr>
          <w:p w:rsidR="00BD70D2" w:rsidRPr="00660437" w:rsidRDefault="00BD70D2" w:rsidP="0032268E">
            <w:pPr>
              <w:pStyle w:val="Tablehead"/>
              <w:rPr>
                <w:sz w:val="20"/>
                <w:szCs w:val="18"/>
              </w:rPr>
            </w:pPr>
            <w:r w:rsidRPr="00660437">
              <w:rPr>
                <w:sz w:val="20"/>
                <w:szCs w:val="18"/>
              </w:rPr>
              <w:t>DID</w:t>
            </w:r>
          </w:p>
        </w:tc>
        <w:tc>
          <w:tcPr>
            <w:tcW w:w="794" w:type="dxa"/>
          </w:tcPr>
          <w:p w:rsidR="00BD70D2" w:rsidRPr="00660437" w:rsidRDefault="00BD70D2" w:rsidP="0032268E">
            <w:pPr>
              <w:pStyle w:val="Tablehead"/>
              <w:rPr>
                <w:sz w:val="20"/>
                <w:szCs w:val="18"/>
              </w:rPr>
            </w:pPr>
            <w:r w:rsidRPr="00660437">
              <w:rPr>
                <w:sz w:val="20"/>
                <w:szCs w:val="18"/>
              </w:rPr>
              <w:t>SDID</w:t>
            </w:r>
          </w:p>
        </w:tc>
        <w:tc>
          <w:tcPr>
            <w:tcW w:w="6237" w:type="dxa"/>
          </w:tcPr>
          <w:p w:rsidR="00BD70D2" w:rsidRPr="00660437" w:rsidRDefault="00BD70D2" w:rsidP="0032268E">
            <w:pPr>
              <w:pStyle w:val="Tablehead"/>
              <w:rPr>
                <w:sz w:val="20"/>
                <w:szCs w:val="18"/>
              </w:rPr>
            </w:pPr>
            <w:proofErr w:type="spellStart"/>
            <w:r w:rsidRPr="00660437">
              <w:rPr>
                <w:sz w:val="20"/>
                <w:szCs w:val="18"/>
              </w:rPr>
              <w:t>Aplicación</w:t>
            </w:r>
            <w:proofErr w:type="spellEnd"/>
          </w:p>
        </w:tc>
        <w:tc>
          <w:tcPr>
            <w:tcW w:w="1848" w:type="dxa"/>
            <w:tcBorders>
              <w:bottom w:val="single" w:sz="4" w:space="0" w:color="000000"/>
            </w:tcBorders>
          </w:tcPr>
          <w:p w:rsidR="00BD70D2" w:rsidRPr="00660437" w:rsidRDefault="00BD70D2" w:rsidP="0032268E">
            <w:pPr>
              <w:pStyle w:val="Tablehead"/>
              <w:rPr>
                <w:sz w:val="20"/>
                <w:szCs w:val="18"/>
              </w:rPr>
            </w:pPr>
            <w:proofErr w:type="spellStart"/>
            <w:r w:rsidRPr="00660437">
              <w:rPr>
                <w:sz w:val="20"/>
                <w:szCs w:val="18"/>
              </w:rPr>
              <w:t>Origen</w:t>
            </w:r>
            <w:proofErr w:type="spellEnd"/>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88</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00</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Paquete de inicio (suprimido)</w:t>
            </w:r>
          </w:p>
        </w:tc>
        <w:tc>
          <w:tcPr>
            <w:tcW w:w="1848" w:type="dxa"/>
            <w:vMerge w:val="restart"/>
            <w:vAlign w:val="center"/>
          </w:tcPr>
          <w:p w:rsidR="00BD70D2" w:rsidRPr="00660437" w:rsidRDefault="00BD70D2" w:rsidP="0032268E">
            <w:pPr>
              <w:pStyle w:val="Tabletext"/>
              <w:jc w:val="center"/>
              <w:rPr>
                <w:sz w:val="20"/>
                <w:szCs w:val="18"/>
                <w:lang w:val="es-ES"/>
              </w:rPr>
            </w:pPr>
            <w:r w:rsidRPr="00660437">
              <w:rPr>
                <w:sz w:val="20"/>
                <w:szCs w:val="18"/>
                <w:lang w:val="es-ES"/>
              </w:rPr>
              <w:t>BT.1364</w:t>
            </w:r>
          </w:p>
        </w:tc>
      </w:tr>
      <w:tr w:rsidR="00BD70D2" w:rsidRPr="00660437" w:rsidTr="001A7DE6">
        <w:trPr>
          <w:jc w:val="center"/>
        </w:trPr>
        <w:tc>
          <w:tcPr>
            <w:tcW w:w="624" w:type="dxa"/>
          </w:tcPr>
          <w:p w:rsidR="00BD70D2" w:rsidRPr="00660437" w:rsidRDefault="00BD70D2" w:rsidP="0032268E">
            <w:pPr>
              <w:pStyle w:val="Tabletext"/>
              <w:jc w:val="center"/>
              <w:rPr>
                <w:sz w:val="20"/>
                <w:szCs w:val="18"/>
                <w:vertAlign w:val="subscript"/>
                <w:lang w:val="es-ES" w:eastAsia="ja-JP"/>
              </w:rPr>
            </w:pPr>
            <w:r w:rsidRPr="00660437">
              <w:rPr>
                <w:sz w:val="20"/>
                <w:szCs w:val="18"/>
                <w:lang w:val="es-ES"/>
              </w:rPr>
              <w:t>80h</w:t>
            </w:r>
          </w:p>
        </w:tc>
        <w:tc>
          <w:tcPr>
            <w:tcW w:w="794" w:type="dxa"/>
          </w:tcPr>
          <w:p w:rsidR="00BD70D2" w:rsidRPr="00660437" w:rsidRDefault="00BD70D2" w:rsidP="0032268E">
            <w:pPr>
              <w:pStyle w:val="Tabletext"/>
              <w:jc w:val="center"/>
              <w:rPr>
                <w:sz w:val="20"/>
                <w:szCs w:val="18"/>
                <w:vertAlign w:val="subscript"/>
                <w:lang w:val="es-ES" w:eastAsia="ja-JP"/>
              </w:rPr>
            </w:pPr>
            <w:r w:rsidRPr="00660437">
              <w:rPr>
                <w:sz w:val="20"/>
                <w:szCs w:val="18"/>
                <w:lang w:val="es-ES"/>
              </w:rPr>
              <w:t>00</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Paquete marcado para supresión</w:t>
            </w:r>
          </w:p>
        </w:tc>
        <w:tc>
          <w:tcPr>
            <w:tcW w:w="1848" w:type="dxa"/>
            <w:vMerge/>
          </w:tcPr>
          <w:p w:rsidR="00BD70D2" w:rsidRPr="00660437" w:rsidRDefault="00BD70D2" w:rsidP="0032268E">
            <w:pPr>
              <w:pStyle w:val="Tabletext"/>
              <w:jc w:val="center"/>
              <w:rPr>
                <w:sz w:val="20"/>
                <w:szCs w:val="18"/>
                <w:lang w:val="es-ES" w:eastAsia="ja-JP"/>
              </w:rPr>
            </w:pP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84</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00</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Paquete final (suprimido)</w:t>
            </w:r>
          </w:p>
        </w:tc>
        <w:tc>
          <w:tcPr>
            <w:tcW w:w="1848" w:type="dxa"/>
            <w:vMerge/>
          </w:tcPr>
          <w:p w:rsidR="00BD70D2" w:rsidRPr="00660437" w:rsidRDefault="00BD70D2" w:rsidP="0032268E">
            <w:pPr>
              <w:pStyle w:val="Tabletext"/>
              <w:jc w:val="center"/>
              <w:rPr>
                <w:sz w:val="20"/>
                <w:szCs w:val="18"/>
                <w:lang w:val="es-ES" w:eastAsia="ja-JP"/>
              </w:rPr>
            </w:pPr>
          </w:p>
        </w:tc>
      </w:tr>
      <w:tr w:rsidR="00BD70D2" w:rsidRPr="00660437" w:rsidTr="001A7DE6">
        <w:trPr>
          <w:jc w:val="center"/>
        </w:trPr>
        <w:tc>
          <w:tcPr>
            <w:tcW w:w="624" w:type="dxa"/>
            <w:vAlign w:val="center"/>
          </w:tcPr>
          <w:p w:rsidR="00BD70D2" w:rsidRPr="00660437" w:rsidRDefault="00BD70D2" w:rsidP="0032268E">
            <w:pPr>
              <w:pStyle w:val="Tabletext"/>
              <w:jc w:val="center"/>
              <w:rPr>
                <w:sz w:val="20"/>
                <w:szCs w:val="18"/>
                <w:lang w:val="es-ES" w:eastAsia="ja-JP"/>
              </w:rPr>
            </w:pPr>
            <w:r w:rsidRPr="00660437">
              <w:rPr>
                <w:sz w:val="20"/>
                <w:szCs w:val="18"/>
                <w:lang w:val="es-ES"/>
              </w:rPr>
              <w:t>08</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08</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Paquete de datos de grabación de vídeo (V-ANC)</w:t>
            </w:r>
          </w:p>
        </w:tc>
        <w:tc>
          <w:tcPr>
            <w:tcW w:w="1848" w:type="dxa"/>
            <w:vMerge w:val="restart"/>
            <w:vAlign w:val="center"/>
          </w:tcPr>
          <w:p w:rsidR="00BD70D2" w:rsidRPr="00660437" w:rsidRDefault="00BD70D2" w:rsidP="0032268E">
            <w:pPr>
              <w:pStyle w:val="Tabletext"/>
              <w:jc w:val="center"/>
              <w:rPr>
                <w:sz w:val="20"/>
                <w:szCs w:val="18"/>
                <w:lang w:val="es-ES" w:eastAsia="ja-JP"/>
              </w:rPr>
            </w:pPr>
            <w:r w:rsidRPr="00660437">
              <w:rPr>
                <w:sz w:val="20"/>
                <w:szCs w:val="18"/>
                <w:lang w:val="es-ES"/>
              </w:rPr>
              <w:t>SMPTE ST 353</w:t>
            </w:r>
          </w:p>
        </w:tc>
      </w:tr>
      <w:tr w:rsidR="00BD70D2" w:rsidRPr="00BD70D2" w:rsidTr="001A7DE6">
        <w:trPr>
          <w:jc w:val="center"/>
        </w:trPr>
        <w:tc>
          <w:tcPr>
            <w:tcW w:w="624" w:type="dxa"/>
            <w:vAlign w:val="center"/>
          </w:tcPr>
          <w:p w:rsidR="00BD70D2" w:rsidRPr="00660437" w:rsidRDefault="00BD70D2" w:rsidP="0032268E">
            <w:pPr>
              <w:pStyle w:val="Tabletext"/>
              <w:jc w:val="center"/>
              <w:rPr>
                <w:sz w:val="20"/>
                <w:szCs w:val="18"/>
                <w:lang w:val="es-ES" w:eastAsia="ja-JP"/>
              </w:rPr>
            </w:pPr>
            <w:r w:rsidRPr="00660437">
              <w:rPr>
                <w:sz w:val="20"/>
                <w:szCs w:val="18"/>
                <w:lang w:val="es-ES"/>
              </w:rPr>
              <w:t>08</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0C</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Paquete de datos de grabación de vídeo (H-ANC)</w:t>
            </w:r>
          </w:p>
        </w:tc>
        <w:tc>
          <w:tcPr>
            <w:tcW w:w="1848" w:type="dxa"/>
            <w:vMerge/>
            <w:vAlign w:val="center"/>
          </w:tcPr>
          <w:p w:rsidR="00BD70D2" w:rsidRPr="00660437" w:rsidRDefault="00BD70D2" w:rsidP="0032268E">
            <w:pPr>
              <w:pStyle w:val="Tabletext"/>
              <w:jc w:val="center"/>
              <w:rPr>
                <w:sz w:val="20"/>
                <w:szCs w:val="18"/>
                <w:lang w:val="es-ES" w:eastAsia="ja-JP"/>
              </w:rPr>
            </w:pP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40</w:t>
            </w:r>
            <w:r w:rsidRPr="00660437">
              <w:rPr>
                <w:sz w:val="20"/>
                <w:szCs w:val="18"/>
                <w:vertAlign w:val="subscript"/>
                <w:lang w:val="es-ES"/>
              </w:rPr>
              <w:t>h</w:t>
            </w:r>
          </w:p>
        </w:tc>
        <w:tc>
          <w:tcPr>
            <w:tcW w:w="794" w:type="dxa"/>
            <w:vAlign w:val="center"/>
          </w:tcPr>
          <w:p w:rsidR="00BD70D2" w:rsidRPr="00660437" w:rsidRDefault="00BD70D2" w:rsidP="0032268E">
            <w:pPr>
              <w:pStyle w:val="Tabletext"/>
              <w:jc w:val="center"/>
              <w:rPr>
                <w:sz w:val="20"/>
                <w:szCs w:val="18"/>
                <w:lang w:val="es-ES" w:eastAsia="ja-JP"/>
              </w:rPr>
            </w:pPr>
            <w:r w:rsidRPr="00660437">
              <w:rPr>
                <w:sz w:val="20"/>
                <w:szCs w:val="18"/>
                <w:lang w:val="es-ES"/>
              </w:rPr>
              <w:t>01</w:t>
            </w:r>
            <w:r w:rsidRPr="00660437">
              <w:rPr>
                <w:sz w:val="20"/>
                <w:szCs w:val="18"/>
                <w:vertAlign w:val="subscript"/>
                <w:lang w:val="es-ES"/>
              </w:rPr>
              <w:t>h</w:t>
            </w:r>
          </w:p>
        </w:tc>
        <w:tc>
          <w:tcPr>
            <w:tcW w:w="6237" w:type="dxa"/>
            <w:vAlign w:val="center"/>
          </w:tcPr>
          <w:p w:rsidR="00BD70D2" w:rsidRPr="00660437" w:rsidRDefault="00BD70D2" w:rsidP="0032268E">
            <w:pPr>
              <w:pStyle w:val="Tabletext"/>
              <w:rPr>
                <w:sz w:val="20"/>
                <w:szCs w:val="18"/>
                <w:lang w:val="es-ES" w:eastAsia="ja-JP"/>
              </w:rPr>
            </w:pPr>
            <w:r w:rsidRPr="00660437">
              <w:rPr>
                <w:sz w:val="20"/>
                <w:szCs w:val="18"/>
                <w:lang w:val="es-ES"/>
              </w:rPr>
              <w:t>SDTI</w:t>
            </w:r>
          </w:p>
        </w:tc>
        <w:tc>
          <w:tcPr>
            <w:tcW w:w="1848" w:type="dxa"/>
            <w:vAlign w:val="center"/>
          </w:tcPr>
          <w:p w:rsidR="00BD70D2" w:rsidRPr="00660437" w:rsidRDefault="00BD70D2" w:rsidP="0032268E">
            <w:pPr>
              <w:pStyle w:val="Tabletext"/>
              <w:jc w:val="center"/>
              <w:rPr>
                <w:sz w:val="20"/>
                <w:szCs w:val="18"/>
                <w:lang w:val="es-ES" w:eastAsia="ja-JP"/>
              </w:rPr>
            </w:pPr>
            <w:r w:rsidRPr="00660437">
              <w:rPr>
                <w:sz w:val="20"/>
                <w:szCs w:val="18"/>
                <w:lang w:val="es-ES"/>
              </w:rPr>
              <w:t>BT.1381</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40</w:t>
            </w:r>
            <w:r w:rsidRPr="00660437">
              <w:rPr>
                <w:sz w:val="20"/>
                <w:szCs w:val="18"/>
                <w:vertAlign w:val="subscript"/>
                <w:lang w:val="es-ES"/>
              </w:rPr>
              <w:t>h</w:t>
            </w:r>
          </w:p>
        </w:tc>
        <w:tc>
          <w:tcPr>
            <w:tcW w:w="794" w:type="dxa"/>
            <w:vAlign w:val="center"/>
          </w:tcPr>
          <w:p w:rsidR="00BD70D2" w:rsidRPr="00660437" w:rsidRDefault="00BD70D2" w:rsidP="0032268E">
            <w:pPr>
              <w:pStyle w:val="Tabletext"/>
              <w:jc w:val="center"/>
              <w:rPr>
                <w:sz w:val="20"/>
                <w:szCs w:val="18"/>
                <w:lang w:val="es-ES" w:eastAsia="ja-JP"/>
              </w:rPr>
            </w:pPr>
            <w:r w:rsidRPr="00660437">
              <w:rPr>
                <w:sz w:val="20"/>
                <w:szCs w:val="18"/>
                <w:lang w:val="es-ES"/>
              </w:rPr>
              <w:t>02</w:t>
            </w:r>
            <w:r w:rsidRPr="00660437">
              <w:rPr>
                <w:sz w:val="20"/>
                <w:szCs w:val="18"/>
                <w:vertAlign w:val="subscript"/>
                <w:lang w:val="es-ES"/>
              </w:rPr>
              <w:t>h</w:t>
            </w:r>
          </w:p>
        </w:tc>
        <w:tc>
          <w:tcPr>
            <w:tcW w:w="6237" w:type="dxa"/>
            <w:vAlign w:val="center"/>
          </w:tcPr>
          <w:p w:rsidR="00BD70D2" w:rsidRPr="00660437" w:rsidRDefault="00BD70D2" w:rsidP="0032268E">
            <w:pPr>
              <w:pStyle w:val="Tabletext"/>
              <w:rPr>
                <w:sz w:val="20"/>
                <w:szCs w:val="18"/>
                <w:lang w:val="es-ES" w:eastAsia="ja-JP"/>
              </w:rPr>
            </w:pPr>
            <w:r w:rsidRPr="00660437">
              <w:rPr>
                <w:sz w:val="20"/>
                <w:szCs w:val="18"/>
                <w:lang w:val="es-ES"/>
              </w:rPr>
              <w:t>HD-SDTI</w:t>
            </w:r>
          </w:p>
        </w:tc>
        <w:tc>
          <w:tcPr>
            <w:tcW w:w="1848" w:type="dxa"/>
            <w:tcBorders>
              <w:bottom w:val="single" w:sz="4" w:space="0" w:color="000000"/>
            </w:tcBorders>
            <w:vAlign w:val="center"/>
          </w:tcPr>
          <w:p w:rsidR="00BD70D2" w:rsidRPr="00660437" w:rsidRDefault="00BD70D2" w:rsidP="0032268E">
            <w:pPr>
              <w:pStyle w:val="Tabletext"/>
              <w:jc w:val="center"/>
              <w:rPr>
                <w:sz w:val="20"/>
                <w:szCs w:val="18"/>
                <w:lang w:val="es-ES" w:eastAsia="ja-JP"/>
              </w:rPr>
            </w:pPr>
            <w:r w:rsidRPr="00660437">
              <w:rPr>
                <w:sz w:val="20"/>
                <w:szCs w:val="18"/>
                <w:lang w:val="es-ES"/>
              </w:rPr>
              <w:t>BT.1577</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40</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04</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Mensaje de encriptado de enlace 1</w:t>
            </w:r>
          </w:p>
        </w:tc>
        <w:tc>
          <w:tcPr>
            <w:tcW w:w="1848" w:type="dxa"/>
            <w:vMerge w:val="restart"/>
            <w:vAlign w:val="center"/>
          </w:tcPr>
          <w:p w:rsidR="00BD70D2" w:rsidRPr="00660437" w:rsidRDefault="00BD70D2" w:rsidP="0032268E">
            <w:pPr>
              <w:pStyle w:val="Tabletext"/>
              <w:jc w:val="center"/>
              <w:rPr>
                <w:sz w:val="20"/>
                <w:szCs w:val="18"/>
                <w:lang w:val="es-ES" w:eastAsia="ja-JP"/>
              </w:rPr>
            </w:pPr>
            <w:r w:rsidRPr="00660437">
              <w:rPr>
                <w:sz w:val="20"/>
                <w:szCs w:val="18"/>
                <w:lang w:val="es-ES"/>
              </w:rPr>
              <w:t>SMPTE ST 427</w:t>
            </w:r>
          </w:p>
        </w:tc>
      </w:tr>
      <w:tr w:rsidR="00BD70D2" w:rsidRPr="00BD70D2"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40</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05</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Mensaje de encriptado de enlace 2</w:t>
            </w:r>
          </w:p>
        </w:tc>
        <w:tc>
          <w:tcPr>
            <w:tcW w:w="1848" w:type="dxa"/>
            <w:vMerge/>
          </w:tcPr>
          <w:p w:rsidR="00BD70D2" w:rsidRPr="00660437" w:rsidRDefault="00BD70D2" w:rsidP="0032268E">
            <w:pPr>
              <w:pStyle w:val="Tabletext"/>
              <w:jc w:val="center"/>
              <w:rPr>
                <w:sz w:val="20"/>
                <w:szCs w:val="18"/>
                <w:lang w:val="es-ES" w:eastAsia="ja-JP"/>
              </w:rPr>
            </w:pPr>
          </w:p>
        </w:tc>
      </w:tr>
      <w:tr w:rsidR="00BD70D2" w:rsidRPr="00BD70D2" w:rsidTr="001A7DE6">
        <w:trPr>
          <w:jc w:val="center"/>
        </w:trPr>
        <w:tc>
          <w:tcPr>
            <w:tcW w:w="624" w:type="dxa"/>
          </w:tcPr>
          <w:p w:rsidR="00BD70D2" w:rsidRPr="00660437" w:rsidRDefault="00BD70D2" w:rsidP="0032268E">
            <w:pPr>
              <w:pStyle w:val="Tabletext"/>
              <w:jc w:val="center"/>
              <w:rPr>
                <w:sz w:val="20"/>
                <w:szCs w:val="18"/>
                <w:vertAlign w:val="subscript"/>
                <w:lang w:val="es-ES" w:eastAsia="ja-JP"/>
              </w:rPr>
            </w:pPr>
            <w:r w:rsidRPr="00660437">
              <w:rPr>
                <w:sz w:val="20"/>
                <w:szCs w:val="18"/>
                <w:lang w:val="es-ES"/>
              </w:rPr>
              <w:t>40</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06</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Metadatos de encriptado de enlace</w:t>
            </w:r>
          </w:p>
        </w:tc>
        <w:tc>
          <w:tcPr>
            <w:tcW w:w="1848" w:type="dxa"/>
            <w:vMerge/>
          </w:tcPr>
          <w:p w:rsidR="00BD70D2" w:rsidRPr="00660437" w:rsidRDefault="00BD70D2" w:rsidP="0032268E">
            <w:pPr>
              <w:pStyle w:val="Tabletext"/>
              <w:jc w:val="center"/>
              <w:rPr>
                <w:sz w:val="20"/>
                <w:szCs w:val="18"/>
                <w:lang w:val="es-ES" w:eastAsia="ja-JP"/>
              </w:rPr>
            </w:pP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41</w:t>
            </w:r>
            <w:r w:rsidRPr="00660437">
              <w:rPr>
                <w:sz w:val="20"/>
                <w:szCs w:val="18"/>
                <w:vertAlign w:val="subscript"/>
                <w:lang w:val="es-ES"/>
              </w:rPr>
              <w:t>h</w:t>
            </w:r>
          </w:p>
        </w:tc>
        <w:tc>
          <w:tcPr>
            <w:tcW w:w="794" w:type="dxa"/>
            <w:vAlign w:val="center"/>
          </w:tcPr>
          <w:p w:rsidR="00BD70D2" w:rsidRPr="00660437" w:rsidRDefault="00BD70D2" w:rsidP="0032268E">
            <w:pPr>
              <w:pStyle w:val="Tabletext"/>
              <w:jc w:val="center"/>
              <w:rPr>
                <w:sz w:val="20"/>
                <w:szCs w:val="18"/>
                <w:lang w:val="es-ES" w:eastAsia="ja-JP"/>
              </w:rPr>
            </w:pPr>
            <w:r w:rsidRPr="00660437">
              <w:rPr>
                <w:sz w:val="20"/>
                <w:szCs w:val="18"/>
                <w:lang w:val="es-ES"/>
              </w:rPr>
              <w:t>01</w:t>
            </w:r>
            <w:r w:rsidRPr="00660437">
              <w:rPr>
                <w:sz w:val="20"/>
                <w:szCs w:val="18"/>
                <w:vertAlign w:val="subscript"/>
                <w:lang w:val="es-ES"/>
              </w:rPr>
              <w:t>h</w:t>
            </w:r>
          </w:p>
        </w:tc>
        <w:tc>
          <w:tcPr>
            <w:tcW w:w="6237" w:type="dxa"/>
            <w:vAlign w:val="center"/>
          </w:tcPr>
          <w:p w:rsidR="00BD70D2" w:rsidRPr="00660437" w:rsidRDefault="00BD70D2" w:rsidP="0032268E">
            <w:pPr>
              <w:pStyle w:val="Tabletext"/>
              <w:rPr>
                <w:sz w:val="20"/>
                <w:szCs w:val="18"/>
                <w:lang w:val="es-ES" w:eastAsia="ja-JP"/>
              </w:rPr>
            </w:pPr>
            <w:r w:rsidRPr="00660437">
              <w:rPr>
                <w:sz w:val="20"/>
                <w:szCs w:val="18"/>
                <w:lang w:val="es-ES"/>
              </w:rPr>
              <w:t>Identificador de carga útil de vídeo</w:t>
            </w:r>
          </w:p>
        </w:tc>
        <w:tc>
          <w:tcPr>
            <w:tcW w:w="1848" w:type="dxa"/>
            <w:vAlign w:val="center"/>
          </w:tcPr>
          <w:p w:rsidR="00BD70D2" w:rsidRPr="00660437" w:rsidRDefault="00BD70D2" w:rsidP="0032268E">
            <w:pPr>
              <w:pStyle w:val="Tabletext"/>
              <w:jc w:val="center"/>
              <w:rPr>
                <w:sz w:val="20"/>
                <w:szCs w:val="18"/>
                <w:lang w:val="es-ES" w:eastAsia="ja-JP"/>
              </w:rPr>
            </w:pPr>
            <w:r w:rsidRPr="00660437">
              <w:rPr>
                <w:sz w:val="20"/>
                <w:szCs w:val="18"/>
                <w:lang w:val="es-ES"/>
              </w:rPr>
              <w:t>BT.1614</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41</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05</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eastAsia="ja-JP"/>
              </w:rPr>
              <w:t>AFD y datos de barra</w:t>
            </w:r>
            <w:bookmarkStart w:id="34" w:name="_GoBack"/>
            <w:bookmarkEnd w:id="34"/>
          </w:p>
        </w:tc>
        <w:tc>
          <w:tcPr>
            <w:tcW w:w="1848" w:type="dxa"/>
          </w:tcPr>
          <w:p w:rsidR="00BD70D2" w:rsidRPr="00660437" w:rsidRDefault="00BD70D2" w:rsidP="0032268E">
            <w:pPr>
              <w:pStyle w:val="Tabletext"/>
              <w:jc w:val="center"/>
              <w:rPr>
                <w:sz w:val="20"/>
                <w:szCs w:val="18"/>
                <w:lang w:val="es-ES" w:eastAsia="ja-JP"/>
              </w:rPr>
            </w:pPr>
            <w:r w:rsidRPr="00660437">
              <w:rPr>
                <w:sz w:val="20"/>
                <w:szCs w:val="18"/>
                <w:lang w:val="es-ES"/>
              </w:rPr>
              <w:t>SMPTE ST 2016-3</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41</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vertAlign w:val="subscript"/>
                <w:lang w:val="es-ES" w:eastAsia="ja-JP"/>
              </w:rPr>
            </w:pPr>
            <w:r w:rsidRPr="00660437">
              <w:rPr>
                <w:sz w:val="20"/>
                <w:szCs w:val="18"/>
                <w:lang w:val="es-ES"/>
              </w:rPr>
              <w:t>06</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eastAsia="ja-JP"/>
              </w:rPr>
              <w:t>Datos panorámicos y de exploración</w:t>
            </w:r>
          </w:p>
        </w:tc>
        <w:tc>
          <w:tcPr>
            <w:tcW w:w="1848" w:type="dxa"/>
          </w:tcPr>
          <w:p w:rsidR="00BD70D2" w:rsidRPr="00660437" w:rsidRDefault="00BD70D2" w:rsidP="0032268E">
            <w:pPr>
              <w:pStyle w:val="Tabletext"/>
              <w:jc w:val="center"/>
              <w:rPr>
                <w:sz w:val="20"/>
                <w:szCs w:val="18"/>
                <w:lang w:val="es-ES" w:eastAsia="ja-JP"/>
              </w:rPr>
            </w:pPr>
            <w:r w:rsidRPr="00660437">
              <w:rPr>
                <w:sz w:val="20"/>
                <w:szCs w:val="18"/>
                <w:lang w:val="es-ES"/>
              </w:rPr>
              <w:t>SMPTE ST 2016-4</w:t>
            </w:r>
          </w:p>
        </w:tc>
      </w:tr>
    </w:tbl>
    <w:p w:rsidR="001A7DE6" w:rsidRPr="00CC6C0B" w:rsidRDefault="001A7DE6" w:rsidP="001A7DE6">
      <w:pPr>
        <w:pStyle w:val="TableNo"/>
        <w:rPr>
          <w:lang w:val="es-ES"/>
        </w:rPr>
      </w:pPr>
      <w:r w:rsidRPr="00CC6C0B">
        <w:rPr>
          <w:lang w:val="es-ES"/>
        </w:rPr>
        <w:lastRenderedPageBreak/>
        <w:t xml:space="preserve">CUADRO </w:t>
      </w:r>
      <w:r>
        <w:rPr>
          <w:lang w:val="es-ES"/>
        </w:rPr>
        <w:t>5-2</w:t>
      </w:r>
      <w:r>
        <w:rPr>
          <w:lang w:val="es-ES"/>
        </w:rPr>
        <w:t xml:space="preserve"> (</w:t>
      </w:r>
      <w:r w:rsidRPr="001A7DE6">
        <w:rPr>
          <w:i/>
          <w:iCs/>
          <w:lang w:val="es-ES"/>
        </w:rPr>
        <w:t>fin</w:t>
      </w:r>
      <w:r>
        <w:rPr>
          <w:lang w:val="es-E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4"/>
        <w:gridCol w:w="794"/>
        <w:gridCol w:w="6237"/>
        <w:gridCol w:w="1853"/>
      </w:tblGrid>
      <w:tr w:rsidR="001A7DE6" w:rsidRPr="00660437" w:rsidTr="00C50BE9">
        <w:trPr>
          <w:tblHeader/>
          <w:jc w:val="center"/>
        </w:trPr>
        <w:tc>
          <w:tcPr>
            <w:tcW w:w="624" w:type="dxa"/>
          </w:tcPr>
          <w:p w:rsidR="001A7DE6" w:rsidRPr="00660437" w:rsidRDefault="001A7DE6" w:rsidP="0032268E">
            <w:pPr>
              <w:pStyle w:val="Tablehead"/>
              <w:rPr>
                <w:sz w:val="20"/>
                <w:szCs w:val="18"/>
              </w:rPr>
            </w:pPr>
            <w:r w:rsidRPr="00660437">
              <w:rPr>
                <w:sz w:val="20"/>
                <w:szCs w:val="18"/>
              </w:rPr>
              <w:t>DID</w:t>
            </w:r>
          </w:p>
        </w:tc>
        <w:tc>
          <w:tcPr>
            <w:tcW w:w="794" w:type="dxa"/>
          </w:tcPr>
          <w:p w:rsidR="001A7DE6" w:rsidRPr="00660437" w:rsidRDefault="001A7DE6" w:rsidP="0032268E">
            <w:pPr>
              <w:pStyle w:val="Tablehead"/>
              <w:rPr>
                <w:sz w:val="20"/>
                <w:szCs w:val="18"/>
              </w:rPr>
            </w:pPr>
            <w:r w:rsidRPr="00660437">
              <w:rPr>
                <w:sz w:val="20"/>
                <w:szCs w:val="18"/>
              </w:rPr>
              <w:t>SDID</w:t>
            </w:r>
          </w:p>
        </w:tc>
        <w:tc>
          <w:tcPr>
            <w:tcW w:w="6232" w:type="dxa"/>
          </w:tcPr>
          <w:p w:rsidR="001A7DE6" w:rsidRPr="00660437" w:rsidRDefault="001A7DE6" w:rsidP="0032268E">
            <w:pPr>
              <w:pStyle w:val="Tablehead"/>
              <w:rPr>
                <w:sz w:val="20"/>
                <w:szCs w:val="18"/>
              </w:rPr>
            </w:pPr>
            <w:proofErr w:type="spellStart"/>
            <w:r w:rsidRPr="00660437">
              <w:rPr>
                <w:sz w:val="20"/>
                <w:szCs w:val="18"/>
              </w:rPr>
              <w:t>Aplicación</w:t>
            </w:r>
            <w:proofErr w:type="spellEnd"/>
          </w:p>
        </w:tc>
        <w:tc>
          <w:tcPr>
            <w:tcW w:w="1853" w:type="dxa"/>
            <w:tcBorders>
              <w:bottom w:val="single" w:sz="4" w:space="0" w:color="000000"/>
            </w:tcBorders>
          </w:tcPr>
          <w:p w:rsidR="001A7DE6" w:rsidRPr="00660437" w:rsidRDefault="001A7DE6" w:rsidP="0032268E">
            <w:pPr>
              <w:pStyle w:val="Tablehead"/>
              <w:rPr>
                <w:sz w:val="20"/>
                <w:szCs w:val="18"/>
              </w:rPr>
            </w:pPr>
            <w:proofErr w:type="spellStart"/>
            <w:r w:rsidRPr="00660437">
              <w:rPr>
                <w:sz w:val="20"/>
                <w:szCs w:val="18"/>
              </w:rPr>
              <w:t>Origen</w:t>
            </w:r>
            <w:proofErr w:type="spellEnd"/>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41</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07</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104 mensajes ANSI/SCTE</w:t>
            </w:r>
          </w:p>
        </w:tc>
        <w:tc>
          <w:tcPr>
            <w:tcW w:w="1848" w:type="dxa"/>
          </w:tcPr>
          <w:p w:rsidR="00BD70D2" w:rsidRPr="00660437" w:rsidRDefault="00BD70D2" w:rsidP="0032268E">
            <w:pPr>
              <w:pStyle w:val="Tabletext"/>
              <w:jc w:val="center"/>
              <w:rPr>
                <w:sz w:val="20"/>
                <w:szCs w:val="18"/>
                <w:lang w:val="es-ES" w:eastAsia="ja-JP"/>
              </w:rPr>
            </w:pPr>
            <w:r w:rsidRPr="00660437">
              <w:rPr>
                <w:sz w:val="20"/>
                <w:szCs w:val="18"/>
                <w:lang w:val="es-ES"/>
              </w:rPr>
              <w:t>SMPTE RP2010</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41</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08</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 xml:space="preserve">Datos DVB/SCTE VBI </w:t>
            </w:r>
          </w:p>
        </w:tc>
        <w:tc>
          <w:tcPr>
            <w:tcW w:w="1848" w:type="dxa"/>
          </w:tcPr>
          <w:p w:rsidR="00BD70D2" w:rsidRPr="00660437" w:rsidRDefault="00BD70D2" w:rsidP="0032268E">
            <w:pPr>
              <w:pStyle w:val="Tabletext"/>
              <w:jc w:val="center"/>
              <w:rPr>
                <w:sz w:val="20"/>
                <w:szCs w:val="18"/>
                <w:lang w:val="es-ES" w:eastAsia="ja-JP"/>
              </w:rPr>
            </w:pPr>
            <w:r w:rsidRPr="00660437">
              <w:rPr>
                <w:sz w:val="20"/>
                <w:szCs w:val="18"/>
                <w:lang w:val="es-ES"/>
              </w:rPr>
              <w:t>SMPTE S2031</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43</w:t>
            </w:r>
            <w:r w:rsidRPr="00660437">
              <w:rPr>
                <w:sz w:val="20"/>
                <w:szCs w:val="18"/>
                <w:vertAlign w:val="subscript"/>
                <w:lang w:val="es-ES"/>
              </w:rPr>
              <w:t>h</w:t>
            </w:r>
          </w:p>
        </w:tc>
        <w:tc>
          <w:tcPr>
            <w:tcW w:w="794" w:type="dxa"/>
            <w:vAlign w:val="center"/>
          </w:tcPr>
          <w:p w:rsidR="00BD70D2" w:rsidRPr="00660437" w:rsidRDefault="00BD70D2" w:rsidP="0032268E">
            <w:pPr>
              <w:pStyle w:val="Tabletext"/>
              <w:jc w:val="center"/>
              <w:rPr>
                <w:sz w:val="20"/>
                <w:szCs w:val="18"/>
                <w:lang w:val="es-ES" w:eastAsia="ja-JP"/>
              </w:rPr>
            </w:pPr>
            <w:r w:rsidRPr="00660437">
              <w:rPr>
                <w:sz w:val="20"/>
                <w:szCs w:val="18"/>
                <w:lang w:val="es-ES"/>
              </w:rPr>
              <w:t>01</w:t>
            </w:r>
            <w:r w:rsidRPr="00660437">
              <w:rPr>
                <w:sz w:val="20"/>
                <w:szCs w:val="18"/>
                <w:vertAlign w:val="subscript"/>
                <w:lang w:val="es-ES"/>
              </w:rPr>
              <w:t>h</w:t>
            </w:r>
          </w:p>
        </w:tc>
        <w:tc>
          <w:tcPr>
            <w:tcW w:w="6237" w:type="dxa"/>
            <w:vAlign w:val="center"/>
          </w:tcPr>
          <w:p w:rsidR="00BD70D2" w:rsidRPr="00660437" w:rsidRDefault="00BD70D2" w:rsidP="0032268E">
            <w:pPr>
              <w:pStyle w:val="Tabletext"/>
              <w:rPr>
                <w:sz w:val="20"/>
                <w:szCs w:val="18"/>
                <w:lang w:val="es-ES" w:eastAsia="ja-JP"/>
              </w:rPr>
            </w:pPr>
            <w:r w:rsidRPr="00660437">
              <w:rPr>
                <w:sz w:val="20"/>
                <w:szCs w:val="18"/>
                <w:lang w:val="es-ES"/>
              </w:rPr>
              <w:t>Paquete de datos de control entre estaciones</w:t>
            </w:r>
          </w:p>
        </w:tc>
        <w:tc>
          <w:tcPr>
            <w:tcW w:w="1848" w:type="dxa"/>
            <w:vAlign w:val="center"/>
          </w:tcPr>
          <w:p w:rsidR="00BD70D2" w:rsidRPr="00660437" w:rsidRDefault="00BD70D2" w:rsidP="0032268E">
            <w:pPr>
              <w:pStyle w:val="Tabletext"/>
              <w:jc w:val="center"/>
              <w:rPr>
                <w:sz w:val="20"/>
                <w:szCs w:val="18"/>
                <w:lang w:val="es-ES" w:eastAsia="ja-JP"/>
              </w:rPr>
            </w:pPr>
            <w:r w:rsidRPr="00660437">
              <w:rPr>
                <w:sz w:val="20"/>
                <w:szCs w:val="18"/>
                <w:lang w:val="es-ES"/>
              </w:rPr>
              <w:t>BT.1685</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43</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02</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rPr>
            </w:pPr>
            <w:r w:rsidRPr="00660437">
              <w:rPr>
                <w:sz w:val="20"/>
                <w:szCs w:val="18"/>
                <w:lang w:val="es-ES"/>
              </w:rPr>
              <w:t>Paquete de distribución de subtitulado (SDP)</w:t>
            </w:r>
          </w:p>
          <w:p w:rsidR="00BD70D2" w:rsidRPr="00660437" w:rsidRDefault="00BD70D2" w:rsidP="0032268E">
            <w:pPr>
              <w:pStyle w:val="Tabletext"/>
              <w:rPr>
                <w:sz w:val="20"/>
                <w:szCs w:val="18"/>
                <w:lang w:val="es-ES" w:eastAsia="ja-JP"/>
              </w:rPr>
            </w:pPr>
            <w:hyperlink r:id="rId24" w:history="1">
              <w:r w:rsidRPr="00660437">
                <w:rPr>
                  <w:rStyle w:val="Hyperlink"/>
                  <w:sz w:val="20"/>
                  <w:szCs w:val="18"/>
                  <w:lang w:val="es-ES"/>
                </w:rPr>
                <w:t>http://www.freetv.com.au/media/Engineering/OP_47_Issues_4_-_Storage_and_Distribution_of_Teletext_Subtitle_and_VBI_Data_for_High_Definition_Television_December_2008.pdf</w:t>
              </w:r>
            </w:hyperlink>
          </w:p>
        </w:tc>
        <w:tc>
          <w:tcPr>
            <w:tcW w:w="1848" w:type="dxa"/>
            <w:vAlign w:val="center"/>
          </w:tcPr>
          <w:p w:rsidR="00BD70D2" w:rsidRPr="00660437" w:rsidRDefault="00BD70D2" w:rsidP="0032268E">
            <w:pPr>
              <w:pStyle w:val="Tabletext"/>
              <w:jc w:val="center"/>
              <w:rPr>
                <w:sz w:val="20"/>
                <w:szCs w:val="18"/>
                <w:lang w:val="es-ES" w:eastAsia="ja-JP"/>
              </w:rPr>
            </w:pPr>
            <w:r w:rsidRPr="00660437">
              <w:rPr>
                <w:sz w:val="20"/>
                <w:szCs w:val="18"/>
                <w:lang w:val="es-ES"/>
              </w:rPr>
              <w:t>OP47 Free TV Australia</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43</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03</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rPr>
            </w:pPr>
            <w:r w:rsidRPr="00660437">
              <w:rPr>
                <w:sz w:val="20"/>
                <w:szCs w:val="18"/>
                <w:lang w:val="es-ES"/>
              </w:rPr>
              <w:t xml:space="preserve">Transporte de datos ANC </w:t>
            </w:r>
            <w:proofErr w:type="spellStart"/>
            <w:r w:rsidRPr="00660437">
              <w:rPr>
                <w:sz w:val="20"/>
                <w:szCs w:val="18"/>
                <w:lang w:val="es-ES"/>
              </w:rPr>
              <w:t>multipaquete</w:t>
            </w:r>
            <w:proofErr w:type="spellEnd"/>
          </w:p>
          <w:p w:rsidR="00BD70D2" w:rsidRPr="00660437" w:rsidRDefault="00BD70D2" w:rsidP="0032268E">
            <w:pPr>
              <w:pStyle w:val="Tabletext"/>
              <w:rPr>
                <w:sz w:val="20"/>
                <w:szCs w:val="18"/>
                <w:lang w:val="es-ES" w:eastAsia="ja-JP"/>
              </w:rPr>
            </w:pPr>
            <w:hyperlink r:id="rId25" w:history="1">
              <w:r w:rsidRPr="00660437">
                <w:rPr>
                  <w:rStyle w:val="Hyperlink"/>
                  <w:sz w:val="20"/>
                  <w:szCs w:val="18"/>
                  <w:lang w:val="es-ES"/>
                </w:rPr>
                <w:t>http://www.freetv.com.au/media/Engineering/OP_47_Issues_4_-_Storage_and_Distribution_of_Teletext_Subtitle_and_VBI_Data_for_High_Definition_Television_December_2008.pdf</w:t>
              </w:r>
            </w:hyperlink>
          </w:p>
        </w:tc>
        <w:tc>
          <w:tcPr>
            <w:tcW w:w="1848" w:type="dxa"/>
            <w:vAlign w:val="center"/>
          </w:tcPr>
          <w:p w:rsidR="00BD70D2" w:rsidRPr="00660437" w:rsidRDefault="00BD70D2" w:rsidP="0032268E">
            <w:pPr>
              <w:pStyle w:val="Tabletext"/>
              <w:jc w:val="center"/>
              <w:rPr>
                <w:sz w:val="20"/>
                <w:szCs w:val="18"/>
                <w:lang w:val="es-ES" w:eastAsia="ja-JP"/>
              </w:rPr>
            </w:pPr>
            <w:r w:rsidRPr="00660437">
              <w:rPr>
                <w:sz w:val="20"/>
                <w:szCs w:val="18"/>
                <w:lang w:val="es-ES"/>
              </w:rPr>
              <w:t>OP47 Free TV Australia</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rPr>
            </w:pPr>
            <w:r w:rsidRPr="00660437">
              <w:rPr>
                <w:sz w:val="20"/>
                <w:szCs w:val="18"/>
                <w:lang w:val="es-ES"/>
              </w:rPr>
              <w:t>43</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rPr>
            </w:pPr>
            <w:r w:rsidRPr="00660437">
              <w:rPr>
                <w:sz w:val="20"/>
                <w:szCs w:val="18"/>
                <w:lang w:val="es-ES"/>
              </w:rPr>
              <w:t>04</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rPr>
            </w:pPr>
            <w:hyperlink r:id="rId26" w:history="1">
              <w:r w:rsidRPr="00660437">
                <w:rPr>
                  <w:rStyle w:val="Hyperlink"/>
                  <w:sz w:val="20"/>
                  <w:szCs w:val="18"/>
                  <w:lang w:val="es-ES"/>
                </w:rPr>
                <w:t>http://www.arib.or.jp/english/html/overview/doc/8-TR-B29v1_0-E1.pdf</w:t>
              </w:r>
            </w:hyperlink>
          </w:p>
        </w:tc>
        <w:tc>
          <w:tcPr>
            <w:tcW w:w="1848" w:type="dxa"/>
          </w:tcPr>
          <w:p w:rsidR="00BD70D2" w:rsidRPr="00660437" w:rsidRDefault="00BD70D2" w:rsidP="0032268E">
            <w:pPr>
              <w:pStyle w:val="Tabletext"/>
              <w:jc w:val="center"/>
              <w:rPr>
                <w:sz w:val="20"/>
                <w:szCs w:val="18"/>
                <w:lang w:val="es-ES"/>
              </w:rPr>
            </w:pPr>
            <w:r w:rsidRPr="00660437">
              <w:rPr>
                <w:sz w:val="20"/>
                <w:szCs w:val="18"/>
                <w:lang w:val="es-ES"/>
              </w:rPr>
              <w:t>ARIB-TR-B29</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44</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04</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Transporte de metadatos K LV en espacio VANC</w:t>
            </w:r>
          </w:p>
        </w:tc>
        <w:tc>
          <w:tcPr>
            <w:tcW w:w="1848" w:type="dxa"/>
            <w:vMerge w:val="restart"/>
          </w:tcPr>
          <w:p w:rsidR="00BD70D2" w:rsidRPr="00660437" w:rsidRDefault="00BD70D2" w:rsidP="0032268E">
            <w:pPr>
              <w:pStyle w:val="Tabletext"/>
              <w:jc w:val="center"/>
              <w:rPr>
                <w:sz w:val="20"/>
                <w:szCs w:val="18"/>
                <w:lang w:val="es-ES" w:eastAsia="ja-JP"/>
              </w:rPr>
            </w:pPr>
            <w:r w:rsidRPr="00660437">
              <w:rPr>
                <w:sz w:val="20"/>
                <w:szCs w:val="18"/>
                <w:lang w:val="es-ES"/>
              </w:rPr>
              <w:t>SMPTE RP214</w:t>
            </w:r>
          </w:p>
        </w:tc>
      </w:tr>
      <w:tr w:rsidR="00BD70D2" w:rsidRPr="00BD70D2"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44</w:t>
            </w:r>
            <w:r w:rsidRPr="00660437">
              <w:rPr>
                <w:sz w:val="20"/>
                <w:szCs w:val="18"/>
                <w:vertAlign w:val="subscript"/>
                <w:lang w:val="es-ES" w:eastAsia="ja-JP"/>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14</w:t>
            </w:r>
            <w:r w:rsidRPr="00660437">
              <w:rPr>
                <w:sz w:val="20"/>
                <w:szCs w:val="18"/>
                <w:vertAlign w:val="subscript"/>
                <w:lang w:val="es-ES" w:eastAsia="ja-JP"/>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Transporte de metadatos K LV en espacio HANC</w:t>
            </w:r>
          </w:p>
        </w:tc>
        <w:tc>
          <w:tcPr>
            <w:tcW w:w="1848" w:type="dxa"/>
            <w:vMerge/>
          </w:tcPr>
          <w:p w:rsidR="00BD70D2" w:rsidRPr="00660437" w:rsidRDefault="00BD70D2" w:rsidP="0032268E">
            <w:pPr>
              <w:pStyle w:val="Tabletext"/>
              <w:jc w:val="center"/>
              <w:rPr>
                <w:sz w:val="20"/>
                <w:szCs w:val="18"/>
                <w:lang w:val="es-ES" w:eastAsia="ja-JP"/>
              </w:rPr>
            </w:pP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44</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44</w:t>
            </w:r>
            <w:r w:rsidRPr="00660437">
              <w:rPr>
                <w:sz w:val="20"/>
                <w:szCs w:val="18"/>
                <w:vertAlign w:val="subscript"/>
                <w:lang w:val="es-ES" w:eastAsia="ja-JP"/>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Paquete UMID y datos de etiqueta de identificación de programa en paquetes de datos auxiliares</w:t>
            </w:r>
          </w:p>
        </w:tc>
        <w:tc>
          <w:tcPr>
            <w:tcW w:w="1848" w:type="dxa"/>
          </w:tcPr>
          <w:p w:rsidR="00BD70D2" w:rsidRPr="00660437" w:rsidRDefault="00BD70D2" w:rsidP="0032268E">
            <w:pPr>
              <w:pStyle w:val="Tabletext"/>
              <w:jc w:val="center"/>
              <w:rPr>
                <w:sz w:val="20"/>
                <w:szCs w:val="18"/>
                <w:lang w:val="es-ES" w:eastAsia="ja-JP"/>
              </w:rPr>
            </w:pPr>
            <w:r w:rsidRPr="00660437">
              <w:rPr>
                <w:sz w:val="20"/>
                <w:szCs w:val="18"/>
                <w:lang w:val="es-ES"/>
              </w:rPr>
              <w:t>SMPTE RP 223</w:t>
            </w:r>
          </w:p>
        </w:tc>
      </w:tr>
      <w:tr w:rsidR="00BD70D2" w:rsidRPr="00660437" w:rsidTr="001A7DE6">
        <w:trPr>
          <w:jc w:val="center"/>
        </w:trPr>
        <w:tc>
          <w:tcPr>
            <w:tcW w:w="624" w:type="dxa"/>
            <w:tcBorders>
              <w:top w:val="nil"/>
              <w:bottom w:val="nil"/>
            </w:tcBorders>
          </w:tcPr>
          <w:p w:rsidR="00BD70D2" w:rsidRPr="00660437" w:rsidRDefault="00BD70D2" w:rsidP="0032268E">
            <w:pPr>
              <w:pStyle w:val="Tabletext"/>
              <w:jc w:val="center"/>
              <w:rPr>
                <w:sz w:val="20"/>
                <w:szCs w:val="18"/>
                <w:lang w:val="es-ES" w:eastAsia="ja-JP"/>
              </w:rPr>
            </w:pPr>
            <w:r w:rsidRPr="00660437">
              <w:rPr>
                <w:sz w:val="20"/>
                <w:szCs w:val="18"/>
                <w:lang w:val="es-ES" w:eastAsia="ja-JP"/>
              </w:rPr>
              <w:t>45</w:t>
            </w:r>
            <w:r w:rsidRPr="00660437">
              <w:rPr>
                <w:sz w:val="20"/>
                <w:szCs w:val="18"/>
                <w:vertAlign w:val="subscript"/>
                <w:lang w:val="es-ES" w:eastAsia="ja-JP"/>
              </w:rPr>
              <w:t>h</w:t>
            </w:r>
          </w:p>
        </w:tc>
        <w:tc>
          <w:tcPr>
            <w:tcW w:w="794" w:type="dxa"/>
            <w:tcBorders>
              <w:top w:val="nil"/>
              <w:bottom w:val="nil"/>
            </w:tcBorders>
          </w:tcPr>
          <w:p w:rsidR="00BD70D2" w:rsidRPr="00660437" w:rsidRDefault="00BD70D2" w:rsidP="0032268E">
            <w:pPr>
              <w:pStyle w:val="Tabletext"/>
              <w:jc w:val="center"/>
              <w:rPr>
                <w:sz w:val="20"/>
                <w:szCs w:val="18"/>
                <w:lang w:val="es-ES" w:eastAsia="ja-JP"/>
              </w:rPr>
            </w:pPr>
            <w:r w:rsidRPr="00660437">
              <w:rPr>
                <w:sz w:val="20"/>
                <w:szCs w:val="18"/>
                <w:lang w:val="es-ES" w:eastAsia="ja-JP"/>
              </w:rPr>
              <w:t>01</w:t>
            </w:r>
            <w:r w:rsidRPr="00660437">
              <w:rPr>
                <w:sz w:val="20"/>
                <w:szCs w:val="18"/>
                <w:vertAlign w:val="subscript"/>
                <w:lang w:val="es-ES" w:eastAsia="ja-JP"/>
              </w:rPr>
              <w:t>h</w:t>
            </w:r>
          </w:p>
        </w:tc>
        <w:tc>
          <w:tcPr>
            <w:tcW w:w="6237" w:type="dxa"/>
            <w:tcBorders>
              <w:top w:val="nil"/>
              <w:bottom w:val="nil"/>
            </w:tcBorders>
          </w:tcPr>
          <w:p w:rsidR="00BD70D2" w:rsidRPr="00660437" w:rsidRDefault="00BD70D2" w:rsidP="0032268E">
            <w:pPr>
              <w:pStyle w:val="Tabletext"/>
              <w:rPr>
                <w:sz w:val="20"/>
                <w:szCs w:val="18"/>
                <w:lang w:val="es-ES" w:eastAsia="ja-JP"/>
              </w:rPr>
            </w:pPr>
            <w:r w:rsidRPr="00660437">
              <w:rPr>
                <w:sz w:val="20"/>
                <w:szCs w:val="18"/>
                <w:lang w:val="es-ES" w:eastAsia="ja-JP"/>
              </w:rPr>
              <w:t>Datos de metadatos de audio comprimido</w:t>
            </w:r>
          </w:p>
        </w:tc>
        <w:tc>
          <w:tcPr>
            <w:tcW w:w="1848" w:type="dxa"/>
            <w:vMerge w:val="restart"/>
            <w:vAlign w:val="center"/>
          </w:tcPr>
          <w:p w:rsidR="00BD70D2" w:rsidRPr="00660437" w:rsidRDefault="00BD70D2" w:rsidP="0032268E">
            <w:pPr>
              <w:pStyle w:val="Tabletext"/>
              <w:jc w:val="center"/>
              <w:rPr>
                <w:sz w:val="20"/>
                <w:szCs w:val="18"/>
                <w:lang w:val="es-ES" w:eastAsia="ja-JP"/>
              </w:rPr>
            </w:pPr>
            <w:r w:rsidRPr="00660437">
              <w:rPr>
                <w:sz w:val="20"/>
                <w:szCs w:val="18"/>
                <w:lang w:val="es-ES" w:eastAsia="ja-JP"/>
              </w:rPr>
              <w:t xml:space="preserve">SMPTE </w:t>
            </w:r>
            <w:r>
              <w:rPr>
                <w:sz w:val="20"/>
                <w:szCs w:val="18"/>
                <w:lang w:val="es-ES" w:eastAsia="ja-JP"/>
              </w:rPr>
              <w:t xml:space="preserve">ST </w:t>
            </w:r>
            <w:r w:rsidRPr="00660437">
              <w:rPr>
                <w:sz w:val="20"/>
                <w:szCs w:val="18"/>
                <w:lang w:val="es-ES" w:eastAsia="ja-JP"/>
              </w:rPr>
              <w:t>2020-1</w:t>
            </w:r>
          </w:p>
        </w:tc>
      </w:tr>
      <w:tr w:rsidR="00BD70D2" w:rsidRPr="00BD70D2"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45</w:t>
            </w:r>
            <w:r w:rsidRPr="00660437">
              <w:rPr>
                <w:sz w:val="20"/>
                <w:szCs w:val="18"/>
                <w:vertAlign w:val="subscript"/>
                <w:lang w:val="es-ES" w:eastAsia="ja-JP"/>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02</w:t>
            </w:r>
            <w:r w:rsidRPr="00660437">
              <w:rPr>
                <w:sz w:val="20"/>
                <w:szCs w:val="18"/>
                <w:vertAlign w:val="subscript"/>
                <w:lang w:val="es-ES" w:eastAsia="ja-JP"/>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eastAsia="ja-JP"/>
              </w:rPr>
              <w:t>Datos de metadatos de audio comprimido</w:t>
            </w:r>
          </w:p>
        </w:tc>
        <w:tc>
          <w:tcPr>
            <w:tcW w:w="1848" w:type="dxa"/>
            <w:vMerge/>
          </w:tcPr>
          <w:p w:rsidR="00BD70D2" w:rsidRPr="00660437" w:rsidRDefault="00BD70D2" w:rsidP="0032268E">
            <w:pPr>
              <w:pStyle w:val="Tabletext"/>
              <w:jc w:val="center"/>
              <w:rPr>
                <w:sz w:val="20"/>
                <w:szCs w:val="18"/>
                <w:lang w:val="es-ES" w:eastAsia="ja-JP"/>
              </w:rPr>
            </w:pPr>
          </w:p>
        </w:tc>
      </w:tr>
      <w:tr w:rsidR="00BD70D2" w:rsidRPr="00BD70D2"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45</w:t>
            </w:r>
            <w:r w:rsidRPr="00660437">
              <w:rPr>
                <w:sz w:val="20"/>
                <w:szCs w:val="18"/>
                <w:vertAlign w:val="subscript"/>
                <w:lang w:val="es-ES" w:eastAsia="ja-JP"/>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03</w:t>
            </w:r>
            <w:r w:rsidRPr="00660437">
              <w:rPr>
                <w:sz w:val="20"/>
                <w:szCs w:val="18"/>
                <w:vertAlign w:val="subscript"/>
                <w:lang w:val="es-ES" w:eastAsia="ja-JP"/>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eastAsia="ja-JP"/>
              </w:rPr>
              <w:t>Datos de metadatos de audio comprimido</w:t>
            </w:r>
          </w:p>
        </w:tc>
        <w:tc>
          <w:tcPr>
            <w:tcW w:w="1848" w:type="dxa"/>
            <w:vMerge/>
          </w:tcPr>
          <w:p w:rsidR="00BD70D2" w:rsidRPr="00660437" w:rsidRDefault="00BD70D2" w:rsidP="0032268E">
            <w:pPr>
              <w:pStyle w:val="Tabletext"/>
              <w:jc w:val="center"/>
              <w:rPr>
                <w:sz w:val="20"/>
                <w:szCs w:val="18"/>
                <w:lang w:val="es-ES" w:eastAsia="ja-JP"/>
              </w:rPr>
            </w:pPr>
          </w:p>
        </w:tc>
      </w:tr>
      <w:tr w:rsidR="00BD70D2" w:rsidRPr="00BD70D2"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45</w:t>
            </w:r>
            <w:r w:rsidRPr="00660437">
              <w:rPr>
                <w:sz w:val="20"/>
                <w:szCs w:val="18"/>
                <w:vertAlign w:val="subscript"/>
                <w:lang w:val="es-ES" w:eastAsia="ja-JP"/>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04</w:t>
            </w:r>
            <w:r w:rsidRPr="00660437">
              <w:rPr>
                <w:sz w:val="20"/>
                <w:szCs w:val="18"/>
                <w:vertAlign w:val="subscript"/>
                <w:lang w:val="es-ES" w:eastAsia="ja-JP"/>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eastAsia="ja-JP"/>
              </w:rPr>
              <w:t>Datos de metadatos de audio comprimido</w:t>
            </w:r>
          </w:p>
        </w:tc>
        <w:tc>
          <w:tcPr>
            <w:tcW w:w="1848" w:type="dxa"/>
            <w:vMerge/>
          </w:tcPr>
          <w:p w:rsidR="00BD70D2" w:rsidRPr="00660437" w:rsidRDefault="00BD70D2" w:rsidP="0032268E">
            <w:pPr>
              <w:pStyle w:val="Tabletext"/>
              <w:jc w:val="center"/>
              <w:rPr>
                <w:sz w:val="20"/>
                <w:szCs w:val="18"/>
                <w:lang w:val="es-ES" w:eastAsia="ja-JP"/>
              </w:rPr>
            </w:pPr>
          </w:p>
        </w:tc>
      </w:tr>
      <w:tr w:rsidR="00BD70D2" w:rsidRPr="00BD70D2"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45</w:t>
            </w:r>
            <w:r w:rsidRPr="00660437">
              <w:rPr>
                <w:sz w:val="20"/>
                <w:szCs w:val="18"/>
                <w:vertAlign w:val="subscript"/>
                <w:lang w:val="es-ES" w:eastAsia="ja-JP"/>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05</w:t>
            </w:r>
            <w:r w:rsidRPr="00660437">
              <w:rPr>
                <w:sz w:val="20"/>
                <w:szCs w:val="18"/>
                <w:vertAlign w:val="subscript"/>
                <w:lang w:val="es-ES" w:eastAsia="ja-JP"/>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eastAsia="ja-JP"/>
              </w:rPr>
              <w:t>Datos de metadatos de audio comprimido</w:t>
            </w:r>
          </w:p>
        </w:tc>
        <w:tc>
          <w:tcPr>
            <w:tcW w:w="1848" w:type="dxa"/>
            <w:vMerge/>
          </w:tcPr>
          <w:p w:rsidR="00BD70D2" w:rsidRPr="00660437" w:rsidRDefault="00BD70D2" w:rsidP="0032268E">
            <w:pPr>
              <w:pStyle w:val="Tabletext"/>
              <w:jc w:val="center"/>
              <w:rPr>
                <w:sz w:val="20"/>
                <w:szCs w:val="18"/>
                <w:lang w:val="es-ES" w:eastAsia="ja-JP"/>
              </w:rPr>
            </w:pPr>
          </w:p>
        </w:tc>
      </w:tr>
      <w:tr w:rsidR="00BD70D2" w:rsidRPr="00BD70D2"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45</w:t>
            </w:r>
            <w:r w:rsidRPr="00660437">
              <w:rPr>
                <w:sz w:val="20"/>
                <w:szCs w:val="18"/>
                <w:vertAlign w:val="subscript"/>
                <w:lang w:val="es-ES" w:eastAsia="ja-JP"/>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06</w:t>
            </w:r>
            <w:r w:rsidRPr="00660437">
              <w:rPr>
                <w:sz w:val="20"/>
                <w:szCs w:val="18"/>
                <w:vertAlign w:val="subscript"/>
                <w:lang w:val="es-ES" w:eastAsia="ja-JP"/>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eastAsia="ja-JP"/>
              </w:rPr>
              <w:t>Datos de metadatos de audio comprimido</w:t>
            </w:r>
          </w:p>
        </w:tc>
        <w:tc>
          <w:tcPr>
            <w:tcW w:w="1848" w:type="dxa"/>
            <w:vMerge/>
          </w:tcPr>
          <w:p w:rsidR="00BD70D2" w:rsidRPr="00660437" w:rsidRDefault="00BD70D2" w:rsidP="0032268E">
            <w:pPr>
              <w:pStyle w:val="Tabletext"/>
              <w:jc w:val="center"/>
              <w:rPr>
                <w:sz w:val="20"/>
                <w:szCs w:val="18"/>
                <w:lang w:val="es-ES" w:eastAsia="ja-JP"/>
              </w:rPr>
            </w:pPr>
          </w:p>
        </w:tc>
      </w:tr>
      <w:tr w:rsidR="00BD70D2" w:rsidRPr="00BD70D2"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45</w:t>
            </w:r>
            <w:r w:rsidRPr="00660437">
              <w:rPr>
                <w:sz w:val="20"/>
                <w:szCs w:val="18"/>
                <w:vertAlign w:val="subscript"/>
                <w:lang w:val="es-ES" w:eastAsia="ja-JP"/>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07</w:t>
            </w:r>
            <w:r w:rsidRPr="00660437">
              <w:rPr>
                <w:sz w:val="20"/>
                <w:szCs w:val="18"/>
                <w:vertAlign w:val="subscript"/>
                <w:lang w:val="es-ES" w:eastAsia="ja-JP"/>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eastAsia="ja-JP"/>
              </w:rPr>
              <w:t>Datos de metadatos de audio comprimido</w:t>
            </w:r>
          </w:p>
        </w:tc>
        <w:tc>
          <w:tcPr>
            <w:tcW w:w="1848" w:type="dxa"/>
            <w:vMerge/>
          </w:tcPr>
          <w:p w:rsidR="00BD70D2" w:rsidRPr="00660437" w:rsidRDefault="00BD70D2" w:rsidP="0032268E">
            <w:pPr>
              <w:pStyle w:val="Tabletext"/>
              <w:jc w:val="center"/>
              <w:rPr>
                <w:sz w:val="20"/>
                <w:szCs w:val="18"/>
                <w:lang w:val="es-ES" w:eastAsia="ja-JP"/>
              </w:rPr>
            </w:pPr>
          </w:p>
        </w:tc>
      </w:tr>
      <w:tr w:rsidR="00BD70D2" w:rsidRPr="00BD70D2"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45</w:t>
            </w:r>
            <w:r w:rsidRPr="00660437">
              <w:rPr>
                <w:sz w:val="20"/>
                <w:szCs w:val="18"/>
                <w:vertAlign w:val="subscript"/>
                <w:lang w:val="es-ES" w:eastAsia="ja-JP"/>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08</w:t>
            </w:r>
            <w:r w:rsidRPr="00660437">
              <w:rPr>
                <w:sz w:val="20"/>
                <w:szCs w:val="18"/>
                <w:vertAlign w:val="subscript"/>
                <w:lang w:val="es-ES" w:eastAsia="ja-JP"/>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eastAsia="ja-JP"/>
              </w:rPr>
              <w:t>Datos de metadatos de audio comprimido</w:t>
            </w:r>
          </w:p>
        </w:tc>
        <w:tc>
          <w:tcPr>
            <w:tcW w:w="1848" w:type="dxa"/>
            <w:vMerge/>
          </w:tcPr>
          <w:p w:rsidR="00BD70D2" w:rsidRPr="00660437" w:rsidRDefault="00BD70D2" w:rsidP="0032268E">
            <w:pPr>
              <w:pStyle w:val="Tabletext"/>
              <w:jc w:val="center"/>
              <w:rPr>
                <w:sz w:val="20"/>
                <w:szCs w:val="18"/>
                <w:lang w:val="es-ES" w:eastAsia="ja-JP"/>
              </w:rPr>
            </w:pPr>
          </w:p>
        </w:tc>
      </w:tr>
      <w:tr w:rsidR="00BD70D2" w:rsidRPr="00BD70D2"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45</w:t>
            </w:r>
            <w:r w:rsidRPr="00660437">
              <w:rPr>
                <w:sz w:val="20"/>
                <w:szCs w:val="18"/>
                <w:vertAlign w:val="subscript"/>
                <w:lang w:val="es-ES" w:eastAsia="ja-JP"/>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09</w:t>
            </w:r>
            <w:r w:rsidRPr="00660437">
              <w:rPr>
                <w:sz w:val="20"/>
                <w:szCs w:val="18"/>
                <w:vertAlign w:val="subscript"/>
                <w:lang w:val="es-ES" w:eastAsia="ja-JP"/>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eastAsia="ja-JP"/>
              </w:rPr>
              <w:t>Datos de metadatos y audio comprimido</w:t>
            </w:r>
          </w:p>
        </w:tc>
        <w:tc>
          <w:tcPr>
            <w:tcW w:w="1848" w:type="dxa"/>
            <w:vMerge/>
          </w:tcPr>
          <w:p w:rsidR="00BD70D2" w:rsidRPr="00660437" w:rsidRDefault="00BD70D2" w:rsidP="0032268E">
            <w:pPr>
              <w:pStyle w:val="Tabletext"/>
              <w:jc w:val="center"/>
              <w:rPr>
                <w:sz w:val="20"/>
                <w:szCs w:val="18"/>
                <w:lang w:val="es-ES" w:eastAsia="ja-JP"/>
              </w:rPr>
            </w:pP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46</w:t>
            </w:r>
            <w:r w:rsidRPr="00660437">
              <w:rPr>
                <w:sz w:val="20"/>
                <w:szCs w:val="18"/>
                <w:vertAlign w:val="subscript"/>
                <w:lang w:val="es-ES" w:eastAsia="ja-JP"/>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01</w:t>
            </w:r>
            <w:r w:rsidRPr="00660437">
              <w:rPr>
                <w:sz w:val="20"/>
                <w:szCs w:val="18"/>
                <w:vertAlign w:val="subscript"/>
                <w:lang w:val="es-ES" w:eastAsia="ja-JP"/>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eastAsia="ja-JP"/>
              </w:rPr>
              <w:t>Marcados de dos tramas en HANC</w:t>
            </w:r>
          </w:p>
        </w:tc>
        <w:tc>
          <w:tcPr>
            <w:tcW w:w="1848"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SMPTE ST 2051</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50</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01</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Datos WSS por RDD 8</w:t>
            </w:r>
          </w:p>
        </w:tc>
        <w:tc>
          <w:tcPr>
            <w:tcW w:w="1848" w:type="dxa"/>
          </w:tcPr>
          <w:p w:rsidR="00BD70D2" w:rsidRPr="00660437" w:rsidRDefault="00BD70D2" w:rsidP="0032268E">
            <w:pPr>
              <w:pStyle w:val="Tabletext"/>
              <w:jc w:val="center"/>
              <w:rPr>
                <w:sz w:val="20"/>
                <w:szCs w:val="18"/>
                <w:lang w:val="es-ES" w:eastAsia="ja-JP"/>
              </w:rPr>
            </w:pPr>
            <w:r w:rsidRPr="00660437">
              <w:rPr>
                <w:sz w:val="20"/>
                <w:szCs w:val="18"/>
                <w:lang w:val="es-ES"/>
              </w:rPr>
              <w:t>SMPTE RDD 8</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rPr>
              <w:t>51</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01</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Códigos de película en espacio VANC</w:t>
            </w:r>
          </w:p>
        </w:tc>
        <w:tc>
          <w:tcPr>
            <w:tcW w:w="1848" w:type="dxa"/>
          </w:tcPr>
          <w:p w:rsidR="00BD70D2" w:rsidRPr="00660437" w:rsidRDefault="00BD70D2" w:rsidP="0032268E">
            <w:pPr>
              <w:pStyle w:val="Tabletext"/>
              <w:jc w:val="center"/>
              <w:rPr>
                <w:sz w:val="20"/>
                <w:szCs w:val="18"/>
                <w:lang w:val="es-ES" w:eastAsia="ja-JP"/>
              </w:rPr>
            </w:pPr>
            <w:r w:rsidRPr="00660437">
              <w:rPr>
                <w:sz w:val="20"/>
                <w:szCs w:val="18"/>
                <w:lang w:val="es-ES"/>
              </w:rPr>
              <w:t>SMPTE RP215</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rPr>
            </w:pPr>
            <w:r w:rsidRPr="00660437">
              <w:rPr>
                <w:sz w:val="20"/>
                <w:szCs w:val="18"/>
                <w:lang w:val="es-ES"/>
              </w:rPr>
              <w:t>51</w:t>
            </w:r>
            <w:r w:rsidRPr="00660437">
              <w:rPr>
                <w:sz w:val="20"/>
                <w:szCs w:val="18"/>
                <w:vertAlign w:val="subscript"/>
                <w:lang w:val="es-ES"/>
              </w:rPr>
              <w:t>h</w:t>
            </w:r>
          </w:p>
        </w:tc>
        <w:tc>
          <w:tcPr>
            <w:tcW w:w="794" w:type="dxa"/>
          </w:tcPr>
          <w:p w:rsidR="00BD70D2" w:rsidRPr="00660437" w:rsidRDefault="00BD70D2" w:rsidP="0032268E">
            <w:pPr>
              <w:pStyle w:val="Tabletext"/>
              <w:jc w:val="center"/>
              <w:rPr>
                <w:sz w:val="20"/>
                <w:szCs w:val="18"/>
                <w:lang w:val="es-ES"/>
              </w:rPr>
            </w:pPr>
            <w:r w:rsidRPr="00660437">
              <w:rPr>
                <w:sz w:val="20"/>
                <w:szCs w:val="18"/>
                <w:lang w:val="es-ES"/>
              </w:rPr>
              <w:t>02</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rPr>
            </w:pPr>
            <w:r w:rsidRPr="00660437">
              <w:rPr>
                <w:sz w:val="20"/>
                <w:szCs w:val="18"/>
                <w:lang w:val="es-ES"/>
              </w:rPr>
              <w:t>Conjunto de metadatos de adquisición para parámetros de cámara de vídeo</w:t>
            </w:r>
          </w:p>
        </w:tc>
        <w:tc>
          <w:tcPr>
            <w:tcW w:w="1848" w:type="dxa"/>
          </w:tcPr>
          <w:p w:rsidR="00BD70D2" w:rsidRPr="00660437" w:rsidRDefault="00BD70D2" w:rsidP="0032268E">
            <w:pPr>
              <w:pStyle w:val="Tabletext"/>
              <w:jc w:val="center"/>
              <w:rPr>
                <w:sz w:val="20"/>
                <w:szCs w:val="18"/>
                <w:lang w:val="es-ES"/>
              </w:rPr>
            </w:pPr>
            <w:r w:rsidRPr="00660437">
              <w:rPr>
                <w:sz w:val="20"/>
                <w:szCs w:val="18"/>
                <w:lang w:val="es-ES"/>
              </w:rPr>
              <w:t>SMPTE RDD 18</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60</w:t>
            </w:r>
            <w:r w:rsidRPr="00660437">
              <w:rPr>
                <w:sz w:val="20"/>
                <w:szCs w:val="18"/>
                <w:vertAlign w:val="subscript"/>
                <w:lang w:val="es-ES" w:eastAsia="ja-JP"/>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60</w:t>
            </w:r>
            <w:r w:rsidRPr="00660437">
              <w:rPr>
                <w:sz w:val="20"/>
                <w:szCs w:val="18"/>
                <w:vertAlign w:val="subscript"/>
                <w:lang w:val="es-ES" w:eastAsia="ja-JP"/>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Código de tiempo auxiliar</w:t>
            </w:r>
          </w:p>
        </w:tc>
        <w:tc>
          <w:tcPr>
            <w:tcW w:w="1848"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BT.1366</w:t>
            </w:r>
          </w:p>
        </w:tc>
      </w:tr>
      <w:tr w:rsidR="00BD70D2" w:rsidRPr="00660437" w:rsidTr="001A7DE6">
        <w:trPr>
          <w:jc w:val="center"/>
        </w:trPr>
        <w:tc>
          <w:tcPr>
            <w:tcW w:w="624" w:type="dxa"/>
          </w:tcPr>
          <w:p w:rsidR="00BD70D2" w:rsidRPr="00660437" w:rsidRDefault="00BD70D2" w:rsidP="0032268E">
            <w:pPr>
              <w:pStyle w:val="Tabletext"/>
              <w:jc w:val="center"/>
              <w:rPr>
                <w:sz w:val="20"/>
                <w:szCs w:val="18"/>
                <w:lang w:val="es-ES" w:eastAsia="ja-JP"/>
              </w:rPr>
            </w:pPr>
            <w:r w:rsidRPr="00660437">
              <w:rPr>
                <w:sz w:val="20"/>
                <w:szCs w:val="18"/>
                <w:lang w:val="es-ES" w:eastAsia="ja-JP"/>
              </w:rPr>
              <w:t>61</w:t>
            </w:r>
            <w:r w:rsidRPr="00660437">
              <w:rPr>
                <w:sz w:val="20"/>
                <w:szCs w:val="18"/>
                <w:vertAlign w:val="subscript"/>
                <w:lang w:val="es-ES" w:eastAsia="ja-JP"/>
              </w:rPr>
              <w:t>h</w:t>
            </w:r>
          </w:p>
        </w:tc>
        <w:tc>
          <w:tcPr>
            <w:tcW w:w="794" w:type="dxa"/>
          </w:tcPr>
          <w:p w:rsidR="00BD70D2" w:rsidRPr="00660437" w:rsidRDefault="00BD70D2" w:rsidP="0032268E">
            <w:pPr>
              <w:pStyle w:val="Tabletext"/>
              <w:jc w:val="center"/>
              <w:rPr>
                <w:sz w:val="20"/>
                <w:szCs w:val="18"/>
                <w:lang w:val="es-ES" w:eastAsia="ja-JP"/>
              </w:rPr>
            </w:pPr>
            <w:r w:rsidRPr="00660437">
              <w:rPr>
                <w:sz w:val="20"/>
                <w:szCs w:val="18"/>
                <w:lang w:val="es-ES"/>
              </w:rPr>
              <w:t>01</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 w:eastAsia="ja-JP"/>
              </w:rPr>
            </w:pPr>
            <w:r w:rsidRPr="00660437">
              <w:rPr>
                <w:sz w:val="20"/>
                <w:szCs w:val="18"/>
                <w:lang w:val="es-ES"/>
              </w:rPr>
              <w:t>Correspondencia de datos EIA 708D en espacio VANC</w:t>
            </w:r>
          </w:p>
        </w:tc>
        <w:tc>
          <w:tcPr>
            <w:tcW w:w="1848" w:type="dxa"/>
          </w:tcPr>
          <w:p w:rsidR="00BD70D2" w:rsidRPr="00660437" w:rsidRDefault="00BD70D2" w:rsidP="0032268E">
            <w:pPr>
              <w:pStyle w:val="Tabletext"/>
              <w:jc w:val="center"/>
              <w:rPr>
                <w:sz w:val="20"/>
                <w:szCs w:val="18"/>
                <w:lang w:val="es-ES" w:eastAsia="ja-JP"/>
              </w:rPr>
            </w:pPr>
            <w:r w:rsidRPr="00660437">
              <w:rPr>
                <w:sz w:val="20"/>
                <w:szCs w:val="18"/>
                <w:lang w:val="es-ES"/>
              </w:rPr>
              <w:t>SMPTE ST 334</w:t>
            </w:r>
          </w:p>
        </w:tc>
      </w:tr>
      <w:tr w:rsidR="00BD70D2" w:rsidRPr="00660437" w:rsidTr="001A7DE6">
        <w:trPr>
          <w:jc w:val="center"/>
        </w:trPr>
        <w:tc>
          <w:tcPr>
            <w:tcW w:w="624" w:type="dxa"/>
          </w:tcPr>
          <w:p w:rsidR="00BD70D2" w:rsidRPr="00660437" w:rsidRDefault="00BD70D2" w:rsidP="0032268E">
            <w:pPr>
              <w:pStyle w:val="Tabletext"/>
              <w:jc w:val="center"/>
              <w:rPr>
                <w:sz w:val="20"/>
                <w:szCs w:val="18"/>
              </w:rPr>
            </w:pPr>
            <w:r w:rsidRPr="00660437">
              <w:rPr>
                <w:sz w:val="20"/>
                <w:szCs w:val="18"/>
              </w:rPr>
              <w:t>61</w:t>
            </w:r>
            <w:r w:rsidRPr="00660437">
              <w:rPr>
                <w:sz w:val="20"/>
                <w:szCs w:val="18"/>
                <w:vertAlign w:val="subscript"/>
              </w:rPr>
              <w:t>h</w:t>
            </w:r>
          </w:p>
        </w:tc>
        <w:tc>
          <w:tcPr>
            <w:tcW w:w="794" w:type="dxa"/>
          </w:tcPr>
          <w:p w:rsidR="00BD70D2" w:rsidRPr="00660437" w:rsidRDefault="00BD70D2" w:rsidP="0032268E">
            <w:pPr>
              <w:pStyle w:val="Tabletext"/>
              <w:jc w:val="center"/>
              <w:rPr>
                <w:sz w:val="20"/>
                <w:szCs w:val="18"/>
              </w:rPr>
            </w:pPr>
            <w:r w:rsidRPr="00660437">
              <w:rPr>
                <w:sz w:val="20"/>
                <w:szCs w:val="18"/>
              </w:rPr>
              <w:t>02</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_tradnl"/>
              </w:rPr>
            </w:pPr>
            <w:r w:rsidRPr="00660437">
              <w:rPr>
                <w:sz w:val="20"/>
                <w:szCs w:val="18"/>
                <w:lang w:val="es-ES_tradnl"/>
              </w:rPr>
              <w:t xml:space="preserve">Correspondencia de datos EIA 608 en espacio VANC </w:t>
            </w:r>
          </w:p>
        </w:tc>
        <w:tc>
          <w:tcPr>
            <w:tcW w:w="1848" w:type="dxa"/>
          </w:tcPr>
          <w:p w:rsidR="00BD70D2" w:rsidRPr="00660437" w:rsidRDefault="00BD70D2" w:rsidP="0032268E">
            <w:pPr>
              <w:pStyle w:val="Tabletext"/>
              <w:jc w:val="center"/>
              <w:rPr>
                <w:sz w:val="20"/>
                <w:szCs w:val="18"/>
              </w:rPr>
            </w:pPr>
            <w:r w:rsidRPr="00660437">
              <w:rPr>
                <w:sz w:val="20"/>
                <w:szCs w:val="18"/>
              </w:rPr>
              <w:t>SMPTE ST 334</w:t>
            </w:r>
          </w:p>
        </w:tc>
      </w:tr>
      <w:tr w:rsidR="00BD70D2" w:rsidRPr="00660437" w:rsidTr="001A7DE6">
        <w:trPr>
          <w:jc w:val="center"/>
        </w:trPr>
        <w:tc>
          <w:tcPr>
            <w:tcW w:w="624" w:type="dxa"/>
          </w:tcPr>
          <w:p w:rsidR="00BD70D2" w:rsidRPr="00660437" w:rsidRDefault="00BD70D2" w:rsidP="0032268E">
            <w:pPr>
              <w:pStyle w:val="Tabletext"/>
              <w:jc w:val="center"/>
              <w:rPr>
                <w:sz w:val="20"/>
                <w:szCs w:val="18"/>
              </w:rPr>
            </w:pPr>
            <w:r w:rsidRPr="00660437">
              <w:rPr>
                <w:sz w:val="20"/>
                <w:szCs w:val="18"/>
              </w:rPr>
              <w:t>62</w:t>
            </w:r>
            <w:r w:rsidRPr="00660437">
              <w:rPr>
                <w:sz w:val="20"/>
                <w:szCs w:val="18"/>
                <w:vertAlign w:val="subscript"/>
              </w:rPr>
              <w:t>h</w:t>
            </w:r>
          </w:p>
        </w:tc>
        <w:tc>
          <w:tcPr>
            <w:tcW w:w="794" w:type="dxa"/>
          </w:tcPr>
          <w:p w:rsidR="00BD70D2" w:rsidRPr="00660437" w:rsidRDefault="00BD70D2" w:rsidP="0032268E">
            <w:pPr>
              <w:pStyle w:val="Tabletext"/>
              <w:jc w:val="center"/>
              <w:rPr>
                <w:sz w:val="20"/>
                <w:szCs w:val="18"/>
              </w:rPr>
            </w:pPr>
            <w:r w:rsidRPr="00660437">
              <w:rPr>
                <w:sz w:val="20"/>
                <w:szCs w:val="18"/>
              </w:rPr>
              <w:t>01</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_tradnl"/>
              </w:rPr>
            </w:pPr>
            <w:r w:rsidRPr="00660437">
              <w:rPr>
                <w:sz w:val="20"/>
                <w:szCs w:val="18"/>
                <w:lang w:val="es-ES_tradnl"/>
              </w:rPr>
              <w:t>Descripción de programa en espacio VANC</w:t>
            </w:r>
          </w:p>
        </w:tc>
        <w:tc>
          <w:tcPr>
            <w:tcW w:w="1848" w:type="dxa"/>
          </w:tcPr>
          <w:p w:rsidR="00BD70D2" w:rsidRPr="00660437" w:rsidRDefault="00BD70D2" w:rsidP="0032268E">
            <w:pPr>
              <w:pStyle w:val="Tabletext"/>
              <w:jc w:val="center"/>
              <w:rPr>
                <w:sz w:val="20"/>
                <w:szCs w:val="18"/>
              </w:rPr>
            </w:pPr>
            <w:r w:rsidRPr="00660437">
              <w:rPr>
                <w:sz w:val="20"/>
                <w:szCs w:val="18"/>
              </w:rPr>
              <w:t>SMPTE RP207</w:t>
            </w:r>
          </w:p>
        </w:tc>
      </w:tr>
      <w:tr w:rsidR="00BD70D2" w:rsidRPr="00660437" w:rsidTr="001A7DE6">
        <w:trPr>
          <w:jc w:val="center"/>
        </w:trPr>
        <w:tc>
          <w:tcPr>
            <w:tcW w:w="624" w:type="dxa"/>
          </w:tcPr>
          <w:p w:rsidR="00BD70D2" w:rsidRPr="00660437" w:rsidRDefault="00BD70D2" w:rsidP="0032268E">
            <w:pPr>
              <w:pStyle w:val="Tabletext"/>
              <w:jc w:val="center"/>
              <w:rPr>
                <w:sz w:val="20"/>
                <w:szCs w:val="18"/>
              </w:rPr>
            </w:pPr>
            <w:r w:rsidRPr="00660437">
              <w:rPr>
                <w:sz w:val="20"/>
                <w:szCs w:val="18"/>
              </w:rPr>
              <w:t>62</w:t>
            </w:r>
            <w:r w:rsidRPr="00660437">
              <w:rPr>
                <w:sz w:val="20"/>
                <w:szCs w:val="18"/>
                <w:vertAlign w:val="subscript"/>
              </w:rPr>
              <w:t>h</w:t>
            </w:r>
          </w:p>
        </w:tc>
        <w:tc>
          <w:tcPr>
            <w:tcW w:w="794" w:type="dxa"/>
          </w:tcPr>
          <w:p w:rsidR="00BD70D2" w:rsidRPr="00660437" w:rsidRDefault="00BD70D2" w:rsidP="0032268E">
            <w:pPr>
              <w:pStyle w:val="Tabletext"/>
              <w:jc w:val="center"/>
              <w:rPr>
                <w:sz w:val="20"/>
                <w:szCs w:val="18"/>
              </w:rPr>
            </w:pPr>
            <w:r w:rsidRPr="00660437">
              <w:rPr>
                <w:sz w:val="20"/>
                <w:szCs w:val="18"/>
              </w:rPr>
              <w:t>02</w:t>
            </w:r>
            <w:r w:rsidRPr="00660437">
              <w:rPr>
                <w:sz w:val="20"/>
                <w:szCs w:val="18"/>
                <w:vertAlign w:val="subscript"/>
                <w:lang w:val="es-ES"/>
              </w:rPr>
              <w:t>h</w:t>
            </w:r>
          </w:p>
        </w:tc>
        <w:tc>
          <w:tcPr>
            <w:tcW w:w="6237" w:type="dxa"/>
          </w:tcPr>
          <w:p w:rsidR="00BD70D2" w:rsidRPr="00660437" w:rsidRDefault="00BD70D2" w:rsidP="0032268E">
            <w:pPr>
              <w:pStyle w:val="Tabletext"/>
              <w:rPr>
                <w:sz w:val="20"/>
                <w:szCs w:val="18"/>
                <w:lang w:val="es-ES_tradnl"/>
              </w:rPr>
            </w:pPr>
            <w:r w:rsidRPr="00660437">
              <w:rPr>
                <w:sz w:val="20"/>
                <w:szCs w:val="18"/>
                <w:lang w:val="es-ES_tradnl"/>
              </w:rPr>
              <w:t>Difusión de datos (DTV) en espacio VANC</w:t>
            </w:r>
          </w:p>
        </w:tc>
        <w:tc>
          <w:tcPr>
            <w:tcW w:w="1848" w:type="dxa"/>
          </w:tcPr>
          <w:p w:rsidR="00BD70D2" w:rsidRPr="00660437" w:rsidRDefault="00BD70D2" w:rsidP="0032268E">
            <w:pPr>
              <w:pStyle w:val="Tabletext"/>
              <w:jc w:val="center"/>
              <w:rPr>
                <w:sz w:val="20"/>
                <w:szCs w:val="18"/>
              </w:rPr>
            </w:pPr>
            <w:r w:rsidRPr="00660437">
              <w:rPr>
                <w:sz w:val="20"/>
                <w:szCs w:val="18"/>
              </w:rPr>
              <w:t>SMPTE ST 334-1</w:t>
            </w:r>
          </w:p>
        </w:tc>
      </w:tr>
      <w:tr w:rsidR="00BD70D2" w:rsidRPr="00660437" w:rsidTr="001A7DE6">
        <w:trPr>
          <w:jc w:val="center"/>
        </w:trPr>
        <w:tc>
          <w:tcPr>
            <w:tcW w:w="624" w:type="dxa"/>
          </w:tcPr>
          <w:p w:rsidR="00BD70D2" w:rsidRPr="00660437" w:rsidRDefault="00BD70D2" w:rsidP="0032268E">
            <w:pPr>
              <w:pStyle w:val="Tabletext"/>
              <w:jc w:val="center"/>
              <w:rPr>
                <w:sz w:val="20"/>
                <w:szCs w:val="18"/>
              </w:rPr>
            </w:pPr>
            <w:r w:rsidRPr="00660437">
              <w:rPr>
                <w:sz w:val="20"/>
                <w:szCs w:val="18"/>
              </w:rPr>
              <w:t>62</w:t>
            </w:r>
            <w:r w:rsidRPr="00660437">
              <w:rPr>
                <w:sz w:val="20"/>
                <w:szCs w:val="18"/>
                <w:vertAlign w:val="subscript"/>
              </w:rPr>
              <w:t>h</w:t>
            </w:r>
          </w:p>
        </w:tc>
        <w:tc>
          <w:tcPr>
            <w:tcW w:w="794" w:type="dxa"/>
          </w:tcPr>
          <w:p w:rsidR="00BD70D2" w:rsidRPr="00660437" w:rsidRDefault="00BD70D2" w:rsidP="0032268E">
            <w:pPr>
              <w:pStyle w:val="Tabletext"/>
              <w:jc w:val="center"/>
              <w:rPr>
                <w:sz w:val="20"/>
                <w:szCs w:val="18"/>
              </w:rPr>
            </w:pPr>
            <w:r w:rsidRPr="00660437">
              <w:rPr>
                <w:sz w:val="20"/>
                <w:szCs w:val="18"/>
              </w:rPr>
              <w:t>03h</w:t>
            </w:r>
          </w:p>
        </w:tc>
        <w:tc>
          <w:tcPr>
            <w:tcW w:w="6237" w:type="dxa"/>
          </w:tcPr>
          <w:p w:rsidR="00BD70D2" w:rsidRPr="00660437" w:rsidRDefault="00BD70D2" w:rsidP="0032268E">
            <w:pPr>
              <w:pStyle w:val="Tabletext"/>
              <w:rPr>
                <w:sz w:val="20"/>
                <w:szCs w:val="18"/>
                <w:lang w:val="es-ES_tradnl"/>
              </w:rPr>
            </w:pPr>
            <w:r w:rsidRPr="00660437">
              <w:rPr>
                <w:sz w:val="20"/>
                <w:szCs w:val="18"/>
                <w:lang w:val="es-ES_tradnl"/>
              </w:rPr>
              <w:t>Datos VBI en espacio VANC</w:t>
            </w:r>
          </w:p>
        </w:tc>
        <w:tc>
          <w:tcPr>
            <w:tcW w:w="1848" w:type="dxa"/>
          </w:tcPr>
          <w:p w:rsidR="00BD70D2" w:rsidRPr="00660437" w:rsidRDefault="00BD70D2" w:rsidP="0032268E">
            <w:pPr>
              <w:pStyle w:val="Tabletext"/>
              <w:jc w:val="center"/>
              <w:rPr>
                <w:sz w:val="20"/>
                <w:szCs w:val="18"/>
              </w:rPr>
            </w:pPr>
            <w:r w:rsidRPr="00660437">
              <w:rPr>
                <w:sz w:val="20"/>
                <w:szCs w:val="18"/>
              </w:rPr>
              <w:t>SMPTE RP208</w:t>
            </w:r>
          </w:p>
        </w:tc>
      </w:tr>
      <w:tr w:rsidR="00BD70D2" w:rsidRPr="00660437" w:rsidTr="001A7DE6">
        <w:trPr>
          <w:jc w:val="center"/>
        </w:trPr>
        <w:tc>
          <w:tcPr>
            <w:tcW w:w="624" w:type="dxa"/>
          </w:tcPr>
          <w:p w:rsidR="00BD70D2" w:rsidRPr="00660437" w:rsidRDefault="00BD70D2" w:rsidP="0032268E">
            <w:pPr>
              <w:pStyle w:val="Tabletext"/>
              <w:jc w:val="center"/>
              <w:rPr>
                <w:sz w:val="20"/>
                <w:szCs w:val="18"/>
              </w:rPr>
            </w:pPr>
            <w:r w:rsidRPr="00660437">
              <w:rPr>
                <w:sz w:val="20"/>
                <w:szCs w:val="18"/>
              </w:rPr>
              <w:t>64</w:t>
            </w:r>
            <w:r w:rsidRPr="00660437">
              <w:rPr>
                <w:sz w:val="20"/>
                <w:szCs w:val="18"/>
                <w:vertAlign w:val="subscript"/>
              </w:rPr>
              <w:t>h</w:t>
            </w:r>
          </w:p>
        </w:tc>
        <w:tc>
          <w:tcPr>
            <w:tcW w:w="794" w:type="dxa"/>
          </w:tcPr>
          <w:p w:rsidR="00BD70D2" w:rsidRPr="00660437" w:rsidRDefault="00BD70D2" w:rsidP="0032268E">
            <w:pPr>
              <w:pStyle w:val="Tabletext"/>
              <w:jc w:val="center"/>
              <w:rPr>
                <w:sz w:val="20"/>
                <w:szCs w:val="18"/>
              </w:rPr>
            </w:pPr>
            <w:r w:rsidRPr="00660437">
              <w:rPr>
                <w:sz w:val="20"/>
                <w:szCs w:val="18"/>
              </w:rPr>
              <w:t>64h</w:t>
            </w:r>
          </w:p>
        </w:tc>
        <w:tc>
          <w:tcPr>
            <w:tcW w:w="6237" w:type="dxa"/>
          </w:tcPr>
          <w:p w:rsidR="00BD70D2" w:rsidRPr="00660437" w:rsidRDefault="00BD70D2" w:rsidP="0032268E">
            <w:pPr>
              <w:pStyle w:val="Tabletext"/>
              <w:rPr>
                <w:sz w:val="20"/>
                <w:szCs w:val="18"/>
                <w:lang w:val="es-ES_tradnl"/>
              </w:rPr>
            </w:pPr>
            <w:r w:rsidRPr="00660437">
              <w:rPr>
                <w:sz w:val="20"/>
                <w:szCs w:val="18"/>
                <w:lang w:val="es-ES_tradnl"/>
              </w:rPr>
              <w:t>Código de tiempo en espacio HANC (desaconsejado, sólo para referencia)</w:t>
            </w:r>
          </w:p>
        </w:tc>
        <w:tc>
          <w:tcPr>
            <w:tcW w:w="1848" w:type="dxa"/>
          </w:tcPr>
          <w:p w:rsidR="00BD70D2" w:rsidRPr="00660437" w:rsidRDefault="00BD70D2" w:rsidP="0032268E">
            <w:pPr>
              <w:pStyle w:val="Tabletext"/>
              <w:rPr>
                <w:sz w:val="20"/>
                <w:szCs w:val="18"/>
                <w:lang w:val="es-ES_tradnl"/>
              </w:rPr>
            </w:pPr>
            <w:r w:rsidRPr="00660437">
              <w:rPr>
                <w:sz w:val="20"/>
                <w:szCs w:val="18"/>
                <w:lang w:val="es-ES_tradnl"/>
              </w:rPr>
              <w:t>SMPTE RP 196</w:t>
            </w:r>
          </w:p>
        </w:tc>
      </w:tr>
      <w:tr w:rsidR="00BD70D2" w:rsidRPr="00660437" w:rsidTr="001A7DE6">
        <w:trPr>
          <w:jc w:val="center"/>
        </w:trPr>
        <w:tc>
          <w:tcPr>
            <w:tcW w:w="624" w:type="dxa"/>
          </w:tcPr>
          <w:p w:rsidR="00BD70D2" w:rsidRPr="00660437" w:rsidRDefault="00BD70D2" w:rsidP="0032268E">
            <w:pPr>
              <w:pStyle w:val="Tabletext"/>
              <w:jc w:val="center"/>
              <w:rPr>
                <w:sz w:val="20"/>
                <w:szCs w:val="18"/>
              </w:rPr>
            </w:pPr>
            <w:r w:rsidRPr="00660437">
              <w:rPr>
                <w:sz w:val="20"/>
                <w:szCs w:val="18"/>
              </w:rPr>
              <w:t>64</w:t>
            </w:r>
            <w:r w:rsidRPr="00660437">
              <w:rPr>
                <w:sz w:val="20"/>
                <w:szCs w:val="18"/>
                <w:vertAlign w:val="subscript"/>
              </w:rPr>
              <w:t>h</w:t>
            </w:r>
          </w:p>
        </w:tc>
        <w:tc>
          <w:tcPr>
            <w:tcW w:w="794" w:type="dxa"/>
          </w:tcPr>
          <w:p w:rsidR="00BD70D2" w:rsidRPr="00660437" w:rsidRDefault="00BD70D2" w:rsidP="0032268E">
            <w:pPr>
              <w:pStyle w:val="Tabletext"/>
              <w:jc w:val="center"/>
              <w:rPr>
                <w:sz w:val="20"/>
                <w:szCs w:val="18"/>
              </w:rPr>
            </w:pPr>
            <w:r w:rsidRPr="00660437">
              <w:rPr>
                <w:sz w:val="20"/>
                <w:szCs w:val="18"/>
              </w:rPr>
              <w:t>7Fh</w:t>
            </w:r>
          </w:p>
        </w:tc>
        <w:tc>
          <w:tcPr>
            <w:tcW w:w="6237" w:type="dxa"/>
          </w:tcPr>
          <w:p w:rsidR="00BD70D2" w:rsidRPr="00660437" w:rsidRDefault="00BD70D2" w:rsidP="0032268E">
            <w:pPr>
              <w:pStyle w:val="Tabletext"/>
              <w:rPr>
                <w:sz w:val="20"/>
                <w:szCs w:val="18"/>
                <w:lang w:val="es-ES_tradnl"/>
              </w:rPr>
            </w:pPr>
            <w:r w:rsidRPr="00660437">
              <w:rPr>
                <w:sz w:val="20"/>
                <w:szCs w:val="18"/>
                <w:lang w:val="es-ES_tradnl"/>
              </w:rPr>
              <w:t>VITC en espacio HANC (desaconsejado, sólo para referencia)</w:t>
            </w:r>
          </w:p>
        </w:tc>
        <w:tc>
          <w:tcPr>
            <w:tcW w:w="1848" w:type="dxa"/>
          </w:tcPr>
          <w:p w:rsidR="00BD70D2" w:rsidRPr="00660437" w:rsidRDefault="00BD70D2" w:rsidP="0032268E">
            <w:pPr>
              <w:pStyle w:val="Tabletext"/>
              <w:rPr>
                <w:sz w:val="20"/>
                <w:szCs w:val="18"/>
              </w:rPr>
            </w:pPr>
            <w:r w:rsidRPr="00660437">
              <w:rPr>
                <w:rFonts w:hint="eastAsia"/>
                <w:sz w:val="20"/>
                <w:szCs w:val="18"/>
              </w:rPr>
              <w:t>SMPTE R</w:t>
            </w:r>
            <w:r w:rsidRPr="00660437">
              <w:rPr>
                <w:sz w:val="20"/>
                <w:szCs w:val="18"/>
              </w:rPr>
              <w:t>P 196</w:t>
            </w:r>
          </w:p>
        </w:tc>
      </w:tr>
    </w:tbl>
    <w:p w:rsidR="00BD70D2" w:rsidRPr="004B3F28" w:rsidRDefault="00BD70D2" w:rsidP="00BD70D2">
      <w:pPr>
        <w:pStyle w:val="Tablefin"/>
        <w:rPr>
          <w:lang w:val="es-ES_tradnl"/>
        </w:rPr>
      </w:pPr>
    </w:p>
    <w:p w:rsidR="00BD70D2" w:rsidRDefault="00BD70D2" w:rsidP="00F348DF"/>
    <w:p w:rsidR="00F77F28" w:rsidRDefault="00BD70D2" w:rsidP="00BD70D2">
      <w:pPr>
        <w:pStyle w:val="RecNo"/>
        <w:spacing w:before="0"/>
        <w:rPr>
          <w:lang w:val="es-ES_tradnl"/>
        </w:rPr>
      </w:pPr>
      <w:r>
        <w:t>______________</w:t>
      </w:r>
    </w:p>
    <w:sectPr w:rsidR="00F77F28" w:rsidSect="00344123">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98C" w:rsidRDefault="00AE798C">
      <w:r>
        <w:separator/>
      </w:r>
    </w:p>
  </w:footnote>
  <w:footnote w:type="continuationSeparator" w:id="0">
    <w:p w:rsidR="00AE798C" w:rsidRDefault="00AE79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CC6858" w:rsidP="009E1F8B">
    <w:pPr>
      <w:pStyle w:val="Header"/>
      <w:ind w:right="360" w:firstLine="360"/>
    </w:pPr>
    <w:r>
      <w:rPr>
        <w:noProof/>
        <w:lang w:val="en-US"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AB413A">
      <w:rPr>
        <w:rStyle w:val="PageNumber"/>
        <w:b/>
        <w:bCs/>
        <w:noProof/>
      </w:rPr>
      <w:t>ii</w:t>
    </w:r>
    <w:r>
      <w:rPr>
        <w:rStyle w:val="PageNumber"/>
        <w:b/>
        <w:bCs/>
      </w:rPr>
      <w:fldChar w:fldCharType="end"/>
    </w:r>
    <w:r w:rsidR="00987473">
      <w:tab/>
    </w:r>
    <w:r w:rsidR="00AB413A">
      <w:fldChar w:fldCharType="begin"/>
    </w:r>
    <w:r w:rsidR="00AB413A">
      <w:instrText xml:space="preserve"> DOCPROPERTY "Header" \* MERGEFORMAT </w:instrText>
    </w:r>
    <w:r w:rsidR="00AB413A">
      <w:fldChar w:fldCharType="separate"/>
    </w:r>
    <w:r w:rsidR="00AB413A" w:rsidRPr="00AB413A">
      <w:rPr>
        <w:b/>
        <w:bCs/>
      </w:rPr>
      <w:t xml:space="preserve">Rec. </w:t>
    </w:r>
    <w:r w:rsidR="00AB413A">
      <w:rPr>
        <w:b/>
        <w:bCs/>
      </w:rPr>
      <w:fldChar w:fldCharType="end"/>
    </w:r>
    <w:r w:rsidR="00987473">
      <w:rPr>
        <w:b/>
        <w:bCs/>
      </w:rPr>
      <w:t xml:space="preserve"> </w:t>
    </w:r>
    <w:r>
      <w:rPr>
        <w:b/>
        <w:bCs/>
      </w:rPr>
      <w:fldChar w:fldCharType="begin"/>
    </w:r>
    <w:r w:rsidR="00987473">
      <w:rPr>
        <w:b/>
        <w:bCs/>
      </w:rPr>
      <w:instrText>styleref href</w:instrText>
    </w:r>
    <w:r>
      <w:rPr>
        <w:b/>
        <w:bCs/>
      </w:rPr>
      <w:fldChar w:fldCharType="separate"/>
    </w:r>
    <w:r w:rsidR="00AB413A">
      <w:rPr>
        <w:b/>
        <w:bCs/>
        <w:noProof/>
      </w:rPr>
      <w:t>UIT-R  BT.1364-3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pPr>
    <w:r>
      <w:tab/>
    </w:r>
    <w:r w:rsidR="00AB413A">
      <w:fldChar w:fldCharType="begin"/>
    </w:r>
    <w:r w:rsidR="00AB413A">
      <w:instrText xml:space="preserve"> DOCPROPERTY "Header" \* MERGEFORMAT </w:instrText>
    </w:r>
    <w:r w:rsidR="00AB413A">
      <w:fldChar w:fldCharType="separate"/>
    </w:r>
    <w:r w:rsidR="00AB413A" w:rsidRPr="00AB413A">
      <w:rPr>
        <w:b/>
        <w:bCs/>
      </w:rPr>
      <w:t xml:space="preserve">Rec. </w:t>
    </w:r>
    <w:r w:rsidR="00AB413A">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AB413A">
      <w:rPr>
        <w:b/>
        <w:bCs/>
        <w:noProof/>
      </w:rPr>
      <w:t>UIT-R  BT.1364-3</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AB413A">
      <w:rPr>
        <w:rStyle w:val="PageNumber"/>
        <w:b/>
        <w:bCs/>
        <w:noProof/>
        <w:lang w:val="en-US"/>
      </w:rPr>
      <w:t>18</w:t>
    </w:r>
    <w:r>
      <w:rPr>
        <w:rStyle w:val="PageNumber"/>
        <w:b/>
        <w:bCs/>
      </w:rPr>
      <w:fldChar w:fldCharType="end"/>
    </w:r>
    <w:r w:rsidR="00987473">
      <w:rPr>
        <w:lang w:val="en-US"/>
      </w:rPr>
      <w:tab/>
    </w:r>
    <w:r w:rsidR="00AB413A">
      <w:fldChar w:fldCharType="begin"/>
    </w:r>
    <w:r w:rsidR="00AB413A">
      <w:instrText xml:space="preserve"> DOCPROPERTY "Header" \* MERGEFORMAT </w:instrText>
    </w:r>
    <w:r w:rsidR="00AB413A">
      <w:fldChar w:fldCharType="separate"/>
    </w:r>
    <w:r w:rsidR="00AB413A" w:rsidRPr="00AB413A">
      <w:rPr>
        <w:b/>
        <w:bCs/>
        <w:lang w:val="en-US"/>
      </w:rPr>
      <w:t xml:space="preserve">Rec. </w:t>
    </w:r>
    <w:r w:rsidR="00AB413A">
      <w:rPr>
        <w:b/>
        <w:bCs/>
        <w:lang w:val="en-US"/>
      </w:rPr>
      <w:fldChar w:fldCharType="end"/>
    </w:r>
    <w:r w:rsidR="00987473">
      <w:rPr>
        <w:b/>
        <w:bCs/>
      </w:rPr>
      <w:t xml:space="preserve"> </w:t>
    </w:r>
    <w:r>
      <w:rPr>
        <w:b/>
        <w:bCs/>
      </w:rPr>
      <w:fldChar w:fldCharType="begin"/>
    </w:r>
    <w:r w:rsidR="00987473">
      <w:rPr>
        <w:b/>
        <w:bCs/>
        <w:lang w:val="en-US"/>
      </w:rPr>
      <w:instrText>styleref href</w:instrText>
    </w:r>
    <w:r>
      <w:rPr>
        <w:b/>
        <w:bCs/>
      </w:rPr>
      <w:fldChar w:fldCharType="separate"/>
    </w:r>
    <w:r w:rsidR="00AB413A">
      <w:rPr>
        <w:b/>
        <w:bCs/>
        <w:noProof/>
      </w:rPr>
      <w:t>UIT-R  BT.1364-3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pPr>
    <w:r>
      <w:tab/>
    </w:r>
    <w:r w:rsidR="00AB413A">
      <w:fldChar w:fldCharType="begin"/>
    </w:r>
    <w:r w:rsidR="00AB413A">
      <w:instrText xml:space="preserve"> DOCPROPERTY "Header" \* MERGEFORMAT </w:instrText>
    </w:r>
    <w:r w:rsidR="00AB413A">
      <w:fldChar w:fldCharType="separate"/>
    </w:r>
    <w:r w:rsidR="00AB413A" w:rsidRPr="00AB413A">
      <w:rPr>
        <w:b/>
        <w:bCs/>
      </w:rPr>
      <w:t xml:space="preserve">Rec. </w:t>
    </w:r>
    <w:r w:rsidR="00AB413A">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AB413A">
      <w:rPr>
        <w:b/>
        <w:bCs/>
        <w:noProof/>
      </w:rPr>
      <w:t>UIT-R  BT.1364-3</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AB413A">
      <w:rPr>
        <w:rStyle w:val="PageNumber"/>
        <w:b/>
        <w:bCs/>
        <w:noProof/>
      </w:rPr>
      <w:t>17</w:t>
    </w:r>
    <w:r w:rsidR="00F35BE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878FF"/>
    <w:rsid w:val="00091138"/>
    <w:rsid w:val="0016105D"/>
    <w:rsid w:val="001A7DE6"/>
    <w:rsid w:val="001B3F9D"/>
    <w:rsid w:val="001E1CE6"/>
    <w:rsid w:val="001E29DB"/>
    <w:rsid w:val="00227CED"/>
    <w:rsid w:val="0025326C"/>
    <w:rsid w:val="00284AF8"/>
    <w:rsid w:val="002A0C20"/>
    <w:rsid w:val="002C41C3"/>
    <w:rsid w:val="002D76C4"/>
    <w:rsid w:val="002E2C6C"/>
    <w:rsid w:val="0032222F"/>
    <w:rsid w:val="00344123"/>
    <w:rsid w:val="00360BEA"/>
    <w:rsid w:val="00363854"/>
    <w:rsid w:val="00364BE9"/>
    <w:rsid w:val="003829F0"/>
    <w:rsid w:val="004156D2"/>
    <w:rsid w:val="004452A9"/>
    <w:rsid w:val="00474E13"/>
    <w:rsid w:val="004B5CC6"/>
    <w:rsid w:val="005726A7"/>
    <w:rsid w:val="005777F3"/>
    <w:rsid w:val="00590398"/>
    <w:rsid w:val="005B37DA"/>
    <w:rsid w:val="005F2ED1"/>
    <w:rsid w:val="005F43D1"/>
    <w:rsid w:val="00607D68"/>
    <w:rsid w:val="00633625"/>
    <w:rsid w:val="006553B9"/>
    <w:rsid w:val="006818DE"/>
    <w:rsid w:val="00684CC5"/>
    <w:rsid w:val="006C7692"/>
    <w:rsid w:val="00721270"/>
    <w:rsid w:val="007A0B78"/>
    <w:rsid w:val="007C7C53"/>
    <w:rsid w:val="008376E4"/>
    <w:rsid w:val="00841C89"/>
    <w:rsid w:val="00864AF3"/>
    <w:rsid w:val="008B6031"/>
    <w:rsid w:val="008C7C90"/>
    <w:rsid w:val="008D3DD0"/>
    <w:rsid w:val="0090060C"/>
    <w:rsid w:val="00930489"/>
    <w:rsid w:val="0094583B"/>
    <w:rsid w:val="00954D24"/>
    <w:rsid w:val="00965853"/>
    <w:rsid w:val="00987473"/>
    <w:rsid w:val="009940E7"/>
    <w:rsid w:val="009E1F8B"/>
    <w:rsid w:val="009E470E"/>
    <w:rsid w:val="009E62B2"/>
    <w:rsid w:val="00A26FDC"/>
    <w:rsid w:val="00A43420"/>
    <w:rsid w:val="00A55737"/>
    <w:rsid w:val="00A6617B"/>
    <w:rsid w:val="00A921CB"/>
    <w:rsid w:val="00AB0DC8"/>
    <w:rsid w:val="00AB413A"/>
    <w:rsid w:val="00AE798C"/>
    <w:rsid w:val="00AF6707"/>
    <w:rsid w:val="00B15AD0"/>
    <w:rsid w:val="00B17542"/>
    <w:rsid w:val="00B37FDF"/>
    <w:rsid w:val="00B44E24"/>
    <w:rsid w:val="00B51089"/>
    <w:rsid w:val="00B7798E"/>
    <w:rsid w:val="00BD0B53"/>
    <w:rsid w:val="00BD70D2"/>
    <w:rsid w:val="00C058C9"/>
    <w:rsid w:val="00C225E7"/>
    <w:rsid w:val="00C23DBD"/>
    <w:rsid w:val="00C50BE9"/>
    <w:rsid w:val="00C86E03"/>
    <w:rsid w:val="00CC6858"/>
    <w:rsid w:val="00CD276D"/>
    <w:rsid w:val="00DF4176"/>
    <w:rsid w:val="00E13568"/>
    <w:rsid w:val="00E35FD1"/>
    <w:rsid w:val="00E40FF2"/>
    <w:rsid w:val="00EB1B24"/>
    <w:rsid w:val="00F16D82"/>
    <w:rsid w:val="00F25BB1"/>
    <w:rsid w:val="00F348DF"/>
    <w:rsid w:val="00F35BEB"/>
    <w:rsid w:val="00F77F28"/>
    <w:rsid w:val="00FA650D"/>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0D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D70D2"/>
    <w:pPr>
      <w:keepNext/>
      <w:keepLines/>
      <w:spacing w:before="480"/>
      <w:ind w:left="794" w:hanging="794"/>
      <w:outlineLvl w:val="0"/>
    </w:pPr>
    <w:rPr>
      <w:b/>
    </w:rPr>
  </w:style>
  <w:style w:type="paragraph" w:styleId="Heading2">
    <w:name w:val="heading 2"/>
    <w:basedOn w:val="Heading1"/>
    <w:next w:val="Normal"/>
    <w:link w:val="Heading2Char"/>
    <w:qFormat/>
    <w:rsid w:val="00BD70D2"/>
    <w:pPr>
      <w:spacing w:before="320"/>
      <w:outlineLvl w:val="1"/>
    </w:pPr>
  </w:style>
  <w:style w:type="paragraph" w:styleId="Heading3">
    <w:name w:val="heading 3"/>
    <w:basedOn w:val="Heading1"/>
    <w:next w:val="Normal"/>
    <w:link w:val="Heading3Char"/>
    <w:qFormat/>
    <w:rsid w:val="00BD70D2"/>
    <w:pPr>
      <w:spacing w:before="200"/>
      <w:outlineLvl w:val="2"/>
    </w:pPr>
  </w:style>
  <w:style w:type="paragraph" w:styleId="Heading4">
    <w:name w:val="heading 4"/>
    <w:basedOn w:val="Heading3"/>
    <w:next w:val="Normal"/>
    <w:link w:val="Heading4Char"/>
    <w:qFormat/>
    <w:rsid w:val="00BD70D2"/>
    <w:pPr>
      <w:tabs>
        <w:tab w:val="clear" w:pos="794"/>
        <w:tab w:val="left" w:pos="992"/>
      </w:tabs>
      <w:ind w:left="992" w:hanging="992"/>
      <w:outlineLvl w:val="3"/>
    </w:pPr>
  </w:style>
  <w:style w:type="paragraph" w:styleId="Heading5">
    <w:name w:val="heading 5"/>
    <w:basedOn w:val="Heading4"/>
    <w:next w:val="Normal"/>
    <w:link w:val="Heading5Char"/>
    <w:qFormat/>
    <w:rsid w:val="00BD70D2"/>
    <w:pPr>
      <w:outlineLvl w:val="4"/>
    </w:pPr>
  </w:style>
  <w:style w:type="paragraph" w:styleId="Heading6">
    <w:name w:val="heading 6"/>
    <w:basedOn w:val="Heading4"/>
    <w:next w:val="Normal"/>
    <w:link w:val="Heading6Char"/>
    <w:qFormat/>
    <w:rsid w:val="00BD70D2"/>
    <w:pPr>
      <w:tabs>
        <w:tab w:val="clear" w:pos="992"/>
        <w:tab w:val="clear" w:pos="1191"/>
      </w:tabs>
      <w:ind w:left="1588" w:hanging="1588"/>
      <w:outlineLvl w:val="5"/>
    </w:pPr>
  </w:style>
  <w:style w:type="paragraph" w:styleId="Heading7">
    <w:name w:val="heading 7"/>
    <w:basedOn w:val="Heading6"/>
    <w:next w:val="Normal"/>
    <w:link w:val="Heading7Char"/>
    <w:qFormat/>
    <w:rsid w:val="00BD70D2"/>
    <w:pPr>
      <w:outlineLvl w:val="6"/>
    </w:pPr>
  </w:style>
  <w:style w:type="paragraph" w:styleId="Heading8">
    <w:name w:val="heading 8"/>
    <w:basedOn w:val="Heading6"/>
    <w:next w:val="Normal"/>
    <w:link w:val="Heading8Char"/>
    <w:qFormat/>
    <w:rsid w:val="00BD70D2"/>
    <w:pPr>
      <w:outlineLvl w:val="7"/>
    </w:pPr>
  </w:style>
  <w:style w:type="paragraph" w:styleId="Heading9">
    <w:name w:val="heading 9"/>
    <w:basedOn w:val="Heading6"/>
    <w:next w:val="Normal"/>
    <w:link w:val="Heading9Char"/>
    <w:qFormat/>
    <w:rsid w:val="00BD70D2"/>
    <w:pPr>
      <w:jc w:val="left"/>
      <w:outlineLvl w:val="8"/>
    </w:pPr>
  </w:style>
  <w:style w:type="character" w:default="1" w:styleId="DefaultParagraphFont">
    <w:name w:val="Default Paragraph Font"/>
    <w:uiPriority w:val="1"/>
    <w:semiHidden/>
    <w:unhideWhenUsed/>
    <w:rsid w:val="00BD70D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D70D2"/>
  </w:style>
  <w:style w:type="paragraph" w:styleId="Header">
    <w:name w:val="header"/>
    <w:basedOn w:val="Normal"/>
    <w:link w:val="HeaderChar"/>
    <w:rsid w:val="00BD70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D70D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D70D2"/>
  </w:style>
  <w:style w:type="paragraph" w:customStyle="1" w:styleId="Headingb">
    <w:name w:val="Heading_b"/>
    <w:basedOn w:val="Heading3"/>
    <w:next w:val="Normal"/>
    <w:rsid w:val="00BD70D2"/>
    <w:pPr>
      <w:spacing w:before="160"/>
      <w:ind w:left="0" w:firstLine="0"/>
      <w:outlineLvl w:val="9"/>
    </w:pPr>
  </w:style>
  <w:style w:type="paragraph" w:customStyle="1" w:styleId="Headingi">
    <w:name w:val="Heading_i"/>
    <w:basedOn w:val="Heading3"/>
    <w:next w:val="Normal"/>
    <w:rsid w:val="00BD70D2"/>
    <w:pPr>
      <w:spacing w:before="160"/>
      <w:ind w:left="0" w:firstLine="0"/>
    </w:pPr>
    <w:rPr>
      <w:b w:val="0"/>
      <w:i/>
    </w:rPr>
  </w:style>
  <w:style w:type="character" w:customStyle="1" w:styleId="href">
    <w:name w:val="href"/>
    <w:basedOn w:val="DefaultParagraphFont"/>
    <w:rsid w:val="00BD70D2"/>
  </w:style>
  <w:style w:type="paragraph" w:customStyle="1" w:styleId="enumlev1">
    <w:name w:val="enumlev1"/>
    <w:basedOn w:val="Normal"/>
    <w:rsid w:val="00BD70D2"/>
    <w:pPr>
      <w:spacing w:before="80"/>
      <w:ind w:left="794" w:hanging="794"/>
    </w:pPr>
  </w:style>
  <w:style w:type="paragraph" w:customStyle="1" w:styleId="enumlev2">
    <w:name w:val="enumlev2"/>
    <w:basedOn w:val="enumlev1"/>
    <w:rsid w:val="00BD70D2"/>
    <w:pPr>
      <w:ind w:left="1191" w:hanging="397"/>
    </w:pPr>
  </w:style>
  <w:style w:type="paragraph" w:customStyle="1" w:styleId="enumlev3">
    <w:name w:val="enumlev3"/>
    <w:basedOn w:val="enumlev2"/>
    <w:rsid w:val="00BD70D2"/>
    <w:pPr>
      <w:ind w:left="1588"/>
    </w:pPr>
  </w:style>
  <w:style w:type="paragraph" w:customStyle="1" w:styleId="Normalaftertitle">
    <w:name w:val="Normal_after_title"/>
    <w:basedOn w:val="Normal"/>
    <w:next w:val="Normal"/>
    <w:rsid w:val="00BD70D2"/>
    <w:pPr>
      <w:spacing w:before="320"/>
    </w:pPr>
  </w:style>
  <w:style w:type="paragraph" w:customStyle="1" w:styleId="Note">
    <w:name w:val="Note"/>
    <w:basedOn w:val="Normal"/>
    <w:rsid w:val="00BD70D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D70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D70D2"/>
    <w:pPr>
      <w:keepNext/>
      <w:keepLines/>
      <w:spacing w:before="240"/>
      <w:jc w:val="center"/>
    </w:pPr>
    <w:rPr>
      <w:b/>
      <w:sz w:val="28"/>
    </w:rPr>
  </w:style>
  <w:style w:type="paragraph" w:customStyle="1" w:styleId="Recref">
    <w:name w:val="Rec_ref"/>
    <w:basedOn w:val="Normal"/>
    <w:next w:val="Recdate"/>
    <w:rsid w:val="00BD70D2"/>
    <w:pPr>
      <w:jc w:val="center"/>
    </w:pPr>
  </w:style>
  <w:style w:type="paragraph" w:customStyle="1" w:styleId="Recdate">
    <w:name w:val="Rec_date"/>
    <w:basedOn w:val="Recref"/>
    <w:next w:val="Normalaftertitle"/>
    <w:rsid w:val="00BD70D2"/>
    <w:pPr>
      <w:jc w:val="right"/>
    </w:pPr>
  </w:style>
  <w:style w:type="paragraph" w:customStyle="1" w:styleId="HeadingSum">
    <w:name w:val="Heading_Sum"/>
    <w:basedOn w:val="Headingb"/>
    <w:next w:val="Normal"/>
    <w:autoRedefine/>
    <w:rsid w:val="00BD70D2"/>
    <w:pPr>
      <w:spacing w:before="240"/>
    </w:pPr>
    <w:rPr>
      <w:sz w:val="22"/>
      <w:lang w:val="es-ES_tradnl"/>
    </w:rPr>
  </w:style>
  <w:style w:type="paragraph" w:customStyle="1" w:styleId="AnnexNoTitle">
    <w:name w:val="Annex_NoTitle"/>
    <w:basedOn w:val="Normal"/>
    <w:next w:val="Normalaftertitle"/>
    <w:rsid w:val="00BD70D2"/>
    <w:pPr>
      <w:keepNext/>
      <w:keepLines/>
      <w:spacing w:before="480" w:after="80"/>
      <w:jc w:val="center"/>
    </w:pPr>
    <w:rPr>
      <w:b/>
      <w:sz w:val="28"/>
    </w:rPr>
  </w:style>
  <w:style w:type="paragraph" w:customStyle="1" w:styleId="AppendixNoTitle">
    <w:name w:val="Appendix_NoTitle"/>
    <w:basedOn w:val="AnnexNoTitle"/>
    <w:next w:val="Normal"/>
    <w:rsid w:val="00BD70D2"/>
  </w:style>
  <w:style w:type="paragraph" w:customStyle="1" w:styleId="Tablefin">
    <w:name w:val="Table_fin"/>
    <w:basedOn w:val="Normal"/>
    <w:next w:val="Normal"/>
    <w:rsid w:val="00BD70D2"/>
    <w:pPr>
      <w:spacing w:before="0"/>
    </w:pPr>
    <w:rPr>
      <w:sz w:val="20"/>
      <w:lang w:val="en-GB"/>
    </w:rPr>
  </w:style>
  <w:style w:type="paragraph" w:customStyle="1" w:styleId="Tablehead">
    <w:name w:val="Table_head"/>
    <w:basedOn w:val="Normal"/>
    <w:next w:val="Normal"/>
    <w:rsid w:val="00BD70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D70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D70D2"/>
    <w:pPr>
      <w:keepNext/>
      <w:spacing w:before="360" w:after="120"/>
      <w:jc w:val="center"/>
    </w:pPr>
  </w:style>
  <w:style w:type="paragraph" w:customStyle="1" w:styleId="Tabletext">
    <w:name w:val="Table_text"/>
    <w:basedOn w:val="Normal"/>
    <w:rsid w:val="00BD70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D70D2"/>
    <w:pPr>
      <w:tabs>
        <w:tab w:val="clear" w:pos="1191"/>
        <w:tab w:val="clear" w:pos="1588"/>
        <w:tab w:val="clear" w:pos="1985"/>
        <w:tab w:val="center" w:pos="4820"/>
        <w:tab w:val="right" w:pos="9639"/>
      </w:tabs>
    </w:pPr>
  </w:style>
  <w:style w:type="paragraph" w:customStyle="1" w:styleId="Equationlegend">
    <w:name w:val="Equation_legend"/>
    <w:basedOn w:val="NormalIndent"/>
    <w:rsid w:val="00BD70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D70D2"/>
    <w:pPr>
      <w:ind w:left="794"/>
    </w:pPr>
  </w:style>
  <w:style w:type="paragraph" w:customStyle="1" w:styleId="Figurelegend">
    <w:name w:val="Figure_legend"/>
    <w:basedOn w:val="Normal"/>
    <w:rsid w:val="00BD70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D70D2"/>
    <w:pPr>
      <w:keepNext/>
      <w:keepLines/>
      <w:spacing w:before="480" w:after="80"/>
      <w:jc w:val="center"/>
    </w:pPr>
    <w:rPr>
      <w:caps/>
      <w:sz w:val="18"/>
    </w:rPr>
  </w:style>
  <w:style w:type="paragraph" w:customStyle="1" w:styleId="Figuretitle">
    <w:name w:val="Figure_title"/>
    <w:basedOn w:val="Normal"/>
    <w:next w:val="Figure"/>
    <w:rsid w:val="00BD70D2"/>
    <w:pPr>
      <w:keepNext/>
      <w:spacing w:before="0" w:after="120"/>
      <w:jc w:val="center"/>
    </w:pPr>
    <w:rPr>
      <w:rFonts w:ascii="Times New Roman Bold" w:hAnsi="Times New Roman Bold"/>
      <w:b/>
      <w:sz w:val="18"/>
    </w:rPr>
  </w:style>
  <w:style w:type="paragraph" w:customStyle="1" w:styleId="Figure">
    <w:name w:val="Figure"/>
    <w:basedOn w:val="FigureNo"/>
    <w:next w:val="Normal"/>
    <w:rsid w:val="00BD70D2"/>
    <w:pPr>
      <w:keepNext w:val="0"/>
      <w:spacing w:before="0" w:after="240"/>
    </w:pPr>
  </w:style>
  <w:style w:type="paragraph" w:customStyle="1" w:styleId="tocpart">
    <w:name w:val="tocpart"/>
    <w:basedOn w:val="Normal"/>
    <w:rsid w:val="00BD70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D70D2"/>
    <w:pPr>
      <w:keepNext/>
      <w:keepLines/>
      <w:spacing w:before="480"/>
      <w:jc w:val="center"/>
    </w:pPr>
    <w:rPr>
      <w:sz w:val="28"/>
    </w:rPr>
  </w:style>
  <w:style w:type="paragraph" w:customStyle="1" w:styleId="Arttitle">
    <w:name w:val="Art_title"/>
    <w:basedOn w:val="Normal"/>
    <w:next w:val="Normalaftertitle"/>
    <w:rsid w:val="00BD70D2"/>
    <w:pPr>
      <w:keepNext/>
      <w:keepLines/>
      <w:spacing w:before="240"/>
      <w:jc w:val="center"/>
    </w:pPr>
    <w:rPr>
      <w:b/>
      <w:sz w:val="28"/>
    </w:rPr>
  </w:style>
  <w:style w:type="paragraph" w:customStyle="1" w:styleId="Blanc">
    <w:name w:val="Blanc"/>
    <w:basedOn w:val="Normal"/>
    <w:next w:val="Tabletext"/>
    <w:rsid w:val="00BD70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D70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D70D2"/>
    <w:pPr>
      <w:keepNext/>
      <w:keepLines/>
      <w:spacing w:before="160"/>
      <w:ind w:left="794"/>
    </w:pPr>
    <w:rPr>
      <w:i/>
    </w:rPr>
  </w:style>
  <w:style w:type="paragraph" w:customStyle="1" w:styleId="ChapNo">
    <w:name w:val="Chap_No"/>
    <w:basedOn w:val="ArtNo"/>
    <w:next w:val="Chaptitle"/>
    <w:rsid w:val="00BD70D2"/>
    <w:rPr>
      <w:b/>
    </w:rPr>
  </w:style>
  <w:style w:type="paragraph" w:customStyle="1" w:styleId="Chaptitle">
    <w:name w:val="Chap_title"/>
    <w:basedOn w:val="Arttitle"/>
    <w:next w:val="Normalaftertitle"/>
    <w:rsid w:val="00BD70D2"/>
  </w:style>
  <w:style w:type="character" w:styleId="FootnoteReference">
    <w:name w:val="footnote reference"/>
    <w:basedOn w:val="DefaultParagraphFont"/>
    <w:semiHidden/>
    <w:rsid w:val="00BD70D2"/>
    <w:rPr>
      <w:position w:val="6"/>
      <w:sz w:val="18"/>
    </w:rPr>
  </w:style>
  <w:style w:type="paragraph" w:styleId="FootnoteText">
    <w:name w:val="footnote text"/>
    <w:basedOn w:val="Normal"/>
    <w:link w:val="FootnoteTextChar"/>
    <w:semiHidden/>
    <w:rsid w:val="00BD70D2"/>
    <w:pPr>
      <w:keepLines/>
      <w:tabs>
        <w:tab w:val="left" w:pos="255"/>
      </w:tabs>
      <w:ind w:left="255" w:hanging="255"/>
    </w:pPr>
    <w:rPr>
      <w:sz w:val="22"/>
    </w:rPr>
  </w:style>
  <w:style w:type="paragraph" w:styleId="Index1">
    <w:name w:val="index 1"/>
    <w:basedOn w:val="Normal"/>
    <w:next w:val="Normal"/>
    <w:semiHidden/>
    <w:rsid w:val="00BD70D2"/>
  </w:style>
  <w:style w:type="paragraph" w:styleId="Index2">
    <w:name w:val="index 2"/>
    <w:basedOn w:val="Normal"/>
    <w:next w:val="Normal"/>
    <w:semiHidden/>
    <w:rsid w:val="00BD70D2"/>
    <w:pPr>
      <w:ind w:left="283"/>
    </w:pPr>
  </w:style>
  <w:style w:type="paragraph" w:styleId="Index3">
    <w:name w:val="index 3"/>
    <w:basedOn w:val="Normal"/>
    <w:next w:val="Normal"/>
    <w:semiHidden/>
    <w:rsid w:val="00BD70D2"/>
    <w:pPr>
      <w:ind w:left="566"/>
    </w:pPr>
  </w:style>
  <w:style w:type="paragraph" w:styleId="IndexHeading">
    <w:name w:val="index heading"/>
    <w:basedOn w:val="Normal"/>
    <w:next w:val="Index1"/>
    <w:semiHidden/>
    <w:rsid w:val="00BD70D2"/>
  </w:style>
  <w:style w:type="paragraph" w:customStyle="1" w:styleId="Line">
    <w:name w:val="Line"/>
    <w:basedOn w:val="Normal"/>
    <w:next w:val="Normal"/>
    <w:rsid w:val="00BD70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D70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D70D2"/>
  </w:style>
  <w:style w:type="paragraph" w:customStyle="1" w:styleId="Partref">
    <w:name w:val="Part_ref"/>
    <w:basedOn w:val="Normal"/>
    <w:next w:val="Normal"/>
    <w:rsid w:val="00BD70D2"/>
    <w:pPr>
      <w:keepNext/>
      <w:keepLines/>
      <w:spacing w:after="280"/>
      <w:jc w:val="center"/>
    </w:pPr>
  </w:style>
  <w:style w:type="paragraph" w:customStyle="1" w:styleId="Parttitle">
    <w:name w:val="Part_title"/>
    <w:basedOn w:val="Normal"/>
    <w:next w:val="Normalaftertitle"/>
    <w:rsid w:val="00BD70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D70D2"/>
  </w:style>
  <w:style w:type="paragraph" w:customStyle="1" w:styleId="QuestionNo">
    <w:name w:val="Question_No"/>
    <w:basedOn w:val="RecNo"/>
    <w:next w:val="Normal"/>
    <w:rsid w:val="00BD70D2"/>
  </w:style>
  <w:style w:type="paragraph" w:customStyle="1" w:styleId="Questionref">
    <w:name w:val="Question_ref"/>
    <w:basedOn w:val="Recref"/>
    <w:next w:val="Questiondate"/>
    <w:rsid w:val="00BD70D2"/>
  </w:style>
  <w:style w:type="paragraph" w:customStyle="1" w:styleId="Questiontitle">
    <w:name w:val="Question_title"/>
    <w:basedOn w:val="Normal"/>
    <w:next w:val="Questionref"/>
    <w:rsid w:val="00BD70D2"/>
  </w:style>
  <w:style w:type="paragraph" w:customStyle="1" w:styleId="Reftext">
    <w:name w:val="Ref_text"/>
    <w:basedOn w:val="Normal"/>
    <w:rsid w:val="00BD70D2"/>
    <w:pPr>
      <w:ind w:left="794" w:hanging="794"/>
    </w:pPr>
    <w:rPr>
      <w:sz w:val="22"/>
    </w:rPr>
  </w:style>
  <w:style w:type="paragraph" w:customStyle="1" w:styleId="Reftitle">
    <w:name w:val="Ref_title"/>
    <w:basedOn w:val="Normal"/>
    <w:next w:val="Reftext"/>
    <w:rsid w:val="00BD70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D70D2"/>
  </w:style>
  <w:style w:type="paragraph" w:customStyle="1" w:styleId="RepNo">
    <w:name w:val="Rep_No"/>
    <w:basedOn w:val="RecNo"/>
    <w:next w:val="Reptitle"/>
    <w:rsid w:val="00BD70D2"/>
  </w:style>
  <w:style w:type="paragraph" w:customStyle="1" w:styleId="Reptitle">
    <w:name w:val="Rep_title"/>
    <w:basedOn w:val="Rectitle"/>
    <w:next w:val="Repref"/>
    <w:rsid w:val="00BD70D2"/>
  </w:style>
  <w:style w:type="paragraph" w:customStyle="1" w:styleId="Repref">
    <w:name w:val="Rep_ref"/>
    <w:basedOn w:val="Recref"/>
    <w:next w:val="Repdate"/>
    <w:rsid w:val="00BD70D2"/>
  </w:style>
  <w:style w:type="paragraph" w:customStyle="1" w:styleId="Resdate">
    <w:name w:val="Res_date"/>
    <w:basedOn w:val="Recdate"/>
    <w:next w:val="Normalaftertitle"/>
    <w:rsid w:val="00BD70D2"/>
  </w:style>
  <w:style w:type="paragraph" w:customStyle="1" w:styleId="ResNo">
    <w:name w:val="Res_No"/>
    <w:basedOn w:val="RecNo"/>
    <w:next w:val="Restitle"/>
    <w:rsid w:val="00BD70D2"/>
  </w:style>
  <w:style w:type="paragraph" w:customStyle="1" w:styleId="Restitle">
    <w:name w:val="Res_title"/>
    <w:basedOn w:val="Normal"/>
    <w:next w:val="Resref"/>
    <w:rsid w:val="00BD70D2"/>
    <w:pPr>
      <w:spacing w:before="240"/>
      <w:jc w:val="center"/>
    </w:pPr>
    <w:rPr>
      <w:b/>
      <w:sz w:val="28"/>
    </w:rPr>
  </w:style>
  <w:style w:type="paragraph" w:customStyle="1" w:styleId="Resref">
    <w:name w:val="Res_ref"/>
    <w:basedOn w:val="Recref"/>
    <w:next w:val="Resdate"/>
    <w:rsid w:val="00BD70D2"/>
  </w:style>
  <w:style w:type="paragraph" w:customStyle="1" w:styleId="SectionNo">
    <w:name w:val="Section_No"/>
    <w:basedOn w:val="Normal"/>
    <w:next w:val="Normal"/>
    <w:rsid w:val="00BD70D2"/>
  </w:style>
  <w:style w:type="paragraph" w:customStyle="1" w:styleId="Sectiontitle">
    <w:name w:val="Section_title"/>
    <w:basedOn w:val="Normal"/>
    <w:next w:val="Normalaftertitle"/>
    <w:rsid w:val="00BD70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D70D2"/>
    <w:pPr>
      <w:tabs>
        <w:tab w:val="clear" w:pos="794"/>
        <w:tab w:val="clear" w:pos="1191"/>
        <w:tab w:val="clear" w:pos="1588"/>
        <w:tab w:val="clear" w:pos="1985"/>
        <w:tab w:val="right" w:pos="9611"/>
      </w:tabs>
    </w:pPr>
    <w:rPr>
      <w:i/>
    </w:rPr>
  </w:style>
  <w:style w:type="paragraph" w:styleId="TOC1">
    <w:name w:val="toc 1"/>
    <w:basedOn w:val="Normal"/>
    <w:semiHidden/>
    <w:rsid w:val="00BD70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D70D2"/>
    <w:pPr>
      <w:tabs>
        <w:tab w:val="clear" w:pos="567"/>
        <w:tab w:val="left" w:pos="1276"/>
      </w:tabs>
      <w:spacing w:before="160"/>
      <w:ind w:left="1276" w:hanging="709"/>
    </w:pPr>
  </w:style>
  <w:style w:type="paragraph" w:styleId="TOC3">
    <w:name w:val="toc 3"/>
    <w:basedOn w:val="TOC2"/>
    <w:semiHidden/>
    <w:rsid w:val="00BD70D2"/>
    <w:pPr>
      <w:tabs>
        <w:tab w:val="clear" w:pos="1276"/>
        <w:tab w:val="left" w:pos="2155"/>
      </w:tabs>
      <w:ind w:left="2155" w:hanging="879"/>
    </w:pPr>
  </w:style>
  <w:style w:type="paragraph" w:styleId="TOC4">
    <w:name w:val="toc 4"/>
    <w:basedOn w:val="TOC3"/>
    <w:semiHidden/>
    <w:rsid w:val="00BD70D2"/>
    <w:pPr>
      <w:tabs>
        <w:tab w:val="left" w:pos="3261"/>
      </w:tabs>
      <w:spacing w:before="80"/>
      <w:ind w:left="3261" w:hanging="993"/>
    </w:pPr>
  </w:style>
  <w:style w:type="paragraph" w:styleId="TOC5">
    <w:name w:val="toc 5"/>
    <w:basedOn w:val="TOC4"/>
    <w:semiHidden/>
    <w:rsid w:val="00BD70D2"/>
  </w:style>
  <w:style w:type="paragraph" w:styleId="TOC6">
    <w:name w:val="toc 6"/>
    <w:basedOn w:val="TOC4"/>
    <w:semiHidden/>
    <w:rsid w:val="00BD70D2"/>
  </w:style>
  <w:style w:type="paragraph" w:styleId="TOC7">
    <w:name w:val="toc 7"/>
    <w:basedOn w:val="TOC4"/>
    <w:semiHidden/>
    <w:rsid w:val="00BD70D2"/>
  </w:style>
  <w:style w:type="paragraph" w:styleId="TOC8">
    <w:name w:val="toc 8"/>
    <w:basedOn w:val="TOC4"/>
    <w:semiHidden/>
    <w:rsid w:val="00BD70D2"/>
  </w:style>
  <w:style w:type="paragraph" w:customStyle="1" w:styleId="Annexref">
    <w:name w:val="Annex_ref"/>
    <w:basedOn w:val="Normal"/>
    <w:next w:val="Normalaftertitle"/>
    <w:rsid w:val="00BD70D2"/>
    <w:pPr>
      <w:keepNext/>
      <w:keepLines/>
      <w:spacing w:after="280"/>
      <w:jc w:val="center"/>
    </w:pPr>
  </w:style>
  <w:style w:type="paragraph" w:customStyle="1" w:styleId="Appendixref">
    <w:name w:val="Appendix_ref"/>
    <w:basedOn w:val="Annexref"/>
    <w:next w:val="Normalaftertitle"/>
    <w:rsid w:val="00BD70D2"/>
  </w:style>
  <w:style w:type="paragraph" w:customStyle="1" w:styleId="Tabletitle">
    <w:name w:val="Table_title"/>
    <w:basedOn w:val="Normal"/>
    <w:next w:val="Tablehead"/>
    <w:rsid w:val="00BD70D2"/>
    <w:pPr>
      <w:keepNext/>
      <w:spacing w:before="0" w:after="120"/>
      <w:jc w:val="center"/>
    </w:pPr>
    <w:rPr>
      <w:b/>
    </w:rPr>
  </w:style>
  <w:style w:type="paragraph" w:customStyle="1" w:styleId="Summary">
    <w:name w:val="Summary"/>
    <w:basedOn w:val="Normal"/>
    <w:next w:val="Normalaftertitle"/>
    <w:autoRedefine/>
    <w:rsid w:val="00BD70D2"/>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BD70D2"/>
    <w:pPr>
      <w:ind w:left="-85" w:firstLine="0"/>
    </w:pPr>
    <w:rPr>
      <w:lang w:val="en-US"/>
    </w:rPr>
  </w:style>
  <w:style w:type="character" w:customStyle="1" w:styleId="Heading1Char">
    <w:name w:val="Heading 1 Char"/>
    <w:basedOn w:val="DefaultParagraphFont"/>
    <w:link w:val="Heading1"/>
    <w:rsid w:val="00BD70D2"/>
    <w:rPr>
      <w:b/>
      <w:sz w:val="24"/>
      <w:lang w:val="fr-FR" w:eastAsia="en-US"/>
    </w:rPr>
  </w:style>
  <w:style w:type="character" w:customStyle="1" w:styleId="Heading2Char">
    <w:name w:val="Heading 2 Char"/>
    <w:basedOn w:val="DefaultParagraphFont"/>
    <w:link w:val="Heading2"/>
    <w:rsid w:val="00BD70D2"/>
    <w:rPr>
      <w:b/>
      <w:sz w:val="24"/>
      <w:lang w:val="fr-FR" w:eastAsia="en-US"/>
    </w:rPr>
  </w:style>
  <w:style w:type="character" w:customStyle="1" w:styleId="Heading3Char">
    <w:name w:val="Heading 3 Char"/>
    <w:basedOn w:val="DefaultParagraphFont"/>
    <w:link w:val="Heading3"/>
    <w:rsid w:val="00BD70D2"/>
    <w:rPr>
      <w:b/>
      <w:sz w:val="24"/>
      <w:lang w:val="fr-FR" w:eastAsia="en-US"/>
    </w:rPr>
  </w:style>
  <w:style w:type="character" w:customStyle="1" w:styleId="Heading4Char">
    <w:name w:val="Heading 4 Char"/>
    <w:basedOn w:val="DefaultParagraphFont"/>
    <w:link w:val="Heading4"/>
    <w:rsid w:val="00BD70D2"/>
    <w:rPr>
      <w:b/>
      <w:sz w:val="24"/>
      <w:lang w:val="fr-FR" w:eastAsia="en-US"/>
    </w:rPr>
  </w:style>
  <w:style w:type="character" w:customStyle="1" w:styleId="Heading5Char">
    <w:name w:val="Heading 5 Char"/>
    <w:basedOn w:val="DefaultParagraphFont"/>
    <w:link w:val="Heading5"/>
    <w:rsid w:val="00BD70D2"/>
    <w:rPr>
      <w:b/>
      <w:sz w:val="24"/>
      <w:lang w:val="fr-FR" w:eastAsia="en-US"/>
    </w:rPr>
  </w:style>
  <w:style w:type="character" w:customStyle="1" w:styleId="Heading6Char">
    <w:name w:val="Heading 6 Char"/>
    <w:basedOn w:val="DefaultParagraphFont"/>
    <w:link w:val="Heading6"/>
    <w:rsid w:val="00BD70D2"/>
    <w:rPr>
      <w:b/>
      <w:sz w:val="24"/>
      <w:lang w:val="fr-FR" w:eastAsia="en-US"/>
    </w:rPr>
  </w:style>
  <w:style w:type="character" w:customStyle="1" w:styleId="Heading7Char">
    <w:name w:val="Heading 7 Char"/>
    <w:basedOn w:val="DefaultParagraphFont"/>
    <w:link w:val="Heading7"/>
    <w:rsid w:val="00BD70D2"/>
    <w:rPr>
      <w:b/>
      <w:sz w:val="24"/>
      <w:lang w:val="fr-FR" w:eastAsia="en-US"/>
    </w:rPr>
  </w:style>
  <w:style w:type="character" w:customStyle="1" w:styleId="Heading8Char">
    <w:name w:val="Heading 8 Char"/>
    <w:basedOn w:val="DefaultParagraphFont"/>
    <w:link w:val="Heading8"/>
    <w:rsid w:val="00BD70D2"/>
    <w:rPr>
      <w:b/>
      <w:sz w:val="24"/>
      <w:lang w:val="fr-FR" w:eastAsia="en-US"/>
    </w:rPr>
  </w:style>
  <w:style w:type="character" w:customStyle="1" w:styleId="Heading9Char">
    <w:name w:val="Heading 9 Char"/>
    <w:basedOn w:val="DefaultParagraphFont"/>
    <w:link w:val="Heading9"/>
    <w:rsid w:val="00BD70D2"/>
    <w:rPr>
      <w:b/>
      <w:sz w:val="24"/>
      <w:lang w:val="fr-FR" w:eastAsia="en-US"/>
    </w:rPr>
  </w:style>
  <w:style w:type="character" w:customStyle="1" w:styleId="HeaderChar">
    <w:name w:val="Header Char"/>
    <w:basedOn w:val="DefaultParagraphFont"/>
    <w:link w:val="Header"/>
    <w:rsid w:val="00BD70D2"/>
    <w:rPr>
      <w:sz w:val="24"/>
      <w:lang w:val="fr-FR" w:eastAsia="en-US"/>
    </w:rPr>
  </w:style>
  <w:style w:type="character" w:customStyle="1" w:styleId="FooterChar">
    <w:name w:val="Footer Char"/>
    <w:basedOn w:val="DefaultParagraphFont"/>
    <w:link w:val="Footer"/>
    <w:rsid w:val="00BD70D2"/>
    <w:rPr>
      <w:noProof/>
      <w:sz w:val="18"/>
      <w:lang w:val="fr-FR" w:eastAsia="en-US"/>
    </w:rPr>
  </w:style>
  <w:style w:type="character" w:customStyle="1" w:styleId="FootnoteTextChar">
    <w:name w:val="Footnote Text Char"/>
    <w:basedOn w:val="DefaultParagraphFont"/>
    <w:link w:val="FootnoteText"/>
    <w:semiHidden/>
    <w:rsid w:val="00BD70D2"/>
    <w:rPr>
      <w:sz w:val="22"/>
      <w:lang w:val="fr-FR" w:eastAsia="en-US"/>
    </w:rPr>
  </w:style>
  <w:style w:type="paragraph" w:styleId="BalloonText">
    <w:name w:val="Balloon Text"/>
    <w:basedOn w:val="Normal"/>
    <w:link w:val="BalloonTextChar"/>
    <w:semiHidden/>
    <w:unhideWhenUsed/>
    <w:rsid w:val="00BD70D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D70D2"/>
    <w:rPr>
      <w:rFonts w:ascii="Segoe UI" w:hAnsi="Segoe UI" w:cs="Segoe UI"/>
      <w:sz w:val="18"/>
      <w:szCs w:val="18"/>
      <w:lang w:val="fr-FR" w:eastAsia="en-US"/>
    </w:rPr>
  </w:style>
  <w:style w:type="table" w:styleId="TableGrid">
    <w:name w:val="Table Grid"/>
    <w:basedOn w:val="TableNormal"/>
    <w:rsid w:val="00BD7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BD70D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hyperlink" Target="http://www.arib.or.jp/english/html/overview/doc/8-TR-B29v1_0-E1.pdf" TargetMode="Externa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yperlink" Target="http://www.freetv.com.au/media/Engineering/OP_47_Issues_4_-_Storage_and_Distribution_of_Teletext_Subtitle_and_VBI_Data_for_High_Definition_Television_December_2008.pdf"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www.smpte-ra.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hyperlink" Target="http://www.freetv.com.au/media/Engineering/OP_47_Issues_4_-_Storage_and_Distribution_of_Teletext_Subtitle_and_VBI_Data_for_High_Definition_Television_December_2008.pdf"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www.spmte-ra.org" TargetMode="External"/><Relationship Id="rId28"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265</TotalTime>
  <Pages>20</Pages>
  <Words>6750</Words>
  <Characters>35110</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41777</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Clausel, Magali</cp:lastModifiedBy>
  <cp:revision>28</cp:revision>
  <cp:lastPrinted>2017-05-29T12:33:00Z</cp:lastPrinted>
  <dcterms:created xsi:type="dcterms:W3CDTF">2017-05-29T08:06:00Z</dcterms:created>
  <dcterms:modified xsi:type="dcterms:W3CDTF">2017-05-29T12:34:00Z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