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105293">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105293">
              <w:rPr>
                <w:rFonts w:ascii="Tahoma" w:hAnsi="Tahoma" w:cs="Tahoma"/>
                <w:b/>
                <w:bCs/>
                <w:iCs/>
                <w:color w:val="243285"/>
                <w:sz w:val="36"/>
                <w:szCs w:val="36"/>
              </w:rPr>
              <w:t>1306-5</w:t>
            </w:r>
          </w:p>
          <w:p w:rsidR="00FE79FE" w:rsidRPr="006B55A9" w:rsidRDefault="007D3B79" w:rsidP="00105293">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105293">
              <w:rPr>
                <w:rFonts w:ascii="Tahoma" w:hAnsi="Tahoma" w:cs="Tahoma"/>
                <w:b/>
                <w:bCs/>
                <w:iCs/>
                <w:color w:val="243285"/>
                <w:szCs w:val="24"/>
              </w:rPr>
              <w:t>03</w:t>
            </w:r>
            <w:r w:rsidR="00FE79FE" w:rsidRPr="006B55A9">
              <w:rPr>
                <w:rFonts w:ascii="Tahoma" w:hAnsi="Tahoma" w:cs="Tahoma"/>
                <w:b/>
                <w:bCs/>
                <w:iCs/>
                <w:color w:val="243285"/>
                <w:szCs w:val="24"/>
              </w:rPr>
              <w:t>/</w:t>
            </w:r>
            <w:r w:rsidR="00105293">
              <w:rPr>
                <w:rFonts w:ascii="Tahoma" w:hAnsi="Tahoma" w:cs="Tahoma"/>
                <w:b/>
                <w:bCs/>
                <w:iCs/>
                <w:color w:val="243285"/>
                <w:szCs w:val="24"/>
              </w:rPr>
              <w:t>2011</w:t>
            </w:r>
            <w:r w:rsidR="00FE79FE" w:rsidRPr="006B55A9">
              <w:rPr>
                <w:rFonts w:ascii="Tahoma" w:hAnsi="Tahoma" w:cs="Tahoma"/>
                <w:b/>
                <w:bCs/>
                <w:iCs/>
                <w:color w:val="243285"/>
                <w:szCs w:val="24"/>
              </w:rPr>
              <w:t>)</w:t>
            </w:r>
          </w:p>
        </w:tc>
      </w:tr>
      <w:tr w:rsidR="00FE79FE" w:rsidRPr="00A76FCC" w:rsidTr="006B55A9">
        <w:tc>
          <w:tcPr>
            <w:tcW w:w="10089" w:type="dxa"/>
          </w:tcPr>
          <w:p w:rsidR="00013002" w:rsidRPr="00105293" w:rsidRDefault="00013002" w:rsidP="006B55A9">
            <w:pPr>
              <w:spacing w:before="80" w:line="500" w:lineRule="exact"/>
              <w:jc w:val="right"/>
              <w:rPr>
                <w:rFonts w:ascii="Tahoma" w:hAnsi="Tahoma" w:cs="Tahoma"/>
                <w:b/>
                <w:bCs/>
                <w:iCs/>
                <w:color w:val="243285"/>
                <w:sz w:val="44"/>
                <w:szCs w:val="44"/>
                <w:lang w:val="en-US"/>
              </w:rPr>
            </w:pPr>
          </w:p>
          <w:p w:rsidR="00105293" w:rsidRPr="003D7A27" w:rsidRDefault="00105293" w:rsidP="00105293">
            <w:pPr>
              <w:spacing w:before="80" w:line="500" w:lineRule="exact"/>
              <w:jc w:val="right"/>
              <w:rPr>
                <w:rFonts w:ascii="Tahoma" w:hAnsi="Tahoma" w:cs="Tahoma"/>
                <w:b/>
                <w:bCs/>
                <w:iCs/>
                <w:color w:val="243285"/>
                <w:sz w:val="44"/>
                <w:szCs w:val="44"/>
                <w:lang w:val="en-US"/>
              </w:rPr>
            </w:pPr>
            <w:r w:rsidRPr="003D7A27">
              <w:rPr>
                <w:rFonts w:ascii="Tahoma" w:hAnsi="Tahoma" w:cs="Tahoma"/>
                <w:b/>
                <w:bCs/>
                <w:iCs/>
                <w:color w:val="243285"/>
                <w:sz w:val="44"/>
                <w:szCs w:val="44"/>
                <w:lang w:val="en-US"/>
              </w:rPr>
              <w:t>Error-correction, data framing,</w:t>
            </w:r>
          </w:p>
          <w:p w:rsidR="0077270F" w:rsidRPr="006B55A9" w:rsidRDefault="00105293" w:rsidP="00105293">
            <w:pPr>
              <w:spacing w:before="80" w:line="500" w:lineRule="exact"/>
              <w:jc w:val="right"/>
              <w:rPr>
                <w:rFonts w:ascii="Tahoma" w:hAnsi="Tahoma" w:cs="Tahoma"/>
                <w:b/>
                <w:bCs/>
                <w:color w:val="243285"/>
                <w:sz w:val="44"/>
                <w:szCs w:val="44"/>
                <w:lang w:val="en-US"/>
              </w:rPr>
            </w:pPr>
            <w:r w:rsidRPr="003D7A27">
              <w:rPr>
                <w:rFonts w:ascii="Tahoma" w:hAnsi="Tahoma" w:cs="Tahoma"/>
                <w:b/>
                <w:bCs/>
                <w:iCs/>
                <w:color w:val="243285"/>
                <w:sz w:val="44"/>
                <w:szCs w:val="44"/>
                <w:lang w:val="en-US"/>
              </w:rPr>
              <w:t>modulation and emission</w:t>
            </w:r>
            <w:r>
              <w:rPr>
                <w:rFonts w:ascii="Tahoma" w:hAnsi="Tahoma" w:cs="Tahoma"/>
                <w:b/>
                <w:bCs/>
                <w:iCs/>
                <w:color w:val="243285"/>
                <w:sz w:val="44"/>
                <w:szCs w:val="44"/>
                <w:lang w:val="en-US"/>
              </w:rPr>
              <w:br/>
            </w:r>
            <w:r w:rsidRPr="003D7A27">
              <w:rPr>
                <w:rFonts w:ascii="Tahoma" w:hAnsi="Tahoma" w:cs="Tahoma"/>
                <w:b/>
                <w:bCs/>
                <w:iCs/>
                <w:color w:val="243285"/>
                <w:sz w:val="44"/>
                <w:szCs w:val="44"/>
                <w:lang w:val="en-US"/>
              </w:rPr>
              <w:t>methods</w:t>
            </w:r>
            <w:r>
              <w:rPr>
                <w:rFonts w:ascii="Tahoma" w:hAnsi="Tahoma" w:cs="Tahoma"/>
                <w:b/>
                <w:bCs/>
                <w:iCs/>
                <w:color w:val="243285"/>
                <w:sz w:val="44"/>
                <w:szCs w:val="44"/>
                <w:lang w:val="en-US"/>
              </w:rPr>
              <w:t xml:space="preserve"> </w:t>
            </w:r>
            <w:r w:rsidRPr="003D7A27">
              <w:rPr>
                <w:rFonts w:ascii="Tahoma" w:hAnsi="Tahoma" w:cs="Tahoma"/>
                <w:b/>
                <w:bCs/>
                <w:iCs/>
                <w:color w:val="243285"/>
                <w:sz w:val="44"/>
                <w:szCs w:val="44"/>
                <w:lang w:val="en-US"/>
              </w:rPr>
              <w:t>for digital terrestrial</w:t>
            </w:r>
            <w:r>
              <w:rPr>
                <w:rFonts w:ascii="Tahoma" w:hAnsi="Tahoma" w:cs="Tahoma"/>
                <w:b/>
                <w:bCs/>
                <w:iCs/>
                <w:color w:val="243285"/>
                <w:sz w:val="44"/>
                <w:szCs w:val="44"/>
                <w:lang w:val="en-US"/>
              </w:rPr>
              <w:br/>
            </w:r>
            <w:r w:rsidRPr="003D7A27">
              <w:rPr>
                <w:rFonts w:ascii="Tahoma" w:hAnsi="Tahoma" w:cs="Tahoma"/>
                <w:b/>
                <w:bCs/>
                <w:iCs/>
                <w:color w:val="243285"/>
                <w:sz w:val="44"/>
                <w:szCs w:val="44"/>
                <w:lang w:val="en-US"/>
              </w:rPr>
              <w:t>television</w:t>
            </w:r>
            <w:r>
              <w:rPr>
                <w:rFonts w:ascii="Tahoma" w:hAnsi="Tahoma" w:cs="Tahoma"/>
                <w:b/>
                <w:bCs/>
                <w:iCs/>
                <w:color w:val="243285"/>
                <w:sz w:val="44"/>
                <w:szCs w:val="44"/>
                <w:lang w:val="en-US"/>
              </w:rPr>
              <w:t xml:space="preserve"> </w:t>
            </w:r>
            <w:r w:rsidRPr="003D7A27">
              <w:rPr>
                <w:rFonts w:ascii="Tahoma" w:hAnsi="Tahoma" w:cs="Tahoma"/>
                <w:b/>
                <w:bCs/>
                <w:iCs/>
                <w:color w:val="243285"/>
                <w:sz w:val="44"/>
                <w:szCs w:val="44"/>
                <w:lang w:val="en-US"/>
              </w:rPr>
              <w:t>broadcasting</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A76FCC" w:rsidTr="006B55A9">
        <w:tc>
          <w:tcPr>
            <w:tcW w:w="10089" w:type="dxa"/>
          </w:tcPr>
          <w:p w:rsidR="005A1836" w:rsidRPr="00105293" w:rsidRDefault="005A1836" w:rsidP="006B55A9">
            <w:pPr>
              <w:spacing w:before="80" w:line="280" w:lineRule="exact"/>
              <w:ind w:right="640"/>
              <w:rPr>
                <w:rFonts w:ascii="Tahoma" w:hAnsi="Tahoma" w:cs="Tahoma"/>
                <w:b/>
                <w:bCs/>
                <w:iCs/>
                <w:color w:val="243285"/>
                <w:sz w:val="32"/>
                <w:szCs w:val="32"/>
                <w:lang w:val="en-US"/>
              </w:rPr>
            </w:pPr>
          </w:p>
          <w:p w:rsidR="005A1836" w:rsidRPr="00105293" w:rsidRDefault="005A1836" w:rsidP="006B55A9">
            <w:pPr>
              <w:spacing w:before="80" w:line="280" w:lineRule="exact"/>
              <w:ind w:right="640"/>
              <w:rPr>
                <w:rFonts w:ascii="Tahoma" w:hAnsi="Tahoma" w:cs="Tahoma"/>
                <w:b/>
                <w:bCs/>
                <w:iCs/>
                <w:color w:val="243285"/>
                <w:sz w:val="32"/>
                <w:szCs w:val="32"/>
                <w:lang w:val="en-US"/>
              </w:rPr>
            </w:pPr>
          </w:p>
          <w:p w:rsidR="005A1836" w:rsidRPr="00105293"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A76FCC"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A76FCC"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A76FCC"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A76FCC"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A76FCC"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105293" w:rsidP="0010529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1306-5</w:t>
      </w:r>
    </w:p>
    <w:p w:rsidR="00105293" w:rsidRPr="00402B20" w:rsidRDefault="00105293" w:rsidP="00FF1EF0">
      <w:pPr>
        <w:pStyle w:val="Rectitle"/>
        <w:rPr>
          <w:lang w:val="en-US"/>
        </w:rPr>
      </w:pPr>
      <w:r w:rsidRPr="00402B20">
        <w:rPr>
          <w:lang w:val="en-US"/>
        </w:rPr>
        <w:t>Error</w:t>
      </w:r>
      <w:r w:rsidRPr="00402B20">
        <w:rPr>
          <w:lang w:val="en-US"/>
        </w:rPr>
        <w:noBreakHyphen/>
        <w:t>correction,</w:t>
      </w:r>
      <w:r w:rsidR="00FF1EF0">
        <w:rPr>
          <w:lang w:val="en-US"/>
        </w:rPr>
        <w:t xml:space="preserve"> </w:t>
      </w:r>
      <w:r w:rsidRPr="00402B20">
        <w:rPr>
          <w:lang w:val="en-US"/>
        </w:rPr>
        <w:t>data</w:t>
      </w:r>
      <w:r w:rsidR="00FF1EF0">
        <w:rPr>
          <w:lang w:val="en-US"/>
        </w:rPr>
        <w:t xml:space="preserve"> </w:t>
      </w:r>
      <w:r w:rsidRPr="00402B20">
        <w:rPr>
          <w:lang w:val="en-US"/>
        </w:rPr>
        <w:t>framing,</w:t>
      </w:r>
      <w:r w:rsidR="00FF1EF0">
        <w:rPr>
          <w:lang w:val="en-US"/>
        </w:rPr>
        <w:t xml:space="preserve"> </w:t>
      </w:r>
      <w:r w:rsidRPr="00402B20">
        <w:rPr>
          <w:lang w:val="en-US"/>
        </w:rPr>
        <w:t>modulation</w:t>
      </w:r>
      <w:r w:rsidR="00FF1EF0">
        <w:rPr>
          <w:lang w:val="en-US"/>
        </w:rPr>
        <w:t xml:space="preserve"> </w:t>
      </w:r>
      <w:r w:rsidRPr="00402B20">
        <w:rPr>
          <w:lang w:val="en-US"/>
        </w:rPr>
        <w:t>and</w:t>
      </w:r>
      <w:r w:rsidR="00FF1EF0">
        <w:rPr>
          <w:lang w:val="en-US"/>
        </w:rPr>
        <w:t xml:space="preserve"> </w:t>
      </w:r>
      <w:r w:rsidRPr="00402B20">
        <w:rPr>
          <w:lang w:val="en-US"/>
        </w:rPr>
        <w:t>emission</w:t>
      </w:r>
      <w:r w:rsidR="00FF1EF0">
        <w:rPr>
          <w:lang w:val="en-US"/>
        </w:rPr>
        <w:t xml:space="preserve"> </w:t>
      </w:r>
      <w:r w:rsidRPr="00402B20">
        <w:rPr>
          <w:lang w:val="en-US"/>
        </w:rPr>
        <w:t>methods</w:t>
      </w:r>
      <w:r w:rsidR="00FF1EF0">
        <w:rPr>
          <w:lang w:val="en-US"/>
        </w:rPr>
        <w:br/>
      </w:r>
      <w:r w:rsidRPr="00402B20">
        <w:rPr>
          <w:lang w:val="en-US"/>
        </w:rPr>
        <w:t>for digital terrestrial television broadcasting</w:t>
      </w:r>
    </w:p>
    <w:p w:rsidR="00105293" w:rsidRPr="00402B20" w:rsidRDefault="00105293" w:rsidP="00105293">
      <w:pPr>
        <w:pStyle w:val="Recref"/>
        <w:rPr>
          <w:lang w:val="en-US"/>
        </w:rPr>
      </w:pPr>
      <w:r w:rsidRPr="00402B20">
        <w:rPr>
          <w:lang w:val="en-US"/>
        </w:rPr>
        <w:t>(Question ITU-R 31/6)</w:t>
      </w:r>
    </w:p>
    <w:p w:rsidR="00105293" w:rsidRPr="00402B20" w:rsidRDefault="00105293" w:rsidP="00105293">
      <w:pPr>
        <w:pStyle w:val="Recdate"/>
        <w:rPr>
          <w:lang w:val="en-US"/>
        </w:rPr>
      </w:pPr>
      <w:r w:rsidRPr="00402B20">
        <w:rPr>
          <w:lang w:val="en-US"/>
        </w:rPr>
        <w:t>(1997-2000-2005-2006-2009</w:t>
      </w:r>
      <w:r w:rsidR="00FF1EF0">
        <w:rPr>
          <w:lang w:val="en-US"/>
        </w:rPr>
        <w:t>-2011</w:t>
      </w:r>
      <w:r w:rsidRPr="00402B20">
        <w:rPr>
          <w:lang w:val="en-US"/>
        </w:rPr>
        <w:t>)</w:t>
      </w:r>
    </w:p>
    <w:p w:rsidR="00105293" w:rsidRPr="00FF1EF0" w:rsidRDefault="00105293" w:rsidP="00105293">
      <w:pPr>
        <w:pStyle w:val="HeadingSum"/>
        <w:spacing w:before="180"/>
        <w:rPr>
          <w:sz w:val="24"/>
          <w:szCs w:val="22"/>
          <w:lang w:val="en-US"/>
        </w:rPr>
      </w:pPr>
      <w:r w:rsidRPr="00FF1EF0">
        <w:rPr>
          <w:sz w:val="24"/>
          <w:szCs w:val="22"/>
          <w:lang w:val="en-US"/>
        </w:rPr>
        <w:t>Scope</w:t>
      </w:r>
    </w:p>
    <w:p w:rsidR="00105293" w:rsidRPr="00FF1EF0" w:rsidRDefault="00105293" w:rsidP="00105293">
      <w:pPr>
        <w:pStyle w:val="Summary"/>
        <w:spacing w:after="200"/>
        <w:rPr>
          <w:sz w:val="24"/>
          <w:szCs w:val="22"/>
          <w:lang w:val="en-US"/>
        </w:rPr>
      </w:pPr>
      <w:r w:rsidRPr="00FF1EF0">
        <w:rPr>
          <w:sz w:val="24"/>
          <w:szCs w:val="22"/>
          <w:lang w:val="en-US"/>
        </w:rPr>
        <w:t>This Recommendation defines error-correction, data framing, modulation and emission methods for the exsisting digital terrestrial television broadcasting systems.</w:t>
      </w:r>
    </w:p>
    <w:p w:rsidR="00105293" w:rsidRPr="00402B20" w:rsidRDefault="00105293" w:rsidP="00105293">
      <w:pPr>
        <w:pStyle w:val="Normalaftertitle"/>
        <w:rPr>
          <w:lang w:val="en-US"/>
        </w:rPr>
      </w:pPr>
      <w:r w:rsidRPr="00402B20">
        <w:rPr>
          <w:lang w:val="en-US"/>
        </w:rPr>
        <w:t>The ITU Radiocommunication Assembly,</w:t>
      </w:r>
    </w:p>
    <w:p w:rsidR="00105293" w:rsidRPr="00402B20" w:rsidRDefault="00105293" w:rsidP="00105293">
      <w:pPr>
        <w:pStyle w:val="Call"/>
        <w:rPr>
          <w:lang w:val="en-US"/>
        </w:rPr>
      </w:pPr>
      <w:r w:rsidRPr="00402B20">
        <w:rPr>
          <w:lang w:val="en-US"/>
        </w:rPr>
        <w:t>considering</w:t>
      </w:r>
    </w:p>
    <w:p w:rsidR="00105293" w:rsidRPr="00402B20" w:rsidRDefault="00105293" w:rsidP="00105293">
      <w:pPr>
        <w:rPr>
          <w:lang w:val="en-US"/>
        </w:rPr>
      </w:pPr>
      <w:r w:rsidRPr="00402B20">
        <w:rPr>
          <w:lang w:val="en-US"/>
        </w:rPr>
        <w:t>a)</w:t>
      </w:r>
      <w:r w:rsidRPr="00402B20">
        <w:rPr>
          <w:lang w:val="en-US"/>
        </w:rPr>
        <w:tab/>
        <w:t>that digital terrestrial television broadcasting (DTTB) is being introduced in the VHF/UHF bands by some administrations from 1997;</w:t>
      </w:r>
    </w:p>
    <w:p w:rsidR="00105293" w:rsidRPr="00C212D2" w:rsidRDefault="00105293" w:rsidP="00105293">
      <w:pPr>
        <w:rPr>
          <w:szCs w:val="24"/>
          <w:lang w:val="en-US"/>
        </w:rPr>
      </w:pPr>
      <w:r w:rsidRPr="00C212D2">
        <w:rPr>
          <w:szCs w:val="24"/>
          <w:lang w:val="en-US"/>
        </w:rPr>
        <w:t>b)</w:t>
      </w:r>
      <w:r w:rsidRPr="00C212D2">
        <w:rPr>
          <w:szCs w:val="24"/>
          <w:lang w:val="en-US"/>
        </w:rPr>
        <w:tab/>
        <w:t>that DTTB should fit into existing 6, 7, 8 MHz channels intended for analogue television transmission;</w:t>
      </w:r>
    </w:p>
    <w:p w:rsidR="00105293" w:rsidRPr="00C212D2" w:rsidRDefault="00105293" w:rsidP="00105293">
      <w:pPr>
        <w:rPr>
          <w:szCs w:val="24"/>
          <w:lang w:val="en-US"/>
        </w:rPr>
      </w:pPr>
      <w:r w:rsidRPr="00C212D2">
        <w:rPr>
          <w:szCs w:val="24"/>
          <w:lang w:val="en-US"/>
        </w:rPr>
        <w:t>c)</w:t>
      </w:r>
      <w:r w:rsidRPr="00C212D2">
        <w:rPr>
          <w:szCs w:val="24"/>
          <w:lang w:val="en-US"/>
        </w:rPr>
        <w:tab/>
        <w:t>that it may be desirable to support the simultaneous transmission of a hierarchy of nested quality levels (including high definition television (HDTV), enhanced definition TV (EDTV)) and standard definition TV (SDTV) within a single channel;</w:t>
      </w:r>
    </w:p>
    <w:p w:rsidR="00105293" w:rsidRPr="00C212D2" w:rsidRDefault="00105293" w:rsidP="00105293">
      <w:pPr>
        <w:rPr>
          <w:szCs w:val="24"/>
          <w:lang w:val="en-US"/>
        </w:rPr>
      </w:pPr>
      <w:r w:rsidRPr="00C212D2">
        <w:rPr>
          <w:szCs w:val="24"/>
          <w:lang w:val="en-US"/>
        </w:rPr>
        <w:t>d)</w:t>
      </w:r>
      <w:r w:rsidRPr="00C212D2">
        <w:rPr>
          <w:szCs w:val="24"/>
          <w:lang w:val="en-US"/>
        </w:rPr>
        <w:tab/>
        <w:t>that it may be necessary for DTTB services to coexist with existing analogue television transmissions for a temporary period;</w:t>
      </w:r>
    </w:p>
    <w:p w:rsidR="00105293" w:rsidRPr="00C212D2" w:rsidRDefault="00105293" w:rsidP="00105293">
      <w:pPr>
        <w:rPr>
          <w:szCs w:val="24"/>
          <w:lang w:val="en-US"/>
        </w:rPr>
      </w:pPr>
      <w:r w:rsidRPr="00C212D2">
        <w:rPr>
          <w:szCs w:val="24"/>
          <w:lang w:val="en-US"/>
        </w:rPr>
        <w:t>e)</w:t>
      </w:r>
      <w:r w:rsidRPr="00C212D2">
        <w:rPr>
          <w:szCs w:val="24"/>
          <w:lang w:val="en-US"/>
        </w:rPr>
        <w:tab/>
        <w:t>that many types of interference, including co-channel and adjacent channel, ignition noise, multipath and other signal distortions exist in the VHF/UHF bands;</w:t>
      </w:r>
    </w:p>
    <w:p w:rsidR="00105293" w:rsidRPr="00C212D2" w:rsidRDefault="00105293" w:rsidP="00105293">
      <w:pPr>
        <w:rPr>
          <w:szCs w:val="24"/>
          <w:lang w:val="en-US"/>
        </w:rPr>
      </w:pPr>
      <w:r w:rsidRPr="00C212D2">
        <w:rPr>
          <w:szCs w:val="24"/>
          <w:lang w:val="en-US"/>
        </w:rPr>
        <w:t>f)</w:t>
      </w:r>
      <w:r w:rsidRPr="00C212D2">
        <w:rPr>
          <w:szCs w:val="24"/>
          <w:lang w:val="en-US"/>
        </w:rPr>
        <w:tab/>
        <w:t>that commonalities with alternative media, such as cable and satellite, could be advantageous at the level of outer coding scheme;</w:t>
      </w:r>
    </w:p>
    <w:p w:rsidR="00105293" w:rsidRPr="00C212D2" w:rsidRDefault="00105293" w:rsidP="00105293">
      <w:pPr>
        <w:rPr>
          <w:szCs w:val="24"/>
          <w:lang w:val="en-US"/>
        </w:rPr>
      </w:pPr>
      <w:r w:rsidRPr="00C212D2">
        <w:rPr>
          <w:szCs w:val="24"/>
          <w:lang w:val="en-US"/>
        </w:rPr>
        <w:t>g)</w:t>
      </w:r>
      <w:r w:rsidRPr="00C212D2">
        <w:rPr>
          <w:szCs w:val="24"/>
          <w:lang w:val="en-US"/>
        </w:rPr>
        <w:tab/>
        <w:t>that it is necessary that the frame synchronization be capable of robustness in channels subject to transmission errors;</w:t>
      </w:r>
    </w:p>
    <w:p w:rsidR="00105293" w:rsidRPr="00C212D2" w:rsidRDefault="00105293" w:rsidP="00105293">
      <w:pPr>
        <w:rPr>
          <w:szCs w:val="24"/>
          <w:lang w:val="en-US"/>
        </w:rPr>
      </w:pPr>
      <w:r w:rsidRPr="00C212D2">
        <w:rPr>
          <w:szCs w:val="24"/>
          <w:lang w:val="en-US"/>
        </w:rPr>
        <w:t>h)</w:t>
      </w:r>
      <w:r w:rsidRPr="00C212D2">
        <w:rPr>
          <w:szCs w:val="24"/>
          <w:lang w:val="en-US"/>
        </w:rPr>
        <w:tab/>
        <w:t>that it is desirable that the frame structure be adapted to different bit rate channels;</w:t>
      </w:r>
    </w:p>
    <w:p w:rsidR="00105293" w:rsidRPr="00C212D2" w:rsidRDefault="00105293" w:rsidP="00105293">
      <w:pPr>
        <w:rPr>
          <w:szCs w:val="24"/>
          <w:lang w:val="en-US"/>
        </w:rPr>
      </w:pPr>
      <w:r w:rsidRPr="00C212D2">
        <w:rPr>
          <w:szCs w:val="24"/>
          <w:lang w:val="en-US"/>
        </w:rPr>
        <w:t>j)</w:t>
      </w:r>
      <w:r w:rsidRPr="00C212D2">
        <w:rPr>
          <w:szCs w:val="24"/>
          <w:lang w:val="en-US"/>
        </w:rPr>
        <w:tab/>
        <w:t>that both single carrier and multi-carrier modulation methods may be introduced;</w:t>
      </w:r>
    </w:p>
    <w:p w:rsidR="00105293" w:rsidRPr="00C212D2" w:rsidRDefault="00105293" w:rsidP="00105293">
      <w:pPr>
        <w:rPr>
          <w:szCs w:val="24"/>
          <w:lang w:val="en-US"/>
        </w:rPr>
      </w:pPr>
      <w:r w:rsidRPr="00C212D2">
        <w:rPr>
          <w:szCs w:val="24"/>
          <w:lang w:val="en-US"/>
        </w:rPr>
        <w:t>k)</w:t>
      </w:r>
      <w:r w:rsidRPr="00C212D2">
        <w:rPr>
          <w:szCs w:val="24"/>
          <w:lang w:val="en-US"/>
        </w:rPr>
        <w:tab/>
        <w:t>that it is desirable that there be maximum commonality of characteristics between systems;</w:t>
      </w:r>
    </w:p>
    <w:p w:rsidR="00105293" w:rsidRPr="00C212D2" w:rsidRDefault="00105293" w:rsidP="00105293">
      <w:pPr>
        <w:rPr>
          <w:szCs w:val="24"/>
          <w:lang w:val="en-US"/>
        </w:rPr>
      </w:pPr>
      <w:r w:rsidRPr="00C212D2">
        <w:rPr>
          <w:szCs w:val="24"/>
          <w:lang w:val="en-US"/>
        </w:rPr>
        <w:t>l)</w:t>
      </w:r>
      <w:r w:rsidRPr="00C212D2">
        <w:rPr>
          <w:szCs w:val="24"/>
          <w:lang w:val="en-US"/>
        </w:rPr>
        <w:tab/>
        <w:t>that it is desirable that there be maximum commonality between digital terrestrial television transmissions that are required to coexist with existing analogue television transmissions and those that are not;</w:t>
      </w:r>
    </w:p>
    <w:p w:rsidR="00105293" w:rsidRPr="00105293" w:rsidRDefault="00105293" w:rsidP="00105293">
      <w:pPr>
        <w:rPr>
          <w:szCs w:val="24"/>
          <w:lang w:val="en-US"/>
        </w:rPr>
      </w:pPr>
      <w:r w:rsidRPr="00C212D2">
        <w:rPr>
          <w:lang w:val="en-US"/>
        </w:rPr>
        <w:t>m)</w:t>
      </w:r>
      <w:r w:rsidRPr="00C212D2">
        <w:rPr>
          <w:lang w:val="en-US"/>
        </w:rPr>
        <w:tab/>
        <w:t xml:space="preserve">that with the rapid evolution of digital technologies, digital terrestrial TV systems, proposed </w:t>
      </w:r>
      <w:r w:rsidRPr="00105293">
        <w:rPr>
          <w:szCs w:val="24"/>
          <w:lang w:val="en-US"/>
        </w:rPr>
        <w:t>at different times, open new attractive possibilities and services;</w:t>
      </w:r>
    </w:p>
    <w:p w:rsidR="00105293" w:rsidRPr="00402B20" w:rsidRDefault="00105293" w:rsidP="00105293">
      <w:pPr>
        <w:rPr>
          <w:u w:val="double"/>
          <w:lang w:val="en-US"/>
        </w:rPr>
      </w:pPr>
      <w:r w:rsidRPr="00402B20">
        <w:rPr>
          <w:lang w:val="en-US"/>
        </w:rPr>
        <w:t>n)</w:t>
      </w:r>
      <w:r w:rsidRPr="00402B20">
        <w:rPr>
          <w:lang w:val="en-US"/>
        </w:rPr>
        <w:tab/>
        <w:t>that the selection of a modulation option needs to be based on specific conditions such as spectrum resource, policy, coverage requirements, existing network structure, reception conditions, type of service required, cost to the consumer and broadcasters,</w:t>
      </w:r>
    </w:p>
    <w:p w:rsidR="00105293" w:rsidRPr="00402B20" w:rsidRDefault="00105293" w:rsidP="00105293">
      <w:pPr>
        <w:pStyle w:val="Call"/>
        <w:rPr>
          <w:lang w:val="en-US"/>
        </w:rPr>
      </w:pPr>
      <w:r w:rsidRPr="00402B20">
        <w:rPr>
          <w:lang w:val="en-US"/>
        </w:rPr>
        <w:t>recommends</w:t>
      </w:r>
    </w:p>
    <w:p w:rsidR="00105293" w:rsidRPr="00402B20" w:rsidRDefault="00105293" w:rsidP="00105293">
      <w:pPr>
        <w:rPr>
          <w:lang w:val="en-US"/>
        </w:rPr>
      </w:pPr>
      <w:r w:rsidRPr="00402B20">
        <w:rPr>
          <w:b/>
          <w:lang w:val="en-US"/>
        </w:rPr>
        <w:t>1</w:t>
      </w:r>
      <w:r w:rsidRPr="00402B20">
        <w:rPr>
          <w:lang w:val="en-US"/>
        </w:rPr>
        <w:tab/>
        <w:t>that administrations wishing to introduce DTTB should use one of the families of error correction, framing, modulation and emission methods outlined in Annex 1.</w:t>
      </w:r>
    </w:p>
    <w:p w:rsidR="00105293" w:rsidRPr="00402B20" w:rsidRDefault="00105293" w:rsidP="00105293">
      <w:pPr>
        <w:pStyle w:val="AnnexNoTitle"/>
        <w:rPr>
          <w:lang w:val="en-US"/>
        </w:rPr>
      </w:pPr>
      <w:bookmarkStart w:id="3" w:name="_Toc109437926"/>
      <w:bookmarkStart w:id="4" w:name="_Toc114383118"/>
      <w:r w:rsidRPr="00402B20">
        <w:rPr>
          <w:lang w:val="en-US"/>
        </w:rPr>
        <w:lastRenderedPageBreak/>
        <w:t>Annex 1</w:t>
      </w:r>
      <w:bookmarkEnd w:id="3"/>
      <w:bookmarkEnd w:id="4"/>
    </w:p>
    <w:p w:rsidR="00105293" w:rsidRPr="00C212D2" w:rsidRDefault="00105293" w:rsidP="00105293">
      <w:pPr>
        <w:pStyle w:val="Normalaftertitle"/>
        <w:rPr>
          <w:szCs w:val="24"/>
          <w:lang w:val="en-US"/>
        </w:rPr>
      </w:pPr>
      <w:r w:rsidRPr="00C212D2">
        <w:rPr>
          <w:szCs w:val="24"/>
          <w:lang w:val="en-US"/>
        </w:rPr>
        <w:t>Table 1a) provides data for single carrier systems, Table 1b) provides data about multi-carrier systems, and Table 1c) provides data about multi-carrier systems with RF band segmentation. Specifications for Systems A, B and C are found in Appendices 1, 2 and 3.</w:t>
      </w:r>
    </w:p>
    <w:p w:rsidR="00105293" w:rsidRPr="00C212D2" w:rsidRDefault="00105293" w:rsidP="00105293">
      <w:pPr>
        <w:rPr>
          <w:szCs w:val="24"/>
          <w:lang w:val="en-US"/>
        </w:rPr>
      </w:pPr>
      <w:r w:rsidRPr="00C212D2">
        <w:rPr>
          <w:szCs w:val="24"/>
          <w:lang w:val="en-US"/>
        </w:rPr>
        <w:t>Selection guidelines for Systems A, B and C are described in Appendix 4.</w:t>
      </w:r>
    </w:p>
    <w:p w:rsidR="00105293" w:rsidRPr="00402B20" w:rsidRDefault="00105293" w:rsidP="00105293">
      <w:pPr>
        <w:pStyle w:val="TableNo"/>
        <w:rPr>
          <w:lang w:val="en-US"/>
        </w:rPr>
      </w:pPr>
      <w:r w:rsidRPr="00402B20">
        <w:rPr>
          <w:lang w:val="en-US"/>
        </w:rPr>
        <w:t>TABLE 1</w:t>
      </w:r>
    </w:p>
    <w:p w:rsidR="00105293" w:rsidRPr="00402B20" w:rsidRDefault="00105293" w:rsidP="00105293">
      <w:pPr>
        <w:pStyle w:val="Tabletitle"/>
        <w:rPr>
          <w:lang w:val="en-US"/>
        </w:rPr>
      </w:pPr>
      <w:r w:rsidRPr="00402B20">
        <w:rPr>
          <w:lang w:val="en-US"/>
        </w:rPr>
        <w:t>Parameters for DTTB transmission systems</w:t>
      </w:r>
    </w:p>
    <w:p w:rsidR="00105293" w:rsidRPr="00402B20" w:rsidRDefault="00105293" w:rsidP="00105293">
      <w:pPr>
        <w:pStyle w:val="Tabletitle"/>
      </w:pPr>
      <w:r w:rsidRPr="00402B20">
        <w:t>a)  Single carrier systems</w:t>
      </w:r>
    </w:p>
    <w:tbl>
      <w:tblPr>
        <w:tblW w:w="9639" w:type="dxa"/>
        <w:jc w:val="center"/>
        <w:tblLayout w:type="fixed"/>
        <w:tblCellMar>
          <w:left w:w="103" w:type="dxa"/>
          <w:right w:w="103" w:type="dxa"/>
        </w:tblCellMar>
        <w:tblLook w:val="0000" w:firstRow="0" w:lastRow="0" w:firstColumn="0" w:lastColumn="0" w:noHBand="0" w:noVBand="0"/>
      </w:tblPr>
      <w:tblGrid>
        <w:gridCol w:w="424"/>
        <w:gridCol w:w="1814"/>
        <w:gridCol w:w="2467"/>
        <w:gridCol w:w="2467"/>
        <w:gridCol w:w="2467"/>
      </w:tblGrid>
      <w:tr w:rsidR="00105293" w:rsidRPr="00402B20" w:rsidTr="00FF1EF0">
        <w:trPr>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ind w:left="-57" w:right="-57"/>
              <w:rPr>
                <w:szCs w:val="22"/>
              </w:rPr>
            </w:pP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rPr>
                <w:szCs w:val="22"/>
              </w:rPr>
            </w:pPr>
            <w:r w:rsidRPr="00402B20">
              <w:rPr>
                <w:szCs w:val="22"/>
              </w:rPr>
              <w:t>Parameters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rPr>
                <w:szCs w:val="22"/>
              </w:rPr>
            </w:pPr>
            <w:r w:rsidRPr="00402B20">
              <w:rPr>
                <w:szCs w:val="22"/>
              </w:rPr>
              <w:t>6 MHz</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rPr>
                <w:szCs w:val="22"/>
              </w:rPr>
            </w:pPr>
            <w:r w:rsidRPr="00402B20">
              <w:rPr>
                <w:szCs w:val="22"/>
              </w:rPr>
              <w:t>7 MHz</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rPr>
                <w:szCs w:val="22"/>
              </w:rPr>
            </w:pPr>
            <w:r w:rsidRPr="00402B20">
              <w:rPr>
                <w:szCs w:val="22"/>
              </w:rPr>
              <w:t>8 MHz</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Used bandwidth</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5.38 MHz (–3 dB)</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6.00 MHz (–3 dB)</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7.00 MHz (–3 dB)</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2</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Number of radiated carriers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3</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Modulation method</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8-VSB</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8-VSB</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8-VSB</w:t>
            </w:r>
          </w:p>
        </w:tc>
      </w:tr>
      <w:tr w:rsidR="00105293" w:rsidRPr="00A76FCC"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4</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Spectrum shaping function</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Root raised cosine</w:t>
            </w:r>
            <w:r>
              <w:rPr>
                <w:szCs w:val="22"/>
                <w:lang w:val="en-US"/>
              </w:rPr>
              <w:t xml:space="preserve"> </w:t>
            </w:r>
            <w:r w:rsidRPr="00402B20">
              <w:rPr>
                <w:szCs w:val="22"/>
                <w:lang w:val="en-US"/>
              </w:rPr>
              <w:t>roll</w:t>
            </w:r>
            <w:r w:rsidRPr="00402B20">
              <w:rPr>
                <w:szCs w:val="22"/>
                <w:lang w:val="en-US"/>
              </w:rPr>
              <w:noBreakHyphen/>
              <w:t xml:space="preserve">off </w:t>
            </w:r>
            <w:r w:rsidRPr="00402B20">
              <w:rPr>
                <w:szCs w:val="22"/>
                <w:lang w:val="en-US"/>
              </w:rPr>
              <w:br/>
            </w:r>
            <w:r w:rsidRPr="00402B20">
              <w:rPr>
                <w:i/>
                <w:szCs w:val="22"/>
                <w:lang w:val="en-US"/>
              </w:rPr>
              <w:t>R</w:t>
            </w:r>
            <w:r w:rsidRPr="00402B20">
              <w:rPr>
                <w:szCs w:val="22"/>
                <w:lang w:val="en-US"/>
              </w:rPr>
              <w:t xml:space="preserve"> = 5.8%</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Root raised cosine roll</w:t>
            </w:r>
            <w:r w:rsidRPr="00402B20">
              <w:rPr>
                <w:szCs w:val="22"/>
                <w:lang w:val="en-US"/>
              </w:rPr>
              <w:noBreakHyphen/>
              <w:t xml:space="preserve">off </w:t>
            </w:r>
            <w:r w:rsidRPr="00402B20">
              <w:rPr>
                <w:szCs w:val="22"/>
                <w:lang w:val="en-US"/>
              </w:rPr>
              <w:br/>
            </w:r>
            <w:r w:rsidRPr="00402B20">
              <w:rPr>
                <w:i/>
                <w:szCs w:val="22"/>
                <w:lang w:val="en-US"/>
              </w:rPr>
              <w:t>R</w:t>
            </w:r>
            <w:r w:rsidRPr="00402B20">
              <w:rPr>
                <w:szCs w:val="22"/>
                <w:lang w:val="en-US"/>
              </w:rPr>
              <w:t xml:space="preserve"> = 8.3%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Root raised cosine roll</w:t>
            </w:r>
            <w:r w:rsidRPr="00402B20">
              <w:rPr>
                <w:szCs w:val="22"/>
                <w:lang w:val="en-US"/>
              </w:rPr>
              <w:noBreakHyphen/>
              <w:t xml:space="preserve">off </w:t>
            </w:r>
            <w:r w:rsidRPr="00402B20">
              <w:rPr>
                <w:szCs w:val="22"/>
                <w:lang w:val="en-US"/>
              </w:rPr>
              <w:br/>
            </w:r>
            <w:r w:rsidRPr="00402B20">
              <w:rPr>
                <w:i/>
                <w:szCs w:val="22"/>
                <w:lang w:val="en-US"/>
              </w:rPr>
              <w:t>R</w:t>
            </w:r>
            <w:r w:rsidRPr="00402B20">
              <w:rPr>
                <w:szCs w:val="22"/>
                <w:lang w:val="en-US"/>
              </w:rPr>
              <w:t xml:space="preserve"> = 7.1%</w:t>
            </w:r>
          </w:p>
        </w:tc>
      </w:tr>
      <w:tr w:rsidR="00105293" w:rsidRPr="0058082D"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ind w:left="-57" w:right="-57"/>
              <w:jc w:val="center"/>
              <w:rPr>
                <w:szCs w:val="22"/>
                <w:lang w:val="en-US"/>
              </w:rPr>
            </w:pPr>
            <w:r w:rsidRPr="0058082D">
              <w:rPr>
                <w:szCs w:val="22"/>
                <w:lang w:val="en-US"/>
              </w:rPr>
              <w:t>5</w:t>
            </w:r>
          </w:p>
        </w:tc>
        <w:tc>
          <w:tcPr>
            <w:tcW w:w="1814"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jc w:val="left"/>
              <w:rPr>
                <w:szCs w:val="22"/>
                <w:lang w:val="en-US"/>
              </w:rPr>
            </w:pPr>
            <w:r w:rsidRPr="0058082D">
              <w:rPr>
                <w:szCs w:val="22"/>
                <w:lang w:val="en-US"/>
              </w:rPr>
              <w:t>Channel occupancy</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See</w:t>
            </w:r>
            <w:r w:rsidR="00FF1EF0">
              <w:rPr>
                <w:szCs w:val="22"/>
                <w:lang w:val="en-US"/>
              </w:rPr>
              <w:t xml:space="preserve"> </w:t>
            </w:r>
            <w:r w:rsidRPr="00402B20">
              <w:rPr>
                <w:szCs w:val="22"/>
                <w:lang w:val="en-US"/>
              </w:rPr>
              <w:t>Rec</w:t>
            </w:r>
            <w:r w:rsidR="00FF1EF0">
              <w:rPr>
                <w:szCs w:val="22"/>
                <w:lang w:val="en-US"/>
              </w:rPr>
              <w:t>ommendation</w:t>
            </w:r>
            <w:r w:rsidR="00FF1EF0">
              <w:rPr>
                <w:szCs w:val="22"/>
                <w:lang w:val="en-US"/>
              </w:rPr>
              <w:br/>
            </w:r>
            <w:r w:rsidRPr="00402B20">
              <w:rPr>
                <w:szCs w:val="22"/>
                <w:lang w:val="en-US"/>
              </w:rPr>
              <w:t>ITU-R BT.1206</w:t>
            </w:r>
          </w:p>
        </w:tc>
        <w:tc>
          <w:tcPr>
            <w:tcW w:w="2467"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ind w:left="-57" w:right="-57"/>
              <w:jc w:val="center"/>
              <w:rPr>
                <w:szCs w:val="22"/>
                <w:lang w:val="en-US"/>
              </w:rPr>
            </w:pPr>
            <w:r w:rsidRPr="0058082D">
              <w:rPr>
                <w:szCs w:val="22"/>
                <w:lang w:val="en-US"/>
              </w:rPr>
              <w:t>–</w:t>
            </w:r>
          </w:p>
        </w:tc>
        <w:tc>
          <w:tcPr>
            <w:tcW w:w="2467"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ind w:left="-57" w:right="-57"/>
              <w:jc w:val="center"/>
              <w:rPr>
                <w:szCs w:val="22"/>
                <w:lang w:val="en-US"/>
              </w:rPr>
            </w:pPr>
            <w:r w:rsidRPr="0058082D">
              <w:rPr>
                <w:szCs w:val="22"/>
                <w:lang w:val="en-US"/>
              </w:rPr>
              <w:t>–</w:t>
            </w:r>
          </w:p>
        </w:tc>
      </w:tr>
      <w:tr w:rsidR="00105293" w:rsidRPr="00FF1EF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ind w:left="-57" w:right="-57"/>
              <w:jc w:val="center"/>
              <w:rPr>
                <w:szCs w:val="22"/>
                <w:lang w:val="en-US"/>
              </w:rPr>
            </w:pPr>
            <w:r w:rsidRPr="0058082D">
              <w:rPr>
                <w:szCs w:val="22"/>
                <w:lang w:val="en-US"/>
              </w:rPr>
              <w:t>6</w:t>
            </w:r>
          </w:p>
        </w:tc>
        <w:tc>
          <w:tcPr>
            <w:tcW w:w="1814" w:type="dxa"/>
            <w:tcBorders>
              <w:top w:val="single" w:sz="6" w:space="0" w:color="auto"/>
              <w:left w:val="single" w:sz="6" w:space="0" w:color="auto"/>
              <w:bottom w:val="single" w:sz="6" w:space="0" w:color="auto"/>
              <w:right w:val="single" w:sz="6" w:space="0" w:color="auto"/>
            </w:tcBorders>
          </w:tcPr>
          <w:p w:rsidR="00105293" w:rsidRPr="00FF1EF0" w:rsidRDefault="00105293" w:rsidP="00FF1EF0">
            <w:pPr>
              <w:pStyle w:val="Tabletext"/>
              <w:jc w:val="left"/>
              <w:rPr>
                <w:szCs w:val="22"/>
                <w:lang w:val="en-US"/>
              </w:rPr>
            </w:pPr>
            <w:r w:rsidRPr="00FF1EF0">
              <w:rPr>
                <w:szCs w:val="22"/>
                <w:lang w:val="en-US"/>
              </w:rPr>
              <w:t>Active symbol duration</w:t>
            </w:r>
          </w:p>
        </w:tc>
        <w:tc>
          <w:tcPr>
            <w:tcW w:w="2467" w:type="dxa"/>
            <w:tcBorders>
              <w:top w:val="single" w:sz="6" w:space="0" w:color="auto"/>
              <w:left w:val="single" w:sz="6" w:space="0" w:color="auto"/>
              <w:bottom w:val="single" w:sz="6" w:space="0" w:color="auto"/>
              <w:right w:val="single" w:sz="6" w:space="0" w:color="auto"/>
            </w:tcBorders>
          </w:tcPr>
          <w:p w:rsidR="00105293" w:rsidRPr="00FF1EF0" w:rsidRDefault="00105293" w:rsidP="00FF1EF0">
            <w:pPr>
              <w:pStyle w:val="Tabletext"/>
              <w:ind w:left="-57" w:right="-57"/>
              <w:jc w:val="center"/>
              <w:rPr>
                <w:szCs w:val="22"/>
                <w:lang w:val="en-US"/>
              </w:rPr>
            </w:pPr>
            <w:r w:rsidRPr="00FF1EF0">
              <w:rPr>
                <w:szCs w:val="22"/>
                <w:lang w:val="en-US"/>
              </w:rPr>
              <w:t>92.9 ns</w:t>
            </w:r>
          </w:p>
        </w:tc>
        <w:tc>
          <w:tcPr>
            <w:tcW w:w="2467" w:type="dxa"/>
            <w:tcBorders>
              <w:top w:val="single" w:sz="6" w:space="0" w:color="auto"/>
              <w:left w:val="single" w:sz="6" w:space="0" w:color="auto"/>
              <w:bottom w:val="single" w:sz="6" w:space="0" w:color="auto"/>
              <w:right w:val="single" w:sz="6" w:space="0" w:color="auto"/>
            </w:tcBorders>
          </w:tcPr>
          <w:p w:rsidR="00105293" w:rsidRPr="00FF1EF0" w:rsidRDefault="00105293" w:rsidP="00FF1EF0">
            <w:pPr>
              <w:pStyle w:val="Tabletext"/>
              <w:ind w:left="-57" w:right="-57"/>
              <w:jc w:val="center"/>
              <w:rPr>
                <w:szCs w:val="22"/>
                <w:lang w:val="en-US"/>
              </w:rPr>
            </w:pPr>
            <w:r w:rsidRPr="00FF1EF0">
              <w:rPr>
                <w:szCs w:val="22"/>
                <w:lang w:val="en-US"/>
              </w:rPr>
              <w:t>83.3 ns</w:t>
            </w:r>
          </w:p>
        </w:tc>
        <w:tc>
          <w:tcPr>
            <w:tcW w:w="2467" w:type="dxa"/>
            <w:tcBorders>
              <w:top w:val="single" w:sz="6" w:space="0" w:color="auto"/>
              <w:left w:val="single" w:sz="6" w:space="0" w:color="auto"/>
              <w:bottom w:val="single" w:sz="6" w:space="0" w:color="auto"/>
              <w:right w:val="single" w:sz="6" w:space="0" w:color="auto"/>
            </w:tcBorders>
          </w:tcPr>
          <w:p w:rsidR="00105293" w:rsidRPr="00FF1EF0" w:rsidRDefault="00105293" w:rsidP="00FF1EF0">
            <w:pPr>
              <w:pStyle w:val="Tabletext"/>
              <w:ind w:left="-57" w:right="-57"/>
              <w:jc w:val="center"/>
              <w:rPr>
                <w:szCs w:val="22"/>
                <w:lang w:val="en-US"/>
              </w:rPr>
            </w:pPr>
            <w:r w:rsidRPr="00FF1EF0">
              <w:rPr>
                <w:szCs w:val="22"/>
                <w:lang w:val="en-US"/>
              </w:rPr>
              <w:t>71.4 ns</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FF1EF0" w:rsidRDefault="00105293" w:rsidP="00FF1EF0">
            <w:pPr>
              <w:pStyle w:val="Tabletext"/>
              <w:ind w:left="-57" w:right="-57"/>
              <w:jc w:val="center"/>
              <w:rPr>
                <w:szCs w:val="22"/>
                <w:lang w:val="en-US"/>
              </w:rPr>
            </w:pPr>
            <w:r w:rsidRPr="00FF1EF0">
              <w:rPr>
                <w:szCs w:val="22"/>
                <w:lang w:val="en-US"/>
              </w:rPr>
              <w:t>7</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lang w:val="en-US"/>
              </w:rPr>
            </w:pPr>
            <w:r w:rsidRPr="00402B20">
              <w:rPr>
                <w:szCs w:val="22"/>
                <w:lang w:val="en-US"/>
              </w:rPr>
              <w:t>Overall symbol or segment duration</w:t>
            </w:r>
          </w:p>
        </w:tc>
        <w:tc>
          <w:tcPr>
            <w:tcW w:w="2467" w:type="dxa"/>
            <w:tcBorders>
              <w:top w:val="single" w:sz="6" w:space="0" w:color="auto"/>
              <w:left w:val="single" w:sz="6" w:space="0" w:color="auto"/>
              <w:bottom w:val="single" w:sz="6" w:space="0" w:color="auto"/>
              <w:right w:val="single" w:sz="6" w:space="0" w:color="auto"/>
            </w:tcBorders>
          </w:tcPr>
          <w:p w:rsidR="00105293" w:rsidRPr="00FF1EF0" w:rsidRDefault="00105293" w:rsidP="00FF1EF0">
            <w:pPr>
              <w:pStyle w:val="Tabletext"/>
              <w:ind w:left="-57" w:right="-57"/>
              <w:jc w:val="center"/>
              <w:rPr>
                <w:szCs w:val="22"/>
                <w:lang w:val="en-US"/>
              </w:rPr>
            </w:pPr>
            <w:r w:rsidRPr="00FF1EF0">
              <w:rPr>
                <w:szCs w:val="22"/>
                <w:lang w:val="en-US"/>
              </w:rPr>
              <w:t xml:space="preserve">77.3 </w:t>
            </w:r>
            <w:r w:rsidRPr="00402B20">
              <w:rPr>
                <w:szCs w:val="22"/>
              </w:rPr>
              <w:t>μ</w:t>
            </w:r>
            <w:r w:rsidRPr="00FF1EF0">
              <w:rPr>
                <w:szCs w:val="22"/>
                <w:lang w:val="en-US"/>
              </w:rPr>
              <w:t>s (segment)</w:t>
            </w:r>
          </w:p>
        </w:tc>
        <w:tc>
          <w:tcPr>
            <w:tcW w:w="2467" w:type="dxa"/>
            <w:tcBorders>
              <w:top w:val="single" w:sz="6" w:space="0" w:color="auto"/>
              <w:left w:val="single" w:sz="6" w:space="0" w:color="auto"/>
              <w:bottom w:val="single" w:sz="6" w:space="0" w:color="auto"/>
              <w:right w:val="single" w:sz="6" w:space="0" w:color="auto"/>
            </w:tcBorders>
          </w:tcPr>
          <w:p w:rsidR="00105293" w:rsidRPr="00FF1EF0" w:rsidRDefault="00105293" w:rsidP="00FF1EF0">
            <w:pPr>
              <w:pStyle w:val="Tabletext"/>
              <w:ind w:left="-57" w:right="-57"/>
              <w:jc w:val="center"/>
              <w:rPr>
                <w:szCs w:val="22"/>
                <w:lang w:val="en-US"/>
              </w:rPr>
            </w:pPr>
            <w:r w:rsidRPr="00FF1EF0">
              <w:rPr>
                <w:szCs w:val="22"/>
                <w:lang w:val="en-US"/>
              </w:rPr>
              <w:t xml:space="preserve">69.3 </w:t>
            </w:r>
            <w:r w:rsidRPr="00402B20">
              <w:rPr>
                <w:szCs w:val="22"/>
              </w:rPr>
              <w:t>μ</w:t>
            </w:r>
            <w:r w:rsidRPr="00FF1EF0">
              <w:rPr>
                <w:szCs w:val="22"/>
                <w:lang w:val="en-US"/>
              </w:rPr>
              <w:t>s (segment)</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59.4 μs (segment)</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8</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Transmission frame duration</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48.4 ms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43.4 ms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37.2 ms</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9</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Channel equalization</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p>
        </w:tc>
      </w:tr>
      <w:tr w:rsidR="00105293" w:rsidRPr="00A76FCC" w:rsidTr="00FF1EF0">
        <w:trPr>
          <w:jc w:val="center"/>
        </w:trPr>
        <w:tc>
          <w:tcPr>
            <w:tcW w:w="424" w:type="dxa"/>
            <w:tcBorders>
              <w:top w:val="single" w:sz="6" w:space="0" w:color="auto"/>
              <w:left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10</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Inner interleaving</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12</w:t>
            </w:r>
            <w:r w:rsidRPr="00402B20">
              <w:rPr>
                <w:szCs w:val="22"/>
                <w:lang w:val="en-US"/>
              </w:rPr>
              <w:br/>
              <w:t>(independently encoded streams interleaved</w:t>
            </w:r>
            <w:r>
              <w:rPr>
                <w:szCs w:val="22"/>
                <w:lang w:val="en-US"/>
              </w:rPr>
              <w:br/>
            </w:r>
            <w:r w:rsidRPr="00402B20">
              <w:rPr>
                <w:szCs w:val="22"/>
                <w:lang w:val="en-US"/>
              </w:rPr>
              <w:t>in time)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24</w:t>
            </w:r>
            <w:r w:rsidRPr="00402B20">
              <w:rPr>
                <w:szCs w:val="22"/>
                <w:lang w:val="en-US"/>
              </w:rPr>
              <w:br/>
              <w:t>(independently encoded streams interleaved</w:t>
            </w:r>
            <w:r>
              <w:rPr>
                <w:szCs w:val="22"/>
                <w:lang w:val="en-US"/>
              </w:rPr>
              <w:br/>
            </w:r>
            <w:r w:rsidRPr="00402B20">
              <w:rPr>
                <w:szCs w:val="22"/>
                <w:lang w:val="en-US"/>
              </w:rPr>
              <w:t>in time)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28</w:t>
            </w:r>
            <w:r w:rsidRPr="00402B20">
              <w:rPr>
                <w:szCs w:val="22"/>
                <w:lang w:val="en-US"/>
              </w:rPr>
              <w:br/>
              <w:t>(independently encoded streams interleaved</w:t>
            </w:r>
            <w:r>
              <w:rPr>
                <w:szCs w:val="22"/>
                <w:lang w:val="en-US"/>
              </w:rPr>
              <w:br/>
            </w:r>
            <w:r w:rsidRPr="00402B20">
              <w:rPr>
                <w:szCs w:val="22"/>
                <w:lang w:val="en-US"/>
              </w:rPr>
              <w:t>in time)</w:t>
            </w:r>
          </w:p>
        </w:tc>
      </w:tr>
      <w:tr w:rsidR="00105293" w:rsidRPr="00402B20" w:rsidTr="00FF1EF0">
        <w:trPr>
          <w:jc w:val="center"/>
        </w:trPr>
        <w:tc>
          <w:tcPr>
            <w:tcW w:w="424" w:type="dxa"/>
            <w:tcBorders>
              <w:left w:val="single" w:sz="6" w:space="0" w:color="auto"/>
              <w:bottom w:val="single" w:sz="4" w:space="0" w:color="auto"/>
              <w:right w:val="single" w:sz="6" w:space="0" w:color="auto"/>
            </w:tcBorders>
          </w:tcPr>
          <w:p w:rsidR="00105293" w:rsidRPr="00402B20" w:rsidRDefault="00105293" w:rsidP="00FF1EF0">
            <w:pPr>
              <w:pStyle w:val="Note"/>
              <w:ind w:left="-57" w:right="-57"/>
              <w:jc w:val="center"/>
              <w:rPr>
                <w:szCs w:val="22"/>
                <w:lang w:val="en-US"/>
              </w:rPr>
            </w:pPr>
          </w:p>
        </w:tc>
        <w:tc>
          <w:tcPr>
            <w:tcW w:w="1814" w:type="dxa"/>
            <w:tcBorders>
              <w:top w:val="single" w:sz="6" w:space="0" w:color="auto"/>
              <w:left w:val="single" w:sz="6" w:space="0" w:color="auto"/>
              <w:bottom w:val="single" w:sz="6" w:space="0" w:color="auto"/>
              <w:right w:val="single" w:sz="6" w:space="0" w:color="auto"/>
            </w:tcBorders>
          </w:tcPr>
          <w:p w:rsidR="00105293" w:rsidRPr="00C27AE9" w:rsidRDefault="00105293" w:rsidP="00FF1EF0">
            <w:pPr>
              <w:pStyle w:val="Tabletext"/>
              <w:rPr>
                <w:szCs w:val="22"/>
                <w:lang w:val="en-US"/>
              </w:rPr>
            </w:pPr>
            <w:r w:rsidRPr="00C27AE9">
              <w:rPr>
                <w:szCs w:val="22"/>
                <w:lang w:val="en-US"/>
              </w:rPr>
              <w:t>Inner channel</w:t>
            </w:r>
          </w:p>
        </w:tc>
        <w:tc>
          <w:tcPr>
            <w:tcW w:w="2467"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ind w:left="-57" w:right="-57"/>
              <w:jc w:val="center"/>
              <w:rPr>
                <w:szCs w:val="22"/>
                <w:lang w:val="en-US"/>
              </w:rPr>
            </w:pPr>
            <w:r w:rsidRPr="00C27AE9">
              <w:rPr>
                <w:i/>
                <w:iCs/>
                <w:szCs w:val="22"/>
                <w:lang w:val="en-US"/>
              </w:rPr>
              <w:t>R</w:t>
            </w:r>
            <w:r w:rsidRPr="00C27AE9">
              <w:rPr>
                <w:szCs w:val="22"/>
                <w:lang w:val="en-US"/>
              </w:rPr>
              <w:t xml:space="preserve"> </w:t>
            </w:r>
            <w:r w:rsidRPr="0058082D">
              <w:rPr>
                <w:szCs w:val="22"/>
                <w:lang w:val="en-US"/>
              </w:rPr>
              <w:t xml:space="preserve">= 2/3 trellis, concatenated </w:t>
            </w:r>
            <w:r w:rsidRPr="0058082D">
              <w:rPr>
                <w:i/>
                <w:iCs/>
                <w:szCs w:val="22"/>
                <w:lang w:val="en-US"/>
              </w:rPr>
              <w:t>R</w:t>
            </w:r>
            <w:r w:rsidRPr="0058082D">
              <w:rPr>
                <w:szCs w:val="22"/>
                <w:lang w:val="en-US"/>
              </w:rPr>
              <w:t xml:space="preserve"> = 1/2</w:t>
            </w:r>
            <w:r w:rsidRPr="0058082D">
              <w:rPr>
                <w:szCs w:val="22"/>
                <w:lang w:val="en-US"/>
              </w:rPr>
              <w:br/>
              <w:t xml:space="preserve">or </w:t>
            </w:r>
            <w:r w:rsidRPr="0058082D">
              <w:rPr>
                <w:i/>
                <w:iCs/>
                <w:szCs w:val="22"/>
                <w:lang w:val="en-US"/>
              </w:rPr>
              <w:t>R</w:t>
            </w:r>
            <w:r w:rsidRPr="0058082D">
              <w:rPr>
                <w:szCs w:val="22"/>
                <w:lang w:val="en-US"/>
              </w:rPr>
              <w:t xml:space="preserve"> = 1/4 trellis</w:t>
            </w:r>
          </w:p>
        </w:tc>
        <w:tc>
          <w:tcPr>
            <w:tcW w:w="2467"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ind w:left="-57" w:right="-57"/>
              <w:jc w:val="center"/>
              <w:rPr>
                <w:szCs w:val="22"/>
                <w:lang w:val="en-US"/>
              </w:rPr>
            </w:pPr>
            <w:r w:rsidRPr="0058082D">
              <w:rPr>
                <w:i/>
                <w:iCs/>
                <w:szCs w:val="22"/>
                <w:lang w:val="en-US"/>
              </w:rPr>
              <w:t>R</w:t>
            </w:r>
            <w:r w:rsidRPr="0058082D">
              <w:rPr>
                <w:szCs w:val="22"/>
                <w:lang w:val="en-US"/>
              </w:rPr>
              <w:t xml:space="preserve"> = 2/3 trellis, concatenated </w:t>
            </w:r>
            <w:r w:rsidRPr="0058082D">
              <w:rPr>
                <w:i/>
                <w:iCs/>
                <w:szCs w:val="22"/>
                <w:lang w:val="en-US"/>
              </w:rPr>
              <w:t>R</w:t>
            </w:r>
            <w:r w:rsidRPr="0058082D">
              <w:rPr>
                <w:szCs w:val="22"/>
                <w:lang w:val="en-US"/>
              </w:rPr>
              <w:t xml:space="preserve"> = 1/2</w:t>
            </w:r>
            <w:r>
              <w:rPr>
                <w:szCs w:val="22"/>
                <w:lang w:val="en-US"/>
              </w:rPr>
              <w:br/>
            </w:r>
            <w:r w:rsidRPr="0058082D">
              <w:rPr>
                <w:szCs w:val="22"/>
                <w:lang w:val="en-US"/>
              </w:rPr>
              <w:t xml:space="preserve">or </w:t>
            </w:r>
            <w:r w:rsidRPr="0058082D">
              <w:rPr>
                <w:i/>
                <w:iCs/>
                <w:szCs w:val="22"/>
                <w:lang w:val="en-US"/>
              </w:rPr>
              <w:t>R</w:t>
            </w:r>
            <w:r w:rsidRPr="0058082D">
              <w:rPr>
                <w:szCs w:val="22"/>
                <w:lang w:val="en-US"/>
              </w:rPr>
              <w:t xml:space="preserve"> = 1/4 trellis</w:t>
            </w:r>
          </w:p>
        </w:tc>
        <w:tc>
          <w:tcPr>
            <w:tcW w:w="2467"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ind w:left="-57" w:right="-57"/>
              <w:jc w:val="center"/>
              <w:rPr>
                <w:szCs w:val="22"/>
                <w:lang w:val="en-US"/>
              </w:rPr>
            </w:pPr>
            <w:r w:rsidRPr="0058082D">
              <w:rPr>
                <w:i/>
                <w:iCs/>
                <w:szCs w:val="22"/>
                <w:lang w:val="en-US"/>
              </w:rPr>
              <w:t>R</w:t>
            </w:r>
            <w:r w:rsidRPr="0058082D">
              <w:rPr>
                <w:szCs w:val="22"/>
                <w:lang w:val="en-US"/>
              </w:rPr>
              <w:t xml:space="preserve"> = 2/3 trellis, concatenated </w:t>
            </w:r>
            <w:r w:rsidRPr="0058082D">
              <w:rPr>
                <w:i/>
                <w:iCs/>
                <w:szCs w:val="22"/>
                <w:lang w:val="en-US"/>
              </w:rPr>
              <w:t>R</w:t>
            </w:r>
            <w:r w:rsidRPr="0058082D">
              <w:rPr>
                <w:szCs w:val="22"/>
                <w:lang w:val="en-US"/>
              </w:rPr>
              <w:t xml:space="preserve"> = 1/2</w:t>
            </w:r>
            <w:r>
              <w:rPr>
                <w:szCs w:val="22"/>
                <w:lang w:val="en-US"/>
              </w:rPr>
              <w:br/>
            </w:r>
            <w:r w:rsidRPr="0058082D">
              <w:rPr>
                <w:szCs w:val="22"/>
                <w:lang w:val="en-US"/>
              </w:rPr>
              <w:t xml:space="preserve">or </w:t>
            </w:r>
            <w:r w:rsidRPr="0058082D">
              <w:rPr>
                <w:i/>
                <w:iCs/>
                <w:szCs w:val="22"/>
                <w:lang w:val="en-US"/>
              </w:rPr>
              <w:t>R</w:t>
            </w:r>
            <w:r w:rsidRPr="0058082D">
              <w:rPr>
                <w:szCs w:val="22"/>
                <w:lang w:val="en-US"/>
              </w:rPr>
              <w:t xml:space="preserve"> = 1/4 trellis</w:t>
            </w:r>
          </w:p>
        </w:tc>
      </w:tr>
      <w:tr w:rsidR="00105293" w:rsidRPr="00FF1EF0" w:rsidTr="00FF1EF0">
        <w:trPr>
          <w:jc w:val="center"/>
        </w:trPr>
        <w:tc>
          <w:tcPr>
            <w:tcW w:w="424" w:type="dxa"/>
            <w:tcBorders>
              <w:top w:val="single" w:sz="4" w:space="0" w:color="auto"/>
              <w:left w:val="single" w:sz="6" w:space="0" w:color="auto"/>
              <w:bottom w:val="single" w:sz="4" w:space="0" w:color="auto"/>
              <w:right w:val="single" w:sz="6" w:space="0" w:color="auto"/>
            </w:tcBorders>
          </w:tcPr>
          <w:p w:rsidR="00105293" w:rsidRPr="00402B20" w:rsidRDefault="00105293" w:rsidP="00FF1EF0">
            <w:pPr>
              <w:pStyle w:val="Note"/>
              <w:ind w:left="-57" w:right="-57"/>
              <w:jc w:val="center"/>
              <w:rPr>
                <w:szCs w:val="22"/>
                <w:lang w:val="en-US"/>
              </w:rPr>
            </w:pPr>
            <w:r w:rsidRPr="0058082D">
              <w:rPr>
                <w:szCs w:val="22"/>
                <w:lang w:val="en-US"/>
              </w:rPr>
              <w:t>11</w:t>
            </w:r>
          </w:p>
        </w:tc>
        <w:tc>
          <w:tcPr>
            <w:tcW w:w="1814"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jc w:val="left"/>
              <w:rPr>
                <w:szCs w:val="22"/>
                <w:lang w:val="en-US"/>
              </w:rPr>
            </w:pPr>
            <w:r w:rsidRPr="0058082D">
              <w:rPr>
                <w:szCs w:val="22"/>
                <w:lang w:val="en-US"/>
              </w:rPr>
              <w:t>Outer channel Reed</w:t>
            </w:r>
            <w:r w:rsidRPr="0058082D">
              <w:rPr>
                <w:szCs w:val="22"/>
                <w:lang w:val="en-US"/>
              </w:rPr>
              <w:noBreakHyphen/>
              <w:t>Solomon (RS) code</w:t>
            </w:r>
          </w:p>
        </w:tc>
        <w:tc>
          <w:tcPr>
            <w:tcW w:w="2467"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ind w:left="-57" w:right="-57"/>
              <w:jc w:val="center"/>
              <w:rPr>
                <w:i/>
                <w:iCs/>
                <w:szCs w:val="22"/>
              </w:rPr>
            </w:pPr>
            <w:r w:rsidRPr="0058082D">
              <w:rPr>
                <w:szCs w:val="22"/>
              </w:rPr>
              <w:t xml:space="preserve">RS (207,187, </w:t>
            </w:r>
            <w:r w:rsidRPr="0058082D">
              <w:rPr>
                <w:i/>
                <w:szCs w:val="22"/>
              </w:rPr>
              <w:t>T</w:t>
            </w:r>
            <w:r w:rsidRPr="0058082D">
              <w:rPr>
                <w:szCs w:val="22"/>
              </w:rPr>
              <w:t> = 10), concatenated RS</w:t>
            </w:r>
            <w:r w:rsidRPr="0058082D">
              <w:rPr>
                <w:szCs w:val="22"/>
              </w:rPr>
              <w:br/>
              <w:t xml:space="preserve">(184,164, </w:t>
            </w:r>
            <w:r w:rsidRPr="0058082D">
              <w:rPr>
                <w:i/>
                <w:iCs/>
                <w:szCs w:val="22"/>
              </w:rPr>
              <w:t>T</w:t>
            </w:r>
            <w:r w:rsidRPr="0058082D">
              <w:rPr>
                <w:szCs w:val="22"/>
              </w:rPr>
              <w:t xml:space="preserve"> = 10)</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i/>
                <w:iCs/>
                <w:szCs w:val="22"/>
              </w:rPr>
            </w:pPr>
            <w:r w:rsidRPr="0058082D">
              <w:rPr>
                <w:szCs w:val="22"/>
              </w:rPr>
              <w:t xml:space="preserve">RS (207,187, </w:t>
            </w:r>
            <w:r w:rsidRPr="0058082D">
              <w:rPr>
                <w:i/>
                <w:szCs w:val="22"/>
              </w:rPr>
              <w:t xml:space="preserve">T </w:t>
            </w:r>
            <w:r w:rsidRPr="0058082D">
              <w:rPr>
                <w:szCs w:val="22"/>
              </w:rPr>
              <w:t>= 10), concaten</w:t>
            </w:r>
            <w:r w:rsidRPr="00402B20">
              <w:rPr>
                <w:szCs w:val="22"/>
              </w:rPr>
              <w:t>ated</w:t>
            </w:r>
            <w:r>
              <w:rPr>
                <w:szCs w:val="22"/>
              </w:rPr>
              <w:t xml:space="preserve"> </w:t>
            </w:r>
            <w:r w:rsidRPr="00402B20">
              <w:rPr>
                <w:szCs w:val="22"/>
              </w:rPr>
              <w:t>RS</w:t>
            </w:r>
            <w:r>
              <w:rPr>
                <w:szCs w:val="22"/>
              </w:rPr>
              <w:br/>
            </w:r>
            <w:r w:rsidRPr="00402B20">
              <w:rPr>
                <w:szCs w:val="22"/>
              </w:rPr>
              <w:t xml:space="preserve">(184,164, </w:t>
            </w:r>
            <w:r w:rsidRPr="00402B20">
              <w:rPr>
                <w:i/>
                <w:iCs/>
                <w:szCs w:val="22"/>
              </w:rPr>
              <w:t>T</w:t>
            </w:r>
            <w:r w:rsidRPr="00402B20">
              <w:rPr>
                <w:szCs w:val="22"/>
              </w:rPr>
              <w:t xml:space="preserve"> = 10)</w:t>
            </w:r>
          </w:p>
        </w:tc>
        <w:tc>
          <w:tcPr>
            <w:tcW w:w="2467" w:type="dxa"/>
            <w:tcBorders>
              <w:top w:val="single" w:sz="6" w:space="0" w:color="auto"/>
              <w:left w:val="single" w:sz="6" w:space="0" w:color="auto"/>
              <w:bottom w:val="single" w:sz="6" w:space="0" w:color="auto"/>
              <w:right w:val="single" w:sz="6" w:space="0" w:color="auto"/>
            </w:tcBorders>
          </w:tcPr>
          <w:p w:rsidR="00105293" w:rsidRPr="00FF1EF0" w:rsidRDefault="00105293" w:rsidP="00FF1EF0">
            <w:pPr>
              <w:pStyle w:val="Tabletext"/>
              <w:ind w:left="-57" w:right="-57"/>
              <w:jc w:val="center"/>
              <w:rPr>
                <w:i/>
                <w:iCs/>
                <w:szCs w:val="22"/>
                <w:lang w:val="fr-CH"/>
              </w:rPr>
            </w:pPr>
            <w:r w:rsidRPr="00FF1EF0">
              <w:rPr>
                <w:szCs w:val="22"/>
                <w:lang w:val="fr-CH"/>
              </w:rPr>
              <w:t xml:space="preserve">RS (207,187, </w:t>
            </w:r>
            <w:r w:rsidRPr="00FF1EF0">
              <w:rPr>
                <w:i/>
                <w:szCs w:val="22"/>
                <w:lang w:val="fr-CH"/>
              </w:rPr>
              <w:t>T</w:t>
            </w:r>
            <w:r w:rsidRPr="00FF1EF0">
              <w:rPr>
                <w:szCs w:val="22"/>
                <w:lang w:val="fr-CH"/>
              </w:rPr>
              <w:t> = 10), concatenated RS</w:t>
            </w:r>
            <w:r w:rsidRPr="00FF1EF0">
              <w:rPr>
                <w:szCs w:val="22"/>
                <w:lang w:val="fr-CH"/>
              </w:rPr>
              <w:br/>
              <w:t xml:space="preserve">(184,164, </w:t>
            </w:r>
            <w:r w:rsidRPr="00FF1EF0">
              <w:rPr>
                <w:i/>
                <w:iCs/>
                <w:szCs w:val="22"/>
                <w:lang w:val="fr-CH"/>
              </w:rPr>
              <w:t>T</w:t>
            </w:r>
            <w:r w:rsidRPr="00FF1EF0">
              <w:rPr>
                <w:szCs w:val="22"/>
                <w:lang w:val="fr-CH"/>
              </w:rPr>
              <w:t xml:space="preserve"> = 10)</w:t>
            </w:r>
          </w:p>
        </w:tc>
      </w:tr>
      <w:tr w:rsidR="00105293" w:rsidRPr="00A76FCC" w:rsidTr="00FF1EF0">
        <w:trPr>
          <w:jc w:val="center"/>
        </w:trPr>
        <w:tc>
          <w:tcPr>
            <w:tcW w:w="424" w:type="dxa"/>
            <w:tcBorders>
              <w:top w:val="single" w:sz="4" w:space="0" w:color="auto"/>
              <w:left w:val="single" w:sz="6" w:space="0" w:color="auto"/>
              <w:bottom w:val="single" w:sz="4" w:space="0" w:color="auto"/>
              <w:right w:val="single" w:sz="6" w:space="0" w:color="auto"/>
            </w:tcBorders>
          </w:tcPr>
          <w:p w:rsidR="00105293" w:rsidRPr="00402B20" w:rsidRDefault="00105293" w:rsidP="00FF1EF0">
            <w:pPr>
              <w:pStyle w:val="Note"/>
              <w:ind w:left="-57" w:right="-57"/>
              <w:jc w:val="center"/>
              <w:rPr>
                <w:szCs w:val="22"/>
                <w:lang w:val="en-US"/>
              </w:rPr>
            </w:pPr>
            <w:r w:rsidRPr="0058082D">
              <w:rPr>
                <w:szCs w:val="22"/>
                <w:lang w:val="en-US"/>
              </w:rPr>
              <w:t>12</w:t>
            </w:r>
          </w:p>
        </w:tc>
        <w:tc>
          <w:tcPr>
            <w:tcW w:w="1814" w:type="dxa"/>
            <w:tcBorders>
              <w:top w:val="single" w:sz="6" w:space="0" w:color="auto"/>
              <w:left w:val="single" w:sz="6" w:space="0" w:color="auto"/>
              <w:bottom w:val="single" w:sz="6" w:space="0" w:color="auto"/>
              <w:right w:val="single" w:sz="6" w:space="0" w:color="auto"/>
            </w:tcBorders>
          </w:tcPr>
          <w:p w:rsidR="00105293" w:rsidRPr="0058082D" w:rsidRDefault="00105293" w:rsidP="00FF1EF0">
            <w:pPr>
              <w:pStyle w:val="Tabletext"/>
              <w:jc w:val="left"/>
              <w:rPr>
                <w:szCs w:val="22"/>
                <w:lang w:val="en-US"/>
              </w:rPr>
            </w:pPr>
            <w:r w:rsidRPr="0058082D">
              <w:rPr>
                <w:szCs w:val="22"/>
                <w:lang w:val="en-US"/>
              </w:rPr>
              <w:t>Outer interleaving</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i/>
                <w:iCs/>
                <w:szCs w:val="22"/>
                <w:lang w:val="en-US"/>
              </w:rPr>
            </w:pPr>
            <w:r w:rsidRPr="00402B20">
              <w:rPr>
                <w:szCs w:val="22"/>
                <w:lang w:val="en-US"/>
              </w:rPr>
              <w:t xml:space="preserve">52 segment convolutional byte interleaved, concatenated </w:t>
            </w:r>
            <w:r w:rsidRPr="00402B20">
              <w:rPr>
                <w:szCs w:val="22"/>
                <w:lang w:val="en-US"/>
              </w:rPr>
              <w:br/>
              <w:t>46 segment byte interleaved</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i/>
                <w:iCs/>
                <w:szCs w:val="22"/>
                <w:lang w:val="en-US"/>
              </w:rPr>
            </w:pPr>
            <w:r w:rsidRPr="00402B20">
              <w:rPr>
                <w:szCs w:val="22"/>
                <w:lang w:val="en-US"/>
              </w:rPr>
              <w:t xml:space="preserve">52 segment convolutional byte interleaved, concatenated </w:t>
            </w:r>
            <w:r w:rsidRPr="00402B20">
              <w:rPr>
                <w:szCs w:val="22"/>
                <w:lang w:val="en-US"/>
              </w:rPr>
              <w:br/>
              <w:t>46 segment byte interleaved</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i/>
                <w:iCs/>
                <w:szCs w:val="22"/>
                <w:lang w:val="en-US"/>
              </w:rPr>
            </w:pPr>
            <w:r w:rsidRPr="00402B20">
              <w:rPr>
                <w:szCs w:val="22"/>
                <w:lang w:val="en-US"/>
              </w:rPr>
              <w:t xml:space="preserve">52 segment convolutional byte interleaved, concatenated </w:t>
            </w:r>
            <w:r w:rsidRPr="00402B20">
              <w:rPr>
                <w:szCs w:val="22"/>
                <w:lang w:val="en-US"/>
              </w:rPr>
              <w:br/>
              <w:t>46 segment byte interleaved</w:t>
            </w:r>
          </w:p>
        </w:tc>
      </w:tr>
      <w:tr w:rsidR="00105293" w:rsidRPr="00402B20" w:rsidTr="00FF1EF0">
        <w:trPr>
          <w:jc w:val="center"/>
        </w:trPr>
        <w:tc>
          <w:tcPr>
            <w:tcW w:w="424" w:type="dxa"/>
            <w:tcBorders>
              <w:top w:val="single" w:sz="4" w:space="0" w:color="auto"/>
              <w:left w:val="single" w:sz="6" w:space="0" w:color="auto"/>
              <w:bottom w:val="single" w:sz="4" w:space="0" w:color="auto"/>
              <w:right w:val="single" w:sz="6" w:space="0" w:color="auto"/>
            </w:tcBorders>
          </w:tcPr>
          <w:p w:rsidR="00105293" w:rsidRPr="00402B20" w:rsidRDefault="00105293" w:rsidP="00FF1EF0">
            <w:pPr>
              <w:pStyle w:val="Note"/>
              <w:ind w:left="-57" w:right="-57"/>
              <w:jc w:val="center"/>
              <w:rPr>
                <w:szCs w:val="22"/>
                <w:lang w:val="en-US"/>
              </w:rPr>
            </w:pPr>
            <w:r w:rsidRPr="00402B20">
              <w:rPr>
                <w:szCs w:val="22"/>
              </w:rPr>
              <w:t>13</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Data randomization/ Energy dispersal</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i/>
                <w:iCs/>
                <w:szCs w:val="22"/>
              </w:rPr>
            </w:pPr>
            <w:r w:rsidRPr="00402B20">
              <w:rPr>
                <w:szCs w:val="22"/>
              </w:rPr>
              <w:t>16 bit PRBS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i/>
                <w:iCs/>
                <w:szCs w:val="22"/>
              </w:rPr>
            </w:pPr>
            <w:r w:rsidRPr="00402B20">
              <w:rPr>
                <w:szCs w:val="22"/>
              </w:rPr>
              <w:t>16 bit PRBS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i/>
                <w:iCs/>
                <w:szCs w:val="22"/>
              </w:rPr>
            </w:pPr>
            <w:r w:rsidRPr="00402B20">
              <w:rPr>
                <w:szCs w:val="22"/>
              </w:rPr>
              <w:t>16 bit PRBS</w:t>
            </w:r>
          </w:p>
        </w:tc>
      </w:tr>
    </w:tbl>
    <w:p w:rsidR="00105293" w:rsidRPr="0058082D" w:rsidRDefault="00105293" w:rsidP="00105293">
      <w:pPr>
        <w:pStyle w:val="Tablefin"/>
        <w:rPr>
          <w:sz w:val="2"/>
          <w:szCs w:val="2"/>
        </w:rPr>
      </w:pPr>
    </w:p>
    <w:p w:rsidR="00105293" w:rsidRPr="00402B20" w:rsidRDefault="00105293" w:rsidP="00105293">
      <w:pPr>
        <w:pStyle w:val="TableNo"/>
        <w:rPr>
          <w:lang w:val="en-US"/>
        </w:rPr>
      </w:pPr>
      <w:r w:rsidRPr="00402B20">
        <w:rPr>
          <w:lang w:val="en-US"/>
        </w:rPr>
        <w:lastRenderedPageBreak/>
        <w:t>TABLE 1 (</w:t>
      </w:r>
      <w:r w:rsidRPr="00402B20">
        <w:rPr>
          <w:i/>
          <w:lang w:val="en-US"/>
        </w:rPr>
        <w:t>continued</w:t>
      </w:r>
      <w:r w:rsidRPr="00402B20">
        <w:rPr>
          <w:lang w:val="en-US"/>
        </w:rPr>
        <w:t>)</w:t>
      </w:r>
    </w:p>
    <w:p w:rsidR="00105293" w:rsidRPr="00402B20" w:rsidRDefault="00105293" w:rsidP="00105293">
      <w:pPr>
        <w:pStyle w:val="Tabletitle"/>
        <w:rPr>
          <w:b w:val="0"/>
          <w:bCs/>
          <w:i/>
          <w:iCs/>
          <w:lang w:val="en-US"/>
        </w:rPr>
      </w:pPr>
      <w:r w:rsidRPr="00402B20">
        <w:rPr>
          <w:lang w:val="en-US"/>
        </w:rPr>
        <w:t>a)  Single carrier systems</w:t>
      </w:r>
      <w:r w:rsidRPr="00402B20">
        <w:rPr>
          <w:b w:val="0"/>
          <w:bCs/>
          <w:lang w:val="en-US"/>
        </w:rPr>
        <w:t xml:space="preserve"> </w:t>
      </w:r>
      <w:r w:rsidRPr="00402B20">
        <w:rPr>
          <w:b w:val="0"/>
          <w:bCs/>
          <w:iCs/>
          <w:lang w:val="en-US"/>
        </w:rPr>
        <w:t>(</w:t>
      </w:r>
      <w:r w:rsidRPr="00402B20">
        <w:rPr>
          <w:b w:val="0"/>
          <w:bCs/>
          <w:i/>
          <w:iCs/>
          <w:lang w:val="en-US"/>
        </w:rPr>
        <w:t>end</w:t>
      </w:r>
      <w:r w:rsidRPr="00402B20">
        <w:rPr>
          <w:b w:val="0"/>
          <w:bCs/>
          <w:iCs/>
          <w:lang w:val="en-US"/>
        </w:rPr>
        <w:t>)</w:t>
      </w:r>
    </w:p>
    <w:tbl>
      <w:tblPr>
        <w:tblW w:w="0" w:type="auto"/>
        <w:jc w:val="center"/>
        <w:tblLayout w:type="fixed"/>
        <w:tblCellMar>
          <w:left w:w="103" w:type="dxa"/>
          <w:right w:w="103" w:type="dxa"/>
        </w:tblCellMar>
        <w:tblLook w:val="0000" w:firstRow="0" w:lastRow="0" w:firstColumn="0" w:lastColumn="0" w:noHBand="0" w:noVBand="0"/>
      </w:tblPr>
      <w:tblGrid>
        <w:gridCol w:w="425"/>
        <w:gridCol w:w="1814"/>
        <w:gridCol w:w="2467"/>
        <w:gridCol w:w="2467"/>
        <w:gridCol w:w="2467"/>
      </w:tblGrid>
      <w:tr w:rsidR="00105293" w:rsidRPr="00402B20" w:rsidTr="00FF1EF0">
        <w:trPr>
          <w:jc w:val="center"/>
        </w:trPr>
        <w:tc>
          <w:tcPr>
            <w:tcW w:w="425"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ind w:left="-57" w:right="-57"/>
              <w:rPr>
                <w:szCs w:val="22"/>
                <w:lang w:val="en-US"/>
              </w:rPr>
            </w:pP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rPr>
                <w:szCs w:val="22"/>
              </w:rPr>
            </w:pPr>
            <w:r w:rsidRPr="00402B20">
              <w:rPr>
                <w:szCs w:val="22"/>
              </w:rPr>
              <w:t>Parameters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rPr>
                <w:szCs w:val="22"/>
              </w:rPr>
            </w:pPr>
            <w:r w:rsidRPr="00402B20">
              <w:rPr>
                <w:szCs w:val="22"/>
              </w:rPr>
              <w:t>6 MHz</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rPr>
                <w:szCs w:val="22"/>
              </w:rPr>
            </w:pPr>
            <w:r w:rsidRPr="00402B20">
              <w:rPr>
                <w:szCs w:val="22"/>
              </w:rPr>
              <w:t>7 MHz</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rPr>
                <w:szCs w:val="22"/>
              </w:rPr>
            </w:pPr>
            <w:r w:rsidRPr="00402B20">
              <w:rPr>
                <w:szCs w:val="22"/>
              </w:rPr>
              <w:t>8 MHz</w:t>
            </w:r>
          </w:p>
        </w:tc>
      </w:tr>
      <w:tr w:rsidR="00105293" w:rsidRPr="00402B20" w:rsidTr="00FF1EF0">
        <w:trPr>
          <w:jc w:val="center"/>
        </w:trPr>
        <w:tc>
          <w:tcPr>
            <w:tcW w:w="425" w:type="dxa"/>
            <w:tcBorders>
              <w:top w:val="single" w:sz="4" w:space="0" w:color="auto"/>
              <w:left w:val="single" w:sz="6" w:space="0" w:color="auto"/>
              <w:bottom w:val="single" w:sz="6" w:space="0" w:color="auto"/>
              <w:right w:val="single" w:sz="6" w:space="0" w:color="auto"/>
            </w:tcBorders>
          </w:tcPr>
          <w:p w:rsidR="00105293" w:rsidRPr="00402B20" w:rsidRDefault="00105293" w:rsidP="00FF1EF0">
            <w:pPr>
              <w:pStyle w:val="Note"/>
              <w:ind w:left="-57" w:right="-57"/>
              <w:jc w:val="center"/>
              <w:rPr>
                <w:szCs w:val="22"/>
                <w:lang w:val="en-US"/>
              </w:rPr>
            </w:pPr>
            <w:r w:rsidRPr="00402B20">
              <w:rPr>
                <w:szCs w:val="22"/>
              </w:rPr>
              <w:t>14</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Time/frequency synchronization</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i/>
                <w:iCs/>
                <w:szCs w:val="22"/>
              </w:rPr>
            </w:pPr>
            <w:r w:rsidRPr="00402B20">
              <w:rPr>
                <w:szCs w:val="22"/>
              </w:rPr>
              <w:t>Segment sync, pilot carrier</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i/>
                <w:iCs/>
                <w:szCs w:val="22"/>
              </w:rPr>
            </w:pPr>
            <w:r w:rsidRPr="00402B20">
              <w:rPr>
                <w:szCs w:val="22"/>
              </w:rPr>
              <w:t>Segment sync, pilot carrier</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i/>
                <w:iCs/>
                <w:szCs w:val="22"/>
              </w:rPr>
            </w:pPr>
            <w:r w:rsidRPr="00402B20">
              <w:rPr>
                <w:szCs w:val="22"/>
              </w:rPr>
              <w:t>Segment sync, pilot carrier</w:t>
            </w:r>
          </w:p>
        </w:tc>
      </w:tr>
      <w:tr w:rsidR="00105293" w:rsidRPr="00402B20" w:rsidTr="00FF1EF0">
        <w:trPr>
          <w:jc w:val="center"/>
        </w:trPr>
        <w:tc>
          <w:tcPr>
            <w:tcW w:w="425"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15</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Frame synchronization</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rPr>
            </w:pPr>
            <w:r w:rsidRPr="00402B20">
              <w:rPr>
                <w:szCs w:val="22"/>
              </w:rPr>
              <w:t>Frame sync</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rPr>
            </w:pPr>
            <w:r w:rsidRPr="00402B20">
              <w:rPr>
                <w:szCs w:val="22"/>
              </w:rPr>
              <w:t>Frame sync</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rPr>
            </w:pPr>
            <w:r w:rsidRPr="00402B20">
              <w:rPr>
                <w:szCs w:val="22"/>
              </w:rPr>
              <w:t>Frame sync</w:t>
            </w:r>
          </w:p>
        </w:tc>
      </w:tr>
      <w:tr w:rsidR="00105293" w:rsidRPr="00A76FCC" w:rsidTr="00FF1EF0">
        <w:trPr>
          <w:jc w:val="center"/>
        </w:trPr>
        <w:tc>
          <w:tcPr>
            <w:tcW w:w="425"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16</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Data equalization</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lang w:val="en-US"/>
              </w:rPr>
            </w:pPr>
            <w:r w:rsidRPr="00402B20">
              <w:rPr>
                <w:szCs w:val="22"/>
                <w:lang w:val="en-US"/>
              </w:rPr>
              <w:t>Frame sync,</w:t>
            </w:r>
            <w:r w:rsidRPr="00402B20">
              <w:rPr>
                <w:szCs w:val="22"/>
                <w:lang w:val="en-US"/>
              </w:rPr>
              <w:br/>
              <w:t xml:space="preserve">PN.511 and 3 </w:t>
            </w:r>
            <w:r w:rsidRPr="00402B20">
              <w:rPr>
                <w:szCs w:val="22"/>
              </w:rPr>
              <w:sym w:font="Symbol" w:char="00B4"/>
            </w:r>
            <w:r w:rsidRPr="00402B20">
              <w:rPr>
                <w:szCs w:val="22"/>
                <w:lang w:val="en-US"/>
              </w:rPr>
              <w:t xml:space="preserve"> PN.63</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lang w:val="en-US"/>
              </w:rPr>
            </w:pPr>
            <w:r w:rsidRPr="00402B20">
              <w:rPr>
                <w:szCs w:val="22"/>
                <w:lang w:val="en-US"/>
              </w:rPr>
              <w:t>Frame sync,</w:t>
            </w:r>
            <w:r w:rsidRPr="00402B20">
              <w:rPr>
                <w:szCs w:val="22"/>
                <w:lang w:val="en-US"/>
              </w:rPr>
              <w:br/>
              <w:t xml:space="preserve">PN.511 and 3 </w:t>
            </w:r>
            <w:r w:rsidRPr="00402B20">
              <w:rPr>
                <w:szCs w:val="22"/>
              </w:rPr>
              <w:sym w:font="Symbol" w:char="00B4"/>
            </w:r>
            <w:r w:rsidRPr="00402B20">
              <w:rPr>
                <w:szCs w:val="22"/>
                <w:lang w:val="en-US"/>
              </w:rPr>
              <w:t xml:space="preserve"> PN.63</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lang w:val="en-US"/>
              </w:rPr>
            </w:pPr>
            <w:r w:rsidRPr="00402B20">
              <w:rPr>
                <w:szCs w:val="22"/>
                <w:lang w:val="en-US"/>
              </w:rPr>
              <w:t>Frame sync,</w:t>
            </w:r>
            <w:r w:rsidRPr="00402B20">
              <w:rPr>
                <w:szCs w:val="22"/>
                <w:lang w:val="en-US"/>
              </w:rPr>
              <w:br/>
              <w:t xml:space="preserve">PN.511 and 3 </w:t>
            </w:r>
            <w:r w:rsidRPr="00402B20">
              <w:rPr>
                <w:szCs w:val="22"/>
              </w:rPr>
              <w:sym w:font="Symbol" w:char="00B4"/>
            </w:r>
            <w:r w:rsidRPr="00402B20">
              <w:rPr>
                <w:szCs w:val="22"/>
                <w:lang w:val="en-US"/>
              </w:rPr>
              <w:t xml:space="preserve"> PN.63</w:t>
            </w:r>
          </w:p>
        </w:tc>
      </w:tr>
      <w:tr w:rsidR="00105293" w:rsidRPr="00402B20" w:rsidTr="00FF1EF0">
        <w:trPr>
          <w:jc w:val="center"/>
        </w:trPr>
        <w:tc>
          <w:tcPr>
            <w:tcW w:w="425"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17</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Transmission mode identification</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rPr>
            </w:pPr>
            <w:r w:rsidRPr="00402B20">
              <w:rPr>
                <w:szCs w:val="22"/>
              </w:rPr>
              <w:t>Mode symbols in</w:t>
            </w:r>
            <w:r w:rsidRPr="00402B20">
              <w:rPr>
                <w:szCs w:val="22"/>
              </w:rPr>
              <w:br/>
              <w:t>frame sync</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rPr>
            </w:pPr>
            <w:r w:rsidRPr="00402B20">
              <w:rPr>
                <w:szCs w:val="22"/>
              </w:rPr>
              <w:t>Mode symbols in</w:t>
            </w:r>
            <w:r w:rsidRPr="00402B20">
              <w:rPr>
                <w:szCs w:val="22"/>
              </w:rPr>
              <w:br/>
              <w:t>frame sync</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rPr>
            </w:pPr>
            <w:r w:rsidRPr="00402B20">
              <w:rPr>
                <w:szCs w:val="22"/>
              </w:rPr>
              <w:t>Mode symbols in</w:t>
            </w:r>
            <w:r w:rsidRPr="00402B20">
              <w:rPr>
                <w:szCs w:val="22"/>
              </w:rPr>
              <w:br/>
              <w:t>frame sync</w:t>
            </w:r>
          </w:p>
        </w:tc>
      </w:tr>
      <w:tr w:rsidR="00105293" w:rsidRPr="00A76FCC" w:rsidTr="00FF1EF0">
        <w:trPr>
          <w:jc w:val="center"/>
        </w:trPr>
        <w:tc>
          <w:tcPr>
            <w:tcW w:w="425"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18</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Net data rate</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lang w:val="en-US"/>
              </w:rPr>
            </w:pPr>
            <w:r w:rsidRPr="00402B20">
              <w:rPr>
                <w:szCs w:val="22"/>
                <w:lang w:val="en-US"/>
              </w:rPr>
              <w:t>Depending on modulation code rate 4.23-19.39 Mbit/s</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lang w:val="en-US"/>
              </w:rPr>
            </w:pPr>
            <w:r w:rsidRPr="00402B20">
              <w:rPr>
                <w:szCs w:val="22"/>
                <w:lang w:val="en-US"/>
              </w:rPr>
              <w:t>Depending on modulation code rate 4.72-21.62 Mbit/s</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lang w:val="en-US"/>
              </w:rPr>
            </w:pPr>
            <w:r w:rsidRPr="00402B20">
              <w:rPr>
                <w:szCs w:val="22"/>
                <w:lang w:val="en-US"/>
              </w:rPr>
              <w:t>Depending on modulation code rate 5.99-27.48 Mbit/s</w:t>
            </w:r>
          </w:p>
        </w:tc>
      </w:tr>
      <w:tr w:rsidR="00105293" w:rsidRPr="00A76FCC" w:rsidTr="00FF1EF0">
        <w:trPr>
          <w:jc w:val="center"/>
        </w:trPr>
        <w:tc>
          <w:tcPr>
            <w:tcW w:w="425"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19</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lang w:val="en-US"/>
              </w:rPr>
            </w:pPr>
            <w:r w:rsidRPr="00402B20">
              <w:rPr>
                <w:szCs w:val="22"/>
                <w:lang w:val="en-US"/>
              </w:rPr>
              <w:t>Carrier-to-noise ratio in an additive white Gaussian noise (AWGN) channel</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lang w:val="en-US"/>
              </w:rPr>
            </w:pPr>
            <w:r w:rsidRPr="00402B20">
              <w:rPr>
                <w:szCs w:val="22"/>
                <w:lang w:val="en-US"/>
              </w:rPr>
              <w:t xml:space="preserve">Depending on channel code, 15.19 dB, </w:t>
            </w:r>
            <w:r w:rsidRPr="00402B20">
              <w:rPr>
                <w:szCs w:val="22"/>
                <w:lang w:val="en-US"/>
              </w:rPr>
              <w:br/>
              <w:t>9.2 dB, 6.2 dB</w:t>
            </w:r>
            <w:r w:rsidRPr="00402B20">
              <w:rPr>
                <w:szCs w:val="22"/>
                <w:vertAlign w:val="superscript"/>
                <w:lang w:val="en-US"/>
              </w:rPr>
              <w:t>(1), (2)</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lang w:val="en-US"/>
              </w:rPr>
            </w:pPr>
            <w:r w:rsidRPr="00402B20">
              <w:rPr>
                <w:szCs w:val="22"/>
                <w:lang w:val="en-US"/>
              </w:rPr>
              <w:t xml:space="preserve">Depending on channel code, 15.19 dB, </w:t>
            </w:r>
            <w:r w:rsidRPr="00402B20">
              <w:rPr>
                <w:szCs w:val="22"/>
                <w:lang w:val="en-US"/>
              </w:rPr>
              <w:br/>
              <w:t>9.2 dB, 6.2 dB</w:t>
            </w:r>
            <w:r w:rsidRPr="00402B20">
              <w:rPr>
                <w:szCs w:val="22"/>
                <w:vertAlign w:val="superscript"/>
                <w:lang w:val="en-US"/>
              </w:rPr>
              <w:t>(2)</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lang w:val="en-US"/>
              </w:rPr>
            </w:pPr>
            <w:r w:rsidRPr="00402B20">
              <w:rPr>
                <w:szCs w:val="22"/>
                <w:lang w:val="en-US"/>
              </w:rPr>
              <w:t xml:space="preserve">Depending on channel code, 15.19 dB, </w:t>
            </w:r>
            <w:r w:rsidRPr="00402B20">
              <w:rPr>
                <w:szCs w:val="22"/>
                <w:lang w:val="en-US"/>
              </w:rPr>
              <w:br/>
              <w:t>9.2 dB, 6.2 dB</w:t>
            </w:r>
            <w:r w:rsidRPr="00402B20">
              <w:rPr>
                <w:szCs w:val="22"/>
                <w:vertAlign w:val="superscript"/>
                <w:lang w:val="en-US"/>
              </w:rPr>
              <w:t>(2)</w:t>
            </w:r>
          </w:p>
        </w:tc>
      </w:tr>
    </w:tbl>
    <w:p w:rsidR="00105293" w:rsidRDefault="00105293" w:rsidP="00105293">
      <w:pPr>
        <w:pStyle w:val="Tablefin"/>
        <w:rPr>
          <w:sz w:val="22"/>
          <w:szCs w:val="22"/>
        </w:rPr>
      </w:pPr>
    </w:p>
    <w:p w:rsidR="00105293" w:rsidRPr="00A5008D" w:rsidRDefault="00105293" w:rsidP="00105293">
      <w:pPr>
        <w:rPr>
          <w:lang w:val="en-GB"/>
        </w:rPr>
      </w:pPr>
    </w:p>
    <w:p w:rsidR="00105293" w:rsidRPr="00402B20" w:rsidRDefault="00105293" w:rsidP="00105293">
      <w:pPr>
        <w:pStyle w:val="Tabletitle"/>
        <w:rPr>
          <w:lang w:val="en-US"/>
        </w:rPr>
      </w:pPr>
      <w:r w:rsidRPr="00402B20">
        <w:rPr>
          <w:lang w:val="en-US"/>
        </w:rPr>
        <w:t>b)  Multi-carrier systems</w:t>
      </w:r>
    </w:p>
    <w:tbl>
      <w:tblPr>
        <w:tblW w:w="9639" w:type="dxa"/>
        <w:jc w:val="center"/>
        <w:tblInd w:w="-4" w:type="dxa"/>
        <w:tblLayout w:type="fixed"/>
        <w:tblLook w:val="0000" w:firstRow="0" w:lastRow="0" w:firstColumn="0" w:lastColumn="0" w:noHBand="0" w:noVBand="0"/>
      </w:tblPr>
      <w:tblGrid>
        <w:gridCol w:w="424"/>
        <w:gridCol w:w="1814"/>
        <w:gridCol w:w="2467"/>
        <w:gridCol w:w="2467"/>
        <w:gridCol w:w="2467"/>
      </w:tblGrid>
      <w:tr w:rsidR="00105293" w:rsidRPr="00402B20"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1410D3">
            <w:pPr>
              <w:pStyle w:val="Tablehead"/>
              <w:rPr>
                <w:szCs w:val="22"/>
                <w:lang w:val="en-US"/>
              </w:rPr>
            </w:pPr>
          </w:p>
        </w:tc>
        <w:tc>
          <w:tcPr>
            <w:tcW w:w="1814"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rPr>
                <w:szCs w:val="22"/>
              </w:rPr>
            </w:pPr>
            <w:r w:rsidRPr="00402B20">
              <w:rPr>
                <w:szCs w:val="22"/>
              </w:rPr>
              <w:t>Parameters</w:t>
            </w:r>
          </w:p>
        </w:tc>
        <w:tc>
          <w:tcPr>
            <w:tcW w:w="2467"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rPr>
                <w:szCs w:val="22"/>
              </w:rPr>
            </w:pPr>
            <w:r w:rsidRPr="00402B20">
              <w:rPr>
                <w:szCs w:val="22"/>
              </w:rPr>
              <w:t>6 MHz multi-carrier</w:t>
            </w:r>
            <w:r w:rsidRPr="00402B20">
              <w:rPr>
                <w:szCs w:val="22"/>
              </w:rPr>
              <w:br/>
              <w:t>(OFDM)</w:t>
            </w:r>
          </w:p>
        </w:tc>
        <w:tc>
          <w:tcPr>
            <w:tcW w:w="2467"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rPr>
                <w:szCs w:val="22"/>
              </w:rPr>
            </w:pPr>
            <w:r w:rsidRPr="00402B20">
              <w:rPr>
                <w:szCs w:val="22"/>
              </w:rPr>
              <w:t>7 MHz multi-carrier (OFDM)</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rPr>
                <w:szCs w:val="22"/>
              </w:rPr>
            </w:pPr>
            <w:r w:rsidRPr="00402B20">
              <w:rPr>
                <w:szCs w:val="22"/>
              </w:rPr>
              <w:t>8 MHz multi-carrier (OFDM)</w:t>
            </w:r>
          </w:p>
        </w:tc>
      </w:tr>
      <w:tr w:rsidR="00105293" w:rsidRPr="00402B20" w:rsidTr="00FF1EF0">
        <w:trPr>
          <w:cantSplit/>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1410D3">
            <w:pPr>
              <w:pStyle w:val="Tabletext"/>
              <w:ind w:left="-57" w:right="-57"/>
              <w:jc w:val="center"/>
              <w:rPr>
                <w:szCs w:val="22"/>
              </w:rPr>
            </w:pPr>
            <w:r w:rsidRPr="00402B20">
              <w:rPr>
                <w:szCs w:val="22"/>
              </w:rPr>
              <w:t>1</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left"/>
              <w:rPr>
                <w:szCs w:val="22"/>
              </w:rPr>
            </w:pPr>
            <w:r w:rsidRPr="00402B20">
              <w:rPr>
                <w:szCs w:val="22"/>
              </w:rPr>
              <w:t>Used bandwidth</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5.71 MHz</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6.66 MHz</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7.61 MHz</w:t>
            </w:r>
          </w:p>
        </w:tc>
      </w:tr>
      <w:tr w:rsidR="00105293" w:rsidRPr="00402B20" w:rsidTr="00FF1EF0">
        <w:trPr>
          <w:cantSplit/>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1410D3">
            <w:pPr>
              <w:pStyle w:val="Tabletext"/>
              <w:ind w:left="-57" w:right="-57"/>
              <w:jc w:val="center"/>
              <w:rPr>
                <w:szCs w:val="22"/>
              </w:rPr>
            </w:pPr>
            <w:r w:rsidRPr="00402B20">
              <w:rPr>
                <w:szCs w:val="22"/>
              </w:rPr>
              <w:t>2</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left"/>
              <w:rPr>
                <w:szCs w:val="22"/>
              </w:rPr>
            </w:pPr>
            <w:r w:rsidRPr="00402B20">
              <w:rPr>
                <w:szCs w:val="22"/>
              </w:rPr>
              <w:t>Number of radiated carriers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1 705 (2k mode)</w:t>
            </w:r>
            <w:r w:rsidRPr="00402B20">
              <w:rPr>
                <w:szCs w:val="22"/>
                <w:vertAlign w:val="superscript"/>
              </w:rPr>
              <w:t>(3)</w:t>
            </w:r>
            <w:r w:rsidRPr="00402B20">
              <w:rPr>
                <w:szCs w:val="22"/>
              </w:rPr>
              <w:br/>
              <w:t>3 409 (4k mode)</w:t>
            </w:r>
            <w:r w:rsidRPr="00402B20">
              <w:rPr>
                <w:szCs w:val="22"/>
              </w:rPr>
              <w:br/>
              <w:t>6 817 (8k mode)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1 705 (2k mode)</w:t>
            </w:r>
            <w:r w:rsidRPr="00402B20">
              <w:rPr>
                <w:szCs w:val="22"/>
                <w:vertAlign w:val="superscript"/>
              </w:rPr>
              <w:t>(3)</w:t>
            </w:r>
            <w:r w:rsidRPr="00402B20">
              <w:rPr>
                <w:szCs w:val="22"/>
              </w:rPr>
              <w:br/>
              <w:t>3 409 (4k mode)</w:t>
            </w:r>
            <w:r w:rsidRPr="00402B20">
              <w:rPr>
                <w:szCs w:val="22"/>
              </w:rPr>
              <w:br/>
              <w:t>6 817 (8k mode)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1 705 (2k mode)</w:t>
            </w:r>
            <w:r w:rsidRPr="00402B20">
              <w:rPr>
                <w:szCs w:val="22"/>
                <w:vertAlign w:val="superscript"/>
              </w:rPr>
              <w:t>(3)</w:t>
            </w:r>
            <w:r w:rsidRPr="00402B20">
              <w:rPr>
                <w:szCs w:val="22"/>
              </w:rPr>
              <w:br/>
              <w:t>3 409 (4k mode)</w:t>
            </w:r>
            <w:r w:rsidRPr="00402B20">
              <w:rPr>
                <w:szCs w:val="22"/>
              </w:rPr>
              <w:br/>
              <w:t>6 817 (8k mode)</w:t>
            </w:r>
          </w:p>
        </w:tc>
      </w:tr>
      <w:tr w:rsidR="00105293" w:rsidRPr="00A76FCC" w:rsidTr="00FF1EF0">
        <w:trPr>
          <w:cantSplit/>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1410D3">
            <w:pPr>
              <w:pStyle w:val="Tabletext"/>
              <w:ind w:left="-57" w:right="-57"/>
              <w:jc w:val="center"/>
              <w:rPr>
                <w:szCs w:val="22"/>
              </w:rPr>
            </w:pPr>
            <w:r w:rsidRPr="00402B20">
              <w:rPr>
                <w:szCs w:val="22"/>
              </w:rPr>
              <w:t>3</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left"/>
              <w:rPr>
                <w:szCs w:val="22"/>
              </w:rPr>
            </w:pPr>
            <w:r w:rsidRPr="00402B20">
              <w:rPr>
                <w:szCs w:val="22"/>
              </w:rPr>
              <w:t>Modulation mode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Constant coding and</w:t>
            </w:r>
            <w:r w:rsidRPr="00402B20">
              <w:rPr>
                <w:szCs w:val="22"/>
                <w:lang w:val="en-US"/>
              </w:rPr>
              <w:br/>
              <w:t>modula</w:t>
            </w:r>
            <w:r>
              <w:rPr>
                <w:szCs w:val="22"/>
                <w:lang w:val="en-US"/>
              </w:rPr>
              <w:t>t</w:t>
            </w:r>
            <w:r w:rsidRPr="00402B20">
              <w:rPr>
                <w:szCs w:val="22"/>
                <w:lang w:val="en-US"/>
              </w:rPr>
              <w:t>ion (CCM)</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Constant coding and</w:t>
            </w:r>
            <w:r w:rsidRPr="00402B20">
              <w:rPr>
                <w:szCs w:val="22"/>
                <w:lang w:val="en-US"/>
              </w:rPr>
              <w:br/>
              <w:t>modula</w:t>
            </w:r>
            <w:r>
              <w:rPr>
                <w:szCs w:val="22"/>
                <w:lang w:val="en-US"/>
              </w:rPr>
              <w:t>t</w:t>
            </w:r>
            <w:r w:rsidRPr="00402B20">
              <w:rPr>
                <w:szCs w:val="22"/>
                <w:lang w:val="en-US"/>
              </w:rPr>
              <w:t>ion (CCM)</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Constant coding and</w:t>
            </w:r>
            <w:r w:rsidRPr="00402B20">
              <w:rPr>
                <w:szCs w:val="22"/>
                <w:lang w:val="en-US"/>
              </w:rPr>
              <w:br/>
              <w:t>modula</w:t>
            </w:r>
            <w:r>
              <w:rPr>
                <w:szCs w:val="22"/>
                <w:lang w:val="en-US"/>
              </w:rPr>
              <w:t>t</w:t>
            </w:r>
            <w:r w:rsidRPr="00402B20">
              <w:rPr>
                <w:szCs w:val="22"/>
                <w:lang w:val="en-US"/>
              </w:rPr>
              <w:t>ion (CCM)</w:t>
            </w:r>
          </w:p>
        </w:tc>
      </w:tr>
      <w:tr w:rsidR="00105293" w:rsidRPr="00A76FCC" w:rsidTr="00FF1EF0">
        <w:trPr>
          <w:cantSplit/>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1410D3">
            <w:pPr>
              <w:pStyle w:val="Tabletext"/>
              <w:ind w:left="-57" w:right="-57"/>
              <w:jc w:val="center"/>
              <w:rPr>
                <w:szCs w:val="22"/>
                <w:lang w:val="en-US"/>
              </w:rPr>
            </w:pPr>
            <w:r w:rsidRPr="00402B20">
              <w:rPr>
                <w:szCs w:val="22"/>
                <w:lang w:val="en-US"/>
              </w:rPr>
              <w:t>4</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left"/>
              <w:rPr>
                <w:szCs w:val="22"/>
                <w:lang w:val="en-US"/>
              </w:rPr>
            </w:pPr>
            <w:r w:rsidRPr="00402B20">
              <w:rPr>
                <w:szCs w:val="22"/>
                <w:lang w:val="en-US"/>
              </w:rPr>
              <w:t>Modulation method</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QPSK, 16-QAM, 64</w:t>
            </w:r>
            <w:r w:rsidRPr="00402B20">
              <w:rPr>
                <w:szCs w:val="22"/>
                <w:lang w:val="en-US"/>
              </w:rPr>
              <w:noBreakHyphen/>
              <w:t>QAM,</w:t>
            </w:r>
            <w:r>
              <w:rPr>
                <w:szCs w:val="22"/>
                <w:lang w:val="en-US"/>
              </w:rPr>
              <w:br/>
            </w:r>
            <w:r w:rsidRPr="00402B20">
              <w:rPr>
                <w:szCs w:val="22"/>
                <w:lang w:val="en-US"/>
              </w:rPr>
              <w:t>MR</w:t>
            </w:r>
            <w:r w:rsidRPr="00402B20">
              <w:rPr>
                <w:szCs w:val="22"/>
                <w:lang w:val="en-US"/>
              </w:rPr>
              <w:noBreakHyphen/>
              <w:t xml:space="preserve">16-QAM, </w:t>
            </w:r>
            <w:r w:rsidRPr="00402B20">
              <w:rPr>
                <w:szCs w:val="22"/>
                <w:lang w:val="en-US"/>
              </w:rPr>
              <w:br/>
              <w:t>MR</w:t>
            </w:r>
            <w:r w:rsidRPr="00402B20">
              <w:rPr>
                <w:szCs w:val="22"/>
                <w:lang w:val="en-US"/>
              </w:rPr>
              <w:noBreakHyphen/>
              <w:t>64</w:t>
            </w:r>
            <w:r w:rsidRPr="00402B20">
              <w:rPr>
                <w:szCs w:val="22"/>
                <w:lang w:val="en-US"/>
              </w:rPr>
              <w:noBreakHyphen/>
              <w:t>QAM</w:t>
            </w:r>
            <w:r w:rsidRPr="00402B20">
              <w:rPr>
                <w:szCs w:val="22"/>
                <w:vertAlign w:val="superscript"/>
                <w:lang w:val="en-US"/>
              </w:rPr>
              <w:t>(4)</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QPSK, 16-QAM, 64</w:t>
            </w:r>
            <w:r w:rsidRPr="00402B20">
              <w:rPr>
                <w:szCs w:val="22"/>
                <w:lang w:val="en-US"/>
              </w:rPr>
              <w:noBreakHyphen/>
              <w:t>QAM,</w:t>
            </w:r>
            <w:r>
              <w:rPr>
                <w:szCs w:val="22"/>
                <w:lang w:val="en-US"/>
              </w:rPr>
              <w:br/>
            </w:r>
            <w:r w:rsidRPr="00402B20">
              <w:rPr>
                <w:szCs w:val="22"/>
                <w:lang w:val="en-US"/>
              </w:rPr>
              <w:t>MR</w:t>
            </w:r>
            <w:r w:rsidRPr="00402B20">
              <w:rPr>
                <w:szCs w:val="22"/>
                <w:lang w:val="en-US"/>
              </w:rPr>
              <w:noBreakHyphen/>
              <w:t xml:space="preserve">16-QAM, </w:t>
            </w:r>
            <w:r w:rsidRPr="00402B20">
              <w:rPr>
                <w:szCs w:val="22"/>
                <w:lang w:val="en-US"/>
              </w:rPr>
              <w:br/>
              <w:t>MR-64-QAM</w:t>
            </w:r>
            <w:r w:rsidRPr="00402B20">
              <w:rPr>
                <w:szCs w:val="22"/>
                <w:vertAlign w:val="superscript"/>
                <w:lang w:val="en-US"/>
              </w:rPr>
              <w:t>(4)</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QPSK, 16-QAM, 64</w:t>
            </w:r>
            <w:r w:rsidRPr="00402B20">
              <w:rPr>
                <w:szCs w:val="22"/>
                <w:lang w:val="en-US"/>
              </w:rPr>
              <w:noBreakHyphen/>
              <w:t>QAM,</w:t>
            </w:r>
            <w:r>
              <w:rPr>
                <w:szCs w:val="22"/>
                <w:lang w:val="en-US"/>
              </w:rPr>
              <w:br/>
            </w:r>
            <w:r w:rsidRPr="00402B20">
              <w:rPr>
                <w:szCs w:val="22"/>
                <w:lang w:val="en-US"/>
              </w:rPr>
              <w:t xml:space="preserve">MR-16-QAM, </w:t>
            </w:r>
            <w:r w:rsidRPr="00402B20">
              <w:rPr>
                <w:szCs w:val="22"/>
                <w:lang w:val="en-US"/>
              </w:rPr>
              <w:br/>
              <w:t>MR-64-QAM</w:t>
            </w:r>
            <w:r w:rsidRPr="00402B20">
              <w:rPr>
                <w:szCs w:val="22"/>
                <w:vertAlign w:val="superscript"/>
                <w:lang w:val="en-US"/>
              </w:rPr>
              <w:t>(4)</w:t>
            </w:r>
          </w:p>
        </w:tc>
      </w:tr>
      <w:tr w:rsidR="00105293" w:rsidRPr="00A76FCC" w:rsidTr="00FF1EF0">
        <w:trPr>
          <w:cantSplit/>
          <w:jc w:val="center"/>
        </w:trPr>
        <w:tc>
          <w:tcPr>
            <w:tcW w:w="424" w:type="dxa"/>
            <w:tcBorders>
              <w:top w:val="single" w:sz="6" w:space="0" w:color="auto"/>
              <w:left w:val="single" w:sz="6" w:space="0" w:color="auto"/>
              <w:bottom w:val="single" w:sz="6" w:space="0" w:color="auto"/>
              <w:right w:val="single" w:sz="6" w:space="0" w:color="auto"/>
            </w:tcBorders>
          </w:tcPr>
          <w:p w:rsidR="00105293" w:rsidRPr="00C27AE9" w:rsidRDefault="00105293" w:rsidP="001410D3">
            <w:pPr>
              <w:pStyle w:val="Tabletext"/>
              <w:ind w:left="-57" w:right="-57"/>
              <w:jc w:val="center"/>
              <w:rPr>
                <w:szCs w:val="22"/>
                <w:lang w:val="en-US"/>
              </w:rPr>
            </w:pPr>
            <w:r w:rsidRPr="00C27AE9">
              <w:rPr>
                <w:szCs w:val="22"/>
                <w:lang w:val="en-US"/>
              </w:rPr>
              <w:t>5</w:t>
            </w:r>
          </w:p>
        </w:tc>
        <w:tc>
          <w:tcPr>
            <w:tcW w:w="1814" w:type="dxa"/>
            <w:tcBorders>
              <w:top w:val="single" w:sz="6" w:space="0" w:color="auto"/>
              <w:left w:val="single" w:sz="6" w:space="0" w:color="auto"/>
              <w:bottom w:val="single" w:sz="6" w:space="0" w:color="auto"/>
              <w:right w:val="single" w:sz="6" w:space="0" w:color="auto"/>
            </w:tcBorders>
          </w:tcPr>
          <w:p w:rsidR="00105293" w:rsidRPr="00C27AE9" w:rsidRDefault="00105293" w:rsidP="00FF1EF0">
            <w:pPr>
              <w:pStyle w:val="Tabletext"/>
              <w:ind w:left="-57" w:right="-57"/>
              <w:jc w:val="left"/>
              <w:rPr>
                <w:szCs w:val="22"/>
                <w:lang w:val="en-US"/>
              </w:rPr>
            </w:pPr>
            <w:r w:rsidRPr="00C27AE9">
              <w:rPr>
                <w:szCs w:val="22"/>
                <w:lang w:val="en-US"/>
              </w:rPr>
              <w:t>Channel occupancy</w:t>
            </w:r>
          </w:p>
        </w:tc>
        <w:tc>
          <w:tcPr>
            <w:tcW w:w="2467" w:type="dxa"/>
            <w:tcBorders>
              <w:top w:val="single" w:sz="6" w:space="0" w:color="auto"/>
              <w:left w:val="single" w:sz="6" w:space="0" w:color="auto"/>
              <w:bottom w:val="single" w:sz="6" w:space="0" w:color="auto"/>
              <w:right w:val="single" w:sz="6" w:space="0" w:color="auto"/>
            </w:tcBorders>
          </w:tcPr>
          <w:p w:rsidR="00105293" w:rsidRPr="00C27AE9" w:rsidRDefault="00105293" w:rsidP="00FF1EF0">
            <w:pPr>
              <w:pStyle w:val="Tabletext"/>
              <w:ind w:left="-57" w:right="-57"/>
              <w:jc w:val="center"/>
              <w:rPr>
                <w:szCs w:val="22"/>
                <w:lang w:val="en-US"/>
              </w:rPr>
            </w:pP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See Rec</w:t>
            </w:r>
            <w:r w:rsidR="00FF1EF0">
              <w:rPr>
                <w:szCs w:val="22"/>
                <w:lang w:val="en-US"/>
              </w:rPr>
              <w:t>ommendation</w:t>
            </w:r>
            <w:r w:rsidR="00FF1EF0">
              <w:rPr>
                <w:szCs w:val="22"/>
                <w:lang w:val="en-US"/>
              </w:rPr>
              <w:br/>
            </w:r>
            <w:r w:rsidRPr="00402B20">
              <w:rPr>
                <w:szCs w:val="22"/>
                <w:lang w:val="en-US"/>
              </w:rPr>
              <w:t>ITU-R BT.1206</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lang w:val="en-US"/>
              </w:rPr>
            </w:pPr>
            <w:r w:rsidRPr="00402B20">
              <w:rPr>
                <w:szCs w:val="22"/>
                <w:lang w:val="en-US"/>
              </w:rPr>
              <w:t>See Rec</w:t>
            </w:r>
            <w:r w:rsidR="00FF1EF0">
              <w:rPr>
                <w:szCs w:val="22"/>
                <w:lang w:val="en-US"/>
              </w:rPr>
              <w:t>ommendation</w:t>
            </w:r>
            <w:r w:rsidR="00FF1EF0">
              <w:rPr>
                <w:szCs w:val="22"/>
                <w:lang w:val="en-US"/>
              </w:rPr>
              <w:br/>
            </w:r>
            <w:r w:rsidRPr="00402B20">
              <w:rPr>
                <w:szCs w:val="22"/>
                <w:lang w:val="en-US"/>
              </w:rPr>
              <w:t>ITU-R BT.1206</w:t>
            </w:r>
          </w:p>
        </w:tc>
      </w:tr>
      <w:tr w:rsidR="00105293" w:rsidRPr="00402B20" w:rsidTr="00FF1EF0">
        <w:trPr>
          <w:cantSplit/>
          <w:jc w:val="center"/>
        </w:trPr>
        <w:tc>
          <w:tcPr>
            <w:tcW w:w="424" w:type="dxa"/>
            <w:tcBorders>
              <w:top w:val="single" w:sz="6" w:space="0" w:color="auto"/>
              <w:left w:val="single" w:sz="6" w:space="0" w:color="auto"/>
              <w:bottom w:val="single" w:sz="6" w:space="0" w:color="auto"/>
              <w:right w:val="single" w:sz="6" w:space="0" w:color="auto"/>
            </w:tcBorders>
          </w:tcPr>
          <w:p w:rsidR="00105293" w:rsidRPr="00FF1EF0" w:rsidRDefault="00105293" w:rsidP="001410D3">
            <w:pPr>
              <w:pStyle w:val="Tabletext"/>
              <w:ind w:left="-57" w:right="-57"/>
              <w:jc w:val="center"/>
              <w:rPr>
                <w:szCs w:val="22"/>
                <w:lang w:val="en-US"/>
              </w:rPr>
            </w:pPr>
            <w:r w:rsidRPr="00FF1EF0">
              <w:rPr>
                <w:szCs w:val="22"/>
                <w:lang w:val="en-US"/>
              </w:rPr>
              <w:t>6</w:t>
            </w:r>
          </w:p>
        </w:tc>
        <w:tc>
          <w:tcPr>
            <w:tcW w:w="1814" w:type="dxa"/>
            <w:tcBorders>
              <w:top w:val="single" w:sz="6" w:space="0" w:color="auto"/>
              <w:left w:val="single" w:sz="6" w:space="0" w:color="auto"/>
              <w:bottom w:val="single" w:sz="6" w:space="0" w:color="auto"/>
              <w:right w:val="single" w:sz="6" w:space="0" w:color="auto"/>
            </w:tcBorders>
          </w:tcPr>
          <w:p w:rsidR="00105293" w:rsidRPr="00FF1EF0" w:rsidRDefault="00105293" w:rsidP="00FF1EF0">
            <w:pPr>
              <w:pStyle w:val="Tabletext"/>
              <w:ind w:left="-57" w:right="-57"/>
              <w:jc w:val="left"/>
              <w:rPr>
                <w:szCs w:val="22"/>
                <w:lang w:val="en-US"/>
              </w:rPr>
            </w:pPr>
            <w:r w:rsidRPr="00FF1EF0">
              <w:rPr>
                <w:szCs w:val="22"/>
                <w:lang w:val="en-US"/>
              </w:rPr>
              <w:t>Active symbol duration</w:t>
            </w:r>
          </w:p>
        </w:tc>
        <w:tc>
          <w:tcPr>
            <w:tcW w:w="2467" w:type="dxa"/>
            <w:tcBorders>
              <w:top w:val="single" w:sz="6" w:space="0" w:color="auto"/>
              <w:left w:val="single" w:sz="6" w:space="0" w:color="auto"/>
              <w:bottom w:val="single" w:sz="6" w:space="0" w:color="auto"/>
              <w:right w:val="single" w:sz="6" w:space="0" w:color="auto"/>
            </w:tcBorders>
          </w:tcPr>
          <w:p w:rsidR="00105293" w:rsidRPr="00A76FCC" w:rsidRDefault="00105293" w:rsidP="00FF1EF0">
            <w:pPr>
              <w:pStyle w:val="Tabletext"/>
              <w:ind w:left="-57" w:right="-57"/>
              <w:jc w:val="center"/>
              <w:rPr>
                <w:szCs w:val="22"/>
                <w:lang w:val="fr-CH"/>
              </w:rPr>
            </w:pPr>
            <w:r w:rsidRPr="00A76FCC">
              <w:rPr>
                <w:szCs w:val="22"/>
                <w:lang w:val="fr-CH"/>
              </w:rPr>
              <w:t xml:space="preserve">298.67 </w:t>
            </w:r>
            <w:r w:rsidRPr="00402B20">
              <w:rPr>
                <w:szCs w:val="22"/>
              </w:rPr>
              <w:t>μ</w:t>
            </w:r>
            <w:r w:rsidRPr="00A76FCC">
              <w:rPr>
                <w:szCs w:val="22"/>
                <w:lang w:val="fr-CH"/>
              </w:rPr>
              <w:t>s (2k mode)</w:t>
            </w:r>
            <w:r w:rsidRPr="00A76FCC">
              <w:rPr>
                <w:szCs w:val="22"/>
                <w:lang w:val="fr-CH"/>
              </w:rPr>
              <w:br/>
              <w:t>597.33 µs (4k mode)</w:t>
            </w:r>
            <w:r w:rsidRPr="00A76FCC">
              <w:rPr>
                <w:szCs w:val="22"/>
                <w:lang w:val="fr-CH"/>
              </w:rPr>
              <w:br/>
              <w:t xml:space="preserve">1 194.67 </w:t>
            </w:r>
            <w:r w:rsidRPr="00402B20">
              <w:rPr>
                <w:szCs w:val="22"/>
              </w:rPr>
              <w:t>μ</w:t>
            </w:r>
            <w:r w:rsidRPr="00A76FCC">
              <w:rPr>
                <w:szCs w:val="22"/>
                <w:lang w:val="fr-CH"/>
              </w:rPr>
              <w:t>s (8k mode)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A76FCC">
              <w:rPr>
                <w:szCs w:val="22"/>
                <w:lang w:val="fr-CH"/>
              </w:rPr>
              <w:t xml:space="preserve">256 </w:t>
            </w:r>
            <w:r w:rsidRPr="00402B20">
              <w:rPr>
                <w:szCs w:val="22"/>
              </w:rPr>
              <w:t>μ</w:t>
            </w:r>
            <w:r w:rsidRPr="00A76FCC">
              <w:rPr>
                <w:szCs w:val="22"/>
                <w:lang w:val="fr-CH"/>
              </w:rPr>
              <w:t>s (2k mode</w:t>
            </w:r>
            <w:r w:rsidRPr="00402B20">
              <w:rPr>
                <w:szCs w:val="22"/>
              </w:rPr>
              <w:t>)</w:t>
            </w:r>
            <w:r w:rsidRPr="00402B20">
              <w:rPr>
                <w:szCs w:val="22"/>
              </w:rPr>
              <w:br/>
              <w:t>512 µs (4k mode)</w:t>
            </w:r>
            <w:r w:rsidRPr="00402B20">
              <w:rPr>
                <w:szCs w:val="22"/>
              </w:rPr>
              <w:br/>
              <w:t>1 024 μs (8k mode)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lang w:val="en-US"/>
              </w:rPr>
              <w:t>224 µs (2k mode)</w:t>
            </w:r>
            <w:r w:rsidRPr="00402B20">
              <w:rPr>
                <w:szCs w:val="22"/>
                <w:lang w:val="en-US"/>
              </w:rPr>
              <w:br/>
              <w:t>448 µs (4k mode)</w:t>
            </w:r>
            <w:r w:rsidRPr="00402B20">
              <w:rPr>
                <w:szCs w:val="22"/>
                <w:lang w:val="en-US"/>
              </w:rPr>
              <w:br/>
            </w:r>
            <w:r w:rsidRPr="00402B20">
              <w:rPr>
                <w:szCs w:val="22"/>
              </w:rPr>
              <w:t>896 μs (8k mode)</w:t>
            </w:r>
          </w:p>
        </w:tc>
      </w:tr>
      <w:tr w:rsidR="00105293" w:rsidRPr="00402B20" w:rsidTr="00FF1EF0">
        <w:trPr>
          <w:cantSplit/>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1410D3">
            <w:pPr>
              <w:pStyle w:val="Tabletext"/>
              <w:ind w:left="-57" w:right="-57"/>
              <w:jc w:val="center"/>
              <w:rPr>
                <w:szCs w:val="22"/>
              </w:rPr>
            </w:pPr>
            <w:r w:rsidRPr="00402B20">
              <w:rPr>
                <w:szCs w:val="22"/>
              </w:rPr>
              <w:t>7</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left"/>
              <w:rPr>
                <w:szCs w:val="22"/>
              </w:rPr>
            </w:pPr>
            <w:r w:rsidRPr="00402B20">
              <w:rPr>
                <w:szCs w:val="22"/>
              </w:rPr>
              <w:t>Carrier spacing</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3 348.21 Hz (2k mode)</w:t>
            </w:r>
            <w:r w:rsidRPr="00402B20">
              <w:rPr>
                <w:szCs w:val="22"/>
              </w:rPr>
              <w:br/>
              <w:t>1 674.11 Hz (4k mode)</w:t>
            </w:r>
            <w:r w:rsidRPr="00402B20">
              <w:rPr>
                <w:szCs w:val="22"/>
              </w:rPr>
              <w:br/>
              <w:t>837.05 Hz (8k mode)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3 906 Hz (2k mode)</w:t>
            </w:r>
            <w:r w:rsidRPr="00402B20">
              <w:rPr>
                <w:szCs w:val="22"/>
              </w:rPr>
              <w:br/>
              <w:t>1 953 Hz (4k mode)</w:t>
            </w:r>
            <w:r w:rsidRPr="00402B20">
              <w:rPr>
                <w:szCs w:val="22"/>
              </w:rPr>
              <w:br/>
              <w:t>976 Hz (8k mode)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4 464 Hz (2k mode)</w:t>
            </w:r>
            <w:r w:rsidRPr="00402B20">
              <w:rPr>
                <w:szCs w:val="22"/>
              </w:rPr>
              <w:br/>
              <w:t>2 232 Hz (4k mode)</w:t>
            </w:r>
            <w:r w:rsidRPr="00402B20">
              <w:rPr>
                <w:szCs w:val="22"/>
              </w:rPr>
              <w:br/>
              <w:t>1 116 Hz (8k mode)</w:t>
            </w:r>
          </w:p>
        </w:tc>
      </w:tr>
    </w:tbl>
    <w:p w:rsidR="00105293" w:rsidRPr="00FF1EF0" w:rsidRDefault="00105293" w:rsidP="00105293">
      <w:pPr>
        <w:pStyle w:val="Tablefin"/>
        <w:rPr>
          <w:lang w:val="fr-CH"/>
        </w:rPr>
      </w:pPr>
    </w:p>
    <w:p w:rsidR="00105293" w:rsidRPr="00402B20" w:rsidRDefault="00105293" w:rsidP="00105293">
      <w:pPr>
        <w:pStyle w:val="TableNo"/>
        <w:rPr>
          <w:lang w:val="en-US"/>
        </w:rPr>
      </w:pPr>
      <w:r w:rsidRPr="00402B20">
        <w:rPr>
          <w:lang w:val="en-US"/>
        </w:rPr>
        <w:lastRenderedPageBreak/>
        <w:t>TABLE 1 (</w:t>
      </w:r>
      <w:r w:rsidRPr="00402B20">
        <w:rPr>
          <w:i/>
          <w:lang w:val="en-US"/>
        </w:rPr>
        <w:t>continued</w:t>
      </w:r>
      <w:r w:rsidRPr="00402B20">
        <w:rPr>
          <w:lang w:val="en-US"/>
        </w:rPr>
        <w:t>)</w:t>
      </w:r>
    </w:p>
    <w:p w:rsidR="00105293" w:rsidRPr="00402B20" w:rsidRDefault="00105293" w:rsidP="00105293">
      <w:pPr>
        <w:pStyle w:val="Tabletitle"/>
        <w:rPr>
          <w:b w:val="0"/>
          <w:bCs/>
          <w:i/>
          <w:iCs/>
          <w:lang w:val="en-US"/>
        </w:rPr>
      </w:pPr>
      <w:r w:rsidRPr="00402B20">
        <w:rPr>
          <w:lang w:val="en-US"/>
        </w:rPr>
        <w:t xml:space="preserve">b)  Multi-carrier systems </w:t>
      </w:r>
      <w:r w:rsidRPr="00402B20">
        <w:rPr>
          <w:b w:val="0"/>
          <w:bCs/>
          <w:iCs/>
          <w:lang w:val="en-US"/>
        </w:rPr>
        <w:t>(</w:t>
      </w:r>
      <w:r w:rsidRPr="00402B20">
        <w:rPr>
          <w:b w:val="0"/>
          <w:bCs/>
          <w:i/>
          <w:iCs/>
          <w:lang w:val="en-US"/>
        </w:rPr>
        <w:t>continued</w:t>
      </w:r>
      <w:r w:rsidRPr="00402B20">
        <w:rPr>
          <w:b w:val="0"/>
          <w:bCs/>
          <w:iCs/>
          <w:lang w:val="en-US"/>
        </w:rPr>
        <w:t>)</w:t>
      </w:r>
    </w:p>
    <w:tbl>
      <w:tblPr>
        <w:tblW w:w="9639" w:type="dxa"/>
        <w:jc w:val="center"/>
        <w:tblInd w:w="-4" w:type="dxa"/>
        <w:tblLayout w:type="fixed"/>
        <w:tblLook w:val="0000" w:firstRow="0" w:lastRow="0" w:firstColumn="0" w:lastColumn="0" w:noHBand="0" w:noVBand="0"/>
      </w:tblPr>
      <w:tblGrid>
        <w:gridCol w:w="424"/>
        <w:gridCol w:w="1814"/>
        <w:gridCol w:w="2467"/>
        <w:gridCol w:w="2467"/>
        <w:gridCol w:w="2467"/>
      </w:tblGrid>
      <w:tr w:rsidR="00105293" w:rsidRPr="00402B20"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BB0BDE">
            <w:pPr>
              <w:pStyle w:val="Tablehead"/>
              <w:keepNext w:val="0"/>
              <w:ind w:left="-57" w:right="-57"/>
              <w:rPr>
                <w:szCs w:val="22"/>
                <w:lang w:val="en-US"/>
              </w:rPr>
            </w:pPr>
          </w:p>
        </w:tc>
        <w:tc>
          <w:tcPr>
            <w:tcW w:w="1814"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Next w:val="0"/>
              <w:rPr>
                <w:szCs w:val="22"/>
              </w:rPr>
            </w:pPr>
            <w:r w:rsidRPr="00402B20">
              <w:rPr>
                <w:szCs w:val="22"/>
              </w:rPr>
              <w:t>Parameters</w:t>
            </w:r>
          </w:p>
        </w:tc>
        <w:tc>
          <w:tcPr>
            <w:tcW w:w="2467"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Next w:val="0"/>
              <w:rPr>
                <w:szCs w:val="22"/>
              </w:rPr>
            </w:pPr>
            <w:r w:rsidRPr="00402B20">
              <w:rPr>
                <w:szCs w:val="22"/>
              </w:rPr>
              <w:t>6 MHz multi-carrier</w:t>
            </w:r>
            <w:r w:rsidRPr="00402B20">
              <w:rPr>
                <w:szCs w:val="22"/>
              </w:rPr>
              <w:br/>
              <w:t>(OFDM)</w:t>
            </w:r>
          </w:p>
        </w:tc>
        <w:tc>
          <w:tcPr>
            <w:tcW w:w="2467"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Next w:val="0"/>
              <w:rPr>
                <w:szCs w:val="22"/>
              </w:rPr>
            </w:pPr>
            <w:r w:rsidRPr="00402B20">
              <w:rPr>
                <w:szCs w:val="22"/>
              </w:rPr>
              <w:t>7 MHz multi-carrier (OFDM)</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rPr>
                <w:szCs w:val="22"/>
              </w:rPr>
            </w:pPr>
            <w:r w:rsidRPr="00402B20">
              <w:rPr>
                <w:szCs w:val="22"/>
              </w:rPr>
              <w:t>8 MHz multi-carrier (OFDM)</w:t>
            </w:r>
          </w:p>
        </w:tc>
      </w:tr>
      <w:tr w:rsidR="00105293" w:rsidRPr="00402B20" w:rsidTr="00FF1EF0">
        <w:trPr>
          <w:cantSplit/>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ind w:left="-57" w:right="-57"/>
              <w:jc w:val="center"/>
              <w:rPr>
                <w:szCs w:val="22"/>
              </w:rPr>
            </w:pPr>
            <w:r w:rsidRPr="00402B20">
              <w:rPr>
                <w:szCs w:val="22"/>
              </w:rPr>
              <w:t>8</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left"/>
              <w:rPr>
                <w:szCs w:val="22"/>
              </w:rPr>
            </w:pPr>
            <w:r w:rsidRPr="00402B20">
              <w:rPr>
                <w:szCs w:val="22"/>
              </w:rPr>
              <w:t>Guard interval duration</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1/32, 1/16, 1/8, 1/4 of active symbol duration</w:t>
            </w:r>
            <w:r w:rsidRPr="00402B20">
              <w:rPr>
                <w:szCs w:val="22"/>
              </w:rPr>
              <w:br/>
              <w:t>9.33, 18.67, 37.33, 74.67 μs (2k mode)</w:t>
            </w:r>
            <w:r w:rsidRPr="00402B20">
              <w:rPr>
                <w:szCs w:val="22"/>
              </w:rPr>
              <w:br/>
              <w:t>18.67, 37.33, 74.67, 149.33 (4k mode)</w:t>
            </w:r>
            <w:r w:rsidRPr="00402B20">
              <w:rPr>
                <w:szCs w:val="22"/>
              </w:rPr>
              <w:br/>
              <w:t>37.33, 74.67, 149.33, 298.67 μs (8k mode)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1/32, 1/16, 1/8, 1/4 of active symbol duration</w:t>
            </w:r>
            <w:r w:rsidRPr="00402B20">
              <w:rPr>
                <w:szCs w:val="22"/>
              </w:rPr>
              <w:br/>
              <w:t xml:space="preserve">8, 16, 32, 64 μs </w:t>
            </w:r>
            <w:r w:rsidRPr="00402B20">
              <w:rPr>
                <w:szCs w:val="22"/>
              </w:rPr>
              <w:br/>
              <w:t>(2k mode)</w:t>
            </w:r>
            <w:r w:rsidRPr="00402B20">
              <w:rPr>
                <w:szCs w:val="22"/>
              </w:rPr>
              <w:br/>
              <w:t>16, 32, 64, 128 μs</w:t>
            </w:r>
            <w:r w:rsidRPr="00402B20">
              <w:rPr>
                <w:szCs w:val="22"/>
              </w:rPr>
              <w:br/>
              <w:t>(4k mode)</w:t>
            </w:r>
            <w:r w:rsidRPr="00402B20">
              <w:rPr>
                <w:szCs w:val="22"/>
              </w:rPr>
              <w:br/>
              <w:t xml:space="preserve">32, 64, 128, 256 μs </w:t>
            </w:r>
            <w:r w:rsidRPr="00402B20">
              <w:rPr>
                <w:szCs w:val="22"/>
              </w:rPr>
              <w:br/>
              <w:t>(8k mode)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1/32, 1/16, 1/8, 1/4 of active symbol duration</w:t>
            </w:r>
            <w:r w:rsidRPr="00402B20">
              <w:rPr>
                <w:szCs w:val="22"/>
              </w:rPr>
              <w:br/>
              <w:t xml:space="preserve">7, 14, 28, 56 μs </w:t>
            </w:r>
            <w:r w:rsidRPr="00402B20">
              <w:rPr>
                <w:szCs w:val="22"/>
              </w:rPr>
              <w:br/>
              <w:t>(2k mode)</w:t>
            </w:r>
            <w:r w:rsidRPr="00402B20">
              <w:rPr>
                <w:szCs w:val="22"/>
              </w:rPr>
              <w:br/>
              <w:t>14, 28, 56, 112 μs</w:t>
            </w:r>
            <w:r w:rsidRPr="00402B20">
              <w:rPr>
                <w:szCs w:val="22"/>
              </w:rPr>
              <w:br/>
              <w:t>(4k mode)</w:t>
            </w:r>
            <w:r w:rsidRPr="00402B20">
              <w:rPr>
                <w:szCs w:val="22"/>
              </w:rPr>
              <w:br/>
              <w:t xml:space="preserve">28, 56, 112, 224 μs </w:t>
            </w:r>
            <w:r w:rsidRPr="00402B20">
              <w:rPr>
                <w:szCs w:val="22"/>
              </w:rPr>
              <w:br/>
              <w:t>(8k mode)</w:t>
            </w:r>
          </w:p>
        </w:tc>
      </w:tr>
      <w:tr w:rsidR="00105293" w:rsidRPr="00A5008D"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Next w:val="0"/>
              <w:ind w:left="-57" w:right="-57"/>
              <w:rPr>
                <w:b w:val="0"/>
                <w:bCs/>
                <w:szCs w:val="22"/>
                <w:lang w:val="en-US"/>
              </w:rPr>
            </w:pPr>
            <w:r w:rsidRPr="00402B20">
              <w:rPr>
                <w:b w:val="0"/>
                <w:bCs/>
                <w:szCs w:val="22"/>
              </w:rPr>
              <w:t>9</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Overall symbol duration</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308.00, 317.33, 336.00, 373.33 μs (2k mode)</w:t>
            </w:r>
            <w:r w:rsidRPr="00402B20">
              <w:rPr>
                <w:b w:val="0"/>
                <w:bCs/>
                <w:szCs w:val="22"/>
              </w:rPr>
              <w:br/>
              <w:t>616.00, 634.67, 672.00, 746.67 µs (4k mode)</w:t>
            </w:r>
            <w:r w:rsidRPr="00402B20">
              <w:rPr>
                <w:b w:val="0"/>
                <w:bCs/>
                <w:szCs w:val="22"/>
              </w:rPr>
              <w:br/>
              <w:t>1 232.00, 1 269.33, 1 344.00, 1 493.33 μs (8k mode)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 xml:space="preserve">264, 272, 288, 320 </w:t>
            </w:r>
            <w:r w:rsidRPr="00402B20">
              <w:rPr>
                <w:rFonts w:ascii="Symbol" w:hAnsi="Symbol"/>
                <w:b w:val="0"/>
                <w:bCs/>
                <w:szCs w:val="22"/>
              </w:rPr>
              <w:sym w:font="Symbol" w:char="F06D"/>
            </w:r>
            <w:r w:rsidRPr="00402B20">
              <w:rPr>
                <w:b w:val="0"/>
                <w:bCs/>
                <w:szCs w:val="22"/>
              </w:rPr>
              <w:t xml:space="preserve">s </w:t>
            </w:r>
            <w:r w:rsidRPr="00402B20">
              <w:rPr>
                <w:b w:val="0"/>
                <w:bCs/>
                <w:szCs w:val="22"/>
              </w:rPr>
              <w:br/>
              <w:t>(2k mode)</w:t>
            </w:r>
            <w:r w:rsidRPr="00402B20">
              <w:rPr>
                <w:b w:val="0"/>
                <w:bCs/>
                <w:szCs w:val="22"/>
              </w:rPr>
              <w:br/>
              <w:t>528, 544, 576, 640 µs</w:t>
            </w:r>
            <w:r w:rsidRPr="00402B20">
              <w:rPr>
                <w:b w:val="0"/>
                <w:bCs/>
                <w:szCs w:val="22"/>
              </w:rPr>
              <w:br/>
              <w:t>(4k mode)</w:t>
            </w:r>
            <w:r w:rsidRPr="00402B20">
              <w:rPr>
                <w:b w:val="0"/>
                <w:bCs/>
                <w:szCs w:val="22"/>
              </w:rPr>
              <w:br/>
              <w:t>1 048, 1 088, 1 152,</w:t>
            </w:r>
            <w:r w:rsidRPr="00402B20">
              <w:rPr>
                <w:b w:val="0"/>
                <w:bCs/>
                <w:szCs w:val="22"/>
              </w:rPr>
              <w:br/>
              <w:t>1 280 μs (8k mode)</w:t>
            </w:r>
          </w:p>
        </w:tc>
        <w:tc>
          <w:tcPr>
            <w:tcW w:w="2467"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head"/>
              <w:keepNext w:val="0"/>
              <w:ind w:left="-57" w:right="-57"/>
              <w:rPr>
                <w:b w:val="0"/>
                <w:bCs/>
                <w:szCs w:val="22"/>
                <w:lang w:val="en-US"/>
              </w:rPr>
            </w:pPr>
            <w:r w:rsidRPr="00A5008D">
              <w:rPr>
                <w:b w:val="0"/>
                <w:bCs/>
                <w:szCs w:val="22"/>
                <w:lang w:val="en-US"/>
              </w:rPr>
              <w:t xml:space="preserve">231, 238, 252, 280 </w:t>
            </w:r>
            <w:r w:rsidRPr="00402B20">
              <w:rPr>
                <w:rFonts w:ascii="Symbol" w:hAnsi="Symbol"/>
                <w:b w:val="0"/>
                <w:bCs/>
                <w:szCs w:val="22"/>
              </w:rPr>
              <w:sym w:font="Symbol" w:char="F06D"/>
            </w:r>
            <w:r w:rsidRPr="00A5008D">
              <w:rPr>
                <w:b w:val="0"/>
                <w:bCs/>
                <w:szCs w:val="22"/>
                <w:lang w:val="en-US"/>
              </w:rPr>
              <w:t xml:space="preserve">s </w:t>
            </w:r>
            <w:r w:rsidRPr="00A5008D">
              <w:rPr>
                <w:b w:val="0"/>
                <w:bCs/>
                <w:szCs w:val="22"/>
                <w:lang w:val="en-US"/>
              </w:rPr>
              <w:br/>
              <w:t>(2k mode)</w:t>
            </w:r>
            <w:r w:rsidRPr="00A5008D">
              <w:rPr>
                <w:b w:val="0"/>
                <w:bCs/>
                <w:szCs w:val="22"/>
                <w:lang w:val="en-US"/>
              </w:rPr>
              <w:br/>
              <w:t>462, 476, 504, 560 µs</w:t>
            </w:r>
            <w:r w:rsidRPr="00A5008D">
              <w:rPr>
                <w:b w:val="0"/>
                <w:bCs/>
                <w:szCs w:val="22"/>
                <w:lang w:val="en-US"/>
              </w:rPr>
              <w:br/>
              <w:t>(4k mode)</w:t>
            </w:r>
            <w:r w:rsidRPr="00A5008D">
              <w:rPr>
                <w:b w:val="0"/>
                <w:bCs/>
                <w:szCs w:val="22"/>
                <w:lang w:val="en-US"/>
              </w:rPr>
              <w:br/>
              <w:t>924, 952, 1 008,</w:t>
            </w:r>
            <w:r w:rsidRPr="00A5008D">
              <w:rPr>
                <w:b w:val="0"/>
                <w:bCs/>
                <w:szCs w:val="22"/>
                <w:lang w:val="en-US"/>
              </w:rPr>
              <w:br/>
              <w:t>1 120 </w:t>
            </w:r>
            <w:r w:rsidRPr="00402B20">
              <w:rPr>
                <w:b w:val="0"/>
                <w:bCs/>
                <w:szCs w:val="22"/>
              </w:rPr>
              <w:t>μ</w:t>
            </w:r>
            <w:r w:rsidRPr="00A5008D">
              <w:rPr>
                <w:b w:val="0"/>
                <w:bCs/>
                <w:szCs w:val="22"/>
                <w:lang w:val="en-US"/>
              </w:rPr>
              <w:t>s (8k mode)</w:t>
            </w:r>
          </w:p>
        </w:tc>
      </w:tr>
      <w:tr w:rsidR="00105293" w:rsidRPr="00A76FCC"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Next w:val="0"/>
              <w:ind w:left="-57" w:right="-57"/>
              <w:rPr>
                <w:b w:val="0"/>
                <w:bCs/>
                <w:szCs w:val="22"/>
                <w:lang w:val="en-US"/>
              </w:rPr>
            </w:pPr>
            <w:r w:rsidRPr="00A5008D">
              <w:rPr>
                <w:b w:val="0"/>
                <w:bCs/>
                <w:szCs w:val="22"/>
                <w:lang w:val="en-US"/>
              </w:rPr>
              <w:t>10</w:t>
            </w:r>
          </w:p>
        </w:tc>
        <w:tc>
          <w:tcPr>
            <w:tcW w:w="1814"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head"/>
              <w:keepNext w:val="0"/>
              <w:ind w:right="-57"/>
              <w:jc w:val="left"/>
              <w:rPr>
                <w:b w:val="0"/>
                <w:bCs/>
                <w:szCs w:val="22"/>
                <w:lang w:val="en-US"/>
              </w:rPr>
            </w:pPr>
            <w:r w:rsidRPr="00A5008D">
              <w:rPr>
                <w:b w:val="0"/>
                <w:bCs/>
                <w:szCs w:val="22"/>
                <w:lang w:val="en-US"/>
              </w:rPr>
              <w:t>Transmission frame duration</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68 OFDM symbols.</w:t>
            </w:r>
            <w:r w:rsidRPr="00402B20">
              <w:rPr>
                <w:b w:val="0"/>
                <w:bCs/>
                <w:szCs w:val="22"/>
                <w:lang w:val="en-US"/>
              </w:rPr>
              <w:br/>
              <w:t>One super frame consists of 4 frames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68 OFDM symbols.</w:t>
            </w:r>
            <w:r w:rsidRPr="00402B20">
              <w:rPr>
                <w:b w:val="0"/>
                <w:bCs/>
                <w:szCs w:val="22"/>
                <w:lang w:val="en-US"/>
              </w:rPr>
              <w:br/>
              <w:t>One super-frame consists of 4 frames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68 OFDM symbols.</w:t>
            </w:r>
            <w:r w:rsidRPr="00402B20">
              <w:rPr>
                <w:b w:val="0"/>
                <w:bCs/>
                <w:szCs w:val="22"/>
                <w:lang w:val="en-US"/>
              </w:rPr>
              <w:br/>
              <w:t>One super-frame consists of 4 frames</w:t>
            </w:r>
          </w:p>
        </w:tc>
      </w:tr>
      <w:tr w:rsidR="00105293" w:rsidRPr="00402B20"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Next w:val="0"/>
              <w:ind w:left="-57" w:right="-57"/>
              <w:rPr>
                <w:b w:val="0"/>
                <w:bCs/>
                <w:szCs w:val="22"/>
                <w:lang w:val="en-US"/>
              </w:rPr>
            </w:pPr>
            <w:r w:rsidRPr="00402B20">
              <w:rPr>
                <w:b w:val="0"/>
                <w:bCs/>
                <w:szCs w:val="22"/>
              </w:rPr>
              <w:t>11</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Inner channel code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lang w:val="en-US"/>
              </w:rPr>
              <w:t>Convolutional code, mother rate 1/2 with 64 states.</w:t>
            </w:r>
            <w:r>
              <w:rPr>
                <w:b w:val="0"/>
                <w:bCs/>
                <w:szCs w:val="22"/>
                <w:lang w:val="en-US"/>
              </w:rPr>
              <w:t xml:space="preserve"> </w:t>
            </w:r>
            <w:r w:rsidRPr="00402B20">
              <w:rPr>
                <w:b w:val="0"/>
                <w:bCs/>
                <w:szCs w:val="22"/>
              </w:rPr>
              <w:t>Puncturing to rate 2/3, 3/4, 5/6, 7/8</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lang w:val="en-US"/>
              </w:rPr>
              <w:t>Convolutional code, mother rate 1/2 with 64 states.</w:t>
            </w:r>
            <w:r>
              <w:rPr>
                <w:b w:val="0"/>
                <w:bCs/>
                <w:szCs w:val="22"/>
                <w:lang w:val="en-US"/>
              </w:rPr>
              <w:t xml:space="preserve"> </w:t>
            </w:r>
            <w:r w:rsidRPr="00402B20">
              <w:rPr>
                <w:b w:val="0"/>
                <w:bCs/>
                <w:szCs w:val="22"/>
              </w:rPr>
              <w:t>Puncturing to rate 2/3, 3/4, 5/6, 7/8</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lang w:val="en-US"/>
              </w:rPr>
              <w:t>Convolutional code, mother rate 1/2 with 64 states.</w:t>
            </w:r>
            <w:r>
              <w:rPr>
                <w:b w:val="0"/>
                <w:bCs/>
                <w:szCs w:val="22"/>
                <w:lang w:val="en-US"/>
              </w:rPr>
              <w:t xml:space="preserve"> </w:t>
            </w:r>
            <w:r w:rsidRPr="00402B20">
              <w:rPr>
                <w:b w:val="0"/>
                <w:bCs/>
                <w:szCs w:val="22"/>
              </w:rPr>
              <w:t>Puncturing to rate 2/3, 3/4, 5/6, 7/8</w:t>
            </w:r>
          </w:p>
        </w:tc>
      </w:tr>
      <w:tr w:rsidR="00105293" w:rsidRPr="00A76FCC"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Next w:val="0"/>
              <w:ind w:left="-57" w:right="-57"/>
              <w:rPr>
                <w:b w:val="0"/>
                <w:bCs/>
                <w:szCs w:val="22"/>
                <w:lang w:val="en-US"/>
              </w:rPr>
            </w:pPr>
            <w:r w:rsidRPr="00402B20">
              <w:rPr>
                <w:b w:val="0"/>
                <w:bCs/>
                <w:szCs w:val="22"/>
              </w:rPr>
              <w:t>12</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Inner interleaving</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Bit interleaving, combined with native or in-depth</w:t>
            </w:r>
            <w:r w:rsidRPr="00402B20">
              <w:rPr>
                <w:b w:val="0"/>
                <w:bCs/>
                <w:szCs w:val="22"/>
                <w:vertAlign w:val="superscript"/>
                <w:lang w:val="en-US"/>
              </w:rPr>
              <w:t>(5)</w:t>
            </w:r>
            <w:r w:rsidRPr="00402B20">
              <w:rPr>
                <w:b w:val="0"/>
                <w:bCs/>
                <w:szCs w:val="22"/>
                <w:lang w:val="en-US"/>
              </w:rPr>
              <w:t xml:space="preserve"> symbol interleaving</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Bit interleaving, combined with native or in-depth</w:t>
            </w:r>
            <w:r w:rsidRPr="00402B20">
              <w:rPr>
                <w:b w:val="0"/>
                <w:bCs/>
                <w:szCs w:val="22"/>
                <w:vertAlign w:val="superscript"/>
                <w:lang w:val="en-US"/>
              </w:rPr>
              <w:t>(5)</w:t>
            </w:r>
            <w:r w:rsidRPr="00402B20">
              <w:rPr>
                <w:b w:val="0"/>
                <w:bCs/>
                <w:szCs w:val="22"/>
                <w:lang w:val="en-US"/>
              </w:rPr>
              <w:t xml:space="preserve"> symbol interleaving</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Bit interleaving, combined with native or in-depth</w:t>
            </w:r>
            <w:r w:rsidRPr="00402B20">
              <w:rPr>
                <w:b w:val="0"/>
                <w:bCs/>
                <w:szCs w:val="22"/>
                <w:vertAlign w:val="superscript"/>
                <w:lang w:val="en-US"/>
              </w:rPr>
              <w:t>(5)</w:t>
            </w:r>
            <w:r w:rsidRPr="00402B20">
              <w:rPr>
                <w:b w:val="0"/>
                <w:bCs/>
                <w:szCs w:val="22"/>
                <w:lang w:val="en-US"/>
              </w:rPr>
              <w:t xml:space="preserve"> symbol interleaving</w:t>
            </w:r>
          </w:p>
        </w:tc>
      </w:tr>
      <w:tr w:rsidR="00105293" w:rsidRPr="00402B20"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Next w:val="0"/>
              <w:ind w:left="-57" w:right="-57"/>
              <w:rPr>
                <w:b w:val="0"/>
                <w:bCs/>
                <w:szCs w:val="22"/>
              </w:rPr>
            </w:pPr>
            <w:r w:rsidRPr="00402B20">
              <w:rPr>
                <w:b w:val="0"/>
                <w:bCs/>
                <w:szCs w:val="22"/>
              </w:rPr>
              <w:t>13</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Outer channel</w:t>
            </w:r>
            <w:r w:rsidRPr="00402B20">
              <w:rPr>
                <w:b w:val="0"/>
                <w:bCs/>
                <w:szCs w:val="22"/>
              </w:rPr>
              <w:br/>
              <w:t>Reed-Solomon (RS) code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rPr>
              <w:t xml:space="preserve">RS (204,188, </w:t>
            </w:r>
            <w:r w:rsidRPr="00402B20">
              <w:rPr>
                <w:b w:val="0"/>
                <w:bCs/>
                <w:i/>
                <w:szCs w:val="22"/>
              </w:rPr>
              <w:t>T</w:t>
            </w:r>
            <w:r w:rsidRPr="00402B20">
              <w:rPr>
                <w:b w:val="0"/>
                <w:bCs/>
                <w:szCs w:val="22"/>
              </w:rPr>
              <w:t> = 8)</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rPr>
              <w:t xml:space="preserve">RS (204,188, </w:t>
            </w:r>
            <w:r w:rsidRPr="00402B20">
              <w:rPr>
                <w:b w:val="0"/>
                <w:bCs/>
                <w:i/>
                <w:szCs w:val="22"/>
              </w:rPr>
              <w:t>T</w:t>
            </w:r>
            <w:r w:rsidRPr="00402B20">
              <w:rPr>
                <w:b w:val="0"/>
                <w:bCs/>
                <w:szCs w:val="22"/>
              </w:rPr>
              <w:t> = 8)</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rPr>
              <w:t xml:space="preserve">RS (204,188, </w:t>
            </w:r>
            <w:r w:rsidRPr="00402B20">
              <w:rPr>
                <w:b w:val="0"/>
                <w:bCs/>
                <w:i/>
                <w:szCs w:val="22"/>
              </w:rPr>
              <w:t>T</w:t>
            </w:r>
            <w:r w:rsidRPr="00402B20">
              <w:rPr>
                <w:b w:val="0"/>
                <w:bCs/>
                <w:szCs w:val="22"/>
              </w:rPr>
              <w:t> = 8)</w:t>
            </w:r>
          </w:p>
        </w:tc>
      </w:tr>
      <w:tr w:rsidR="00105293" w:rsidRPr="00402B20"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Next w:val="0"/>
              <w:ind w:left="-57" w:right="-57"/>
              <w:rPr>
                <w:b w:val="0"/>
                <w:bCs/>
                <w:szCs w:val="22"/>
              </w:rPr>
            </w:pPr>
            <w:r w:rsidRPr="00402B20">
              <w:rPr>
                <w:b w:val="0"/>
                <w:bCs/>
                <w:szCs w:val="22"/>
              </w:rPr>
              <w:t>14</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Outer interleaving</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 xml:space="preserve">Bytewise convolutional interleaving, </w:t>
            </w:r>
            <w:r w:rsidRPr="00402B20">
              <w:rPr>
                <w:b w:val="0"/>
                <w:bCs/>
                <w:i/>
                <w:szCs w:val="22"/>
              </w:rPr>
              <w:t>I</w:t>
            </w:r>
            <w:r w:rsidRPr="00402B20">
              <w:rPr>
                <w:b w:val="0"/>
                <w:bCs/>
                <w:szCs w:val="22"/>
              </w:rPr>
              <w:t> = 12</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 xml:space="preserve">Bytewise convolutional interleaving, </w:t>
            </w:r>
            <w:r w:rsidRPr="00402B20">
              <w:rPr>
                <w:b w:val="0"/>
                <w:bCs/>
                <w:i/>
                <w:szCs w:val="22"/>
              </w:rPr>
              <w:t>I</w:t>
            </w:r>
            <w:r w:rsidRPr="00402B20">
              <w:rPr>
                <w:b w:val="0"/>
                <w:bCs/>
                <w:szCs w:val="22"/>
              </w:rPr>
              <w:t> = 12</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 xml:space="preserve">Bytewise convolutional interleaving, </w:t>
            </w:r>
            <w:r w:rsidRPr="00402B20">
              <w:rPr>
                <w:b w:val="0"/>
                <w:bCs/>
                <w:i/>
                <w:szCs w:val="22"/>
              </w:rPr>
              <w:t>I</w:t>
            </w:r>
            <w:r w:rsidRPr="00402B20">
              <w:rPr>
                <w:b w:val="0"/>
                <w:bCs/>
                <w:szCs w:val="22"/>
              </w:rPr>
              <w:t> = 12</w:t>
            </w:r>
          </w:p>
        </w:tc>
      </w:tr>
      <w:tr w:rsidR="00105293" w:rsidRPr="00402B20"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Next w:val="0"/>
              <w:ind w:left="-57" w:right="-57"/>
              <w:rPr>
                <w:b w:val="0"/>
                <w:bCs/>
                <w:szCs w:val="22"/>
              </w:rPr>
            </w:pPr>
            <w:r w:rsidRPr="00402B20">
              <w:rPr>
                <w:b w:val="0"/>
                <w:bCs/>
                <w:szCs w:val="22"/>
              </w:rPr>
              <w:t>15</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Data randomization/ energy dispersal</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PRBS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PRBS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PRBS</w:t>
            </w:r>
          </w:p>
        </w:tc>
      </w:tr>
      <w:tr w:rsidR="00105293" w:rsidRPr="00402B20"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Next w:val="0"/>
              <w:ind w:left="-57" w:right="-57"/>
              <w:rPr>
                <w:b w:val="0"/>
                <w:bCs/>
                <w:szCs w:val="22"/>
              </w:rPr>
            </w:pPr>
            <w:r w:rsidRPr="00402B20">
              <w:rPr>
                <w:b w:val="0"/>
                <w:bCs/>
                <w:szCs w:val="22"/>
              </w:rPr>
              <w:t>16</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Time/frequency synchronization</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Pilot carriers</w:t>
            </w:r>
            <w:r w:rsidRPr="00402B20">
              <w:rPr>
                <w:b w:val="0"/>
                <w:bCs/>
                <w:szCs w:val="22"/>
                <w:vertAlign w:val="superscript"/>
              </w:rPr>
              <w:t>(6)</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Pilot carriers</w:t>
            </w:r>
            <w:r w:rsidRPr="00402B20">
              <w:rPr>
                <w:b w:val="0"/>
                <w:bCs/>
                <w:szCs w:val="22"/>
                <w:vertAlign w:val="superscript"/>
              </w:rPr>
              <w:t>(6)</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Pilot carriers</w:t>
            </w:r>
            <w:r w:rsidRPr="00402B20">
              <w:rPr>
                <w:b w:val="0"/>
                <w:bCs/>
                <w:szCs w:val="22"/>
                <w:vertAlign w:val="superscript"/>
              </w:rPr>
              <w:t>(6)</w:t>
            </w:r>
          </w:p>
        </w:tc>
      </w:tr>
      <w:tr w:rsidR="00105293" w:rsidRPr="00402B20"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Next w:val="0"/>
              <w:ind w:left="-57" w:right="-57"/>
              <w:rPr>
                <w:b w:val="0"/>
                <w:bCs/>
                <w:szCs w:val="22"/>
              </w:rPr>
            </w:pPr>
            <w:r w:rsidRPr="00402B20">
              <w:rPr>
                <w:b w:val="0"/>
                <w:bCs/>
                <w:szCs w:val="22"/>
              </w:rPr>
              <w:t>17</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IP outer channel code</w:t>
            </w:r>
            <w:r w:rsidRPr="00402B20">
              <w:rPr>
                <w:b w:val="0"/>
                <w:bCs/>
                <w:szCs w:val="22"/>
              </w:rPr>
              <w:br/>
              <w:t>Reed-Solomon (RS) code</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MPE-FEC RS (255,191)</w:t>
            </w:r>
            <w:r w:rsidRPr="00402B20">
              <w:rPr>
                <w:b w:val="0"/>
                <w:bCs/>
                <w:szCs w:val="22"/>
                <w:vertAlign w:val="superscript"/>
              </w:rPr>
              <w:t>(7)</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MPE-FEC RS (255,191)</w:t>
            </w:r>
            <w:r w:rsidRPr="00402B20">
              <w:rPr>
                <w:b w:val="0"/>
                <w:bCs/>
                <w:szCs w:val="22"/>
                <w:vertAlign w:val="superscript"/>
              </w:rPr>
              <w:t>(7)</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MPE-FEC RS (255,191)</w:t>
            </w:r>
            <w:r w:rsidRPr="00402B20">
              <w:rPr>
                <w:b w:val="0"/>
                <w:bCs/>
                <w:szCs w:val="22"/>
                <w:vertAlign w:val="superscript"/>
              </w:rPr>
              <w:t>(7)</w:t>
            </w:r>
          </w:p>
        </w:tc>
      </w:tr>
      <w:tr w:rsidR="00105293" w:rsidRPr="00402B20"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Next w:val="0"/>
              <w:ind w:left="-57" w:right="-57"/>
              <w:rPr>
                <w:b w:val="0"/>
                <w:bCs/>
                <w:szCs w:val="22"/>
              </w:rPr>
            </w:pPr>
            <w:r w:rsidRPr="00402B20">
              <w:rPr>
                <w:b w:val="0"/>
                <w:bCs/>
                <w:szCs w:val="22"/>
              </w:rPr>
              <w:t>18</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Receiver power consumption reduction</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Time-slicing</w:t>
            </w:r>
            <w:r w:rsidRPr="00402B20">
              <w:rPr>
                <w:b w:val="0"/>
                <w:bCs/>
                <w:szCs w:val="22"/>
                <w:vertAlign w:val="superscript"/>
              </w:rPr>
              <w:t>(8)</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Time-slicing</w:t>
            </w:r>
            <w:r w:rsidRPr="00402B20">
              <w:rPr>
                <w:b w:val="0"/>
                <w:bCs/>
                <w:szCs w:val="22"/>
                <w:vertAlign w:val="superscript"/>
              </w:rPr>
              <w:t>(8)</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Time-slicing</w:t>
            </w:r>
            <w:r w:rsidRPr="00402B20">
              <w:rPr>
                <w:b w:val="0"/>
                <w:bCs/>
                <w:szCs w:val="22"/>
                <w:vertAlign w:val="superscript"/>
              </w:rPr>
              <w:t>(8)</w:t>
            </w:r>
          </w:p>
        </w:tc>
      </w:tr>
    </w:tbl>
    <w:p w:rsidR="00105293" w:rsidRPr="0058082D" w:rsidRDefault="00105293" w:rsidP="00105293">
      <w:pPr>
        <w:pStyle w:val="Tablefin"/>
        <w:rPr>
          <w:sz w:val="2"/>
          <w:szCs w:val="2"/>
        </w:rPr>
      </w:pPr>
    </w:p>
    <w:p w:rsidR="00105293" w:rsidRPr="00402B20" w:rsidRDefault="00105293" w:rsidP="00105293">
      <w:pPr>
        <w:pStyle w:val="TableNo"/>
        <w:rPr>
          <w:sz w:val="22"/>
          <w:szCs w:val="22"/>
          <w:lang w:val="en-US"/>
        </w:rPr>
      </w:pPr>
      <w:r w:rsidRPr="00402B20">
        <w:rPr>
          <w:sz w:val="22"/>
          <w:szCs w:val="22"/>
          <w:lang w:val="en-US"/>
        </w:rPr>
        <w:lastRenderedPageBreak/>
        <w:t>TABLE 1 (</w:t>
      </w:r>
      <w:r w:rsidRPr="00402B20">
        <w:rPr>
          <w:i/>
          <w:sz w:val="22"/>
          <w:szCs w:val="22"/>
          <w:lang w:val="en-US"/>
        </w:rPr>
        <w:t>continued</w:t>
      </w:r>
      <w:r w:rsidRPr="00402B20">
        <w:rPr>
          <w:sz w:val="22"/>
          <w:szCs w:val="22"/>
          <w:lang w:val="en-US"/>
        </w:rPr>
        <w:t>)</w:t>
      </w:r>
    </w:p>
    <w:p w:rsidR="00105293" w:rsidRPr="00402B20" w:rsidRDefault="00105293" w:rsidP="00105293">
      <w:pPr>
        <w:pStyle w:val="Tabletitle"/>
        <w:rPr>
          <w:b w:val="0"/>
          <w:bCs/>
          <w:i/>
          <w:iCs/>
          <w:sz w:val="22"/>
          <w:szCs w:val="22"/>
          <w:lang w:val="en-US"/>
        </w:rPr>
      </w:pPr>
      <w:r w:rsidRPr="00402B20">
        <w:rPr>
          <w:sz w:val="22"/>
          <w:szCs w:val="22"/>
          <w:lang w:val="en-US"/>
        </w:rPr>
        <w:t>b)  Multi-carrier systems</w:t>
      </w:r>
      <w:r w:rsidRPr="00402B20">
        <w:rPr>
          <w:b w:val="0"/>
          <w:i/>
          <w:sz w:val="22"/>
          <w:szCs w:val="22"/>
          <w:lang w:val="en-US"/>
        </w:rPr>
        <w:t xml:space="preserve"> </w:t>
      </w:r>
      <w:r w:rsidRPr="00402B20">
        <w:rPr>
          <w:b w:val="0"/>
          <w:bCs/>
          <w:iCs/>
          <w:sz w:val="22"/>
          <w:szCs w:val="22"/>
          <w:lang w:val="en-US"/>
        </w:rPr>
        <w:t>(</w:t>
      </w:r>
      <w:r w:rsidRPr="00402B20">
        <w:rPr>
          <w:b w:val="0"/>
          <w:bCs/>
          <w:i/>
          <w:iCs/>
          <w:sz w:val="22"/>
          <w:szCs w:val="22"/>
          <w:lang w:val="en-US"/>
        </w:rPr>
        <w:t>end</w:t>
      </w:r>
      <w:r w:rsidRPr="00402B20">
        <w:rPr>
          <w:b w:val="0"/>
          <w:bCs/>
          <w:iCs/>
          <w:sz w:val="22"/>
          <w:szCs w:val="22"/>
          <w:lang w:val="en-US"/>
        </w:rPr>
        <w:t>)</w:t>
      </w:r>
    </w:p>
    <w:tbl>
      <w:tblPr>
        <w:tblW w:w="9639" w:type="dxa"/>
        <w:jc w:val="center"/>
        <w:tblInd w:w="-4" w:type="dxa"/>
        <w:tblLayout w:type="fixed"/>
        <w:tblLook w:val="0000" w:firstRow="0" w:lastRow="0" w:firstColumn="0" w:lastColumn="0" w:noHBand="0" w:noVBand="0"/>
      </w:tblPr>
      <w:tblGrid>
        <w:gridCol w:w="424"/>
        <w:gridCol w:w="1814"/>
        <w:gridCol w:w="2467"/>
        <w:gridCol w:w="2467"/>
        <w:gridCol w:w="2467"/>
      </w:tblGrid>
      <w:tr w:rsidR="00105293" w:rsidRPr="00402B20" w:rsidTr="00FF1EF0">
        <w:trPr>
          <w:tblHeader/>
          <w:jc w:val="center"/>
        </w:trPr>
        <w:tc>
          <w:tcPr>
            <w:tcW w:w="424"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ind w:left="-57" w:right="-57"/>
              <w:rPr>
                <w:szCs w:val="22"/>
                <w:lang w:val="en-US"/>
              </w:rPr>
            </w:pPr>
          </w:p>
        </w:tc>
        <w:tc>
          <w:tcPr>
            <w:tcW w:w="1814"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rPr>
                <w:szCs w:val="22"/>
              </w:rPr>
            </w:pPr>
            <w:r w:rsidRPr="00402B20">
              <w:rPr>
                <w:szCs w:val="22"/>
              </w:rPr>
              <w:t>Parameters</w:t>
            </w:r>
          </w:p>
        </w:tc>
        <w:tc>
          <w:tcPr>
            <w:tcW w:w="2467"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rPr>
                <w:szCs w:val="22"/>
              </w:rPr>
            </w:pPr>
            <w:r w:rsidRPr="00402B20">
              <w:rPr>
                <w:szCs w:val="22"/>
              </w:rPr>
              <w:t>6 MHz multi-carrier</w:t>
            </w:r>
            <w:r w:rsidRPr="00402B20">
              <w:rPr>
                <w:szCs w:val="22"/>
              </w:rPr>
              <w:br/>
              <w:t>(OFDM)</w:t>
            </w:r>
          </w:p>
        </w:tc>
        <w:tc>
          <w:tcPr>
            <w:tcW w:w="2467"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rPr>
                <w:szCs w:val="22"/>
              </w:rPr>
            </w:pPr>
            <w:r w:rsidRPr="00402B20">
              <w:rPr>
                <w:szCs w:val="22"/>
              </w:rPr>
              <w:t>7 MHz multi-carrier (OFDM)</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rPr>
                <w:szCs w:val="22"/>
              </w:rPr>
            </w:pPr>
            <w:r w:rsidRPr="00402B20">
              <w:rPr>
                <w:szCs w:val="22"/>
              </w:rPr>
              <w:t>8 MHz multi-carrier (OFDM)</w:t>
            </w:r>
          </w:p>
        </w:tc>
      </w:tr>
      <w:tr w:rsidR="00105293" w:rsidRPr="00A76FCC"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19</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Transmission parameter signalling (TPS)</w:t>
            </w:r>
            <w:r w:rsidRPr="00402B20">
              <w:rPr>
                <w:b w:val="0"/>
                <w:bCs/>
                <w:szCs w:val="22"/>
                <w:vertAlign w:val="superscript"/>
              </w:rPr>
              <w:t>(9)</w:t>
            </w:r>
            <w:r w:rsidRPr="00402B20">
              <w:rPr>
                <w:b w:val="0"/>
                <w:bCs/>
                <w:position w:val="6"/>
                <w:szCs w:val="22"/>
              </w:rPr>
              <w:t xml:space="preserve"> </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Carried by TPS pilot carriers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Carried by TPS pilot carriers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Carried by TPS pilot carriers</w:t>
            </w:r>
          </w:p>
        </w:tc>
      </w:tr>
      <w:tr w:rsidR="00105293" w:rsidRPr="00402B20" w:rsidTr="00FF1EF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rPr>
            </w:pPr>
            <w:r w:rsidRPr="00402B20">
              <w:rPr>
                <w:b w:val="0"/>
                <w:bCs/>
                <w:szCs w:val="22"/>
              </w:rPr>
              <w:t>20</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right="-57"/>
              <w:jc w:val="left"/>
              <w:rPr>
                <w:b w:val="0"/>
                <w:bCs/>
                <w:szCs w:val="22"/>
              </w:rPr>
            </w:pPr>
            <w:r w:rsidRPr="00402B20">
              <w:rPr>
                <w:b w:val="0"/>
                <w:bCs/>
                <w:szCs w:val="22"/>
              </w:rPr>
              <w:t>System transport stream format</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MPEG-2 TS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MPEG-2 TS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Next w:val="0"/>
              <w:ind w:left="-57" w:right="-57"/>
              <w:rPr>
                <w:b w:val="0"/>
                <w:bCs/>
                <w:szCs w:val="22"/>
                <w:lang w:val="en-US"/>
              </w:rPr>
            </w:pPr>
            <w:r w:rsidRPr="00402B20">
              <w:rPr>
                <w:b w:val="0"/>
                <w:bCs/>
                <w:szCs w:val="22"/>
                <w:lang w:val="en-US"/>
              </w:rPr>
              <w:t>MPEG-2 TS</w:t>
            </w:r>
          </w:p>
        </w:tc>
      </w:tr>
      <w:tr w:rsidR="00105293" w:rsidRPr="00A76FCC" w:rsidDel="001E016D"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Del="001E016D" w:rsidRDefault="00105293" w:rsidP="00FF1EF0">
            <w:pPr>
              <w:pStyle w:val="Tabletext"/>
              <w:ind w:left="-57" w:right="-57"/>
              <w:jc w:val="center"/>
              <w:rPr>
                <w:szCs w:val="22"/>
              </w:rPr>
            </w:pPr>
            <w:r w:rsidRPr="00402B20">
              <w:rPr>
                <w:szCs w:val="22"/>
              </w:rPr>
              <w:t>21</w:t>
            </w:r>
          </w:p>
        </w:tc>
        <w:tc>
          <w:tcPr>
            <w:tcW w:w="1814" w:type="dxa"/>
            <w:tcBorders>
              <w:top w:val="single" w:sz="6" w:space="0" w:color="auto"/>
              <w:left w:val="single" w:sz="6" w:space="0" w:color="auto"/>
              <w:bottom w:val="single" w:sz="6" w:space="0" w:color="auto"/>
              <w:right w:val="single" w:sz="6" w:space="0" w:color="auto"/>
            </w:tcBorders>
          </w:tcPr>
          <w:p w:rsidR="00105293" w:rsidRPr="00402B20" w:rsidDel="001E016D" w:rsidRDefault="00105293" w:rsidP="00FF1EF0">
            <w:pPr>
              <w:pStyle w:val="Tabletext"/>
              <w:jc w:val="left"/>
              <w:rPr>
                <w:szCs w:val="22"/>
              </w:rPr>
            </w:pPr>
            <w:r w:rsidRPr="00402B20">
              <w:rPr>
                <w:szCs w:val="22"/>
              </w:rPr>
              <w:t>Net data rate</w:t>
            </w:r>
          </w:p>
        </w:tc>
        <w:tc>
          <w:tcPr>
            <w:tcW w:w="2467" w:type="dxa"/>
            <w:tcBorders>
              <w:top w:val="single" w:sz="6" w:space="0" w:color="auto"/>
              <w:left w:val="single" w:sz="6" w:space="0" w:color="auto"/>
              <w:bottom w:val="single" w:sz="6" w:space="0" w:color="auto"/>
              <w:right w:val="single" w:sz="6" w:space="0" w:color="auto"/>
            </w:tcBorders>
          </w:tcPr>
          <w:p w:rsidR="00105293" w:rsidRPr="00402B20" w:rsidDel="001E016D" w:rsidRDefault="00105293" w:rsidP="00FF1EF0">
            <w:pPr>
              <w:pStyle w:val="Tabletext"/>
              <w:ind w:left="-57" w:right="-57"/>
              <w:jc w:val="center"/>
              <w:rPr>
                <w:szCs w:val="22"/>
                <w:lang w:val="en-US"/>
              </w:rPr>
            </w:pPr>
            <w:r w:rsidRPr="00402B20">
              <w:rPr>
                <w:szCs w:val="22"/>
                <w:lang w:val="en-US"/>
              </w:rPr>
              <w:t>Depending on modulation, code rate and guard interval</w:t>
            </w:r>
            <w:r w:rsidRPr="00402B20">
              <w:rPr>
                <w:szCs w:val="22"/>
                <w:lang w:val="en-US"/>
              </w:rPr>
              <w:br/>
              <w:t>(3.69-23.5 Mbit/s for non</w:t>
            </w:r>
            <w:r w:rsidRPr="00402B20">
              <w:rPr>
                <w:szCs w:val="22"/>
                <w:lang w:val="en-US"/>
              </w:rPr>
              <w:noBreakHyphen/>
              <w:t>hierarchical modes)</w:t>
            </w:r>
            <w:r w:rsidRPr="00402B20">
              <w:rPr>
                <w:szCs w:val="22"/>
                <w:vertAlign w:val="superscript"/>
                <w:lang w:val="en-US"/>
              </w:rPr>
              <w:t>(10)</w:t>
            </w:r>
          </w:p>
        </w:tc>
        <w:tc>
          <w:tcPr>
            <w:tcW w:w="2467" w:type="dxa"/>
            <w:tcBorders>
              <w:top w:val="single" w:sz="6" w:space="0" w:color="auto"/>
              <w:left w:val="single" w:sz="6" w:space="0" w:color="auto"/>
              <w:bottom w:val="single" w:sz="6" w:space="0" w:color="auto"/>
              <w:right w:val="single" w:sz="6" w:space="0" w:color="auto"/>
            </w:tcBorders>
          </w:tcPr>
          <w:p w:rsidR="00105293" w:rsidRPr="00402B20" w:rsidDel="001E016D" w:rsidRDefault="00105293" w:rsidP="00FF1EF0">
            <w:pPr>
              <w:pStyle w:val="Tabletext"/>
              <w:ind w:left="-57" w:right="-57"/>
              <w:jc w:val="center"/>
              <w:rPr>
                <w:szCs w:val="22"/>
                <w:lang w:val="en-US"/>
              </w:rPr>
            </w:pPr>
            <w:r w:rsidRPr="00402B20">
              <w:rPr>
                <w:szCs w:val="22"/>
                <w:lang w:val="en-US"/>
              </w:rPr>
              <w:t>Depending on modulation, code rate and guard interval (4.35-27.71 Mbit/s for non</w:t>
            </w:r>
            <w:r w:rsidRPr="00402B20">
              <w:rPr>
                <w:szCs w:val="22"/>
                <w:lang w:val="en-US"/>
              </w:rPr>
              <w:noBreakHyphen/>
              <w:t>hierarchical modes)</w:t>
            </w:r>
            <w:r w:rsidRPr="00402B20">
              <w:rPr>
                <w:szCs w:val="22"/>
                <w:vertAlign w:val="superscript"/>
                <w:lang w:val="en-US"/>
              </w:rPr>
              <w:t>(10)</w:t>
            </w:r>
          </w:p>
        </w:tc>
        <w:tc>
          <w:tcPr>
            <w:tcW w:w="2467" w:type="dxa"/>
            <w:tcBorders>
              <w:top w:val="single" w:sz="6" w:space="0" w:color="auto"/>
              <w:left w:val="single" w:sz="6" w:space="0" w:color="auto"/>
              <w:bottom w:val="single" w:sz="6" w:space="0" w:color="auto"/>
              <w:right w:val="single" w:sz="6" w:space="0" w:color="auto"/>
            </w:tcBorders>
          </w:tcPr>
          <w:p w:rsidR="00105293" w:rsidRPr="00402B20" w:rsidDel="001E016D" w:rsidRDefault="00105293" w:rsidP="00FF1EF0">
            <w:pPr>
              <w:pStyle w:val="Tabletext"/>
              <w:ind w:left="-57" w:right="-57"/>
              <w:jc w:val="center"/>
              <w:rPr>
                <w:szCs w:val="22"/>
                <w:lang w:val="en-US"/>
              </w:rPr>
            </w:pPr>
            <w:r w:rsidRPr="00402B20">
              <w:rPr>
                <w:szCs w:val="22"/>
                <w:lang w:val="en-US"/>
              </w:rPr>
              <w:t>Depending on modulation, code rate and guard interval (4.98-31.67 Mbit/s for non</w:t>
            </w:r>
            <w:r w:rsidRPr="00402B20">
              <w:rPr>
                <w:szCs w:val="22"/>
                <w:lang w:val="en-US"/>
              </w:rPr>
              <w:noBreakHyphen/>
              <w:t>hierarchical modes)</w:t>
            </w:r>
            <w:r w:rsidRPr="00402B20">
              <w:rPr>
                <w:szCs w:val="22"/>
                <w:vertAlign w:val="superscript"/>
                <w:lang w:val="en-US"/>
              </w:rPr>
              <w:t>(10)</w:t>
            </w:r>
          </w:p>
        </w:tc>
      </w:tr>
      <w:tr w:rsidR="00105293" w:rsidRPr="00402B20" w:rsidDel="001E016D"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Del="001E016D" w:rsidRDefault="00105293" w:rsidP="00FF1EF0">
            <w:pPr>
              <w:pStyle w:val="Tabletext"/>
              <w:ind w:left="-57" w:right="-57"/>
              <w:jc w:val="center"/>
              <w:rPr>
                <w:szCs w:val="22"/>
              </w:rPr>
            </w:pPr>
            <w:r w:rsidRPr="00402B20">
              <w:rPr>
                <w:szCs w:val="22"/>
              </w:rPr>
              <w:t>22</w:t>
            </w:r>
          </w:p>
        </w:tc>
        <w:tc>
          <w:tcPr>
            <w:tcW w:w="1814" w:type="dxa"/>
            <w:tcBorders>
              <w:top w:val="single" w:sz="6" w:space="0" w:color="auto"/>
              <w:left w:val="single" w:sz="6" w:space="0" w:color="auto"/>
              <w:bottom w:val="single" w:sz="6" w:space="0" w:color="auto"/>
              <w:right w:val="single" w:sz="6" w:space="0" w:color="auto"/>
            </w:tcBorders>
          </w:tcPr>
          <w:p w:rsidR="00105293" w:rsidRPr="00402B20" w:rsidDel="001E016D" w:rsidRDefault="00105293" w:rsidP="00FF1EF0">
            <w:pPr>
              <w:pStyle w:val="Tabletext"/>
              <w:jc w:val="left"/>
              <w:rPr>
                <w:szCs w:val="22"/>
                <w:lang w:val="en-US"/>
              </w:rPr>
            </w:pPr>
            <w:r w:rsidRPr="00402B20">
              <w:rPr>
                <w:szCs w:val="22"/>
                <w:lang w:val="en-US"/>
              </w:rPr>
              <w:t>Carrier-to-noise ratio in an AWGN channel</w:t>
            </w:r>
          </w:p>
        </w:tc>
        <w:tc>
          <w:tcPr>
            <w:tcW w:w="2467" w:type="dxa"/>
            <w:tcBorders>
              <w:top w:val="single" w:sz="6" w:space="0" w:color="auto"/>
              <w:left w:val="single" w:sz="6" w:space="0" w:color="auto"/>
              <w:bottom w:val="single" w:sz="6" w:space="0" w:color="auto"/>
              <w:right w:val="single" w:sz="6" w:space="0" w:color="auto"/>
            </w:tcBorders>
          </w:tcPr>
          <w:p w:rsidR="00105293" w:rsidRPr="00402B20" w:rsidDel="001E016D" w:rsidRDefault="00105293" w:rsidP="00FF1EF0">
            <w:pPr>
              <w:pStyle w:val="Tabletext"/>
              <w:ind w:left="-57" w:right="-57"/>
              <w:jc w:val="center"/>
              <w:rPr>
                <w:szCs w:val="22"/>
                <w:lang w:val="en-US"/>
              </w:rPr>
            </w:pPr>
            <w:r w:rsidRPr="00402B20">
              <w:rPr>
                <w:szCs w:val="22"/>
                <w:lang w:val="en-US"/>
              </w:rPr>
              <w:t>Depending on modulation and channel code.</w:t>
            </w:r>
            <w:r w:rsidRPr="00402B20">
              <w:rPr>
                <w:szCs w:val="22"/>
                <w:lang w:val="en-US"/>
              </w:rPr>
              <w:br/>
            </w:r>
            <w:r w:rsidRPr="00402B20">
              <w:rPr>
                <w:szCs w:val="22"/>
              </w:rPr>
              <w:t>3.1-20.1 dB</w:t>
            </w:r>
            <w:r w:rsidRPr="00402B20">
              <w:rPr>
                <w:szCs w:val="22"/>
                <w:vertAlign w:val="superscript"/>
              </w:rPr>
              <w:t>(11)</w:t>
            </w:r>
          </w:p>
        </w:tc>
        <w:tc>
          <w:tcPr>
            <w:tcW w:w="2467" w:type="dxa"/>
            <w:tcBorders>
              <w:top w:val="single" w:sz="6" w:space="0" w:color="auto"/>
              <w:left w:val="single" w:sz="6" w:space="0" w:color="auto"/>
              <w:bottom w:val="single" w:sz="6" w:space="0" w:color="auto"/>
              <w:right w:val="single" w:sz="6" w:space="0" w:color="auto"/>
            </w:tcBorders>
          </w:tcPr>
          <w:p w:rsidR="00105293" w:rsidRPr="00402B20" w:rsidDel="001E016D" w:rsidRDefault="00105293" w:rsidP="00FF1EF0">
            <w:pPr>
              <w:pStyle w:val="Tabletext"/>
              <w:ind w:left="-57" w:right="-57"/>
              <w:jc w:val="center"/>
              <w:rPr>
                <w:szCs w:val="22"/>
                <w:lang w:val="en-US"/>
              </w:rPr>
            </w:pPr>
            <w:r w:rsidRPr="00402B20">
              <w:rPr>
                <w:szCs w:val="22"/>
                <w:lang w:val="en-US"/>
              </w:rPr>
              <w:t>Depending on modulation and channel code.</w:t>
            </w:r>
            <w:r w:rsidRPr="00402B20">
              <w:rPr>
                <w:szCs w:val="22"/>
                <w:lang w:val="en-US"/>
              </w:rPr>
              <w:br/>
            </w:r>
            <w:r w:rsidRPr="00402B20">
              <w:rPr>
                <w:szCs w:val="22"/>
              </w:rPr>
              <w:t>3.1-20.1 dB</w:t>
            </w:r>
            <w:r w:rsidRPr="00402B20">
              <w:rPr>
                <w:szCs w:val="22"/>
                <w:vertAlign w:val="superscript"/>
              </w:rPr>
              <w:t>(11)</w:t>
            </w:r>
          </w:p>
        </w:tc>
        <w:tc>
          <w:tcPr>
            <w:tcW w:w="2467" w:type="dxa"/>
            <w:tcBorders>
              <w:top w:val="single" w:sz="6" w:space="0" w:color="auto"/>
              <w:left w:val="single" w:sz="6" w:space="0" w:color="auto"/>
              <w:bottom w:val="single" w:sz="6" w:space="0" w:color="auto"/>
              <w:right w:val="single" w:sz="6" w:space="0" w:color="auto"/>
            </w:tcBorders>
          </w:tcPr>
          <w:p w:rsidR="00105293" w:rsidRPr="00402B20" w:rsidDel="001E016D" w:rsidRDefault="00105293" w:rsidP="00FF1EF0">
            <w:pPr>
              <w:pStyle w:val="Tabletext"/>
              <w:ind w:left="-57" w:right="-57"/>
              <w:jc w:val="center"/>
              <w:rPr>
                <w:szCs w:val="22"/>
                <w:lang w:val="en-US"/>
              </w:rPr>
            </w:pPr>
            <w:r w:rsidRPr="00402B20">
              <w:rPr>
                <w:szCs w:val="22"/>
                <w:lang w:val="en-US"/>
              </w:rPr>
              <w:t>Depending on modulation and channel code.</w:t>
            </w:r>
            <w:r w:rsidRPr="00402B20">
              <w:rPr>
                <w:szCs w:val="22"/>
                <w:lang w:val="en-US"/>
              </w:rPr>
              <w:br/>
            </w:r>
            <w:r w:rsidRPr="00402B20">
              <w:rPr>
                <w:szCs w:val="22"/>
              </w:rPr>
              <w:t>3.1-20.1 dB</w:t>
            </w:r>
            <w:r w:rsidRPr="00402B20">
              <w:rPr>
                <w:szCs w:val="22"/>
                <w:vertAlign w:val="superscript"/>
              </w:rPr>
              <w:t>(11)</w:t>
            </w:r>
          </w:p>
        </w:tc>
      </w:tr>
    </w:tbl>
    <w:p w:rsidR="00105293" w:rsidRPr="00FF1EF0" w:rsidRDefault="00105293" w:rsidP="00FF1EF0">
      <w:pPr>
        <w:pStyle w:val="Tablefin"/>
      </w:pPr>
    </w:p>
    <w:p w:rsidR="00105293" w:rsidRPr="00402B20" w:rsidRDefault="00105293" w:rsidP="00105293">
      <w:pPr>
        <w:pStyle w:val="Tabletitle"/>
        <w:rPr>
          <w:sz w:val="22"/>
          <w:szCs w:val="22"/>
          <w:lang w:val="en-US"/>
        </w:rPr>
      </w:pPr>
      <w:r w:rsidRPr="00402B20">
        <w:rPr>
          <w:sz w:val="22"/>
          <w:szCs w:val="22"/>
          <w:lang w:val="en-US"/>
        </w:rPr>
        <w:t>c)  Multi-carrier systems with radio-frequency band segmentation</w:t>
      </w:r>
      <w:r w:rsidRPr="00402B20">
        <w:rPr>
          <w:sz w:val="22"/>
          <w:szCs w:val="22"/>
          <w:vertAlign w:val="superscript"/>
          <w:lang w:val="en-US"/>
        </w:rPr>
        <w:t>(12)</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4"/>
        <w:gridCol w:w="1814"/>
        <w:gridCol w:w="2467"/>
        <w:gridCol w:w="2467"/>
        <w:gridCol w:w="2467"/>
      </w:tblGrid>
      <w:tr w:rsidR="00105293" w:rsidRPr="00A76FCC" w:rsidTr="00FF1EF0">
        <w:trPr>
          <w:tblHeade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Lines/>
              <w:ind w:left="-57" w:right="-57"/>
              <w:rPr>
                <w:szCs w:val="22"/>
                <w:lang w:val="en-US"/>
              </w:rPr>
            </w:pP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Lines/>
              <w:spacing w:before="160"/>
              <w:rPr>
                <w:szCs w:val="22"/>
              </w:rPr>
            </w:pPr>
            <w:r w:rsidRPr="00402B20">
              <w:rPr>
                <w:szCs w:val="22"/>
              </w:rPr>
              <w:t>Parameters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Lines/>
              <w:rPr>
                <w:szCs w:val="22"/>
                <w:lang w:val="en-US"/>
              </w:rPr>
            </w:pPr>
            <w:r w:rsidRPr="00402B20">
              <w:rPr>
                <w:szCs w:val="22"/>
                <w:lang w:val="en-US"/>
              </w:rPr>
              <w:t>6 MHz multi-carrier</w:t>
            </w:r>
            <w:r w:rsidRPr="00402B20">
              <w:rPr>
                <w:szCs w:val="22"/>
                <w:lang w:val="en-US"/>
              </w:rPr>
              <w:br/>
              <w:t>(segmented OFDM)</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Lines/>
              <w:rPr>
                <w:szCs w:val="22"/>
                <w:lang w:val="en-US"/>
              </w:rPr>
            </w:pPr>
            <w:r w:rsidRPr="00402B20">
              <w:rPr>
                <w:szCs w:val="22"/>
                <w:lang w:val="en-US"/>
              </w:rPr>
              <w:t>7 MHz multi-carrier</w:t>
            </w:r>
            <w:r w:rsidRPr="00402B20">
              <w:rPr>
                <w:szCs w:val="22"/>
                <w:lang w:val="en-US"/>
              </w:rPr>
              <w:br/>
              <w:t>(segmented OFDM)</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Lines/>
              <w:rPr>
                <w:szCs w:val="22"/>
                <w:lang w:val="en-US"/>
              </w:rPr>
            </w:pPr>
            <w:r w:rsidRPr="00402B20">
              <w:rPr>
                <w:szCs w:val="22"/>
                <w:lang w:val="en-US"/>
              </w:rPr>
              <w:t>8 MHz multi-carrier</w:t>
            </w:r>
            <w:r w:rsidRPr="00402B20">
              <w:rPr>
                <w:szCs w:val="22"/>
                <w:lang w:val="en-US"/>
              </w:rPr>
              <w:br/>
              <w:t>(segmented OFDM)</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keepNext/>
              <w:keepLines/>
              <w:ind w:left="-57" w:right="-57"/>
              <w:jc w:val="center"/>
              <w:rPr>
                <w:szCs w:val="22"/>
              </w:rPr>
            </w:pPr>
            <w:r w:rsidRPr="00402B20">
              <w:rPr>
                <w:szCs w:val="22"/>
              </w:rPr>
              <w:t>1</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jc w:val="left"/>
              <w:rPr>
                <w:szCs w:val="22"/>
              </w:rPr>
            </w:pPr>
            <w:r w:rsidRPr="00402B20">
              <w:rPr>
                <w:szCs w:val="22"/>
              </w:rPr>
              <w:t>Numbers of segments (Ns)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vertAlign w:val="superscript"/>
              </w:rPr>
            </w:pPr>
            <w:r w:rsidRPr="00402B20">
              <w:rPr>
                <w:szCs w:val="22"/>
              </w:rPr>
              <w:t>13</w:t>
            </w:r>
            <w:r w:rsidRPr="00402B20">
              <w:rPr>
                <w:szCs w:val="22"/>
                <w:vertAlign w:val="superscript"/>
              </w:rPr>
              <w:t>(13)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13</w:t>
            </w:r>
            <w:r w:rsidRPr="00402B20">
              <w:rPr>
                <w:szCs w:val="22"/>
                <w:vertAlign w:val="superscript"/>
              </w:rPr>
              <w:t>(13)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13</w:t>
            </w:r>
            <w:r w:rsidRPr="00402B20">
              <w:rPr>
                <w:szCs w:val="22"/>
                <w:vertAlign w:val="superscript"/>
              </w:rPr>
              <w:t>(13)</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keepNext/>
              <w:keepLines/>
              <w:ind w:left="-57" w:right="-57"/>
              <w:jc w:val="center"/>
              <w:rPr>
                <w:szCs w:val="22"/>
              </w:rPr>
            </w:pPr>
            <w:r w:rsidRPr="00402B20">
              <w:rPr>
                <w:szCs w:val="22"/>
              </w:rPr>
              <w:t>2</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jc w:val="left"/>
              <w:rPr>
                <w:szCs w:val="22"/>
              </w:rPr>
            </w:pPr>
            <w:r w:rsidRPr="00402B20">
              <w:rPr>
                <w:szCs w:val="22"/>
              </w:rPr>
              <w:t>Segment bandwidth (Bws)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6 000/14 = 428.57 kHz</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7 000/14 = 500 kHz</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8 000/14 = 571.428 kHz</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keepNext/>
              <w:keepLines/>
              <w:ind w:left="-57" w:right="-57"/>
              <w:jc w:val="center"/>
              <w:rPr>
                <w:szCs w:val="22"/>
              </w:rPr>
            </w:pPr>
            <w:r w:rsidRPr="00402B20">
              <w:rPr>
                <w:szCs w:val="22"/>
              </w:rPr>
              <w:t>3</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jc w:val="left"/>
              <w:rPr>
                <w:szCs w:val="22"/>
              </w:rPr>
            </w:pPr>
            <w:r w:rsidRPr="00402B20">
              <w:rPr>
                <w:szCs w:val="22"/>
              </w:rPr>
              <w:t>Used bandwidth (Bw)</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Bw × Ns + Cs</w:t>
            </w:r>
            <w:r w:rsidRPr="00402B20">
              <w:rPr>
                <w:szCs w:val="22"/>
              </w:rPr>
              <w:br/>
              <w:t>5.575 MHz (Mode 1)</w:t>
            </w:r>
            <w:r w:rsidRPr="00402B20">
              <w:rPr>
                <w:szCs w:val="22"/>
              </w:rPr>
              <w:br/>
              <w:t>5.573 MHz (Mode 2)</w:t>
            </w:r>
            <w:r w:rsidRPr="00402B20">
              <w:rPr>
                <w:szCs w:val="22"/>
              </w:rPr>
              <w:br/>
              <w:t>5.572 MHz (Mode 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 xml:space="preserve">Bw × Ns + Cs </w:t>
            </w:r>
            <w:r w:rsidRPr="00402B20">
              <w:rPr>
                <w:szCs w:val="22"/>
              </w:rPr>
              <w:br/>
              <w:t>6.504 MHz (Mode 1)</w:t>
            </w:r>
            <w:r w:rsidRPr="00402B20">
              <w:rPr>
                <w:szCs w:val="22"/>
              </w:rPr>
              <w:br/>
              <w:t>6.502 MHz (Mode 2)</w:t>
            </w:r>
            <w:r w:rsidRPr="00402B20">
              <w:rPr>
                <w:szCs w:val="22"/>
              </w:rPr>
              <w:br/>
              <w:t>6.501 MHz (Mode 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 xml:space="preserve">Bw × Ns + Cs </w:t>
            </w:r>
            <w:r w:rsidRPr="00402B20">
              <w:rPr>
                <w:szCs w:val="22"/>
              </w:rPr>
              <w:br/>
              <w:t>7.434 MHz (Mode 1)</w:t>
            </w:r>
            <w:r w:rsidRPr="00402B20">
              <w:rPr>
                <w:szCs w:val="22"/>
              </w:rPr>
              <w:br/>
              <w:t>7.431 MHz (Mode 2)</w:t>
            </w:r>
            <w:r w:rsidRPr="00402B20">
              <w:rPr>
                <w:szCs w:val="22"/>
              </w:rPr>
              <w:br/>
              <w:t>7.430 MHz (Mode 3)</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keepNext/>
              <w:keepLines/>
              <w:ind w:left="-57" w:right="-57"/>
              <w:jc w:val="center"/>
              <w:rPr>
                <w:szCs w:val="22"/>
              </w:rPr>
            </w:pPr>
            <w:r w:rsidRPr="00402B20">
              <w:rPr>
                <w:szCs w:val="22"/>
              </w:rPr>
              <w:t>4</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jc w:val="left"/>
              <w:rPr>
                <w:szCs w:val="22"/>
              </w:rPr>
            </w:pPr>
            <w:r w:rsidRPr="00402B20">
              <w:rPr>
                <w:szCs w:val="22"/>
              </w:rPr>
              <w:t>Number of radiated carriers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1 405 (Mode 1)</w:t>
            </w:r>
            <w:r w:rsidRPr="00402B20">
              <w:rPr>
                <w:szCs w:val="22"/>
              </w:rPr>
              <w:br/>
              <w:t>2 809 (Mode 2)</w:t>
            </w:r>
            <w:r w:rsidRPr="00402B20">
              <w:rPr>
                <w:szCs w:val="22"/>
              </w:rPr>
              <w:br/>
              <w:t>5 617 (Mode 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1 405 (Mode 1)</w:t>
            </w:r>
            <w:r w:rsidRPr="00402B20">
              <w:rPr>
                <w:szCs w:val="22"/>
              </w:rPr>
              <w:br/>
              <w:t>2 809 (Mode 2)</w:t>
            </w:r>
            <w:r w:rsidRPr="00402B20">
              <w:rPr>
                <w:szCs w:val="22"/>
              </w:rPr>
              <w:br/>
              <w:t>5 617 (Mode 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ind w:left="-57" w:right="-57"/>
              <w:jc w:val="center"/>
              <w:rPr>
                <w:szCs w:val="22"/>
              </w:rPr>
            </w:pPr>
            <w:r w:rsidRPr="00402B20">
              <w:rPr>
                <w:szCs w:val="22"/>
              </w:rPr>
              <w:t>1 405 (Mode 1)</w:t>
            </w:r>
            <w:r w:rsidRPr="00402B20">
              <w:rPr>
                <w:szCs w:val="22"/>
              </w:rPr>
              <w:br/>
              <w:t>2 809 (Mode 2)</w:t>
            </w:r>
            <w:r w:rsidRPr="00402B20">
              <w:rPr>
                <w:szCs w:val="22"/>
              </w:rPr>
              <w:br/>
              <w:t>5 617 (Mode 3)</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ind w:left="-57" w:right="-57"/>
              <w:jc w:val="center"/>
              <w:rPr>
                <w:szCs w:val="22"/>
              </w:rPr>
            </w:pPr>
            <w:r w:rsidRPr="00402B20">
              <w:rPr>
                <w:szCs w:val="22"/>
              </w:rPr>
              <w:t>5</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Modulation method</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DQPSK, QPSK, 16</w:t>
            </w:r>
            <w:r w:rsidRPr="00402B20">
              <w:rPr>
                <w:szCs w:val="22"/>
              </w:rPr>
              <w:noBreakHyphen/>
              <w:t>QAM, 64</w:t>
            </w:r>
            <w:r w:rsidRPr="00402B20">
              <w:rPr>
                <w:szCs w:val="22"/>
              </w:rPr>
              <w:noBreakHyphen/>
              <w:t>QAM</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DQPSK, QPSK, 16</w:t>
            </w:r>
            <w:r w:rsidRPr="00402B20">
              <w:rPr>
                <w:szCs w:val="22"/>
              </w:rPr>
              <w:noBreakHyphen/>
              <w:t>QAM, 64</w:t>
            </w:r>
            <w:r w:rsidRPr="00402B20">
              <w:rPr>
                <w:szCs w:val="22"/>
              </w:rPr>
              <w:noBreakHyphen/>
              <w:t>QAM</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 xml:space="preserve">DQPSK, QPSK, </w:t>
            </w:r>
            <w:r w:rsidRPr="00402B20">
              <w:rPr>
                <w:szCs w:val="22"/>
              </w:rPr>
              <w:br/>
              <w:t>16</w:t>
            </w:r>
            <w:r w:rsidRPr="00402B20">
              <w:rPr>
                <w:szCs w:val="22"/>
              </w:rPr>
              <w:noBreakHyphen/>
              <w:t>QAM, 64</w:t>
            </w:r>
            <w:r w:rsidRPr="00402B20">
              <w:rPr>
                <w:szCs w:val="22"/>
              </w:rPr>
              <w:noBreakHyphen/>
              <w:t>QAM</w:t>
            </w:r>
          </w:p>
        </w:tc>
      </w:tr>
      <w:tr w:rsidR="00105293" w:rsidRPr="00A76FCC"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ind w:left="-57" w:right="-57"/>
              <w:jc w:val="center"/>
              <w:rPr>
                <w:szCs w:val="22"/>
              </w:rPr>
            </w:pPr>
            <w:r w:rsidRPr="00402B20">
              <w:rPr>
                <w:szCs w:val="22"/>
              </w:rPr>
              <w:t>6</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Channel occupancy</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p>
        </w:tc>
        <w:tc>
          <w:tcPr>
            <w:tcW w:w="2467" w:type="dxa"/>
            <w:tcBorders>
              <w:top w:val="single" w:sz="6" w:space="0" w:color="auto"/>
              <w:left w:val="single" w:sz="6" w:space="0" w:color="auto"/>
              <w:bottom w:val="single" w:sz="6" w:space="0" w:color="auto"/>
              <w:right w:val="single" w:sz="6" w:space="0" w:color="auto"/>
            </w:tcBorders>
          </w:tcPr>
          <w:p w:rsidR="00105293" w:rsidRPr="00A76FCC" w:rsidRDefault="00105293" w:rsidP="00FF1EF0">
            <w:pPr>
              <w:pStyle w:val="Tabletext"/>
              <w:ind w:left="-57" w:right="-57"/>
              <w:jc w:val="center"/>
              <w:rPr>
                <w:szCs w:val="22"/>
                <w:lang w:val="en-US"/>
              </w:rPr>
            </w:pPr>
            <w:r w:rsidRPr="00A76FCC">
              <w:rPr>
                <w:szCs w:val="22"/>
                <w:lang w:val="en-US"/>
              </w:rPr>
              <w:t>See Rec</w:t>
            </w:r>
            <w:r w:rsidR="00FF1EF0" w:rsidRPr="00A76FCC">
              <w:rPr>
                <w:szCs w:val="22"/>
                <w:lang w:val="en-US"/>
              </w:rPr>
              <w:t>ommendation</w:t>
            </w:r>
            <w:r w:rsidR="00FF1EF0" w:rsidRPr="00A76FCC">
              <w:rPr>
                <w:szCs w:val="22"/>
                <w:lang w:val="en-US"/>
              </w:rPr>
              <w:br/>
            </w:r>
            <w:r w:rsidRPr="00A76FCC">
              <w:rPr>
                <w:szCs w:val="22"/>
                <w:lang w:val="en-US"/>
              </w:rPr>
              <w:t>ITU-R BT.1206</w:t>
            </w:r>
          </w:p>
        </w:tc>
        <w:tc>
          <w:tcPr>
            <w:tcW w:w="2467" w:type="dxa"/>
            <w:tcBorders>
              <w:top w:val="single" w:sz="6" w:space="0" w:color="auto"/>
              <w:left w:val="single" w:sz="6" w:space="0" w:color="auto"/>
              <w:bottom w:val="single" w:sz="6" w:space="0" w:color="auto"/>
              <w:right w:val="single" w:sz="6" w:space="0" w:color="auto"/>
            </w:tcBorders>
          </w:tcPr>
          <w:p w:rsidR="00105293" w:rsidRPr="00FF1EF0" w:rsidRDefault="00105293" w:rsidP="00FF1EF0">
            <w:pPr>
              <w:pStyle w:val="Tabletext"/>
              <w:ind w:left="-57" w:right="-57"/>
              <w:jc w:val="center"/>
              <w:rPr>
                <w:szCs w:val="22"/>
                <w:lang w:val="en-US"/>
              </w:rPr>
            </w:pPr>
            <w:r w:rsidRPr="00FF1EF0">
              <w:rPr>
                <w:szCs w:val="22"/>
                <w:lang w:val="en-US"/>
              </w:rPr>
              <w:t>See Rec</w:t>
            </w:r>
            <w:r w:rsidR="00FF1EF0">
              <w:rPr>
                <w:szCs w:val="22"/>
                <w:lang w:val="en-US"/>
              </w:rPr>
              <w:t>ommendation</w:t>
            </w:r>
            <w:r w:rsidR="00FF1EF0">
              <w:rPr>
                <w:szCs w:val="22"/>
                <w:lang w:val="en-US"/>
              </w:rPr>
              <w:br/>
            </w:r>
            <w:r w:rsidRPr="00FF1EF0">
              <w:rPr>
                <w:szCs w:val="22"/>
                <w:lang w:val="en-US"/>
              </w:rPr>
              <w:t>ITU-R</w:t>
            </w:r>
            <w:r w:rsidR="00FF1EF0" w:rsidRPr="00FF1EF0">
              <w:rPr>
                <w:szCs w:val="22"/>
                <w:lang w:val="en-US"/>
              </w:rPr>
              <w:t xml:space="preserve"> </w:t>
            </w:r>
            <w:r w:rsidRPr="00FF1EF0">
              <w:rPr>
                <w:szCs w:val="22"/>
                <w:lang w:val="en-US"/>
              </w:rPr>
              <w:t>BT.1206</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ind w:left="-57" w:right="-57"/>
              <w:jc w:val="center"/>
              <w:rPr>
                <w:szCs w:val="22"/>
              </w:rPr>
            </w:pPr>
            <w:r w:rsidRPr="00402B20">
              <w:rPr>
                <w:szCs w:val="22"/>
              </w:rPr>
              <w:t>7</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Active symbol duration</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252 μs (Mode 1)</w:t>
            </w:r>
            <w:r w:rsidRPr="00402B20">
              <w:rPr>
                <w:szCs w:val="22"/>
              </w:rPr>
              <w:br/>
              <w:t>504 μs (Mode 2)</w:t>
            </w:r>
            <w:r w:rsidRPr="00402B20">
              <w:rPr>
                <w:szCs w:val="22"/>
              </w:rPr>
              <w:br/>
              <w:t>1 008 μs (Mode 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216 μs (Mode 1)</w:t>
            </w:r>
            <w:r w:rsidRPr="00402B20">
              <w:rPr>
                <w:szCs w:val="22"/>
              </w:rPr>
              <w:br/>
              <w:t>432 μs (Mode 2)</w:t>
            </w:r>
            <w:r w:rsidRPr="00402B20">
              <w:rPr>
                <w:szCs w:val="22"/>
              </w:rPr>
              <w:br/>
              <w:t>864 μs (Mode 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189 μs (Mode 1)</w:t>
            </w:r>
            <w:r w:rsidRPr="00402B20">
              <w:rPr>
                <w:szCs w:val="22"/>
              </w:rPr>
              <w:br/>
              <w:t>378 μs (Mode 2)</w:t>
            </w:r>
            <w:r w:rsidRPr="00402B20">
              <w:rPr>
                <w:szCs w:val="22"/>
              </w:rPr>
              <w:br/>
              <w:t>756 μs (Mode 3)</w:t>
            </w:r>
          </w:p>
        </w:tc>
      </w:tr>
      <w:tr w:rsidR="00105293" w:rsidRPr="00402B20" w:rsidTr="00FF1EF0">
        <w:trPr>
          <w:jc w:val="center"/>
        </w:trPr>
        <w:tc>
          <w:tcPr>
            <w:tcW w:w="424"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ind w:left="-57" w:right="-57"/>
              <w:jc w:val="center"/>
              <w:rPr>
                <w:szCs w:val="22"/>
              </w:rPr>
            </w:pPr>
            <w:r w:rsidRPr="00402B20">
              <w:rPr>
                <w:szCs w:val="22"/>
              </w:rPr>
              <w:t>8</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Carrier spacing (Cs)</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Bws/108 = 3.968 kHz</w:t>
            </w:r>
            <w:r w:rsidRPr="00402B20">
              <w:rPr>
                <w:szCs w:val="22"/>
              </w:rPr>
              <w:br/>
              <w:t>(Mode 1)</w:t>
            </w:r>
            <w:r w:rsidRPr="00402B20">
              <w:rPr>
                <w:szCs w:val="22"/>
              </w:rPr>
              <w:br/>
              <w:t>Bws/216 = 1.984 kHz</w:t>
            </w:r>
            <w:r w:rsidRPr="00402B20">
              <w:rPr>
                <w:szCs w:val="22"/>
              </w:rPr>
              <w:br/>
              <w:t>(Mode 2)</w:t>
            </w:r>
            <w:r w:rsidRPr="00402B20">
              <w:rPr>
                <w:szCs w:val="22"/>
              </w:rPr>
              <w:br/>
              <w:t>Bws/432 = 0.992 kHz</w:t>
            </w:r>
            <w:r w:rsidRPr="00402B20">
              <w:rPr>
                <w:szCs w:val="22"/>
              </w:rPr>
              <w:br/>
              <w:t>(Mode 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Bws/108 = 4.629 kHz</w:t>
            </w:r>
            <w:r w:rsidRPr="00402B20">
              <w:rPr>
                <w:szCs w:val="22"/>
              </w:rPr>
              <w:br/>
              <w:t>(Mode 1)</w:t>
            </w:r>
            <w:r w:rsidRPr="00402B20">
              <w:rPr>
                <w:szCs w:val="22"/>
              </w:rPr>
              <w:br/>
              <w:t>Bws/216 = 2.3</w:t>
            </w:r>
            <w:r w:rsidR="00FF1EF0">
              <w:rPr>
                <w:szCs w:val="22"/>
              </w:rPr>
              <w:t>14</w:t>
            </w:r>
            <w:r w:rsidRPr="00402B20">
              <w:rPr>
                <w:szCs w:val="22"/>
              </w:rPr>
              <w:t xml:space="preserve"> kHz</w:t>
            </w:r>
            <w:r w:rsidRPr="00402B20">
              <w:rPr>
                <w:szCs w:val="22"/>
              </w:rPr>
              <w:br/>
              <w:t>(Mode 2)</w:t>
            </w:r>
            <w:r w:rsidRPr="00402B20">
              <w:rPr>
                <w:szCs w:val="22"/>
              </w:rPr>
              <w:br/>
              <w:t>Bws/432 = 1.157 kHz</w:t>
            </w:r>
            <w:r w:rsidRPr="00402B20">
              <w:rPr>
                <w:szCs w:val="22"/>
              </w:rPr>
              <w:br/>
              <w:t>(Mode 3)</w:t>
            </w:r>
          </w:p>
        </w:tc>
        <w:tc>
          <w:tcPr>
            <w:tcW w:w="2467" w:type="dxa"/>
            <w:tcBorders>
              <w:top w:val="single" w:sz="6" w:space="0" w:color="auto"/>
              <w:left w:val="single" w:sz="6" w:space="0" w:color="auto"/>
              <w:bottom w:val="single" w:sz="6" w:space="0" w:color="auto"/>
              <w:right w:val="single" w:sz="6" w:space="0" w:color="auto"/>
            </w:tcBorders>
          </w:tcPr>
          <w:p w:rsidR="00105293" w:rsidRPr="00402B20" w:rsidRDefault="00105293" w:rsidP="00A76FCC">
            <w:pPr>
              <w:pStyle w:val="Tabletext"/>
              <w:ind w:left="-57" w:right="-57"/>
              <w:jc w:val="center"/>
              <w:rPr>
                <w:szCs w:val="22"/>
              </w:rPr>
            </w:pPr>
            <w:r w:rsidRPr="00402B20">
              <w:rPr>
                <w:szCs w:val="22"/>
              </w:rPr>
              <w:t>Bws/108 = 5.2</w:t>
            </w:r>
            <w:r w:rsidR="00A76FCC">
              <w:rPr>
                <w:szCs w:val="22"/>
              </w:rPr>
              <w:t>9</w:t>
            </w:r>
            <w:r w:rsidRPr="00402B20">
              <w:rPr>
                <w:szCs w:val="22"/>
              </w:rPr>
              <w:t>1 kHz</w:t>
            </w:r>
            <w:r w:rsidRPr="00402B20">
              <w:rPr>
                <w:szCs w:val="22"/>
              </w:rPr>
              <w:br/>
              <w:t>(Mode 1)</w:t>
            </w:r>
            <w:r w:rsidRPr="00402B20">
              <w:rPr>
                <w:szCs w:val="22"/>
              </w:rPr>
              <w:br/>
              <w:t>Bws/216 = 2.645 kHz</w:t>
            </w:r>
            <w:r w:rsidRPr="00402B20">
              <w:rPr>
                <w:szCs w:val="22"/>
              </w:rPr>
              <w:br/>
              <w:t>(Mode 2)</w:t>
            </w:r>
            <w:r w:rsidRPr="00402B20">
              <w:rPr>
                <w:szCs w:val="22"/>
              </w:rPr>
              <w:br/>
              <w:t>Bws/432 = 1.322 kHz</w:t>
            </w:r>
            <w:r w:rsidRPr="00402B20">
              <w:rPr>
                <w:szCs w:val="22"/>
              </w:rPr>
              <w:br/>
              <w:t>(Mode 3)</w:t>
            </w:r>
          </w:p>
        </w:tc>
      </w:tr>
    </w:tbl>
    <w:p w:rsidR="00105293" w:rsidRPr="00FF1EF0" w:rsidRDefault="00105293" w:rsidP="00105293">
      <w:pPr>
        <w:pStyle w:val="Tablefin"/>
        <w:rPr>
          <w:sz w:val="22"/>
          <w:szCs w:val="22"/>
          <w:lang w:val="fr-FR"/>
        </w:rPr>
      </w:pPr>
    </w:p>
    <w:p w:rsidR="00105293" w:rsidRPr="00402B20" w:rsidRDefault="00105293" w:rsidP="00105293">
      <w:pPr>
        <w:pStyle w:val="TableNo"/>
        <w:rPr>
          <w:sz w:val="22"/>
          <w:szCs w:val="22"/>
          <w:lang w:val="en-US"/>
        </w:rPr>
      </w:pPr>
      <w:r w:rsidRPr="00402B20">
        <w:rPr>
          <w:sz w:val="22"/>
          <w:szCs w:val="22"/>
          <w:lang w:val="en-US"/>
        </w:rPr>
        <w:lastRenderedPageBreak/>
        <w:t>TABLE 1 (</w:t>
      </w:r>
      <w:r w:rsidRPr="00402B20">
        <w:rPr>
          <w:i/>
          <w:sz w:val="22"/>
          <w:szCs w:val="22"/>
          <w:lang w:val="en-US"/>
        </w:rPr>
        <w:t>continued</w:t>
      </w:r>
      <w:r w:rsidRPr="00402B20">
        <w:rPr>
          <w:sz w:val="22"/>
          <w:szCs w:val="22"/>
          <w:lang w:val="en-US"/>
        </w:rPr>
        <w:t>)</w:t>
      </w:r>
    </w:p>
    <w:p w:rsidR="00105293" w:rsidRPr="00402B20" w:rsidRDefault="00105293" w:rsidP="00105293">
      <w:pPr>
        <w:pStyle w:val="Tabletitle"/>
        <w:rPr>
          <w:i/>
          <w:sz w:val="22"/>
          <w:szCs w:val="22"/>
          <w:lang w:val="en-US"/>
        </w:rPr>
      </w:pPr>
      <w:r w:rsidRPr="00402B20">
        <w:rPr>
          <w:sz w:val="22"/>
          <w:szCs w:val="22"/>
          <w:lang w:val="en-US"/>
        </w:rPr>
        <w:t>c)  Multi-carrier systems with radio-frequency band segmentation</w:t>
      </w:r>
      <w:r w:rsidRPr="00402B20">
        <w:rPr>
          <w:sz w:val="22"/>
          <w:szCs w:val="22"/>
          <w:vertAlign w:val="superscript"/>
          <w:lang w:val="en-US"/>
        </w:rPr>
        <w:t>(12)</w:t>
      </w:r>
      <w:r w:rsidRPr="00FF1EF0">
        <w:rPr>
          <w:b w:val="0"/>
          <w:bCs/>
          <w:sz w:val="22"/>
          <w:szCs w:val="22"/>
          <w:lang w:val="en-US"/>
        </w:rPr>
        <w:t xml:space="preserve"> (</w:t>
      </w:r>
      <w:r w:rsidRPr="00FF1EF0">
        <w:rPr>
          <w:b w:val="0"/>
          <w:bCs/>
          <w:i/>
          <w:sz w:val="22"/>
          <w:szCs w:val="22"/>
          <w:lang w:val="en-US"/>
        </w:rPr>
        <w:t>continued</w:t>
      </w:r>
      <w:r w:rsidRPr="00FF1EF0">
        <w:rPr>
          <w:b w:val="0"/>
          <w:bCs/>
          <w:sz w:val="22"/>
          <w:szCs w:val="22"/>
          <w:lang w:val="en-US"/>
        </w:rPr>
        <w:t>)</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3"/>
        <w:gridCol w:w="6"/>
        <w:gridCol w:w="1807"/>
        <w:gridCol w:w="7"/>
        <w:gridCol w:w="2459"/>
        <w:gridCol w:w="10"/>
        <w:gridCol w:w="2461"/>
        <w:gridCol w:w="2466"/>
      </w:tblGrid>
      <w:tr w:rsidR="00105293" w:rsidRPr="00A76FCC" w:rsidTr="00F5758B">
        <w:trPr>
          <w:tblHeader/>
          <w:jc w:val="center"/>
        </w:trPr>
        <w:tc>
          <w:tcPr>
            <w:tcW w:w="423"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head"/>
              <w:keepLines/>
              <w:ind w:left="-57" w:right="-57"/>
              <w:rPr>
                <w:szCs w:val="22"/>
                <w:lang w:val="en-US"/>
              </w:rPr>
            </w:pPr>
          </w:p>
        </w:tc>
        <w:tc>
          <w:tcPr>
            <w:tcW w:w="1813" w:type="dxa"/>
            <w:gridSpan w:val="2"/>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Lines/>
              <w:spacing w:before="160"/>
              <w:rPr>
                <w:szCs w:val="22"/>
              </w:rPr>
            </w:pPr>
            <w:r w:rsidRPr="00402B20">
              <w:rPr>
                <w:szCs w:val="22"/>
              </w:rPr>
              <w:t>Parameters</w:t>
            </w:r>
          </w:p>
        </w:tc>
        <w:tc>
          <w:tcPr>
            <w:tcW w:w="2466" w:type="dxa"/>
            <w:gridSpan w:val="2"/>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Lines/>
              <w:rPr>
                <w:szCs w:val="22"/>
                <w:lang w:val="en-US"/>
              </w:rPr>
            </w:pPr>
            <w:r w:rsidRPr="00402B20">
              <w:rPr>
                <w:szCs w:val="22"/>
                <w:lang w:val="en-US"/>
              </w:rPr>
              <w:t>6 MHz multi-carrier</w:t>
            </w:r>
            <w:r w:rsidRPr="00402B20">
              <w:rPr>
                <w:szCs w:val="22"/>
                <w:lang w:val="en-US"/>
              </w:rPr>
              <w:br/>
              <w:t>(segmented OFDM)</w:t>
            </w:r>
          </w:p>
        </w:tc>
        <w:tc>
          <w:tcPr>
            <w:tcW w:w="2471" w:type="dxa"/>
            <w:gridSpan w:val="2"/>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Lines/>
              <w:rPr>
                <w:szCs w:val="22"/>
                <w:lang w:val="en-US"/>
              </w:rPr>
            </w:pPr>
            <w:r w:rsidRPr="00402B20">
              <w:rPr>
                <w:szCs w:val="22"/>
                <w:lang w:val="en-US"/>
              </w:rPr>
              <w:t>7 MHz multi-carrier</w:t>
            </w:r>
            <w:r w:rsidRPr="00402B20">
              <w:rPr>
                <w:szCs w:val="22"/>
                <w:lang w:val="en-US"/>
              </w:rPr>
              <w:br/>
              <w:t>(segmented OFDM)</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Lines/>
              <w:rPr>
                <w:szCs w:val="22"/>
                <w:lang w:val="en-US"/>
              </w:rPr>
            </w:pPr>
            <w:r w:rsidRPr="00402B20">
              <w:rPr>
                <w:szCs w:val="22"/>
                <w:lang w:val="en-US"/>
              </w:rPr>
              <w:t>8 MHz multi-carrier</w:t>
            </w:r>
            <w:r w:rsidRPr="00402B20">
              <w:rPr>
                <w:szCs w:val="22"/>
                <w:lang w:val="en-US"/>
              </w:rPr>
              <w:br/>
              <w:t>(segmented OFDM)</w:t>
            </w:r>
          </w:p>
        </w:tc>
      </w:tr>
      <w:tr w:rsidR="00105293" w:rsidRPr="00402B20" w:rsidTr="00F5758B">
        <w:trPr>
          <w:jc w:val="center"/>
        </w:trPr>
        <w:tc>
          <w:tcPr>
            <w:tcW w:w="423"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ind w:left="-57" w:right="-57"/>
              <w:jc w:val="center"/>
              <w:rPr>
                <w:szCs w:val="22"/>
              </w:rPr>
            </w:pPr>
            <w:r w:rsidRPr="00402B20">
              <w:rPr>
                <w:szCs w:val="22"/>
              </w:rPr>
              <w:t>9</w:t>
            </w:r>
          </w:p>
        </w:tc>
        <w:tc>
          <w:tcPr>
            <w:tcW w:w="1813" w:type="dxa"/>
            <w:gridSpan w:val="2"/>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left"/>
              <w:rPr>
                <w:szCs w:val="22"/>
              </w:rPr>
            </w:pPr>
            <w:r w:rsidRPr="00402B20">
              <w:rPr>
                <w:szCs w:val="22"/>
              </w:rPr>
              <w:t>Guard interval duration</w:t>
            </w:r>
          </w:p>
        </w:tc>
        <w:tc>
          <w:tcPr>
            <w:tcW w:w="2466" w:type="dxa"/>
            <w:gridSpan w:val="2"/>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1/4, 1/8, 1/16, 1/32 of active symbol duration</w:t>
            </w:r>
            <w:r w:rsidRPr="00402B20">
              <w:rPr>
                <w:szCs w:val="22"/>
              </w:rPr>
              <w:br/>
              <w:t>63, 31.5, 15.75, 7.875 μs</w:t>
            </w:r>
            <w:r w:rsidRPr="00402B20">
              <w:rPr>
                <w:szCs w:val="22"/>
              </w:rPr>
              <w:br/>
              <w:t>(Mode 1)</w:t>
            </w:r>
            <w:r w:rsidRPr="00402B20">
              <w:rPr>
                <w:szCs w:val="22"/>
              </w:rPr>
              <w:br/>
              <w:t>126, 63, 31.5, 15.75 μs</w:t>
            </w:r>
            <w:r w:rsidRPr="00402B20">
              <w:rPr>
                <w:szCs w:val="22"/>
              </w:rPr>
              <w:br/>
              <w:t>(Mode 2)</w:t>
            </w:r>
            <w:r w:rsidRPr="00402B20">
              <w:rPr>
                <w:szCs w:val="22"/>
              </w:rPr>
              <w:br/>
              <w:t>252, 126, 63, 31.5 μs</w:t>
            </w:r>
            <w:r w:rsidRPr="00402B20">
              <w:rPr>
                <w:szCs w:val="22"/>
              </w:rPr>
              <w:br/>
              <w:t>(Mode 3)</w:t>
            </w:r>
          </w:p>
        </w:tc>
        <w:tc>
          <w:tcPr>
            <w:tcW w:w="2471" w:type="dxa"/>
            <w:gridSpan w:val="2"/>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1/4, 1/8, 1/16, 1/32 of active symbol duration</w:t>
            </w:r>
            <w:r w:rsidRPr="00402B20">
              <w:rPr>
                <w:szCs w:val="22"/>
              </w:rPr>
              <w:br/>
              <w:t>54, 27, 13.5, 6.75 μs</w:t>
            </w:r>
            <w:r w:rsidRPr="00402B20">
              <w:rPr>
                <w:szCs w:val="22"/>
              </w:rPr>
              <w:br/>
              <w:t>(Mode 1)</w:t>
            </w:r>
            <w:r w:rsidRPr="00402B20">
              <w:rPr>
                <w:szCs w:val="22"/>
              </w:rPr>
              <w:br/>
              <w:t>108, 54, 27, 13.5 μs</w:t>
            </w:r>
            <w:r w:rsidRPr="00402B20">
              <w:rPr>
                <w:szCs w:val="22"/>
              </w:rPr>
              <w:br/>
              <w:t>(Mode 2)</w:t>
            </w:r>
            <w:r w:rsidRPr="00402B20">
              <w:rPr>
                <w:szCs w:val="22"/>
              </w:rPr>
              <w:br/>
              <w:t>216, 108, 54, 27 μs</w:t>
            </w:r>
            <w:r w:rsidRPr="00402B20">
              <w:rPr>
                <w:szCs w:val="22"/>
              </w:rPr>
              <w:br/>
              <w:t>(Mode 3)</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ind w:left="-57" w:right="-57"/>
              <w:jc w:val="center"/>
              <w:rPr>
                <w:szCs w:val="22"/>
              </w:rPr>
            </w:pPr>
            <w:r w:rsidRPr="00402B20">
              <w:rPr>
                <w:szCs w:val="22"/>
              </w:rPr>
              <w:t>1/4, 1/8, 1/16, 1/32 of active symbol duration</w:t>
            </w:r>
            <w:r w:rsidRPr="00402B20">
              <w:rPr>
                <w:szCs w:val="22"/>
              </w:rPr>
              <w:br/>
              <w:t>47.25, 23.625, 11.8125,</w:t>
            </w:r>
            <w:r w:rsidRPr="00402B20">
              <w:rPr>
                <w:szCs w:val="22"/>
              </w:rPr>
              <w:br/>
              <w:t xml:space="preserve">5.90625 </w:t>
            </w:r>
            <w:r w:rsidRPr="00402B20">
              <w:rPr>
                <w:rFonts w:ascii="Symbol" w:hAnsi="Symbol"/>
                <w:szCs w:val="22"/>
              </w:rPr>
              <w:sym w:font="Symbol" w:char="F06D"/>
            </w:r>
            <w:r w:rsidRPr="00402B20">
              <w:rPr>
                <w:szCs w:val="22"/>
              </w:rPr>
              <w:t>s (Mode 1)</w:t>
            </w:r>
            <w:r w:rsidRPr="00402B20">
              <w:rPr>
                <w:szCs w:val="22"/>
              </w:rPr>
              <w:br/>
              <w:t>94.5, 47.25, 23.625, 11.8125 μs</w:t>
            </w:r>
            <w:r>
              <w:rPr>
                <w:szCs w:val="22"/>
              </w:rPr>
              <w:t xml:space="preserve"> </w:t>
            </w:r>
            <w:r w:rsidRPr="00402B20">
              <w:rPr>
                <w:szCs w:val="22"/>
              </w:rPr>
              <w:t>(Mode 2)</w:t>
            </w:r>
            <w:r w:rsidRPr="00402B20">
              <w:rPr>
                <w:szCs w:val="22"/>
              </w:rPr>
              <w:br/>
              <w:t>189, 94.5, 47.25,</w:t>
            </w:r>
            <w:r w:rsidRPr="00402B20">
              <w:rPr>
                <w:szCs w:val="22"/>
              </w:rPr>
              <w:br/>
              <w:t>23.625 μs (Mode 3)</w:t>
            </w:r>
          </w:p>
        </w:tc>
      </w:tr>
      <w:tr w:rsidR="00105293" w:rsidRPr="00402B20" w:rsidTr="00F5758B">
        <w:trPr>
          <w:jc w:val="center"/>
        </w:trPr>
        <w:tc>
          <w:tcPr>
            <w:tcW w:w="423"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ind w:left="-57" w:right="-57"/>
              <w:jc w:val="center"/>
              <w:rPr>
                <w:szCs w:val="22"/>
              </w:rPr>
            </w:pPr>
            <w:r w:rsidRPr="00402B20">
              <w:rPr>
                <w:szCs w:val="22"/>
              </w:rPr>
              <w:t>10</w:t>
            </w:r>
          </w:p>
        </w:tc>
        <w:tc>
          <w:tcPr>
            <w:tcW w:w="1813" w:type="dxa"/>
            <w:gridSpan w:val="2"/>
            <w:tcBorders>
              <w:top w:val="single" w:sz="6" w:space="0" w:color="auto"/>
              <w:left w:val="single" w:sz="6" w:space="0" w:color="auto"/>
              <w:bottom w:val="single" w:sz="6" w:space="0" w:color="auto"/>
              <w:right w:val="single" w:sz="6" w:space="0" w:color="auto"/>
            </w:tcBorders>
          </w:tcPr>
          <w:p w:rsidR="00105293" w:rsidRPr="00402B20" w:rsidRDefault="00FF1EF0" w:rsidP="00FF1EF0">
            <w:pPr>
              <w:pStyle w:val="Tabletext"/>
              <w:jc w:val="left"/>
              <w:rPr>
                <w:szCs w:val="22"/>
              </w:rPr>
            </w:pPr>
            <w:r w:rsidRPr="00FF1EF0">
              <w:rPr>
                <w:szCs w:val="22"/>
                <w:lang w:val="en-GB"/>
              </w:rPr>
              <w:t>Overall symbol duration</w:t>
            </w:r>
          </w:p>
        </w:tc>
        <w:tc>
          <w:tcPr>
            <w:tcW w:w="2466" w:type="dxa"/>
            <w:gridSpan w:val="2"/>
            <w:tcBorders>
              <w:top w:val="single" w:sz="6" w:space="0" w:color="auto"/>
              <w:left w:val="single" w:sz="6" w:space="0" w:color="auto"/>
              <w:bottom w:val="single" w:sz="6" w:space="0" w:color="auto"/>
              <w:right w:val="single" w:sz="6" w:space="0" w:color="auto"/>
            </w:tcBorders>
          </w:tcPr>
          <w:p w:rsidR="00105293" w:rsidRPr="00402B20" w:rsidRDefault="00FF1EF0" w:rsidP="00FF1EF0">
            <w:pPr>
              <w:pStyle w:val="Tabletext"/>
              <w:ind w:left="-57" w:right="-57"/>
              <w:jc w:val="center"/>
              <w:rPr>
                <w:szCs w:val="22"/>
              </w:rPr>
            </w:pPr>
            <w:r w:rsidRPr="00FF1EF0">
              <w:rPr>
                <w:szCs w:val="22"/>
                <w:lang w:val="fr-CH"/>
              </w:rPr>
              <w:t xml:space="preserve">315, 283.5, 267.75, 259.875 </w:t>
            </w:r>
            <w:r w:rsidRPr="00FF1EF0">
              <w:rPr>
                <w:szCs w:val="22"/>
                <w:lang w:val="en-GB"/>
              </w:rPr>
              <w:t>μ</w:t>
            </w:r>
            <w:r w:rsidRPr="00FF1EF0">
              <w:rPr>
                <w:szCs w:val="22"/>
                <w:lang w:val="fr-CH"/>
              </w:rPr>
              <w:t>s</w:t>
            </w:r>
            <w:r w:rsidRPr="00FF1EF0">
              <w:rPr>
                <w:szCs w:val="22"/>
                <w:lang w:val="fr-CH"/>
              </w:rPr>
              <w:br/>
              <w:t>(Mode 1)</w:t>
            </w:r>
            <w:r w:rsidRPr="00FF1EF0">
              <w:rPr>
                <w:szCs w:val="22"/>
                <w:lang w:val="fr-CH"/>
              </w:rPr>
              <w:br/>
              <w:t xml:space="preserve">630, 567, 535.5, 519.75 </w:t>
            </w:r>
            <w:r w:rsidRPr="00FF1EF0">
              <w:rPr>
                <w:szCs w:val="22"/>
                <w:lang w:val="en-GB"/>
              </w:rPr>
              <w:t>μ</w:t>
            </w:r>
            <w:r w:rsidRPr="00FF1EF0">
              <w:rPr>
                <w:szCs w:val="22"/>
                <w:lang w:val="fr-CH"/>
              </w:rPr>
              <w:t>s</w:t>
            </w:r>
            <w:r w:rsidRPr="00FF1EF0">
              <w:rPr>
                <w:szCs w:val="22"/>
                <w:lang w:val="fr-CH"/>
              </w:rPr>
              <w:br/>
              <w:t>(Mode 2)</w:t>
            </w:r>
            <w:r w:rsidRPr="00FF1EF0">
              <w:rPr>
                <w:szCs w:val="22"/>
                <w:lang w:val="fr-CH"/>
              </w:rPr>
              <w:br/>
              <w:t xml:space="preserve">1 260, 1 134, 1 071, 1 039.5 </w:t>
            </w:r>
            <w:r w:rsidRPr="00FF1EF0">
              <w:rPr>
                <w:szCs w:val="22"/>
                <w:lang w:val="en-GB"/>
              </w:rPr>
              <w:sym w:font="Symbol" w:char="F06D"/>
            </w:r>
            <w:r w:rsidRPr="00FF1EF0">
              <w:rPr>
                <w:szCs w:val="22"/>
                <w:lang w:val="fr-CH"/>
              </w:rPr>
              <w:t>s (Mode 3)</w:t>
            </w:r>
          </w:p>
        </w:tc>
        <w:tc>
          <w:tcPr>
            <w:tcW w:w="2471" w:type="dxa"/>
            <w:gridSpan w:val="2"/>
            <w:tcBorders>
              <w:top w:val="single" w:sz="6" w:space="0" w:color="auto"/>
              <w:left w:val="single" w:sz="6" w:space="0" w:color="auto"/>
              <w:bottom w:val="single" w:sz="6" w:space="0" w:color="auto"/>
              <w:right w:val="single" w:sz="6" w:space="0" w:color="auto"/>
            </w:tcBorders>
          </w:tcPr>
          <w:p w:rsidR="00105293" w:rsidRPr="00402B20" w:rsidRDefault="00FF1EF0" w:rsidP="00FF1EF0">
            <w:pPr>
              <w:pStyle w:val="Tabletext"/>
              <w:ind w:left="-57" w:right="-57"/>
              <w:jc w:val="center"/>
              <w:rPr>
                <w:szCs w:val="22"/>
              </w:rPr>
            </w:pPr>
            <w:r w:rsidRPr="00FF1EF0">
              <w:rPr>
                <w:szCs w:val="22"/>
                <w:lang w:val="fr-CH"/>
              </w:rPr>
              <w:t xml:space="preserve">270, 243, 229.5, </w:t>
            </w:r>
            <w:r w:rsidRPr="00FF1EF0">
              <w:rPr>
                <w:szCs w:val="22"/>
                <w:lang w:val="fr-CH"/>
              </w:rPr>
              <w:br/>
              <w:t xml:space="preserve">222.75 </w:t>
            </w:r>
            <w:r w:rsidRPr="00FF1EF0">
              <w:rPr>
                <w:szCs w:val="22"/>
                <w:lang w:val="en-GB"/>
              </w:rPr>
              <w:t>μ</w:t>
            </w:r>
            <w:r w:rsidRPr="00FF1EF0">
              <w:rPr>
                <w:szCs w:val="22"/>
                <w:lang w:val="fr-CH"/>
              </w:rPr>
              <w:t>s</w:t>
            </w:r>
            <w:r w:rsidRPr="00FF1EF0">
              <w:rPr>
                <w:szCs w:val="22"/>
                <w:lang w:val="fr-CH"/>
              </w:rPr>
              <w:br/>
              <w:t>(Mode 1)</w:t>
            </w:r>
            <w:r w:rsidRPr="00FF1EF0">
              <w:rPr>
                <w:szCs w:val="22"/>
                <w:lang w:val="fr-CH"/>
              </w:rPr>
              <w:br/>
              <w:t>540, 486, 459, 445.5 </w:t>
            </w:r>
            <w:r w:rsidRPr="00FF1EF0">
              <w:rPr>
                <w:szCs w:val="22"/>
                <w:lang w:val="en-GB"/>
              </w:rPr>
              <w:t>μ</w:t>
            </w:r>
            <w:r w:rsidRPr="00FF1EF0">
              <w:rPr>
                <w:szCs w:val="22"/>
                <w:lang w:val="fr-CH"/>
              </w:rPr>
              <w:t>s</w:t>
            </w:r>
            <w:r w:rsidRPr="00FF1EF0">
              <w:rPr>
                <w:szCs w:val="22"/>
                <w:lang w:val="fr-CH"/>
              </w:rPr>
              <w:br/>
              <w:t>(Mode 2)</w:t>
            </w:r>
            <w:r w:rsidRPr="00FF1EF0">
              <w:rPr>
                <w:szCs w:val="22"/>
                <w:lang w:val="fr-CH"/>
              </w:rPr>
              <w:br/>
              <w:t>1 080, 972, 918, 891 </w:t>
            </w:r>
            <w:r w:rsidRPr="00FF1EF0">
              <w:rPr>
                <w:szCs w:val="22"/>
                <w:lang w:val="en-GB"/>
              </w:rPr>
              <w:t>μ</w:t>
            </w:r>
            <w:r w:rsidRPr="00FF1EF0">
              <w:rPr>
                <w:szCs w:val="22"/>
                <w:lang w:val="fr-CH"/>
              </w:rPr>
              <w:t>s</w:t>
            </w:r>
            <w:r w:rsidRPr="00FF1EF0">
              <w:rPr>
                <w:szCs w:val="22"/>
                <w:lang w:val="fr-CH"/>
              </w:rPr>
              <w:br/>
              <w:t>(Mode 3)</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FF1EF0" w:rsidP="00FF1EF0">
            <w:pPr>
              <w:pStyle w:val="Tabletext"/>
              <w:ind w:left="-57" w:right="-57"/>
              <w:jc w:val="center"/>
              <w:rPr>
                <w:szCs w:val="22"/>
              </w:rPr>
            </w:pPr>
            <w:r w:rsidRPr="00FF1EF0">
              <w:rPr>
                <w:szCs w:val="22"/>
                <w:lang w:val="fr-CH"/>
              </w:rPr>
              <w:t>236.25, 212.625, 200.8125,</w:t>
            </w:r>
            <w:r w:rsidRPr="00FF1EF0">
              <w:rPr>
                <w:szCs w:val="22"/>
                <w:lang w:val="fr-CH"/>
              </w:rPr>
              <w:br/>
              <w:t xml:space="preserve">194.90625 </w:t>
            </w:r>
            <w:r w:rsidRPr="00FF1EF0">
              <w:rPr>
                <w:szCs w:val="22"/>
                <w:lang w:val="en-GB"/>
              </w:rPr>
              <w:t>μ</w:t>
            </w:r>
            <w:r w:rsidRPr="00FF1EF0">
              <w:rPr>
                <w:szCs w:val="22"/>
                <w:lang w:val="fr-CH"/>
              </w:rPr>
              <w:t>s (Mode 1)</w:t>
            </w:r>
            <w:r w:rsidRPr="00FF1EF0">
              <w:rPr>
                <w:szCs w:val="22"/>
                <w:lang w:val="fr-CH"/>
              </w:rPr>
              <w:br/>
              <w:t xml:space="preserve">472.5, 425.25, 401.625, 389.8125 </w:t>
            </w:r>
            <w:r w:rsidRPr="00FF1EF0">
              <w:rPr>
                <w:szCs w:val="22"/>
                <w:lang w:val="en-GB"/>
              </w:rPr>
              <w:t>μ</w:t>
            </w:r>
            <w:r w:rsidRPr="00FF1EF0">
              <w:rPr>
                <w:szCs w:val="22"/>
                <w:lang w:val="fr-CH"/>
              </w:rPr>
              <w:t>s (Mode 2)</w:t>
            </w:r>
            <w:r w:rsidRPr="00FF1EF0">
              <w:rPr>
                <w:szCs w:val="22"/>
                <w:lang w:val="fr-CH"/>
              </w:rPr>
              <w:br/>
              <w:t xml:space="preserve">945, 850.5, 803.25, 779.625 </w:t>
            </w:r>
            <w:r w:rsidRPr="00FF1EF0">
              <w:rPr>
                <w:szCs w:val="22"/>
                <w:lang w:val="en-GB"/>
              </w:rPr>
              <w:t>μ</w:t>
            </w:r>
            <w:r w:rsidRPr="00FF1EF0">
              <w:rPr>
                <w:szCs w:val="22"/>
                <w:lang w:val="fr-CH"/>
              </w:rPr>
              <w:t>s (Mode 3)</w:t>
            </w:r>
          </w:p>
        </w:tc>
      </w:tr>
      <w:tr w:rsidR="00105293" w:rsidRPr="00402B20" w:rsidTr="00F5758B">
        <w:trPr>
          <w:jc w:val="center"/>
        </w:trPr>
        <w:tc>
          <w:tcPr>
            <w:tcW w:w="423" w:type="dxa"/>
            <w:tcBorders>
              <w:top w:val="single" w:sz="6" w:space="0" w:color="auto"/>
              <w:left w:val="single" w:sz="6" w:space="0" w:color="auto"/>
              <w:bottom w:val="single" w:sz="6" w:space="0" w:color="auto"/>
              <w:right w:val="single" w:sz="6" w:space="0" w:color="auto"/>
            </w:tcBorders>
            <w:tcMar>
              <w:top w:w="0" w:type="dxa"/>
              <w:bottom w:w="0" w:type="dxa"/>
            </w:tcMar>
          </w:tcPr>
          <w:p w:rsidR="00105293" w:rsidRPr="00402B20" w:rsidRDefault="00105293" w:rsidP="00BB0BDE">
            <w:pPr>
              <w:pStyle w:val="Tabletext"/>
              <w:ind w:left="-57" w:right="-57"/>
              <w:jc w:val="center"/>
              <w:rPr>
                <w:szCs w:val="22"/>
              </w:rPr>
            </w:pPr>
            <w:r w:rsidRPr="00402B20">
              <w:rPr>
                <w:szCs w:val="22"/>
              </w:rPr>
              <w:t>11</w:t>
            </w:r>
          </w:p>
        </w:tc>
        <w:tc>
          <w:tcPr>
            <w:tcW w:w="1813"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105293" w:rsidRPr="00402B20" w:rsidRDefault="00105293" w:rsidP="00FF1EF0">
            <w:pPr>
              <w:pStyle w:val="Tabletext"/>
              <w:jc w:val="left"/>
              <w:rPr>
                <w:szCs w:val="22"/>
              </w:rPr>
            </w:pPr>
            <w:r w:rsidRPr="00402B20">
              <w:rPr>
                <w:szCs w:val="22"/>
              </w:rPr>
              <w:t>Transmission frame duration</w:t>
            </w:r>
          </w:p>
        </w:tc>
        <w:tc>
          <w:tcPr>
            <w:tcW w:w="2466"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105293" w:rsidRPr="00402B20" w:rsidRDefault="00105293" w:rsidP="00FF1EF0">
            <w:pPr>
              <w:pStyle w:val="Tabletext"/>
              <w:ind w:left="-57" w:right="-57"/>
              <w:jc w:val="center"/>
              <w:rPr>
                <w:szCs w:val="22"/>
              </w:rPr>
            </w:pPr>
            <w:r w:rsidRPr="00402B20">
              <w:rPr>
                <w:szCs w:val="22"/>
              </w:rPr>
              <w:t>204 OFDM symbols</w:t>
            </w:r>
          </w:p>
        </w:tc>
        <w:tc>
          <w:tcPr>
            <w:tcW w:w="2471"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105293" w:rsidRPr="00402B20" w:rsidRDefault="00105293" w:rsidP="00FF1EF0">
            <w:pPr>
              <w:pStyle w:val="Tabletext"/>
              <w:ind w:left="-57" w:right="-57"/>
              <w:jc w:val="center"/>
              <w:rPr>
                <w:szCs w:val="22"/>
              </w:rPr>
            </w:pPr>
            <w:r w:rsidRPr="00402B20">
              <w:rPr>
                <w:szCs w:val="22"/>
              </w:rPr>
              <w:t>204 OFDM symbols</w:t>
            </w:r>
          </w:p>
        </w:tc>
        <w:tc>
          <w:tcPr>
            <w:tcW w:w="2466" w:type="dxa"/>
            <w:tcBorders>
              <w:top w:val="single" w:sz="6" w:space="0" w:color="auto"/>
              <w:left w:val="single" w:sz="6" w:space="0" w:color="auto"/>
              <w:bottom w:val="single" w:sz="6" w:space="0" w:color="auto"/>
              <w:right w:val="single" w:sz="6" w:space="0" w:color="auto"/>
            </w:tcBorders>
            <w:tcMar>
              <w:top w:w="0" w:type="dxa"/>
              <w:bottom w:w="0" w:type="dxa"/>
            </w:tcMar>
          </w:tcPr>
          <w:p w:rsidR="00105293" w:rsidRPr="00402B20" w:rsidRDefault="00105293" w:rsidP="00FF1EF0">
            <w:pPr>
              <w:pStyle w:val="Tabletext"/>
              <w:ind w:left="-57" w:right="-57"/>
              <w:jc w:val="center"/>
              <w:rPr>
                <w:szCs w:val="22"/>
              </w:rPr>
            </w:pPr>
            <w:r w:rsidRPr="00402B20">
              <w:rPr>
                <w:szCs w:val="22"/>
              </w:rPr>
              <w:t>204 OFDM symbols</w:t>
            </w:r>
          </w:p>
        </w:tc>
      </w:tr>
      <w:tr w:rsidR="00105293" w:rsidRPr="00402B20" w:rsidTr="00F5758B">
        <w:trPr>
          <w:jc w:val="center"/>
        </w:trPr>
        <w:tc>
          <w:tcPr>
            <w:tcW w:w="423" w:type="dxa"/>
            <w:tcBorders>
              <w:top w:val="single" w:sz="6" w:space="0" w:color="auto"/>
              <w:left w:val="single" w:sz="6" w:space="0" w:color="auto"/>
              <w:bottom w:val="single" w:sz="6" w:space="0" w:color="auto"/>
              <w:right w:val="single" w:sz="6" w:space="0" w:color="auto"/>
            </w:tcBorders>
            <w:tcMar>
              <w:top w:w="0" w:type="dxa"/>
              <w:bottom w:w="0" w:type="dxa"/>
            </w:tcMar>
          </w:tcPr>
          <w:p w:rsidR="00105293" w:rsidRPr="00402B20" w:rsidRDefault="00105293" w:rsidP="00BB0BDE">
            <w:pPr>
              <w:pStyle w:val="Tabletext"/>
              <w:ind w:left="-57" w:right="-57"/>
              <w:jc w:val="center"/>
              <w:rPr>
                <w:szCs w:val="22"/>
              </w:rPr>
            </w:pPr>
            <w:r w:rsidRPr="00402B20">
              <w:rPr>
                <w:szCs w:val="22"/>
              </w:rPr>
              <w:t>12</w:t>
            </w:r>
          </w:p>
        </w:tc>
        <w:tc>
          <w:tcPr>
            <w:tcW w:w="1813"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105293" w:rsidRPr="00402B20" w:rsidRDefault="00105293" w:rsidP="00FF1EF0">
            <w:pPr>
              <w:pStyle w:val="Tabletext"/>
              <w:jc w:val="left"/>
              <w:rPr>
                <w:szCs w:val="22"/>
              </w:rPr>
            </w:pPr>
            <w:r w:rsidRPr="00402B20">
              <w:rPr>
                <w:szCs w:val="22"/>
              </w:rPr>
              <w:t>Inner channel code</w:t>
            </w:r>
          </w:p>
        </w:tc>
        <w:tc>
          <w:tcPr>
            <w:tcW w:w="2466"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105293" w:rsidRPr="00402B20" w:rsidRDefault="00105293" w:rsidP="00FF1EF0">
            <w:pPr>
              <w:pStyle w:val="Tabletext"/>
              <w:ind w:left="-57" w:right="-57"/>
              <w:jc w:val="center"/>
              <w:rPr>
                <w:szCs w:val="22"/>
              </w:rPr>
            </w:pPr>
            <w:r w:rsidRPr="00402B20">
              <w:rPr>
                <w:szCs w:val="22"/>
                <w:lang w:val="en-US"/>
              </w:rPr>
              <w:t>Convolutional code, mother rate 1/2 with 64 states.</w:t>
            </w:r>
            <w:r w:rsidRPr="00402B20">
              <w:rPr>
                <w:szCs w:val="22"/>
                <w:lang w:val="en-US"/>
              </w:rPr>
              <w:br/>
            </w:r>
            <w:r w:rsidRPr="00402B20">
              <w:rPr>
                <w:szCs w:val="22"/>
              </w:rPr>
              <w:t>Puncturing to rate 2/3, 3/4, 5/6, 7/8</w:t>
            </w:r>
          </w:p>
        </w:tc>
        <w:tc>
          <w:tcPr>
            <w:tcW w:w="2471"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105293" w:rsidRPr="00402B20" w:rsidRDefault="00105293" w:rsidP="00FF1EF0">
            <w:pPr>
              <w:pStyle w:val="Tabletext"/>
              <w:ind w:left="-57" w:right="-57"/>
              <w:jc w:val="center"/>
              <w:rPr>
                <w:szCs w:val="22"/>
              </w:rPr>
            </w:pPr>
            <w:r w:rsidRPr="00402B20">
              <w:rPr>
                <w:szCs w:val="22"/>
                <w:lang w:val="en-US"/>
              </w:rPr>
              <w:t>Convolutional code, mother rate 1/2 with 64 states.</w:t>
            </w:r>
            <w:r w:rsidRPr="00402B20">
              <w:rPr>
                <w:szCs w:val="22"/>
                <w:lang w:val="en-US"/>
              </w:rPr>
              <w:br/>
            </w:r>
            <w:r w:rsidRPr="00402B20">
              <w:rPr>
                <w:szCs w:val="22"/>
              </w:rPr>
              <w:t>Puncturing to rate 2/3, 3/4, 5/6, 7/8</w:t>
            </w:r>
          </w:p>
        </w:tc>
        <w:tc>
          <w:tcPr>
            <w:tcW w:w="2466" w:type="dxa"/>
            <w:tcBorders>
              <w:top w:val="single" w:sz="6" w:space="0" w:color="auto"/>
              <w:left w:val="single" w:sz="6" w:space="0" w:color="auto"/>
              <w:bottom w:val="single" w:sz="6" w:space="0" w:color="auto"/>
              <w:right w:val="single" w:sz="6" w:space="0" w:color="auto"/>
            </w:tcBorders>
            <w:tcMar>
              <w:top w:w="0" w:type="dxa"/>
              <w:bottom w:w="0" w:type="dxa"/>
            </w:tcMar>
          </w:tcPr>
          <w:p w:rsidR="00105293" w:rsidRPr="00402B20" w:rsidRDefault="00105293" w:rsidP="00FF1EF0">
            <w:pPr>
              <w:pStyle w:val="Tabletext"/>
              <w:ind w:left="-57" w:right="-57"/>
              <w:jc w:val="center"/>
              <w:rPr>
                <w:szCs w:val="22"/>
              </w:rPr>
            </w:pPr>
            <w:r w:rsidRPr="00402B20">
              <w:rPr>
                <w:szCs w:val="22"/>
                <w:lang w:val="en-US"/>
              </w:rPr>
              <w:t>Convolutional code, mother rate 1/2 with 64 states.</w:t>
            </w:r>
            <w:r w:rsidRPr="00402B20">
              <w:rPr>
                <w:szCs w:val="22"/>
                <w:lang w:val="en-US"/>
              </w:rPr>
              <w:br/>
            </w:r>
            <w:r w:rsidRPr="00402B20">
              <w:rPr>
                <w:szCs w:val="22"/>
              </w:rPr>
              <w:t>Puncturing to rate 2/3, 3/4, 5/6, 7/8</w:t>
            </w:r>
          </w:p>
        </w:tc>
      </w:tr>
      <w:tr w:rsidR="00FF1EF0" w:rsidRPr="00A5008D" w:rsidTr="00F5758B">
        <w:trPr>
          <w:jc w:val="center"/>
        </w:trPr>
        <w:tc>
          <w:tcPr>
            <w:tcW w:w="423" w:type="dxa"/>
            <w:tcBorders>
              <w:top w:val="single" w:sz="6" w:space="0" w:color="auto"/>
              <w:left w:val="single" w:sz="6" w:space="0" w:color="auto"/>
              <w:bottom w:val="single" w:sz="6" w:space="0" w:color="auto"/>
              <w:right w:val="single" w:sz="6" w:space="0" w:color="auto"/>
            </w:tcBorders>
            <w:tcMar>
              <w:top w:w="0" w:type="dxa"/>
              <w:bottom w:w="0" w:type="dxa"/>
            </w:tcMar>
          </w:tcPr>
          <w:p w:rsidR="00FF1EF0" w:rsidRPr="00402B20" w:rsidRDefault="00FF1EF0" w:rsidP="00BB0BDE">
            <w:pPr>
              <w:pStyle w:val="Tabletext"/>
              <w:ind w:left="-57" w:right="-57"/>
              <w:jc w:val="center"/>
              <w:rPr>
                <w:szCs w:val="22"/>
              </w:rPr>
            </w:pPr>
            <w:r w:rsidRPr="00402B20">
              <w:rPr>
                <w:szCs w:val="22"/>
              </w:rPr>
              <w:t>13</w:t>
            </w:r>
          </w:p>
        </w:tc>
        <w:tc>
          <w:tcPr>
            <w:tcW w:w="1813"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FF1EF0" w:rsidRPr="00EA0C75" w:rsidRDefault="00FF1EF0" w:rsidP="00FF1EF0">
            <w:pPr>
              <w:pStyle w:val="Tabletext"/>
              <w:rPr>
                <w:szCs w:val="22"/>
              </w:rPr>
            </w:pPr>
            <w:r w:rsidRPr="00EA0C75">
              <w:rPr>
                <w:szCs w:val="22"/>
              </w:rPr>
              <w:t>Inner interleaving</w:t>
            </w:r>
          </w:p>
        </w:tc>
        <w:tc>
          <w:tcPr>
            <w:tcW w:w="2466"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FF1EF0" w:rsidRPr="00402B20" w:rsidRDefault="00FF1EF0" w:rsidP="00F5758B">
            <w:pPr>
              <w:pStyle w:val="Tabletext"/>
              <w:ind w:left="-57" w:right="-57"/>
              <w:jc w:val="center"/>
              <w:rPr>
                <w:szCs w:val="22"/>
                <w:lang w:val="en-US"/>
              </w:rPr>
            </w:pPr>
            <w:r w:rsidRPr="00FF1EF0">
              <w:rPr>
                <w:szCs w:val="22"/>
                <w:lang w:val="en-US"/>
              </w:rPr>
              <w:t>Intra and inter segments interleaving (frequency interleaving).</w:t>
            </w:r>
            <w:r>
              <w:rPr>
                <w:szCs w:val="22"/>
                <w:lang w:val="en-US"/>
              </w:rPr>
              <w:br/>
            </w:r>
            <w:r w:rsidRPr="00FF1EF0">
              <w:rPr>
                <w:szCs w:val="22"/>
                <w:lang w:val="en-US"/>
              </w:rPr>
              <w:t>Symbolwise convolutional interleaving</w:t>
            </w:r>
            <w:r w:rsidRPr="00FF1EF0">
              <w:rPr>
                <w:szCs w:val="22"/>
                <w:lang w:val="en-US" w:eastAsia="ja-JP"/>
              </w:rPr>
              <w:br/>
            </w:r>
            <w:r w:rsidRPr="00FF1EF0">
              <w:rPr>
                <w:szCs w:val="22"/>
                <w:lang w:val="en-US"/>
              </w:rPr>
              <w:t>0, 380, 760,</w:t>
            </w:r>
            <w:r>
              <w:rPr>
                <w:szCs w:val="22"/>
                <w:lang w:val="en-US"/>
              </w:rPr>
              <w:br/>
            </w:r>
            <w:r w:rsidRPr="00FF1EF0">
              <w:rPr>
                <w:szCs w:val="22"/>
                <w:lang w:val="en-US"/>
              </w:rPr>
              <w:t>1 520 symbols</w:t>
            </w:r>
            <w:r w:rsidR="00F5758B">
              <w:rPr>
                <w:szCs w:val="22"/>
                <w:lang w:val="en-US" w:eastAsia="ja-JP"/>
              </w:rPr>
              <w:t xml:space="preserve"> </w:t>
            </w:r>
            <w:r w:rsidRPr="00FF1EF0">
              <w:rPr>
                <w:lang w:val="en-US" w:eastAsia="ja-JP"/>
              </w:rPr>
              <w:t>(Mode 1)</w:t>
            </w:r>
            <w:r>
              <w:rPr>
                <w:lang w:val="en-US" w:eastAsia="ja-JP"/>
              </w:rPr>
              <w:br/>
            </w:r>
            <w:r w:rsidRPr="00FF1EF0">
              <w:rPr>
                <w:lang w:val="en-US"/>
              </w:rPr>
              <w:t>0, 190, 380, 760 symbols</w:t>
            </w:r>
            <w:r>
              <w:rPr>
                <w:lang w:val="en-US" w:eastAsia="ja-JP"/>
              </w:rPr>
              <w:br/>
            </w:r>
            <w:r w:rsidRPr="00FF1EF0">
              <w:rPr>
                <w:lang w:val="en-US" w:eastAsia="ja-JP"/>
              </w:rPr>
              <w:t>(Mode 2)</w:t>
            </w:r>
            <w:r>
              <w:rPr>
                <w:lang w:val="en-US" w:eastAsia="ja-JP"/>
              </w:rPr>
              <w:br/>
            </w:r>
            <w:r w:rsidRPr="00FF1EF0">
              <w:rPr>
                <w:lang w:val="en-US"/>
              </w:rPr>
              <w:t>0, 95, 190, 380 symbols</w:t>
            </w:r>
            <w:r>
              <w:rPr>
                <w:lang w:val="en-US" w:eastAsia="ja-JP"/>
              </w:rPr>
              <w:br/>
            </w:r>
            <w:r w:rsidRPr="00FF1EF0">
              <w:rPr>
                <w:lang w:val="en-US" w:eastAsia="ja-JP"/>
              </w:rPr>
              <w:t>(Mode 3)</w:t>
            </w:r>
            <w:r>
              <w:rPr>
                <w:lang w:val="en-US" w:eastAsia="ja-JP"/>
              </w:rPr>
              <w:br/>
            </w:r>
            <w:r w:rsidRPr="00FF1EF0">
              <w:rPr>
                <w:szCs w:val="22"/>
                <w:lang w:val="en-US"/>
              </w:rPr>
              <w:t>(time interleaving)</w:t>
            </w:r>
          </w:p>
        </w:tc>
        <w:tc>
          <w:tcPr>
            <w:tcW w:w="2471"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FF1EF0" w:rsidRPr="00402B20" w:rsidRDefault="00FF1EF0" w:rsidP="00F5758B">
            <w:pPr>
              <w:pStyle w:val="Tabletext"/>
              <w:ind w:left="-57" w:right="-57"/>
              <w:jc w:val="center"/>
              <w:rPr>
                <w:szCs w:val="22"/>
                <w:lang w:val="en-US"/>
              </w:rPr>
            </w:pPr>
            <w:r w:rsidRPr="00FF1EF0">
              <w:rPr>
                <w:szCs w:val="22"/>
                <w:lang w:val="en-US"/>
              </w:rPr>
              <w:t>Intra and inter segments interleaving (frequency interleaving).</w:t>
            </w:r>
            <w:r>
              <w:rPr>
                <w:szCs w:val="22"/>
                <w:lang w:val="en-US"/>
              </w:rPr>
              <w:br/>
            </w:r>
            <w:r w:rsidRPr="00FF1EF0">
              <w:rPr>
                <w:szCs w:val="22"/>
                <w:lang w:val="en-US"/>
              </w:rPr>
              <w:t>Symbolwise convolutional interleaving</w:t>
            </w:r>
            <w:r w:rsidRPr="00FF1EF0">
              <w:rPr>
                <w:szCs w:val="22"/>
                <w:lang w:val="en-US" w:eastAsia="ja-JP"/>
              </w:rPr>
              <w:br/>
            </w:r>
            <w:r w:rsidRPr="00FF1EF0">
              <w:rPr>
                <w:szCs w:val="22"/>
                <w:lang w:val="en-US"/>
              </w:rPr>
              <w:t>0, 380, 760,</w:t>
            </w:r>
            <w:r w:rsidRPr="00FF1EF0">
              <w:rPr>
                <w:szCs w:val="22"/>
                <w:lang w:val="en-US" w:eastAsia="ja-JP"/>
              </w:rPr>
              <w:br/>
            </w:r>
            <w:r w:rsidRPr="00FF1EF0">
              <w:rPr>
                <w:szCs w:val="22"/>
                <w:lang w:val="en-US"/>
              </w:rPr>
              <w:t>1 520</w:t>
            </w:r>
            <w:r w:rsidRPr="00FF1EF0">
              <w:rPr>
                <w:szCs w:val="22"/>
                <w:lang w:val="en-US" w:eastAsia="ja-JP"/>
              </w:rPr>
              <w:t xml:space="preserve"> symbols</w:t>
            </w:r>
            <w:r w:rsidR="00F5758B">
              <w:rPr>
                <w:szCs w:val="22"/>
                <w:lang w:val="en-US" w:eastAsia="ja-JP"/>
              </w:rPr>
              <w:t xml:space="preserve"> </w:t>
            </w:r>
            <w:r w:rsidRPr="00FF1EF0">
              <w:rPr>
                <w:szCs w:val="22"/>
                <w:lang w:val="en-US" w:eastAsia="ja-JP"/>
              </w:rPr>
              <w:t>(Mode 1)</w:t>
            </w:r>
            <w:r>
              <w:rPr>
                <w:szCs w:val="22"/>
                <w:lang w:val="en-US" w:eastAsia="ja-JP"/>
              </w:rPr>
              <w:br/>
            </w:r>
            <w:r w:rsidRPr="00FF1EF0">
              <w:rPr>
                <w:lang w:val="en-US" w:eastAsia="ja-JP"/>
              </w:rPr>
              <w:t xml:space="preserve">0, </w:t>
            </w:r>
            <w:r w:rsidRPr="00FF1EF0">
              <w:rPr>
                <w:lang w:val="en-US"/>
              </w:rPr>
              <w:t>190, 380, 760</w:t>
            </w:r>
            <w:r w:rsidRPr="00FF1EF0">
              <w:rPr>
                <w:szCs w:val="22"/>
                <w:lang w:val="en-US"/>
              </w:rPr>
              <w:t xml:space="preserve"> symbols</w:t>
            </w:r>
            <w:r>
              <w:rPr>
                <w:szCs w:val="22"/>
                <w:lang w:val="en-US" w:eastAsia="ja-JP"/>
              </w:rPr>
              <w:br/>
            </w:r>
            <w:r w:rsidRPr="00FF1EF0">
              <w:rPr>
                <w:lang w:val="en-US" w:eastAsia="ja-JP"/>
              </w:rPr>
              <w:t>(Mode 2)</w:t>
            </w:r>
            <w:r>
              <w:rPr>
                <w:lang w:val="en-US" w:eastAsia="ja-JP"/>
              </w:rPr>
              <w:br/>
            </w:r>
            <w:r w:rsidRPr="00FF1EF0">
              <w:rPr>
                <w:lang w:val="en-US"/>
              </w:rPr>
              <w:t>0, 95, 190, 380 symbols</w:t>
            </w:r>
            <w:r>
              <w:rPr>
                <w:lang w:val="en-US" w:eastAsia="ja-JP"/>
              </w:rPr>
              <w:br/>
            </w:r>
            <w:r w:rsidRPr="00FF1EF0">
              <w:rPr>
                <w:lang w:val="en-US" w:eastAsia="ja-JP"/>
              </w:rPr>
              <w:t>(Mode 3)</w:t>
            </w:r>
            <w:r>
              <w:rPr>
                <w:lang w:val="en-US" w:eastAsia="ja-JP"/>
              </w:rPr>
              <w:br/>
            </w:r>
            <w:r w:rsidRPr="00FF1EF0">
              <w:rPr>
                <w:szCs w:val="22"/>
                <w:lang w:val="en-US"/>
              </w:rPr>
              <w:t>(time interleaving)</w:t>
            </w:r>
          </w:p>
        </w:tc>
        <w:tc>
          <w:tcPr>
            <w:tcW w:w="2466" w:type="dxa"/>
            <w:tcBorders>
              <w:top w:val="single" w:sz="6" w:space="0" w:color="auto"/>
              <w:left w:val="single" w:sz="6" w:space="0" w:color="auto"/>
              <w:bottom w:val="single" w:sz="6" w:space="0" w:color="auto"/>
              <w:right w:val="single" w:sz="6" w:space="0" w:color="auto"/>
            </w:tcBorders>
            <w:tcMar>
              <w:top w:w="0" w:type="dxa"/>
              <w:bottom w:w="0" w:type="dxa"/>
            </w:tcMar>
          </w:tcPr>
          <w:p w:rsidR="00FF1EF0" w:rsidRPr="00A5008D" w:rsidRDefault="00FF1EF0" w:rsidP="00F5758B">
            <w:pPr>
              <w:pStyle w:val="Tabletext"/>
              <w:ind w:left="-57" w:right="-57"/>
              <w:jc w:val="center"/>
              <w:rPr>
                <w:szCs w:val="22"/>
                <w:lang w:val="en-US"/>
              </w:rPr>
            </w:pPr>
            <w:r w:rsidRPr="00FF1EF0">
              <w:rPr>
                <w:szCs w:val="22"/>
                <w:lang w:val="en-US"/>
              </w:rPr>
              <w:t>Intra and inter segments interleaving (frequency interleaving).</w:t>
            </w:r>
            <w:r>
              <w:rPr>
                <w:szCs w:val="22"/>
                <w:lang w:val="en-US"/>
              </w:rPr>
              <w:br/>
            </w:r>
            <w:r w:rsidRPr="00FF1EF0">
              <w:rPr>
                <w:szCs w:val="22"/>
                <w:lang w:val="en-US"/>
              </w:rPr>
              <w:t>Symbolwise convolutional interleaving</w:t>
            </w:r>
            <w:r w:rsidRPr="00FF1EF0">
              <w:rPr>
                <w:szCs w:val="22"/>
                <w:lang w:val="en-US" w:eastAsia="ja-JP"/>
              </w:rPr>
              <w:br/>
            </w:r>
            <w:r w:rsidRPr="00FF1EF0">
              <w:rPr>
                <w:szCs w:val="22"/>
                <w:lang w:val="en-US"/>
              </w:rPr>
              <w:t>0, 380, 760,</w:t>
            </w:r>
            <w:r w:rsidRPr="00FF1EF0">
              <w:rPr>
                <w:szCs w:val="22"/>
                <w:lang w:val="en-US"/>
              </w:rPr>
              <w:br/>
              <w:t>1 520</w:t>
            </w:r>
            <w:r w:rsidRPr="00FF1EF0">
              <w:rPr>
                <w:szCs w:val="22"/>
                <w:lang w:val="en-US" w:eastAsia="ja-JP"/>
              </w:rPr>
              <w:t xml:space="preserve"> symbols</w:t>
            </w:r>
            <w:r w:rsidR="00F5758B">
              <w:rPr>
                <w:szCs w:val="22"/>
                <w:lang w:val="en-US" w:eastAsia="ja-JP"/>
              </w:rPr>
              <w:t xml:space="preserve"> </w:t>
            </w:r>
            <w:r w:rsidRPr="00FF1EF0">
              <w:rPr>
                <w:lang w:val="en-US" w:eastAsia="ja-JP"/>
              </w:rPr>
              <w:t>(Mode 1)</w:t>
            </w:r>
            <w:r>
              <w:rPr>
                <w:lang w:val="en-US" w:eastAsia="ja-JP"/>
              </w:rPr>
              <w:br/>
            </w:r>
            <w:r w:rsidRPr="00FF1EF0">
              <w:rPr>
                <w:lang w:val="en-US"/>
              </w:rPr>
              <w:t>0, 190, 380, 760 symbols</w:t>
            </w:r>
            <w:r>
              <w:rPr>
                <w:lang w:val="en-US" w:eastAsia="ja-JP"/>
              </w:rPr>
              <w:br/>
            </w:r>
            <w:r w:rsidRPr="00FF1EF0">
              <w:rPr>
                <w:lang w:val="en-US" w:eastAsia="ja-JP"/>
              </w:rPr>
              <w:t>(Mode 2)</w:t>
            </w:r>
            <w:r>
              <w:rPr>
                <w:lang w:val="en-US" w:eastAsia="ja-JP"/>
              </w:rPr>
              <w:br/>
            </w:r>
            <w:r w:rsidRPr="00FF1EF0">
              <w:rPr>
                <w:szCs w:val="22"/>
                <w:lang w:val="en-US" w:eastAsia="ja-JP"/>
              </w:rPr>
              <w:t>0, 95, 190, 380</w:t>
            </w:r>
            <w:r w:rsidRPr="00FF1EF0">
              <w:rPr>
                <w:szCs w:val="22"/>
                <w:lang w:val="en-US"/>
              </w:rPr>
              <w:t xml:space="preserve"> symbols</w:t>
            </w:r>
            <w:r>
              <w:rPr>
                <w:szCs w:val="22"/>
                <w:lang w:val="en-US"/>
              </w:rPr>
              <w:br/>
            </w:r>
            <w:r w:rsidRPr="00FF1EF0">
              <w:rPr>
                <w:lang w:val="en-US" w:eastAsia="ja-JP"/>
              </w:rPr>
              <w:t>(Mode 3)</w:t>
            </w:r>
            <w:r>
              <w:rPr>
                <w:szCs w:val="22"/>
                <w:lang w:val="en-US"/>
              </w:rPr>
              <w:br/>
            </w:r>
            <w:r w:rsidRPr="00FF1EF0">
              <w:rPr>
                <w:szCs w:val="22"/>
                <w:lang w:val="en-US"/>
              </w:rPr>
              <w:t>(time interleaving)</w:t>
            </w:r>
          </w:p>
        </w:tc>
      </w:tr>
      <w:tr w:rsidR="00FF1EF0" w:rsidRPr="00FF1EF0" w:rsidTr="00F5758B">
        <w:trPr>
          <w:jc w:val="center"/>
        </w:trPr>
        <w:tc>
          <w:tcPr>
            <w:tcW w:w="423" w:type="dxa"/>
            <w:tcBorders>
              <w:top w:val="single" w:sz="6" w:space="0" w:color="auto"/>
              <w:left w:val="single" w:sz="6" w:space="0" w:color="auto"/>
              <w:bottom w:val="single" w:sz="6" w:space="0" w:color="auto"/>
              <w:right w:val="single" w:sz="6" w:space="0" w:color="auto"/>
            </w:tcBorders>
            <w:tcMar>
              <w:top w:w="0" w:type="dxa"/>
              <w:bottom w:w="0" w:type="dxa"/>
            </w:tcMar>
          </w:tcPr>
          <w:p w:rsidR="00FF1EF0" w:rsidRPr="00FF1EF0" w:rsidRDefault="00FF1EF0" w:rsidP="00BB0BDE">
            <w:pPr>
              <w:pStyle w:val="Tabletext"/>
              <w:ind w:left="-57" w:right="-57"/>
              <w:jc w:val="center"/>
              <w:rPr>
                <w:szCs w:val="22"/>
                <w:lang w:val="en-US"/>
              </w:rPr>
            </w:pPr>
            <w:r w:rsidRPr="00FF1EF0">
              <w:rPr>
                <w:szCs w:val="22"/>
                <w:lang w:val="en-US"/>
              </w:rPr>
              <w:t>14</w:t>
            </w:r>
          </w:p>
        </w:tc>
        <w:tc>
          <w:tcPr>
            <w:tcW w:w="1813"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FF1EF0" w:rsidRPr="00FF1EF0" w:rsidRDefault="00FF1EF0" w:rsidP="00FF1EF0">
            <w:pPr>
              <w:pStyle w:val="Tabletext"/>
              <w:jc w:val="left"/>
              <w:rPr>
                <w:szCs w:val="22"/>
                <w:lang w:val="en-US"/>
              </w:rPr>
            </w:pPr>
            <w:r w:rsidRPr="00FF1EF0">
              <w:rPr>
                <w:szCs w:val="22"/>
                <w:lang w:val="en-US"/>
              </w:rPr>
              <w:t>Outer channel code</w:t>
            </w:r>
          </w:p>
        </w:tc>
        <w:tc>
          <w:tcPr>
            <w:tcW w:w="2466"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FF1EF0" w:rsidRPr="00FF1EF0" w:rsidRDefault="00FF1EF0" w:rsidP="00FF1EF0">
            <w:pPr>
              <w:pStyle w:val="Tabletext"/>
              <w:ind w:left="-57" w:right="-57"/>
              <w:jc w:val="center"/>
              <w:rPr>
                <w:szCs w:val="22"/>
                <w:lang w:val="en-US"/>
              </w:rPr>
            </w:pPr>
            <w:r w:rsidRPr="00FF1EF0">
              <w:rPr>
                <w:szCs w:val="22"/>
                <w:lang w:val="en-US"/>
              </w:rPr>
              <w:t xml:space="preserve">RS (204,188, </w:t>
            </w:r>
            <w:r w:rsidRPr="00FF1EF0">
              <w:rPr>
                <w:i/>
                <w:iCs/>
                <w:szCs w:val="22"/>
                <w:lang w:val="en-US"/>
              </w:rPr>
              <w:t xml:space="preserve">T </w:t>
            </w:r>
            <w:r w:rsidRPr="00FF1EF0">
              <w:rPr>
                <w:szCs w:val="22"/>
                <w:lang w:val="en-US"/>
              </w:rPr>
              <w:t>= 8)</w:t>
            </w:r>
          </w:p>
        </w:tc>
        <w:tc>
          <w:tcPr>
            <w:tcW w:w="2471"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FF1EF0" w:rsidRPr="00FF1EF0" w:rsidRDefault="00FF1EF0" w:rsidP="00FF1EF0">
            <w:pPr>
              <w:pStyle w:val="Tabletext"/>
              <w:ind w:left="-57" w:right="-57"/>
              <w:jc w:val="center"/>
              <w:rPr>
                <w:szCs w:val="22"/>
                <w:lang w:val="en-US"/>
              </w:rPr>
            </w:pPr>
            <w:r w:rsidRPr="00FF1EF0">
              <w:rPr>
                <w:szCs w:val="22"/>
                <w:lang w:val="en-US"/>
              </w:rPr>
              <w:t xml:space="preserve">RS (204,188, </w:t>
            </w:r>
            <w:r w:rsidRPr="00FF1EF0">
              <w:rPr>
                <w:i/>
                <w:iCs/>
                <w:szCs w:val="22"/>
                <w:lang w:val="en-US"/>
              </w:rPr>
              <w:t xml:space="preserve">T </w:t>
            </w:r>
            <w:r w:rsidRPr="00FF1EF0">
              <w:rPr>
                <w:szCs w:val="22"/>
                <w:lang w:val="en-US"/>
              </w:rPr>
              <w:t>= 8)</w:t>
            </w:r>
          </w:p>
        </w:tc>
        <w:tc>
          <w:tcPr>
            <w:tcW w:w="2466" w:type="dxa"/>
            <w:tcBorders>
              <w:top w:val="single" w:sz="6" w:space="0" w:color="auto"/>
              <w:left w:val="single" w:sz="6" w:space="0" w:color="auto"/>
              <w:bottom w:val="single" w:sz="6" w:space="0" w:color="auto"/>
              <w:right w:val="single" w:sz="6" w:space="0" w:color="auto"/>
            </w:tcBorders>
            <w:tcMar>
              <w:top w:w="0" w:type="dxa"/>
              <w:bottom w:w="0" w:type="dxa"/>
            </w:tcMar>
          </w:tcPr>
          <w:p w:rsidR="00FF1EF0" w:rsidRPr="00FF1EF0" w:rsidRDefault="00FF1EF0" w:rsidP="00FF1EF0">
            <w:pPr>
              <w:pStyle w:val="Tabletext"/>
              <w:ind w:left="-57" w:right="-57"/>
              <w:jc w:val="center"/>
              <w:rPr>
                <w:szCs w:val="22"/>
                <w:lang w:val="en-US"/>
              </w:rPr>
            </w:pPr>
            <w:r w:rsidRPr="00FF1EF0">
              <w:rPr>
                <w:szCs w:val="22"/>
                <w:lang w:val="en-US"/>
              </w:rPr>
              <w:t>RS (204,188,</w:t>
            </w:r>
            <w:r w:rsidRPr="00FF1EF0">
              <w:rPr>
                <w:i/>
                <w:iCs/>
                <w:szCs w:val="22"/>
                <w:lang w:val="en-US"/>
              </w:rPr>
              <w:t xml:space="preserve"> T </w:t>
            </w:r>
            <w:r w:rsidRPr="00FF1EF0">
              <w:rPr>
                <w:szCs w:val="22"/>
                <w:lang w:val="en-US"/>
              </w:rPr>
              <w:t>= 8)</w:t>
            </w:r>
          </w:p>
        </w:tc>
      </w:tr>
      <w:tr w:rsidR="00FF1EF0" w:rsidRPr="00402B20" w:rsidTr="00F5758B">
        <w:trPr>
          <w:jc w:val="center"/>
        </w:trPr>
        <w:tc>
          <w:tcPr>
            <w:tcW w:w="423" w:type="dxa"/>
            <w:tcBorders>
              <w:top w:val="single" w:sz="6" w:space="0" w:color="auto"/>
              <w:left w:val="single" w:sz="6" w:space="0" w:color="auto"/>
              <w:bottom w:val="single" w:sz="6" w:space="0" w:color="auto"/>
              <w:right w:val="single" w:sz="6" w:space="0" w:color="auto"/>
            </w:tcBorders>
            <w:tcMar>
              <w:top w:w="0" w:type="dxa"/>
              <w:bottom w:w="0" w:type="dxa"/>
            </w:tcMar>
          </w:tcPr>
          <w:p w:rsidR="00FF1EF0" w:rsidRPr="00FF1EF0" w:rsidRDefault="00FF1EF0" w:rsidP="00BB0BDE">
            <w:pPr>
              <w:pStyle w:val="Tabletext"/>
              <w:ind w:left="-57" w:right="-57"/>
              <w:jc w:val="center"/>
              <w:rPr>
                <w:szCs w:val="22"/>
                <w:lang w:val="en-US"/>
              </w:rPr>
            </w:pPr>
            <w:r w:rsidRPr="00FF1EF0">
              <w:rPr>
                <w:szCs w:val="22"/>
                <w:lang w:val="en-US"/>
              </w:rPr>
              <w:t>15</w:t>
            </w:r>
          </w:p>
        </w:tc>
        <w:tc>
          <w:tcPr>
            <w:tcW w:w="1813"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FF1EF0" w:rsidRPr="00FF1EF0" w:rsidRDefault="00FF1EF0" w:rsidP="00FF1EF0">
            <w:pPr>
              <w:pStyle w:val="Tabletext"/>
              <w:jc w:val="left"/>
              <w:rPr>
                <w:szCs w:val="22"/>
                <w:lang w:val="en-US"/>
              </w:rPr>
            </w:pPr>
            <w:r w:rsidRPr="00FF1EF0">
              <w:rPr>
                <w:szCs w:val="22"/>
                <w:lang w:val="en-US"/>
              </w:rPr>
              <w:t>Outer interleaving</w:t>
            </w:r>
          </w:p>
        </w:tc>
        <w:tc>
          <w:tcPr>
            <w:tcW w:w="2466"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FF1EF0" w:rsidRPr="00402B20" w:rsidRDefault="00FF1EF0" w:rsidP="00FF1EF0">
            <w:pPr>
              <w:pStyle w:val="Tabletext"/>
              <w:ind w:left="-57" w:right="-57"/>
              <w:jc w:val="center"/>
              <w:rPr>
                <w:szCs w:val="22"/>
              </w:rPr>
            </w:pPr>
            <w:r w:rsidRPr="00FF1EF0">
              <w:rPr>
                <w:szCs w:val="22"/>
                <w:lang w:val="en-US"/>
              </w:rPr>
              <w:t>Bytewise convolutiona</w:t>
            </w:r>
            <w:r w:rsidRPr="00402B20">
              <w:rPr>
                <w:szCs w:val="22"/>
              </w:rPr>
              <w:t xml:space="preserve">l interleaving, </w:t>
            </w:r>
            <w:r w:rsidRPr="00402B20">
              <w:rPr>
                <w:i/>
                <w:iCs/>
                <w:szCs w:val="22"/>
              </w:rPr>
              <w:t xml:space="preserve">I </w:t>
            </w:r>
            <w:r w:rsidRPr="00402B20">
              <w:rPr>
                <w:szCs w:val="22"/>
              </w:rPr>
              <w:t>= 12</w:t>
            </w:r>
          </w:p>
        </w:tc>
        <w:tc>
          <w:tcPr>
            <w:tcW w:w="2471" w:type="dxa"/>
            <w:gridSpan w:val="2"/>
            <w:tcBorders>
              <w:top w:val="single" w:sz="6" w:space="0" w:color="auto"/>
              <w:left w:val="single" w:sz="6" w:space="0" w:color="auto"/>
              <w:bottom w:val="single" w:sz="6" w:space="0" w:color="auto"/>
              <w:right w:val="single" w:sz="6" w:space="0" w:color="auto"/>
            </w:tcBorders>
            <w:tcMar>
              <w:top w:w="0" w:type="dxa"/>
              <w:bottom w:w="0" w:type="dxa"/>
            </w:tcMar>
          </w:tcPr>
          <w:p w:rsidR="00FF1EF0" w:rsidRPr="00402B20" w:rsidRDefault="00FF1EF0" w:rsidP="00FF1EF0">
            <w:pPr>
              <w:pStyle w:val="Tabletext"/>
              <w:ind w:left="-57" w:right="-57"/>
              <w:jc w:val="center"/>
              <w:rPr>
                <w:szCs w:val="22"/>
              </w:rPr>
            </w:pPr>
            <w:r w:rsidRPr="00402B20">
              <w:rPr>
                <w:szCs w:val="22"/>
              </w:rPr>
              <w:t xml:space="preserve">Bytewise convolutional interleaving, </w:t>
            </w:r>
            <w:r w:rsidRPr="00402B20">
              <w:rPr>
                <w:i/>
                <w:iCs/>
                <w:szCs w:val="22"/>
              </w:rPr>
              <w:t xml:space="preserve">I </w:t>
            </w:r>
            <w:r w:rsidRPr="00402B20">
              <w:rPr>
                <w:szCs w:val="22"/>
              </w:rPr>
              <w:t>= 12</w:t>
            </w:r>
          </w:p>
        </w:tc>
        <w:tc>
          <w:tcPr>
            <w:tcW w:w="2466" w:type="dxa"/>
            <w:tcBorders>
              <w:top w:val="single" w:sz="6" w:space="0" w:color="auto"/>
              <w:left w:val="single" w:sz="6" w:space="0" w:color="auto"/>
              <w:bottom w:val="single" w:sz="6" w:space="0" w:color="auto"/>
              <w:right w:val="single" w:sz="6" w:space="0" w:color="auto"/>
            </w:tcBorders>
            <w:tcMar>
              <w:top w:w="0" w:type="dxa"/>
              <w:bottom w:w="0" w:type="dxa"/>
            </w:tcMar>
          </w:tcPr>
          <w:p w:rsidR="00FF1EF0" w:rsidRPr="00402B20" w:rsidRDefault="00FF1EF0" w:rsidP="00FF1EF0">
            <w:pPr>
              <w:pStyle w:val="Tabletext"/>
              <w:ind w:left="-57" w:right="-57"/>
              <w:jc w:val="center"/>
              <w:rPr>
                <w:szCs w:val="22"/>
              </w:rPr>
            </w:pPr>
            <w:r w:rsidRPr="00402B20">
              <w:rPr>
                <w:szCs w:val="22"/>
              </w:rPr>
              <w:t xml:space="preserve">Bytewise convolutional interleaving, </w:t>
            </w:r>
            <w:r w:rsidRPr="00402B20">
              <w:rPr>
                <w:i/>
                <w:iCs/>
                <w:szCs w:val="22"/>
              </w:rPr>
              <w:t>I</w:t>
            </w:r>
            <w:r w:rsidRPr="00402B20">
              <w:rPr>
                <w:szCs w:val="22"/>
              </w:rPr>
              <w:t xml:space="preserve"> = 12</w:t>
            </w:r>
          </w:p>
        </w:tc>
      </w:tr>
      <w:tr w:rsidR="00FF1EF0" w:rsidRPr="00402B20" w:rsidTr="00F5758B">
        <w:trPr>
          <w:jc w:val="center"/>
        </w:trPr>
        <w:tc>
          <w:tcPr>
            <w:tcW w:w="423" w:type="dxa"/>
            <w:tcBorders>
              <w:top w:val="single" w:sz="6" w:space="0" w:color="auto"/>
              <w:left w:val="single" w:sz="6" w:space="0" w:color="auto"/>
              <w:bottom w:val="single" w:sz="6" w:space="0" w:color="auto"/>
              <w:right w:val="single" w:sz="6" w:space="0" w:color="auto"/>
            </w:tcBorders>
          </w:tcPr>
          <w:p w:rsidR="00FF1EF0" w:rsidRPr="00402B20" w:rsidRDefault="00FF1EF0" w:rsidP="00BB0BDE">
            <w:pPr>
              <w:pStyle w:val="Tabletext"/>
              <w:ind w:left="-57" w:right="-57"/>
              <w:jc w:val="center"/>
              <w:rPr>
                <w:szCs w:val="22"/>
              </w:rPr>
            </w:pPr>
            <w:r w:rsidRPr="00402B20">
              <w:rPr>
                <w:szCs w:val="22"/>
              </w:rPr>
              <w:t>16</w:t>
            </w:r>
          </w:p>
        </w:tc>
        <w:tc>
          <w:tcPr>
            <w:tcW w:w="1813" w:type="dxa"/>
            <w:gridSpan w:val="2"/>
            <w:tcBorders>
              <w:top w:val="single" w:sz="6" w:space="0" w:color="auto"/>
              <w:left w:val="single" w:sz="6" w:space="0" w:color="auto"/>
              <w:bottom w:val="single" w:sz="6" w:space="0" w:color="auto"/>
              <w:right w:val="single" w:sz="6" w:space="0" w:color="auto"/>
            </w:tcBorders>
          </w:tcPr>
          <w:p w:rsidR="00FF1EF0" w:rsidRPr="00402B20" w:rsidRDefault="00FF1EF0" w:rsidP="00FF1EF0">
            <w:pPr>
              <w:pStyle w:val="Tabletext"/>
              <w:jc w:val="left"/>
              <w:rPr>
                <w:szCs w:val="22"/>
              </w:rPr>
            </w:pPr>
            <w:r w:rsidRPr="00402B20">
              <w:rPr>
                <w:szCs w:val="22"/>
              </w:rPr>
              <w:t>Data randomization/</w:t>
            </w:r>
            <w:r w:rsidRPr="00402B20">
              <w:rPr>
                <w:szCs w:val="22"/>
              </w:rPr>
              <w:br/>
              <w:t>energy dispersal</w:t>
            </w:r>
          </w:p>
        </w:tc>
        <w:tc>
          <w:tcPr>
            <w:tcW w:w="2466" w:type="dxa"/>
            <w:gridSpan w:val="2"/>
            <w:tcBorders>
              <w:top w:val="single" w:sz="6" w:space="0" w:color="auto"/>
              <w:left w:val="single" w:sz="6" w:space="0" w:color="auto"/>
              <w:bottom w:val="single" w:sz="6" w:space="0" w:color="auto"/>
              <w:right w:val="single" w:sz="6" w:space="0" w:color="auto"/>
            </w:tcBorders>
          </w:tcPr>
          <w:p w:rsidR="00FF1EF0" w:rsidRPr="00402B20" w:rsidRDefault="00FF1EF0" w:rsidP="00FF1EF0">
            <w:pPr>
              <w:pStyle w:val="Tabletext"/>
              <w:ind w:left="-57" w:right="-57"/>
              <w:jc w:val="center"/>
              <w:rPr>
                <w:szCs w:val="22"/>
              </w:rPr>
            </w:pPr>
            <w:r w:rsidRPr="00402B20">
              <w:rPr>
                <w:szCs w:val="22"/>
              </w:rPr>
              <w:t>PRBS</w:t>
            </w:r>
          </w:p>
        </w:tc>
        <w:tc>
          <w:tcPr>
            <w:tcW w:w="2471" w:type="dxa"/>
            <w:gridSpan w:val="2"/>
            <w:tcBorders>
              <w:top w:val="single" w:sz="6" w:space="0" w:color="auto"/>
              <w:left w:val="single" w:sz="6" w:space="0" w:color="auto"/>
              <w:bottom w:val="single" w:sz="6" w:space="0" w:color="auto"/>
              <w:right w:val="single" w:sz="6" w:space="0" w:color="auto"/>
            </w:tcBorders>
          </w:tcPr>
          <w:p w:rsidR="00FF1EF0" w:rsidRPr="00402B20" w:rsidRDefault="00FF1EF0" w:rsidP="00FF1EF0">
            <w:pPr>
              <w:pStyle w:val="Tabletext"/>
              <w:ind w:left="-57" w:right="-57"/>
              <w:jc w:val="center"/>
              <w:rPr>
                <w:szCs w:val="22"/>
              </w:rPr>
            </w:pPr>
            <w:r w:rsidRPr="00402B20">
              <w:rPr>
                <w:szCs w:val="22"/>
              </w:rPr>
              <w:t>PRBS</w:t>
            </w:r>
          </w:p>
        </w:tc>
        <w:tc>
          <w:tcPr>
            <w:tcW w:w="2466" w:type="dxa"/>
            <w:tcBorders>
              <w:top w:val="single" w:sz="6" w:space="0" w:color="auto"/>
              <w:left w:val="single" w:sz="6" w:space="0" w:color="auto"/>
              <w:bottom w:val="single" w:sz="6" w:space="0" w:color="auto"/>
              <w:right w:val="single" w:sz="6" w:space="0" w:color="auto"/>
            </w:tcBorders>
          </w:tcPr>
          <w:p w:rsidR="00FF1EF0" w:rsidRPr="00402B20" w:rsidRDefault="00FF1EF0" w:rsidP="00FF1EF0">
            <w:pPr>
              <w:pStyle w:val="Tabletext"/>
              <w:ind w:left="-57" w:right="-57"/>
              <w:jc w:val="center"/>
              <w:rPr>
                <w:szCs w:val="22"/>
              </w:rPr>
            </w:pPr>
            <w:r w:rsidRPr="00402B20">
              <w:rPr>
                <w:szCs w:val="22"/>
              </w:rPr>
              <w:t>PRBS</w:t>
            </w:r>
          </w:p>
        </w:tc>
      </w:tr>
      <w:tr w:rsidR="00FF1EF0" w:rsidRPr="00402B20" w:rsidTr="00F5758B">
        <w:trPr>
          <w:jc w:val="center"/>
        </w:trPr>
        <w:tc>
          <w:tcPr>
            <w:tcW w:w="423" w:type="dxa"/>
            <w:tcBorders>
              <w:top w:val="single" w:sz="6" w:space="0" w:color="auto"/>
              <w:left w:val="single" w:sz="6" w:space="0" w:color="auto"/>
              <w:bottom w:val="single" w:sz="6" w:space="0" w:color="auto"/>
              <w:right w:val="single" w:sz="6" w:space="0" w:color="auto"/>
            </w:tcBorders>
          </w:tcPr>
          <w:p w:rsidR="00FF1EF0" w:rsidRPr="00402B20" w:rsidRDefault="00FF1EF0" w:rsidP="00BB0BDE">
            <w:pPr>
              <w:pStyle w:val="Tabletext"/>
              <w:ind w:left="-57" w:right="-57"/>
              <w:jc w:val="center"/>
              <w:rPr>
                <w:szCs w:val="22"/>
              </w:rPr>
            </w:pPr>
            <w:r w:rsidRPr="00402B20">
              <w:rPr>
                <w:szCs w:val="22"/>
              </w:rPr>
              <w:t>17</w:t>
            </w:r>
          </w:p>
        </w:tc>
        <w:tc>
          <w:tcPr>
            <w:tcW w:w="1813" w:type="dxa"/>
            <w:gridSpan w:val="2"/>
            <w:tcBorders>
              <w:top w:val="single" w:sz="6" w:space="0" w:color="auto"/>
              <w:left w:val="single" w:sz="6" w:space="0" w:color="auto"/>
              <w:bottom w:val="single" w:sz="6" w:space="0" w:color="auto"/>
              <w:right w:val="single" w:sz="6" w:space="0" w:color="auto"/>
            </w:tcBorders>
          </w:tcPr>
          <w:p w:rsidR="00FF1EF0" w:rsidRPr="00402B20" w:rsidRDefault="00FF1EF0" w:rsidP="00FF1EF0">
            <w:pPr>
              <w:pStyle w:val="Tabletext"/>
              <w:jc w:val="left"/>
              <w:rPr>
                <w:szCs w:val="22"/>
              </w:rPr>
            </w:pPr>
            <w:r w:rsidRPr="00402B20">
              <w:rPr>
                <w:szCs w:val="22"/>
              </w:rPr>
              <w:t>Time/frequency synchronization</w:t>
            </w:r>
          </w:p>
        </w:tc>
        <w:tc>
          <w:tcPr>
            <w:tcW w:w="2466" w:type="dxa"/>
            <w:gridSpan w:val="2"/>
            <w:tcBorders>
              <w:top w:val="single" w:sz="6" w:space="0" w:color="auto"/>
              <w:left w:val="single" w:sz="6" w:space="0" w:color="auto"/>
              <w:bottom w:val="single" w:sz="6" w:space="0" w:color="auto"/>
              <w:right w:val="single" w:sz="6" w:space="0" w:color="auto"/>
            </w:tcBorders>
          </w:tcPr>
          <w:p w:rsidR="00FF1EF0" w:rsidRPr="00402B20" w:rsidRDefault="00FF1EF0" w:rsidP="00FF1EF0">
            <w:pPr>
              <w:pStyle w:val="Tabletext"/>
              <w:ind w:left="-57" w:right="-57"/>
              <w:jc w:val="center"/>
              <w:rPr>
                <w:szCs w:val="22"/>
              </w:rPr>
            </w:pPr>
            <w:r w:rsidRPr="00402B20">
              <w:rPr>
                <w:szCs w:val="22"/>
              </w:rPr>
              <w:t>Pilot carriers</w:t>
            </w:r>
          </w:p>
        </w:tc>
        <w:tc>
          <w:tcPr>
            <w:tcW w:w="2471" w:type="dxa"/>
            <w:gridSpan w:val="2"/>
            <w:tcBorders>
              <w:top w:val="single" w:sz="6" w:space="0" w:color="auto"/>
              <w:left w:val="single" w:sz="6" w:space="0" w:color="auto"/>
              <w:bottom w:val="single" w:sz="6" w:space="0" w:color="auto"/>
              <w:right w:val="single" w:sz="6" w:space="0" w:color="auto"/>
            </w:tcBorders>
          </w:tcPr>
          <w:p w:rsidR="00FF1EF0" w:rsidRPr="00402B20" w:rsidRDefault="00FF1EF0" w:rsidP="00FF1EF0">
            <w:pPr>
              <w:pStyle w:val="Tabletext"/>
              <w:ind w:left="-57" w:right="-57"/>
              <w:jc w:val="center"/>
              <w:rPr>
                <w:szCs w:val="22"/>
              </w:rPr>
            </w:pPr>
            <w:r w:rsidRPr="00402B20">
              <w:rPr>
                <w:szCs w:val="22"/>
              </w:rPr>
              <w:t>Pilot carriers</w:t>
            </w:r>
          </w:p>
        </w:tc>
        <w:tc>
          <w:tcPr>
            <w:tcW w:w="2466" w:type="dxa"/>
            <w:tcBorders>
              <w:top w:val="single" w:sz="6" w:space="0" w:color="auto"/>
              <w:left w:val="single" w:sz="6" w:space="0" w:color="auto"/>
              <w:bottom w:val="single" w:sz="6" w:space="0" w:color="auto"/>
              <w:right w:val="single" w:sz="6" w:space="0" w:color="auto"/>
            </w:tcBorders>
          </w:tcPr>
          <w:p w:rsidR="00FF1EF0" w:rsidRPr="00402B20" w:rsidRDefault="00FF1EF0" w:rsidP="00FF1EF0">
            <w:pPr>
              <w:pStyle w:val="Tabletext"/>
              <w:ind w:left="-57" w:right="-57"/>
              <w:jc w:val="center"/>
              <w:rPr>
                <w:szCs w:val="22"/>
              </w:rPr>
            </w:pPr>
            <w:r w:rsidRPr="00402B20">
              <w:rPr>
                <w:szCs w:val="22"/>
              </w:rPr>
              <w:t>Pilot carriers</w:t>
            </w:r>
          </w:p>
        </w:tc>
      </w:tr>
      <w:tr w:rsidR="00FF1EF0" w:rsidRPr="00A76FCC" w:rsidTr="00F5758B">
        <w:trPr>
          <w:jc w:val="center"/>
        </w:trPr>
        <w:tc>
          <w:tcPr>
            <w:tcW w:w="429" w:type="dxa"/>
            <w:gridSpan w:val="2"/>
            <w:tcBorders>
              <w:top w:val="single" w:sz="6" w:space="0" w:color="auto"/>
              <w:left w:val="single" w:sz="6" w:space="0" w:color="auto"/>
              <w:bottom w:val="single" w:sz="6" w:space="0" w:color="auto"/>
              <w:right w:val="single" w:sz="6" w:space="0" w:color="auto"/>
            </w:tcBorders>
          </w:tcPr>
          <w:p w:rsidR="00FF1EF0" w:rsidRPr="00402B20" w:rsidRDefault="00FF1EF0" w:rsidP="00BB0BDE">
            <w:pPr>
              <w:pStyle w:val="Tabletext"/>
              <w:spacing w:before="30" w:after="30"/>
              <w:ind w:left="-57" w:right="-57"/>
              <w:jc w:val="center"/>
              <w:rPr>
                <w:szCs w:val="22"/>
              </w:rPr>
            </w:pPr>
            <w:r w:rsidRPr="00402B20">
              <w:rPr>
                <w:szCs w:val="22"/>
              </w:rPr>
              <w:t>18</w:t>
            </w:r>
          </w:p>
        </w:tc>
        <w:tc>
          <w:tcPr>
            <w:tcW w:w="1814" w:type="dxa"/>
            <w:gridSpan w:val="2"/>
            <w:tcBorders>
              <w:top w:val="single" w:sz="6" w:space="0" w:color="auto"/>
              <w:left w:val="single" w:sz="6" w:space="0" w:color="auto"/>
              <w:bottom w:val="single" w:sz="6" w:space="0" w:color="auto"/>
              <w:right w:val="single" w:sz="6" w:space="0" w:color="auto"/>
            </w:tcBorders>
          </w:tcPr>
          <w:p w:rsidR="00FF1EF0" w:rsidRPr="00402B20" w:rsidRDefault="00FF1EF0" w:rsidP="00F5758B">
            <w:pPr>
              <w:pStyle w:val="Tabletext"/>
              <w:spacing w:before="30" w:after="30"/>
              <w:jc w:val="left"/>
              <w:rPr>
                <w:szCs w:val="22"/>
              </w:rPr>
            </w:pPr>
            <w:r w:rsidRPr="00402B20">
              <w:rPr>
                <w:szCs w:val="22"/>
              </w:rPr>
              <w:t>Transmission and multiplexing configuration</w:t>
            </w:r>
          </w:p>
        </w:tc>
        <w:tc>
          <w:tcPr>
            <w:tcW w:w="2469" w:type="dxa"/>
            <w:gridSpan w:val="2"/>
            <w:tcBorders>
              <w:top w:val="single" w:sz="6" w:space="0" w:color="auto"/>
              <w:left w:val="single" w:sz="6" w:space="0" w:color="auto"/>
              <w:bottom w:val="single" w:sz="6" w:space="0" w:color="auto"/>
              <w:right w:val="single" w:sz="6" w:space="0" w:color="auto"/>
            </w:tcBorders>
          </w:tcPr>
          <w:p w:rsidR="00FF1EF0" w:rsidRPr="00402B20" w:rsidRDefault="00FF1EF0" w:rsidP="00F5758B">
            <w:pPr>
              <w:pStyle w:val="Tabletext"/>
              <w:spacing w:before="30" w:after="30"/>
              <w:ind w:left="-57" w:right="-57"/>
              <w:jc w:val="center"/>
              <w:rPr>
                <w:szCs w:val="22"/>
                <w:lang w:val="en-US"/>
              </w:rPr>
            </w:pPr>
            <w:r w:rsidRPr="00402B20">
              <w:rPr>
                <w:szCs w:val="22"/>
                <w:lang w:val="en-US"/>
              </w:rPr>
              <w:t>Carried by TMCC pilot carriers</w:t>
            </w:r>
          </w:p>
        </w:tc>
        <w:tc>
          <w:tcPr>
            <w:tcW w:w="2461" w:type="dxa"/>
            <w:tcBorders>
              <w:top w:val="single" w:sz="6" w:space="0" w:color="auto"/>
              <w:left w:val="single" w:sz="6" w:space="0" w:color="auto"/>
              <w:bottom w:val="single" w:sz="6" w:space="0" w:color="auto"/>
              <w:right w:val="single" w:sz="6" w:space="0" w:color="auto"/>
            </w:tcBorders>
          </w:tcPr>
          <w:p w:rsidR="00FF1EF0" w:rsidRPr="00402B20" w:rsidRDefault="00FF1EF0" w:rsidP="00F5758B">
            <w:pPr>
              <w:pStyle w:val="Tabletext"/>
              <w:spacing w:before="30" w:after="30"/>
              <w:ind w:left="-57" w:right="-57"/>
              <w:jc w:val="center"/>
              <w:rPr>
                <w:szCs w:val="22"/>
                <w:lang w:val="en-US"/>
              </w:rPr>
            </w:pPr>
            <w:r w:rsidRPr="00402B20">
              <w:rPr>
                <w:szCs w:val="22"/>
                <w:lang w:val="en-US"/>
              </w:rPr>
              <w:t>Carried by TMCC pilot carriers</w:t>
            </w:r>
          </w:p>
        </w:tc>
        <w:tc>
          <w:tcPr>
            <w:tcW w:w="2466" w:type="dxa"/>
            <w:tcBorders>
              <w:top w:val="single" w:sz="6" w:space="0" w:color="auto"/>
              <w:left w:val="single" w:sz="6" w:space="0" w:color="auto"/>
              <w:bottom w:val="single" w:sz="6" w:space="0" w:color="auto"/>
              <w:right w:val="single" w:sz="6" w:space="0" w:color="auto"/>
            </w:tcBorders>
          </w:tcPr>
          <w:p w:rsidR="00FF1EF0" w:rsidRPr="00402B20" w:rsidRDefault="00FF1EF0" w:rsidP="00F5758B">
            <w:pPr>
              <w:pStyle w:val="Tabletext"/>
              <w:spacing w:before="30" w:after="30"/>
              <w:ind w:left="-57" w:right="-57"/>
              <w:jc w:val="center"/>
              <w:rPr>
                <w:szCs w:val="22"/>
                <w:lang w:val="en-US"/>
              </w:rPr>
            </w:pPr>
            <w:r w:rsidRPr="00402B20">
              <w:rPr>
                <w:szCs w:val="22"/>
                <w:lang w:val="en-US"/>
              </w:rPr>
              <w:t>Carried by TMCC pilot carriers</w:t>
            </w:r>
          </w:p>
        </w:tc>
      </w:tr>
    </w:tbl>
    <w:p w:rsidR="00F5758B" w:rsidRDefault="00F5758B" w:rsidP="00F5758B">
      <w:pPr>
        <w:pStyle w:val="Tablefin"/>
      </w:pPr>
    </w:p>
    <w:p w:rsidR="00F5758B" w:rsidRPr="00402B20" w:rsidRDefault="00F5758B" w:rsidP="00F5758B">
      <w:pPr>
        <w:pStyle w:val="TableNo"/>
        <w:rPr>
          <w:sz w:val="22"/>
          <w:szCs w:val="22"/>
          <w:lang w:val="en-US"/>
        </w:rPr>
      </w:pPr>
      <w:r w:rsidRPr="00402B20">
        <w:rPr>
          <w:sz w:val="22"/>
          <w:szCs w:val="22"/>
          <w:lang w:val="en-US"/>
        </w:rPr>
        <w:lastRenderedPageBreak/>
        <w:t>TABLE 1 (</w:t>
      </w:r>
      <w:r>
        <w:rPr>
          <w:i/>
          <w:sz w:val="22"/>
          <w:szCs w:val="22"/>
          <w:lang w:val="en-US"/>
        </w:rPr>
        <w:t>end</w:t>
      </w:r>
      <w:r w:rsidRPr="00402B20">
        <w:rPr>
          <w:sz w:val="22"/>
          <w:szCs w:val="22"/>
          <w:lang w:val="en-US"/>
        </w:rPr>
        <w:t>)</w:t>
      </w:r>
    </w:p>
    <w:p w:rsidR="00F5758B" w:rsidRPr="00402B20" w:rsidRDefault="00F5758B" w:rsidP="00F5758B">
      <w:pPr>
        <w:pStyle w:val="Tabletitle"/>
        <w:rPr>
          <w:i/>
          <w:sz w:val="22"/>
          <w:szCs w:val="22"/>
          <w:lang w:val="en-US"/>
        </w:rPr>
      </w:pPr>
      <w:r w:rsidRPr="00402B20">
        <w:rPr>
          <w:sz w:val="22"/>
          <w:szCs w:val="22"/>
          <w:lang w:val="en-US"/>
        </w:rPr>
        <w:t>c)  Multi-carrier systems with radio-frequency band segmentation</w:t>
      </w:r>
      <w:r w:rsidRPr="00402B20">
        <w:rPr>
          <w:sz w:val="22"/>
          <w:szCs w:val="22"/>
          <w:vertAlign w:val="superscript"/>
          <w:lang w:val="en-US"/>
        </w:rPr>
        <w:t>(12)</w:t>
      </w:r>
      <w:r w:rsidRPr="00FF1EF0">
        <w:rPr>
          <w:b w:val="0"/>
          <w:bCs/>
          <w:sz w:val="22"/>
          <w:szCs w:val="22"/>
          <w:lang w:val="en-US"/>
        </w:rPr>
        <w:t xml:space="preserve"> (</w:t>
      </w:r>
      <w:r w:rsidRPr="00FF1EF0">
        <w:rPr>
          <w:b w:val="0"/>
          <w:bCs/>
          <w:i/>
          <w:sz w:val="22"/>
          <w:szCs w:val="22"/>
          <w:lang w:val="en-US"/>
        </w:rPr>
        <w:t>end</w:t>
      </w:r>
      <w:r w:rsidRPr="00FF1EF0">
        <w:rPr>
          <w:b w:val="0"/>
          <w:bCs/>
          <w:sz w:val="22"/>
          <w:szCs w:val="22"/>
          <w:lang w:val="en-US"/>
        </w:rPr>
        <w:t>)</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30"/>
        <w:gridCol w:w="1814"/>
        <w:gridCol w:w="2469"/>
        <w:gridCol w:w="2461"/>
        <w:gridCol w:w="2465"/>
      </w:tblGrid>
      <w:tr w:rsidR="00F5758B" w:rsidRPr="00A76FCC" w:rsidTr="00F5758B">
        <w:trPr>
          <w:tblHeader/>
          <w:jc w:val="center"/>
        </w:trPr>
        <w:tc>
          <w:tcPr>
            <w:tcW w:w="430" w:type="dxa"/>
            <w:tcBorders>
              <w:top w:val="single" w:sz="6" w:space="0" w:color="auto"/>
              <w:left w:val="single" w:sz="6" w:space="0" w:color="auto"/>
              <w:bottom w:val="single" w:sz="6" w:space="0" w:color="auto"/>
              <w:right w:val="single" w:sz="6" w:space="0" w:color="auto"/>
            </w:tcBorders>
            <w:vAlign w:val="center"/>
          </w:tcPr>
          <w:p w:rsidR="00F5758B" w:rsidRPr="00402B20" w:rsidRDefault="00F5758B" w:rsidP="00F5758B">
            <w:pPr>
              <w:pStyle w:val="Tablehead"/>
              <w:keepLines/>
              <w:ind w:left="-57" w:right="-57"/>
              <w:rPr>
                <w:szCs w:val="22"/>
                <w:lang w:val="en-US"/>
              </w:rPr>
            </w:pPr>
          </w:p>
        </w:tc>
        <w:tc>
          <w:tcPr>
            <w:tcW w:w="1815" w:type="dxa"/>
            <w:tcBorders>
              <w:top w:val="single" w:sz="6" w:space="0" w:color="auto"/>
              <w:left w:val="single" w:sz="6" w:space="0" w:color="auto"/>
              <w:bottom w:val="single" w:sz="6" w:space="0" w:color="auto"/>
              <w:right w:val="single" w:sz="6" w:space="0" w:color="auto"/>
            </w:tcBorders>
            <w:vAlign w:val="center"/>
          </w:tcPr>
          <w:p w:rsidR="00F5758B" w:rsidRPr="00402B20" w:rsidRDefault="00F5758B" w:rsidP="00F5758B">
            <w:pPr>
              <w:pStyle w:val="Tablehead"/>
              <w:keepLines/>
              <w:rPr>
                <w:szCs w:val="22"/>
              </w:rPr>
            </w:pPr>
            <w:r w:rsidRPr="00402B20">
              <w:rPr>
                <w:szCs w:val="22"/>
              </w:rPr>
              <w:t>Parameters</w:t>
            </w:r>
          </w:p>
        </w:tc>
        <w:tc>
          <w:tcPr>
            <w:tcW w:w="2470" w:type="dxa"/>
            <w:tcBorders>
              <w:top w:val="single" w:sz="6" w:space="0" w:color="auto"/>
              <w:left w:val="single" w:sz="6" w:space="0" w:color="auto"/>
              <w:bottom w:val="single" w:sz="6" w:space="0" w:color="auto"/>
              <w:right w:val="single" w:sz="6" w:space="0" w:color="auto"/>
            </w:tcBorders>
            <w:vAlign w:val="center"/>
          </w:tcPr>
          <w:p w:rsidR="00F5758B" w:rsidRPr="00402B20" w:rsidRDefault="00F5758B" w:rsidP="00F5758B">
            <w:pPr>
              <w:pStyle w:val="Tablehead"/>
              <w:keepLines/>
              <w:rPr>
                <w:szCs w:val="22"/>
                <w:lang w:val="en-US"/>
              </w:rPr>
            </w:pPr>
            <w:r w:rsidRPr="00402B20">
              <w:rPr>
                <w:szCs w:val="22"/>
                <w:lang w:val="en-US"/>
              </w:rPr>
              <w:t>6 MHz multi-carrier</w:t>
            </w:r>
            <w:r w:rsidRPr="00402B20">
              <w:rPr>
                <w:szCs w:val="22"/>
                <w:lang w:val="en-US"/>
              </w:rPr>
              <w:br/>
              <w:t>(segmented OFDM)</w:t>
            </w:r>
          </w:p>
        </w:tc>
        <w:tc>
          <w:tcPr>
            <w:tcW w:w="2462" w:type="dxa"/>
            <w:tcBorders>
              <w:top w:val="single" w:sz="6" w:space="0" w:color="auto"/>
              <w:left w:val="single" w:sz="6" w:space="0" w:color="auto"/>
              <w:bottom w:val="single" w:sz="6" w:space="0" w:color="auto"/>
              <w:right w:val="single" w:sz="6" w:space="0" w:color="auto"/>
            </w:tcBorders>
            <w:vAlign w:val="center"/>
          </w:tcPr>
          <w:p w:rsidR="00F5758B" w:rsidRPr="00402B20" w:rsidRDefault="00F5758B" w:rsidP="00F5758B">
            <w:pPr>
              <w:pStyle w:val="Tablehead"/>
              <w:keepLines/>
              <w:rPr>
                <w:szCs w:val="22"/>
                <w:lang w:val="en-US"/>
              </w:rPr>
            </w:pPr>
            <w:r w:rsidRPr="00402B20">
              <w:rPr>
                <w:szCs w:val="22"/>
                <w:lang w:val="en-US"/>
              </w:rPr>
              <w:t>7 MHz multi-carrier</w:t>
            </w:r>
            <w:r w:rsidRPr="00402B20">
              <w:rPr>
                <w:szCs w:val="22"/>
                <w:lang w:val="en-US"/>
              </w:rPr>
              <w:br/>
              <w:t>(segmented OFDM)</w:t>
            </w:r>
          </w:p>
        </w:tc>
        <w:tc>
          <w:tcPr>
            <w:tcW w:w="2462" w:type="dxa"/>
            <w:tcBorders>
              <w:top w:val="single" w:sz="6" w:space="0" w:color="auto"/>
              <w:left w:val="single" w:sz="6" w:space="0" w:color="auto"/>
              <w:bottom w:val="single" w:sz="6" w:space="0" w:color="auto"/>
              <w:right w:val="single" w:sz="6" w:space="0" w:color="auto"/>
            </w:tcBorders>
            <w:vAlign w:val="center"/>
          </w:tcPr>
          <w:p w:rsidR="00F5758B" w:rsidRPr="00402B20" w:rsidRDefault="00F5758B" w:rsidP="00F5758B">
            <w:pPr>
              <w:pStyle w:val="Tablehead"/>
              <w:keepLines/>
              <w:rPr>
                <w:szCs w:val="22"/>
                <w:lang w:val="en-US"/>
              </w:rPr>
            </w:pPr>
            <w:r w:rsidRPr="00402B20">
              <w:rPr>
                <w:szCs w:val="22"/>
                <w:lang w:val="en-US"/>
              </w:rPr>
              <w:t>8 MHz multi-carrier</w:t>
            </w:r>
            <w:r w:rsidRPr="00402B20">
              <w:rPr>
                <w:szCs w:val="22"/>
                <w:lang w:val="en-US"/>
              </w:rPr>
              <w:br/>
              <w:t>(segmented OFDM)</w:t>
            </w:r>
          </w:p>
        </w:tc>
      </w:tr>
      <w:tr w:rsidR="00105293" w:rsidRPr="00A76FCC" w:rsidTr="00F5758B">
        <w:trPr>
          <w:jc w:val="center"/>
        </w:trPr>
        <w:tc>
          <w:tcPr>
            <w:tcW w:w="429"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ind w:left="-57" w:right="-57"/>
              <w:jc w:val="center"/>
              <w:rPr>
                <w:szCs w:val="22"/>
              </w:rPr>
            </w:pPr>
            <w:r w:rsidRPr="00402B20">
              <w:rPr>
                <w:szCs w:val="22"/>
              </w:rPr>
              <w:t>19</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5758B">
            <w:pPr>
              <w:pStyle w:val="Tabletext"/>
              <w:jc w:val="left"/>
              <w:rPr>
                <w:szCs w:val="22"/>
              </w:rPr>
            </w:pPr>
            <w:r w:rsidRPr="00402B20">
              <w:rPr>
                <w:szCs w:val="22"/>
              </w:rPr>
              <w:t>Net data rate</w:t>
            </w:r>
          </w:p>
        </w:tc>
        <w:tc>
          <w:tcPr>
            <w:tcW w:w="2469" w:type="dxa"/>
            <w:tcBorders>
              <w:top w:val="single" w:sz="6" w:space="0" w:color="auto"/>
              <w:left w:val="single" w:sz="6" w:space="0" w:color="auto"/>
              <w:bottom w:val="single" w:sz="6" w:space="0" w:color="auto"/>
              <w:right w:val="single" w:sz="6" w:space="0" w:color="auto"/>
            </w:tcBorders>
          </w:tcPr>
          <w:p w:rsidR="00105293" w:rsidRPr="00402B20" w:rsidRDefault="00105293" w:rsidP="00F5758B">
            <w:pPr>
              <w:pStyle w:val="Tabletext"/>
              <w:ind w:left="-57" w:right="-57"/>
              <w:jc w:val="center"/>
              <w:rPr>
                <w:szCs w:val="22"/>
                <w:lang w:val="en-US"/>
              </w:rPr>
            </w:pPr>
            <w:r w:rsidRPr="00402B20">
              <w:rPr>
                <w:szCs w:val="22"/>
                <w:lang w:val="en-US"/>
              </w:rPr>
              <w:t>Depending on number of segments, modulation, code rate, hierarchical structure and guard interval</w:t>
            </w:r>
            <w:r w:rsidRPr="00402B20">
              <w:rPr>
                <w:szCs w:val="22"/>
                <w:lang w:val="en-US"/>
              </w:rPr>
              <w:br/>
              <w:t>3.65-23.2 Mbit/s</w:t>
            </w:r>
          </w:p>
        </w:tc>
        <w:tc>
          <w:tcPr>
            <w:tcW w:w="2461" w:type="dxa"/>
            <w:tcBorders>
              <w:top w:val="single" w:sz="6" w:space="0" w:color="auto"/>
              <w:left w:val="single" w:sz="6" w:space="0" w:color="auto"/>
              <w:bottom w:val="single" w:sz="6" w:space="0" w:color="auto"/>
              <w:right w:val="single" w:sz="6" w:space="0" w:color="auto"/>
            </w:tcBorders>
          </w:tcPr>
          <w:p w:rsidR="00105293" w:rsidRPr="00402B20" w:rsidRDefault="00105293" w:rsidP="00F5758B">
            <w:pPr>
              <w:pStyle w:val="Tabletext"/>
              <w:ind w:left="-57" w:right="-57"/>
              <w:jc w:val="center"/>
              <w:rPr>
                <w:szCs w:val="22"/>
                <w:lang w:val="en-US"/>
              </w:rPr>
            </w:pPr>
            <w:r w:rsidRPr="00402B20">
              <w:rPr>
                <w:szCs w:val="22"/>
                <w:lang w:val="en-US"/>
              </w:rPr>
              <w:t>Depending on number of segments, modulation, code rate, hierarchical structure and guard interval</w:t>
            </w:r>
            <w:r w:rsidRPr="00402B20">
              <w:rPr>
                <w:szCs w:val="22"/>
                <w:lang w:val="en-US"/>
              </w:rPr>
              <w:br/>
              <w:t>4.26-27.1 Mbit/s</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5758B">
            <w:pPr>
              <w:pStyle w:val="Tabletext"/>
              <w:ind w:left="-57" w:right="-57"/>
              <w:jc w:val="center"/>
              <w:rPr>
                <w:szCs w:val="22"/>
                <w:lang w:val="en-US"/>
              </w:rPr>
            </w:pPr>
            <w:r w:rsidRPr="00402B20">
              <w:rPr>
                <w:szCs w:val="22"/>
                <w:lang w:val="en-US"/>
              </w:rPr>
              <w:t>Depending on number of segments, modulation, code rate, hierarchical structure and guard interval</w:t>
            </w:r>
            <w:r w:rsidRPr="00402B20">
              <w:rPr>
                <w:szCs w:val="22"/>
                <w:lang w:val="en-US"/>
              </w:rPr>
              <w:br/>
              <w:t>4.87-31.0 Mbit/s</w:t>
            </w:r>
          </w:p>
        </w:tc>
      </w:tr>
      <w:tr w:rsidR="00105293" w:rsidRPr="00A76FCC" w:rsidTr="00F5758B">
        <w:trPr>
          <w:jc w:val="center"/>
        </w:trPr>
        <w:tc>
          <w:tcPr>
            <w:tcW w:w="429" w:type="dxa"/>
            <w:tcBorders>
              <w:top w:val="single" w:sz="6" w:space="0" w:color="auto"/>
              <w:left w:val="single" w:sz="6" w:space="0" w:color="auto"/>
              <w:bottom w:val="single" w:sz="6" w:space="0" w:color="auto"/>
              <w:right w:val="single" w:sz="6" w:space="0" w:color="auto"/>
            </w:tcBorders>
          </w:tcPr>
          <w:p w:rsidR="00105293" w:rsidRPr="00402B20" w:rsidRDefault="00105293" w:rsidP="00BB0BDE">
            <w:pPr>
              <w:pStyle w:val="Tabletext"/>
              <w:ind w:left="-57" w:right="-57"/>
              <w:jc w:val="center"/>
              <w:rPr>
                <w:szCs w:val="22"/>
              </w:rPr>
            </w:pPr>
            <w:r w:rsidRPr="00402B20">
              <w:rPr>
                <w:szCs w:val="22"/>
              </w:rPr>
              <w:t>20</w:t>
            </w:r>
          </w:p>
        </w:tc>
        <w:tc>
          <w:tcPr>
            <w:tcW w:w="1814" w:type="dxa"/>
            <w:tcBorders>
              <w:top w:val="single" w:sz="6" w:space="0" w:color="auto"/>
              <w:left w:val="single" w:sz="6" w:space="0" w:color="auto"/>
              <w:bottom w:val="single" w:sz="6" w:space="0" w:color="auto"/>
              <w:right w:val="single" w:sz="6" w:space="0" w:color="auto"/>
            </w:tcBorders>
          </w:tcPr>
          <w:p w:rsidR="00105293" w:rsidRPr="00402B20" w:rsidRDefault="00105293" w:rsidP="00F5758B">
            <w:pPr>
              <w:pStyle w:val="Tabletext"/>
              <w:jc w:val="left"/>
              <w:rPr>
                <w:szCs w:val="22"/>
                <w:lang w:val="en-US"/>
              </w:rPr>
            </w:pPr>
            <w:r w:rsidRPr="00402B20">
              <w:rPr>
                <w:szCs w:val="22"/>
                <w:lang w:val="en-US"/>
              </w:rPr>
              <w:t>Carrier-to-noise ratio in an AWGN channel</w:t>
            </w:r>
          </w:p>
        </w:tc>
        <w:tc>
          <w:tcPr>
            <w:tcW w:w="2469" w:type="dxa"/>
            <w:tcBorders>
              <w:top w:val="single" w:sz="6" w:space="0" w:color="auto"/>
              <w:left w:val="single" w:sz="6" w:space="0" w:color="auto"/>
              <w:bottom w:val="single" w:sz="6" w:space="0" w:color="auto"/>
              <w:right w:val="single" w:sz="6" w:space="0" w:color="auto"/>
            </w:tcBorders>
          </w:tcPr>
          <w:p w:rsidR="00105293" w:rsidRPr="00402B20" w:rsidRDefault="00105293" w:rsidP="00F5758B">
            <w:pPr>
              <w:pStyle w:val="Tabletext"/>
              <w:ind w:left="-57" w:right="-57"/>
              <w:jc w:val="center"/>
              <w:rPr>
                <w:szCs w:val="22"/>
                <w:lang w:val="en-US"/>
              </w:rPr>
            </w:pPr>
            <w:r w:rsidRPr="00402B20">
              <w:rPr>
                <w:szCs w:val="22"/>
                <w:lang w:val="en-US"/>
              </w:rPr>
              <w:t>Depending on modulation and channel code</w:t>
            </w:r>
            <w:r w:rsidRPr="00402B20">
              <w:rPr>
                <w:szCs w:val="22"/>
                <w:lang w:val="en-US"/>
              </w:rPr>
              <w:br/>
              <w:t>5.0-23 dB</w:t>
            </w:r>
            <w:r w:rsidRPr="00402B20">
              <w:rPr>
                <w:szCs w:val="22"/>
                <w:vertAlign w:val="superscript"/>
                <w:lang w:val="en-US"/>
              </w:rPr>
              <w:t>(14)</w:t>
            </w:r>
          </w:p>
        </w:tc>
        <w:tc>
          <w:tcPr>
            <w:tcW w:w="2461" w:type="dxa"/>
            <w:tcBorders>
              <w:top w:val="single" w:sz="6" w:space="0" w:color="auto"/>
              <w:left w:val="single" w:sz="6" w:space="0" w:color="auto"/>
              <w:bottom w:val="single" w:sz="6" w:space="0" w:color="auto"/>
              <w:right w:val="single" w:sz="6" w:space="0" w:color="auto"/>
            </w:tcBorders>
          </w:tcPr>
          <w:p w:rsidR="00105293" w:rsidRPr="00402B20" w:rsidRDefault="00105293" w:rsidP="00F5758B">
            <w:pPr>
              <w:pStyle w:val="Tabletext"/>
              <w:ind w:left="-57" w:right="-57"/>
              <w:jc w:val="center"/>
              <w:rPr>
                <w:szCs w:val="22"/>
                <w:lang w:val="en-US"/>
              </w:rPr>
            </w:pPr>
            <w:r w:rsidRPr="00402B20">
              <w:rPr>
                <w:szCs w:val="22"/>
                <w:lang w:val="en-US"/>
              </w:rPr>
              <w:t>Depending on modulation and channel code</w:t>
            </w:r>
            <w:r w:rsidRPr="00402B20">
              <w:rPr>
                <w:szCs w:val="22"/>
                <w:lang w:val="en-US"/>
              </w:rPr>
              <w:br/>
              <w:t>5.0-23 dB</w:t>
            </w:r>
            <w:r w:rsidRPr="00402B20">
              <w:rPr>
                <w:szCs w:val="22"/>
                <w:vertAlign w:val="superscript"/>
                <w:lang w:val="en-US"/>
              </w:rPr>
              <w:t>(14)</w:t>
            </w:r>
          </w:p>
        </w:tc>
        <w:tc>
          <w:tcPr>
            <w:tcW w:w="2466" w:type="dxa"/>
            <w:tcBorders>
              <w:top w:val="single" w:sz="6" w:space="0" w:color="auto"/>
              <w:left w:val="single" w:sz="6" w:space="0" w:color="auto"/>
              <w:bottom w:val="single" w:sz="6" w:space="0" w:color="auto"/>
              <w:right w:val="single" w:sz="6" w:space="0" w:color="auto"/>
            </w:tcBorders>
          </w:tcPr>
          <w:p w:rsidR="00105293" w:rsidRPr="00402B20" w:rsidRDefault="00105293" w:rsidP="00F5758B">
            <w:pPr>
              <w:pStyle w:val="Tabletext"/>
              <w:ind w:left="-57" w:right="-57"/>
              <w:jc w:val="center"/>
              <w:rPr>
                <w:szCs w:val="22"/>
                <w:lang w:val="en-US"/>
              </w:rPr>
            </w:pPr>
            <w:r w:rsidRPr="00402B20">
              <w:rPr>
                <w:szCs w:val="22"/>
                <w:lang w:val="en-US"/>
              </w:rPr>
              <w:t>Depending on modulation and channel code</w:t>
            </w:r>
            <w:r w:rsidRPr="00402B20">
              <w:rPr>
                <w:szCs w:val="22"/>
                <w:lang w:val="en-US"/>
              </w:rPr>
              <w:br/>
              <w:t>5.0-23 dB</w:t>
            </w:r>
            <w:r w:rsidRPr="00402B20">
              <w:rPr>
                <w:szCs w:val="22"/>
                <w:vertAlign w:val="superscript"/>
                <w:lang w:val="en-US"/>
              </w:rPr>
              <w:t>(14)</w:t>
            </w:r>
          </w:p>
        </w:tc>
      </w:tr>
      <w:tr w:rsidR="00105293" w:rsidRPr="00A76FCC" w:rsidTr="00F5758B">
        <w:trPr>
          <w:jc w:val="center"/>
        </w:trPr>
        <w:tc>
          <w:tcPr>
            <w:tcW w:w="9639" w:type="dxa"/>
            <w:gridSpan w:val="5"/>
            <w:tcBorders>
              <w:top w:val="nil"/>
              <w:left w:val="nil"/>
              <w:bottom w:val="nil"/>
              <w:right w:val="nil"/>
            </w:tcBorders>
          </w:tcPr>
          <w:p w:rsidR="00F5758B" w:rsidRDefault="00F5758B" w:rsidP="00F5758B">
            <w:pPr>
              <w:pStyle w:val="Tablelegend"/>
              <w:rPr>
                <w:szCs w:val="22"/>
                <w:lang w:val="en-US"/>
              </w:rPr>
            </w:pPr>
            <w:r w:rsidRPr="00402B20">
              <w:rPr>
                <w:szCs w:val="22"/>
                <w:lang w:val="en-US"/>
              </w:rPr>
              <w:t xml:space="preserve">MPE-FEC: </w:t>
            </w:r>
            <w:r w:rsidRPr="00402B20">
              <w:rPr>
                <w:szCs w:val="22"/>
                <w:lang w:val="en-US"/>
              </w:rPr>
              <w:tab/>
              <w:t>multi-protocol encapsulation-forward error correction</w:t>
            </w:r>
          </w:p>
          <w:p w:rsidR="00A76FCC" w:rsidRPr="00402B20" w:rsidRDefault="00A76FCC" w:rsidP="00A76FCC">
            <w:pPr>
              <w:pStyle w:val="Tablelegend"/>
              <w:rPr>
                <w:szCs w:val="22"/>
                <w:lang w:val="en-US"/>
              </w:rPr>
            </w:pPr>
            <w:r w:rsidRPr="00402B20">
              <w:rPr>
                <w:szCs w:val="22"/>
                <w:lang w:val="en-US"/>
              </w:rPr>
              <w:t>OFDM:</w:t>
            </w:r>
            <w:r w:rsidRPr="00402B20">
              <w:rPr>
                <w:szCs w:val="22"/>
                <w:lang w:val="en-US"/>
              </w:rPr>
              <w:tab/>
            </w:r>
            <w:r w:rsidRPr="00402B20">
              <w:rPr>
                <w:szCs w:val="22"/>
                <w:lang w:val="en-US"/>
              </w:rPr>
              <w:tab/>
              <w:t>orthogonal frequency division multiplex</w:t>
            </w:r>
          </w:p>
          <w:p w:rsidR="00105293" w:rsidRPr="00402B20" w:rsidRDefault="00105293" w:rsidP="00F5758B">
            <w:pPr>
              <w:pStyle w:val="Tablelegend"/>
              <w:rPr>
                <w:szCs w:val="22"/>
                <w:lang w:val="en-US"/>
              </w:rPr>
            </w:pPr>
            <w:bookmarkStart w:id="5" w:name="_GoBack"/>
            <w:bookmarkEnd w:id="5"/>
            <w:r w:rsidRPr="00402B20">
              <w:rPr>
                <w:szCs w:val="22"/>
                <w:lang w:val="en-US"/>
              </w:rPr>
              <w:t>PRBS:</w:t>
            </w:r>
            <w:r w:rsidRPr="00402B20">
              <w:rPr>
                <w:szCs w:val="22"/>
                <w:lang w:val="en-US"/>
              </w:rPr>
              <w:tab/>
            </w:r>
            <w:r w:rsidRPr="00402B20">
              <w:rPr>
                <w:szCs w:val="22"/>
                <w:lang w:val="en-US"/>
              </w:rPr>
              <w:tab/>
            </w:r>
            <w:r w:rsidRPr="00402B20">
              <w:rPr>
                <w:szCs w:val="22"/>
                <w:lang w:val="en-US"/>
              </w:rPr>
              <w:tab/>
              <w:t>pseudo-random binary sequence</w:t>
            </w:r>
          </w:p>
          <w:p w:rsidR="00105293" w:rsidRPr="00402B20" w:rsidRDefault="00105293" w:rsidP="00F5758B">
            <w:pPr>
              <w:pStyle w:val="Tablelegend"/>
              <w:rPr>
                <w:szCs w:val="22"/>
                <w:lang w:val="en-US"/>
              </w:rPr>
            </w:pPr>
            <w:r w:rsidRPr="00402B20">
              <w:rPr>
                <w:szCs w:val="22"/>
                <w:lang w:val="en-US"/>
              </w:rPr>
              <w:t>TMCC:</w:t>
            </w:r>
            <w:r w:rsidRPr="00402B20">
              <w:rPr>
                <w:szCs w:val="22"/>
                <w:lang w:val="en-US"/>
              </w:rPr>
              <w:tab/>
            </w:r>
            <w:r w:rsidRPr="00402B20">
              <w:rPr>
                <w:szCs w:val="22"/>
                <w:lang w:val="en-US"/>
              </w:rPr>
              <w:tab/>
              <w:t>transmission and multiplexing configuration control</w:t>
            </w:r>
          </w:p>
          <w:p w:rsidR="00105293" w:rsidRPr="00402B20" w:rsidRDefault="00105293" w:rsidP="00F5758B">
            <w:pPr>
              <w:pStyle w:val="Tablelegend"/>
              <w:rPr>
                <w:szCs w:val="22"/>
                <w:lang w:val="en-US"/>
              </w:rPr>
            </w:pPr>
            <w:r w:rsidRPr="00402B20">
              <w:rPr>
                <w:szCs w:val="22"/>
                <w:lang w:val="en-US"/>
              </w:rPr>
              <w:t>VSB:</w:t>
            </w:r>
            <w:r w:rsidRPr="00402B20">
              <w:rPr>
                <w:szCs w:val="22"/>
                <w:lang w:val="en-US"/>
              </w:rPr>
              <w:tab/>
            </w:r>
            <w:r w:rsidRPr="00402B20">
              <w:rPr>
                <w:szCs w:val="22"/>
                <w:lang w:val="en-US"/>
              </w:rPr>
              <w:tab/>
            </w:r>
            <w:r w:rsidRPr="00402B20">
              <w:rPr>
                <w:szCs w:val="22"/>
                <w:lang w:val="en-US"/>
              </w:rPr>
              <w:tab/>
              <w:t>vestigial side band</w:t>
            </w:r>
            <w:r w:rsidR="00F5758B">
              <w:rPr>
                <w:szCs w:val="22"/>
                <w:lang w:val="en-US"/>
              </w:rPr>
              <w:t>.</w:t>
            </w:r>
          </w:p>
          <w:p w:rsidR="00105293" w:rsidRPr="00402B20" w:rsidRDefault="00105293" w:rsidP="00F5758B">
            <w:pPr>
              <w:pStyle w:val="Tablelegend"/>
              <w:rPr>
                <w:szCs w:val="22"/>
                <w:lang w:val="en-US"/>
              </w:rPr>
            </w:pPr>
            <w:r w:rsidRPr="00402B20">
              <w:rPr>
                <w:szCs w:val="22"/>
                <w:vertAlign w:val="superscript"/>
                <w:lang w:val="en-US"/>
              </w:rPr>
              <w:t>(1)</w:t>
            </w:r>
            <w:r w:rsidRPr="00402B20">
              <w:rPr>
                <w:szCs w:val="22"/>
                <w:lang w:val="en-US"/>
              </w:rPr>
              <w:tab/>
              <w:t xml:space="preserve">Measured value. After RS decoding, error rate 3 </w:t>
            </w:r>
            <w:r w:rsidRPr="00402B20">
              <w:rPr>
                <w:szCs w:val="22"/>
              </w:rPr>
              <w:sym w:font="Symbol" w:char="00B4"/>
            </w:r>
            <w:r w:rsidRPr="00402B20">
              <w:rPr>
                <w:szCs w:val="22"/>
                <w:lang w:val="en-US"/>
              </w:rPr>
              <w:t xml:space="preserve"> 10</w:t>
            </w:r>
            <w:r w:rsidRPr="00402B20">
              <w:rPr>
                <w:szCs w:val="22"/>
                <w:vertAlign w:val="superscript"/>
                <w:lang w:val="en-US"/>
              </w:rPr>
              <w:t>–6</w:t>
            </w:r>
            <w:r w:rsidRPr="00402B20">
              <w:rPr>
                <w:szCs w:val="22"/>
                <w:lang w:val="en-US"/>
              </w:rPr>
              <w:t>.</w:t>
            </w:r>
          </w:p>
          <w:p w:rsidR="00105293" w:rsidRPr="00402B20" w:rsidRDefault="00105293" w:rsidP="00F5758B">
            <w:pPr>
              <w:pStyle w:val="Tablelegend"/>
              <w:rPr>
                <w:szCs w:val="22"/>
                <w:lang w:val="en-US"/>
              </w:rPr>
            </w:pPr>
            <w:r w:rsidRPr="00402B20">
              <w:rPr>
                <w:szCs w:val="22"/>
                <w:vertAlign w:val="superscript"/>
                <w:lang w:val="en-US"/>
              </w:rPr>
              <w:t>(2)</w:t>
            </w:r>
            <w:r w:rsidRPr="00402B20">
              <w:rPr>
                <w:szCs w:val="22"/>
                <w:lang w:val="en-US"/>
              </w:rPr>
              <w:tab/>
              <w:t xml:space="preserve">The </w:t>
            </w:r>
            <w:r w:rsidRPr="00402B20">
              <w:rPr>
                <w:i/>
                <w:szCs w:val="22"/>
                <w:lang w:val="en-US"/>
              </w:rPr>
              <w:t>C</w:t>
            </w:r>
            <w:r w:rsidRPr="00402B20">
              <w:rPr>
                <w:szCs w:val="22"/>
                <w:lang w:val="en-US"/>
              </w:rPr>
              <w:t>/</w:t>
            </w:r>
            <w:r w:rsidRPr="00402B20">
              <w:rPr>
                <w:i/>
                <w:szCs w:val="22"/>
                <w:lang w:val="en-US"/>
              </w:rPr>
              <w:t>N</w:t>
            </w:r>
            <w:r w:rsidRPr="00402B20">
              <w:rPr>
                <w:szCs w:val="22"/>
                <w:lang w:val="en-US"/>
              </w:rPr>
              <w:t xml:space="preserve"> ratios are 9.2 dB for 1/2 rate concatenated trellis coding and 6.2 dB for 1/4 rate concatenated trellis coding.</w:t>
            </w:r>
          </w:p>
          <w:p w:rsidR="00105293" w:rsidRPr="00402B20" w:rsidRDefault="00105293" w:rsidP="00F5758B">
            <w:pPr>
              <w:pStyle w:val="Tablelegend"/>
              <w:rPr>
                <w:szCs w:val="22"/>
                <w:lang w:val="en-US"/>
              </w:rPr>
            </w:pPr>
            <w:r w:rsidRPr="00402B20">
              <w:rPr>
                <w:szCs w:val="22"/>
                <w:vertAlign w:val="superscript"/>
                <w:lang w:val="en-US"/>
              </w:rPr>
              <w:t>(3)</w:t>
            </w:r>
            <w:r w:rsidRPr="00402B20">
              <w:rPr>
                <w:szCs w:val="22"/>
                <w:lang w:val="en-US"/>
              </w:rPr>
              <w:tab/>
              <w:t>The 2k mode can be used for single transmitter operation, for single frequency gap-fillers and for small single frequency network. The 8k mode can be used for the same network structures and also for large single frequency network. The 4k mode offers an additional trade-off between transmission cell size and mobile reception capabilities, providing an additional degree of flexibility for network planning of handheld and mobile coverage.</w:t>
            </w:r>
          </w:p>
          <w:p w:rsidR="00105293" w:rsidRPr="00402B20" w:rsidRDefault="00105293" w:rsidP="00F5758B">
            <w:pPr>
              <w:pStyle w:val="Tablelegend"/>
              <w:rPr>
                <w:szCs w:val="22"/>
                <w:lang w:val="en-US"/>
              </w:rPr>
            </w:pPr>
            <w:r w:rsidRPr="00402B20">
              <w:rPr>
                <w:szCs w:val="22"/>
                <w:vertAlign w:val="superscript"/>
                <w:lang w:val="en-US"/>
              </w:rPr>
              <w:t>(4)</w:t>
            </w:r>
            <w:r w:rsidRPr="00402B20">
              <w:rPr>
                <w:szCs w:val="22"/>
                <w:lang w:val="en-US"/>
              </w:rPr>
              <w:tab/>
              <w:t>16-QAM, 64-QAM, MR-16-QAM and MR-64-QAM (MR-QAM: non-uniform QAM constellations), may be used for hierarchical transmission schemes. In this case two layers of modulation carry two different MPEG-2 transport streams. The two layers may have different code rates and can be decoded independently.</w:t>
            </w:r>
          </w:p>
          <w:p w:rsidR="00105293" w:rsidRPr="00402B20" w:rsidRDefault="00105293" w:rsidP="00F5758B">
            <w:pPr>
              <w:pStyle w:val="Tablelegend"/>
              <w:rPr>
                <w:szCs w:val="22"/>
                <w:lang w:val="en-US"/>
              </w:rPr>
            </w:pPr>
            <w:r w:rsidRPr="00402B20">
              <w:rPr>
                <w:szCs w:val="22"/>
                <w:vertAlign w:val="superscript"/>
                <w:lang w:val="en-US"/>
              </w:rPr>
              <w:t>(5)</w:t>
            </w:r>
            <w:r w:rsidRPr="00402B20">
              <w:rPr>
                <w:szCs w:val="22"/>
                <w:lang w:val="en-US"/>
              </w:rPr>
              <w:tab/>
              <w:t>In-depth symbol interleaver for the 2k and 4k modes for further improving their robustness in mobile environment and impulse noise conditions.</w:t>
            </w:r>
          </w:p>
          <w:p w:rsidR="00105293" w:rsidRPr="00402B20" w:rsidRDefault="00105293" w:rsidP="00F5758B">
            <w:pPr>
              <w:pStyle w:val="Tablelegend"/>
              <w:rPr>
                <w:szCs w:val="22"/>
                <w:lang w:val="en-US"/>
              </w:rPr>
            </w:pPr>
            <w:r w:rsidRPr="00402B20">
              <w:rPr>
                <w:szCs w:val="22"/>
                <w:vertAlign w:val="superscript"/>
                <w:lang w:val="en-US"/>
              </w:rPr>
              <w:t>(6)</w:t>
            </w:r>
            <w:r w:rsidRPr="00402B20">
              <w:rPr>
                <w:szCs w:val="22"/>
                <w:lang w:val="en-US"/>
              </w:rPr>
              <w:tab/>
              <w:t>Pilot carriers are continual pilots, carried by 45 (2k mode) or 177 (8k mode) carriers on all OFDM symbols, and scattered pilots, spread in time and frequency.</w:t>
            </w:r>
          </w:p>
          <w:p w:rsidR="00105293" w:rsidRPr="00402B20" w:rsidRDefault="00105293" w:rsidP="00F5758B">
            <w:pPr>
              <w:pStyle w:val="Tablelegend"/>
              <w:rPr>
                <w:szCs w:val="22"/>
                <w:lang w:val="en-US"/>
              </w:rPr>
            </w:pPr>
            <w:r w:rsidRPr="00402B20">
              <w:rPr>
                <w:szCs w:val="22"/>
                <w:vertAlign w:val="superscript"/>
                <w:lang w:val="en-US"/>
              </w:rPr>
              <w:t>(7)</w:t>
            </w:r>
            <w:r w:rsidRPr="00402B20">
              <w:rPr>
                <w:szCs w:val="22"/>
                <w:lang w:val="en-US"/>
              </w:rPr>
              <w:tab/>
              <w:t xml:space="preserve">For improvement in </w:t>
            </w:r>
            <w:r w:rsidRPr="00402B20">
              <w:rPr>
                <w:i/>
                <w:szCs w:val="22"/>
                <w:lang w:val="en-US"/>
              </w:rPr>
              <w:t>C</w:t>
            </w:r>
            <w:r w:rsidRPr="00402B20">
              <w:rPr>
                <w:szCs w:val="22"/>
                <w:lang w:val="en-US"/>
              </w:rPr>
              <w:t>/</w:t>
            </w:r>
            <w:r w:rsidRPr="00402B20">
              <w:rPr>
                <w:i/>
                <w:szCs w:val="22"/>
                <w:lang w:val="en-US"/>
              </w:rPr>
              <w:t>N</w:t>
            </w:r>
            <w:r w:rsidRPr="00402B20">
              <w:rPr>
                <w:szCs w:val="22"/>
                <w:lang w:val="en-US"/>
              </w:rPr>
              <w:t xml:space="preserve"> performance and Doppler performance in mobile channels.</w:t>
            </w:r>
          </w:p>
          <w:p w:rsidR="00105293" w:rsidRPr="00402B20" w:rsidRDefault="00105293" w:rsidP="00F5758B">
            <w:pPr>
              <w:pStyle w:val="Tablelegend"/>
              <w:rPr>
                <w:szCs w:val="22"/>
                <w:lang w:val="en-US"/>
              </w:rPr>
            </w:pPr>
            <w:r w:rsidRPr="00402B20">
              <w:rPr>
                <w:szCs w:val="22"/>
                <w:vertAlign w:val="superscript"/>
                <w:lang w:val="en-US"/>
              </w:rPr>
              <w:t>(8)</w:t>
            </w:r>
            <w:r w:rsidRPr="00402B20">
              <w:rPr>
                <w:szCs w:val="22"/>
                <w:lang w:val="en-US"/>
              </w:rPr>
              <w:tab/>
              <w:t>In order to reduce the average power consumption of the terminal and enabling seamless frequency handover.</w:t>
            </w:r>
          </w:p>
          <w:p w:rsidR="00105293" w:rsidRPr="00402B20" w:rsidRDefault="00105293" w:rsidP="00F5758B">
            <w:pPr>
              <w:pStyle w:val="Tablelegend"/>
              <w:rPr>
                <w:szCs w:val="22"/>
                <w:lang w:val="en-US"/>
              </w:rPr>
            </w:pPr>
            <w:r w:rsidRPr="00402B20">
              <w:rPr>
                <w:szCs w:val="22"/>
                <w:vertAlign w:val="superscript"/>
                <w:lang w:val="en-US"/>
              </w:rPr>
              <w:t>(9)</w:t>
            </w:r>
            <w:r w:rsidRPr="00402B20">
              <w:rPr>
                <w:szCs w:val="22"/>
                <w:lang w:val="en-US"/>
              </w:rPr>
              <w:tab/>
              <w:t>TPS pilots carry information on modulation, code rate and other transmission parameters.</w:t>
            </w:r>
          </w:p>
          <w:p w:rsidR="00105293" w:rsidRDefault="00105293" w:rsidP="00F5758B">
            <w:pPr>
              <w:pStyle w:val="Tablelegend"/>
              <w:rPr>
                <w:szCs w:val="22"/>
                <w:lang w:val="en-US"/>
              </w:rPr>
            </w:pPr>
            <w:r w:rsidRPr="00402B20">
              <w:rPr>
                <w:szCs w:val="22"/>
                <w:vertAlign w:val="superscript"/>
                <w:lang w:val="en-US"/>
              </w:rPr>
              <w:t>(10)</w:t>
            </w:r>
            <w:r w:rsidRPr="00402B20">
              <w:rPr>
                <w:szCs w:val="22"/>
                <w:lang w:val="en-US"/>
              </w:rPr>
              <w:tab/>
              <w:t>The choice of modulation, code rate and guard interval depends on service requirements and planning environment.</w:t>
            </w:r>
          </w:p>
          <w:p w:rsidR="00F5758B" w:rsidRPr="00402B20" w:rsidRDefault="00F5758B" w:rsidP="00F5758B">
            <w:pPr>
              <w:pStyle w:val="Tablelegend"/>
              <w:rPr>
                <w:szCs w:val="22"/>
                <w:lang w:val="en-US"/>
              </w:rPr>
            </w:pPr>
            <w:r w:rsidRPr="00402B20">
              <w:rPr>
                <w:szCs w:val="22"/>
                <w:vertAlign w:val="superscript"/>
                <w:lang w:val="en-US"/>
              </w:rPr>
              <w:t>(11)</w:t>
            </w:r>
            <w:r w:rsidRPr="00402B20">
              <w:rPr>
                <w:szCs w:val="22"/>
                <w:lang w:val="en-US"/>
              </w:rPr>
              <w:tab/>
              <w:t xml:space="preserve">Simulated with perfect channel estimation, non-hierarchical modes. Error rate before RS decoding </w:t>
            </w:r>
            <w:r w:rsidRPr="00402B20">
              <w:rPr>
                <w:szCs w:val="22"/>
                <w:lang w:val="en-US"/>
              </w:rPr>
              <w:br/>
              <w:t>2 </w:t>
            </w:r>
            <w:r w:rsidRPr="00402B20">
              <w:rPr>
                <w:szCs w:val="22"/>
              </w:rPr>
              <w:sym w:font="Symbol" w:char="00B4"/>
            </w:r>
            <w:r w:rsidRPr="00402B20">
              <w:rPr>
                <w:szCs w:val="22"/>
                <w:lang w:val="en-US"/>
              </w:rPr>
              <w:t> 10</w:t>
            </w:r>
            <w:r w:rsidRPr="00402B20">
              <w:rPr>
                <w:szCs w:val="22"/>
                <w:vertAlign w:val="superscript"/>
                <w:lang w:val="en-US"/>
              </w:rPr>
              <w:t>–4</w:t>
            </w:r>
            <w:r w:rsidRPr="00402B20">
              <w:rPr>
                <w:szCs w:val="22"/>
                <w:lang w:val="en-US"/>
              </w:rPr>
              <w:t xml:space="preserve">, error rate after RS decoding 1 </w:t>
            </w:r>
            <w:r w:rsidRPr="00402B20">
              <w:rPr>
                <w:szCs w:val="22"/>
              </w:rPr>
              <w:sym w:font="Symbol" w:char="00B4"/>
            </w:r>
            <w:r w:rsidRPr="00402B20">
              <w:rPr>
                <w:szCs w:val="22"/>
                <w:lang w:val="en-US"/>
              </w:rPr>
              <w:t xml:space="preserve"> 10</w:t>
            </w:r>
            <w:r w:rsidRPr="00402B20">
              <w:rPr>
                <w:szCs w:val="22"/>
                <w:vertAlign w:val="superscript"/>
                <w:lang w:val="en-US"/>
              </w:rPr>
              <w:t>–11</w:t>
            </w:r>
            <w:r w:rsidRPr="00402B20">
              <w:rPr>
                <w:szCs w:val="22"/>
                <w:lang w:val="en-US"/>
              </w:rPr>
              <w:t>.</w:t>
            </w:r>
          </w:p>
          <w:p w:rsidR="00F5758B" w:rsidRDefault="00F5758B" w:rsidP="00F5758B">
            <w:pPr>
              <w:pStyle w:val="Tablelegend"/>
              <w:rPr>
                <w:szCs w:val="22"/>
                <w:lang w:val="en-US"/>
              </w:rPr>
            </w:pPr>
            <w:r w:rsidRPr="00402B20">
              <w:rPr>
                <w:szCs w:val="22"/>
                <w:vertAlign w:val="superscript"/>
                <w:lang w:val="en-US"/>
              </w:rPr>
              <w:t>(12)</w:t>
            </w:r>
            <w:r w:rsidRPr="00402B20">
              <w:rPr>
                <w:szCs w:val="22"/>
                <w:lang w:val="en-US"/>
              </w:rPr>
              <w:tab/>
              <w:t>Radio-frequency band segmentation allows use of appropriate modulation and error correction scheme segment by segment, and reception of a centre segment with narrow-band receivers.</w:t>
            </w:r>
          </w:p>
          <w:p w:rsidR="00F5758B" w:rsidRPr="00402B20" w:rsidRDefault="00F5758B" w:rsidP="00F5758B">
            <w:pPr>
              <w:pStyle w:val="Tablelegend"/>
              <w:rPr>
                <w:szCs w:val="22"/>
                <w:lang w:val="en-US"/>
              </w:rPr>
            </w:pPr>
            <w:r w:rsidRPr="00402B20">
              <w:rPr>
                <w:szCs w:val="22"/>
                <w:vertAlign w:val="superscript"/>
                <w:lang w:val="en-US"/>
              </w:rPr>
              <w:t>(13)</w:t>
            </w:r>
            <w:r w:rsidRPr="00402B20">
              <w:rPr>
                <w:szCs w:val="22"/>
                <w:lang w:val="en-US"/>
              </w:rPr>
              <w:tab/>
              <w:t>Multi-carrier systems with radio-frequency band segmentation uses 13 segments for television services while any number of segments may be used for other services such as sound services.</w:t>
            </w:r>
          </w:p>
          <w:p w:rsidR="00F5758B" w:rsidRPr="00402B20" w:rsidRDefault="00F5758B" w:rsidP="00F5758B">
            <w:pPr>
              <w:pStyle w:val="Tablelegend"/>
              <w:rPr>
                <w:szCs w:val="22"/>
                <w:lang w:val="en-US"/>
              </w:rPr>
            </w:pPr>
            <w:r w:rsidRPr="00402B20">
              <w:rPr>
                <w:szCs w:val="22"/>
                <w:vertAlign w:val="superscript"/>
                <w:lang w:val="en-US"/>
              </w:rPr>
              <w:t>(14)</w:t>
            </w:r>
            <w:r w:rsidRPr="00402B20">
              <w:rPr>
                <w:szCs w:val="22"/>
                <w:lang w:val="en-US"/>
              </w:rPr>
              <w:tab/>
              <w:t xml:space="preserve">Error rate before RS decoding 2 </w:t>
            </w:r>
            <w:r w:rsidRPr="00402B20">
              <w:rPr>
                <w:szCs w:val="22"/>
              </w:rPr>
              <w:sym w:font="Symbol" w:char="00B4"/>
            </w:r>
            <w:r w:rsidRPr="00402B20">
              <w:rPr>
                <w:szCs w:val="22"/>
                <w:lang w:val="en-US"/>
              </w:rPr>
              <w:t xml:space="preserve"> 10</w:t>
            </w:r>
            <w:r w:rsidRPr="00402B20">
              <w:rPr>
                <w:szCs w:val="22"/>
                <w:vertAlign w:val="superscript"/>
                <w:lang w:val="en-US"/>
              </w:rPr>
              <w:t>–4</w:t>
            </w:r>
            <w:r w:rsidRPr="00402B20">
              <w:rPr>
                <w:szCs w:val="22"/>
                <w:lang w:val="en-US"/>
              </w:rPr>
              <w:t xml:space="preserve">, error rate after RS decoding 1 </w:t>
            </w:r>
            <w:r w:rsidRPr="00402B20">
              <w:rPr>
                <w:szCs w:val="22"/>
              </w:rPr>
              <w:sym w:font="Symbol" w:char="00B4"/>
            </w:r>
            <w:r w:rsidRPr="00402B20">
              <w:rPr>
                <w:szCs w:val="22"/>
                <w:lang w:val="en-US"/>
              </w:rPr>
              <w:t xml:space="preserve"> 10</w:t>
            </w:r>
            <w:r w:rsidRPr="00402B20">
              <w:rPr>
                <w:szCs w:val="22"/>
                <w:vertAlign w:val="superscript"/>
                <w:lang w:val="en-US"/>
              </w:rPr>
              <w:t>–11</w:t>
            </w:r>
            <w:r w:rsidRPr="00402B20">
              <w:rPr>
                <w:szCs w:val="22"/>
                <w:lang w:val="en-US"/>
              </w:rPr>
              <w:t>.</w:t>
            </w:r>
          </w:p>
        </w:tc>
      </w:tr>
    </w:tbl>
    <w:p w:rsidR="00105293" w:rsidRPr="00F5758B" w:rsidRDefault="00105293" w:rsidP="00105293">
      <w:pPr>
        <w:pStyle w:val="Tablefin"/>
        <w:rPr>
          <w:sz w:val="2"/>
        </w:rPr>
      </w:pPr>
      <w:bookmarkStart w:id="6" w:name="_Toc109437927"/>
      <w:bookmarkStart w:id="7" w:name="_Toc114383119"/>
    </w:p>
    <w:p w:rsidR="00105293" w:rsidRPr="00402B20" w:rsidRDefault="00105293" w:rsidP="00105293">
      <w:pPr>
        <w:pStyle w:val="AppendixNoTitle"/>
        <w:rPr>
          <w:lang w:val="en-US"/>
        </w:rPr>
      </w:pPr>
      <w:r w:rsidRPr="00402B20">
        <w:rPr>
          <w:lang w:val="en-US"/>
        </w:rPr>
        <w:lastRenderedPageBreak/>
        <w:t>Appendix 1</w:t>
      </w:r>
      <w:r w:rsidRPr="00402B20">
        <w:rPr>
          <w:lang w:val="en-US"/>
        </w:rPr>
        <w:br/>
        <w:t>to Annex 1</w:t>
      </w:r>
      <w:r w:rsidRPr="00402B20">
        <w:rPr>
          <w:lang w:val="en-US"/>
        </w:rPr>
        <w:br/>
      </w:r>
      <w:r w:rsidRPr="00402B20">
        <w:rPr>
          <w:lang w:val="en-US"/>
        </w:rPr>
        <w:br/>
        <w:t>System A Standard</w:t>
      </w:r>
      <w:bookmarkEnd w:id="6"/>
      <w:bookmarkEnd w:id="7"/>
    </w:p>
    <w:p w:rsidR="00105293" w:rsidRPr="00402B20" w:rsidRDefault="00105293" w:rsidP="00105293">
      <w:pPr>
        <w:pStyle w:val="Reftitle"/>
        <w:rPr>
          <w:lang w:val="en-US"/>
        </w:rPr>
      </w:pPr>
      <w:r w:rsidRPr="00402B20">
        <w:rPr>
          <w:lang w:val="en-US"/>
        </w:rPr>
        <w:t>Bibliography</w:t>
      </w:r>
    </w:p>
    <w:p w:rsidR="00105293" w:rsidRDefault="00105293" w:rsidP="00105293">
      <w:pPr>
        <w:pStyle w:val="Reftext"/>
        <w:rPr>
          <w:szCs w:val="22"/>
          <w:lang w:val="en-US"/>
        </w:rPr>
      </w:pPr>
    </w:p>
    <w:p w:rsidR="00105293" w:rsidRPr="00402B20" w:rsidRDefault="00105293" w:rsidP="00105293">
      <w:pPr>
        <w:pStyle w:val="Reftext"/>
        <w:ind w:left="397" w:hanging="397"/>
        <w:rPr>
          <w:szCs w:val="22"/>
          <w:lang w:val="en-US"/>
        </w:rPr>
      </w:pPr>
      <w:r w:rsidRPr="00402B20">
        <w:rPr>
          <w:szCs w:val="22"/>
          <w:lang w:val="en-US"/>
        </w:rPr>
        <w:t>ATSC</w:t>
      </w:r>
      <w:r>
        <w:rPr>
          <w:szCs w:val="22"/>
          <w:lang w:val="en-US"/>
        </w:rPr>
        <w:t xml:space="preserve"> </w:t>
      </w:r>
      <w:r w:rsidRPr="00402B20">
        <w:rPr>
          <w:szCs w:val="22"/>
          <w:lang w:val="en-US"/>
        </w:rPr>
        <w:t>[September, 1996] Standard A/58. Recommended practice; Harmonization with DVB SI in the use of the ATSC digital television standard. Advanced Television Systems Committee.</w:t>
      </w:r>
    </w:p>
    <w:p w:rsidR="00105293" w:rsidRPr="00402B20" w:rsidRDefault="00105293" w:rsidP="00105293">
      <w:pPr>
        <w:pStyle w:val="Reftext"/>
        <w:ind w:left="397" w:hanging="397"/>
        <w:rPr>
          <w:szCs w:val="22"/>
          <w:lang w:val="en-US"/>
        </w:rPr>
      </w:pPr>
      <w:r w:rsidRPr="00402B20">
        <w:rPr>
          <w:szCs w:val="22"/>
          <w:lang w:val="en-US"/>
        </w:rPr>
        <w:t>ATSC</w:t>
      </w:r>
      <w:r>
        <w:rPr>
          <w:szCs w:val="22"/>
          <w:lang w:val="en-US"/>
        </w:rPr>
        <w:t xml:space="preserve"> </w:t>
      </w:r>
      <w:r w:rsidRPr="00402B20">
        <w:rPr>
          <w:szCs w:val="22"/>
          <w:lang w:val="en-US"/>
        </w:rPr>
        <w:t>[May, 2000] Standard A/64A. Transmission measurement and compliance for digital television, Rev.</w:t>
      </w:r>
    </w:p>
    <w:p w:rsidR="00105293" w:rsidRPr="00402B20" w:rsidRDefault="00105293" w:rsidP="00105293">
      <w:pPr>
        <w:pStyle w:val="Reftext"/>
        <w:ind w:left="397" w:hanging="397"/>
        <w:rPr>
          <w:szCs w:val="22"/>
          <w:lang w:val="en-US"/>
        </w:rPr>
      </w:pPr>
      <w:r w:rsidRPr="00402B20">
        <w:rPr>
          <w:szCs w:val="22"/>
          <w:lang w:val="en-US"/>
        </w:rPr>
        <w:t>ATSC</w:t>
      </w:r>
      <w:r>
        <w:rPr>
          <w:szCs w:val="22"/>
          <w:lang w:val="en-US"/>
        </w:rPr>
        <w:t xml:space="preserve"> </w:t>
      </w:r>
      <w:r w:rsidRPr="00402B20">
        <w:rPr>
          <w:szCs w:val="22"/>
          <w:lang w:val="en-US"/>
        </w:rPr>
        <w:t>[August, 2001] Standard A/52A. Digital audio compression standard (AC-3). Advanced Television Systems Committee.</w:t>
      </w:r>
    </w:p>
    <w:p w:rsidR="00105293" w:rsidRPr="00402B20" w:rsidRDefault="00105293" w:rsidP="00105293">
      <w:pPr>
        <w:pStyle w:val="Reftext"/>
        <w:ind w:left="397" w:hanging="397"/>
        <w:rPr>
          <w:szCs w:val="22"/>
          <w:lang w:val="en-US"/>
        </w:rPr>
      </w:pPr>
      <w:r w:rsidRPr="00402B20">
        <w:rPr>
          <w:szCs w:val="22"/>
          <w:lang w:val="en-US"/>
        </w:rPr>
        <w:t>ATSC</w:t>
      </w:r>
      <w:r>
        <w:rPr>
          <w:szCs w:val="22"/>
          <w:lang w:val="en-US"/>
        </w:rPr>
        <w:t xml:space="preserve"> </w:t>
      </w:r>
      <w:r w:rsidRPr="00402B20">
        <w:rPr>
          <w:szCs w:val="22"/>
          <w:lang w:val="en-US"/>
        </w:rPr>
        <w:t>[March, 2003] Standard A/65B. Program and system information protocol for terrestrial broadcasting and cable. Advanced Television Systems Committee.</w:t>
      </w:r>
    </w:p>
    <w:p w:rsidR="00105293" w:rsidRPr="00402B20" w:rsidRDefault="00105293" w:rsidP="00105293">
      <w:pPr>
        <w:pStyle w:val="Reftext"/>
        <w:ind w:left="397" w:hanging="397"/>
        <w:rPr>
          <w:szCs w:val="22"/>
          <w:lang w:val="en-US"/>
        </w:rPr>
      </w:pPr>
      <w:r w:rsidRPr="00402B20">
        <w:rPr>
          <w:szCs w:val="22"/>
          <w:lang w:val="en-US"/>
        </w:rPr>
        <w:t>ATSC</w:t>
      </w:r>
      <w:r>
        <w:rPr>
          <w:szCs w:val="22"/>
          <w:lang w:val="en-US"/>
        </w:rPr>
        <w:t xml:space="preserve"> </w:t>
      </w:r>
      <w:r w:rsidRPr="00402B20">
        <w:rPr>
          <w:szCs w:val="22"/>
          <w:lang w:val="en-US"/>
        </w:rPr>
        <w:t>[July, 2003] Standard A/57A. Program/episode/version identification. Advanced Television Systems Committee.</w:t>
      </w:r>
    </w:p>
    <w:p w:rsidR="00105293" w:rsidRPr="00402B20" w:rsidRDefault="00105293" w:rsidP="00105293">
      <w:pPr>
        <w:pStyle w:val="Reftext"/>
        <w:ind w:left="397" w:hanging="397"/>
        <w:rPr>
          <w:szCs w:val="22"/>
          <w:lang w:val="en-US"/>
        </w:rPr>
      </w:pPr>
      <w:r w:rsidRPr="00402B20">
        <w:rPr>
          <w:szCs w:val="22"/>
          <w:lang w:val="en-US"/>
        </w:rPr>
        <w:t>ATSC</w:t>
      </w:r>
      <w:r>
        <w:rPr>
          <w:szCs w:val="22"/>
          <w:lang w:val="en-US"/>
        </w:rPr>
        <w:t xml:space="preserve"> </w:t>
      </w:r>
      <w:r w:rsidRPr="00402B20">
        <w:rPr>
          <w:szCs w:val="22"/>
          <w:lang w:val="en-US"/>
        </w:rPr>
        <w:t>[December, 2003] Recommended Practice A/54A. Guide to the use of the ATSC digital television Standard.</w:t>
      </w:r>
    </w:p>
    <w:p w:rsidR="00105293" w:rsidRPr="00402B20" w:rsidRDefault="00105293" w:rsidP="00105293">
      <w:pPr>
        <w:pStyle w:val="Reftext"/>
        <w:ind w:left="397" w:hanging="397"/>
        <w:rPr>
          <w:szCs w:val="22"/>
          <w:lang w:val="en-US"/>
        </w:rPr>
      </w:pPr>
      <w:r w:rsidRPr="00402B20">
        <w:rPr>
          <w:szCs w:val="22"/>
          <w:lang w:val="en-US"/>
        </w:rPr>
        <w:t>ATSC</w:t>
      </w:r>
      <w:r>
        <w:rPr>
          <w:szCs w:val="22"/>
          <w:lang w:val="en-US"/>
        </w:rPr>
        <w:t xml:space="preserve"> </w:t>
      </w:r>
      <w:r w:rsidRPr="00402B20">
        <w:rPr>
          <w:szCs w:val="22"/>
          <w:lang w:val="en-US"/>
        </w:rPr>
        <w:t>[June, 2004] Recommended Practice A/74. Receiver performance guidelines.</w:t>
      </w:r>
    </w:p>
    <w:p w:rsidR="00105293" w:rsidRPr="00402B20" w:rsidRDefault="00105293" w:rsidP="00105293">
      <w:pPr>
        <w:pStyle w:val="Reftext"/>
        <w:ind w:left="397" w:hanging="397"/>
        <w:rPr>
          <w:szCs w:val="22"/>
          <w:lang w:val="en-US"/>
        </w:rPr>
      </w:pPr>
      <w:r w:rsidRPr="00402B20">
        <w:rPr>
          <w:szCs w:val="22"/>
          <w:lang w:val="en-US"/>
        </w:rPr>
        <w:t>ATSC</w:t>
      </w:r>
      <w:r>
        <w:rPr>
          <w:szCs w:val="22"/>
          <w:lang w:val="en-US"/>
        </w:rPr>
        <w:t xml:space="preserve"> </w:t>
      </w:r>
      <w:r w:rsidRPr="00402B20">
        <w:rPr>
          <w:szCs w:val="22"/>
          <w:lang w:val="en-US"/>
        </w:rPr>
        <w:t>[July, 2004] Standard A/53C with Amendment 1. Digital television standard. Advanced Television Systems Committee.</w:t>
      </w:r>
    </w:p>
    <w:p w:rsidR="00105293" w:rsidRDefault="00105293" w:rsidP="00105293">
      <w:pPr>
        <w:pStyle w:val="Reftext"/>
        <w:ind w:left="397" w:hanging="397"/>
        <w:rPr>
          <w:szCs w:val="22"/>
          <w:lang w:val="en-US"/>
        </w:rPr>
      </w:pPr>
      <w:r w:rsidRPr="00402B20">
        <w:rPr>
          <w:szCs w:val="22"/>
          <w:lang w:val="en-US"/>
        </w:rPr>
        <w:t>ATSC</w:t>
      </w:r>
      <w:r>
        <w:rPr>
          <w:szCs w:val="22"/>
          <w:lang w:val="en-US"/>
        </w:rPr>
        <w:t xml:space="preserve"> </w:t>
      </w:r>
      <w:r w:rsidRPr="00402B20">
        <w:rPr>
          <w:szCs w:val="22"/>
          <w:lang w:val="en-US"/>
        </w:rPr>
        <w:t>[July, 2004] Standard A/70A. Conditional access system for terrestrial broadcast, Revision A. Advanced Television Systems Committee.</w:t>
      </w:r>
    </w:p>
    <w:p w:rsidR="00105293" w:rsidRDefault="00105293" w:rsidP="00105293">
      <w:pPr>
        <w:rPr>
          <w:lang w:val="en-US"/>
        </w:rPr>
      </w:pPr>
    </w:p>
    <w:p w:rsidR="00105293" w:rsidRPr="00402B20" w:rsidRDefault="00105293" w:rsidP="00105293">
      <w:pPr>
        <w:rPr>
          <w:lang w:val="en-US"/>
        </w:rPr>
      </w:pPr>
    </w:p>
    <w:p w:rsidR="00105293" w:rsidRPr="00402B20" w:rsidRDefault="00105293" w:rsidP="00105293">
      <w:pPr>
        <w:pStyle w:val="AppendixNoTitle"/>
        <w:rPr>
          <w:lang w:val="en-US"/>
        </w:rPr>
      </w:pPr>
      <w:bookmarkStart w:id="8" w:name="_Toc109437928"/>
      <w:bookmarkStart w:id="9" w:name="_Toc114383120"/>
      <w:r w:rsidRPr="00402B20">
        <w:rPr>
          <w:lang w:val="en-US"/>
        </w:rPr>
        <w:t>Appendix 2</w:t>
      </w:r>
      <w:r w:rsidRPr="00402B20">
        <w:rPr>
          <w:lang w:val="en-US"/>
        </w:rPr>
        <w:br/>
        <w:t>to Annex 1</w:t>
      </w:r>
      <w:r w:rsidRPr="00402B20">
        <w:rPr>
          <w:lang w:val="en-US"/>
        </w:rPr>
        <w:br/>
      </w:r>
      <w:r w:rsidRPr="00402B20">
        <w:rPr>
          <w:lang w:val="en-US"/>
        </w:rPr>
        <w:br/>
        <w:t>System B Standard</w:t>
      </w:r>
      <w:bookmarkEnd w:id="8"/>
      <w:bookmarkEnd w:id="9"/>
    </w:p>
    <w:p w:rsidR="00105293" w:rsidRPr="00402B20" w:rsidRDefault="00105293" w:rsidP="00105293">
      <w:pPr>
        <w:pStyle w:val="Reftitle"/>
        <w:rPr>
          <w:lang w:val="en-US"/>
        </w:rPr>
      </w:pPr>
      <w:r w:rsidRPr="00402B20">
        <w:rPr>
          <w:lang w:val="en-US"/>
        </w:rPr>
        <w:t>Bibliography</w:t>
      </w:r>
    </w:p>
    <w:p w:rsidR="00105293" w:rsidRPr="00402B20" w:rsidRDefault="00105293" w:rsidP="00105293">
      <w:pPr>
        <w:pStyle w:val="Reftext"/>
        <w:rPr>
          <w:szCs w:val="22"/>
          <w:lang w:val="en-US"/>
        </w:rPr>
      </w:pPr>
    </w:p>
    <w:p w:rsidR="00105293" w:rsidRPr="00402B20" w:rsidRDefault="00105293" w:rsidP="00105293">
      <w:pPr>
        <w:pStyle w:val="Reftext"/>
        <w:ind w:left="397" w:hanging="397"/>
        <w:rPr>
          <w:szCs w:val="22"/>
          <w:lang w:val="en-US"/>
        </w:rPr>
      </w:pPr>
      <w:r w:rsidRPr="00402B20">
        <w:rPr>
          <w:szCs w:val="22"/>
          <w:lang w:val="en-US"/>
        </w:rPr>
        <w:t xml:space="preserve">ETSI ETS 300 472. Digital Video Broadcasting (DVB); Specification for conveying ITU-R System B Teletext in DVB bit streams. </w:t>
      </w:r>
    </w:p>
    <w:p w:rsidR="00105293" w:rsidRPr="00402B20" w:rsidRDefault="00105293" w:rsidP="00105293">
      <w:pPr>
        <w:pStyle w:val="Reftext"/>
        <w:ind w:left="397" w:hanging="397"/>
        <w:rPr>
          <w:szCs w:val="22"/>
          <w:lang w:val="en-US"/>
        </w:rPr>
      </w:pPr>
      <w:r w:rsidRPr="00402B20">
        <w:rPr>
          <w:szCs w:val="22"/>
          <w:lang w:val="en-US"/>
        </w:rPr>
        <w:t>ETSI ETR 162. Digital broadcasting systems for television, sound and data services; Allocation of Service Information (SI) codes for Digital Video Broadcasting (DVB) systems.</w:t>
      </w:r>
    </w:p>
    <w:p w:rsidR="00105293" w:rsidRPr="00402B20" w:rsidRDefault="00105293" w:rsidP="00105293">
      <w:pPr>
        <w:pStyle w:val="Reftext"/>
        <w:ind w:left="397" w:hanging="397"/>
        <w:rPr>
          <w:szCs w:val="22"/>
          <w:lang w:val="en-US"/>
        </w:rPr>
      </w:pPr>
      <w:r w:rsidRPr="00402B20">
        <w:rPr>
          <w:szCs w:val="22"/>
          <w:lang w:val="en-US"/>
        </w:rPr>
        <w:t>ETSI ETR 154. Digital Video Broadcasting (DVB); Implementation guidelines for the use of MPEG-2 systems, video and audio in satellite and cable broadcasting applications.</w:t>
      </w:r>
    </w:p>
    <w:p w:rsidR="00105293" w:rsidRPr="00402B20" w:rsidRDefault="00105293" w:rsidP="00105293">
      <w:pPr>
        <w:pStyle w:val="Reftext"/>
        <w:ind w:left="397" w:hanging="397"/>
        <w:rPr>
          <w:szCs w:val="22"/>
          <w:lang w:val="en-US"/>
        </w:rPr>
      </w:pPr>
      <w:r w:rsidRPr="00402B20">
        <w:rPr>
          <w:szCs w:val="22"/>
          <w:lang w:val="en-US"/>
        </w:rPr>
        <w:t>ETSI ETR 211. Digital Video Broadcasting (DVB); Guidelines on implementation and usage of DVB service information.</w:t>
      </w:r>
    </w:p>
    <w:p w:rsidR="00105293" w:rsidRPr="00402B20" w:rsidRDefault="00105293" w:rsidP="00105293">
      <w:pPr>
        <w:pStyle w:val="Reftext"/>
        <w:ind w:left="397" w:hanging="397"/>
        <w:rPr>
          <w:szCs w:val="22"/>
          <w:lang w:val="en-US"/>
        </w:rPr>
      </w:pPr>
      <w:r w:rsidRPr="00402B20">
        <w:rPr>
          <w:szCs w:val="22"/>
          <w:lang w:val="en-US"/>
        </w:rPr>
        <w:lastRenderedPageBreak/>
        <w:t xml:space="preserve">ETSI ETR 289. Digital Video Broadcasting (DVB); Support for use of scrambling and Conditional Access (CA) within digital broadcasting systems. </w:t>
      </w:r>
    </w:p>
    <w:p w:rsidR="00105293" w:rsidRPr="00402B20" w:rsidRDefault="00105293" w:rsidP="00105293">
      <w:pPr>
        <w:pStyle w:val="Reftext"/>
        <w:ind w:left="397" w:hanging="397"/>
        <w:rPr>
          <w:szCs w:val="22"/>
          <w:lang w:val="en-US"/>
        </w:rPr>
      </w:pPr>
      <w:r w:rsidRPr="00402B20">
        <w:rPr>
          <w:szCs w:val="22"/>
          <w:lang w:val="en-US"/>
        </w:rPr>
        <w:t xml:space="preserve">ETSI ETS 300 468. Digital Video Broadcasting (DVB); Specification for Service Information (SI) in DVB systems. </w:t>
      </w:r>
    </w:p>
    <w:p w:rsidR="009B2926" w:rsidRPr="00402B20" w:rsidRDefault="009B2926" w:rsidP="009B2926">
      <w:pPr>
        <w:pStyle w:val="Reftext"/>
        <w:ind w:left="397" w:hanging="397"/>
        <w:rPr>
          <w:szCs w:val="22"/>
          <w:lang w:val="en-US"/>
        </w:rPr>
      </w:pPr>
      <w:r w:rsidRPr="00402B20">
        <w:rPr>
          <w:szCs w:val="22"/>
          <w:lang w:val="en-US"/>
        </w:rPr>
        <w:t>ETSI</w:t>
      </w:r>
      <w:r>
        <w:rPr>
          <w:szCs w:val="22"/>
          <w:lang w:val="en-US"/>
        </w:rPr>
        <w:t xml:space="preserve"> </w:t>
      </w:r>
      <w:r w:rsidRPr="00402B20">
        <w:rPr>
          <w:szCs w:val="22"/>
          <w:lang w:val="en-US"/>
        </w:rPr>
        <w:t xml:space="preserve">ETS 300 743. Digital Video Broadcasting (DVB); Subtitling systems. </w:t>
      </w:r>
    </w:p>
    <w:p w:rsidR="00105293" w:rsidRPr="00402B20" w:rsidRDefault="00105293" w:rsidP="00105293">
      <w:pPr>
        <w:pStyle w:val="Reftext"/>
        <w:ind w:left="397" w:hanging="397"/>
        <w:rPr>
          <w:szCs w:val="22"/>
          <w:lang w:val="en-US"/>
        </w:rPr>
      </w:pPr>
      <w:r w:rsidRPr="00402B20">
        <w:rPr>
          <w:szCs w:val="22"/>
          <w:lang w:val="en-US"/>
        </w:rPr>
        <w:t xml:space="preserve">ETSI EN 300 744. Digital Video Broadcasting (DVB); Framing structure, channel coding and modulation for digital terrestrial television. </w:t>
      </w:r>
    </w:p>
    <w:p w:rsidR="00D96F01" w:rsidRDefault="00D96F01" w:rsidP="00D96F01">
      <w:pPr>
        <w:pStyle w:val="Reftext"/>
        <w:ind w:left="397" w:hanging="397"/>
        <w:rPr>
          <w:rFonts w:ascii="timesnewroman" w:hAnsi="timesnewroman"/>
          <w:szCs w:val="22"/>
          <w:lang w:val="en-US"/>
        </w:rPr>
      </w:pPr>
      <w:r w:rsidRPr="00402B20">
        <w:rPr>
          <w:rFonts w:ascii="timesnewroman" w:hAnsi="timesnewroman"/>
          <w:szCs w:val="22"/>
          <w:lang w:val="en-US"/>
        </w:rPr>
        <w:t>ETSI EN 302 304. Digital Video Broadcasting (DVB); Transmission to Handheld terminals (DVB H).</w:t>
      </w:r>
    </w:p>
    <w:p w:rsidR="00105293" w:rsidRPr="00402B20" w:rsidRDefault="00105293" w:rsidP="00105293">
      <w:pPr>
        <w:pStyle w:val="Reftext"/>
        <w:ind w:left="397" w:hanging="397"/>
        <w:rPr>
          <w:szCs w:val="22"/>
          <w:lang w:val="en-US"/>
        </w:rPr>
      </w:pPr>
      <w:r w:rsidRPr="00402B20">
        <w:rPr>
          <w:szCs w:val="22"/>
          <w:lang w:val="en-US"/>
        </w:rPr>
        <w:t>ETSI EN 301 192. Digital Video Broadcasting (DVB); DVB specification for data broadcasting.</w:t>
      </w:r>
    </w:p>
    <w:p w:rsidR="00105293" w:rsidRPr="00402B20" w:rsidRDefault="00105293" w:rsidP="00105293">
      <w:pPr>
        <w:pStyle w:val="Reftext"/>
        <w:ind w:left="397" w:hanging="397"/>
        <w:rPr>
          <w:szCs w:val="22"/>
          <w:lang w:val="en-US"/>
        </w:rPr>
      </w:pPr>
      <w:r w:rsidRPr="00402B20">
        <w:rPr>
          <w:szCs w:val="22"/>
          <w:lang w:val="en-US"/>
        </w:rPr>
        <w:t>ETSI TS 101 191. Digital Video Broadcasting (DVB); DVB mega-frame for Single Frequency Network (SFN) synchronization.</w:t>
      </w:r>
    </w:p>
    <w:p w:rsidR="00105293" w:rsidRDefault="00105293" w:rsidP="00105293">
      <w:pPr>
        <w:pStyle w:val="Reftext"/>
        <w:rPr>
          <w:rFonts w:ascii="timesnewroman" w:hAnsi="timesnewroman"/>
          <w:szCs w:val="22"/>
          <w:lang w:val="en-US"/>
        </w:rPr>
      </w:pPr>
    </w:p>
    <w:p w:rsidR="00105293" w:rsidRDefault="00105293" w:rsidP="00105293">
      <w:pPr>
        <w:pStyle w:val="Reftext"/>
        <w:rPr>
          <w:rFonts w:ascii="timesnewroman" w:hAnsi="timesnewroman"/>
          <w:szCs w:val="22"/>
          <w:lang w:val="en-US"/>
        </w:rPr>
      </w:pPr>
    </w:p>
    <w:p w:rsidR="00105293" w:rsidRDefault="00105293" w:rsidP="00105293">
      <w:pPr>
        <w:pStyle w:val="Reftext"/>
        <w:rPr>
          <w:rFonts w:ascii="timesnewroman" w:hAnsi="timesnewroman"/>
          <w:szCs w:val="22"/>
          <w:lang w:val="en-US"/>
        </w:rPr>
      </w:pPr>
    </w:p>
    <w:p w:rsidR="00105293" w:rsidRPr="00402B20" w:rsidRDefault="00105293" w:rsidP="00105293">
      <w:pPr>
        <w:pStyle w:val="Reftext"/>
        <w:rPr>
          <w:rFonts w:ascii="timesnewroman" w:hAnsi="timesnewroman"/>
          <w:szCs w:val="22"/>
          <w:lang w:val="en-US"/>
        </w:rPr>
      </w:pPr>
    </w:p>
    <w:p w:rsidR="00105293" w:rsidRPr="00402B20" w:rsidRDefault="00105293" w:rsidP="00105293">
      <w:pPr>
        <w:pStyle w:val="AppendixNoTitle"/>
        <w:rPr>
          <w:lang w:val="en-US"/>
        </w:rPr>
      </w:pPr>
      <w:bookmarkStart w:id="10" w:name="_Toc109437929"/>
      <w:bookmarkStart w:id="11" w:name="_Toc114383121"/>
      <w:r w:rsidRPr="00402B20">
        <w:rPr>
          <w:lang w:val="en-US"/>
        </w:rPr>
        <w:t>Appendix 3</w:t>
      </w:r>
      <w:r w:rsidRPr="00402B20">
        <w:rPr>
          <w:lang w:val="en-US"/>
        </w:rPr>
        <w:br/>
        <w:t>to Annex 1</w:t>
      </w:r>
      <w:r w:rsidRPr="00402B20">
        <w:rPr>
          <w:lang w:val="en-US"/>
        </w:rPr>
        <w:br/>
      </w:r>
      <w:r w:rsidRPr="00402B20">
        <w:rPr>
          <w:lang w:val="en-US"/>
        </w:rPr>
        <w:br/>
        <w:t>System C Standard</w:t>
      </w:r>
      <w:bookmarkEnd w:id="10"/>
      <w:bookmarkEnd w:id="11"/>
    </w:p>
    <w:p w:rsidR="00105293" w:rsidRPr="00402B20" w:rsidRDefault="00105293" w:rsidP="00105293">
      <w:pPr>
        <w:pStyle w:val="Reftitle"/>
        <w:rPr>
          <w:lang w:val="en-US"/>
        </w:rPr>
      </w:pPr>
      <w:r w:rsidRPr="00402B20">
        <w:rPr>
          <w:lang w:val="en-US"/>
        </w:rPr>
        <w:t>Bibliography</w:t>
      </w:r>
    </w:p>
    <w:p w:rsidR="00105293" w:rsidRPr="00402B20" w:rsidRDefault="00105293" w:rsidP="00105293">
      <w:pPr>
        <w:pStyle w:val="Reftext"/>
        <w:rPr>
          <w:szCs w:val="22"/>
          <w:lang w:val="en-US"/>
        </w:rPr>
      </w:pPr>
    </w:p>
    <w:p w:rsidR="00105293" w:rsidRPr="00402B20" w:rsidRDefault="00105293" w:rsidP="00105293">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15601. Digital terrestrial television – Transmission system.</w:t>
      </w:r>
    </w:p>
    <w:p w:rsidR="00105293" w:rsidRPr="00402B20" w:rsidRDefault="00105293" w:rsidP="00105293">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15602 (Part 1-3). Digital terrestrial television – Video coding, audio coding and multiplexing.</w:t>
      </w:r>
    </w:p>
    <w:p w:rsidR="00105293" w:rsidRPr="00402B20" w:rsidRDefault="00105293" w:rsidP="00105293">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15603 (Part 1-3). Digital terrestrial television – Multiplexing and service information (SI).</w:t>
      </w:r>
    </w:p>
    <w:p w:rsidR="00105293" w:rsidRPr="00402B20" w:rsidRDefault="00105293" w:rsidP="00105293">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15604. Digital terrestrial television – Receivers.</w:t>
      </w:r>
    </w:p>
    <w:p w:rsidR="00105293" w:rsidRPr="00402B20" w:rsidRDefault="00105293" w:rsidP="00105293">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15605. Digital terrestrial television – Security issues.</w:t>
      </w:r>
    </w:p>
    <w:p w:rsidR="00105293" w:rsidRPr="00402B20" w:rsidRDefault="00105293" w:rsidP="00105293">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15606 (Part 1-5). Digital terrestrial television – Data coding and transmission specification.</w:t>
      </w:r>
    </w:p>
    <w:p w:rsidR="00105293" w:rsidRPr="00402B20" w:rsidRDefault="00105293" w:rsidP="00105293">
      <w:pPr>
        <w:pStyle w:val="Reftext"/>
        <w:ind w:left="397" w:hanging="397"/>
        <w:rPr>
          <w:szCs w:val="22"/>
          <w:lang w:val="en-US"/>
        </w:rPr>
      </w:pPr>
      <w:r w:rsidRPr="00402B20">
        <w:rPr>
          <w:szCs w:val="22"/>
          <w:lang w:val="en-US"/>
        </w:rPr>
        <w:t>ABNT</w:t>
      </w:r>
      <w:r>
        <w:rPr>
          <w:szCs w:val="22"/>
          <w:lang w:val="en-US"/>
        </w:rPr>
        <w:t xml:space="preserve"> </w:t>
      </w:r>
      <w:r w:rsidRPr="00402B20">
        <w:rPr>
          <w:szCs w:val="22"/>
          <w:lang w:val="en-US"/>
        </w:rPr>
        <w:t>ABNT NBR 15607. Digital terrestrial television – Interactivity channel,</w:t>
      </w:r>
    </w:p>
    <w:p w:rsidR="00105293" w:rsidRPr="00402B20" w:rsidRDefault="00105293" w:rsidP="00105293">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STD-B-10. Service information for digital broadcasting system. Association of Radio Industries and Businesses.</w:t>
      </w:r>
    </w:p>
    <w:p w:rsidR="00105293" w:rsidRPr="00402B20" w:rsidRDefault="00105293" w:rsidP="00105293">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STD-B21. Receiver for digital broadcasting.</w:t>
      </w:r>
    </w:p>
    <w:p w:rsidR="00105293" w:rsidRPr="00402B20" w:rsidRDefault="00105293" w:rsidP="00105293">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STD-B24. Data coding and transmission specification for digital broadcasting.</w:t>
      </w:r>
    </w:p>
    <w:p w:rsidR="00105293" w:rsidRPr="00402B20" w:rsidRDefault="00105293" w:rsidP="00105293">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STD-B25. Conditional access system specifications for digital broadcasting.</w:t>
      </w:r>
    </w:p>
    <w:p w:rsidR="00105293" w:rsidRPr="00402B20" w:rsidRDefault="00105293" w:rsidP="00105293">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STD-B31. Transmission system for digital terrestrial television broadcasting.</w:t>
      </w:r>
    </w:p>
    <w:p w:rsidR="00105293" w:rsidRPr="00402B20" w:rsidRDefault="00105293" w:rsidP="00105293">
      <w:pPr>
        <w:pStyle w:val="Reftext"/>
        <w:ind w:left="397" w:hanging="397"/>
        <w:rPr>
          <w:szCs w:val="22"/>
          <w:lang w:val="en-US"/>
        </w:rPr>
      </w:pPr>
      <w:r w:rsidRPr="00402B20">
        <w:rPr>
          <w:szCs w:val="22"/>
          <w:lang w:val="en-US"/>
        </w:rPr>
        <w:t>ARIB</w:t>
      </w:r>
      <w:r>
        <w:rPr>
          <w:szCs w:val="22"/>
          <w:lang w:val="en-US"/>
        </w:rPr>
        <w:t xml:space="preserve"> </w:t>
      </w:r>
      <w:r w:rsidRPr="00402B20">
        <w:rPr>
          <w:szCs w:val="22"/>
          <w:lang w:val="en-US"/>
        </w:rPr>
        <w:t>ARIB STD-B32. Video coding. Audio coding and multiplexing specifications for digital broadcasting.</w:t>
      </w:r>
    </w:p>
    <w:p w:rsidR="00105293" w:rsidRPr="00402B20" w:rsidRDefault="00105293" w:rsidP="00105293">
      <w:pPr>
        <w:pStyle w:val="AppendixNoTitle"/>
        <w:rPr>
          <w:lang w:val="en-US"/>
        </w:rPr>
      </w:pPr>
      <w:bookmarkStart w:id="12" w:name="_Toc109437930"/>
      <w:bookmarkStart w:id="13" w:name="_Toc114383122"/>
      <w:r w:rsidRPr="00402B20">
        <w:rPr>
          <w:lang w:val="en-US"/>
        </w:rPr>
        <w:lastRenderedPageBreak/>
        <w:t>Appendix 4</w:t>
      </w:r>
      <w:r w:rsidRPr="00402B20">
        <w:rPr>
          <w:lang w:val="en-US"/>
        </w:rPr>
        <w:br/>
        <w:t>to Annex 1</w:t>
      </w:r>
      <w:r w:rsidRPr="00402B20">
        <w:rPr>
          <w:lang w:val="en-US"/>
        </w:rPr>
        <w:br/>
      </w:r>
      <w:r w:rsidRPr="00402B20">
        <w:rPr>
          <w:lang w:val="en-US"/>
        </w:rPr>
        <w:br/>
        <w:t>System selection guideline</w:t>
      </w:r>
      <w:bookmarkEnd w:id="12"/>
      <w:bookmarkEnd w:id="13"/>
    </w:p>
    <w:p w:rsidR="00105293" w:rsidRPr="00C212D2" w:rsidRDefault="00105293" w:rsidP="00105293">
      <w:pPr>
        <w:pStyle w:val="Normalaftertitle"/>
        <w:rPr>
          <w:szCs w:val="24"/>
          <w:lang w:val="en-US"/>
        </w:rPr>
      </w:pPr>
      <w:r w:rsidRPr="00C212D2">
        <w:rPr>
          <w:szCs w:val="24"/>
          <w:lang w:val="en-US"/>
        </w:rPr>
        <w:t>The process of selecting a suitable system may be thought of as an iterative one involving three phases:</w:t>
      </w:r>
    </w:p>
    <w:p w:rsidR="00105293" w:rsidRPr="00C212D2" w:rsidRDefault="00105293" w:rsidP="00105293">
      <w:pPr>
        <w:pStyle w:val="enumlev1"/>
        <w:rPr>
          <w:szCs w:val="24"/>
          <w:lang w:val="en-US"/>
        </w:rPr>
      </w:pPr>
      <w:r w:rsidRPr="00C212D2">
        <w:rPr>
          <w:szCs w:val="24"/>
          <w:lang w:val="en-US"/>
        </w:rPr>
        <w:t>–</w:t>
      </w:r>
      <w:r w:rsidRPr="00C212D2">
        <w:rPr>
          <w:szCs w:val="24"/>
          <w:lang w:val="en-US"/>
        </w:rPr>
        <w:tab/>
        <w:t>Phase I: an initial assessment of which system is most likely to meet the broadcaster’s main requirements taking into account the prevailing technical/regulatory environment.</w:t>
      </w:r>
    </w:p>
    <w:p w:rsidR="00105293" w:rsidRPr="00C212D2" w:rsidRDefault="00105293" w:rsidP="00105293">
      <w:pPr>
        <w:pStyle w:val="enumlev1"/>
        <w:rPr>
          <w:szCs w:val="24"/>
          <w:lang w:val="en-US"/>
        </w:rPr>
      </w:pPr>
      <w:r w:rsidRPr="00C212D2">
        <w:rPr>
          <w:szCs w:val="24"/>
          <w:lang w:val="en-US"/>
        </w:rPr>
        <w:t>–</w:t>
      </w:r>
      <w:r w:rsidRPr="00C212D2">
        <w:rPr>
          <w:szCs w:val="24"/>
          <w:lang w:val="en-US"/>
        </w:rPr>
        <w:tab/>
        <w:t>Phase II: a more detailed assessment of the “weighted” differences in performance.</w:t>
      </w:r>
    </w:p>
    <w:p w:rsidR="00105293" w:rsidRPr="00C212D2" w:rsidRDefault="00105293" w:rsidP="00105293">
      <w:pPr>
        <w:pStyle w:val="enumlev1"/>
        <w:rPr>
          <w:szCs w:val="24"/>
          <w:lang w:val="en-US"/>
        </w:rPr>
      </w:pPr>
      <w:r w:rsidRPr="00C212D2">
        <w:rPr>
          <w:szCs w:val="24"/>
          <w:lang w:val="en-US"/>
        </w:rPr>
        <w:t>–</w:t>
      </w:r>
      <w:r w:rsidRPr="00C212D2">
        <w:rPr>
          <w:szCs w:val="24"/>
          <w:lang w:val="en-US"/>
        </w:rPr>
        <w:tab/>
        <w:t>Phase III: an overall assessment of the commercial and operational factor impacting the system choice.</w:t>
      </w:r>
    </w:p>
    <w:p w:rsidR="00105293" w:rsidRPr="00C212D2" w:rsidRDefault="00105293" w:rsidP="00105293">
      <w:pPr>
        <w:rPr>
          <w:szCs w:val="24"/>
          <w:lang w:val="en-US"/>
        </w:rPr>
      </w:pPr>
      <w:r w:rsidRPr="00C212D2">
        <w:rPr>
          <w:szCs w:val="24"/>
          <w:lang w:val="en-US"/>
        </w:rPr>
        <w:t>Given below is a fuller description of these three phases.</w:t>
      </w:r>
    </w:p>
    <w:p w:rsidR="00105293" w:rsidRPr="00402B20" w:rsidRDefault="00105293" w:rsidP="00105293">
      <w:pPr>
        <w:pStyle w:val="Headingb"/>
        <w:rPr>
          <w:rFonts w:eastAsia="Arial Unicode MS"/>
          <w:lang w:val="en-US"/>
        </w:rPr>
      </w:pPr>
      <w:r w:rsidRPr="00402B20">
        <w:rPr>
          <w:lang w:val="en-US"/>
        </w:rPr>
        <w:t>Phase I: Initial assessment</w:t>
      </w:r>
    </w:p>
    <w:p w:rsidR="00105293" w:rsidRDefault="00105293" w:rsidP="00105293">
      <w:pPr>
        <w:rPr>
          <w:lang w:val="en-US"/>
        </w:rPr>
      </w:pPr>
      <w:r w:rsidRPr="00402B20">
        <w:rPr>
          <w:lang w:val="en-US"/>
        </w:rPr>
        <w:t>As a starting point, Table 2 may be used to assess which of the systems would best meet a particular broadcasting requirement.</w:t>
      </w:r>
    </w:p>
    <w:p w:rsidR="00105293" w:rsidRDefault="00105293" w:rsidP="00105293">
      <w:pPr>
        <w:rPr>
          <w:lang w:val="en-US"/>
        </w:rPr>
      </w:pPr>
    </w:p>
    <w:p w:rsidR="00105293" w:rsidRPr="00402B20" w:rsidRDefault="00105293" w:rsidP="00105293">
      <w:pPr>
        <w:pStyle w:val="TableNo"/>
        <w:rPr>
          <w:sz w:val="22"/>
          <w:szCs w:val="22"/>
          <w:lang w:val="en-US"/>
        </w:rPr>
      </w:pPr>
      <w:r w:rsidRPr="00402B20">
        <w:rPr>
          <w:sz w:val="22"/>
          <w:szCs w:val="22"/>
          <w:lang w:val="en-US"/>
        </w:rPr>
        <w:t>TABLE 2</w:t>
      </w:r>
    </w:p>
    <w:p w:rsidR="00105293" w:rsidRPr="00402B20" w:rsidRDefault="00105293" w:rsidP="00105293">
      <w:pPr>
        <w:pStyle w:val="Tabletitle"/>
        <w:rPr>
          <w:sz w:val="22"/>
          <w:szCs w:val="22"/>
          <w:lang w:val="en-US"/>
        </w:rPr>
      </w:pPr>
      <w:r w:rsidRPr="00402B20">
        <w:rPr>
          <w:sz w:val="22"/>
          <w:szCs w:val="22"/>
          <w:lang w:val="en-US"/>
        </w:rPr>
        <w:t>Guideline for the initial selection</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565"/>
        <w:gridCol w:w="2388"/>
        <w:gridCol w:w="1686"/>
      </w:tblGrid>
      <w:tr w:rsidR="00105293" w:rsidRPr="00A5008D" w:rsidTr="00FF1EF0">
        <w:trPr>
          <w:jc w:val="center"/>
        </w:trPr>
        <w:tc>
          <w:tcPr>
            <w:tcW w:w="7953" w:type="dxa"/>
            <w:gridSpan w:val="2"/>
            <w:tcBorders>
              <w:top w:val="single" w:sz="6" w:space="0" w:color="auto"/>
              <w:left w:val="single" w:sz="6" w:space="0" w:color="auto"/>
              <w:bottom w:val="single" w:sz="6" w:space="0" w:color="auto"/>
              <w:right w:val="single" w:sz="6" w:space="0" w:color="auto"/>
            </w:tcBorders>
            <w:vAlign w:val="center"/>
          </w:tcPr>
          <w:p w:rsidR="00105293" w:rsidRPr="00A5008D" w:rsidRDefault="00105293" w:rsidP="00FF1EF0">
            <w:pPr>
              <w:pStyle w:val="Tablehead"/>
              <w:keepLines/>
              <w:rPr>
                <w:szCs w:val="22"/>
              </w:rPr>
            </w:pPr>
            <w:r w:rsidRPr="00A5008D">
              <w:rPr>
                <w:szCs w:val="22"/>
              </w:rPr>
              <w:t>Requirements</w:t>
            </w:r>
          </w:p>
        </w:tc>
        <w:tc>
          <w:tcPr>
            <w:tcW w:w="1686" w:type="dxa"/>
            <w:tcBorders>
              <w:top w:val="single" w:sz="6" w:space="0" w:color="auto"/>
              <w:left w:val="single" w:sz="6" w:space="0" w:color="auto"/>
              <w:bottom w:val="single" w:sz="6" w:space="0" w:color="auto"/>
              <w:right w:val="single" w:sz="6" w:space="0" w:color="auto"/>
            </w:tcBorders>
            <w:vAlign w:val="center"/>
          </w:tcPr>
          <w:p w:rsidR="00105293" w:rsidRPr="00A5008D" w:rsidRDefault="00105293" w:rsidP="00FF1EF0">
            <w:pPr>
              <w:pStyle w:val="Tablehead"/>
              <w:keepLines/>
              <w:rPr>
                <w:szCs w:val="22"/>
              </w:rPr>
            </w:pPr>
            <w:r w:rsidRPr="00A5008D">
              <w:rPr>
                <w:szCs w:val="22"/>
              </w:rPr>
              <w:t>Suitable systems</w:t>
            </w:r>
          </w:p>
        </w:tc>
      </w:tr>
      <w:tr w:rsidR="00105293" w:rsidRPr="00A5008D" w:rsidTr="00FF1EF0">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jc w:val="left"/>
              <w:rPr>
                <w:szCs w:val="22"/>
                <w:lang w:val="en-US"/>
              </w:rPr>
            </w:pPr>
            <w:r w:rsidRPr="00A5008D">
              <w:rPr>
                <w:szCs w:val="22"/>
                <w:lang w:val="en-US"/>
              </w:rPr>
              <w:t xml:space="preserve">Maximum data rate in a Gaussian channel for a given </w:t>
            </w:r>
            <w:r w:rsidRPr="00A5008D">
              <w:rPr>
                <w:i/>
                <w:iCs/>
                <w:szCs w:val="22"/>
                <w:lang w:val="en-US"/>
              </w:rPr>
              <w:t>C</w:t>
            </w:r>
            <w:r w:rsidRPr="00A5008D">
              <w:rPr>
                <w:szCs w:val="22"/>
                <w:lang w:val="en-US"/>
              </w:rPr>
              <w:t>/</w:t>
            </w:r>
            <w:r w:rsidRPr="00A5008D">
              <w:rPr>
                <w:i/>
                <w:iCs/>
                <w:szCs w:val="22"/>
                <w:lang w:val="en-US"/>
              </w:rPr>
              <w:t>N</w:t>
            </w:r>
            <w:r w:rsidRPr="00A5008D">
              <w:rPr>
                <w:szCs w:val="22"/>
                <w:lang w:val="en-US"/>
              </w:rPr>
              <w:t xml:space="preserve"> threshold</w:t>
            </w: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rPr>
                <w:szCs w:val="22"/>
              </w:rPr>
            </w:pPr>
            <w:r w:rsidRPr="00A5008D">
              <w:rPr>
                <w:szCs w:val="22"/>
              </w:rPr>
              <w:t>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jc w:val="center"/>
              <w:rPr>
                <w:szCs w:val="22"/>
              </w:rPr>
            </w:pPr>
            <w:r w:rsidRPr="00A5008D">
              <w:rPr>
                <w:szCs w:val="22"/>
              </w:rPr>
              <w:t>A</w:t>
            </w:r>
          </w:p>
        </w:tc>
      </w:tr>
      <w:tr w:rsidR="00105293" w:rsidRPr="00A5008D" w:rsidTr="00FF1EF0">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05293" w:rsidRPr="00A5008D" w:rsidRDefault="00105293" w:rsidP="00FF1EF0">
            <w:pPr>
              <w:pStyle w:val="Tabletext"/>
              <w:keepNext/>
              <w:keepLines/>
              <w:jc w:val="left"/>
              <w:rPr>
                <w:szCs w:val="22"/>
              </w:rPr>
            </w:pP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rPr>
                <w:szCs w:val="22"/>
              </w:rPr>
            </w:pPr>
            <w:r w:rsidRPr="00A5008D">
              <w:rPr>
                <w:szCs w:val="22"/>
              </w:rPr>
              <w:t>Not 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jc w:val="center"/>
              <w:rPr>
                <w:szCs w:val="22"/>
              </w:rPr>
            </w:pPr>
            <w:r w:rsidRPr="00A5008D">
              <w:rPr>
                <w:szCs w:val="22"/>
              </w:rPr>
              <w:t>A, B or C</w:t>
            </w:r>
          </w:p>
        </w:tc>
      </w:tr>
      <w:tr w:rsidR="00105293" w:rsidRPr="00A5008D" w:rsidTr="00FF1EF0">
        <w:trPr>
          <w:cantSplit/>
          <w:jc w:val="center"/>
        </w:trPr>
        <w:tc>
          <w:tcPr>
            <w:tcW w:w="5565" w:type="dxa"/>
            <w:vMerge w:val="restart"/>
            <w:tcBorders>
              <w:top w:val="nil"/>
              <w:left w:val="single" w:sz="6" w:space="0" w:color="auto"/>
              <w:bottom w:val="single" w:sz="6" w:space="0" w:color="auto"/>
              <w:right w:val="single" w:sz="6" w:space="0" w:color="auto"/>
            </w:tcBorders>
          </w:tcPr>
          <w:p w:rsidR="00105293" w:rsidRPr="00A5008D" w:rsidRDefault="00105293" w:rsidP="00FF1EF0">
            <w:pPr>
              <w:pStyle w:val="Tabletext"/>
              <w:keepNext/>
              <w:keepLines/>
              <w:jc w:val="left"/>
              <w:rPr>
                <w:szCs w:val="22"/>
                <w:lang w:val="en-US"/>
              </w:rPr>
            </w:pPr>
            <w:r w:rsidRPr="00A5008D">
              <w:rPr>
                <w:szCs w:val="22"/>
                <w:lang w:val="en-US"/>
              </w:rPr>
              <w:t>Maximum ruggedness against multipath interference</w:t>
            </w:r>
            <w:r w:rsidRPr="00A5008D">
              <w:rPr>
                <w:szCs w:val="22"/>
                <w:vertAlign w:val="superscript"/>
                <w:lang w:val="en-US"/>
              </w:rPr>
              <w:t>(1)</w:t>
            </w:r>
          </w:p>
        </w:tc>
        <w:tc>
          <w:tcPr>
            <w:tcW w:w="2388" w:type="dxa"/>
            <w:tcBorders>
              <w:top w:val="nil"/>
              <w:left w:val="single" w:sz="6" w:space="0" w:color="auto"/>
              <w:bottom w:val="single" w:sz="6" w:space="0" w:color="auto"/>
              <w:right w:val="single" w:sz="6" w:space="0" w:color="auto"/>
            </w:tcBorders>
          </w:tcPr>
          <w:p w:rsidR="00105293" w:rsidRPr="00A5008D" w:rsidRDefault="00105293" w:rsidP="00FF1EF0">
            <w:pPr>
              <w:pStyle w:val="Tabletext"/>
              <w:keepNext/>
              <w:keepLines/>
              <w:rPr>
                <w:szCs w:val="22"/>
              </w:rPr>
            </w:pPr>
            <w:r w:rsidRPr="00A5008D">
              <w:rPr>
                <w:szCs w:val="22"/>
              </w:rPr>
              <w:t>Required</w:t>
            </w:r>
          </w:p>
        </w:tc>
        <w:tc>
          <w:tcPr>
            <w:tcW w:w="1686" w:type="dxa"/>
            <w:tcBorders>
              <w:top w:val="nil"/>
              <w:left w:val="single" w:sz="6" w:space="0" w:color="auto"/>
              <w:bottom w:val="single" w:sz="6" w:space="0" w:color="auto"/>
              <w:right w:val="single" w:sz="6" w:space="0" w:color="auto"/>
            </w:tcBorders>
          </w:tcPr>
          <w:p w:rsidR="00105293" w:rsidRPr="00A5008D" w:rsidRDefault="00105293" w:rsidP="00FF1EF0">
            <w:pPr>
              <w:pStyle w:val="Tabletext"/>
              <w:keepNext/>
              <w:keepLines/>
              <w:jc w:val="center"/>
              <w:rPr>
                <w:szCs w:val="22"/>
              </w:rPr>
            </w:pPr>
            <w:r w:rsidRPr="00A5008D">
              <w:rPr>
                <w:szCs w:val="22"/>
              </w:rPr>
              <w:t>B or C</w:t>
            </w:r>
          </w:p>
        </w:tc>
      </w:tr>
      <w:tr w:rsidR="00105293" w:rsidRPr="00A5008D" w:rsidTr="00FF1EF0">
        <w:trPr>
          <w:cantSplit/>
          <w:jc w:val="center"/>
        </w:trPr>
        <w:tc>
          <w:tcPr>
            <w:tcW w:w="5565" w:type="dxa"/>
            <w:vMerge/>
            <w:tcBorders>
              <w:top w:val="nil"/>
              <w:left w:val="single" w:sz="6" w:space="0" w:color="auto"/>
              <w:bottom w:val="single" w:sz="6" w:space="0" w:color="auto"/>
              <w:right w:val="single" w:sz="6" w:space="0" w:color="auto"/>
            </w:tcBorders>
            <w:vAlign w:val="center"/>
          </w:tcPr>
          <w:p w:rsidR="00105293" w:rsidRPr="00A5008D" w:rsidRDefault="00105293" w:rsidP="00FF1EF0">
            <w:pPr>
              <w:pStyle w:val="Tabletext"/>
              <w:keepNext/>
              <w:keepLines/>
              <w:jc w:val="left"/>
              <w:rPr>
                <w:szCs w:val="22"/>
              </w:rPr>
            </w:pP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rPr>
                <w:szCs w:val="22"/>
              </w:rPr>
            </w:pPr>
            <w:r w:rsidRPr="00A5008D">
              <w:rPr>
                <w:szCs w:val="22"/>
              </w:rPr>
              <w:t>Not 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jc w:val="center"/>
              <w:rPr>
                <w:szCs w:val="22"/>
              </w:rPr>
            </w:pPr>
            <w:r w:rsidRPr="00A5008D">
              <w:rPr>
                <w:szCs w:val="22"/>
              </w:rPr>
              <w:t>A, B or C</w:t>
            </w:r>
          </w:p>
        </w:tc>
      </w:tr>
      <w:tr w:rsidR="00105293" w:rsidRPr="00A5008D" w:rsidTr="00FF1EF0">
        <w:trPr>
          <w:cantSplit/>
          <w:jc w:val="center"/>
        </w:trPr>
        <w:tc>
          <w:tcPr>
            <w:tcW w:w="5565" w:type="dxa"/>
            <w:vMerge w:val="restart"/>
            <w:tcBorders>
              <w:top w:val="single" w:sz="6" w:space="0" w:color="auto"/>
              <w:left w:val="single" w:sz="6" w:space="0" w:color="auto"/>
              <w:right w:val="single" w:sz="6" w:space="0" w:color="auto"/>
            </w:tcBorders>
          </w:tcPr>
          <w:p w:rsidR="00105293" w:rsidRPr="00A5008D" w:rsidRDefault="00105293" w:rsidP="00FF1EF0">
            <w:pPr>
              <w:pStyle w:val="Tabletext"/>
              <w:keepNext/>
              <w:keepLines/>
              <w:jc w:val="left"/>
              <w:rPr>
                <w:szCs w:val="22"/>
              </w:rPr>
            </w:pPr>
            <w:r w:rsidRPr="00A5008D">
              <w:rPr>
                <w:szCs w:val="22"/>
              </w:rPr>
              <w:t>Single frequency networks (SFNs)</w:t>
            </w: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rPr>
                <w:szCs w:val="22"/>
              </w:rPr>
            </w:pPr>
            <w:r w:rsidRPr="00A5008D">
              <w:rPr>
                <w:szCs w:val="22"/>
              </w:rPr>
              <w:t>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jc w:val="center"/>
              <w:rPr>
                <w:szCs w:val="22"/>
              </w:rPr>
            </w:pPr>
            <w:r w:rsidRPr="00A5008D">
              <w:rPr>
                <w:szCs w:val="22"/>
              </w:rPr>
              <w:t>B or C</w:t>
            </w:r>
          </w:p>
        </w:tc>
      </w:tr>
      <w:tr w:rsidR="00105293" w:rsidRPr="00A5008D" w:rsidTr="00FF1EF0">
        <w:trPr>
          <w:cantSplit/>
          <w:jc w:val="center"/>
        </w:trPr>
        <w:tc>
          <w:tcPr>
            <w:tcW w:w="5565" w:type="dxa"/>
            <w:vMerge/>
            <w:tcBorders>
              <w:left w:val="single" w:sz="6" w:space="0" w:color="auto"/>
              <w:bottom w:val="single" w:sz="6" w:space="0" w:color="auto"/>
              <w:right w:val="single" w:sz="6" w:space="0" w:color="auto"/>
            </w:tcBorders>
            <w:vAlign w:val="center"/>
          </w:tcPr>
          <w:p w:rsidR="00105293" w:rsidRPr="00A5008D" w:rsidRDefault="00105293" w:rsidP="00FF1EF0">
            <w:pPr>
              <w:pStyle w:val="Tabletext"/>
              <w:keepNext/>
              <w:keepLines/>
              <w:jc w:val="left"/>
              <w:rPr>
                <w:szCs w:val="22"/>
              </w:rPr>
            </w:pP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rPr>
                <w:szCs w:val="22"/>
              </w:rPr>
            </w:pPr>
            <w:r w:rsidRPr="00A5008D">
              <w:rPr>
                <w:szCs w:val="22"/>
              </w:rPr>
              <w:t>Not 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jc w:val="center"/>
              <w:rPr>
                <w:szCs w:val="22"/>
              </w:rPr>
            </w:pPr>
            <w:r w:rsidRPr="00A5008D">
              <w:rPr>
                <w:szCs w:val="22"/>
              </w:rPr>
              <w:t>A, B or C</w:t>
            </w:r>
          </w:p>
        </w:tc>
      </w:tr>
      <w:tr w:rsidR="00105293" w:rsidRPr="00A5008D" w:rsidTr="00FF1EF0">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jc w:val="left"/>
              <w:rPr>
                <w:szCs w:val="22"/>
              </w:rPr>
            </w:pPr>
            <w:r w:rsidRPr="00A5008D">
              <w:rPr>
                <w:szCs w:val="22"/>
              </w:rPr>
              <w:t>Mobile reception</w:t>
            </w:r>
            <w:r w:rsidRPr="00A5008D">
              <w:rPr>
                <w:szCs w:val="22"/>
                <w:vertAlign w:val="superscript"/>
              </w:rPr>
              <w:t>(1), (2)</w:t>
            </w: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rPr>
                <w:szCs w:val="22"/>
              </w:rPr>
            </w:pPr>
            <w:r w:rsidRPr="00A5008D">
              <w:rPr>
                <w:szCs w:val="22"/>
              </w:rPr>
              <w:t>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jc w:val="center"/>
              <w:rPr>
                <w:szCs w:val="22"/>
              </w:rPr>
            </w:pPr>
            <w:r w:rsidRPr="00A5008D">
              <w:rPr>
                <w:szCs w:val="22"/>
              </w:rPr>
              <w:t>B or C</w:t>
            </w:r>
          </w:p>
        </w:tc>
      </w:tr>
      <w:tr w:rsidR="00105293" w:rsidRPr="00A5008D" w:rsidTr="00FF1EF0">
        <w:trPr>
          <w:cantSplit/>
          <w:trHeight w:val="309"/>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05293" w:rsidRPr="00A5008D" w:rsidRDefault="00105293" w:rsidP="00FF1EF0">
            <w:pPr>
              <w:pStyle w:val="Tabletext"/>
              <w:keepNext/>
              <w:keepLines/>
              <w:jc w:val="left"/>
              <w:rPr>
                <w:szCs w:val="22"/>
              </w:rPr>
            </w:pP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rPr>
                <w:szCs w:val="22"/>
              </w:rPr>
            </w:pPr>
            <w:r w:rsidRPr="00A5008D">
              <w:rPr>
                <w:szCs w:val="22"/>
              </w:rPr>
              <w:t>Not 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jc w:val="center"/>
              <w:rPr>
                <w:szCs w:val="22"/>
              </w:rPr>
            </w:pPr>
            <w:r w:rsidRPr="00A5008D">
              <w:rPr>
                <w:szCs w:val="22"/>
              </w:rPr>
              <w:t>A, B or C</w:t>
            </w:r>
          </w:p>
        </w:tc>
      </w:tr>
      <w:tr w:rsidR="00105293" w:rsidRPr="00A5008D" w:rsidTr="00FF1EF0">
        <w:trPr>
          <w:cantSplit/>
          <w:trHeight w:val="300"/>
          <w:jc w:val="center"/>
        </w:trPr>
        <w:tc>
          <w:tcPr>
            <w:tcW w:w="5565" w:type="dxa"/>
            <w:vMerge w:val="restart"/>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keepNext/>
              <w:keepLines/>
              <w:jc w:val="left"/>
              <w:rPr>
                <w:rFonts w:ascii="Arial Unicode MS" w:eastAsia="Arial Unicode MS" w:hAnsi="Arial Unicode MS" w:cs="Arial Unicode MS"/>
                <w:szCs w:val="22"/>
                <w:lang w:val="en-US"/>
              </w:rPr>
            </w:pPr>
            <w:r w:rsidRPr="00A5008D">
              <w:rPr>
                <w:szCs w:val="22"/>
                <w:lang w:val="en-US"/>
              </w:rPr>
              <w:t xml:space="preserve">Simultaneous transmission of different quality levels </w:t>
            </w:r>
            <w:r w:rsidRPr="00A5008D">
              <w:rPr>
                <w:szCs w:val="22"/>
                <w:lang w:val="en-US"/>
              </w:rPr>
              <w:br/>
              <w:t>(hierarchical transmission)</w:t>
            </w: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rPr>
                <w:szCs w:val="22"/>
              </w:rPr>
            </w:pPr>
            <w:r w:rsidRPr="00A5008D">
              <w:rPr>
                <w:szCs w:val="22"/>
              </w:rPr>
              <w:t>Of primary importance</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center"/>
              <w:rPr>
                <w:szCs w:val="22"/>
              </w:rPr>
            </w:pPr>
            <w:r w:rsidRPr="00A5008D">
              <w:rPr>
                <w:szCs w:val="22"/>
              </w:rPr>
              <w:t>C</w:t>
            </w:r>
          </w:p>
        </w:tc>
      </w:tr>
      <w:tr w:rsidR="00105293" w:rsidRPr="00A5008D" w:rsidTr="00FF1EF0">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05293" w:rsidRPr="00A5008D" w:rsidRDefault="00105293" w:rsidP="00FF1EF0">
            <w:pPr>
              <w:pStyle w:val="Tabletext"/>
              <w:jc w:val="left"/>
              <w:rPr>
                <w:rFonts w:ascii="Arial Unicode MS" w:eastAsia="Arial Unicode MS" w:hAnsi="Arial Unicode MS" w:cs="Arial Unicode MS"/>
                <w:szCs w:val="22"/>
                <w:lang w:val="en-US"/>
              </w:rPr>
            </w:pP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rPr>
                <w:szCs w:val="22"/>
              </w:rPr>
            </w:pPr>
            <w:r w:rsidRPr="00A5008D">
              <w:rPr>
                <w:szCs w:val="22"/>
              </w:rPr>
              <w:t>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center"/>
              <w:rPr>
                <w:szCs w:val="22"/>
              </w:rPr>
            </w:pPr>
            <w:r w:rsidRPr="00A5008D">
              <w:rPr>
                <w:szCs w:val="22"/>
              </w:rPr>
              <w:t>B or C</w:t>
            </w:r>
          </w:p>
        </w:tc>
      </w:tr>
      <w:tr w:rsidR="00105293" w:rsidRPr="00A5008D" w:rsidTr="00FF1EF0">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05293" w:rsidRPr="00A5008D" w:rsidRDefault="00105293" w:rsidP="00FF1EF0">
            <w:pPr>
              <w:pStyle w:val="Tabletext"/>
              <w:jc w:val="left"/>
              <w:rPr>
                <w:rFonts w:ascii="Arial Unicode MS" w:eastAsia="Arial Unicode MS" w:hAnsi="Arial Unicode MS" w:cs="Arial Unicode MS"/>
                <w:szCs w:val="22"/>
                <w:lang w:val="en-US"/>
              </w:rPr>
            </w:pP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rPr>
                <w:szCs w:val="22"/>
              </w:rPr>
            </w:pPr>
            <w:r w:rsidRPr="00A5008D">
              <w:rPr>
                <w:szCs w:val="22"/>
              </w:rPr>
              <w:t xml:space="preserve">Not required </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center"/>
              <w:rPr>
                <w:szCs w:val="22"/>
              </w:rPr>
            </w:pPr>
            <w:r w:rsidRPr="00A5008D">
              <w:rPr>
                <w:szCs w:val="22"/>
              </w:rPr>
              <w:t>A, B or C</w:t>
            </w:r>
          </w:p>
        </w:tc>
      </w:tr>
      <w:tr w:rsidR="00105293" w:rsidRPr="00A5008D" w:rsidTr="00FF1EF0">
        <w:trPr>
          <w:cantSplit/>
          <w:trHeight w:val="282"/>
          <w:jc w:val="center"/>
        </w:trPr>
        <w:tc>
          <w:tcPr>
            <w:tcW w:w="5565" w:type="dxa"/>
            <w:vMerge w:val="restart"/>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left"/>
              <w:rPr>
                <w:szCs w:val="22"/>
                <w:lang w:val="en-US"/>
              </w:rPr>
            </w:pPr>
            <w:r w:rsidRPr="00A5008D">
              <w:rPr>
                <w:szCs w:val="22"/>
                <w:lang w:val="en-US"/>
              </w:rPr>
              <w:t>Independent decoding of data sub-blocks</w:t>
            </w:r>
            <w:r w:rsidRPr="00A5008D">
              <w:rPr>
                <w:szCs w:val="22"/>
                <w:lang w:val="en-US"/>
              </w:rPr>
              <w:br/>
              <w:t>(for example, to facilitate sound broadcasting)</w:t>
            </w: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rPr>
                <w:szCs w:val="22"/>
                <w:lang w:val="en-US"/>
              </w:rPr>
            </w:pPr>
            <w:r w:rsidRPr="00A5008D">
              <w:rPr>
                <w:szCs w:val="22"/>
                <w:lang w:val="en-US"/>
              </w:rPr>
              <w:t>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center"/>
              <w:rPr>
                <w:szCs w:val="22"/>
                <w:lang w:val="en-US"/>
              </w:rPr>
            </w:pPr>
            <w:r w:rsidRPr="00A5008D">
              <w:rPr>
                <w:szCs w:val="22"/>
                <w:lang w:val="en-US"/>
              </w:rPr>
              <w:t>C</w:t>
            </w:r>
          </w:p>
        </w:tc>
      </w:tr>
      <w:tr w:rsidR="00105293" w:rsidRPr="00A5008D" w:rsidTr="00FF1EF0">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05293" w:rsidRPr="00A5008D" w:rsidRDefault="00105293" w:rsidP="00FF1EF0">
            <w:pPr>
              <w:pStyle w:val="Tabletext"/>
              <w:jc w:val="left"/>
              <w:rPr>
                <w:szCs w:val="22"/>
                <w:lang w:val="en-US"/>
              </w:rPr>
            </w:pPr>
          </w:p>
        </w:tc>
        <w:tc>
          <w:tcPr>
            <w:tcW w:w="2388" w:type="dxa"/>
            <w:tcBorders>
              <w:top w:val="single" w:sz="6" w:space="0" w:color="auto"/>
              <w:left w:val="single" w:sz="6" w:space="0" w:color="auto"/>
              <w:bottom w:val="nil"/>
              <w:right w:val="single" w:sz="6" w:space="0" w:color="auto"/>
            </w:tcBorders>
          </w:tcPr>
          <w:p w:rsidR="00105293" w:rsidRPr="00A5008D" w:rsidRDefault="00105293" w:rsidP="00FF1EF0">
            <w:pPr>
              <w:pStyle w:val="Tabletext"/>
              <w:rPr>
                <w:szCs w:val="22"/>
                <w:lang w:val="en-US"/>
              </w:rPr>
            </w:pPr>
            <w:r w:rsidRPr="00A5008D">
              <w:rPr>
                <w:szCs w:val="22"/>
                <w:lang w:val="en-US"/>
              </w:rPr>
              <w:t>Not 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center"/>
              <w:rPr>
                <w:szCs w:val="22"/>
                <w:lang w:val="en-US"/>
              </w:rPr>
            </w:pPr>
            <w:r w:rsidRPr="00A5008D">
              <w:rPr>
                <w:szCs w:val="22"/>
                <w:lang w:val="en-US"/>
              </w:rPr>
              <w:t>A, B or C</w:t>
            </w:r>
          </w:p>
        </w:tc>
      </w:tr>
      <w:tr w:rsidR="00105293" w:rsidRPr="00A5008D" w:rsidTr="00FF1EF0">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left"/>
              <w:rPr>
                <w:szCs w:val="22"/>
                <w:lang w:val="en-US"/>
              </w:rPr>
            </w:pPr>
            <w:r w:rsidRPr="00A5008D">
              <w:rPr>
                <w:szCs w:val="22"/>
                <w:lang w:val="en-US"/>
              </w:rPr>
              <w:t>Maximum coverage from central transmitter at a given power</w:t>
            </w:r>
            <w:r>
              <w:rPr>
                <w:szCs w:val="22"/>
                <w:lang w:val="en-US"/>
              </w:rPr>
              <w:t xml:space="preserve"> </w:t>
            </w:r>
            <w:r w:rsidRPr="00A5008D">
              <w:rPr>
                <w:szCs w:val="22"/>
                <w:lang w:val="en-US"/>
              </w:rPr>
              <w:t>in a Gaussian environment</w:t>
            </w:r>
            <w:r w:rsidRPr="00A5008D">
              <w:rPr>
                <w:szCs w:val="22"/>
                <w:vertAlign w:val="superscript"/>
                <w:lang w:val="en-US"/>
              </w:rPr>
              <w:t>(3)</w:t>
            </w: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rPr>
                <w:szCs w:val="22"/>
              </w:rPr>
            </w:pPr>
            <w:r w:rsidRPr="00A5008D">
              <w:rPr>
                <w:szCs w:val="22"/>
                <w:lang w:val="en-US"/>
              </w:rPr>
              <w:t>Re</w:t>
            </w:r>
            <w:r w:rsidRPr="00A5008D">
              <w:rPr>
                <w:szCs w:val="22"/>
              </w:rPr>
              <w:t>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center"/>
              <w:rPr>
                <w:szCs w:val="22"/>
              </w:rPr>
            </w:pPr>
            <w:r w:rsidRPr="00A5008D">
              <w:rPr>
                <w:szCs w:val="22"/>
              </w:rPr>
              <w:t>A</w:t>
            </w:r>
          </w:p>
        </w:tc>
      </w:tr>
      <w:tr w:rsidR="00105293" w:rsidRPr="00A5008D" w:rsidTr="00FF1EF0">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05293" w:rsidRPr="00A5008D" w:rsidRDefault="00105293" w:rsidP="00FF1EF0">
            <w:pPr>
              <w:pStyle w:val="Tabletext"/>
              <w:jc w:val="left"/>
              <w:rPr>
                <w:szCs w:val="22"/>
              </w:rPr>
            </w:pP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rPr>
                <w:szCs w:val="22"/>
              </w:rPr>
            </w:pPr>
            <w:r w:rsidRPr="00A5008D">
              <w:rPr>
                <w:szCs w:val="22"/>
              </w:rPr>
              <w:t>Not required</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center"/>
              <w:rPr>
                <w:szCs w:val="22"/>
              </w:rPr>
            </w:pPr>
            <w:r w:rsidRPr="00A5008D">
              <w:rPr>
                <w:szCs w:val="22"/>
              </w:rPr>
              <w:t>A, B or C</w:t>
            </w:r>
          </w:p>
        </w:tc>
      </w:tr>
      <w:tr w:rsidR="00105293" w:rsidRPr="00A5008D" w:rsidTr="00FF1EF0">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left"/>
              <w:rPr>
                <w:szCs w:val="22"/>
                <w:lang w:val="en-US"/>
              </w:rPr>
            </w:pPr>
            <w:r w:rsidRPr="00A5008D">
              <w:rPr>
                <w:szCs w:val="22"/>
                <w:lang w:val="en-US"/>
              </w:rPr>
              <w:t>Maximum ruggedness against</w:t>
            </w:r>
            <w:r w:rsidRPr="00A5008D">
              <w:rPr>
                <w:szCs w:val="22"/>
                <w:lang w:val="en-US"/>
              </w:rPr>
              <w:br/>
              <w:t xml:space="preserve">impulse interference </w:t>
            </w: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rPr>
                <w:szCs w:val="22"/>
              </w:rPr>
            </w:pPr>
            <w:r w:rsidRPr="00A5008D">
              <w:rPr>
                <w:szCs w:val="22"/>
              </w:rPr>
              <w:t>Required</w:t>
            </w:r>
            <w:r w:rsidRPr="00A5008D">
              <w:rPr>
                <w:szCs w:val="22"/>
                <w:vertAlign w:val="superscript"/>
              </w:rPr>
              <w:t>(4)</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center"/>
              <w:rPr>
                <w:szCs w:val="22"/>
              </w:rPr>
            </w:pPr>
            <w:r w:rsidRPr="00A5008D">
              <w:rPr>
                <w:szCs w:val="22"/>
              </w:rPr>
              <w:t>A</w:t>
            </w:r>
          </w:p>
        </w:tc>
      </w:tr>
      <w:tr w:rsidR="00105293" w:rsidRPr="00A5008D" w:rsidTr="00FF1EF0">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05293" w:rsidRPr="00A5008D" w:rsidRDefault="00105293" w:rsidP="00FF1EF0">
            <w:pPr>
              <w:pStyle w:val="Tabletext"/>
              <w:rPr>
                <w:szCs w:val="22"/>
              </w:rPr>
            </w:pPr>
          </w:p>
        </w:tc>
        <w:tc>
          <w:tcPr>
            <w:tcW w:w="2388"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rPr>
                <w:szCs w:val="22"/>
              </w:rPr>
            </w:pPr>
            <w:r w:rsidRPr="00A5008D">
              <w:rPr>
                <w:szCs w:val="22"/>
              </w:rPr>
              <w:t>Not required</w:t>
            </w:r>
            <w:r w:rsidRPr="00A5008D">
              <w:rPr>
                <w:szCs w:val="22"/>
                <w:vertAlign w:val="superscript"/>
              </w:rPr>
              <w:t>(5)</w:t>
            </w:r>
          </w:p>
        </w:tc>
        <w:tc>
          <w:tcPr>
            <w:tcW w:w="1686" w:type="dxa"/>
            <w:tcBorders>
              <w:top w:val="single" w:sz="6" w:space="0" w:color="auto"/>
              <w:left w:val="single" w:sz="6" w:space="0" w:color="auto"/>
              <w:bottom w:val="single" w:sz="6" w:space="0" w:color="auto"/>
              <w:right w:val="single" w:sz="6" w:space="0" w:color="auto"/>
            </w:tcBorders>
          </w:tcPr>
          <w:p w:rsidR="00105293" w:rsidRPr="00A5008D" w:rsidRDefault="00105293" w:rsidP="00FF1EF0">
            <w:pPr>
              <w:pStyle w:val="Tabletext"/>
              <w:jc w:val="center"/>
              <w:rPr>
                <w:szCs w:val="22"/>
              </w:rPr>
            </w:pPr>
            <w:r w:rsidRPr="00A5008D">
              <w:rPr>
                <w:szCs w:val="22"/>
              </w:rPr>
              <w:t>A, B, or C</w:t>
            </w:r>
          </w:p>
        </w:tc>
      </w:tr>
    </w:tbl>
    <w:p w:rsidR="00105293" w:rsidRDefault="00105293" w:rsidP="00105293">
      <w:pPr>
        <w:pStyle w:val="Tablefin"/>
      </w:pPr>
    </w:p>
    <w:tbl>
      <w:tblPr>
        <w:tblW w:w="9639" w:type="dxa"/>
        <w:jc w:val="center"/>
        <w:tblLayout w:type="fixed"/>
        <w:tblLook w:val="0000" w:firstRow="0" w:lastRow="0" w:firstColumn="0" w:lastColumn="0" w:noHBand="0" w:noVBand="0"/>
      </w:tblPr>
      <w:tblGrid>
        <w:gridCol w:w="9639"/>
      </w:tblGrid>
      <w:tr w:rsidR="00105293" w:rsidRPr="00A76FCC" w:rsidTr="00FF1EF0">
        <w:trPr>
          <w:cantSplit/>
          <w:jc w:val="center"/>
        </w:trPr>
        <w:tc>
          <w:tcPr>
            <w:tcW w:w="9639" w:type="dxa"/>
            <w:vAlign w:val="center"/>
          </w:tcPr>
          <w:p w:rsidR="00105293" w:rsidRPr="00A5008D" w:rsidRDefault="00105293" w:rsidP="00FF1EF0">
            <w:pPr>
              <w:pStyle w:val="Tablelegend"/>
              <w:rPr>
                <w:i/>
                <w:iCs/>
                <w:szCs w:val="22"/>
                <w:lang w:val="en-US"/>
              </w:rPr>
            </w:pPr>
            <w:r>
              <w:rPr>
                <w:i/>
                <w:iCs/>
                <w:szCs w:val="22"/>
                <w:lang w:val="en-US"/>
              </w:rPr>
              <w:lastRenderedPageBreak/>
              <w:t xml:space="preserve">Notes </w:t>
            </w:r>
            <w:r w:rsidR="009B2926">
              <w:rPr>
                <w:i/>
                <w:iCs/>
                <w:szCs w:val="22"/>
                <w:lang w:val="en-US"/>
              </w:rPr>
              <w:t xml:space="preserve">relating </w:t>
            </w:r>
            <w:r>
              <w:rPr>
                <w:i/>
                <w:iCs/>
                <w:szCs w:val="22"/>
                <w:lang w:val="en-US"/>
              </w:rPr>
              <w:t>to Table 2</w:t>
            </w:r>
            <w:r w:rsidRPr="00A5008D">
              <w:rPr>
                <w:szCs w:val="22"/>
                <w:lang w:val="en-US"/>
              </w:rPr>
              <w:t>:</w:t>
            </w:r>
          </w:p>
          <w:p w:rsidR="00105293" w:rsidRPr="00A5008D" w:rsidRDefault="00105293" w:rsidP="00FF1EF0">
            <w:pPr>
              <w:pStyle w:val="Tablelegend"/>
              <w:rPr>
                <w:szCs w:val="22"/>
                <w:lang w:val="en-US"/>
              </w:rPr>
            </w:pPr>
            <w:r w:rsidRPr="00A5008D">
              <w:rPr>
                <w:szCs w:val="22"/>
                <w:vertAlign w:val="superscript"/>
                <w:lang w:val="en-US"/>
              </w:rPr>
              <w:t>(1)</w:t>
            </w:r>
            <w:r w:rsidRPr="00A5008D">
              <w:rPr>
                <w:szCs w:val="22"/>
                <w:lang w:val="en-US"/>
              </w:rPr>
              <w:tab/>
              <w:t>Tradable against bandwidth efficiency and other system parameters.</w:t>
            </w:r>
          </w:p>
          <w:p w:rsidR="00105293" w:rsidRPr="00A5008D" w:rsidRDefault="00105293" w:rsidP="00FF1EF0">
            <w:pPr>
              <w:pStyle w:val="Tablelegend"/>
              <w:rPr>
                <w:szCs w:val="22"/>
                <w:lang w:val="en-US"/>
              </w:rPr>
            </w:pPr>
            <w:r w:rsidRPr="00A5008D">
              <w:rPr>
                <w:szCs w:val="22"/>
                <w:vertAlign w:val="superscript"/>
                <w:lang w:val="en-US"/>
              </w:rPr>
              <w:t>(2)</w:t>
            </w:r>
            <w:r w:rsidRPr="00A5008D">
              <w:rPr>
                <w:szCs w:val="22"/>
                <w:lang w:val="en-US"/>
              </w:rPr>
              <w:tab/>
              <w:t>It may not be possible to provide HDTV reception in this mode.</w:t>
            </w:r>
          </w:p>
          <w:p w:rsidR="00105293" w:rsidRPr="00A5008D" w:rsidRDefault="00105293" w:rsidP="00FF1EF0">
            <w:pPr>
              <w:pStyle w:val="Tablelegend"/>
              <w:rPr>
                <w:szCs w:val="22"/>
                <w:lang w:val="en-US"/>
              </w:rPr>
            </w:pPr>
            <w:r w:rsidRPr="00A5008D">
              <w:rPr>
                <w:szCs w:val="22"/>
                <w:vertAlign w:val="superscript"/>
                <w:lang w:val="en-US"/>
              </w:rPr>
              <w:t>(3)</w:t>
            </w:r>
            <w:r w:rsidRPr="00A5008D">
              <w:rPr>
                <w:szCs w:val="22"/>
                <w:lang w:val="en-US"/>
              </w:rPr>
              <w:tab/>
              <w:t>For all systems in situations with coverage holes, gap filler transmitters will be required.</w:t>
            </w:r>
          </w:p>
          <w:p w:rsidR="00105293" w:rsidRPr="00A5008D" w:rsidRDefault="00105293" w:rsidP="00FF1EF0">
            <w:pPr>
              <w:pStyle w:val="Tablelegend"/>
              <w:rPr>
                <w:szCs w:val="22"/>
                <w:lang w:val="en-US"/>
              </w:rPr>
            </w:pPr>
            <w:r w:rsidRPr="00A5008D">
              <w:rPr>
                <w:szCs w:val="22"/>
                <w:vertAlign w:val="superscript"/>
                <w:lang w:val="en-US"/>
              </w:rPr>
              <w:t>(4)</w:t>
            </w:r>
            <w:r w:rsidRPr="00A5008D">
              <w:rPr>
                <w:szCs w:val="22"/>
                <w:lang w:val="en-US"/>
              </w:rPr>
              <w:tab/>
              <w:t>This comparison applies to B and C in the 2K mode.</w:t>
            </w:r>
          </w:p>
          <w:p w:rsidR="00105293" w:rsidRPr="00A5008D" w:rsidRDefault="00105293" w:rsidP="00FF1EF0">
            <w:pPr>
              <w:pStyle w:val="Tablelegend"/>
              <w:rPr>
                <w:szCs w:val="22"/>
                <w:lang w:val="en-US"/>
              </w:rPr>
            </w:pPr>
            <w:r w:rsidRPr="00A5008D">
              <w:rPr>
                <w:szCs w:val="22"/>
                <w:vertAlign w:val="superscript"/>
                <w:lang w:val="en-US"/>
              </w:rPr>
              <w:t>(5)</w:t>
            </w:r>
            <w:r w:rsidRPr="00A5008D">
              <w:rPr>
                <w:szCs w:val="22"/>
                <w:lang w:val="en-US"/>
              </w:rPr>
              <w:tab/>
              <w:t xml:space="preserve">First results from </w:t>
            </w:r>
            <w:smartTag w:uri="urn:schemas-microsoft-com:office:smarttags" w:element="country-region">
              <w:smartTag w:uri="urn:schemas-microsoft-com:office:smarttags" w:element="place">
                <w:r w:rsidRPr="00A5008D">
                  <w:rPr>
                    <w:szCs w:val="22"/>
                    <w:lang w:val="en-US"/>
                  </w:rPr>
                  <w:t>Australia</w:t>
                </w:r>
              </w:smartTag>
            </w:smartTag>
            <w:r w:rsidRPr="00A5008D">
              <w:rPr>
                <w:szCs w:val="22"/>
                <w:lang w:val="en-US"/>
              </w:rPr>
              <w:t xml:space="preserve">, testing the 8K mode, show significant improvements over the 2K mode and suggest the performance of System B and C in the 8K mode may be comparable to that of System A. However, further comparative tests of Systems A, B and C are required to verify relative performance. </w:t>
            </w:r>
          </w:p>
        </w:tc>
      </w:tr>
    </w:tbl>
    <w:p w:rsidR="00105293" w:rsidRDefault="00105293" w:rsidP="00105293">
      <w:pPr>
        <w:pStyle w:val="Tablefin"/>
        <w:rPr>
          <w:sz w:val="22"/>
          <w:szCs w:val="22"/>
        </w:rPr>
      </w:pPr>
    </w:p>
    <w:p w:rsidR="00105293" w:rsidRPr="00A5008D" w:rsidRDefault="00105293" w:rsidP="00105293">
      <w:pPr>
        <w:rPr>
          <w:lang w:val="en-GB"/>
        </w:rPr>
      </w:pPr>
    </w:p>
    <w:p w:rsidR="00105293" w:rsidRPr="00402B20" w:rsidRDefault="00105293" w:rsidP="00105293">
      <w:pPr>
        <w:pStyle w:val="Headingb"/>
        <w:rPr>
          <w:rFonts w:eastAsia="Arial Unicode MS"/>
          <w:lang w:val="en-US"/>
        </w:rPr>
      </w:pPr>
      <w:r w:rsidRPr="00402B20">
        <w:rPr>
          <w:lang w:val="en-US"/>
        </w:rPr>
        <w:t>Phase II: Assessment of the weighted differences in performance</w:t>
      </w:r>
    </w:p>
    <w:p w:rsidR="00105293" w:rsidRPr="00402B20" w:rsidRDefault="00105293" w:rsidP="00105293">
      <w:pPr>
        <w:rPr>
          <w:lang w:val="en-US"/>
        </w:rPr>
      </w:pPr>
      <w:r w:rsidRPr="00402B20">
        <w:rPr>
          <w:lang w:val="en-US"/>
        </w:rPr>
        <w:t>After an initial assessment has been made on the basis of Table 2, a more thorough selection process will require comparative evaluation of the performance of the candidate systems. This is the case because the choice of selection parameters itself is not a simple “black or white” selection. In any given situation, any particular criterion will be of greater or lesser significance in the broadcasting environment under study which means that there has to be a means to identify a balance between small differences in performance and more important or less important selection parameters. In other words, it is clear that a small difference between systems against a critical parameter is likely to influence the choice more than large differences against relatively less important selection criteria.</w:t>
      </w:r>
    </w:p>
    <w:p w:rsidR="00105293" w:rsidRPr="00C212D2" w:rsidRDefault="00105293" w:rsidP="00105293">
      <w:pPr>
        <w:keepNext/>
        <w:rPr>
          <w:szCs w:val="24"/>
          <w:lang w:val="en-US"/>
        </w:rPr>
      </w:pPr>
      <w:r w:rsidRPr="00C212D2">
        <w:rPr>
          <w:szCs w:val="24"/>
          <w:lang w:val="en-US"/>
        </w:rPr>
        <w:t>The following methodology is recommended for this phase of system assessment:</w:t>
      </w:r>
    </w:p>
    <w:p w:rsidR="00105293" w:rsidRPr="00C212D2" w:rsidRDefault="00105293" w:rsidP="009B2926">
      <w:pPr>
        <w:keepLines/>
        <w:rPr>
          <w:szCs w:val="24"/>
          <w:lang w:val="en-US"/>
        </w:rPr>
      </w:pPr>
      <w:r w:rsidRPr="00C212D2">
        <w:rPr>
          <w:i/>
          <w:iCs/>
          <w:szCs w:val="24"/>
          <w:lang w:val="en-US"/>
        </w:rPr>
        <w:t>Step</w:t>
      </w:r>
      <w:r w:rsidR="009B2926">
        <w:rPr>
          <w:i/>
          <w:iCs/>
          <w:szCs w:val="24"/>
          <w:lang w:val="en-US"/>
        </w:rPr>
        <w:t> </w:t>
      </w:r>
      <w:r w:rsidRPr="00C212D2">
        <w:rPr>
          <w:i/>
          <w:iCs/>
          <w:szCs w:val="24"/>
          <w:lang w:val="en-US"/>
        </w:rPr>
        <w:t>1</w:t>
      </w:r>
      <w:r w:rsidR="009B2926">
        <w:rPr>
          <w:i/>
          <w:iCs/>
          <w:szCs w:val="24"/>
          <w:lang w:val="en-US"/>
        </w:rPr>
        <w:t>:</w:t>
      </w:r>
      <w:r w:rsidR="009B2926">
        <w:rPr>
          <w:szCs w:val="24"/>
          <w:lang w:val="en-US"/>
        </w:rPr>
        <w:t> </w:t>
      </w:r>
      <w:r w:rsidRPr="00C212D2">
        <w:rPr>
          <w:szCs w:val="24"/>
          <w:lang w:val="en-US"/>
        </w:rPr>
        <w:t>requires the identification of performance parameters that are relevant to the circumstances of the administration or broadcaster wishing to choose a DTTB system. These parameters might include the inherent performance capabilities of the digital system in itself, its compatibility with existing analogue services and the need for interoperability with other image communications or broadcasting services.</w:t>
      </w:r>
    </w:p>
    <w:p w:rsidR="00105293" w:rsidRPr="00C212D2" w:rsidRDefault="00105293" w:rsidP="009B2926">
      <w:pPr>
        <w:rPr>
          <w:szCs w:val="24"/>
          <w:lang w:val="en-US"/>
        </w:rPr>
      </w:pPr>
      <w:r w:rsidRPr="00C212D2">
        <w:rPr>
          <w:i/>
          <w:iCs/>
          <w:szCs w:val="24"/>
          <w:lang w:val="en-US"/>
        </w:rPr>
        <w:t>Step</w:t>
      </w:r>
      <w:r w:rsidR="009B2926">
        <w:rPr>
          <w:i/>
          <w:iCs/>
          <w:szCs w:val="24"/>
          <w:lang w:val="en-US"/>
        </w:rPr>
        <w:t> </w:t>
      </w:r>
      <w:r w:rsidRPr="00C212D2">
        <w:rPr>
          <w:i/>
          <w:iCs/>
          <w:szCs w:val="24"/>
          <w:lang w:val="en-US"/>
        </w:rPr>
        <w:t>2</w:t>
      </w:r>
      <w:r w:rsidR="009B2926">
        <w:rPr>
          <w:i/>
          <w:iCs/>
          <w:szCs w:val="24"/>
          <w:lang w:val="en-US"/>
        </w:rPr>
        <w:t>:</w:t>
      </w:r>
      <w:r w:rsidR="009B2926">
        <w:rPr>
          <w:szCs w:val="24"/>
          <w:lang w:val="en-US"/>
        </w:rPr>
        <w:t> </w:t>
      </w:r>
      <w:r w:rsidRPr="00C212D2">
        <w:rPr>
          <w:szCs w:val="24"/>
          <w:lang w:val="en-US"/>
        </w:rPr>
        <w:t>requires the assignment of “weights” to the parameters in order of importance or criticality to the environment in which the digital TV service is to be introduced. This weighting might be a simple multiplier such as 1 for “normal” and 2 for “important”.</w:t>
      </w:r>
    </w:p>
    <w:p w:rsidR="00105293" w:rsidRPr="00C212D2" w:rsidRDefault="00105293" w:rsidP="009B2926">
      <w:pPr>
        <w:rPr>
          <w:szCs w:val="24"/>
          <w:lang w:val="en-US"/>
        </w:rPr>
      </w:pPr>
      <w:r w:rsidRPr="00C212D2">
        <w:rPr>
          <w:i/>
          <w:iCs/>
          <w:szCs w:val="24"/>
          <w:lang w:val="en-US"/>
        </w:rPr>
        <w:t>Step</w:t>
      </w:r>
      <w:r w:rsidR="009B2926">
        <w:rPr>
          <w:i/>
          <w:iCs/>
          <w:szCs w:val="24"/>
          <w:lang w:val="en-US"/>
        </w:rPr>
        <w:t> </w:t>
      </w:r>
      <w:r w:rsidRPr="00C212D2">
        <w:rPr>
          <w:i/>
          <w:iCs/>
          <w:szCs w:val="24"/>
          <w:lang w:val="en-US"/>
        </w:rPr>
        <w:t>3</w:t>
      </w:r>
      <w:r w:rsidR="009B2926">
        <w:rPr>
          <w:i/>
          <w:iCs/>
          <w:szCs w:val="24"/>
          <w:lang w:val="en-US"/>
        </w:rPr>
        <w:t>:</w:t>
      </w:r>
      <w:r w:rsidR="009B2926">
        <w:rPr>
          <w:szCs w:val="24"/>
          <w:lang w:val="en-US"/>
        </w:rPr>
        <w:t> </w:t>
      </w:r>
      <w:r w:rsidRPr="00C212D2">
        <w:rPr>
          <w:szCs w:val="24"/>
          <w:lang w:val="en-US"/>
        </w:rPr>
        <w:t>involves the accumulation of test data from (preferably both) laboratory and field trials. This data can be gathered direct by the parties involved in the evaluation or may be obtained from others who have undertaken trials or evaluations. It is expected that Radiocommunication Study Group 6 (formerly Study Group 11) will, in the near future, prepare a report providing full technical evidence on the different DTTB systems, which may be used where adequate test data is not available from other reliable sources.</w:t>
      </w:r>
    </w:p>
    <w:p w:rsidR="00105293" w:rsidRPr="00C212D2" w:rsidRDefault="00105293" w:rsidP="009B2926">
      <w:pPr>
        <w:rPr>
          <w:szCs w:val="24"/>
          <w:lang w:val="en-US"/>
        </w:rPr>
      </w:pPr>
      <w:r w:rsidRPr="00C212D2">
        <w:rPr>
          <w:i/>
          <w:iCs/>
          <w:szCs w:val="24"/>
          <w:lang w:val="en-US"/>
        </w:rPr>
        <w:t>Step</w:t>
      </w:r>
      <w:r w:rsidR="009B2926">
        <w:rPr>
          <w:i/>
          <w:iCs/>
          <w:szCs w:val="24"/>
          <w:lang w:val="en-US"/>
        </w:rPr>
        <w:t> </w:t>
      </w:r>
      <w:r w:rsidRPr="00C212D2">
        <w:rPr>
          <w:i/>
          <w:iCs/>
          <w:szCs w:val="24"/>
          <w:lang w:val="en-US"/>
        </w:rPr>
        <w:t>4</w:t>
      </w:r>
      <w:r w:rsidR="009B2926">
        <w:rPr>
          <w:i/>
          <w:iCs/>
          <w:szCs w:val="24"/>
          <w:lang w:val="en-US"/>
        </w:rPr>
        <w:t>:</w:t>
      </w:r>
      <w:r w:rsidR="009B2926">
        <w:rPr>
          <w:szCs w:val="24"/>
          <w:lang w:val="en-US"/>
        </w:rPr>
        <w:t> </w:t>
      </w:r>
      <w:r w:rsidRPr="00C212D2">
        <w:rPr>
          <w:szCs w:val="24"/>
          <w:lang w:val="en-US"/>
        </w:rPr>
        <w:t>then requires the matching of test data with performance parameters and the determination of a “rating” against each parameter. The overall rating is used to choose a system that best matches the requirements. A tabular structure that uses a simple numerical rating and weighting scale has been found useful by some administrations. It is taken as a “given” that all candidate systems are able to provide a viable DTTB service. Accordingly, the differences between systems will be relatively small. It is desirable to avoid unnecessary exaggeration of the differences but, at the same time, take care to ensure that the selection process is matched to the needs of the intended service. A simple and compact numerical rating scale can be one way to achieve these goals.</w:t>
      </w:r>
    </w:p>
    <w:p w:rsidR="00105293" w:rsidRPr="00C212D2" w:rsidRDefault="00105293" w:rsidP="00105293">
      <w:pPr>
        <w:keepNext/>
        <w:keepLines/>
        <w:rPr>
          <w:szCs w:val="24"/>
          <w:lang w:val="en-US"/>
        </w:rPr>
      </w:pPr>
      <w:r w:rsidRPr="00C212D2">
        <w:rPr>
          <w:szCs w:val="24"/>
          <w:lang w:val="en-US"/>
        </w:rPr>
        <w:lastRenderedPageBreak/>
        <w:t>The following scales are examples that might be useful:</w:t>
      </w:r>
    </w:p>
    <w:p w:rsidR="00105293" w:rsidRDefault="00105293" w:rsidP="00105293">
      <w:pPr>
        <w:pStyle w:val="Blanc"/>
      </w:pPr>
    </w:p>
    <w:p w:rsidR="00105293" w:rsidRDefault="00105293" w:rsidP="00105293">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8"/>
        <w:gridCol w:w="1560"/>
      </w:tblGrid>
      <w:tr w:rsidR="00105293" w:rsidRPr="00402B20" w:rsidTr="00FF1EF0">
        <w:trPr>
          <w:jc w:val="center"/>
        </w:trPr>
        <w:tc>
          <w:tcPr>
            <w:tcW w:w="190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Lines/>
              <w:rPr>
                <w:szCs w:val="22"/>
              </w:rPr>
            </w:pPr>
            <w:r w:rsidRPr="00402B20">
              <w:rPr>
                <w:szCs w:val="22"/>
              </w:rPr>
              <w:t>Performance</w:t>
            </w:r>
          </w:p>
        </w:tc>
        <w:tc>
          <w:tcPr>
            <w:tcW w:w="1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keepLines/>
              <w:rPr>
                <w:szCs w:val="22"/>
              </w:rPr>
            </w:pPr>
            <w:r w:rsidRPr="00402B20">
              <w:rPr>
                <w:szCs w:val="22"/>
              </w:rPr>
              <w:t>Rating</w:t>
            </w:r>
          </w:p>
        </w:tc>
      </w:tr>
      <w:tr w:rsidR="00105293" w:rsidRPr="00402B20" w:rsidTr="00FF1EF0">
        <w:trPr>
          <w:jc w:val="center"/>
        </w:trPr>
        <w:tc>
          <w:tcPr>
            <w:tcW w:w="190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r w:rsidRPr="00402B20">
              <w:rPr>
                <w:szCs w:val="22"/>
              </w:rPr>
              <w:t>Satisfactory</w:t>
            </w:r>
          </w:p>
        </w:tc>
        <w:tc>
          <w:tcPr>
            <w:tcW w:w="1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jc w:val="center"/>
              <w:rPr>
                <w:szCs w:val="22"/>
              </w:rPr>
            </w:pPr>
            <w:r w:rsidRPr="00402B20">
              <w:rPr>
                <w:szCs w:val="22"/>
              </w:rPr>
              <w:t>1</w:t>
            </w:r>
          </w:p>
        </w:tc>
      </w:tr>
      <w:tr w:rsidR="00105293" w:rsidRPr="00402B20" w:rsidTr="00FF1EF0">
        <w:trPr>
          <w:jc w:val="center"/>
        </w:trPr>
        <w:tc>
          <w:tcPr>
            <w:tcW w:w="190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r w:rsidRPr="00402B20">
              <w:rPr>
                <w:szCs w:val="22"/>
              </w:rPr>
              <w:t>Better</w:t>
            </w:r>
          </w:p>
        </w:tc>
        <w:tc>
          <w:tcPr>
            <w:tcW w:w="1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jc w:val="center"/>
              <w:rPr>
                <w:szCs w:val="22"/>
              </w:rPr>
            </w:pPr>
            <w:r w:rsidRPr="00402B20">
              <w:rPr>
                <w:szCs w:val="22"/>
              </w:rPr>
              <w:t>2</w:t>
            </w:r>
          </w:p>
        </w:tc>
      </w:tr>
      <w:tr w:rsidR="00105293" w:rsidRPr="00402B20" w:rsidTr="00FF1EF0">
        <w:trPr>
          <w:jc w:val="center"/>
        </w:trPr>
        <w:tc>
          <w:tcPr>
            <w:tcW w:w="190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Best</w:t>
            </w:r>
          </w:p>
        </w:tc>
        <w:tc>
          <w:tcPr>
            <w:tcW w:w="1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rPr>
            </w:pPr>
            <w:r w:rsidRPr="00402B20">
              <w:rPr>
                <w:szCs w:val="22"/>
              </w:rPr>
              <w:t>3</w:t>
            </w:r>
          </w:p>
        </w:tc>
      </w:tr>
    </w:tbl>
    <w:p w:rsidR="00105293" w:rsidRPr="006A6F5B" w:rsidRDefault="00105293" w:rsidP="00105293">
      <w:pPr>
        <w:pStyle w:val="Tablefin"/>
      </w:pPr>
    </w:p>
    <w:p w:rsidR="00105293" w:rsidRPr="006A6F5B" w:rsidRDefault="00105293" w:rsidP="00105293">
      <w:pPr>
        <w:rPr>
          <w:lang w:val="en-GB"/>
        </w:rPr>
      </w:pPr>
    </w:p>
    <w:p w:rsidR="00105293" w:rsidRPr="00402B20" w:rsidRDefault="00105293" w:rsidP="00105293">
      <w:pPr>
        <w:rPr>
          <w:lang w:val="en-US"/>
        </w:rPr>
      </w:pPr>
      <w:r w:rsidRPr="00402B20">
        <w:rPr>
          <w:lang w:val="en-US"/>
        </w:rPr>
        <w:t>In this scale a 0 (or null) value is given for a system that does not provide satisfactory performance against a given parameter or for a parameter that is unable to be evaluated.</w:t>
      </w:r>
    </w:p>
    <w:p w:rsidR="00105293" w:rsidRDefault="00105293" w:rsidP="00105293">
      <w:pPr>
        <w:pStyle w:val="Blanc"/>
      </w:pPr>
    </w:p>
    <w:p w:rsidR="00105293" w:rsidRPr="00C212D2" w:rsidRDefault="00105293" w:rsidP="00105293">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8"/>
        <w:gridCol w:w="1560"/>
      </w:tblGrid>
      <w:tr w:rsidR="00105293" w:rsidRPr="00402B20" w:rsidTr="00FF1EF0">
        <w:trPr>
          <w:jc w:val="center"/>
        </w:trPr>
        <w:tc>
          <w:tcPr>
            <w:tcW w:w="190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spacing w:before="40"/>
              <w:rPr>
                <w:szCs w:val="22"/>
              </w:rPr>
            </w:pPr>
            <w:r w:rsidRPr="00402B20">
              <w:rPr>
                <w:szCs w:val="22"/>
              </w:rPr>
              <w:t>Importance</w:t>
            </w:r>
          </w:p>
        </w:tc>
        <w:tc>
          <w:tcPr>
            <w:tcW w:w="1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head"/>
              <w:spacing w:before="40"/>
              <w:rPr>
                <w:szCs w:val="22"/>
              </w:rPr>
            </w:pPr>
            <w:r w:rsidRPr="00402B20">
              <w:rPr>
                <w:szCs w:val="22"/>
              </w:rPr>
              <w:t>Weighting</w:t>
            </w:r>
          </w:p>
        </w:tc>
      </w:tr>
      <w:tr w:rsidR="00105293" w:rsidRPr="00402B20" w:rsidTr="00FF1EF0">
        <w:trPr>
          <w:jc w:val="center"/>
        </w:trPr>
        <w:tc>
          <w:tcPr>
            <w:tcW w:w="190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Normal</w:t>
            </w:r>
          </w:p>
        </w:tc>
        <w:tc>
          <w:tcPr>
            <w:tcW w:w="1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rPr>
            </w:pPr>
            <w:r w:rsidRPr="00402B20">
              <w:rPr>
                <w:szCs w:val="22"/>
              </w:rPr>
              <w:t>1</w:t>
            </w:r>
          </w:p>
        </w:tc>
      </w:tr>
      <w:tr w:rsidR="00105293" w:rsidRPr="00402B20" w:rsidTr="00FF1EF0">
        <w:trPr>
          <w:jc w:val="center"/>
        </w:trPr>
        <w:tc>
          <w:tcPr>
            <w:tcW w:w="190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Significant</w:t>
            </w:r>
          </w:p>
        </w:tc>
        <w:tc>
          <w:tcPr>
            <w:tcW w:w="1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rPr>
            </w:pPr>
            <w:r w:rsidRPr="00402B20">
              <w:rPr>
                <w:szCs w:val="22"/>
              </w:rPr>
              <w:t>2</w:t>
            </w:r>
          </w:p>
        </w:tc>
      </w:tr>
      <w:tr w:rsidR="00105293" w:rsidRPr="00402B20" w:rsidTr="00FF1EF0">
        <w:trPr>
          <w:jc w:val="center"/>
        </w:trPr>
        <w:tc>
          <w:tcPr>
            <w:tcW w:w="190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Critical</w:t>
            </w:r>
          </w:p>
        </w:tc>
        <w:tc>
          <w:tcPr>
            <w:tcW w:w="1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jc w:val="center"/>
              <w:rPr>
                <w:szCs w:val="22"/>
              </w:rPr>
            </w:pPr>
            <w:r w:rsidRPr="00402B20">
              <w:rPr>
                <w:szCs w:val="22"/>
              </w:rPr>
              <w:t>3</w:t>
            </w:r>
          </w:p>
        </w:tc>
      </w:tr>
    </w:tbl>
    <w:p w:rsidR="00105293" w:rsidRPr="006A6F5B" w:rsidRDefault="00105293" w:rsidP="00105293">
      <w:pPr>
        <w:pStyle w:val="Tablefin"/>
      </w:pPr>
    </w:p>
    <w:p w:rsidR="00105293" w:rsidRPr="00402B20" w:rsidRDefault="00105293" w:rsidP="00105293">
      <w:pPr>
        <w:keepNext/>
        <w:rPr>
          <w:lang w:val="en-US"/>
        </w:rPr>
      </w:pPr>
      <w:r w:rsidRPr="00402B20">
        <w:rPr>
          <w:lang w:val="en-US"/>
        </w:rPr>
        <w:t>The following is an example of a tabular structure that might be used for comparative assessment of various systems.</w:t>
      </w:r>
    </w:p>
    <w:p w:rsidR="00105293" w:rsidRPr="006A6F5B" w:rsidRDefault="00105293" w:rsidP="00105293">
      <w:pPr>
        <w:pStyle w:val="Blanc"/>
        <w:rPr>
          <w:lang w:val="en-US"/>
        </w:rPr>
      </w:pP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02"/>
        <w:gridCol w:w="4430"/>
        <w:gridCol w:w="574"/>
        <w:gridCol w:w="574"/>
        <w:gridCol w:w="574"/>
        <w:gridCol w:w="1477"/>
        <w:gridCol w:w="469"/>
        <w:gridCol w:w="469"/>
        <w:gridCol w:w="470"/>
      </w:tblGrid>
      <w:tr w:rsidR="00105293" w:rsidRPr="00402B20" w:rsidTr="00FF1EF0">
        <w:trPr>
          <w:jc w:val="center"/>
        </w:trPr>
        <w:tc>
          <w:tcPr>
            <w:tcW w:w="588" w:type="dxa"/>
            <w:vMerge w:val="restart"/>
            <w:tcBorders>
              <w:top w:val="single" w:sz="6" w:space="0" w:color="auto"/>
              <w:left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No.</w:t>
            </w:r>
          </w:p>
        </w:tc>
        <w:tc>
          <w:tcPr>
            <w:tcW w:w="4320" w:type="dxa"/>
            <w:vMerge w:val="restart"/>
            <w:tcBorders>
              <w:top w:val="single" w:sz="6" w:space="0" w:color="auto"/>
              <w:left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Criterion</w:t>
            </w:r>
          </w:p>
        </w:tc>
        <w:tc>
          <w:tcPr>
            <w:tcW w:w="1680" w:type="dxa"/>
            <w:gridSpan w:val="3"/>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System</w:t>
            </w:r>
            <w:r w:rsidRPr="00402B20">
              <w:rPr>
                <w:szCs w:val="22"/>
              </w:rPr>
              <w:br/>
              <w:t>performance</w:t>
            </w:r>
          </w:p>
        </w:tc>
        <w:tc>
          <w:tcPr>
            <w:tcW w:w="1440" w:type="dxa"/>
            <w:vMerge w:val="restart"/>
            <w:tcBorders>
              <w:top w:val="single" w:sz="6" w:space="0" w:color="auto"/>
              <w:left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Weighting</w:t>
            </w:r>
          </w:p>
        </w:tc>
        <w:tc>
          <w:tcPr>
            <w:tcW w:w="1372" w:type="dxa"/>
            <w:gridSpan w:val="3"/>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System rating</w:t>
            </w:r>
          </w:p>
        </w:tc>
      </w:tr>
      <w:tr w:rsidR="00105293" w:rsidRPr="00402B20" w:rsidTr="00FF1EF0">
        <w:trPr>
          <w:jc w:val="center"/>
        </w:trPr>
        <w:tc>
          <w:tcPr>
            <w:tcW w:w="588" w:type="dxa"/>
            <w:vMerge/>
            <w:tcBorders>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p>
        </w:tc>
        <w:tc>
          <w:tcPr>
            <w:tcW w:w="4320" w:type="dxa"/>
            <w:vMerge/>
            <w:tcBorders>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p>
        </w:tc>
        <w:tc>
          <w:tcPr>
            <w:tcW w:w="560"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A</w:t>
            </w:r>
          </w:p>
        </w:tc>
        <w:tc>
          <w:tcPr>
            <w:tcW w:w="560"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B</w:t>
            </w:r>
          </w:p>
        </w:tc>
        <w:tc>
          <w:tcPr>
            <w:tcW w:w="560"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C</w:t>
            </w:r>
          </w:p>
        </w:tc>
        <w:tc>
          <w:tcPr>
            <w:tcW w:w="1440" w:type="dxa"/>
            <w:vMerge/>
            <w:tcBorders>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p>
        </w:tc>
        <w:tc>
          <w:tcPr>
            <w:tcW w:w="457"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A</w:t>
            </w:r>
          </w:p>
        </w:tc>
        <w:tc>
          <w:tcPr>
            <w:tcW w:w="457"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B</w:t>
            </w:r>
          </w:p>
        </w:tc>
        <w:tc>
          <w:tcPr>
            <w:tcW w:w="458" w:type="dxa"/>
            <w:tcBorders>
              <w:top w:val="single" w:sz="6" w:space="0" w:color="auto"/>
              <w:left w:val="single" w:sz="6" w:space="0" w:color="auto"/>
              <w:bottom w:val="single" w:sz="6" w:space="0" w:color="auto"/>
              <w:right w:val="single" w:sz="6" w:space="0" w:color="auto"/>
            </w:tcBorders>
            <w:vAlign w:val="center"/>
          </w:tcPr>
          <w:p w:rsidR="00105293" w:rsidRPr="00402B20" w:rsidRDefault="00105293" w:rsidP="00FF1EF0">
            <w:pPr>
              <w:pStyle w:val="Tablehead"/>
              <w:keepLines/>
              <w:rPr>
                <w:szCs w:val="22"/>
              </w:rPr>
            </w:pPr>
            <w:r w:rsidRPr="00402B20">
              <w:rPr>
                <w:szCs w:val="22"/>
              </w:rPr>
              <w:t>C</w:t>
            </w: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r w:rsidRPr="00402B20">
              <w:rPr>
                <w:szCs w:val="22"/>
              </w:rPr>
              <w:t>1</w:t>
            </w: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r w:rsidRPr="00402B20">
              <w:rPr>
                <w:szCs w:val="22"/>
              </w:rPr>
              <w:t>Characteristics of transmitted signals</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r w:rsidRPr="00402B20">
              <w:rPr>
                <w:szCs w:val="22"/>
              </w:rPr>
              <w:t>A</w:t>
            </w: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r w:rsidRPr="00402B20">
              <w:rPr>
                <w:szCs w:val="22"/>
              </w:rPr>
              <w:t>Robustness of signal</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r w:rsidRPr="00402B20">
              <w:rPr>
                <w:szCs w:val="22"/>
              </w:rPr>
              <w:t>Immunity of electrical interference</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r w:rsidRPr="00402B20">
              <w:rPr>
                <w:szCs w:val="22"/>
              </w:rPr>
              <w:t>Efficiency of transmitted signal</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r w:rsidRPr="00402B20">
              <w:rPr>
                <w:szCs w:val="22"/>
              </w:rPr>
              <w:t>Effective coverage</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keepNext/>
              <w:keepLines/>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Reception using indoor antenna</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Adjacent channel performance</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Co-channel performance</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B</w:t>
            </w: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Resilience to distortions</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Resilience to multipath distortions</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 xml:space="preserve">Mobile reception </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r>
      <w:tr w:rsidR="00105293" w:rsidRPr="00402B20" w:rsidTr="00FF1EF0">
        <w:trPr>
          <w:jc w:val="center"/>
        </w:trPr>
        <w:tc>
          <w:tcPr>
            <w:tcW w:w="58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32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r w:rsidRPr="00402B20">
              <w:rPr>
                <w:szCs w:val="22"/>
              </w:rPr>
              <w:t>Portable reception</w:t>
            </w: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56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1440"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7"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c>
          <w:tcPr>
            <w:tcW w:w="458" w:type="dxa"/>
            <w:tcBorders>
              <w:top w:val="single" w:sz="6" w:space="0" w:color="auto"/>
              <w:left w:val="single" w:sz="6" w:space="0" w:color="auto"/>
              <w:bottom w:val="single" w:sz="6" w:space="0" w:color="auto"/>
              <w:right w:val="single" w:sz="6" w:space="0" w:color="auto"/>
            </w:tcBorders>
          </w:tcPr>
          <w:p w:rsidR="00105293" w:rsidRPr="00402B20" w:rsidRDefault="00105293" w:rsidP="00FF1EF0">
            <w:pPr>
              <w:pStyle w:val="Tabletext"/>
              <w:rPr>
                <w:szCs w:val="22"/>
              </w:rPr>
            </w:pPr>
          </w:p>
        </w:tc>
      </w:tr>
    </w:tbl>
    <w:p w:rsidR="00105293" w:rsidRDefault="00105293" w:rsidP="00105293">
      <w:pPr>
        <w:pStyle w:val="Tablefin"/>
        <w:rPr>
          <w:sz w:val="22"/>
          <w:szCs w:val="22"/>
          <w:lang w:val="fr-FR"/>
        </w:rPr>
      </w:pPr>
    </w:p>
    <w:p w:rsidR="00105293" w:rsidRPr="006A6F5B" w:rsidRDefault="00105293" w:rsidP="00105293"/>
    <w:p w:rsidR="00105293" w:rsidRPr="00402B20" w:rsidRDefault="00105293" w:rsidP="00105293">
      <w:pPr>
        <w:pStyle w:val="Headingb"/>
        <w:rPr>
          <w:rFonts w:eastAsia="Arial Unicode MS"/>
          <w:lang w:val="en-US"/>
        </w:rPr>
      </w:pPr>
      <w:r w:rsidRPr="00402B20">
        <w:rPr>
          <w:lang w:val="en-US"/>
        </w:rPr>
        <w:t>Phase III: Assessment of commercial and operational aspects</w:t>
      </w:r>
    </w:p>
    <w:p w:rsidR="00105293" w:rsidRPr="00402B20" w:rsidRDefault="00105293" w:rsidP="00105293">
      <w:pPr>
        <w:rPr>
          <w:lang w:val="en-US"/>
        </w:rPr>
      </w:pPr>
      <w:r w:rsidRPr="00402B20">
        <w:rPr>
          <w:lang w:val="en-US"/>
        </w:rPr>
        <w:t>The final phase is an assessment of the commercial and operational aspects to ascertain which of the systems is indeed the best solution overall. Such an assessment will take into account the required timescales to service implementation, cost and availability of equipment, interoperability within an evolving broadcasting environment, etc.</w:t>
      </w:r>
    </w:p>
    <w:p w:rsidR="00105293" w:rsidRPr="00402B20" w:rsidRDefault="00105293" w:rsidP="00105293">
      <w:pPr>
        <w:pStyle w:val="Headingb"/>
        <w:rPr>
          <w:rFonts w:eastAsia="Arial Unicode MS"/>
          <w:lang w:val="en-US"/>
        </w:rPr>
      </w:pPr>
      <w:r w:rsidRPr="00402B20">
        <w:rPr>
          <w:lang w:val="en-US"/>
        </w:rPr>
        <w:lastRenderedPageBreak/>
        <w:t>Compatible receiver</w:t>
      </w:r>
    </w:p>
    <w:p w:rsidR="00105293" w:rsidRDefault="00105293" w:rsidP="00105293">
      <w:pPr>
        <w:rPr>
          <w:lang w:val="en-US"/>
        </w:rPr>
      </w:pPr>
      <w:r w:rsidRPr="00402B20">
        <w:rPr>
          <w:lang w:val="en-US"/>
        </w:rPr>
        <w:t xml:space="preserve">In the cases where it is necessary to receive more than one modulation system option, compatible receivers will be needed. The cost of such receivers, taking into account the progress in digital technologies, should not be significantly more than receivers for a single modulation system, but the advantages of such receivers could be important. They may open the door to attractive additional possibilities and services for the consumer and broadcaster as indicated by Table 2. </w:t>
      </w:r>
      <w:r w:rsidRPr="00402B20">
        <w:t>Studies continue on this matter.</w:t>
      </w:r>
    </w:p>
    <w:p w:rsidR="00105293" w:rsidRDefault="00105293" w:rsidP="00105293">
      <w:pPr>
        <w:rPr>
          <w:lang w:val="en-US"/>
        </w:rPr>
      </w:pPr>
    </w:p>
    <w:p w:rsidR="00105293" w:rsidRDefault="00105293" w:rsidP="00105293">
      <w:pPr>
        <w:rPr>
          <w:lang w:val="en-US"/>
        </w:rPr>
      </w:pPr>
    </w:p>
    <w:p w:rsidR="00105293" w:rsidRPr="00105293" w:rsidRDefault="00105293" w:rsidP="00105293">
      <w:pPr>
        <w:pStyle w:val="Line"/>
      </w:pPr>
    </w:p>
    <w:sectPr w:rsidR="00105293" w:rsidRPr="0010529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58B" w:rsidRDefault="00F5758B">
      <w:r>
        <w:separator/>
      </w:r>
    </w:p>
  </w:endnote>
  <w:endnote w:type="continuationSeparator" w:id="0">
    <w:p w:rsidR="00F5758B" w:rsidRDefault="00F57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58B" w:rsidRDefault="00F5758B">
      <w:r>
        <w:separator/>
      </w:r>
    </w:p>
  </w:footnote>
  <w:footnote w:type="continuationSeparator" w:id="0">
    <w:p w:rsidR="00F5758B" w:rsidRDefault="00F575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8B" w:rsidRDefault="00F5758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8B" w:rsidRDefault="00F5758B"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8B" w:rsidRPr="000F6905" w:rsidRDefault="00F5758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9E0965">
      <w:rPr>
        <w:rStyle w:val="PageNumber"/>
        <w:b/>
        <w:bCs/>
        <w:noProof/>
      </w:rPr>
      <w:t>12</w:t>
    </w:r>
    <w:r>
      <w:rPr>
        <w:rStyle w:val="PageNumber"/>
        <w:b/>
        <w:bCs/>
      </w:rPr>
      <w:fldChar w:fldCharType="end"/>
    </w:r>
    <w:r w:rsidRPr="000F6905">
      <w:tab/>
    </w:r>
    <w:fldSimple w:instr=" DOCPROPERTY &quot;Header&quot; \* MERGEFORMAT ">
      <w:r w:rsidRPr="0010529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9E0965">
      <w:rPr>
        <w:b/>
        <w:bCs/>
        <w:noProof/>
      </w:rPr>
      <w:t>ITU-R  BT.1306-5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58B" w:rsidRDefault="00F5758B">
    <w:pPr>
      <w:pStyle w:val="Header"/>
    </w:pPr>
    <w:r>
      <w:tab/>
    </w:r>
    <w:fldSimple w:instr=" DOCPROPERTY &quot;Header&quot; \* MERGEFORMAT ">
      <w:r w:rsidRPr="0010529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E0965">
      <w:rPr>
        <w:b/>
        <w:bCs/>
        <w:noProof/>
      </w:rPr>
      <w:t>ITU-R  BT.1306-5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E0965">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72484"/>
    <w:rsid w:val="00096612"/>
    <w:rsid w:val="000B7683"/>
    <w:rsid w:val="000C0F2B"/>
    <w:rsid w:val="000F6905"/>
    <w:rsid w:val="00102934"/>
    <w:rsid w:val="00105293"/>
    <w:rsid w:val="001410D3"/>
    <w:rsid w:val="00147110"/>
    <w:rsid w:val="0016134B"/>
    <w:rsid w:val="001C6DA1"/>
    <w:rsid w:val="002058CE"/>
    <w:rsid w:val="002165F1"/>
    <w:rsid w:val="00220899"/>
    <w:rsid w:val="00220C77"/>
    <w:rsid w:val="00276D21"/>
    <w:rsid w:val="00296D7F"/>
    <w:rsid w:val="002B3CF6"/>
    <w:rsid w:val="002C768A"/>
    <w:rsid w:val="002D76C4"/>
    <w:rsid w:val="00355AF6"/>
    <w:rsid w:val="003C0139"/>
    <w:rsid w:val="00420DFD"/>
    <w:rsid w:val="004365EE"/>
    <w:rsid w:val="00470E28"/>
    <w:rsid w:val="004934C5"/>
    <w:rsid w:val="004957EE"/>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C253A"/>
    <w:rsid w:val="008C7848"/>
    <w:rsid w:val="00917AF2"/>
    <w:rsid w:val="0092418A"/>
    <w:rsid w:val="00934ED7"/>
    <w:rsid w:val="009543C3"/>
    <w:rsid w:val="00966E1B"/>
    <w:rsid w:val="009A43DD"/>
    <w:rsid w:val="009B2926"/>
    <w:rsid w:val="009E0965"/>
    <w:rsid w:val="009E0BFE"/>
    <w:rsid w:val="009F2D2C"/>
    <w:rsid w:val="00A00133"/>
    <w:rsid w:val="00A6617B"/>
    <w:rsid w:val="00A71FE5"/>
    <w:rsid w:val="00A766F4"/>
    <w:rsid w:val="00A76FCC"/>
    <w:rsid w:val="00AA3AD8"/>
    <w:rsid w:val="00AB0DC8"/>
    <w:rsid w:val="00B033C8"/>
    <w:rsid w:val="00B33425"/>
    <w:rsid w:val="00B44E24"/>
    <w:rsid w:val="00B54ECC"/>
    <w:rsid w:val="00B714F3"/>
    <w:rsid w:val="00BB0BDE"/>
    <w:rsid w:val="00BC5D77"/>
    <w:rsid w:val="00BF487A"/>
    <w:rsid w:val="00C27AD2"/>
    <w:rsid w:val="00C46BD9"/>
    <w:rsid w:val="00C55258"/>
    <w:rsid w:val="00C73560"/>
    <w:rsid w:val="00C7439E"/>
    <w:rsid w:val="00CB0F14"/>
    <w:rsid w:val="00CD659B"/>
    <w:rsid w:val="00D96F01"/>
    <w:rsid w:val="00DF4176"/>
    <w:rsid w:val="00E17240"/>
    <w:rsid w:val="00F30C9B"/>
    <w:rsid w:val="00F354B1"/>
    <w:rsid w:val="00F5758B"/>
    <w:rsid w:val="00FA5DAA"/>
    <w:rsid w:val="00FB0E4E"/>
    <w:rsid w:val="00FE79FE"/>
    <w:rsid w:val="00FF1E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126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link w:val="TabletextChar"/>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TabletextChar">
    <w:name w:val="Table_text Char"/>
    <w:basedOn w:val="DefaultParagraphFont"/>
    <w:link w:val="Tabletext"/>
    <w:locked/>
    <w:rsid w:val="00FF1EF0"/>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link w:val="TabletextChar"/>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TabletextChar">
    <w:name w:val="Table_text Char"/>
    <w:basedOn w:val="DefaultParagraphFont"/>
    <w:link w:val="Tabletext"/>
    <w:locked/>
    <w:rsid w:val="00FF1EF0"/>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TotalTime>
  <Pages>15</Pages>
  <Words>4617</Words>
  <Characters>25292</Characters>
  <Application>Microsoft Office Word</Application>
  <DocSecurity>0</DocSecurity>
  <Lines>1318</Lines>
  <Paragraphs>602</Paragraphs>
  <ScaleCrop>false</ScaleCrop>
  <HeadingPairs>
    <vt:vector size="2" baseType="variant">
      <vt:variant>
        <vt:lpstr>Title</vt:lpstr>
      </vt:variant>
      <vt:variant>
        <vt:i4>1</vt:i4>
      </vt:variant>
    </vt:vector>
  </HeadingPairs>
  <TitlesOfParts>
    <vt:vector size="1" baseType="lpstr">
      <vt:lpstr>RECOMMENDATION  ITU-R  BT.1306-5 - Error-correction, data framing, modulation and emission methods for digital terrestrial television broadcasting</vt:lpstr>
    </vt:vector>
  </TitlesOfParts>
  <Manager/>
  <Company>ITU</Company>
  <LinksUpToDate>false</LinksUpToDate>
  <CharactersWithSpaces>29367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BT.1306-5 - Error-correction, data framing, modulation and emission methods for digital terrestrial television broadcasting</dc:title>
  <dc:subject>BT Series = Broadcasting service (television)</dc:subject>
  <dc:creator>ITU Radiocommunication Bureau (BR)</dc:creator>
  <cp:keywords>BT,1306-5</cp:keywords>
  <dc:description>Santosbo, 08.03.2011, MSB106309</dc:description>
  <cp:lastModifiedBy>santosbo</cp:lastModifiedBy>
  <cp:revision>8</cp:revision>
  <cp:lastPrinted>2009-05-25T08:41:00Z</cp:lastPrinted>
  <dcterms:created xsi:type="dcterms:W3CDTF">2011-03-07T12:39:00Z</dcterms:created>
  <dcterms:modified xsi:type="dcterms:W3CDTF">2011-03-08T13:14:00Z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08 March 2011</vt:lpwstr>
  </property>
</Properties>
</file>