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CED" w:rsidRPr="00575CB8" w:rsidRDefault="00227CED" w:rsidP="009E1F8B">
      <w:pPr>
        <w:rPr>
          <w:lang w:val="en-US"/>
        </w:rPr>
      </w:pPr>
      <w:bookmarkStart w:id="0" w:name="dbreak"/>
      <w:bookmarkEnd w:id="0"/>
    </w:p>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tbl>
      <w:tblPr>
        <w:tblW w:w="10089" w:type="dxa"/>
        <w:tblLook w:val="01E0" w:firstRow="1" w:lastRow="1" w:firstColumn="1" w:lastColumn="1" w:noHBand="0" w:noVBand="0"/>
      </w:tblPr>
      <w:tblGrid>
        <w:gridCol w:w="10089"/>
      </w:tblGrid>
      <w:tr w:rsidR="00227CED" w:rsidRPr="0001201A" w:rsidTr="009E1F8B">
        <w:tc>
          <w:tcPr>
            <w:tcW w:w="10089" w:type="dxa"/>
          </w:tcPr>
          <w:p w:rsidR="00227CED" w:rsidRPr="0010336F" w:rsidRDefault="00227CED" w:rsidP="009E1F8B">
            <w:pPr>
              <w:spacing w:before="380" w:line="280" w:lineRule="exact"/>
              <w:jc w:val="right"/>
              <w:rPr>
                <w:rFonts w:ascii="Tahoma" w:hAnsi="Tahoma" w:cs="Tahoma"/>
                <w:b/>
                <w:bCs/>
                <w:iCs/>
                <w:color w:val="243285"/>
                <w:sz w:val="32"/>
                <w:szCs w:val="32"/>
                <w:lang w:val="en-US"/>
              </w:rPr>
            </w:pPr>
          </w:p>
          <w:p w:rsidR="00227CED" w:rsidRPr="0010336F" w:rsidRDefault="00227CED" w:rsidP="0001201A">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9E1F8B">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01201A">
              <w:rPr>
                <w:rFonts w:ascii="Tahoma" w:hAnsi="Tahoma" w:cs="Tahoma"/>
                <w:b/>
                <w:bCs/>
                <w:iCs/>
                <w:color w:val="243285"/>
                <w:sz w:val="36"/>
                <w:szCs w:val="36"/>
                <w:lang w:val="es-ES_tradnl"/>
              </w:rPr>
              <w:t>1301-1</w:t>
            </w:r>
          </w:p>
          <w:p w:rsidR="00227CED" w:rsidRPr="0010336F" w:rsidRDefault="00227CED" w:rsidP="0001201A">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9E1F8B">
              <w:rPr>
                <w:rFonts w:ascii="Tahoma" w:hAnsi="Tahoma" w:cs="Tahoma"/>
                <w:b/>
                <w:bCs/>
                <w:iCs/>
                <w:color w:val="243285"/>
                <w:szCs w:val="24"/>
                <w:lang w:val="es-ES_tradnl"/>
              </w:rPr>
              <w:t>0</w:t>
            </w:r>
            <w:r w:rsidR="0001201A">
              <w:rPr>
                <w:rFonts w:ascii="Tahoma" w:hAnsi="Tahoma" w:cs="Tahoma"/>
                <w:b/>
                <w:bCs/>
                <w:iCs/>
                <w:color w:val="243285"/>
                <w:szCs w:val="24"/>
                <w:lang w:val="es-ES_tradnl"/>
              </w:rPr>
              <w:t>3</w:t>
            </w:r>
            <w:r w:rsidRPr="0010336F">
              <w:rPr>
                <w:rFonts w:ascii="Tahoma" w:hAnsi="Tahoma" w:cs="Tahoma"/>
                <w:b/>
                <w:bCs/>
                <w:iCs/>
                <w:color w:val="243285"/>
                <w:szCs w:val="24"/>
                <w:lang w:val="es-ES_tradnl"/>
              </w:rPr>
              <w:t>/</w:t>
            </w:r>
            <w:r w:rsidR="0001201A">
              <w:rPr>
                <w:rFonts w:ascii="Tahoma" w:hAnsi="Tahoma" w:cs="Tahoma"/>
                <w:b/>
                <w:bCs/>
                <w:iCs/>
                <w:color w:val="243285"/>
                <w:szCs w:val="24"/>
                <w:lang w:val="es-ES_tradnl"/>
              </w:rPr>
              <w:t>2011</w:t>
            </w:r>
            <w:r w:rsidRPr="0010336F">
              <w:rPr>
                <w:rFonts w:ascii="Tahoma" w:hAnsi="Tahoma" w:cs="Tahoma"/>
                <w:b/>
                <w:bCs/>
                <w:iCs/>
                <w:color w:val="243285"/>
                <w:szCs w:val="24"/>
                <w:lang w:val="es-ES_tradnl"/>
              </w:rPr>
              <w:t>)</w:t>
            </w:r>
          </w:p>
        </w:tc>
      </w:tr>
      <w:tr w:rsidR="00227CED" w:rsidRPr="00B04FA0" w:rsidTr="009E1F8B">
        <w:tc>
          <w:tcPr>
            <w:tcW w:w="10089" w:type="dxa"/>
          </w:tcPr>
          <w:p w:rsidR="00227CED" w:rsidRPr="0010336F" w:rsidRDefault="00227CED" w:rsidP="009E1F8B">
            <w:pPr>
              <w:spacing w:before="80" w:line="500" w:lineRule="exact"/>
              <w:jc w:val="right"/>
              <w:rPr>
                <w:rFonts w:ascii="Tahoma" w:hAnsi="Tahoma" w:cs="Tahoma"/>
                <w:b/>
                <w:bCs/>
                <w:iCs/>
                <w:color w:val="243285"/>
                <w:sz w:val="44"/>
                <w:szCs w:val="44"/>
                <w:lang w:val="es-ES_tradnl"/>
              </w:rPr>
            </w:pPr>
          </w:p>
          <w:p w:rsidR="00227CED" w:rsidRPr="009E1F8B" w:rsidRDefault="0001201A" w:rsidP="004156D2">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Servicio de datos en la radiodifusión</w:t>
            </w:r>
            <w:r>
              <w:rPr>
                <w:rFonts w:ascii="Tahoma" w:hAnsi="Tahoma" w:cs="Tahoma"/>
                <w:b/>
                <w:bCs/>
                <w:color w:val="243285"/>
                <w:sz w:val="44"/>
                <w:szCs w:val="44"/>
                <w:lang w:val="es-ES_tradnl"/>
              </w:rPr>
              <w:br/>
              <w:t>de televisión digital</w:t>
            </w:r>
          </w:p>
          <w:p w:rsidR="00227CED" w:rsidRPr="0010336F" w:rsidRDefault="00227CED" w:rsidP="009E1F8B">
            <w:pPr>
              <w:spacing w:before="80" w:line="500" w:lineRule="exact"/>
              <w:jc w:val="right"/>
              <w:rPr>
                <w:rFonts w:ascii="Tahoma" w:hAnsi="Tahoma" w:cs="Tahoma"/>
                <w:b/>
                <w:bCs/>
                <w:iCs/>
                <w:color w:val="243285"/>
                <w:sz w:val="44"/>
                <w:szCs w:val="44"/>
                <w:lang w:val="es-ES_tradnl"/>
              </w:rPr>
            </w:pPr>
          </w:p>
        </w:tc>
      </w:tr>
      <w:tr w:rsidR="00227CED" w:rsidRPr="00B04FA0" w:rsidTr="009E1F8B">
        <w:tc>
          <w:tcPr>
            <w:tcW w:w="10089" w:type="dxa"/>
          </w:tcPr>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after="180" w:line="360" w:lineRule="exact"/>
              <w:ind w:right="720"/>
              <w:rPr>
                <w:rFonts w:ascii="Tahoma" w:hAnsi="Tahoma" w:cs="Tahoma"/>
                <w:b/>
                <w:bCs/>
                <w:iCs/>
                <w:color w:val="243285"/>
                <w:sz w:val="36"/>
                <w:szCs w:val="36"/>
                <w:lang w:val="es-ES_tradnl"/>
              </w:rPr>
            </w:pPr>
          </w:p>
          <w:p w:rsidR="00227CED" w:rsidRPr="0010336F" w:rsidRDefault="00227CED" w:rsidP="009E1F8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9E1F8B">
              <w:rPr>
                <w:rFonts w:ascii="Tahoma" w:hAnsi="Tahoma" w:cs="Tahoma"/>
                <w:b/>
                <w:bCs/>
                <w:iCs/>
                <w:color w:val="243285"/>
                <w:sz w:val="36"/>
                <w:szCs w:val="36"/>
                <w:lang w:val="es-ES_tradnl"/>
              </w:rPr>
              <w:t>T</w:t>
            </w:r>
          </w:p>
          <w:p w:rsidR="00227CED" w:rsidRPr="009E1F8B" w:rsidRDefault="009E1F8B" w:rsidP="009E1F8B">
            <w:pPr>
              <w:spacing w:before="80" w:line="420" w:lineRule="exact"/>
              <w:jc w:val="right"/>
              <w:rPr>
                <w:rFonts w:ascii="Tahoma" w:hAnsi="Tahoma" w:cs="Tahoma"/>
                <w:b/>
                <w:bCs/>
                <w:iCs/>
                <w:color w:val="243285"/>
                <w:sz w:val="36"/>
                <w:szCs w:val="36"/>
                <w:lang w:val="es-ES_tradnl"/>
              </w:rPr>
            </w:pPr>
            <w:r w:rsidRPr="009E1F8B">
              <w:rPr>
                <w:rFonts w:ascii="Tahoma" w:hAnsi="Tahoma" w:cs="Tahoma"/>
                <w:b/>
                <w:bCs/>
                <w:color w:val="000080"/>
                <w:sz w:val="36"/>
                <w:szCs w:val="36"/>
                <w:lang w:val="es-ES_tradnl"/>
              </w:rPr>
              <w:t>Servicio de radiodifusión (televisión)</w:t>
            </w:r>
          </w:p>
        </w:tc>
      </w:tr>
    </w:tbl>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pStyle w:val="Equation"/>
        <w:tabs>
          <w:tab w:val="clear" w:pos="4820"/>
          <w:tab w:val="clear" w:pos="9639"/>
          <w:tab w:val="left" w:pos="1191"/>
          <w:tab w:val="left" w:pos="1588"/>
          <w:tab w:val="left" w:pos="1985"/>
        </w:tabs>
        <w:rPr>
          <w:rFonts w:ascii="Palatino Linotype" w:hAnsi="Palatino Linotype"/>
          <w:lang w:val="es-ES_tradnl"/>
        </w:rPr>
        <w:sectPr w:rsidR="00227CED" w:rsidRPr="0026666F" w:rsidSect="009E1F8B">
          <w:headerReference w:type="even" r:id="rId8"/>
          <w:headerReference w:type="default" r:id="rId9"/>
          <w:pgSz w:w="11907" w:h="16834" w:code="9"/>
          <w:pgMar w:top="1418" w:right="1134" w:bottom="1134" w:left="1134" w:header="720" w:footer="482" w:gutter="0"/>
          <w:paperSrc w:first="15" w:other="15"/>
          <w:cols w:space="720"/>
        </w:sectPr>
      </w:pPr>
    </w:p>
    <w:p w:rsidR="00227CED" w:rsidRPr="006C718C"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227CED" w:rsidRPr="006C718C" w:rsidRDefault="00227CED" w:rsidP="009E1F8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27CED" w:rsidRPr="006C718C" w:rsidRDefault="00227CED" w:rsidP="009E1F8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27CED" w:rsidRPr="00021E8A" w:rsidRDefault="00227CED" w:rsidP="009E1F8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27CED" w:rsidRPr="00021E8A" w:rsidRDefault="00227CED" w:rsidP="009E1F8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27CED" w:rsidRPr="007C36CA" w:rsidRDefault="00227CED" w:rsidP="009E1F8B">
      <w:pPr>
        <w:spacing w:before="0"/>
        <w:jc w:val="center"/>
        <w:rPr>
          <w:sz w:val="22"/>
          <w:lang w:val="es-ES_tradnl"/>
        </w:rPr>
      </w:pPr>
    </w:p>
    <w:p w:rsidR="00227CED" w:rsidRPr="007C36CA" w:rsidRDefault="00227CED"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27CED" w:rsidRPr="00B04FA0" w:rsidTr="009E1F8B">
        <w:tc>
          <w:tcPr>
            <w:tcW w:w="9360" w:type="dxa"/>
            <w:gridSpan w:val="2"/>
          </w:tcPr>
          <w:p w:rsidR="00227CED" w:rsidRPr="00021E8A" w:rsidRDefault="00227CED"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27CED" w:rsidRPr="00763D08"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sidR="006818DE">
              <w:rPr>
                <w:b w:val="0"/>
                <w:sz w:val="18"/>
                <w:szCs w:val="18"/>
                <w:lang w:val="es-ES_tradnl"/>
              </w:rPr>
              <w:t xml:space="preserve"> </w:t>
            </w:r>
            <w:hyperlink r:id="rId11" w:history="1">
              <w:hyperlink r:id="rId12" w:history="1">
                <w:r w:rsidR="006818DE"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227CED" w:rsidRPr="00036EE3" w:rsidTr="009E1F8B">
        <w:tc>
          <w:tcPr>
            <w:tcW w:w="1140" w:type="dxa"/>
          </w:tcPr>
          <w:p w:rsidR="00227CED" w:rsidRPr="00036EE3" w:rsidRDefault="00227CED" w:rsidP="009E1F8B">
            <w:pPr>
              <w:spacing w:before="180" w:after="100"/>
              <w:ind w:left="57"/>
              <w:rPr>
                <w:b/>
                <w:bCs/>
                <w:sz w:val="20"/>
                <w:lang w:val="en-US"/>
              </w:rPr>
            </w:pPr>
            <w:r w:rsidRPr="00036EE3">
              <w:rPr>
                <w:b/>
                <w:bCs/>
                <w:sz w:val="20"/>
                <w:lang w:val="en-US"/>
              </w:rPr>
              <w:t>Series</w:t>
            </w:r>
          </w:p>
        </w:tc>
        <w:tc>
          <w:tcPr>
            <w:tcW w:w="8220" w:type="dxa"/>
          </w:tcPr>
          <w:p w:rsidR="00227CED" w:rsidRPr="00036EE3"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27CED" w:rsidRPr="00036EE3" w:rsidTr="009E1F8B">
        <w:tc>
          <w:tcPr>
            <w:tcW w:w="1140" w:type="dxa"/>
            <w:tcBorders>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BO</w:t>
            </w:r>
          </w:p>
        </w:tc>
        <w:tc>
          <w:tcPr>
            <w:tcW w:w="8220" w:type="dxa"/>
            <w:tcBorders>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227CED" w:rsidRPr="00B04FA0" w:rsidTr="009E1F8B">
        <w:tc>
          <w:tcPr>
            <w:tcW w:w="1140" w:type="dxa"/>
            <w:tcBorders>
              <w:top w:val="nil"/>
              <w:bottom w:val="nil"/>
            </w:tcBorders>
            <w:shd w:val="clear" w:color="auto" w:fill="auto"/>
          </w:tcPr>
          <w:p w:rsidR="00227CED" w:rsidRPr="009E1F8B" w:rsidRDefault="00227CED" w:rsidP="009E1F8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w:t>
            </w:r>
            <w:r w:rsidR="009E1F8B" w:rsidRPr="009E1F8B">
              <w:rPr>
                <w:b w:val="0"/>
                <w:sz w:val="20"/>
                <w:lang w:val="es-ES_tradnl"/>
              </w:rPr>
              <w:t>ón</w:t>
            </w:r>
            <w:r w:rsidRPr="009E1F8B">
              <w:rPr>
                <w:b w:val="0"/>
                <w:sz w:val="20"/>
                <w:lang w:val="es-ES_tradnl"/>
              </w:rPr>
              <w:t>, archivo y reproducción; películas en televisión</w:t>
            </w:r>
          </w:p>
        </w:tc>
      </w:tr>
      <w:tr w:rsidR="00227CED" w:rsidRPr="00036EE3" w:rsidTr="009E1F8B">
        <w:tc>
          <w:tcPr>
            <w:tcW w:w="1140" w:type="dxa"/>
            <w:tcBorders>
              <w:top w:val="nil"/>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227CED" w:rsidRPr="009E1F8B" w:rsidTr="009E1F8B">
        <w:tc>
          <w:tcPr>
            <w:tcW w:w="1140" w:type="dxa"/>
            <w:tcBorders>
              <w:top w:val="nil"/>
              <w:bottom w:val="nil"/>
            </w:tcBorders>
            <w:shd w:val="clear" w:color="auto" w:fill="F3F3F3"/>
          </w:tcPr>
          <w:p w:rsidR="00227CED" w:rsidRPr="009E1F8B" w:rsidRDefault="00227CED" w:rsidP="009E1F8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227CED" w:rsidRPr="00036EE3" w:rsidTr="009E1F8B">
        <w:tc>
          <w:tcPr>
            <w:tcW w:w="1140" w:type="dxa"/>
            <w:tcBorders>
              <w:top w:val="nil"/>
              <w:bottom w:val="nil"/>
            </w:tcBorders>
            <w:shd w:val="clear" w:color="auto" w:fill="auto"/>
          </w:tcPr>
          <w:p w:rsidR="00227CED" w:rsidRPr="00036EE3" w:rsidRDefault="00227CED" w:rsidP="009E1F8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227CED" w:rsidRPr="00B04FA0" w:rsidTr="009E1F8B">
        <w:tc>
          <w:tcPr>
            <w:tcW w:w="1140" w:type="dxa"/>
            <w:tcBorders>
              <w:top w:val="nil"/>
              <w:bottom w:val="nil"/>
            </w:tcBorders>
            <w:shd w:val="clear" w:color="auto" w:fill="auto"/>
          </w:tcPr>
          <w:p w:rsidR="00227CED" w:rsidRPr="0010336F" w:rsidRDefault="00227CED" w:rsidP="009E1F8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27CED" w:rsidRPr="0010336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27CED" w:rsidRPr="00B04FA0" w:rsidTr="009E1F8B">
        <w:tc>
          <w:tcPr>
            <w:tcW w:w="1140" w:type="dxa"/>
            <w:tcBorders>
              <w:top w:val="nil"/>
            </w:tcBorders>
          </w:tcPr>
          <w:p w:rsidR="00227CED" w:rsidRPr="00036EE3" w:rsidRDefault="00227CED" w:rsidP="009E1F8B">
            <w:pPr>
              <w:spacing w:before="30" w:after="30"/>
              <w:ind w:left="57"/>
              <w:jc w:val="left"/>
              <w:rPr>
                <w:b/>
                <w:bCs/>
                <w:sz w:val="20"/>
                <w:lang w:val="fr-CH"/>
              </w:rPr>
            </w:pPr>
            <w:r w:rsidRPr="00036EE3">
              <w:rPr>
                <w:b/>
                <w:bCs/>
                <w:sz w:val="20"/>
                <w:lang w:val="fr-CH"/>
              </w:rPr>
              <w:t>P</w:t>
            </w:r>
          </w:p>
        </w:tc>
        <w:tc>
          <w:tcPr>
            <w:tcW w:w="8220" w:type="dxa"/>
            <w:tcBorders>
              <w:top w:val="nil"/>
            </w:tcBorders>
          </w:tcPr>
          <w:p w:rsidR="00227CED" w:rsidRPr="00021E8A" w:rsidRDefault="00227CED" w:rsidP="009E1F8B">
            <w:pPr>
              <w:spacing w:before="30" w:after="30"/>
              <w:jc w:val="left"/>
              <w:rPr>
                <w:bCs/>
                <w:sz w:val="20"/>
                <w:lang w:val="es-ES_tradnl"/>
              </w:rPr>
            </w:pPr>
            <w:r w:rsidRPr="00021E8A">
              <w:rPr>
                <w:bCs/>
                <w:sz w:val="20"/>
                <w:lang w:val="es-ES_tradnl"/>
              </w:rPr>
              <w:t>Propagación de las ondas radioeléctricas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RA</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227CED" w:rsidRPr="00B04FA0"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RS</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w:t>
            </w:r>
          </w:p>
        </w:tc>
        <w:tc>
          <w:tcPr>
            <w:tcW w:w="8220" w:type="dxa"/>
          </w:tcPr>
          <w:p w:rsidR="00227CED" w:rsidRPr="00021E8A" w:rsidRDefault="00227CED" w:rsidP="009E1F8B">
            <w:pPr>
              <w:spacing w:before="30" w:after="30"/>
              <w:jc w:val="left"/>
              <w:rPr>
                <w:bCs/>
                <w:sz w:val="20"/>
                <w:lang w:val="en-US"/>
              </w:rPr>
            </w:pPr>
            <w:r w:rsidRPr="00021E8A">
              <w:rPr>
                <w:bCs/>
                <w:sz w:val="20"/>
              </w:rPr>
              <w:t>Servicio fijo por satélite</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SA</w:t>
            </w:r>
          </w:p>
        </w:tc>
        <w:tc>
          <w:tcPr>
            <w:tcW w:w="8220" w:type="dxa"/>
          </w:tcPr>
          <w:p w:rsidR="00227CED" w:rsidRPr="00021E8A" w:rsidRDefault="00227CED" w:rsidP="009E1F8B">
            <w:pPr>
              <w:spacing w:before="30" w:after="30"/>
              <w:jc w:val="left"/>
              <w:rPr>
                <w:bCs/>
                <w:sz w:val="20"/>
                <w:lang w:val="en-US"/>
              </w:rPr>
            </w:pPr>
            <w:r w:rsidRPr="00021E8A">
              <w:rPr>
                <w:bCs/>
                <w:sz w:val="20"/>
              </w:rPr>
              <w:t>Aplicaciones espaciales y meteorología</w:t>
            </w:r>
          </w:p>
        </w:tc>
      </w:tr>
      <w:tr w:rsidR="00227CED" w:rsidRPr="00B04FA0"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27CED" w:rsidRPr="00036EE3" w:rsidTr="009E1F8B">
        <w:tc>
          <w:tcPr>
            <w:tcW w:w="1140" w:type="dxa"/>
            <w:shd w:val="clear" w:color="auto" w:fill="auto"/>
          </w:tcPr>
          <w:p w:rsidR="00227CED" w:rsidRPr="001240BC" w:rsidRDefault="00227CED" w:rsidP="009E1F8B">
            <w:pPr>
              <w:spacing w:before="30" w:after="30"/>
              <w:ind w:left="57"/>
              <w:jc w:val="left"/>
              <w:rPr>
                <w:b/>
                <w:bCs/>
                <w:sz w:val="20"/>
                <w:lang w:val="en-US"/>
              </w:rPr>
            </w:pPr>
            <w:r w:rsidRPr="001240BC">
              <w:rPr>
                <w:b/>
                <w:bCs/>
                <w:sz w:val="20"/>
                <w:lang w:val="en-US"/>
              </w:rPr>
              <w:t>SM</w:t>
            </w:r>
          </w:p>
        </w:tc>
        <w:tc>
          <w:tcPr>
            <w:tcW w:w="8220" w:type="dxa"/>
            <w:shd w:val="clear" w:color="auto" w:fill="auto"/>
          </w:tcPr>
          <w:p w:rsidR="00227CED" w:rsidRPr="001240BC" w:rsidRDefault="00227CED" w:rsidP="009E1F8B">
            <w:pPr>
              <w:spacing w:before="30" w:after="30"/>
              <w:jc w:val="left"/>
              <w:rPr>
                <w:sz w:val="20"/>
                <w:lang w:val="en-US"/>
              </w:rPr>
            </w:pPr>
            <w:r w:rsidRPr="001240BC">
              <w:rPr>
                <w:sz w:val="20"/>
              </w:rPr>
              <w:t>Gestión del espectro</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SNG</w:t>
            </w:r>
          </w:p>
        </w:tc>
        <w:tc>
          <w:tcPr>
            <w:tcW w:w="8220" w:type="dxa"/>
          </w:tcPr>
          <w:p w:rsidR="00227CED" w:rsidRPr="00021E8A" w:rsidRDefault="00227CED" w:rsidP="009E1F8B">
            <w:pPr>
              <w:spacing w:before="30" w:after="30"/>
              <w:jc w:val="left"/>
              <w:rPr>
                <w:bCs/>
                <w:sz w:val="20"/>
                <w:lang w:val="en-US"/>
              </w:rPr>
            </w:pPr>
            <w:r w:rsidRPr="00021E8A">
              <w:rPr>
                <w:bCs/>
                <w:sz w:val="20"/>
              </w:rPr>
              <w:t>Periodismo electrónico por satélite</w:t>
            </w:r>
          </w:p>
        </w:tc>
      </w:tr>
      <w:tr w:rsidR="00227CED" w:rsidRPr="00B04FA0"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TF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Emisiones de frecuencias patrón y señales horarias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V</w:t>
            </w:r>
          </w:p>
        </w:tc>
        <w:tc>
          <w:tcPr>
            <w:tcW w:w="8220" w:type="dxa"/>
          </w:tcPr>
          <w:p w:rsidR="00227CED" w:rsidRPr="00021E8A" w:rsidRDefault="00227CED" w:rsidP="009E1F8B">
            <w:pPr>
              <w:spacing w:before="30" w:after="140"/>
              <w:jc w:val="left"/>
              <w:rPr>
                <w:bCs/>
                <w:sz w:val="20"/>
                <w:lang w:val="en-US"/>
              </w:rPr>
            </w:pPr>
            <w:r w:rsidRPr="00021E8A">
              <w:rPr>
                <w:bCs/>
                <w:sz w:val="20"/>
              </w:rPr>
              <w:t>Vocabulario y cuestiones afines</w:t>
            </w:r>
          </w:p>
        </w:tc>
      </w:tr>
    </w:tbl>
    <w:p w:rsidR="00227CED" w:rsidRPr="00036EE3" w:rsidRDefault="00227CED" w:rsidP="009E1F8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27CED" w:rsidTr="009E1F8B">
        <w:tc>
          <w:tcPr>
            <w:tcW w:w="720" w:type="dxa"/>
          </w:tcPr>
          <w:p w:rsidR="00227CED" w:rsidRDefault="00227CED" w:rsidP="009E1F8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27CED" w:rsidRPr="00B04FA0" w:rsidTr="009E1F8B">
        <w:tc>
          <w:tcPr>
            <w:tcW w:w="9360" w:type="dxa"/>
          </w:tcPr>
          <w:p w:rsidR="00227CED" w:rsidRPr="00763D08" w:rsidRDefault="00227CED" w:rsidP="009E1F8B">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227CED" w:rsidRPr="00763D08" w:rsidRDefault="00227CED" w:rsidP="009E1F8B">
      <w:pPr>
        <w:spacing w:before="0"/>
        <w:jc w:val="center"/>
        <w:rPr>
          <w:sz w:val="22"/>
          <w:lang w:val="es-ES_tradnl"/>
        </w:rPr>
      </w:pPr>
    </w:p>
    <w:p w:rsidR="00227CED" w:rsidRPr="00763D08" w:rsidRDefault="00227CED" w:rsidP="009E1F8B">
      <w:pPr>
        <w:spacing w:before="60"/>
        <w:jc w:val="right"/>
        <w:rPr>
          <w:i/>
          <w:iCs/>
          <w:sz w:val="20"/>
          <w:lang w:val="es-ES_tradnl"/>
        </w:rPr>
      </w:pPr>
      <w:r w:rsidRPr="00763D08">
        <w:rPr>
          <w:i/>
          <w:iCs/>
          <w:sz w:val="20"/>
          <w:lang w:val="es-ES_tradnl"/>
        </w:rPr>
        <w:t>Publicación electrónica</w:t>
      </w:r>
    </w:p>
    <w:p w:rsidR="00227CED" w:rsidRPr="00763D08" w:rsidRDefault="00227CED" w:rsidP="00954D24">
      <w:pPr>
        <w:spacing w:before="0" w:after="40"/>
        <w:jc w:val="right"/>
        <w:rPr>
          <w:sz w:val="20"/>
          <w:lang w:val="es-ES_tradnl"/>
        </w:rPr>
      </w:pPr>
      <w:r w:rsidRPr="00763D08">
        <w:rPr>
          <w:sz w:val="20"/>
          <w:lang w:val="es-ES_tradnl"/>
        </w:rPr>
        <w:t>Ginebra, 20</w:t>
      </w:r>
      <w:r w:rsidR="00930489">
        <w:rPr>
          <w:sz w:val="20"/>
          <w:lang w:val="es-ES_tradnl"/>
        </w:rPr>
        <w:t>1</w:t>
      </w:r>
      <w:r w:rsidR="00954D24">
        <w:rPr>
          <w:sz w:val="20"/>
          <w:lang w:val="es-ES_tradnl"/>
        </w:rPr>
        <w:t>1</w:t>
      </w:r>
    </w:p>
    <w:p w:rsidR="00227CED" w:rsidRPr="00763D08" w:rsidRDefault="00227CED" w:rsidP="009E1F8B">
      <w:pPr>
        <w:spacing w:before="0"/>
        <w:jc w:val="center"/>
        <w:rPr>
          <w:sz w:val="22"/>
          <w:lang w:val="es-ES_tradnl"/>
        </w:rPr>
      </w:pPr>
    </w:p>
    <w:p w:rsidR="00227CED" w:rsidRPr="00763D08" w:rsidRDefault="00227CED" w:rsidP="00954D24">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930489">
        <w:rPr>
          <w:sz w:val="20"/>
          <w:lang w:val="es-ES_tradnl"/>
        </w:rPr>
        <w:t>1</w:t>
      </w:r>
      <w:r w:rsidR="00954D24">
        <w:rPr>
          <w:sz w:val="20"/>
          <w:lang w:val="es-ES_tradnl"/>
        </w:rPr>
        <w:t>1</w:t>
      </w:r>
    </w:p>
    <w:p w:rsidR="00227CED" w:rsidRPr="006C718C" w:rsidRDefault="00227CED" w:rsidP="009E1F8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27CED" w:rsidRPr="006C718C" w:rsidRDefault="00227CED" w:rsidP="009E1F8B">
      <w:pPr>
        <w:spacing w:before="160"/>
        <w:rPr>
          <w:i/>
          <w:sz w:val="20"/>
          <w:highlight w:val="yellow"/>
          <w:lang w:val="es-ES_tradnl"/>
        </w:rPr>
        <w:sectPr w:rsidR="00227CED" w:rsidRPr="006C718C" w:rsidSect="009E1F8B">
          <w:headerReference w:type="even" r:id="rId13"/>
          <w:headerReference w:type="default" r:id="rId14"/>
          <w:pgSz w:w="11907" w:h="16834" w:code="9"/>
          <w:pgMar w:top="1418" w:right="1134" w:bottom="1134" w:left="1134" w:header="720" w:footer="482" w:gutter="0"/>
          <w:pgNumType w:fmt="lowerRoman" w:start="2"/>
          <w:cols w:space="720"/>
        </w:sectPr>
      </w:pPr>
    </w:p>
    <w:p w:rsidR="00F77F28" w:rsidRDefault="0001201A" w:rsidP="0001201A">
      <w:pPr>
        <w:pStyle w:val="RecNo"/>
        <w:spacing w:before="0"/>
        <w:rPr>
          <w:lang w:val="es-ES_tradnl"/>
        </w:rPr>
      </w:pPr>
      <w:bookmarkStart w:id="3" w:name="irecnoe"/>
      <w:bookmarkEnd w:id="3"/>
      <w:r>
        <w:rPr>
          <w:lang w:val="es-ES_tradnl"/>
        </w:rPr>
        <w:lastRenderedPageBreak/>
        <w:t xml:space="preserve">RECOMENDACIÓN  </w:t>
      </w:r>
      <w:r>
        <w:rPr>
          <w:rStyle w:val="href"/>
          <w:lang w:val="es-ES_tradnl"/>
        </w:rPr>
        <w:t>UIT-R  BT.1301-1</w:t>
      </w:r>
    </w:p>
    <w:p w:rsidR="0001201A" w:rsidRDefault="0001201A" w:rsidP="0001201A">
      <w:pPr>
        <w:pStyle w:val="Rectitle"/>
        <w:rPr>
          <w:lang w:val="es-ES_tradnl"/>
        </w:rPr>
      </w:pPr>
      <w:bookmarkStart w:id="4" w:name="Pre_title"/>
      <w:r>
        <w:rPr>
          <w:lang w:val="es-ES_tradnl"/>
        </w:rPr>
        <w:t>Servicios de datos en la radiodifusión de televisión digital</w:t>
      </w:r>
      <w:bookmarkEnd w:id="4"/>
    </w:p>
    <w:p w:rsidR="0001201A" w:rsidRDefault="0001201A" w:rsidP="0001201A">
      <w:pPr>
        <w:pStyle w:val="Recref"/>
        <w:rPr>
          <w:lang w:val="es-ES_tradnl"/>
        </w:rPr>
      </w:pPr>
      <w:bookmarkStart w:id="5" w:name="Related_Questions"/>
      <w:r>
        <w:rPr>
          <w:lang w:val="es-ES_tradnl"/>
        </w:rPr>
        <w:t xml:space="preserve">(Cuestión UIT-R </w:t>
      </w:r>
      <w:r w:rsidRPr="0001201A">
        <w:rPr>
          <w:lang w:val="es-ES_tradnl" w:eastAsia="ja-JP"/>
        </w:rPr>
        <w:t>45-2</w:t>
      </w:r>
      <w:r w:rsidRPr="0001201A">
        <w:rPr>
          <w:lang w:val="es-ES_tradnl"/>
        </w:rPr>
        <w:t>/6</w:t>
      </w:r>
      <w:r>
        <w:rPr>
          <w:lang w:val="es-ES_tradnl"/>
        </w:rPr>
        <w:t>)</w:t>
      </w:r>
      <w:bookmarkEnd w:id="5"/>
    </w:p>
    <w:p w:rsidR="00E464B7" w:rsidRDefault="00E464B7" w:rsidP="0001201A">
      <w:pPr>
        <w:pStyle w:val="Recdate"/>
        <w:rPr>
          <w:lang w:val="es-ES_tradnl"/>
        </w:rPr>
      </w:pPr>
      <w:bookmarkStart w:id="6" w:name="Revision_history"/>
    </w:p>
    <w:p w:rsidR="0001201A" w:rsidRDefault="0001201A" w:rsidP="0001201A">
      <w:pPr>
        <w:pStyle w:val="Recdate"/>
        <w:rPr>
          <w:lang w:val="es-ES_tradnl"/>
        </w:rPr>
      </w:pPr>
      <w:r>
        <w:rPr>
          <w:lang w:val="es-ES_tradnl"/>
        </w:rPr>
        <w:t>(1997</w:t>
      </w:r>
      <w:r>
        <w:rPr>
          <w:lang w:val="es-ES_tradnl"/>
        </w:rPr>
        <w:noBreakHyphen/>
        <w:t>2011)</w:t>
      </w:r>
      <w:bookmarkEnd w:id="6"/>
    </w:p>
    <w:p w:rsidR="00E464B7" w:rsidRDefault="00E464B7" w:rsidP="00E464B7"/>
    <w:p w:rsidR="0001201A" w:rsidRPr="00997037" w:rsidRDefault="00C22D29" w:rsidP="00C22D29">
      <w:pPr>
        <w:pStyle w:val="HeadingSum"/>
      </w:pPr>
      <w:r>
        <w:t>Cometido</w:t>
      </w:r>
    </w:p>
    <w:p w:rsidR="0001201A" w:rsidRPr="00D9083C" w:rsidRDefault="0001201A" w:rsidP="00C22D29">
      <w:pPr>
        <w:pStyle w:val="Summary"/>
      </w:pPr>
      <w:r>
        <w:t>Esta Recomendación especifica los servicios de datos que deben utilizarse en la radiodifusión de televisión digital.</w:t>
      </w:r>
    </w:p>
    <w:p w:rsidR="0001201A" w:rsidRDefault="0001201A" w:rsidP="00C22D29">
      <w:pPr>
        <w:pStyle w:val="Normalaftertitle"/>
        <w:rPr>
          <w:lang w:val="es-ES_tradnl"/>
        </w:rPr>
      </w:pPr>
      <w:r>
        <w:rPr>
          <w:lang w:val="es-ES_tradnl"/>
        </w:rPr>
        <w:t>La Asamblea de Radiocomunicaciones de la UIT,</w:t>
      </w:r>
    </w:p>
    <w:p w:rsidR="0001201A" w:rsidRDefault="0001201A" w:rsidP="00C22D29">
      <w:pPr>
        <w:pStyle w:val="Call"/>
        <w:rPr>
          <w:lang w:val="es-ES_tradnl"/>
        </w:rPr>
      </w:pPr>
      <w:r>
        <w:rPr>
          <w:lang w:val="es-ES_tradnl"/>
        </w:rPr>
        <w:t>considerando</w:t>
      </w:r>
    </w:p>
    <w:p w:rsidR="0001201A" w:rsidRPr="00C22D29" w:rsidRDefault="0001201A" w:rsidP="00C22D29">
      <w:pPr>
        <w:rPr>
          <w:lang w:val="es-ES_tradnl"/>
        </w:rPr>
      </w:pPr>
      <w:r w:rsidRPr="00C22D29">
        <w:rPr>
          <w:lang w:val="es-ES_tradnl"/>
        </w:rPr>
        <w:t>a)</w:t>
      </w:r>
      <w:r w:rsidRPr="00C22D29">
        <w:rPr>
          <w:lang w:val="es-ES_tradnl"/>
        </w:rPr>
        <w:tab/>
        <w:t>que la radiodifusión de televisión digital ha sido introducida en muchos países del mundo;</w:t>
      </w:r>
    </w:p>
    <w:p w:rsidR="0001201A" w:rsidRPr="00C22D29" w:rsidRDefault="0001201A" w:rsidP="00C22D29">
      <w:pPr>
        <w:rPr>
          <w:lang w:val="es-ES_tradnl"/>
        </w:rPr>
      </w:pPr>
      <w:r w:rsidRPr="00C22D29">
        <w:rPr>
          <w:lang w:val="es-ES_tradnl"/>
        </w:rPr>
        <w:t>b)</w:t>
      </w:r>
      <w:r w:rsidRPr="00C22D29">
        <w:rPr>
          <w:lang w:val="es-ES_tradnl"/>
        </w:rPr>
        <w:tab/>
        <w:t>que es esencial establecer un mecanismo de identificación de servicio eficaz debido a la naturaleza flexible y compleja del servicio;</w:t>
      </w:r>
    </w:p>
    <w:p w:rsidR="0001201A" w:rsidRPr="00C22D29" w:rsidRDefault="0001201A" w:rsidP="00C22D29">
      <w:pPr>
        <w:rPr>
          <w:lang w:val="es-ES_tradnl"/>
        </w:rPr>
      </w:pPr>
      <w:r w:rsidRPr="00C22D29">
        <w:rPr>
          <w:lang w:val="es-ES_tradnl"/>
        </w:rPr>
        <w:t>c)</w:t>
      </w:r>
      <w:r w:rsidRPr="00C22D29">
        <w:rPr>
          <w:lang w:val="es-ES_tradnl"/>
        </w:rPr>
        <w:tab/>
        <w:t>que los sistemas de radiodifusión de televisión convencional proporcionan medios para el transporte de datos auxiliares;</w:t>
      </w:r>
    </w:p>
    <w:p w:rsidR="0001201A" w:rsidRPr="00C22D29" w:rsidRDefault="0001201A" w:rsidP="00C22D29">
      <w:pPr>
        <w:rPr>
          <w:lang w:val="es-ES_tradnl"/>
        </w:rPr>
      </w:pPr>
      <w:r w:rsidRPr="00C22D29">
        <w:rPr>
          <w:lang w:val="es-ES_tradnl"/>
        </w:rPr>
        <w:t>d)</w:t>
      </w:r>
      <w:r w:rsidRPr="00C22D29">
        <w:rPr>
          <w:lang w:val="es-ES_tradnl"/>
        </w:rPr>
        <w:tab/>
        <w:t>que el subtitulado es un servicio importante en un número de países cada vez mayor;</w:t>
      </w:r>
    </w:p>
    <w:p w:rsidR="0001201A" w:rsidRPr="00C22D29" w:rsidRDefault="0001201A" w:rsidP="00C22D29">
      <w:pPr>
        <w:rPr>
          <w:lang w:val="es-ES_tradnl"/>
        </w:rPr>
      </w:pPr>
      <w:r w:rsidRPr="00C22D29">
        <w:rPr>
          <w:lang w:val="es-ES_tradnl"/>
        </w:rPr>
        <w:t>e)</w:t>
      </w:r>
      <w:r w:rsidRPr="00C22D29">
        <w:rPr>
          <w:lang w:val="es-ES_tradnl"/>
        </w:rPr>
        <w:tab/>
        <w:t>que cabe esperar que los diversos servicios multimedios en otros medios estimule el interés de contar con un servicio multimedios de difusión;</w:t>
      </w:r>
    </w:p>
    <w:p w:rsidR="0001201A" w:rsidRPr="00C22D29" w:rsidRDefault="0001201A" w:rsidP="00C22D29">
      <w:pPr>
        <w:rPr>
          <w:lang w:val="es-ES_tradnl"/>
        </w:rPr>
      </w:pPr>
      <w:r w:rsidRPr="00C22D29">
        <w:rPr>
          <w:lang w:val="es-ES_tradnl"/>
        </w:rPr>
        <w:t>f)</w:t>
      </w:r>
      <w:r w:rsidRPr="00C22D29">
        <w:rPr>
          <w:lang w:val="es-ES_tradnl"/>
        </w:rPr>
        <w:tab/>
        <w:t>que dicho servicio puede ofrecer a los organismos de radiodifusión la oportunidad de suministrar servicios completamente nuevos así como de promover los servicios existentes;</w:t>
      </w:r>
    </w:p>
    <w:p w:rsidR="0001201A" w:rsidRDefault="0001201A" w:rsidP="00C22D29">
      <w:pPr>
        <w:rPr>
          <w:lang w:val="es-ES_tradnl"/>
        </w:rPr>
      </w:pPr>
      <w:r w:rsidRPr="00C22D29">
        <w:rPr>
          <w:lang w:val="es-ES_tradnl"/>
        </w:rPr>
        <w:t>g)</w:t>
      </w:r>
      <w:r w:rsidRPr="00C22D29">
        <w:rPr>
          <w:lang w:val="es-ES_tradnl"/>
        </w:rPr>
        <w:tab/>
        <w:t>que es conveniente la existencia de elementos comunes de identificación de los distintos s</w:t>
      </w:r>
      <w:r>
        <w:rPr>
          <w:lang w:val="es-ES_tradnl"/>
        </w:rPr>
        <w:t>ervicios de datos,</w:t>
      </w:r>
    </w:p>
    <w:p w:rsidR="0001201A" w:rsidRDefault="0001201A" w:rsidP="00C22D29">
      <w:pPr>
        <w:pStyle w:val="Call"/>
        <w:rPr>
          <w:lang w:val="es-ES_tradnl"/>
        </w:rPr>
      </w:pPr>
      <w:r>
        <w:rPr>
          <w:lang w:val="es-ES_tradnl"/>
        </w:rPr>
        <w:t>recomienda</w:t>
      </w:r>
    </w:p>
    <w:p w:rsidR="0001201A" w:rsidRDefault="0001201A" w:rsidP="00C22D29">
      <w:pPr>
        <w:rPr>
          <w:lang w:val="es-ES_tradnl"/>
        </w:rPr>
      </w:pPr>
      <w:r>
        <w:rPr>
          <w:b/>
          <w:lang w:val="es-ES_tradnl"/>
        </w:rPr>
        <w:t>1</w:t>
      </w:r>
      <w:r>
        <w:rPr>
          <w:b/>
          <w:lang w:val="es-ES_tradnl"/>
        </w:rPr>
        <w:tab/>
      </w:r>
      <w:r>
        <w:rPr>
          <w:lang w:val="es-ES_tradnl"/>
        </w:rPr>
        <w:t>que si los sistemas de radiodifusión de televisión digital incluyen servicios de datos, esos servicios satisfagan una o más de las siguientes características:</w:t>
      </w:r>
    </w:p>
    <w:p w:rsidR="0001201A" w:rsidRDefault="0001201A" w:rsidP="00C22D29">
      <w:pPr>
        <w:pStyle w:val="enumlev1"/>
        <w:rPr>
          <w:lang w:val="es-ES_tradnl"/>
        </w:rPr>
      </w:pPr>
      <w:r>
        <w:rPr>
          <w:lang w:val="es-ES_tradnl"/>
        </w:rPr>
        <w:t>–</w:t>
      </w:r>
      <w:r>
        <w:rPr>
          <w:lang w:val="es-ES_tradnl"/>
        </w:rPr>
        <w:tab/>
        <w:t>los datos auxiliares deben basarse en las especificaciones definidas en el Anexo 1;</w:t>
      </w:r>
    </w:p>
    <w:p w:rsidR="0001201A" w:rsidRDefault="0001201A" w:rsidP="00C22D29">
      <w:pPr>
        <w:pStyle w:val="enumlev1"/>
        <w:rPr>
          <w:lang w:val="es-ES_tradnl"/>
        </w:rPr>
      </w:pPr>
      <w:r>
        <w:rPr>
          <w:lang w:val="es-ES_tradnl"/>
        </w:rPr>
        <w:t>–</w:t>
      </w:r>
      <w:r>
        <w:rPr>
          <w:lang w:val="es-ES_tradnl"/>
        </w:rPr>
        <w:tab/>
        <w:t>el subtitulado debe basarse en las especificaciones definidas en el Anexo 2;</w:t>
      </w:r>
    </w:p>
    <w:p w:rsidR="0001201A" w:rsidRDefault="0001201A" w:rsidP="00C22D29">
      <w:pPr>
        <w:pStyle w:val="enumlev1"/>
        <w:rPr>
          <w:lang w:val="es-ES_tradnl"/>
        </w:rPr>
      </w:pPr>
      <w:r>
        <w:rPr>
          <w:lang w:val="es-ES_tradnl"/>
        </w:rPr>
        <w:t>–</w:t>
      </w:r>
      <w:r>
        <w:rPr>
          <w:lang w:val="es-ES_tradnl"/>
        </w:rPr>
        <w:tab/>
        <w:t>la difusión de servicios multimedios debe basarse en las especificaciones definidas en el Anexo 3.</w:t>
      </w:r>
    </w:p>
    <w:p w:rsidR="0001201A" w:rsidRPr="00D9083C" w:rsidRDefault="0001201A" w:rsidP="00C22D29">
      <w:pPr>
        <w:rPr>
          <w:lang w:val="es-ES_tradnl"/>
        </w:rPr>
      </w:pPr>
      <w:r>
        <w:rPr>
          <w:b/>
          <w:bCs/>
          <w:lang w:val="es-ES_tradnl"/>
        </w:rPr>
        <w:t>2</w:t>
      </w:r>
      <w:r>
        <w:rPr>
          <w:b/>
          <w:bCs/>
          <w:lang w:val="es-ES_tradnl"/>
        </w:rPr>
        <w:tab/>
      </w:r>
      <w:r>
        <w:rPr>
          <w:lang w:val="es-ES_tradnl"/>
        </w:rPr>
        <w:t>que el cumplimiento de esta Recomendación sea voluntario. Sin embargo, la Recomendación puede incluir algunas disposiciones obligatorias (por ejemplo, garantizar la interoperabilidad o la aplicabilidad) y el cumplimiento de la Recomendación se logra cuando se satisfacen todas estas disposiciones obligatorias. Las palabras que denoten obligatoriedad y sus equivalentes negativos se emplean para señalar requisitos. La utilización de tales palabras no deberá interpretarse en modo alguno como obligación de cumplir parcial o totalmente lo dispuesto en la presente Recomendación.</w:t>
      </w:r>
    </w:p>
    <w:p w:rsidR="0001201A" w:rsidRDefault="0001201A" w:rsidP="0001201A">
      <w:pPr>
        <w:pStyle w:val="AnnexNoTitle"/>
        <w:rPr>
          <w:lang w:val="es-ES_tradnl"/>
        </w:rPr>
      </w:pPr>
      <w:r>
        <w:rPr>
          <w:lang w:val="es-ES_tradnl"/>
        </w:rPr>
        <w:lastRenderedPageBreak/>
        <w:t>Anexo 1</w:t>
      </w:r>
      <w:r>
        <w:rPr>
          <w:lang w:val="es-ES_tradnl"/>
        </w:rPr>
        <w:br/>
      </w:r>
      <w:r>
        <w:rPr>
          <w:lang w:val="es-ES_tradnl"/>
        </w:rPr>
        <w:br/>
        <w:t>Teletexto</w:t>
      </w:r>
    </w:p>
    <w:p w:rsidR="0001201A" w:rsidRDefault="0001201A" w:rsidP="00C22D29">
      <w:pPr>
        <w:pStyle w:val="Normalaftertitle"/>
        <w:rPr>
          <w:lang w:val="es-ES_tradnl"/>
        </w:rPr>
      </w:pPr>
      <w:r>
        <w:rPr>
          <w:lang w:val="es-ES_tradnl"/>
        </w:rPr>
        <w:t>Si un servicio de radiodifusión de televisión digital incluye un sistema de teletexto existente (conforme a la Recomendación UIT-R BT.653), éste debe ajustarse a las especificaciones descritas en el presente Anexo.</w:t>
      </w:r>
    </w:p>
    <w:p w:rsidR="0001201A" w:rsidRDefault="0001201A" w:rsidP="00C22D29">
      <w:pPr>
        <w:pStyle w:val="Heading1"/>
        <w:rPr>
          <w:lang w:val="es-ES_tradnl"/>
        </w:rPr>
      </w:pPr>
      <w:r>
        <w:rPr>
          <w:lang w:val="es-ES_tradnl"/>
        </w:rPr>
        <w:t>1</w:t>
      </w:r>
      <w:r>
        <w:rPr>
          <w:lang w:val="es-ES_tradnl"/>
        </w:rPr>
        <w:tab/>
      </w:r>
      <w:r w:rsidRPr="00DB34DE">
        <w:rPr>
          <w:lang w:val="es-ES_tradnl"/>
        </w:rPr>
        <w:t>Introducción</w:t>
      </w:r>
    </w:p>
    <w:p w:rsidR="0001201A" w:rsidRDefault="0001201A" w:rsidP="00C22D29">
      <w:pPr>
        <w:rPr>
          <w:lang w:val="es-ES_tradnl"/>
        </w:rPr>
      </w:pPr>
      <w:r>
        <w:rPr>
          <w:lang w:val="es-ES_tradnl"/>
        </w:rPr>
        <w:t>Este Anexo especifica el método mediante el cual el teletexto, de acuerdo con la Recomendación UIT-R BT.653, puede incorporarse en los trenes de bits de la radiodifusión de vídeo digital. Este mecanismo de transporte debe satisfacer los siguientes requisitos:</w:t>
      </w:r>
    </w:p>
    <w:p w:rsidR="0001201A" w:rsidRDefault="0001201A" w:rsidP="00C22D29">
      <w:pPr>
        <w:pStyle w:val="enumlev1"/>
        <w:rPr>
          <w:lang w:val="es-ES_tradnl"/>
        </w:rPr>
      </w:pPr>
      <w:r>
        <w:rPr>
          <w:lang w:val="es-ES_tradnl"/>
        </w:rPr>
        <w:t>–</w:t>
      </w:r>
      <w:r>
        <w:rPr>
          <w:lang w:val="es-ES_tradnl"/>
        </w:rPr>
        <w:tab/>
        <w:t>soportar, si es necesario, la transcodificación de los datos de teletexto en el intervalo de supresión vertical (VBI) del vídeo analógico;</w:t>
      </w:r>
    </w:p>
    <w:p w:rsidR="0001201A" w:rsidRDefault="0001201A" w:rsidP="00C22D29">
      <w:pPr>
        <w:pStyle w:val="enumlev1"/>
        <w:rPr>
          <w:lang w:val="es-ES_tradnl"/>
        </w:rPr>
      </w:pPr>
      <w:r>
        <w:rPr>
          <w:lang w:val="es-ES_tradnl"/>
        </w:rPr>
        <w:tab/>
        <w:t>la señal transcodificada debe ser compatible con los receptores de TV existentes que incorporan decodificadores de teletexto;</w:t>
      </w:r>
    </w:p>
    <w:p w:rsidR="0001201A" w:rsidRDefault="0001201A" w:rsidP="00C22D29">
      <w:pPr>
        <w:pStyle w:val="enumlev1"/>
        <w:rPr>
          <w:lang w:val="es-ES_tradnl"/>
        </w:rPr>
      </w:pPr>
      <w:r>
        <w:rPr>
          <w:lang w:val="es-ES_tradnl"/>
        </w:rPr>
        <w:t>–</w:t>
      </w:r>
      <w:r>
        <w:rPr>
          <w:lang w:val="es-ES_tradnl"/>
        </w:rPr>
        <w:tab/>
        <w:t>el mecanismo de transmisión debe poder transmitir subtítulos con una temporización precisa respecto al vídeo (es decir con una precisión igual o próxima a la de cuadro).</w:t>
      </w:r>
    </w:p>
    <w:p w:rsidR="0001201A" w:rsidRDefault="0001201A" w:rsidP="00C22D29">
      <w:pPr>
        <w:rPr>
          <w:lang w:val="es-ES_tradnl"/>
        </w:rPr>
      </w:pPr>
      <w:r>
        <w:rPr>
          <w:lang w:val="es-ES_tradnl"/>
        </w:rPr>
        <w:t>Un mecanismo de transporte de datos más general para cursar nuevos tipos de servicios de datos cae fuera del ámbito de este Anexo, pero la sintaxis de transporte especificada en el mismo también puede adaptarse para otros datos.</w:t>
      </w:r>
    </w:p>
    <w:p w:rsidR="0001201A" w:rsidRDefault="0001201A" w:rsidP="00C22D29">
      <w:pPr>
        <w:pStyle w:val="Heading1"/>
        <w:rPr>
          <w:lang w:val="es-ES_tradnl"/>
        </w:rPr>
      </w:pPr>
      <w:r>
        <w:rPr>
          <w:lang w:val="es-ES_tradnl"/>
        </w:rPr>
        <w:t>2</w:t>
      </w:r>
      <w:r>
        <w:rPr>
          <w:lang w:val="es-ES_tradnl"/>
        </w:rPr>
        <w:tab/>
        <w:t>Definiciones y abreviaturas</w:t>
      </w:r>
    </w:p>
    <w:p w:rsidR="0001201A" w:rsidRDefault="0001201A" w:rsidP="00C22D29">
      <w:pPr>
        <w:pStyle w:val="Heading2"/>
        <w:rPr>
          <w:lang w:val="es-ES_tradnl"/>
        </w:rPr>
      </w:pPr>
      <w:r>
        <w:rPr>
          <w:lang w:val="es-ES_tradnl"/>
        </w:rPr>
        <w:t>2.1</w:t>
      </w:r>
      <w:r>
        <w:rPr>
          <w:lang w:val="es-ES_tradnl"/>
        </w:rPr>
        <w:tab/>
        <w:t>Definiciones</w:t>
      </w:r>
    </w:p>
    <w:p w:rsidR="0001201A" w:rsidRDefault="0001201A" w:rsidP="00C22D29">
      <w:pPr>
        <w:rPr>
          <w:lang w:val="es-ES_tradnl"/>
        </w:rPr>
      </w:pPr>
      <w:r>
        <w:rPr>
          <w:lang w:val="es-ES_tradnl"/>
        </w:rPr>
        <w:t>En este Anexo se aplican las siguientes definiciones:</w:t>
      </w:r>
    </w:p>
    <w:p w:rsidR="0001201A" w:rsidRDefault="0001201A" w:rsidP="00C22D29">
      <w:pPr>
        <w:rPr>
          <w:lang w:val="es-ES_tradnl"/>
        </w:rPr>
      </w:pPr>
      <w:r>
        <w:rPr>
          <w:i/>
          <w:lang w:val="es-ES_tradnl"/>
        </w:rPr>
        <w:t>MPEG-2</w:t>
      </w:r>
      <w:r w:rsidRPr="002C3765">
        <w:rPr>
          <w:i/>
          <w:lang w:val="es-ES_tradnl"/>
        </w:rPr>
        <w:t xml:space="preserve"> –</w:t>
      </w:r>
      <w:r>
        <w:rPr>
          <w:i/>
          <w:lang w:val="es-ES_tradnl"/>
        </w:rPr>
        <w:t xml:space="preserve"> Múltiplex de transporte:</w:t>
      </w:r>
      <w:r>
        <w:rPr>
          <w:lang w:val="es-ES_tradnl"/>
        </w:rPr>
        <w:t>  Se refiere a la Norma 13818 de la Organización Internacional de Unificación de Normas/Comisión Electrotécnica Internacional (Norma ISO/CEI 13818). La codificación de sistemas se define en la Parte 1.</w:t>
      </w:r>
    </w:p>
    <w:p w:rsidR="0001201A" w:rsidRDefault="0001201A" w:rsidP="00C22D29">
      <w:pPr>
        <w:rPr>
          <w:lang w:val="es-ES_tradnl"/>
        </w:rPr>
      </w:pPr>
      <w:r>
        <w:rPr>
          <w:i/>
          <w:lang w:val="es-ES_tradnl"/>
        </w:rPr>
        <w:t>Sección:</w:t>
      </w:r>
      <w:r>
        <w:rPr>
          <w:lang w:val="es-ES_tradnl"/>
        </w:rPr>
        <w:t>  Estructura sintáctica utilizada para establecer una correspondencia de toda la información de servicio definida en la Recomendación UIT-R BT.1300 «Métodos múltiplex de servicio, transporte e identificación para la radiodifusión de televisión terrenal digital» con los paquetes del tren de transporte de la Norma ISO/CEI 13818.</w:t>
      </w:r>
    </w:p>
    <w:p w:rsidR="0001201A" w:rsidRDefault="0001201A" w:rsidP="00C22D29">
      <w:pPr>
        <w:rPr>
          <w:lang w:val="es-ES_tradnl"/>
        </w:rPr>
      </w:pPr>
      <w:r>
        <w:rPr>
          <w:i/>
          <w:lang w:val="es-ES_tradnl"/>
        </w:rPr>
        <w:t>Servicio:</w:t>
      </w:r>
      <w:r>
        <w:rPr>
          <w:lang w:val="es-ES_tradnl"/>
        </w:rPr>
        <w:t>  Secuencia de programas bajo el control de un organismo de radiodifusión que puede difundirse como parte de una programación.</w:t>
      </w:r>
    </w:p>
    <w:p w:rsidR="0001201A" w:rsidRDefault="0001201A" w:rsidP="00C22D29">
      <w:pPr>
        <w:rPr>
          <w:lang w:val="es-ES_tradnl"/>
        </w:rPr>
      </w:pPr>
      <w:r>
        <w:rPr>
          <w:i/>
          <w:lang w:val="es-ES_tradnl"/>
        </w:rPr>
        <w:t>Descriptor de teletexto:</w:t>
      </w:r>
      <w:r>
        <w:rPr>
          <w:lang w:val="es-ES_tradnl"/>
        </w:rPr>
        <w:t>  Véase la Recomendación UIT-R BT.1300; se utiliza en la información específica de programa (PSI, Program Specific Information) y en el cuadro de correspondencia de programa (PMT, Program Map Table) para identificar los trenes que cursan el teletexto. El descriptor se ubica en una sección de correspondencia de programa tras el campo ES_info_length (longitud de información de ES) correspondiente.</w:t>
      </w:r>
    </w:p>
    <w:p w:rsidR="0001201A" w:rsidRDefault="0001201A" w:rsidP="0001201A">
      <w:pPr>
        <w:pStyle w:val="Heading2"/>
        <w:rPr>
          <w:lang w:val="es-ES_tradnl"/>
        </w:rPr>
      </w:pPr>
      <w:r>
        <w:rPr>
          <w:lang w:val="es-ES_tradnl"/>
        </w:rPr>
        <w:lastRenderedPageBreak/>
        <w:t>2.2</w:t>
      </w:r>
      <w:r>
        <w:rPr>
          <w:lang w:val="es-ES_tradnl"/>
        </w:rPr>
        <w:tab/>
        <w:t>Abreviaturas</w:t>
      </w:r>
    </w:p>
    <w:p w:rsidR="0001201A" w:rsidRDefault="0001201A" w:rsidP="00E464B7">
      <w:pPr>
        <w:keepNext/>
        <w:rPr>
          <w:lang w:val="es-ES_tradnl"/>
        </w:rPr>
      </w:pPr>
      <w:r>
        <w:rPr>
          <w:lang w:val="es-ES_tradnl"/>
        </w:rPr>
        <w:t>En este Anexo se utilizan las siguientes abreviaturas:</w:t>
      </w:r>
    </w:p>
    <w:p w:rsidR="0001201A" w:rsidRDefault="0001201A" w:rsidP="00E464B7">
      <w:pPr>
        <w:keepNext/>
        <w:tabs>
          <w:tab w:val="clear" w:pos="794"/>
        </w:tabs>
        <w:rPr>
          <w:lang w:val="es-ES_tradnl"/>
        </w:rPr>
      </w:pPr>
      <w:r>
        <w:rPr>
          <w:lang w:val="es-ES_tradnl"/>
        </w:rPr>
        <w:t>MPEG:</w:t>
      </w:r>
      <w:r>
        <w:rPr>
          <w:lang w:val="es-ES_tradnl"/>
        </w:rPr>
        <w:tab/>
        <w:t>Grupo de Expertos sobre imágenes en movimiento (Moving Pictures Expert Group)</w:t>
      </w:r>
    </w:p>
    <w:p w:rsidR="0001201A" w:rsidRDefault="0001201A" w:rsidP="00C22D29">
      <w:pPr>
        <w:tabs>
          <w:tab w:val="clear" w:pos="794"/>
        </w:tabs>
        <w:rPr>
          <w:lang w:val="en-US"/>
        </w:rPr>
      </w:pPr>
      <w:r>
        <w:rPr>
          <w:lang w:val="en-US"/>
        </w:rPr>
        <w:t>PES:</w:t>
      </w:r>
      <w:r>
        <w:rPr>
          <w:lang w:val="en-US"/>
        </w:rPr>
        <w:tab/>
        <w:t>Tren elemental en paquetes (Packetized Elementary Stream)</w:t>
      </w:r>
    </w:p>
    <w:p w:rsidR="0001201A" w:rsidRDefault="0001201A" w:rsidP="00C22D29">
      <w:pPr>
        <w:tabs>
          <w:tab w:val="clear" w:pos="794"/>
        </w:tabs>
        <w:rPr>
          <w:lang w:val="es-ES_tradnl"/>
        </w:rPr>
      </w:pPr>
      <w:r>
        <w:rPr>
          <w:lang w:val="es-ES_tradnl"/>
        </w:rPr>
        <w:t>PID:</w:t>
      </w:r>
      <w:r>
        <w:rPr>
          <w:lang w:val="es-ES_tradnl"/>
        </w:rPr>
        <w:tab/>
        <w:t>Identificador de paquete (Packet IDentifier)</w:t>
      </w:r>
    </w:p>
    <w:p w:rsidR="0001201A" w:rsidRDefault="0001201A" w:rsidP="00C22D29">
      <w:pPr>
        <w:tabs>
          <w:tab w:val="clear" w:pos="794"/>
        </w:tabs>
        <w:rPr>
          <w:lang w:val="es-ES_tradnl"/>
        </w:rPr>
      </w:pPr>
      <w:r>
        <w:rPr>
          <w:lang w:val="es-ES_tradnl"/>
        </w:rPr>
        <w:t>PTS:</w:t>
      </w:r>
      <w:r>
        <w:rPr>
          <w:lang w:val="es-ES_tradnl"/>
        </w:rPr>
        <w:tab/>
        <w:t>Indicación de tiempo de presentación (Presentation Time Stamp).</w:t>
      </w:r>
    </w:p>
    <w:p w:rsidR="0001201A" w:rsidRDefault="0001201A" w:rsidP="00C22D29">
      <w:pPr>
        <w:pStyle w:val="Heading1"/>
        <w:rPr>
          <w:lang w:val="es-ES_tradnl"/>
        </w:rPr>
      </w:pPr>
      <w:r>
        <w:rPr>
          <w:lang w:val="es-ES_tradnl"/>
        </w:rPr>
        <w:t>3</w:t>
      </w:r>
      <w:r>
        <w:rPr>
          <w:lang w:val="es-ES_tradnl"/>
        </w:rPr>
        <w:tab/>
        <w:t>Inserción de teletexto en el múltiplex de transporte MPEG-2</w:t>
      </w:r>
    </w:p>
    <w:p w:rsidR="0001201A" w:rsidRDefault="0001201A" w:rsidP="00C22D29">
      <w:pPr>
        <w:rPr>
          <w:lang w:val="es-ES_tradnl"/>
        </w:rPr>
      </w:pPr>
      <w:r>
        <w:rPr>
          <w:lang w:val="es-ES_tradnl"/>
        </w:rPr>
        <w:t>Al igual que los datos de vídeo a audio los datos de teletexto se cursan en los paquetes del PES incorporados en los paquetes del tren de transporte definidos en la Norma ISO/CEI 13818</w:t>
      </w:r>
      <w:r>
        <w:rPr>
          <w:lang w:val="es-ES_tradnl"/>
        </w:rPr>
        <w:noBreakHyphen/>
        <w:t>1. El PID de un tren de teletexto asociado con un servicio se identifica en el PMT de la PSI para dicho servicio. El tren de datos de teletexto recibe un valor stream_type (tipo de tren) de 0x06 (que indica un tren PES que cursa datos privados). El campo ES_info adecuado de la sección de correspondencia de programa que describe los trenes de datos de teletexto deberá contener un descriptor de teletexto como el definido en la Recomen</w:t>
      </w:r>
      <w:r>
        <w:rPr>
          <w:lang w:val="es-ES_tradnl"/>
        </w:rPr>
        <w:softHyphen/>
        <w:t>dación UIT</w:t>
      </w:r>
      <w:r>
        <w:rPr>
          <w:lang w:val="es-ES_tradnl"/>
        </w:rPr>
        <w:noBreakHyphen/>
        <w:t>R BT.1300 para la información de servicio en la radiodifusión de vídeo digital. Un servicio puede incluir más de un tren de datos de teletexto, siempre que cada tren presente un valor distinto de un data_identifier (identificador de datos) y que los trenes sean distinguibles por sus respectivos descriptores de teletexto en los PSI.</w:t>
      </w:r>
    </w:p>
    <w:p w:rsidR="0001201A" w:rsidRDefault="0001201A" w:rsidP="00C22D29">
      <w:pPr>
        <w:pStyle w:val="Heading2"/>
        <w:rPr>
          <w:lang w:val="es-ES_tradnl"/>
        </w:rPr>
      </w:pPr>
      <w:r>
        <w:rPr>
          <w:lang w:val="es-ES_tradnl"/>
        </w:rPr>
        <w:t>3.1</w:t>
      </w:r>
      <w:r>
        <w:rPr>
          <w:lang w:val="es-ES_tradnl"/>
        </w:rPr>
        <w:tab/>
        <w:t>data_field (campo de datos) para sistemas de teletexto del UIT</w:t>
      </w:r>
      <w:r>
        <w:rPr>
          <w:lang w:val="es-ES_tradnl"/>
        </w:rPr>
        <w:noBreakHyphen/>
        <w:t>R</w:t>
      </w:r>
    </w:p>
    <w:p w:rsidR="0001201A" w:rsidRDefault="0001201A" w:rsidP="00C22D29">
      <w:pPr>
        <w:pStyle w:val="TableNo"/>
        <w:rPr>
          <w:lang w:val="es-ES_tradnl"/>
        </w:rPr>
      </w:pPr>
      <w:r>
        <w:rPr>
          <w:lang w:val="es-ES_tradnl"/>
        </w:rPr>
        <w:t>CUADRO  1</w:t>
      </w:r>
    </w:p>
    <w:p w:rsidR="0001201A" w:rsidRDefault="0001201A" w:rsidP="00C22D29">
      <w:pPr>
        <w:pStyle w:val="Tabletitle"/>
        <w:rPr>
          <w:lang w:val="es-ES_tradnl"/>
        </w:rPr>
      </w:pPr>
      <w:r>
        <w:rPr>
          <w:lang w:val="es-ES_tradnl"/>
        </w:rPr>
        <w:t>Sintaxis de data_field (campo de datos) en los sistemas de teletexto del UIT-R</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3686"/>
        <w:gridCol w:w="567"/>
        <w:gridCol w:w="567"/>
        <w:gridCol w:w="567"/>
        <w:gridCol w:w="567"/>
        <w:gridCol w:w="567"/>
        <w:gridCol w:w="567"/>
        <w:gridCol w:w="567"/>
        <w:gridCol w:w="567"/>
        <w:gridCol w:w="1418"/>
      </w:tblGrid>
      <w:tr w:rsidR="0001201A" w:rsidRPr="00B04FA0" w:rsidTr="00C22D29">
        <w:trPr>
          <w:jc w:val="center"/>
        </w:trPr>
        <w:tc>
          <w:tcPr>
            <w:tcW w:w="3686" w:type="dxa"/>
            <w:tcBorders>
              <w:top w:val="single" w:sz="6" w:space="0" w:color="auto"/>
              <w:bottom w:val="nil"/>
              <w:right w:val="single" w:sz="6" w:space="0" w:color="auto"/>
            </w:tcBorders>
          </w:tcPr>
          <w:p w:rsidR="0001201A" w:rsidRDefault="0001201A" w:rsidP="00EC39B6">
            <w:pPr>
              <w:pStyle w:val="Tabletext"/>
              <w:rPr>
                <w:lang w:val="es-ES_tradnl"/>
              </w:rPr>
            </w:pPr>
          </w:p>
        </w:tc>
        <w:tc>
          <w:tcPr>
            <w:tcW w:w="4536" w:type="dxa"/>
            <w:gridSpan w:val="8"/>
            <w:tcBorders>
              <w:left w:val="nil"/>
            </w:tcBorders>
          </w:tcPr>
          <w:p w:rsidR="0001201A" w:rsidRDefault="0001201A" w:rsidP="00C22D29">
            <w:pPr>
              <w:pStyle w:val="Tabletext"/>
              <w:jc w:val="center"/>
              <w:rPr>
                <w:lang w:val="es-ES_tradnl"/>
              </w:rPr>
            </w:pPr>
            <w:r>
              <w:rPr>
                <w:lang w:val="es-ES_tradnl"/>
              </w:rPr>
              <w:t>Sistema de teletexto UIT-R</w:t>
            </w:r>
          </w:p>
        </w:tc>
        <w:tc>
          <w:tcPr>
            <w:tcW w:w="1418" w:type="dxa"/>
            <w:tcBorders>
              <w:top w:val="single" w:sz="6" w:space="0" w:color="auto"/>
              <w:left w:val="single" w:sz="6" w:space="0" w:color="auto"/>
              <w:bottom w:val="nil"/>
            </w:tcBorders>
          </w:tcPr>
          <w:p w:rsidR="0001201A" w:rsidRDefault="0001201A" w:rsidP="00C22D29">
            <w:pPr>
              <w:pStyle w:val="Tabletext"/>
              <w:jc w:val="center"/>
              <w:rPr>
                <w:lang w:val="es-ES_tradnl"/>
              </w:rPr>
            </w:pPr>
          </w:p>
        </w:tc>
      </w:tr>
      <w:tr w:rsidR="0001201A" w:rsidTr="00C22D29">
        <w:trPr>
          <w:jc w:val="center"/>
        </w:trPr>
        <w:tc>
          <w:tcPr>
            <w:tcW w:w="3686" w:type="dxa"/>
            <w:tcBorders>
              <w:top w:val="nil"/>
              <w:bottom w:val="nil"/>
              <w:right w:val="single" w:sz="6" w:space="0" w:color="auto"/>
            </w:tcBorders>
          </w:tcPr>
          <w:p w:rsidR="0001201A" w:rsidRDefault="0001201A" w:rsidP="00C22D29">
            <w:pPr>
              <w:rPr>
                <w:lang w:val="es-ES_tradnl"/>
              </w:rPr>
            </w:pPr>
          </w:p>
        </w:tc>
        <w:tc>
          <w:tcPr>
            <w:tcW w:w="2268" w:type="dxa"/>
            <w:gridSpan w:val="4"/>
            <w:tcBorders>
              <w:top w:val="single" w:sz="6" w:space="0" w:color="auto"/>
              <w:left w:val="nil"/>
              <w:bottom w:val="single" w:sz="6" w:space="0" w:color="auto"/>
              <w:right w:val="nil"/>
            </w:tcBorders>
          </w:tcPr>
          <w:p w:rsidR="0001201A" w:rsidRDefault="0001201A" w:rsidP="00C22D29">
            <w:pPr>
              <w:pStyle w:val="Tabletext"/>
              <w:jc w:val="center"/>
              <w:rPr>
                <w:lang w:val="es-ES_tradnl"/>
              </w:rPr>
            </w:pPr>
            <w:r>
              <w:rPr>
                <w:lang w:val="es-ES_tradnl"/>
              </w:rPr>
              <w:t>50 Hz</w:t>
            </w:r>
          </w:p>
        </w:tc>
        <w:tc>
          <w:tcPr>
            <w:tcW w:w="2268" w:type="dxa"/>
            <w:gridSpan w:val="4"/>
            <w:tcBorders>
              <w:top w:val="single" w:sz="6" w:space="0" w:color="auto"/>
              <w:left w:val="single" w:sz="6" w:space="0" w:color="auto"/>
              <w:bottom w:val="single" w:sz="6" w:space="0" w:color="auto"/>
            </w:tcBorders>
          </w:tcPr>
          <w:p w:rsidR="0001201A" w:rsidRDefault="0001201A" w:rsidP="00C22D29">
            <w:pPr>
              <w:pStyle w:val="Tabletext"/>
              <w:jc w:val="center"/>
              <w:rPr>
                <w:lang w:val="es-ES_tradnl"/>
              </w:rPr>
            </w:pPr>
            <w:r>
              <w:rPr>
                <w:lang w:val="es-ES_tradnl"/>
              </w:rPr>
              <w:t>60 Hz</w:t>
            </w:r>
          </w:p>
        </w:tc>
        <w:tc>
          <w:tcPr>
            <w:tcW w:w="1418" w:type="dxa"/>
            <w:tcBorders>
              <w:top w:val="nil"/>
              <w:left w:val="single" w:sz="6" w:space="0" w:color="auto"/>
              <w:bottom w:val="nil"/>
            </w:tcBorders>
          </w:tcPr>
          <w:p w:rsidR="0001201A" w:rsidRDefault="0001201A" w:rsidP="00C22D29">
            <w:pPr>
              <w:pStyle w:val="Tabletext"/>
              <w:jc w:val="center"/>
              <w:rPr>
                <w:lang w:val="es-ES_tradnl"/>
              </w:rPr>
            </w:pPr>
          </w:p>
        </w:tc>
      </w:tr>
      <w:tr w:rsidR="0001201A" w:rsidTr="00C22D29">
        <w:trPr>
          <w:jc w:val="center"/>
        </w:trPr>
        <w:tc>
          <w:tcPr>
            <w:tcW w:w="3686" w:type="dxa"/>
            <w:tcBorders>
              <w:top w:val="nil"/>
              <w:bottom w:val="nil"/>
              <w:right w:val="single" w:sz="6" w:space="0" w:color="auto"/>
            </w:tcBorders>
          </w:tcPr>
          <w:p w:rsidR="0001201A" w:rsidRDefault="0001201A" w:rsidP="00C22D29">
            <w:pPr>
              <w:rPr>
                <w:lang w:val="es-ES_tradnl"/>
              </w:rPr>
            </w:pPr>
          </w:p>
        </w:tc>
        <w:tc>
          <w:tcPr>
            <w:tcW w:w="567" w:type="dxa"/>
            <w:tcBorders>
              <w:top w:val="nil"/>
              <w:left w:val="nil"/>
              <w:bottom w:val="single" w:sz="6" w:space="0" w:color="auto"/>
              <w:right w:val="single" w:sz="6" w:space="0" w:color="auto"/>
            </w:tcBorders>
          </w:tcPr>
          <w:p w:rsidR="0001201A" w:rsidRDefault="0001201A" w:rsidP="00C22D29">
            <w:pPr>
              <w:pStyle w:val="Tabletext"/>
              <w:jc w:val="center"/>
              <w:rPr>
                <w:lang w:val="es-ES_tradnl"/>
              </w:rPr>
            </w:pPr>
            <w:r>
              <w:rPr>
                <w:lang w:val="es-ES_tradnl"/>
              </w:rPr>
              <w:t>A</w:t>
            </w:r>
          </w:p>
        </w:tc>
        <w:tc>
          <w:tcPr>
            <w:tcW w:w="567" w:type="dxa"/>
            <w:tcBorders>
              <w:top w:val="nil"/>
              <w:left w:val="single" w:sz="6" w:space="0" w:color="auto"/>
              <w:bottom w:val="single" w:sz="6" w:space="0" w:color="auto"/>
              <w:right w:val="single" w:sz="6" w:space="0" w:color="auto"/>
            </w:tcBorders>
          </w:tcPr>
          <w:p w:rsidR="0001201A" w:rsidRDefault="0001201A" w:rsidP="00C22D29">
            <w:pPr>
              <w:pStyle w:val="Tabletext"/>
              <w:jc w:val="center"/>
            </w:pPr>
            <w:r>
              <w:t>B</w:t>
            </w:r>
          </w:p>
        </w:tc>
        <w:tc>
          <w:tcPr>
            <w:tcW w:w="567" w:type="dxa"/>
            <w:tcBorders>
              <w:top w:val="nil"/>
              <w:left w:val="single" w:sz="6" w:space="0" w:color="auto"/>
              <w:bottom w:val="single" w:sz="6" w:space="0" w:color="auto"/>
              <w:right w:val="single" w:sz="6" w:space="0" w:color="auto"/>
            </w:tcBorders>
          </w:tcPr>
          <w:p w:rsidR="0001201A" w:rsidRDefault="0001201A" w:rsidP="00C22D29">
            <w:pPr>
              <w:pStyle w:val="Tabletext"/>
              <w:jc w:val="center"/>
            </w:pPr>
            <w:r>
              <w:t>C</w:t>
            </w:r>
          </w:p>
        </w:tc>
        <w:tc>
          <w:tcPr>
            <w:tcW w:w="567" w:type="dxa"/>
            <w:tcBorders>
              <w:top w:val="nil"/>
              <w:left w:val="single" w:sz="6" w:space="0" w:color="auto"/>
              <w:bottom w:val="single" w:sz="6" w:space="0" w:color="auto"/>
              <w:right w:val="single" w:sz="6" w:space="0" w:color="auto"/>
            </w:tcBorders>
          </w:tcPr>
          <w:p w:rsidR="0001201A" w:rsidRDefault="0001201A" w:rsidP="00C22D29">
            <w:pPr>
              <w:pStyle w:val="Tabletext"/>
              <w:jc w:val="center"/>
            </w:pPr>
            <w:r>
              <w:t>D</w:t>
            </w:r>
          </w:p>
        </w:tc>
        <w:tc>
          <w:tcPr>
            <w:tcW w:w="567" w:type="dxa"/>
            <w:tcBorders>
              <w:top w:val="nil"/>
              <w:left w:val="single" w:sz="6" w:space="0" w:color="auto"/>
              <w:bottom w:val="single" w:sz="6" w:space="0" w:color="auto"/>
              <w:right w:val="single" w:sz="6" w:space="0" w:color="auto"/>
            </w:tcBorders>
          </w:tcPr>
          <w:p w:rsidR="0001201A" w:rsidRDefault="0001201A" w:rsidP="00C22D29">
            <w:pPr>
              <w:pStyle w:val="Tabletext"/>
              <w:jc w:val="center"/>
              <w:rPr>
                <w:lang w:val="es-ES_tradnl"/>
              </w:rPr>
            </w:pPr>
            <w:r>
              <w:rPr>
                <w:lang w:val="es-ES_tradnl"/>
              </w:rPr>
              <w:t>A</w:t>
            </w:r>
          </w:p>
        </w:tc>
        <w:tc>
          <w:tcPr>
            <w:tcW w:w="567" w:type="dxa"/>
            <w:tcBorders>
              <w:top w:val="nil"/>
              <w:left w:val="single" w:sz="6" w:space="0" w:color="auto"/>
              <w:bottom w:val="single" w:sz="6" w:space="0" w:color="auto"/>
              <w:right w:val="single" w:sz="6" w:space="0" w:color="auto"/>
            </w:tcBorders>
          </w:tcPr>
          <w:p w:rsidR="0001201A" w:rsidRDefault="0001201A" w:rsidP="00C22D29">
            <w:pPr>
              <w:pStyle w:val="Tabletext"/>
              <w:jc w:val="center"/>
              <w:rPr>
                <w:lang w:val="es-ES_tradnl"/>
              </w:rPr>
            </w:pPr>
            <w:r>
              <w:rPr>
                <w:lang w:val="es-ES_tradnl"/>
              </w:rPr>
              <w:t>B</w:t>
            </w:r>
          </w:p>
        </w:tc>
        <w:tc>
          <w:tcPr>
            <w:tcW w:w="567" w:type="dxa"/>
            <w:tcBorders>
              <w:top w:val="nil"/>
              <w:left w:val="single" w:sz="6" w:space="0" w:color="auto"/>
              <w:bottom w:val="single" w:sz="6" w:space="0" w:color="auto"/>
              <w:right w:val="single" w:sz="6" w:space="0" w:color="auto"/>
            </w:tcBorders>
          </w:tcPr>
          <w:p w:rsidR="0001201A" w:rsidRDefault="0001201A" w:rsidP="00C22D29">
            <w:pPr>
              <w:pStyle w:val="Tabletext"/>
              <w:jc w:val="center"/>
              <w:rPr>
                <w:lang w:val="es-ES_tradnl"/>
              </w:rPr>
            </w:pPr>
            <w:r>
              <w:rPr>
                <w:lang w:val="es-ES_tradnl"/>
              </w:rPr>
              <w:t>C</w:t>
            </w:r>
          </w:p>
        </w:tc>
        <w:tc>
          <w:tcPr>
            <w:tcW w:w="567" w:type="dxa"/>
            <w:tcBorders>
              <w:top w:val="nil"/>
              <w:left w:val="single" w:sz="6" w:space="0" w:color="auto"/>
              <w:bottom w:val="single" w:sz="6" w:space="0" w:color="auto"/>
              <w:right w:val="nil"/>
            </w:tcBorders>
          </w:tcPr>
          <w:p w:rsidR="0001201A" w:rsidRDefault="0001201A" w:rsidP="00C22D29">
            <w:pPr>
              <w:pStyle w:val="Tabletext"/>
              <w:jc w:val="center"/>
              <w:rPr>
                <w:lang w:val="es-ES_tradnl"/>
              </w:rPr>
            </w:pPr>
            <w:r>
              <w:rPr>
                <w:lang w:val="es-ES_tradnl"/>
              </w:rPr>
              <w:t>D</w:t>
            </w:r>
          </w:p>
        </w:tc>
        <w:tc>
          <w:tcPr>
            <w:tcW w:w="1418" w:type="dxa"/>
            <w:tcBorders>
              <w:top w:val="nil"/>
              <w:left w:val="single" w:sz="6" w:space="0" w:color="auto"/>
              <w:bottom w:val="nil"/>
            </w:tcBorders>
          </w:tcPr>
          <w:p w:rsidR="0001201A" w:rsidRDefault="0001201A" w:rsidP="00C22D29">
            <w:pPr>
              <w:pStyle w:val="Tabletext"/>
              <w:jc w:val="center"/>
              <w:rPr>
                <w:lang w:val="es-ES_tradnl"/>
              </w:rPr>
            </w:pPr>
          </w:p>
        </w:tc>
      </w:tr>
      <w:tr w:rsidR="0001201A" w:rsidTr="00C22D29">
        <w:trPr>
          <w:jc w:val="center"/>
        </w:trPr>
        <w:tc>
          <w:tcPr>
            <w:tcW w:w="3686" w:type="dxa"/>
            <w:tcBorders>
              <w:top w:val="single" w:sz="6" w:space="0" w:color="auto"/>
              <w:bottom w:val="single" w:sz="6" w:space="0" w:color="auto"/>
              <w:right w:val="single" w:sz="6" w:space="0" w:color="auto"/>
            </w:tcBorders>
          </w:tcPr>
          <w:p w:rsidR="0001201A" w:rsidRDefault="0001201A" w:rsidP="00C22D29">
            <w:pPr>
              <w:pStyle w:val="Tabletext"/>
              <w:jc w:val="left"/>
              <w:rPr>
                <w:lang w:val="es-ES_tradnl"/>
              </w:rPr>
            </w:pPr>
            <w:r>
              <w:rPr>
                <w:lang w:val="es-ES_tradnl"/>
              </w:rPr>
              <w:t>Sintaxis</w:t>
            </w:r>
          </w:p>
        </w:tc>
        <w:tc>
          <w:tcPr>
            <w:tcW w:w="4536" w:type="dxa"/>
            <w:gridSpan w:val="8"/>
            <w:tcBorders>
              <w:top w:val="nil"/>
              <w:left w:val="nil"/>
              <w:bottom w:val="single" w:sz="6" w:space="0" w:color="auto"/>
            </w:tcBorders>
          </w:tcPr>
          <w:p w:rsidR="0001201A" w:rsidRDefault="0001201A" w:rsidP="00C22D29">
            <w:pPr>
              <w:pStyle w:val="Tabletext"/>
              <w:jc w:val="center"/>
              <w:rPr>
                <w:lang w:val="es-ES_tradnl"/>
              </w:rPr>
            </w:pPr>
            <w:r>
              <w:rPr>
                <w:lang w:val="es-ES_tradnl"/>
              </w:rPr>
              <w:t>Número de bits</w:t>
            </w:r>
          </w:p>
        </w:tc>
        <w:tc>
          <w:tcPr>
            <w:tcW w:w="1418" w:type="dxa"/>
            <w:tcBorders>
              <w:top w:val="single" w:sz="6" w:space="0" w:color="auto"/>
              <w:left w:val="single" w:sz="6" w:space="0" w:color="auto"/>
              <w:bottom w:val="single" w:sz="6" w:space="0" w:color="auto"/>
            </w:tcBorders>
          </w:tcPr>
          <w:p w:rsidR="0001201A" w:rsidRDefault="0001201A" w:rsidP="00C22D29">
            <w:pPr>
              <w:pStyle w:val="Tabletext"/>
              <w:jc w:val="center"/>
              <w:rPr>
                <w:lang w:val="es-ES_tradnl"/>
              </w:rPr>
            </w:pPr>
            <w:r>
              <w:rPr>
                <w:lang w:val="es-ES_tradnl"/>
              </w:rPr>
              <w:t>Identificador</w:t>
            </w:r>
          </w:p>
        </w:tc>
      </w:tr>
      <w:tr w:rsidR="0001201A" w:rsidTr="00C22D29">
        <w:trPr>
          <w:jc w:val="center"/>
        </w:trPr>
        <w:tc>
          <w:tcPr>
            <w:tcW w:w="3686" w:type="dxa"/>
            <w:tcBorders>
              <w:top w:val="nil"/>
              <w:bottom w:val="nil"/>
              <w:right w:val="single" w:sz="6" w:space="0" w:color="auto"/>
            </w:tcBorders>
          </w:tcPr>
          <w:p w:rsidR="0001201A" w:rsidRDefault="0001201A" w:rsidP="00C22D29">
            <w:pPr>
              <w:pStyle w:val="Tabletext"/>
              <w:jc w:val="left"/>
              <w:rPr>
                <w:lang w:val="es-ES_tradnl"/>
              </w:rPr>
            </w:pPr>
            <w:r>
              <w:rPr>
                <w:lang w:val="es-ES_tradnl"/>
              </w:rPr>
              <w:t>data_field(){</w:t>
            </w:r>
          </w:p>
        </w:tc>
        <w:tc>
          <w:tcPr>
            <w:tcW w:w="567" w:type="dxa"/>
            <w:tcBorders>
              <w:top w:val="nil"/>
              <w:left w:val="nil"/>
              <w:bottom w:val="nil"/>
            </w:tcBorders>
          </w:tcPr>
          <w:p w:rsidR="0001201A" w:rsidRDefault="0001201A" w:rsidP="00C22D29">
            <w:pPr>
              <w:jc w:val="center"/>
              <w:rPr>
                <w:lang w:val="es-ES_tradnl"/>
              </w:rPr>
            </w:pPr>
          </w:p>
        </w:tc>
        <w:tc>
          <w:tcPr>
            <w:tcW w:w="567" w:type="dxa"/>
            <w:tcBorders>
              <w:top w:val="nil"/>
              <w:bottom w:val="nil"/>
            </w:tcBorders>
          </w:tcPr>
          <w:p w:rsidR="0001201A" w:rsidRDefault="0001201A" w:rsidP="00C22D29">
            <w:pPr>
              <w:jc w:val="center"/>
              <w:rPr>
                <w:lang w:val="es-ES_tradnl"/>
              </w:rPr>
            </w:pPr>
          </w:p>
        </w:tc>
        <w:tc>
          <w:tcPr>
            <w:tcW w:w="567" w:type="dxa"/>
            <w:tcBorders>
              <w:top w:val="nil"/>
              <w:bottom w:val="nil"/>
            </w:tcBorders>
          </w:tcPr>
          <w:p w:rsidR="0001201A" w:rsidRDefault="0001201A" w:rsidP="00C22D29">
            <w:pPr>
              <w:jc w:val="center"/>
              <w:rPr>
                <w:lang w:val="es-ES_tradnl"/>
              </w:rPr>
            </w:pPr>
          </w:p>
        </w:tc>
        <w:tc>
          <w:tcPr>
            <w:tcW w:w="567" w:type="dxa"/>
            <w:tcBorders>
              <w:top w:val="nil"/>
              <w:bottom w:val="nil"/>
            </w:tcBorders>
          </w:tcPr>
          <w:p w:rsidR="0001201A" w:rsidRDefault="0001201A" w:rsidP="00C22D29">
            <w:pPr>
              <w:jc w:val="center"/>
              <w:rPr>
                <w:lang w:val="es-ES_tradnl"/>
              </w:rPr>
            </w:pPr>
          </w:p>
        </w:tc>
        <w:tc>
          <w:tcPr>
            <w:tcW w:w="567" w:type="dxa"/>
            <w:tcBorders>
              <w:top w:val="nil"/>
              <w:bottom w:val="nil"/>
            </w:tcBorders>
          </w:tcPr>
          <w:p w:rsidR="0001201A" w:rsidRDefault="0001201A" w:rsidP="00C22D29">
            <w:pPr>
              <w:jc w:val="center"/>
              <w:rPr>
                <w:lang w:val="es-ES_tradnl"/>
              </w:rPr>
            </w:pPr>
          </w:p>
        </w:tc>
        <w:tc>
          <w:tcPr>
            <w:tcW w:w="567" w:type="dxa"/>
            <w:tcBorders>
              <w:top w:val="nil"/>
              <w:bottom w:val="nil"/>
            </w:tcBorders>
          </w:tcPr>
          <w:p w:rsidR="0001201A" w:rsidRDefault="0001201A" w:rsidP="00C22D29">
            <w:pPr>
              <w:jc w:val="center"/>
              <w:rPr>
                <w:lang w:val="es-ES_tradnl"/>
              </w:rPr>
            </w:pPr>
          </w:p>
        </w:tc>
        <w:tc>
          <w:tcPr>
            <w:tcW w:w="567" w:type="dxa"/>
            <w:tcBorders>
              <w:top w:val="nil"/>
              <w:bottom w:val="nil"/>
            </w:tcBorders>
          </w:tcPr>
          <w:p w:rsidR="0001201A" w:rsidRDefault="0001201A" w:rsidP="00C22D29">
            <w:pPr>
              <w:jc w:val="center"/>
              <w:rPr>
                <w:lang w:val="es-ES_tradnl"/>
              </w:rPr>
            </w:pPr>
          </w:p>
        </w:tc>
        <w:tc>
          <w:tcPr>
            <w:tcW w:w="567" w:type="dxa"/>
            <w:tcBorders>
              <w:top w:val="nil"/>
              <w:bottom w:val="nil"/>
              <w:right w:val="nil"/>
            </w:tcBorders>
          </w:tcPr>
          <w:p w:rsidR="0001201A" w:rsidRDefault="0001201A" w:rsidP="00C22D29">
            <w:pPr>
              <w:jc w:val="center"/>
              <w:rPr>
                <w:lang w:val="es-ES_tradnl"/>
              </w:rPr>
            </w:pPr>
          </w:p>
        </w:tc>
        <w:tc>
          <w:tcPr>
            <w:tcW w:w="1418" w:type="dxa"/>
            <w:tcBorders>
              <w:top w:val="single" w:sz="6" w:space="0" w:color="auto"/>
              <w:left w:val="single" w:sz="6" w:space="0" w:color="auto"/>
              <w:bottom w:val="single" w:sz="6" w:space="0" w:color="auto"/>
            </w:tcBorders>
          </w:tcPr>
          <w:p w:rsidR="0001201A" w:rsidRDefault="0001201A" w:rsidP="00C22D29">
            <w:pPr>
              <w:pStyle w:val="Tabletext"/>
              <w:jc w:val="center"/>
              <w:rPr>
                <w:lang w:val="es-ES_tradnl"/>
              </w:rPr>
            </w:pPr>
          </w:p>
        </w:tc>
      </w:tr>
      <w:tr w:rsidR="0001201A" w:rsidTr="00C22D29">
        <w:trPr>
          <w:jc w:val="center"/>
        </w:trPr>
        <w:tc>
          <w:tcPr>
            <w:tcW w:w="3686" w:type="dxa"/>
            <w:tcBorders>
              <w:top w:val="nil"/>
              <w:bottom w:val="nil"/>
              <w:right w:val="single" w:sz="6" w:space="0" w:color="auto"/>
            </w:tcBorders>
          </w:tcPr>
          <w:p w:rsidR="0001201A" w:rsidRDefault="0001201A" w:rsidP="00C22D29">
            <w:pPr>
              <w:pStyle w:val="Tabletext"/>
              <w:ind w:left="284" w:hanging="284"/>
              <w:jc w:val="left"/>
              <w:rPr>
                <w:lang w:val="es-ES_tradnl"/>
              </w:rPr>
            </w:pPr>
            <w:r>
              <w:rPr>
                <w:lang w:val="es-ES_tradnl"/>
              </w:rPr>
              <w:tab/>
              <w:t>reserved_future_use (reservado para futura utilización)</w:t>
            </w:r>
          </w:p>
        </w:tc>
        <w:tc>
          <w:tcPr>
            <w:tcW w:w="567" w:type="dxa"/>
            <w:tcBorders>
              <w:top w:val="single" w:sz="6" w:space="0" w:color="auto"/>
              <w:left w:val="nil"/>
              <w:bottom w:val="single" w:sz="6" w:space="0" w:color="auto"/>
              <w:right w:val="single" w:sz="6" w:space="0" w:color="auto"/>
            </w:tcBorders>
          </w:tcPr>
          <w:p w:rsidR="0001201A" w:rsidRDefault="0001201A" w:rsidP="00C22D29">
            <w:pPr>
              <w:pStyle w:val="Tabletext"/>
              <w:jc w:val="center"/>
              <w:rPr>
                <w:lang w:val="es-ES_tradnl"/>
              </w:rPr>
            </w:pPr>
            <w:r>
              <w:rPr>
                <w:lang w:val="es-ES_tradnl"/>
              </w:rPr>
              <w:t>2</w:t>
            </w:r>
          </w:p>
        </w:tc>
        <w:tc>
          <w:tcPr>
            <w:tcW w:w="567" w:type="dxa"/>
            <w:tcBorders>
              <w:top w:val="single" w:sz="6" w:space="0" w:color="auto"/>
              <w:left w:val="single" w:sz="6" w:space="0" w:color="auto"/>
              <w:bottom w:val="single" w:sz="6" w:space="0" w:color="auto"/>
              <w:right w:val="single" w:sz="6" w:space="0" w:color="auto"/>
            </w:tcBorders>
          </w:tcPr>
          <w:p w:rsidR="0001201A" w:rsidRDefault="0001201A" w:rsidP="00C22D29">
            <w:pPr>
              <w:pStyle w:val="Tabletext"/>
              <w:jc w:val="center"/>
              <w:rPr>
                <w:lang w:val="es-ES_tradnl"/>
              </w:rPr>
            </w:pPr>
            <w:r>
              <w:rPr>
                <w:lang w:val="es-ES_tradnl"/>
              </w:rPr>
              <w:t>2</w:t>
            </w:r>
          </w:p>
        </w:tc>
        <w:tc>
          <w:tcPr>
            <w:tcW w:w="567" w:type="dxa"/>
            <w:tcBorders>
              <w:top w:val="single" w:sz="6" w:space="0" w:color="auto"/>
              <w:left w:val="single" w:sz="6" w:space="0" w:color="auto"/>
              <w:bottom w:val="single" w:sz="6" w:space="0" w:color="auto"/>
              <w:right w:val="single" w:sz="6" w:space="0" w:color="auto"/>
            </w:tcBorders>
          </w:tcPr>
          <w:p w:rsidR="0001201A" w:rsidRDefault="0001201A" w:rsidP="00C22D29">
            <w:pPr>
              <w:pStyle w:val="Tabletext"/>
              <w:jc w:val="center"/>
              <w:rPr>
                <w:lang w:val="es-ES_tradnl"/>
              </w:rPr>
            </w:pPr>
            <w:r>
              <w:rPr>
                <w:lang w:val="es-ES_tradnl"/>
              </w:rPr>
              <w:t>2</w:t>
            </w:r>
          </w:p>
        </w:tc>
        <w:tc>
          <w:tcPr>
            <w:tcW w:w="567" w:type="dxa"/>
            <w:tcBorders>
              <w:top w:val="single" w:sz="6" w:space="0" w:color="auto"/>
              <w:left w:val="single" w:sz="6" w:space="0" w:color="auto"/>
              <w:bottom w:val="single" w:sz="6" w:space="0" w:color="auto"/>
              <w:right w:val="single" w:sz="6" w:space="0" w:color="auto"/>
            </w:tcBorders>
          </w:tcPr>
          <w:p w:rsidR="0001201A" w:rsidRDefault="0001201A" w:rsidP="00C22D29">
            <w:pPr>
              <w:pStyle w:val="Tabletext"/>
              <w:jc w:val="center"/>
              <w:rPr>
                <w:lang w:val="es-ES_tradnl"/>
              </w:rPr>
            </w:pPr>
            <w:r>
              <w:rPr>
                <w:lang w:val="es-ES_tradnl"/>
              </w:rPr>
              <w:t>2</w:t>
            </w:r>
          </w:p>
        </w:tc>
        <w:tc>
          <w:tcPr>
            <w:tcW w:w="567" w:type="dxa"/>
            <w:tcBorders>
              <w:top w:val="single" w:sz="6" w:space="0" w:color="auto"/>
              <w:left w:val="single" w:sz="6" w:space="0" w:color="auto"/>
              <w:bottom w:val="single" w:sz="6" w:space="0" w:color="auto"/>
              <w:right w:val="single" w:sz="6" w:space="0" w:color="auto"/>
            </w:tcBorders>
          </w:tcPr>
          <w:p w:rsidR="0001201A" w:rsidRDefault="0001201A" w:rsidP="00C22D29">
            <w:pPr>
              <w:pStyle w:val="Tabletext"/>
              <w:jc w:val="center"/>
              <w:rPr>
                <w:lang w:val="es-ES_tradnl"/>
              </w:rPr>
            </w:pPr>
            <w:r>
              <w:rPr>
                <w:lang w:val="es-ES_tradnl"/>
              </w:rPr>
              <w:t>–</w:t>
            </w:r>
          </w:p>
        </w:tc>
        <w:tc>
          <w:tcPr>
            <w:tcW w:w="567" w:type="dxa"/>
            <w:tcBorders>
              <w:top w:val="single" w:sz="6" w:space="0" w:color="auto"/>
              <w:left w:val="single" w:sz="6" w:space="0" w:color="auto"/>
              <w:bottom w:val="single" w:sz="6" w:space="0" w:color="auto"/>
              <w:right w:val="single" w:sz="6" w:space="0" w:color="auto"/>
            </w:tcBorders>
          </w:tcPr>
          <w:p w:rsidR="0001201A" w:rsidRDefault="0001201A" w:rsidP="00C22D29">
            <w:pPr>
              <w:pStyle w:val="Tabletext"/>
              <w:jc w:val="center"/>
              <w:rPr>
                <w:lang w:val="es-ES_tradnl"/>
              </w:rPr>
            </w:pPr>
            <w:r>
              <w:rPr>
                <w:lang w:val="es-ES_tradnl"/>
              </w:rPr>
              <w:t>2</w:t>
            </w:r>
          </w:p>
        </w:tc>
        <w:tc>
          <w:tcPr>
            <w:tcW w:w="567" w:type="dxa"/>
            <w:tcBorders>
              <w:top w:val="single" w:sz="6" w:space="0" w:color="auto"/>
              <w:left w:val="single" w:sz="6" w:space="0" w:color="auto"/>
              <w:bottom w:val="single" w:sz="6" w:space="0" w:color="auto"/>
              <w:right w:val="single" w:sz="6" w:space="0" w:color="auto"/>
            </w:tcBorders>
          </w:tcPr>
          <w:p w:rsidR="0001201A" w:rsidRDefault="0001201A" w:rsidP="00C22D29">
            <w:pPr>
              <w:pStyle w:val="Tabletext"/>
              <w:jc w:val="center"/>
              <w:rPr>
                <w:lang w:val="es-ES_tradnl"/>
              </w:rPr>
            </w:pPr>
            <w:r>
              <w:rPr>
                <w:lang w:val="es-ES_tradnl"/>
              </w:rPr>
              <w:t>2</w:t>
            </w:r>
          </w:p>
        </w:tc>
        <w:tc>
          <w:tcPr>
            <w:tcW w:w="567" w:type="dxa"/>
            <w:tcBorders>
              <w:top w:val="single" w:sz="6" w:space="0" w:color="auto"/>
              <w:left w:val="single" w:sz="6" w:space="0" w:color="auto"/>
              <w:bottom w:val="single" w:sz="6" w:space="0" w:color="auto"/>
              <w:right w:val="nil"/>
            </w:tcBorders>
          </w:tcPr>
          <w:p w:rsidR="0001201A" w:rsidRDefault="0001201A" w:rsidP="00C22D29">
            <w:pPr>
              <w:pStyle w:val="Tabletext"/>
              <w:jc w:val="center"/>
              <w:rPr>
                <w:lang w:val="es-ES_tradnl"/>
              </w:rPr>
            </w:pPr>
            <w:r>
              <w:rPr>
                <w:lang w:val="es-ES_tradnl"/>
              </w:rPr>
              <w:t>2</w:t>
            </w:r>
          </w:p>
        </w:tc>
        <w:tc>
          <w:tcPr>
            <w:tcW w:w="1418" w:type="dxa"/>
            <w:tcBorders>
              <w:top w:val="single" w:sz="6" w:space="0" w:color="auto"/>
              <w:left w:val="single" w:sz="6" w:space="0" w:color="auto"/>
              <w:bottom w:val="single" w:sz="6" w:space="0" w:color="auto"/>
            </w:tcBorders>
          </w:tcPr>
          <w:p w:rsidR="0001201A" w:rsidRDefault="0001201A" w:rsidP="00C22D29">
            <w:pPr>
              <w:pStyle w:val="Tabletext"/>
              <w:jc w:val="center"/>
              <w:rPr>
                <w:lang w:val="es-ES_tradnl"/>
              </w:rPr>
            </w:pPr>
            <w:r>
              <w:rPr>
                <w:lang w:val="es-ES_tradnl"/>
              </w:rPr>
              <w:t>Bslbf</w:t>
            </w:r>
          </w:p>
        </w:tc>
      </w:tr>
      <w:tr w:rsidR="0001201A" w:rsidTr="00C22D29">
        <w:trPr>
          <w:jc w:val="center"/>
        </w:trPr>
        <w:tc>
          <w:tcPr>
            <w:tcW w:w="3686" w:type="dxa"/>
            <w:tcBorders>
              <w:top w:val="nil"/>
              <w:bottom w:val="nil"/>
              <w:right w:val="single" w:sz="6" w:space="0" w:color="auto"/>
            </w:tcBorders>
          </w:tcPr>
          <w:p w:rsidR="0001201A" w:rsidRDefault="0001201A" w:rsidP="00C22D29">
            <w:pPr>
              <w:pStyle w:val="Tabletext"/>
              <w:ind w:left="284" w:hanging="284"/>
              <w:jc w:val="left"/>
              <w:rPr>
                <w:lang w:val="es-ES_tradnl"/>
              </w:rPr>
            </w:pPr>
            <w:r>
              <w:rPr>
                <w:lang w:val="es-ES_tradnl"/>
              </w:rPr>
              <w:tab/>
              <w:t>field_parity (paridad de campo)</w:t>
            </w:r>
          </w:p>
        </w:tc>
        <w:tc>
          <w:tcPr>
            <w:tcW w:w="567" w:type="dxa"/>
            <w:tcBorders>
              <w:top w:val="single" w:sz="6" w:space="0" w:color="auto"/>
              <w:left w:val="nil"/>
              <w:bottom w:val="single" w:sz="6" w:space="0" w:color="auto"/>
              <w:right w:val="single" w:sz="6" w:space="0" w:color="auto"/>
            </w:tcBorders>
          </w:tcPr>
          <w:p w:rsidR="0001201A" w:rsidRDefault="0001201A" w:rsidP="00C22D29">
            <w:pPr>
              <w:pStyle w:val="Tabletext"/>
              <w:jc w:val="center"/>
              <w:rPr>
                <w:lang w:val="es-ES_tradnl"/>
              </w:rPr>
            </w:pPr>
            <w:r>
              <w:rPr>
                <w:lang w:val="es-ES_tradnl"/>
              </w:rPr>
              <w:t>1</w:t>
            </w:r>
          </w:p>
        </w:tc>
        <w:tc>
          <w:tcPr>
            <w:tcW w:w="567" w:type="dxa"/>
            <w:tcBorders>
              <w:top w:val="single" w:sz="6" w:space="0" w:color="auto"/>
              <w:left w:val="single" w:sz="6" w:space="0" w:color="auto"/>
              <w:bottom w:val="single" w:sz="6" w:space="0" w:color="auto"/>
              <w:right w:val="single" w:sz="6" w:space="0" w:color="auto"/>
            </w:tcBorders>
          </w:tcPr>
          <w:p w:rsidR="0001201A" w:rsidRDefault="0001201A" w:rsidP="00C22D29">
            <w:pPr>
              <w:pStyle w:val="Tabletext"/>
              <w:jc w:val="center"/>
              <w:rPr>
                <w:lang w:val="es-ES_tradnl"/>
              </w:rPr>
            </w:pPr>
            <w:r>
              <w:rPr>
                <w:lang w:val="es-ES_tradnl"/>
              </w:rPr>
              <w:t>1</w:t>
            </w:r>
          </w:p>
        </w:tc>
        <w:tc>
          <w:tcPr>
            <w:tcW w:w="567" w:type="dxa"/>
            <w:tcBorders>
              <w:top w:val="single" w:sz="6" w:space="0" w:color="auto"/>
              <w:left w:val="single" w:sz="6" w:space="0" w:color="auto"/>
              <w:bottom w:val="single" w:sz="6" w:space="0" w:color="auto"/>
              <w:right w:val="single" w:sz="6" w:space="0" w:color="auto"/>
            </w:tcBorders>
          </w:tcPr>
          <w:p w:rsidR="0001201A" w:rsidRDefault="0001201A" w:rsidP="00C22D29">
            <w:pPr>
              <w:pStyle w:val="Tabletext"/>
              <w:jc w:val="center"/>
              <w:rPr>
                <w:lang w:val="es-ES_tradnl"/>
              </w:rPr>
            </w:pPr>
            <w:r>
              <w:rPr>
                <w:lang w:val="es-ES_tradnl"/>
              </w:rPr>
              <w:t>1</w:t>
            </w:r>
          </w:p>
        </w:tc>
        <w:tc>
          <w:tcPr>
            <w:tcW w:w="567" w:type="dxa"/>
            <w:tcBorders>
              <w:top w:val="single" w:sz="6" w:space="0" w:color="auto"/>
              <w:left w:val="single" w:sz="6" w:space="0" w:color="auto"/>
              <w:bottom w:val="single" w:sz="6" w:space="0" w:color="auto"/>
              <w:right w:val="single" w:sz="6" w:space="0" w:color="auto"/>
            </w:tcBorders>
          </w:tcPr>
          <w:p w:rsidR="0001201A" w:rsidRDefault="0001201A" w:rsidP="00C22D29">
            <w:pPr>
              <w:pStyle w:val="Tabletext"/>
              <w:jc w:val="center"/>
              <w:rPr>
                <w:lang w:val="es-ES_tradnl"/>
              </w:rPr>
            </w:pPr>
            <w:r>
              <w:rPr>
                <w:lang w:val="es-ES_tradnl"/>
              </w:rPr>
              <w:t>1</w:t>
            </w:r>
          </w:p>
        </w:tc>
        <w:tc>
          <w:tcPr>
            <w:tcW w:w="567" w:type="dxa"/>
            <w:tcBorders>
              <w:top w:val="single" w:sz="6" w:space="0" w:color="auto"/>
              <w:left w:val="single" w:sz="6" w:space="0" w:color="auto"/>
              <w:bottom w:val="single" w:sz="6" w:space="0" w:color="auto"/>
              <w:right w:val="single" w:sz="6" w:space="0" w:color="auto"/>
            </w:tcBorders>
          </w:tcPr>
          <w:p w:rsidR="0001201A" w:rsidRDefault="0001201A" w:rsidP="00C22D29">
            <w:pPr>
              <w:pStyle w:val="Tabletext"/>
              <w:jc w:val="center"/>
              <w:rPr>
                <w:lang w:val="es-ES_tradnl"/>
              </w:rPr>
            </w:pPr>
            <w:r>
              <w:rPr>
                <w:lang w:val="es-ES_tradnl"/>
              </w:rPr>
              <w:t>–</w:t>
            </w:r>
          </w:p>
        </w:tc>
        <w:tc>
          <w:tcPr>
            <w:tcW w:w="567" w:type="dxa"/>
            <w:tcBorders>
              <w:top w:val="single" w:sz="6" w:space="0" w:color="auto"/>
              <w:left w:val="single" w:sz="6" w:space="0" w:color="auto"/>
              <w:bottom w:val="single" w:sz="6" w:space="0" w:color="auto"/>
              <w:right w:val="single" w:sz="6" w:space="0" w:color="auto"/>
            </w:tcBorders>
          </w:tcPr>
          <w:p w:rsidR="0001201A" w:rsidRDefault="0001201A" w:rsidP="00C22D29">
            <w:pPr>
              <w:pStyle w:val="Tabletext"/>
              <w:jc w:val="center"/>
              <w:rPr>
                <w:lang w:val="es-ES_tradnl"/>
              </w:rPr>
            </w:pPr>
            <w:r>
              <w:rPr>
                <w:lang w:val="es-ES_tradnl"/>
              </w:rPr>
              <w:t>1</w:t>
            </w:r>
          </w:p>
        </w:tc>
        <w:tc>
          <w:tcPr>
            <w:tcW w:w="567" w:type="dxa"/>
            <w:tcBorders>
              <w:top w:val="single" w:sz="6" w:space="0" w:color="auto"/>
              <w:left w:val="single" w:sz="6" w:space="0" w:color="auto"/>
              <w:bottom w:val="single" w:sz="6" w:space="0" w:color="auto"/>
              <w:right w:val="single" w:sz="6" w:space="0" w:color="auto"/>
            </w:tcBorders>
          </w:tcPr>
          <w:p w:rsidR="0001201A" w:rsidRDefault="0001201A" w:rsidP="00C22D29">
            <w:pPr>
              <w:pStyle w:val="Tabletext"/>
              <w:jc w:val="center"/>
              <w:rPr>
                <w:lang w:val="es-ES_tradnl"/>
              </w:rPr>
            </w:pPr>
            <w:r>
              <w:rPr>
                <w:lang w:val="es-ES_tradnl"/>
              </w:rPr>
              <w:t>1</w:t>
            </w:r>
          </w:p>
        </w:tc>
        <w:tc>
          <w:tcPr>
            <w:tcW w:w="567" w:type="dxa"/>
            <w:tcBorders>
              <w:top w:val="single" w:sz="6" w:space="0" w:color="auto"/>
              <w:left w:val="single" w:sz="6" w:space="0" w:color="auto"/>
              <w:bottom w:val="single" w:sz="6" w:space="0" w:color="auto"/>
              <w:right w:val="nil"/>
            </w:tcBorders>
          </w:tcPr>
          <w:p w:rsidR="0001201A" w:rsidRDefault="0001201A" w:rsidP="00C22D29">
            <w:pPr>
              <w:pStyle w:val="Tabletext"/>
              <w:jc w:val="center"/>
              <w:rPr>
                <w:lang w:val="es-ES_tradnl"/>
              </w:rPr>
            </w:pPr>
            <w:r>
              <w:rPr>
                <w:lang w:val="es-ES_tradnl"/>
              </w:rPr>
              <w:t>1</w:t>
            </w:r>
          </w:p>
        </w:tc>
        <w:tc>
          <w:tcPr>
            <w:tcW w:w="1418" w:type="dxa"/>
            <w:tcBorders>
              <w:top w:val="single" w:sz="6" w:space="0" w:color="auto"/>
              <w:left w:val="single" w:sz="6" w:space="0" w:color="auto"/>
              <w:bottom w:val="single" w:sz="6" w:space="0" w:color="auto"/>
            </w:tcBorders>
          </w:tcPr>
          <w:p w:rsidR="0001201A" w:rsidRDefault="0001201A" w:rsidP="00C22D29">
            <w:pPr>
              <w:pStyle w:val="Tabletext"/>
              <w:jc w:val="center"/>
              <w:rPr>
                <w:lang w:val="es-ES_tradnl"/>
              </w:rPr>
            </w:pPr>
            <w:r>
              <w:rPr>
                <w:lang w:val="es-ES_tradnl"/>
              </w:rPr>
              <w:t>Bslbf</w:t>
            </w:r>
          </w:p>
        </w:tc>
      </w:tr>
      <w:tr w:rsidR="0001201A" w:rsidTr="00C22D29">
        <w:trPr>
          <w:jc w:val="center"/>
        </w:trPr>
        <w:tc>
          <w:tcPr>
            <w:tcW w:w="3686" w:type="dxa"/>
            <w:tcBorders>
              <w:top w:val="nil"/>
              <w:bottom w:val="nil"/>
              <w:right w:val="single" w:sz="6" w:space="0" w:color="auto"/>
            </w:tcBorders>
          </w:tcPr>
          <w:p w:rsidR="0001201A" w:rsidRDefault="0001201A" w:rsidP="00C22D29">
            <w:pPr>
              <w:pStyle w:val="Tabletext"/>
              <w:ind w:left="284" w:hanging="284"/>
              <w:jc w:val="left"/>
              <w:rPr>
                <w:lang w:val="es-ES_tradnl"/>
              </w:rPr>
            </w:pPr>
            <w:r>
              <w:rPr>
                <w:lang w:val="es-ES_tradnl"/>
              </w:rPr>
              <w:tab/>
              <w:t>line_offset (desplazamiento de línea)</w:t>
            </w:r>
          </w:p>
        </w:tc>
        <w:tc>
          <w:tcPr>
            <w:tcW w:w="567" w:type="dxa"/>
            <w:tcBorders>
              <w:top w:val="single" w:sz="6" w:space="0" w:color="auto"/>
              <w:left w:val="nil"/>
              <w:bottom w:val="single" w:sz="6" w:space="0" w:color="auto"/>
              <w:right w:val="single" w:sz="6" w:space="0" w:color="auto"/>
            </w:tcBorders>
          </w:tcPr>
          <w:p w:rsidR="0001201A" w:rsidRDefault="0001201A" w:rsidP="00C22D29">
            <w:pPr>
              <w:pStyle w:val="Tabletext"/>
              <w:jc w:val="center"/>
              <w:rPr>
                <w:lang w:val="es-ES_tradnl"/>
              </w:rPr>
            </w:pPr>
            <w:r>
              <w:rPr>
                <w:lang w:val="es-ES_tradnl"/>
              </w:rPr>
              <w:t>5</w:t>
            </w:r>
          </w:p>
        </w:tc>
        <w:tc>
          <w:tcPr>
            <w:tcW w:w="567" w:type="dxa"/>
            <w:tcBorders>
              <w:top w:val="single" w:sz="6" w:space="0" w:color="auto"/>
              <w:left w:val="single" w:sz="6" w:space="0" w:color="auto"/>
              <w:bottom w:val="single" w:sz="6" w:space="0" w:color="auto"/>
              <w:right w:val="single" w:sz="6" w:space="0" w:color="auto"/>
            </w:tcBorders>
          </w:tcPr>
          <w:p w:rsidR="0001201A" w:rsidRDefault="0001201A" w:rsidP="00C22D29">
            <w:pPr>
              <w:pStyle w:val="Tabletext"/>
              <w:jc w:val="center"/>
              <w:rPr>
                <w:lang w:val="es-ES_tradnl"/>
              </w:rPr>
            </w:pPr>
            <w:r>
              <w:rPr>
                <w:lang w:val="es-ES_tradnl"/>
              </w:rPr>
              <w:t>5</w:t>
            </w:r>
          </w:p>
        </w:tc>
        <w:tc>
          <w:tcPr>
            <w:tcW w:w="567" w:type="dxa"/>
            <w:tcBorders>
              <w:top w:val="single" w:sz="6" w:space="0" w:color="auto"/>
              <w:left w:val="single" w:sz="6" w:space="0" w:color="auto"/>
              <w:bottom w:val="single" w:sz="6" w:space="0" w:color="auto"/>
              <w:right w:val="single" w:sz="6" w:space="0" w:color="auto"/>
            </w:tcBorders>
          </w:tcPr>
          <w:p w:rsidR="0001201A" w:rsidRDefault="0001201A" w:rsidP="00C22D29">
            <w:pPr>
              <w:pStyle w:val="Tabletext"/>
              <w:jc w:val="center"/>
              <w:rPr>
                <w:lang w:val="es-ES_tradnl"/>
              </w:rPr>
            </w:pPr>
            <w:r>
              <w:rPr>
                <w:lang w:val="es-ES_tradnl"/>
              </w:rPr>
              <w:t>5</w:t>
            </w:r>
          </w:p>
        </w:tc>
        <w:tc>
          <w:tcPr>
            <w:tcW w:w="567" w:type="dxa"/>
            <w:tcBorders>
              <w:top w:val="single" w:sz="6" w:space="0" w:color="auto"/>
              <w:left w:val="single" w:sz="6" w:space="0" w:color="auto"/>
              <w:bottom w:val="single" w:sz="6" w:space="0" w:color="auto"/>
              <w:right w:val="single" w:sz="6" w:space="0" w:color="auto"/>
            </w:tcBorders>
          </w:tcPr>
          <w:p w:rsidR="0001201A" w:rsidRDefault="0001201A" w:rsidP="00C22D29">
            <w:pPr>
              <w:pStyle w:val="Tabletext"/>
              <w:jc w:val="center"/>
              <w:rPr>
                <w:lang w:val="es-ES_tradnl"/>
              </w:rPr>
            </w:pPr>
            <w:r>
              <w:rPr>
                <w:lang w:val="es-ES_tradnl"/>
              </w:rPr>
              <w:t>5</w:t>
            </w:r>
          </w:p>
        </w:tc>
        <w:tc>
          <w:tcPr>
            <w:tcW w:w="567" w:type="dxa"/>
            <w:tcBorders>
              <w:top w:val="single" w:sz="6" w:space="0" w:color="auto"/>
              <w:left w:val="single" w:sz="6" w:space="0" w:color="auto"/>
              <w:bottom w:val="single" w:sz="6" w:space="0" w:color="auto"/>
              <w:right w:val="single" w:sz="6" w:space="0" w:color="auto"/>
            </w:tcBorders>
          </w:tcPr>
          <w:p w:rsidR="0001201A" w:rsidRDefault="0001201A" w:rsidP="00C22D29">
            <w:pPr>
              <w:pStyle w:val="Tabletext"/>
              <w:jc w:val="center"/>
              <w:rPr>
                <w:lang w:val="es-ES_tradnl"/>
              </w:rPr>
            </w:pPr>
            <w:r>
              <w:rPr>
                <w:lang w:val="es-ES_tradnl"/>
              </w:rPr>
              <w:t>–</w:t>
            </w:r>
          </w:p>
        </w:tc>
        <w:tc>
          <w:tcPr>
            <w:tcW w:w="567" w:type="dxa"/>
            <w:tcBorders>
              <w:top w:val="single" w:sz="6" w:space="0" w:color="auto"/>
              <w:left w:val="single" w:sz="6" w:space="0" w:color="auto"/>
              <w:bottom w:val="single" w:sz="6" w:space="0" w:color="auto"/>
              <w:right w:val="single" w:sz="6" w:space="0" w:color="auto"/>
            </w:tcBorders>
          </w:tcPr>
          <w:p w:rsidR="0001201A" w:rsidRDefault="0001201A" w:rsidP="00C22D29">
            <w:pPr>
              <w:pStyle w:val="Tabletext"/>
              <w:jc w:val="center"/>
              <w:rPr>
                <w:lang w:val="es-ES_tradnl"/>
              </w:rPr>
            </w:pPr>
            <w:r>
              <w:rPr>
                <w:lang w:val="es-ES_tradnl"/>
              </w:rPr>
              <w:t>5</w:t>
            </w:r>
          </w:p>
        </w:tc>
        <w:tc>
          <w:tcPr>
            <w:tcW w:w="567" w:type="dxa"/>
            <w:tcBorders>
              <w:top w:val="single" w:sz="6" w:space="0" w:color="auto"/>
              <w:left w:val="single" w:sz="6" w:space="0" w:color="auto"/>
              <w:bottom w:val="single" w:sz="6" w:space="0" w:color="auto"/>
              <w:right w:val="single" w:sz="6" w:space="0" w:color="auto"/>
            </w:tcBorders>
          </w:tcPr>
          <w:p w:rsidR="0001201A" w:rsidRDefault="0001201A" w:rsidP="00C22D29">
            <w:pPr>
              <w:pStyle w:val="Tabletext"/>
              <w:jc w:val="center"/>
              <w:rPr>
                <w:lang w:val="es-ES_tradnl"/>
              </w:rPr>
            </w:pPr>
            <w:r>
              <w:rPr>
                <w:lang w:val="es-ES_tradnl"/>
              </w:rPr>
              <w:t>5</w:t>
            </w:r>
          </w:p>
        </w:tc>
        <w:tc>
          <w:tcPr>
            <w:tcW w:w="567" w:type="dxa"/>
            <w:tcBorders>
              <w:top w:val="single" w:sz="6" w:space="0" w:color="auto"/>
              <w:left w:val="single" w:sz="6" w:space="0" w:color="auto"/>
              <w:bottom w:val="single" w:sz="6" w:space="0" w:color="auto"/>
              <w:right w:val="nil"/>
            </w:tcBorders>
          </w:tcPr>
          <w:p w:rsidR="0001201A" w:rsidRDefault="0001201A" w:rsidP="00C22D29">
            <w:pPr>
              <w:pStyle w:val="Tabletext"/>
              <w:jc w:val="center"/>
              <w:rPr>
                <w:lang w:val="es-ES_tradnl"/>
              </w:rPr>
            </w:pPr>
            <w:r>
              <w:rPr>
                <w:lang w:val="es-ES_tradnl"/>
              </w:rPr>
              <w:t>5</w:t>
            </w:r>
          </w:p>
        </w:tc>
        <w:tc>
          <w:tcPr>
            <w:tcW w:w="1418" w:type="dxa"/>
            <w:tcBorders>
              <w:top w:val="single" w:sz="6" w:space="0" w:color="auto"/>
              <w:left w:val="single" w:sz="6" w:space="0" w:color="auto"/>
              <w:bottom w:val="single" w:sz="6" w:space="0" w:color="auto"/>
            </w:tcBorders>
          </w:tcPr>
          <w:p w:rsidR="0001201A" w:rsidRDefault="0001201A" w:rsidP="00C22D29">
            <w:pPr>
              <w:pStyle w:val="Tabletext"/>
              <w:jc w:val="center"/>
              <w:rPr>
                <w:lang w:val="es-ES_tradnl"/>
              </w:rPr>
            </w:pPr>
            <w:r>
              <w:rPr>
                <w:lang w:val="es-ES_tradnl"/>
              </w:rPr>
              <w:t>Uimsbf</w:t>
            </w:r>
          </w:p>
        </w:tc>
      </w:tr>
      <w:tr w:rsidR="0001201A" w:rsidTr="00C22D29">
        <w:trPr>
          <w:jc w:val="center"/>
        </w:trPr>
        <w:tc>
          <w:tcPr>
            <w:tcW w:w="3686" w:type="dxa"/>
            <w:tcBorders>
              <w:top w:val="nil"/>
              <w:bottom w:val="nil"/>
              <w:right w:val="single" w:sz="6" w:space="0" w:color="auto"/>
            </w:tcBorders>
          </w:tcPr>
          <w:p w:rsidR="0001201A" w:rsidRDefault="0001201A" w:rsidP="00C22D29">
            <w:pPr>
              <w:pStyle w:val="Tabletext"/>
              <w:ind w:left="284" w:hanging="284"/>
              <w:jc w:val="left"/>
              <w:rPr>
                <w:lang w:val="es-ES_tradnl"/>
              </w:rPr>
            </w:pPr>
            <w:r>
              <w:rPr>
                <w:lang w:val="es-ES_tradnl"/>
              </w:rPr>
              <w:tab/>
              <w:t>teletext_data_unit (unidad de datos de teletexto)</w:t>
            </w:r>
          </w:p>
        </w:tc>
        <w:tc>
          <w:tcPr>
            <w:tcW w:w="567" w:type="dxa"/>
            <w:tcBorders>
              <w:top w:val="single" w:sz="6" w:space="0" w:color="auto"/>
              <w:left w:val="nil"/>
              <w:bottom w:val="single" w:sz="6" w:space="0" w:color="auto"/>
              <w:right w:val="single" w:sz="6" w:space="0" w:color="auto"/>
            </w:tcBorders>
          </w:tcPr>
          <w:p w:rsidR="0001201A" w:rsidRDefault="0001201A" w:rsidP="00C22D29">
            <w:pPr>
              <w:pStyle w:val="Tabletext"/>
              <w:jc w:val="center"/>
              <w:rPr>
                <w:lang w:val="es-ES_tradnl"/>
              </w:rPr>
            </w:pPr>
            <w:r>
              <w:rPr>
                <w:lang w:val="es-ES_tradnl"/>
              </w:rPr>
              <w:t>304</w:t>
            </w:r>
          </w:p>
        </w:tc>
        <w:tc>
          <w:tcPr>
            <w:tcW w:w="567" w:type="dxa"/>
            <w:tcBorders>
              <w:top w:val="single" w:sz="6" w:space="0" w:color="auto"/>
              <w:left w:val="single" w:sz="6" w:space="0" w:color="auto"/>
              <w:bottom w:val="single" w:sz="6" w:space="0" w:color="auto"/>
              <w:right w:val="single" w:sz="6" w:space="0" w:color="auto"/>
            </w:tcBorders>
          </w:tcPr>
          <w:p w:rsidR="0001201A" w:rsidRDefault="0001201A" w:rsidP="00C22D29">
            <w:pPr>
              <w:pStyle w:val="Tabletext"/>
              <w:jc w:val="center"/>
              <w:rPr>
                <w:lang w:val="es-ES_tradnl"/>
              </w:rPr>
            </w:pPr>
            <w:r>
              <w:rPr>
                <w:lang w:val="es-ES_tradnl"/>
              </w:rPr>
              <w:t>344</w:t>
            </w:r>
          </w:p>
        </w:tc>
        <w:tc>
          <w:tcPr>
            <w:tcW w:w="567" w:type="dxa"/>
            <w:tcBorders>
              <w:top w:val="single" w:sz="6" w:space="0" w:color="auto"/>
              <w:left w:val="single" w:sz="6" w:space="0" w:color="auto"/>
              <w:bottom w:val="single" w:sz="6" w:space="0" w:color="auto"/>
              <w:right w:val="single" w:sz="6" w:space="0" w:color="auto"/>
            </w:tcBorders>
          </w:tcPr>
          <w:p w:rsidR="0001201A" w:rsidRDefault="0001201A" w:rsidP="00C22D29">
            <w:pPr>
              <w:pStyle w:val="Tabletext"/>
              <w:jc w:val="center"/>
              <w:rPr>
                <w:lang w:val="es-ES_tradnl"/>
              </w:rPr>
            </w:pPr>
            <w:r>
              <w:rPr>
                <w:lang w:val="es-ES_tradnl"/>
              </w:rPr>
              <w:t>272</w:t>
            </w:r>
          </w:p>
        </w:tc>
        <w:tc>
          <w:tcPr>
            <w:tcW w:w="567" w:type="dxa"/>
            <w:tcBorders>
              <w:top w:val="single" w:sz="6" w:space="0" w:color="auto"/>
              <w:left w:val="single" w:sz="6" w:space="0" w:color="auto"/>
              <w:bottom w:val="single" w:sz="6" w:space="0" w:color="auto"/>
              <w:right w:val="single" w:sz="6" w:space="0" w:color="auto"/>
            </w:tcBorders>
          </w:tcPr>
          <w:p w:rsidR="0001201A" w:rsidRDefault="0001201A" w:rsidP="00C22D29">
            <w:pPr>
              <w:pStyle w:val="Tabletext"/>
              <w:jc w:val="center"/>
              <w:rPr>
                <w:lang w:val="es-ES_tradnl"/>
              </w:rPr>
            </w:pPr>
            <w:r>
              <w:rPr>
                <w:lang w:val="es-ES_tradnl"/>
              </w:rPr>
              <w:t>280</w:t>
            </w:r>
          </w:p>
        </w:tc>
        <w:tc>
          <w:tcPr>
            <w:tcW w:w="567" w:type="dxa"/>
            <w:tcBorders>
              <w:top w:val="single" w:sz="6" w:space="0" w:color="auto"/>
              <w:left w:val="single" w:sz="6" w:space="0" w:color="auto"/>
              <w:bottom w:val="single" w:sz="6" w:space="0" w:color="auto"/>
              <w:right w:val="single" w:sz="6" w:space="0" w:color="auto"/>
            </w:tcBorders>
          </w:tcPr>
          <w:p w:rsidR="0001201A" w:rsidRDefault="0001201A" w:rsidP="00C22D29">
            <w:pPr>
              <w:pStyle w:val="Tabletext"/>
              <w:jc w:val="center"/>
              <w:rPr>
                <w:lang w:val="es-ES_tradnl"/>
              </w:rPr>
            </w:pPr>
            <w:r>
              <w:rPr>
                <w:lang w:val="es-ES_tradnl"/>
              </w:rPr>
              <w:t>–</w:t>
            </w:r>
          </w:p>
        </w:tc>
        <w:tc>
          <w:tcPr>
            <w:tcW w:w="567" w:type="dxa"/>
            <w:tcBorders>
              <w:top w:val="single" w:sz="6" w:space="0" w:color="auto"/>
              <w:left w:val="single" w:sz="6" w:space="0" w:color="auto"/>
              <w:bottom w:val="single" w:sz="6" w:space="0" w:color="auto"/>
              <w:right w:val="single" w:sz="6" w:space="0" w:color="auto"/>
            </w:tcBorders>
          </w:tcPr>
          <w:p w:rsidR="0001201A" w:rsidRDefault="0001201A" w:rsidP="00C22D29">
            <w:pPr>
              <w:pStyle w:val="Tabletext"/>
              <w:jc w:val="center"/>
              <w:rPr>
                <w:lang w:val="es-ES_tradnl"/>
              </w:rPr>
            </w:pPr>
            <w:r>
              <w:rPr>
                <w:lang w:val="es-ES_tradnl"/>
              </w:rPr>
              <w:t>280</w:t>
            </w:r>
          </w:p>
        </w:tc>
        <w:tc>
          <w:tcPr>
            <w:tcW w:w="567" w:type="dxa"/>
            <w:tcBorders>
              <w:top w:val="single" w:sz="6" w:space="0" w:color="auto"/>
              <w:left w:val="single" w:sz="6" w:space="0" w:color="auto"/>
              <w:bottom w:val="single" w:sz="6" w:space="0" w:color="auto"/>
              <w:right w:val="single" w:sz="6" w:space="0" w:color="auto"/>
            </w:tcBorders>
          </w:tcPr>
          <w:p w:rsidR="0001201A" w:rsidRDefault="0001201A" w:rsidP="00C22D29">
            <w:pPr>
              <w:pStyle w:val="Tabletext"/>
              <w:jc w:val="center"/>
              <w:rPr>
                <w:lang w:val="es-ES_tradnl"/>
              </w:rPr>
            </w:pPr>
            <w:r>
              <w:rPr>
                <w:lang w:val="es-ES_tradnl"/>
              </w:rPr>
              <w:t>272</w:t>
            </w:r>
          </w:p>
        </w:tc>
        <w:tc>
          <w:tcPr>
            <w:tcW w:w="567" w:type="dxa"/>
            <w:tcBorders>
              <w:top w:val="single" w:sz="6" w:space="0" w:color="auto"/>
              <w:left w:val="single" w:sz="6" w:space="0" w:color="auto"/>
              <w:bottom w:val="single" w:sz="6" w:space="0" w:color="auto"/>
              <w:right w:val="nil"/>
            </w:tcBorders>
          </w:tcPr>
          <w:p w:rsidR="0001201A" w:rsidRDefault="0001201A" w:rsidP="00C22D29">
            <w:pPr>
              <w:pStyle w:val="Tabletext"/>
              <w:jc w:val="center"/>
              <w:rPr>
                <w:lang w:val="es-ES_tradnl"/>
              </w:rPr>
            </w:pPr>
            <w:r>
              <w:rPr>
                <w:lang w:val="es-ES_tradnl"/>
              </w:rPr>
              <w:t>280</w:t>
            </w:r>
          </w:p>
        </w:tc>
        <w:tc>
          <w:tcPr>
            <w:tcW w:w="1418" w:type="dxa"/>
            <w:tcBorders>
              <w:top w:val="single" w:sz="6" w:space="0" w:color="auto"/>
              <w:left w:val="single" w:sz="6" w:space="0" w:color="auto"/>
              <w:bottom w:val="single" w:sz="6" w:space="0" w:color="auto"/>
            </w:tcBorders>
          </w:tcPr>
          <w:p w:rsidR="0001201A" w:rsidRDefault="0001201A" w:rsidP="00C22D29">
            <w:pPr>
              <w:pStyle w:val="Tabletext"/>
              <w:jc w:val="center"/>
              <w:rPr>
                <w:lang w:val="es-ES_tradnl"/>
              </w:rPr>
            </w:pPr>
            <w:r>
              <w:rPr>
                <w:lang w:val="es-ES_tradnl"/>
              </w:rPr>
              <w:t>Bslbf</w:t>
            </w:r>
          </w:p>
        </w:tc>
      </w:tr>
      <w:tr w:rsidR="0001201A" w:rsidTr="00C22D29">
        <w:trPr>
          <w:jc w:val="center"/>
        </w:trPr>
        <w:tc>
          <w:tcPr>
            <w:tcW w:w="3686" w:type="dxa"/>
            <w:tcBorders>
              <w:top w:val="nil"/>
              <w:bottom w:val="single" w:sz="6" w:space="0" w:color="auto"/>
              <w:right w:val="single" w:sz="6" w:space="0" w:color="auto"/>
            </w:tcBorders>
          </w:tcPr>
          <w:p w:rsidR="0001201A" w:rsidRDefault="0001201A" w:rsidP="00C22D29">
            <w:pPr>
              <w:pStyle w:val="Tabletext"/>
              <w:ind w:left="284" w:hanging="284"/>
              <w:jc w:val="left"/>
              <w:rPr>
                <w:lang w:val="es-ES_tradnl"/>
              </w:rPr>
            </w:pPr>
            <w:r>
              <w:rPr>
                <w:lang w:val="es-ES_tradnl"/>
              </w:rPr>
              <w:tab/>
              <w:t>stuffing_bits (bits de relleno)</w:t>
            </w:r>
          </w:p>
        </w:tc>
        <w:tc>
          <w:tcPr>
            <w:tcW w:w="567" w:type="dxa"/>
            <w:tcBorders>
              <w:top w:val="single" w:sz="6" w:space="0" w:color="auto"/>
              <w:left w:val="nil"/>
              <w:bottom w:val="single" w:sz="6" w:space="0" w:color="auto"/>
              <w:right w:val="single" w:sz="6" w:space="0" w:color="auto"/>
            </w:tcBorders>
          </w:tcPr>
          <w:p w:rsidR="0001201A" w:rsidRDefault="0001201A" w:rsidP="00C22D29">
            <w:pPr>
              <w:pStyle w:val="Tabletext"/>
              <w:jc w:val="center"/>
              <w:rPr>
                <w:lang w:val="es-ES_tradnl"/>
              </w:rPr>
            </w:pPr>
            <w:r>
              <w:rPr>
                <w:lang w:val="es-ES_tradnl"/>
              </w:rPr>
              <w:t>40</w:t>
            </w:r>
          </w:p>
        </w:tc>
        <w:tc>
          <w:tcPr>
            <w:tcW w:w="567" w:type="dxa"/>
            <w:tcBorders>
              <w:top w:val="single" w:sz="6" w:space="0" w:color="auto"/>
              <w:left w:val="single" w:sz="6" w:space="0" w:color="auto"/>
              <w:bottom w:val="single" w:sz="6" w:space="0" w:color="auto"/>
              <w:right w:val="single" w:sz="6" w:space="0" w:color="auto"/>
            </w:tcBorders>
          </w:tcPr>
          <w:p w:rsidR="0001201A" w:rsidRDefault="0001201A" w:rsidP="00C22D29">
            <w:pPr>
              <w:pStyle w:val="Tabletext"/>
              <w:jc w:val="center"/>
              <w:rPr>
                <w:lang w:val="es-ES_tradnl"/>
              </w:rPr>
            </w:pPr>
            <w:r>
              <w:rPr>
                <w:lang w:val="es-ES_tradnl"/>
              </w:rPr>
              <w:t>–</w:t>
            </w:r>
          </w:p>
        </w:tc>
        <w:tc>
          <w:tcPr>
            <w:tcW w:w="567" w:type="dxa"/>
            <w:tcBorders>
              <w:top w:val="single" w:sz="6" w:space="0" w:color="auto"/>
              <w:left w:val="single" w:sz="6" w:space="0" w:color="auto"/>
              <w:bottom w:val="single" w:sz="6" w:space="0" w:color="auto"/>
              <w:right w:val="single" w:sz="6" w:space="0" w:color="auto"/>
            </w:tcBorders>
          </w:tcPr>
          <w:p w:rsidR="0001201A" w:rsidRDefault="0001201A" w:rsidP="00C22D29">
            <w:pPr>
              <w:pStyle w:val="Tabletext"/>
              <w:jc w:val="center"/>
              <w:rPr>
                <w:lang w:val="es-ES_tradnl"/>
              </w:rPr>
            </w:pPr>
            <w:r>
              <w:rPr>
                <w:lang w:val="es-ES_tradnl"/>
              </w:rPr>
              <w:t>72</w:t>
            </w:r>
          </w:p>
        </w:tc>
        <w:tc>
          <w:tcPr>
            <w:tcW w:w="567" w:type="dxa"/>
            <w:tcBorders>
              <w:top w:val="single" w:sz="6" w:space="0" w:color="auto"/>
              <w:left w:val="single" w:sz="6" w:space="0" w:color="auto"/>
              <w:bottom w:val="single" w:sz="6" w:space="0" w:color="auto"/>
              <w:right w:val="single" w:sz="6" w:space="0" w:color="auto"/>
            </w:tcBorders>
          </w:tcPr>
          <w:p w:rsidR="0001201A" w:rsidRDefault="0001201A" w:rsidP="00C22D29">
            <w:pPr>
              <w:pStyle w:val="Tabletext"/>
              <w:jc w:val="center"/>
              <w:rPr>
                <w:lang w:val="es-ES_tradnl"/>
              </w:rPr>
            </w:pPr>
            <w:r>
              <w:rPr>
                <w:lang w:val="es-ES_tradnl"/>
              </w:rPr>
              <w:t>64</w:t>
            </w:r>
          </w:p>
        </w:tc>
        <w:tc>
          <w:tcPr>
            <w:tcW w:w="567" w:type="dxa"/>
            <w:tcBorders>
              <w:top w:val="single" w:sz="6" w:space="0" w:color="auto"/>
              <w:left w:val="single" w:sz="6" w:space="0" w:color="auto"/>
              <w:bottom w:val="single" w:sz="6" w:space="0" w:color="auto"/>
              <w:right w:val="single" w:sz="6" w:space="0" w:color="auto"/>
            </w:tcBorders>
          </w:tcPr>
          <w:p w:rsidR="0001201A" w:rsidRDefault="0001201A" w:rsidP="00C22D29">
            <w:pPr>
              <w:pStyle w:val="Tabletext"/>
              <w:jc w:val="center"/>
              <w:rPr>
                <w:lang w:val="es-ES_tradnl"/>
              </w:rPr>
            </w:pPr>
            <w:r>
              <w:rPr>
                <w:lang w:val="es-ES_tradnl"/>
              </w:rPr>
              <w:t>–</w:t>
            </w:r>
          </w:p>
        </w:tc>
        <w:tc>
          <w:tcPr>
            <w:tcW w:w="567" w:type="dxa"/>
            <w:tcBorders>
              <w:top w:val="single" w:sz="6" w:space="0" w:color="auto"/>
              <w:left w:val="single" w:sz="6" w:space="0" w:color="auto"/>
              <w:bottom w:val="single" w:sz="6" w:space="0" w:color="auto"/>
              <w:right w:val="single" w:sz="6" w:space="0" w:color="auto"/>
            </w:tcBorders>
          </w:tcPr>
          <w:p w:rsidR="0001201A" w:rsidRDefault="0001201A" w:rsidP="00C22D29">
            <w:pPr>
              <w:pStyle w:val="Tabletext"/>
              <w:jc w:val="center"/>
              <w:rPr>
                <w:lang w:val="es-ES_tradnl"/>
              </w:rPr>
            </w:pPr>
            <w:r>
              <w:rPr>
                <w:lang w:val="es-ES_tradnl"/>
              </w:rPr>
              <w:t>64</w:t>
            </w:r>
          </w:p>
        </w:tc>
        <w:tc>
          <w:tcPr>
            <w:tcW w:w="567" w:type="dxa"/>
            <w:tcBorders>
              <w:top w:val="single" w:sz="6" w:space="0" w:color="auto"/>
              <w:left w:val="single" w:sz="6" w:space="0" w:color="auto"/>
              <w:bottom w:val="single" w:sz="6" w:space="0" w:color="auto"/>
              <w:right w:val="single" w:sz="6" w:space="0" w:color="auto"/>
            </w:tcBorders>
          </w:tcPr>
          <w:p w:rsidR="0001201A" w:rsidRDefault="0001201A" w:rsidP="00C22D29">
            <w:pPr>
              <w:pStyle w:val="Tabletext"/>
              <w:jc w:val="center"/>
              <w:rPr>
                <w:lang w:val="es-ES_tradnl"/>
              </w:rPr>
            </w:pPr>
            <w:r>
              <w:rPr>
                <w:lang w:val="es-ES_tradnl"/>
              </w:rPr>
              <w:t>72</w:t>
            </w:r>
          </w:p>
        </w:tc>
        <w:tc>
          <w:tcPr>
            <w:tcW w:w="567" w:type="dxa"/>
            <w:tcBorders>
              <w:top w:val="single" w:sz="6" w:space="0" w:color="auto"/>
              <w:left w:val="single" w:sz="6" w:space="0" w:color="auto"/>
              <w:bottom w:val="single" w:sz="6" w:space="0" w:color="auto"/>
              <w:right w:val="nil"/>
            </w:tcBorders>
          </w:tcPr>
          <w:p w:rsidR="0001201A" w:rsidRDefault="0001201A" w:rsidP="00C22D29">
            <w:pPr>
              <w:pStyle w:val="Tabletext"/>
              <w:jc w:val="center"/>
              <w:rPr>
                <w:lang w:val="es-ES_tradnl"/>
              </w:rPr>
            </w:pPr>
            <w:r>
              <w:rPr>
                <w:lang w:val="es-ES_tradnl"/>
              </w:rPr>
              <w:t>64</w:t>
            </w:r>
          </w:p>
        </w:tc>
        <w:tc>
          <w:tcPr>
            <w:tcW w:w="1418" w:type="dxa"/>
            <w:tcBorders>
              <w:top w:val="single" w:sz="6" w:space="0" w:color="auto"/>
              <w:left w:val="single" w:sz="6" w:space="0" w:color="auto"/>
              <w:bottom w:val="single" w:sz="6" w:space="0" w:color="auto"/>
            </w:tcBorders>
          </w:tcPr>
          <w:p w:rsidR="0001201A" w:rsidRDefault="0001201A" w:rsidP="00C22D29">
            <w:pPr>
              <w:pStyle w:val="Tabletext"/>
              <w:jc w:val="center"/>
              <w:rPr>
                <w:lang w:val="es-ES_tradnl"/>
              </w:rPr>
            </w:pPr>
            <w:r>
              <w:rPr>
                <w:lang w:val="es-ES_tradnl"/>
              </w:rPr>
              <w:t>Bslbf</w:t>
            </w:r>
          </w:p>
        </w:tc>
      </w:tr>
    </w:tbl>
    <w:p w:rsidR="0001201A" w:rsidRPr="00C22D29" w:rsidRDefault="0001201A" w:rsidP="00C22D29">
      <w:pPr>
        <w:pStyle w:val="Tablefin"/>
      </w:pPr>
    </w:p>
    <w:p w:rsidR="0001201A" w:rsidRDefault="0001201A" w:rsidP="00C22D29">
      <w:pPr>
        <w:pStyle w:val="Heading3"/>
        <w:rPr>
          <w:lang w:val="es-ES_tradnl"/>
        </w:rPr>
      </w:pPr>
      <w:r>
        <w:rPr>
          <w:lang w:val="es-ES_tradnl"/>
        </w:rPr>
        <w:t>3.1.1</w:t>
      </w:r>
      <w:r>
        <w:rPr>
          <w:lang w:val="es-ES_tradnl"/>
        </w:rPr>
        <w:tab/>
        <w:t>Semántica para el campo de datos PES</w:t>
      </w:r>
    </w:p>
    <w:p w:rsidR="0001201A" w:rsidRDefault="0001201A" w:rsidP="00C22D29">
      <w:pPr>
        <w:pStyle w:val="enumlev1"/>
        <w:tabs>
          <w:tab w:val="clear" w:pos="794"/>
          <w:tab w:val="clear" w:pos="1191"/>
          <w:tab w:val="clear" w:pos="1588"/>
          <w:tab w:val="clear" w:pos="1985"/>
          <w:tab w:val="left" w:pos="4253"/>
        </w:tabs>
        <w:ind w:left="4253" w:hanging="4253"/>
        <w:rPr>
          <w:lang w:val="es-ES_tradnl"/>
        </w:rPr>
      </w:pPr>
      <w:r>
        <w:rPr>
          <w:lang w:val="es-ES_tradnl"/>
        </w:rPr>
        <w:t>data_identifier (identificador de datos):</w:t>
      </w:r>
      <w:r>
        <w:rPr>
          <w:lang w:val="es-ES_tradnl"/>
        </w:rPr>
        <w:tab/>
        <w:t>Este campo de 8 bits identifica el tipo de datos cursado en el paquete PES. Se codifica como indica el Cuadro 2.</w:t>
      </w:r>
    </w:p>
    <w:p w:rsidR="0001201A" w:rsidRDefault="0001201A" w:rsidP="00C22D29">
      <w:pPr>
        <w:pStyle w:val="TableNo"/>
        <w:rPr>
          <w:lang w:val="es-ES_tradnl"/>
        </w:rPr>
      </w:pPr>
      <w:r>
        <w:rPr>
          <w:lang w:val="es-ES_tradnl"/>
        </w:rPr>
        <w:lastRenderedPageBreak/>
        <w:t>CUADRO  2</w:t>
      </w:r>
    </w:p>
    <w:p w:rsidR="0001201A" w:rsidRDefault="0001201A" w:rsidP="00C22D29">
      <w:pPr>
        <w:pStyle w:val="Tabletitle"/>
        <w:rPr>
          <w:lang w:val="es-ES_tradnl"/>
        </w:rPr>
      </w:pPr>
      <w:r>
        <w:rPr>
          <w:lang w:val="es-ES_tradnl"/>
        </w:rPr>
        <w:t>data_identifier (identificador de datos)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3969"/>
      </w:tblGrid>
      <w:tr w:rsidR="0001201A" w:rsidTr="00C22D29">
        <w:trPr>
          <w:jc w:val="center"/>
        </w:trPr>
        <w:tc>
          <w:tcPr>
            <w:tcW w:w="2268" w:type="dxa"/>
          </w:tcPr>
          <w:p w:rsidR="0001201A" w:rsidRDefault="0001201A" w:rsidP="00C22D29">
            <w:pPr>
              <w:pStyle w:val="Tabletext"/>
              <w:jc w:val="center"/>
              <w:rPr>
                <w:lang w:val="es-ES_tradnl"/>
              </w:rPr>
            </w:pPr>
            <w:r>
              <w:rPr>
                <w:lang w:val="es-ES_tradnl"/>
              </w:rPr>
              <w:t>data_identifier</w:t>
            </w:r>
          </w:p>
        </w:tc>
        <w:tc>
          <w:tcPr>
            <w:tcW w:w="3969" w:type="dxa"/>
          </w:tcPr>
          <w:p w:rsidR="0001201A" w:rsidRDefault="0001201A" w:rsidP="00C22D29">
            <w:pPr>
              <w:pStyle w:val="Tabletext"/>
              <w:jc w:val="left"/>
              <w:rPr>
                <w:lang w:val="es-ES_tradnl"/>
              </w:rPr>
            </w:pPr>
            <w:r>
              <w:rPr>
                <w:lang w:val="es-ES_tradnl"/>
              </w:rPr>
              <w:t>Significado</w:t>
            </w:r>
          </w:p>
        </w:tc>
      </w:tr>
      <w:tr w:rsidR="0001201A" w:rsidTr="00C22D29">
        <w:trPr>
          <w:jc w:val="center"/>
        </w:trPr>
        <w:tc>
          <w:tcPr>
            <w:tcW w:w="2268" w:type="dxa"/>
          </w:tcPr>
          <w:p w:rsidR="0001201A" w:rsidRDefault="0001201A" w:rsidP="00C22D29">
            <w:pPr>
              <w:pStyle w:val="Tabletext"/>
              <w:jc w:val="center"/>
              <w:rPr>
                <w:lang w:val="es-ES_tradnl"/>
              </w:rPr>
            </w:pPr>
            <w:r>
              <w:rPr>
                <w:lang w:val="es-ES_tradnl"/>
              </w:rPr>
              <w:t>0x00 a 0x0F</w:t>
            </w:r>
          </w:p>
        </w:tc>
        <w:tc>
          <w:tcPr>
            <w:tcW w:w="3969" w:type="dxa"/>
          </w:tcPr>
          <w:p w:rsidR="0001201A" w:rsidRDefault="0001201A" w:rsidP="00C22D29">
            <w:pPr>
              <w:pStyle w:val="Tabletext"/>
              <w:jc w:val="left"/>
              <w:rPr>
                <w:lang w:val="es-ES_tradnl"/>
              </w:rPr>
            </w:pPr>
            <w:r>
              <w:rPr>
                <w:lang w:val="es-ES_tradnl"/>
              </w:rPr>
              <w:t>Teletexto A/50 Hz</w:t>
            </w:r>
          </w:p>
        </w:tc>
      </w:tr>
      <w:tr w:rsidR="0001201A" w:rsidTr="00C22D29">
        <w:trPr>
          <w:jc w:val="center"/>
        </w:trPr>
        <w:tc>
          <w:tcPr>
            <w:tcW w:w="2268" w:type="dxa"/>
          </w:tcPr>
          <w:p w:rsidR="0001201A" w:rsidRDefault="0001201A" w:rsidP="00C22D29">
            <w:pPr>
              <w:pStyle w:val="Tabletext"/>
              <w:jc w:val="center"/>
              <w:rPr>
                <w:lang w:val="es-ES_tradnl"/>
              </w:rPr>
            </w:pPr>
            <w:r>
              <w:rPr>
                <w:lang w:val="es-ES_tradnl"/>
              </w:rPr>
              <w:t>0x10 a 0x1F</w:t>
            </w:r>
          </w:p>
        </w:tc>
        <w:tc>
          <w:tcPr>
            <w:tcW w:w="3969" w:type="dxa"/>
          </w:tcPr>
          <w:p w:rsidR="0001201A" w:rsidRDefault="0001201A" w:rsidP="00C22D29">
            <w:pPr>
              <w:pStyle w:val="Tabletext"/>
              <w:jc w:val="left"/>
              <w:rPr>
                <w:lang w:val="es-ES_tradnl"/>
              </w:rPr>
            </w:pPr>
            <w:r>
              <w:rPr>
                <w:lang w:val="es-ES_tradnl"/>
              </w:rPr>
              <w:t>Teletexto B/50 Hz</w:t>
            </w:r>
          </w:p>
        </w:tc>
      </w:tr>
      <w:tr w:rsidR="0001201A" w:rsidTr="00C22D29">
        <w:trPr>
          <w:jc w:val="center"/>
        </w:trPr>
        <w:tc>
          <w:tcPr>
            <w:tcW w:w="2268" w:type="dxa"/>
          </w:tcPr>
          <w:p w:rsidR="0001201A" w:rsidRDefault="0001201A" w:rsidP="00C22D29">
            <w:pPr>
              <w:pStyle w:val="Tabletext"/>
              <w:jc w:val="center"/>
              <w:rPr>
                <w:lang w:val="es-ES_tradnl"/>
              </w:rPr>
            </w:pPr>
            <w:r>
              <w:rPr>
                <w:lang w:val="es-ES_tradnl"/>
              </w:rPr>
              <w:t>0x20 a 0x2F</w:t>
            </w:r>
          </w:p>
        </w:tc>
        <w:tc>
          <w:tcPr>
            <w:tcW w:w="3969" w:type="dxa"/>
          </w:tcPr>
          <w:p w:rsidR="0001201A" w:rsidRDefault="0001201A" w:rsidP="00C22D29">
            <w:pPr>
              <w:pStyle w:val="Tabletext"/>
              <w:jc w:val="left"/>
              <w:rPr>
                <w:lang w:val="es-ES_tradnl"/>
              </w:rPr>
            </w:pPr>
            <w:r>
              <w:rPr>
                <w:lang w:val="es-ES_tradnl"/>
              </w:rPr>
              <w:t>Teletexto C/50 Hz</w:t>
            </w:r>
          </w:p>
        </w:tc>
      </w:tr>
      <w:tr w:rsidR="0001201A" w:rsidTr="00C22D29">
        <w:trPr>
          <w:jc w:val="center"/>
        </w:trPr>
        <w:tc>
          <w:tcPr>
            <w:tcW w:w="2268" w:type="dxa"/>
          </w:tcPr>
          <w:p w:rsidR="0001201A" w:rsidRDefault="0001201A" w:rsidP="00C22D29">
            <w:pPr>
              <w:pStyle w:val="Tabletext"/>
              <w:jc w:val="center"/>
              <w:rPr>
                <w:lang w:val="es-ES_tradnl"/>
              </w:rPr>
            </w:pPr>
            <w:r>
              <w:rPr>
                <w:lang w:val="es-ES_tradnl"/>
              </w:rPr>
              <w:t>0x30 a 0x3F</w:t>
            </w:r>
          </w:p>
        </w:tc>
        <w:tc>
          <w:tcPr>
            <w:tcW w:w="3969" w:type="dxa"/>
          </w:tcPr>
          <w:p w:rsidR="0001201A" w:rsidRDefault="0001201A" w:rsidP="00C22D29">
            <w:pPr>
              <w:pStyle w:val="Tabletext"/>
              <w:jc w:val="left"/>
              <w:rPr>
                <w:lang w:val="es-ES_tradnl"/>
              </w:rPr>
            </w:pPr>
            <w:r>
              <w:rPr>
                <w:lang w:val="es-ES_tradnl"/>
              </w:rPr>
              <w:t>Teletexto D/50 Hz</w:t>
            </w:r>
          </w:p>
        </w:tc>
      </w:tr>
      <w:tr w:rsidR="0001201A" w:rsidTr="00C22D29">
        <w:trPr>
          <w:jc w:val="center"/>
        </w:trPr>
        <w:tc>
          <w:tcPr>
            <w:tcW w:w="2268" w:type="dxa"/>
          </w:tcPr>
          <w:p w:rsidR="0001201A" w:rsidRDefault="0001201A" w:rsidP="00C22D29">
            <w:pPr>
              <w:pStyle w:val="Tabletext"/>
              <w:jc w:val="center"/>
              <w:rPr>
                <w:lang w:val="es-ES_tradnl"/>
              </w:rPr>
            </w:pPr>
            <w:r>
              <w:rPr>
                <w:lang w:val="es-ES_tradnl"/>
              </w:rPr>
              <w:t>0x40 a 0x4F</w:t>
            </w:r>
          </w:p>
        </w:tc>
        <w:tc>
          <w:tcPr>
            <w:tcW w:w="3969" w:type="dxa"/>
          </w:tcPr>
          <w:p w:rsidR="0001201A" w:rsidRDefault="0001201A" w:rsidP="00C22D29">
            <w:pPr>
              <w:pStyle w:val="Tabletext"/>
              <w:jc w:val="left"/>
              <w:rPr>
                <w:lang w:val="es-ES_tradnl"/>
              </w:rPr>
            </w:pPr>
            <w:r>
              <w:rPr>
                <w:lang w:val="es-ES_tradnl"/>
              </w:rPr>
              <w:t>Reservado para futura utilización</w:t>
            </w:r>
          </w:p>
        </w:tc>
      </w:tr>
      <w:tr w:rsidR="0001201A" w:rsidTr="00C22D29">
        <w:trPr>
          <w:jc w:val="center"/>
        </w:trPr>
        <w:tc>
          <w:tcPr>
            <w:tcW w:w="2268" w:type="dxa"/>
          </w:tcPr>
          <w:p w:rsidR="0001201A" w:rsidRDefault="0001201A" w:rsidP="00C22D29">
            <w:pPr>
              <w:pStyle w:val="Tabletext"/>
              <w:jc w:val="center"/>
              <w:rPr>
                <w:lang w:val="es-ES_tradnl"/>
              </w:rPr>
            </w:pPr>
            <w:r>
              <w:rPr>
                <w:lang w:val="es-ES_tradnl"/>
              </w:rPr>
              <w:t>0x50 a 0x5F</w:t>
            </w:r>
          </w:p>
        </w:tc>
        <w:tc>
          <w:tcPr>
            <w:tcW w:w="3969" w:type="dxa"/>
          </w:tcPr>
          <w:p w:rsidR="0001201A" w:rsidRDefault="0001201A" w:rsidP="00C22D29">
            <w:pPr>
              <w:pStyle w:val="Tabletext"/>
              <w:jc w:val="left"/>
              <w:rPr>
                <w:lang w:val="es-ES_tradnl"/>
              </w:rPr>
            </w:pPr>
            <w:r>
              <w:rPr>
                <w:lang w:val="es-ES_tradnl"/>
              </w:rPr>
              <w:t>Teletexto B/60 Hz</w:t>
            </w:r>
          </w:p>
        </w:tc>
      </w:tr>
      <w:tr w:rsidR="0001201A" w:rsidTr="00C22D29">
        <w:trPr>
          <w:jc w:val="center"/>
        </w:trPr>
        <w:tc>
          <w:tcPr>
            <w:tcW w:w="2268" w:type="dxa"/>
          </w:tcPr>
          <w:p w:rsidR="0001201A" w:rsidRDefault="0001201A" w:rsidP="00C22D29">
            <w:pPr>
              <w:pStyle w:val="Tabletext"/>
              <w:jc w:val="center"/>
              <w:rPr>
                <w:lang w:val="es-ES_tradnl"/>
              </w:rPr>
            </w:pPr>
            <w:r>
              <w:rPr>
                <w:lang w:val="es-ES_tradnl"/>
              </w:rPr>
              <w:t>0x60 a 0x6F</w:t>
            </w:r>
          </w:p>
        </w:tc>
        <w:tc>
          <w:tcPr>
            <w:tcW w:w="3969" w:type="dxa"/>
          </w:tcPr>
          <w:p w:rsidR="0001201A" w:rsidRDefault="0001201A" w:rsidP="00C22D29">
            <w:pPr>
              <w:pStyle w:val="Tabletext"/>
              <w:jc w:val="left"/>
              <w:rPr>
                <w:lang w:val="es-ES_tradnl"/>
              </w:rPr>
            </w:pPr>
            <w:r>
              <w:rPr>
                <w:lang w:val="es-ES_tradnl"/>
              </w:rPr>
              <w:t>Teletexto C/60 Hz</w:t>
            </w:r>
          </w:p>
        </w:tc>
      </w:tr>
      <w:tr w:rsidR="0001201A" w:rsidTr="00C22D29">
        <w:trPr>
          <w:jc w:val="center"/>
        </w:trPr>
        <w:tc>
          <w:tcPr>
            <w:tcW w:w="2268" w:type="dxa"/>
          </w:tcPr>
          <w:p w:rsidR="0001201A" w:rsidRDefault="0001201A" w:rsidP="00C22D29">
            <w:pPr>
              <w:pStyle w:val="Tabletext"/>
              <w:jc w:val="center"/>
              <w:rPr>
                <w:lang w:val="es-ES_tradnl"/>
              </w:rPr>
            </w:pPr>
            <w:r>
              <w:rPr>
                <w:lang w:val="es-ES_tradnl"/>
              </w:rPr>
              <w:t>0x70 a 0x7F</w:t>
            </w:r>
          </w:p>
        </w:tc>
        <w:tc>
          <w:tcPr>
            <w:tcW w:w="3969" w:type="dxa"/>
          </w:tcPr>
          <w:p w:rsidR="0001201A" w:rsidRDefault="0001201A" w:rsidP="00C22D29">
            <w:pPr>
              <w:pStyle w:val="Tabletext"/>
              <w:jc w:val="left"/>
              <w:rPr>
                <w:lang w:val="es-ES_tradnl"/>
              </w:rPr>
            </w:pPr>
            <w:r>
              <w:rPr>
                <w:lang w:val="es-ES_tradnl"/>
              </w:rPr>
              <w:t>Teletexto D/60 Hz</w:t>
            </w:r>
          </w:p>
        </w:tc>
      </w:tr>
      <w:tr w:rsidR="0001201A" w:rsidTr="00C22D29">
        <w:trPr>
          <w:jc w:val="center"/>
        </w:trPr>
        <w:tc>
          <w:tcPr>
            <w:tcW w:w="2268" w:type="dxa"/>
          </w:tcPr>
          <w:p w:rsidR="0001201A" w:rsidRDefault="0001201A" w:rsidP="00C22D29">
            <w:pPr>
              <w:pStyle w:val="Tabletext"/>
              <w:jc w:val="center"/>
              <w:rPr>
                <w:lang w:val="es-ES_tradnl"/>
              </w:rPr>
            </w:pPr>
            <w:r>
              <w:rPr>
                <w:lang w:val="es-ES_tradnl"/>
              </w:rPr>
              <w:t>0x80 a 0xFF</w:t>
            </w:r>
          </w:p>
        </w:tc>
        <w:tc>
          <w:tcPr>
            <w:tcW w:w="3969" w:type="dxa"/>
          </w:tcPr>
          <w:p w:rsidR="0001201A" w:rsidRDefault="0001201A" w:rsidP="00C22D29">
            <w:pPr>
              <w:pStyle w:val="Tabletext"/>
              <w:jc w:val="left"/>
              <w:rPr>
                <w:lang w:val="es-ES_tradnl"/>
              </w:rPr>
            </w:pPr>
            <w:r>
              <w:rPr>
                <w:lang w:val="es-ES_tradnl"/>
              </w:rPr>
              <w:t>Definido por el usuario</w:t>
            </w:r>
          </w:p>
        </w:tc>
      </w:tr>
    </w:tbl>
    <w:p w:rsidR="0001201A" w:rsidRPr="00C22D29" w:rsidRDefault="0001201A" w:rsidP="00C22D29">
      <w:pPr>
        <w:pStyle w:val="Tablefin"/>
      </w:pPr>
    </w:p>
    <w:p w:rsidR="0001201A" w:rsidRDefault="0001201A" w:rsidP="0001201A">
      <w:pPr>
        <w:rPr>
          <w:lang w:val="es-ES_tradnl"/>
        </w:rPr>
      </w:pPr>
      <w:r>
        <w:rPr>
          <w:lang w:val="es-ES_tradnl"/>
        </w:rPr>
        <w:t>El data_identifier (identificador de datos) deberá ajustarse al mismo valor para cada paquete PES que curse datos en el mismo tren de datos de teletexto.</w:t>
      </w:r>
    </w:p>
    <w:p w:rsidR="0001201A" w:rsidRDefault="0001201A" w:rsidP="00C22D29">
      <w:pPr>
        <w:tabs>
          <w:tab w:val="clear" w:pos="794"/>
          <w:tab w:val="clear" w:pos="1191"/>
          <w:tab w:val="clear" w:pos="1588"/>
          <w:tab w:val="clear" w:pos="1985"/>
          <w:tab w:val="left" w:pos="4253"/>
        </w:tabs>
        <w:ind w:left="4253" w:hanging="4253"/>
        <w:rPr>
          <w:lang w:val="es-ES_tradnl"/>
        </w:rPr>
      </w:pPr>
      <w:r>
        <w:rPr>
          <w:lang w:val="es-ES_tradnl"/>
        </w:rPr>
        <w:t>data_unit_id (id de unidad de datos):</w:t>
      </w:r>
      <w:r>
        <w:rPr>
          <w:lang w:val="es-ES_tradnl"/>
        </w:rPr>
        <w:tab/>
        <w:t>Este campo de 8 bits identifica el tipo de unidad de datos. Se codifica como indica el Cuadro 3.</w:t>
      </w:r>
    </w:p>
    <w:p w:rsidR="0001201A" w:rsidRDefault="0001201A" w:rsidP="00C22D29">
      <w:pPr>
        <w:pStyle w:val="TableNo"/>
        <w:rPr>
          <w:lang w:val="es-ES_tradnl"/>
        </w:rPr>
      </w:pPr>
      <w:r>
        <w:rPr>
          <w:lang w:val="es-ES_tradnl"/>
        </w:rPr>
        <w:t>CUADRO  3</w:t>
      </w:r>
    </w:p>
    <w:p w:rsidR="0001201A" w:rsidRDefault="0001201A" w:rsidP="00C22D29">
      <w:pPr>
        <w:pStyle w:val="Tabletitle"/>
        <w:rPr>
          <w:lang w:val="es-ES_tradnl"/>
        </w:rPr>
      </w:pPr>
      <w:r>
        <w:rPr>
          <w:lang w:val="es-ES_tradnl"/>
        </w:rPr>
        <w:t>data_unit_id (id de unidad de datos)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3969"/>
      </w:tblGrid>
      <w:tr w:rsidR="0001201A" w:rsidTr="00C22D29">
        <w:trPr>
          <w:jc w:val="center"/>
        </w:trPr>
        <w:tc>
          <w:tcPr>
            <w:tcW w:w="2268" w:type="dxa"/>
          </w:tcPr>
          <w:p w:rsidR="0001201A" w:rsidRDefault="0001201A" w:rsidP="00CC1595">
            <w:pPr>
              <w:pStyle w:val="Tabletext"/>
              <w:jc w:val="center"/>
              <w:rPr>
                <w:lang w:val="en-US"/>
              </w:rPr>
            </w:pPr>
            <w:r>
              <w:rPr>
                <w:lang w:val="en-US"/>
              </w:rPr>
              <w:t>data_unit_id</w:t>
            </w:r>
          </w:p>
        </w:tc>
        <w:tc>
          <w:tcPr>
            <w:tcW w:w="3969" w:type="dxa"/>
          </w:tcPr>
          <w:p w:rsidR="0001201A" w:rsidRDefault="0001201A" w:rsidP="00CC1595">
            <w:pPr>
              <w:pStyle w:val="Tabletext"/>
              <w:jc w:val="left"/>
              <w:rPr>
                <w:lang w:val="es-ES_tradnl"/>
              </w:rPr>
            </w:pPr>
            <w:r>
              <w:rPr>
                <w:lang w:val="es-ES_tradnl"/>
              </w:rPr>
              <w:t>Valor</w:t>
            </w:r>
          </w:p>
        </w:tc>
      </w:tr>
      <w:tr w:rsidR="0001201A" w:rsidTr="00C22D29">
        <w:trPr>
          <w:jc w:val="center"/>
        </w:trPr>
        <w:tc>
          <w:tcPr>
            <w:tcW w:w="2268" w:type="dxa"/>
          </w:tcPr>
          <w:p w:rsidR="0001201A" w:rsidRDefault="0001201A" w:rsidP="00CC1595">
            <w:pPr>
              <w:pStyle w:val="Tabletext"/>
              <w:jc w:val="center"/>
              <w:rPr>
                <w:lang w:val="es-ES_tradnl"/>
              </w:rPr>
            </w:pPr>
            <w:r>
              <w:rPr>
                <w:lang w:val="es-ES_tradnl"/>
              </w:rPr>
              <w:t>0x00 a 0x01</w:t>
            </w:r>
          </w:p>
        </w:tc>
        <w:tc>
          <w:tcPr>
            <w:tcW w:w="3969" w:type="dxa"/>
          </w:tcPr>
          <w:p w:rsidR="0001201A" w:rsidRDefault="0001201A" w:rsidP="00CC1595">
            <w:pPr>
              <w:pStyle w:val="Tabletext"/>
              <w:jc w:val="left"/>
              <w:rPr>
                <w:lang w:val="es-ES_tradnl"/>
              </w:rPr>
            </w:pPr>
            <w:r>
              <w:rPr>
                <w:lang w:val="es-ES_tradnl"/>
              </w:rPr>
              <w:t>Reservado para futura utilización</w:t>
            </w:r>
          </w:p>
        </w:tc>
      </w:tr>
      <w:tr w:rsidR="0001201A" w:rsidRPr="00B04FA0" w:rsidTr="00C22D29">
        <w:trPr>
          <w:jc w:val="center"/>
        </w:trPr>
        <w:tc>
          <w:tcPr>
            <w:tcW w:w="2268" w:type="dxa"/>
          </w:tcPr>
          <w:p w:rsidR="0001201A" w:rsidRDefault="0001201A" w:rsidP="00CC1595">
            <w:pPr>
              <w:pStyle w:val="Tabletext"/>
              <w:jc w:val="center"/>
              <w:rPr>
                <w:lang w:val="es-ES_tradnl"/>
              </w:rPr>
            </w:pPr>
            <w:r>
              <w:rPr>
                <w:lang w:val="es-ES_tradnl"/>
              </w:rPr>
              <w:t>0x02</w:t>
            </w:r>
          </w:p>
        </w:tc>
        <w:tc>
          <w:tcPr>
            <w:tcW w:w="3969" w:type="dxa"/>
          </w:tcPr>
          <w:p w:rsidR="0001201A" w:rsidRDefault="0001201A" w:rsidP="00CC1595">
            <w:pPr>
              <w:pStyle w:val="Tabletext"/>
              <w:jc w:val="left"/>
              <w:rPr>
                <w:lang w:val="es-ES_tradnl"/>
              </w:rPr>
            </w:pPr>
            <w:r>
              <w:rPr>
                <w:lang w:val="es-ES_tradnl"/>
              </w:rPr>
              <w:t>Datos no subtitulados de teletexto</w:t>
            </w:r>
          </w:p>
        </w:tc>
      </w:tr>
      <w:tr w:rsidR="0001201A" w:rsidTr="00C22D29">
        <w:trPr>
          <w:jc w:val="center"/>
        </w:trPr>
        <w:tc>
          <w:tcPr>
            <w:tcW w:w="2268" w:type="dxa"/>
          </w:tcPr>
          <w:p w:rsidR="0001201A" w:rsidRDefault="0001201A" w:rsidP="00CC1595">
            <w:pPr>
              <w:pStyle w:val="Tabletext"/>
              <w:jc w:val="center"/>
              <w:rPr>
                <w:lang w:val="es-ES_tradnl"/>
              </w:rPr>
            </w:pPr>
            <w:r>
              <w:rPr>
                <w:lang w:val="es-ES_tradnl"/>
              </w:rPr>
              <w:t>0x03</w:t>
            </w:r>
          </w:p>
        </w:tc>
        <w:tc>
          <w:tcPr>
            <w:tcW w:w="3969" w:type="dxa"/>
          </w:tcPr>
          <w:p w:rsidR="0001201A" w:rsidRDefault="0001201A" w:rsidP="00CC1595">
            <w:pPr>
              <w:pStyle w:val="Tabletext"/>
              <w:jc w:val="left"/>
              <w:rPr>
                <w:lang w:val="es-ES_tradnl"/>
              </w:rPr>
            </w:pPr>
            <w:r>
              <w:rPr>
                <w:lang w:val="es-ES_tradnl"/>
              </w:rPr>
              <w:t>Datos subtitulados de teletexto</w:t>
            </w:r>
          </w:p>
        </w:tc>
      </w:tr>
      <w:tr w:rsidR="0001201A" w:rsidTr="00C22D29">
        <w:trPr>
          <w:jc w:val="center"/>
        </w:trPr>
        <w:tc>
          <w:tcPr>
            <w:tcW w:w="2268" w:type="dxa"/>
          </w:tcPr>
          <w:p w:rsidR="0001201A" w:rsidRDefault="0001201A" w:rsidP="00CC1595">
            <w:pPr>
              <w:pStyle w:val="Tabletext"/>
              <w:jc w:val="center"/>
              <w:rPr>
                <w:lang w:val="es-ES_tradnl"/>
              </w:rPr>
            </w:pPr>
            <w:r>
              <w:rPr>
                <w:lang w:val="es-ES_tradnl"/>
              </w:rPr>
              <w:t>0x04 a 0x7F</w:t>
            </w:r>
          </w:p>
        </w:tc>
        <w:tc>
          <w:tcPr>
            <w:tcW w:w="3969" w:type="dxa"/>
          </w:tcPr>
          <w:p w:rsidR="0001201A" w:rsidRDefault="0001201A" w:rsidP="00CC1595">
            <w:pPr>
              <w:pStyle w:val="Tabletext"/>
              <w:jc w:val="left"/>
              <w:rPr>
                <w:lang w:val="es-ES_tradnl"/>
              </w:rPr>
            </w:pPr>
            <w:r>
              <w:rPr>
                <w:lang w:val="es-ES_tradnl"/>
              </w:rPr>
              <w:t>Reservado para futura utilización</w:t>
            </w:r>
          </w:p>
        </w:tc>
      </w:tr>
      <w:tr w:rsidR="0001201A" w:rsidTr="00C22D29">
        <w:trPr>
          <w:jc w:val="center"/>
        </w:trPr>
        <w:tc>
          <w:tcPr>
            <w:tcW w:w="2268" w:type="dxa"/>
          </w:tcPr>
          <w:p w:rsidR="0001201A" w:rsidRDefault="0001201A" w:rsidP="00CC1595">
            <w:pPr>
              <w:pStyle w:val="Tabletext"/>
              <w:jc w:val="center"/>
              <w:rPr>
                <w:lang w:val="es-ES_tradnl"/>
              </w:rPr>
            </w:pPr>
            <w:r>
              <w:rPr>
                <w:lang w:val="es-ES_tradnl"/>
              </w:rPr>
              <w:t>0x80 a 0xFE</w:t>
            </w:r>
          </w:p>
        </w:tc>
        <w:tc>
          <w:tcPr>
            <w:tcW w:w="3969" w:type="dxa"/>
          </w:tcPr>
          <w:p w:rsidR="0001201A" w:rsidRDefault="0001201A" w:rsidP="00CC1595">
            <w:pPr>
              <w:pStyle w:val="Tabletext"/>
              <w:jc w:val="left"/>
              <w:rPr>
                <w:lang w:val="es-ES_tradnl"/>
              </w:rPr>
            </w:pPr>
            <w:r>
              <w:rPr>
                <w:lang w:val="es-ES_tradnl"/>
              </w:rPr>
              <w:t>Definido por el usuario</w:t>
            </w:r>
          </w:p>
        </w:tc>
      </w:tr>
      <w:tr w:rsidR="0001201A" w:rsidRPr="00B04FA0" w:rsidTr="00C22D29">
        <w:trPr>
          <w:jc w:val="center"/>
        </w:trPr>
        <w:tc>
          <w:tcPr>
            <w:tcW w:w="2268" w:type="dxa"/>
          </w:tcPr>
          <w:p w:rsidR="0001201A" w:rsidRDefault="0001201A" w:rsidP="00CC1595">
            <w:pPr>
              <w:pStyle w:val="Tabletext"/>
              <w:jc w:val="center"/>
              <w:rPr>
                <w:lang w:val="es-ES_tradnl"/>
              </w:rPr>
            </w:pPr>
            <w:r>
              <w:rPr>
                <w:lang w:val="es-ES_tradnl"/>
              </w:rPr>
              <w:t>0xFF</w:t>
            </w:r>
          </w:p>
        </w:tc>
        <w:tc>
          <w:tcPr>
            <w:tcW w:w="3969" w:type="dxa"/>
          </w:tcPr>
          <w:p w:rsidR="0001201A" w:rsidRDefault="0001201A" w:rsidP="00CC1595">
            <w:pPr>
              <w:pStyle w:val="Tabletext"/>
              <w:jc w:val="left"/>
              <w:rPr>
                <w:lang w:val="es-ES_tradnl"/>
              </w:rPr>
            </w:pPr>
            <w:r>
              <w:rPr>
                <w:lang w:val="es-ES_tradnl"/>
              </w:rPr>
              <w:t>data_unit (unidad de datos) de relleno</w:t>
            </w:r>
          </w:p>
        </w:tc>
      </w:tr>
    </w:tbl>
    <w:p w:rsidR="0001201A" w:rsidRPr="00B04FA0" w:rsidRDefault="0001201A" w:rsidP="00CC1595">
      <w:pPr>
        <w:pStyle w:val="Tablefin"/>
        <w:rPr>
          <w:lang w:val="es-ES_tradnl"/>
        </w:rPr>
      </w:pPr>
    </w:p>
    <w:p w:rsidR="0001201A" w:rsidRDefault="0001201A" w:rsidP="00C22D29">
      <w:pPr>
        <w:rPr>
          <w:lang w:val="es-ES_tradnl"/>
        </w:rPr>
      </w:pPr>
      <w:r>
        <w:rPr>
          <w:lang w:val="es-ES_tradnl"/>
        </w:rPr>
        <w:t>En los trenes identificados en la PSI por el descriptor de teletexto de radiodifusión de vídeo digital (véase la Recomendación UIT</w:t>
      </w:r>
      <w:r>
        <w:rPr>
          <w:lang w:val="es-ES_tradnl"/>
        </w:rPr>
        <w:noBreakHyphen/>
        <w:t>R BT.1300), sólo se permiten los valores 0x02, 0x03 y 0xFF.</w:t>
      </w:r>
    </w:p>
    <w:p w:rsidR="0001201A" w:rsidRDefault="0001201A" w:rsidP="00CC1595">
      <w:pPr>
        <w:pStyle w:val="enumlev1"/>
        <w:tabs>
          <w:tab w:val="clear" w:pos="794"/>
          <w:tab w:val="clear" w:pos="1191"/>
          <w:tab w:val="clear" w:pos="1588"/>
          <w:tab w:val="clear" w:pos="1985"/>
          <w:tab w:val="left" w:pos="4253"/>
        </w:tabs>
        <w:ind w:left="0" w:firstLine="0"/>
        <w:rPr>
          <w:lang w:val="es-ES_tradnl"/>
        </w:rPr>
      </w:pPr>
      <w:r>
        <w:rPr>
          <w:lang w:val="es-ES_tradnl"/>
        </w:rPr>
        <w:t>data_unit_length (longitud de</w:t>
      </w:r>
      <w:r>
        <w:rPr>
          <w:lang w:val="es-ES_tradnl"/>
        </w:rPr>
        <w:tab/>
        <w:t>Este campo de 8 bits indica el número de bytes en la unidad de unidad de datos):</w:t>
      </w:r>
      <w:r>
        <w:rPr>
          <w:lang w:val="es-ES_tradnl"/>
        </w:rPr>
        <w:tab/>
        <w:t>datos tras el campo de longitud. En las unidades de</w:t>
      </w:r>
      <w:r w:rsidR="00CC1595">
        <w:rPr>
          <w:lang w:val="es-ES_tradnl"/>
        </w:rPr>
        <w:br/>
      </w:r>
      <w:r w:rsidR="00CC1595">
        <w:rPr>
          <w:lang w:val="es-ES_tradnl"/>
        </w:rPr>
        <w:tab/>
      </w:r>
      <w:r>
        <w:rPr>
          <w:lang w:val="es-ES_tradnl"/>
        </w:rPr>
        <w:t>datos que cursan datos de teletexto UIT este campo</w:t>
      </w:r>
      <w:r w:rsidR="00CC1595">
        <w:rPr>
          <w:lang w:val="es-ES_tradnl"/>
        </w:rPr>
        <w:br/>
      </w:r>
      <w:r w:rsidR="00CC1595">
        <w:rPr>
          <w:lang w:val="es-ES_tradnl"/>
        </w:rPr>
        <w:tab/>
      </w:r>
      <w:r>
        <w:rPr>
          <w:lang w:val="es-ES_tradnl"/>
        </w:rPr>
        <w:t>deberá ajustarse</w:t>
      </w:r>
      <w:r w:rsidR="00CC1595">
        <w:rPr>
          <w:lang w:val="es-ES_tradnl"/>
        </w:rPr>
        <w:t xml:space="preserve"> </w:t>
      </w:r>
      <w:r>
        <w:rPr>
          <w:lang w:val="es-ES_tradnl"/>
        </w:rPr>
        <w:t>siempre a 0x2C.</w:t>
      </w:r>
    </w:p>
    <w:p w:rsidR="0001201A" w:rsidRDefault="0001201A" w:rsidP="00CC1595">
      <w:pPr>
        <w:tabs>
          <w:tab w:val="clear" w:pos="794"/>
          <w:tab w:val="clear" w:pos="1191"/>
          <w:tab w:val="clear" w:pos="1588"/>
          <w:tab w:val="clear" w:pos="1985"/>
          <w:tab w:val="left" w:pos="4253"/>
        </w:tabs>
        <w:rPr>
          <w:lang w:val="es-ES_tradnl"/>
        </w:rPr>
      </w:pPr>
      <w:r>
        <w:rPr>
          <w:lang w:val="es-ES_tradnl"/>
        </w:rPr>
        <w:t>reserved_future_use (reservado</w:t>
      </w:r>
      <w:r>
        <w:rPr>
          <w:lang w:val="es-ES_tradnl"/>
        </w:rPr>
        <w:tab/>
        <w:t>Este campo puede utilizarse en el futuro para las amplia</w:t>
      </w:r>
      <w:r>
        <w:rPr>
          <w:lang w:val="es-ES_tradnl"/>
        </w:rPr>
        <w:softHyphen/>
        <w:t>para futura utilización):</w:t>
      </w:r>
      <w:r w:rsidR="00CC1595">
        <w:rPr>
          <w:lang w:val="es-ES_tradnl"/>
        </w:rPr>
        <w:tab/>
      </w:r>
      <w:r>
        <w:rPr>
          <w:lang w:val="es-ES_tradnl"/>
        </w:rPr>
        <w:t>ciones definidas. El valor por defecto de ambos bits</w:t>
      </w:r>
      <w:r w:rsidR="00CC1595">
        <w:rPr>
          <w:lang w:val="es-ES_tradnl"/>
        </w:rPr>
        <w:br/>
      </w:r>
      <w:r w:rsidR="00CC1595">
        <w:rPr>
          <w:lang w:val="es-ES_tradnl"/>
        </w:rPr>
        <w:tab/>
      </w:r>
      <w:r>
        <w:rPr>
          <w:lang w:val="es-ES_tradnl"/>
        </w:rPr>
        <w:t>reserved_future_use es «1».</w:t>
      </w:r>
    </w:p>
    <w:p w:rsidR="0001201A" w:rsidRPr="00B04FA0" w:rsidRDefault="0001201A" w:rsidP="00CC1595">
      <w:pPr>
        <w:tabs>
          <w:tab w:val="clear" w:pos="794"/>
          <w:tab w:val="clear" w:pos="1191"/>
          <w:tab w:val="clear" w:pos="1588"/>
          <w:tab w:val="clear" w:pos="1985"/>
          <w:tab w:val="left" w:pos="4253"/>
        </w:tabs>
        <w:ind w:left="4253" w:hanging="4253"/>
        <w:rPr>
          <w:lang w:val="es-ES_tradnl"/>
        </w:rPr>
      </w:pPr>
      <w:r w:rsidRPr="00B04FA0">
        <w:rPr>
          <w:lang w:val="es-ES_tradnl"/>
        </w:rPr>
        <w:t>field_parity (paridad de campo):</w:t>
      </w:r>
      <w:r w:rsidRPr="00B04FA0">
        <w:rPr>
          <w:lang w:val="es-ES_tradnl"/>
        </w:rPr>
        <w:tab/>
        <w:t>Esta bandera de 1 bit especifica el campo al que están destinados los datos; el valor «1» indica el primer campo de una trama, el valor «0» indica el segundo campo de una trama.</w:t>
      </w:r>
    </w:p>
    <w:p w:rsidR="0001201A" w:rsidRDefault="0001201A" w:rsidP="00CC1595">
      <w:pPr>
        <w:tabs>
          <w:tab w:val="clear" w:pos="794"/>
          <w:tab w:val="clear" w:pos="1191"/>
          <w:tab w:val="clear" w:pos="1588"/>
          <w:tab w:val="clear" w:pos="1985"/>
          <w:tab w:val="left" w:pos="4253"/>
        </w:tabs>
        <w:ind w:left="4253" w:hanging="4253"/>
        <w:rPr>
          <w:lang w:val="es-ES_tradnl"/>
        </w:rPr>
      </w:pPr>
      <w:r>
        <w:rPr>
          <w:lang w:val="es-ES_tradnl"/>
        </w:rPr>
        <w:lastRenderedPageBreak/>
        <w:t>line_offset (desplazamiento</w:t>
      </w:r>
      <w:r w:rsidR="00CC1595">
        <w:rPr>
          <w:lang w:val="es-ES_tradnl"/>
        </w:rPr>
        <w:t xml:space="preserve"> línea):</w:t>
      </w:r>
      <w:r>
        <w:rPr>
          <w:lang w:val="es-ES_tradnl"/>
        </w:rPr>
        <w:tab/>
        <w:t>Este campo de 5 bits especifica el número de línea en el que va a</w:t>
      </w:r>
      <w:r w:rsidR="00CC1595">
        <w:rPr>
          <w:lang w:val="es-ES_tradnl"/>
        </w:rPr>
        <w:t xml:space="preserve"> </w:t>
      </w:r>
      <w:r>
        <w:rPr>
          <w:lang w:val="es-ES_tradnl"/>
        </w:rPr>
        <w:t>presentarse el de paquete de datos de teletexto si se transcodifica en el VBI. Dentro de un campo, la numeración de line_offset debe de seguir un orden de incremento progresivo, salvo para el valor de line_offset indefinido «0». Cuando field_parity_flag (bandera de paridad de campo) bascula a otro estado, ello significa un nuevo campo.</w:t>
      </w:r>
    </w:p>
    <w:p w:rsidR="0001201A" w:rsidRDefault="0001201A" w:rsidP="00C22D29">
      <w:pPr>
        <w:rPr>
          <w:lang w:val="es-ES_tradnl"/>
        </w:rPr>
      </w:pPr>
      <w:r>
        <w:rPr>
          <w:lang w:val="es-ES_tradnl"/>
        </w:rPr>
        <w:t>line_offset se codifica como indica el Cuadro 4.</w:t>
      </w:r>
    </w:p>
    <w:p w:rsidR="0001201A" w:rsidRDefault="0001201A" w:rsidP="0027207D">
      <w:pPr>
        <w:pStyle w:val="TableNo"/>
        <w:rPr>
          <w:lang w:val="es-ES_tradnl"/>
        </w:rPr>
      </w:pPr>
      <w:r>
        <w:rPr>
          <w:lang w:val="es-ES_tradnl"/>
        </w:rPr>
        <w:t>CUADRO 4</w:t>
      </w:r>
    </w:p>
    <w:p w:rsidR="0001201A" w:rsidRDefault="0001201A" w:rsidP="00B04FA0">
      <w:pPr>
        <w:pStyle w:val="Tabletitle"/>
        <w:rPr>
          <w:lang w:val="es-ES_tradnl"/>
        </w:rPr>
      </w:pPr>
      <w:r>
        <w:rPr>
          <w:lang w:val="es-ES_tradnl"/>
        </w:rPr>
        <w:t>line_offset (desplazamiento de línea)</w:t>
      </w: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1475"/>
        <w:gridCol w:w="2041"/>
        <w:gridCol w:w="2041"/>
        <w:gridCol w:w="2041"/>
        <w:gridCol w:w="2041"/>
      </w:tblGrid>
      <w:tr w:rsidR="0001201A" w:rsidRPr="00E464B7" w:rsidTr="00B04FA0">
        <w:trPr>
          <w:jc w:val="center"/>
        </w:trPr>
        <w:tc>
          <w:tcPr>
            <w:tcW w:w="1474" w:type="dxa"/>
            <w:tcBorders>
              <w:top w:val="single" w:sz="6" w:space="0" w:color="auto"/>
              <w:bottom w:val="nil"/>
              <w:right w:val="single" w:sz="6" w:space="0" w:color="auto"/>
            </w:tcBorders>
          </w:tcPr>
          <w:p w:rsidR="0001201A" w:rsidRPr="00E464B7" w:rsidRDefault="0001201A" w:rsidP="00B04FA0">
            <w:pPr>
              <w:pStyle w:val="Tabletext"/>
              <w:jc w:val="center"/>
              <w:rPr>
                <w:sz w:val="20"/>
                <w:lang w:val="en-US"/>
              </w:rPr>
            </w:pPr>
            <w:r w:rsidRPr="00E464B7">
              <w:rPr>
                <w:sz w:val="20"/>
                <w:lang w:val="en-US"/>
              </w:rPr>
              <w:t>line_offset</w:t>
            </w:r>
          </w:p>
        </w:tc>
        <w:tc>
          <w:tcPr>
            <w:tcW w:w="2041" w:type="dxa"/>
            <w:gridSpan w:val="2"/>
            <w:tcBorders>
              <w:top w:val="single" w:sz="6" w:space="0" w:color="auto"/>
              <w:left w:val="nil"/>
              <w:bottom w:val="single" w:sz="6" w:space="0" w:color="auto"/>
              <w:right w:val="single" w:sz="6" w:space="0" w:color="auto"/>
            </w:tcBorders>
          </w:tcPr>
          <w:p w:rsidR="0001201A" w:rsidRPr="00E464B7" w:rsidRDefault="0001201A" w:rsidP="00B04FA0">
            <w:pPr>
              <w:pStyle w:val="Tabletext"/>
              <w:jc w:val="center"/>
              <w:rPr>
                <w:sz w:val="20"/>
                <w:lang w:val="en-US"/>
              </w:rPr>
            </w:pPr>
            <w:r w:rsidRPr="00E464B7">
              <w:rPr>
                <w:sz w:val="20"/>
                <w:lang w:val="en-US"/>
              </w:rPr>
              <w:t>Significado</w:t>
            </w:r>
          </w:p>
        </w:tc>
        <w:tc>
          <w:tcPr>
            <w:tcW w:w="2041" w:type="dxa"/>
            <w:gridSpan w:val="2"/>
            <w:tcBorders>
              <w:top w:val="single" w:sz="6" w:space="0" w:color="auto"/>
              <w:left w:val="nil"/>
              <w:bottom w:val="nil"/>
            </w:tcBorders>
          </w:tcPr>
          <w:p w:rsidR="0001201A" w:rsidRPr="00E464B7" w:rsidRDefault="0001201A" w:rsidP="00B04FA0">
            <w:pPr>
              <w:pStyle w:val="Tabletext"/>
              <w:jc w:val="center"/>
              <w:rPr>
                <w:sz w:val="20"/>
                <w:lang w:val="es-ES_tradnl"/>
              </w:rPr>
            </w:pPr>
            <w:r w:rsidRPr="00E464B7">
              <w:rPr>
                <w:sz w:val="20"/>
                <w:lang w:val="es-ES_tradnl"/>
              </w:rPr>
              <w:t>Significado</w:t>
            </w:r>
          </w:p>
        </w:tc>
      </w:tr>
      <w:tr w:rsidR="0001201A" w:rsidRPr="00E464B7" w:rsidTr="00B04FA0">
        <w:trPr>
          <w:jc w:val="center"/>
        </w:trPr>
        <w:tc>
          <w:tcPr>
            <w:tcW w:w="1474" w:type="dxa"/>
            <w:tcBorders>
              <w:top w:val="nil"/>
              <w:bottom w:val="nil"/>
              <w:right w:val="single" w:sz="6" w:space="0" w:color="auto"/>
            </w:tcBorders>
          </w:tcPr>
          <w:p w:rsidR="0001201A" w:rsidRPr="00E464B7" w:rsidRDefault="0001201A" w:rsidP="00B04FA0">
            <w:pPr>
              <w:pStyle w:val="Tabletext"/>
              <w:jc w:val="center"/>
              <w:rPr>
                <w:sz w:val="20"/>
                <w:lang w:val="es-ES_tradnl"/>
              </w:rPr>
            </w:pPr>
          </w:p>
        </w:tc>
        <w:tc>
          <w:tcPr>
            <w:tcW w:w="2041" w:type="dxa"/>
            <w:gridSpan w:val="2"/>
            <w:tcBorders>
              <w:top w:val="single" w:sz="6" w:space="0" w:color="auto"/>
              <w:left w:val="nil"/>
              <w:bottom w:val="single" w:sz="6" w:space="0" w:color="auto"/>
              <w:right w:val="single" w:sz="6" w:space="0" w:color="auto"/>
            </w:tcBorders>
          </w:tcPr>
          <w:p w:rsidR="0001201A" w:rsidRPr="00E464B7" w:rsidRDefault="0001201A" w:rsidP="00B04FA0">
            <w:pPr>
              <w:pStyle w:val="Tabletext"/>
              <w:jc w:val="center"/>
              <w:rPr>
                <w:sz w:val="20"/>
                <w:lang w:val="es-ES_tradnl"/>
              </w:rPr>
            </w:pPr>
            <w:r w:rsidRPr="00E464B7">
              <w:rPr>
                <w:sz w:val="20"/>
                <w:lang w:val="es-ES_tradnl"/>
              </w:rPr>
              <w:t>50 Hz</w:t>
            </w:r>
          </w:p>
        </w:tc>
        <w:tc>
          <w:tcPr>
            <w:tcW w:w="2041" w:type="dxa"/>
            <w:gridSpan w:val="2"/>
            <w:tcBorders>
              <w:top w:val="single" w:sz="6" w:space="0" w:color="auto"/>
              <w:left w:val="nil"/>
              <w:bottom w:val="nil"/>
            </w:tcBorders>
          </w:tcPr>
          <w:p w:rsidR="0001201A" w:rsidRPr="00E464B7" w:rsidRDefault="0001201A" w:rsidP="00B04FA0">
            <w:pPr>
              <w:pStyle w:val="Tabletext"/>
              <w:jc w:val="center"/>
              <w:rPr>
                <w:sz w:val="20"/>
                <w:lang w:val="es-ES_tradnl"/>
              </w:rPr>
            </w:pPr>
            <w:r w:rsidRPr="00E464B7">
              <w:rPr>
                <w:sz w:val="20"/>
                <w:lang w:val="es-ES_tradnl"/>
              </w:rPr>
              <w:t>60 Hz</w:t>
            </w:r>
          </w:p>
        </w:tc>
      </w:tr>
      <w:tr w:rsidR="0001201A" w:rsidRPr="00E464B7" w:rsidTr="00B04FA0">
        <w:trPr>
          <w:jc w:val="center"/>
        </w:trPr>
        <w:tc>
          <w:tcPr>
            <w:tcW w:w="1474" w:type="dxa"/>
            <w:tcBorders>
              <w:top w:val="nil"/>
              <w:bottom w:val="nil"/>
              <w:right w:val="single" w:sz="6" w:space="0" w:color="auto"/>
            </w:tcBorders>
          </w:tcPr>
          <w:p w:rsidR="0001201A" w:rsidRPr="00E464B7" w:rsidRDefault="0001201A" w:rsidP="00B04FA0">
            <w:pPr>
              <w:pStyle w:val="Tabletext"/>
              <w:jc w:val="center"/>
              <w:rPr>
                <w:sz w:val="20"/>
                <w:lang w:val="es-ES_tradnl"/>
              </w:rPr>
            </w:pPr>
          </w:p>
        </w:tc>
        <w:tc>
          <w:tcPr>
            <w:tcW w:w="2041" w:type="dxa"/>
            <w:tcBorders>
              <w:top w:val="single" w:sz="6" w:space="0" w:color="auto"/>
              <w:left w:val="nil"/>
              <w:bottom w:val="single" w:sz="6" w:space="0" w:color="auto"/>
              <w:right w:val="single" w:sz="6" w:space="0" w:color="auto"/>
            </w:tcBorders>
          </w:tcPr>
          <w:p w:rsidR="0001201A" w:rsidRPr="00E464B7" w:rsidRDefault="0001201A" w:rsidP="00E464B7">
            <w:pPr>
              <w:pStyle w:val="Tabletext"/>
              <w:jc w:val="center"/>
              <w:rPr>
                <w:sz w:val="20"/>
                <w:lang w:val="es-ES_tradnl"/>
              </w:rPr>
            </w:pPr>
            <w:r w:rsidRPr="00E464B7">
              <w:rPr>
                <w:sz w:val="20"/>
                <w:lang w:val="es-ES_tradnl"/>
              </w:rPr>
              <w:t>field_parity</w:t>
            </w:r>
            <w:r w:rsidR="00E464B7">
              <w:rPr>
                <w:sz w:val="20"/>
                <w:lang w:val="es-ES_tradnl"/>
              </w:rPr>
              <w:br/>
            </w:r>
            <w:r w:rsidRPr="00E464B7">
              <w:rPr>
                <w:sz w:val="20"/>
                <w:lang w:val="es-ES_tradnl"/>
              </w:rPr>
              <w:t xml:space="preserve">(paridad de campo) </w:t>
            </w:r>
            <w:r w:rsidRPr="00E464B7">
              <w:rPr>
                <w:rFonts w:ascii="Symbol" w:hAnsi="Symbol"/>
                <w:sz w:val="20"/>
                <w:lang w:val="es-ES_tradnl"/>
              </w:rPr>
              <w:t></w:t>
            </w:r>
            <w:r w:rsidRPr="00E464B7">
              <w:rPr>
                <w:sz w:val="20"/>
                <w:lang w:val="es-ES_tradnl"/>
              </w:rPr>
              <w:t xml:space="preserve"> 1</w:t>
            </w:r>
          </w:p>
        </w:tc>
        <w:tc>
          <w:tcPr>
            <w:tcW w:w="2041" w:type="dxa"/>
            <w:tcBorders>
              <w:top w:val="single" w:sz="6" w:space="0" w:color="auto"/>
              <w:left w:val="single" w:sz="6" w:space="0" w:color="auto"/>
              <w:bottom w:val="single" w:sz="6" w:space="0" w:color="auto"/>
              <w:right w:val="single" w:sz="6" w:space="0" w:color="auto"/>
            </w:tcBorders>
            <w:vAlign w:val="center"/>
          </w:tcPr>
          <w:p w:rsidR="0001201A" w:rsidRPr="00E464B7" w:rsidRDefault="0001201A" w:rsidP="00B04FA0">
            <w:pPr>
              <w:pStyle w:val="Tabletext"/>
              <w:jc w:val="center"/>
              <w:rPr>
                <w:sz w:val="20"/>
                <w:lang w:val="es-ES_tradnl"/>
              </w:rPr>
            </w:pPr>
            <w:r w:rsidRPr="00E464B7">
              <w:rPr>
                <w:sz w:val="20"/>
                <w:lang w:val="es-ES_tradnl"/>
              </w:rPr>
              <w:t xml:space="preserve">field_parity </w:t>
            </w:r>
            <w:r w:rsidRPr="00E464B7">
              <w:rPr>
                <w:rFonts w:ascii="Symbol" w:hAnsi="Symbol"/>
                <w:sz w:val="20"/>
                <w:lang w:val="es-ES_tradnl"/>
              </w:rPr>
              <w:t></w:t>
            </w:r>
            <w:r w:rsidRPr="00E464B7">
              <w:rPr>
                <w:sz w:val="20"/>
                <w:lang w:val="es-ES_tradnl"/>
              </w:rPr>
              <w:t xml:space="preserve"> 0</w:t>
            </w:r>
          </w:p>
        </w:tc>
        <w:tc>
          <w:tcPr>
            <w:tcW w:w="2041" w:type="dxa"/>
            <w:tcBorders>
              <w:top w:val="single" w:sz="6" w:space="0" w:color="auto"/>
              <w:left w:val="single" w:sz="6" w:space="0" w:color="auto"/>
              <w:bottom w:val="single" w:sz="6" w:space="0" w:color="auto"/>
              <w:right w:val="single" w:sz="6" w:space="0" w:color="auto"/>
            </w:tcBorders>
            <w:vAlign w:val="center"/>
          </w:tcPr>
          <w:p w:rsidR="0001201A" w:rsidRPr="00E464B7" w:rsidRDefault="0001201A" w:rsidP="00B04FA0">
            <w:pPr>
              <w:pStyle w:val="Tabletext"/>
              <w:jc w:val="center"/>
              <w:rPr>
                <w:sz w:val="20"/>
                <w:lang w:val="es-ES_tradnl"/>
              </w:rPr>
            </w:pPr>
            <w:r w:rsidRPr="00E464B7">
              <w:rPr>
                <w:sz w:val="20"/>
                <w:lang w:val="es-ES_tradnl"/>
              </w:rPr>
              <w:t xml:space="preserve">field_parity </w:t>
            </w:r>
            <w:r w:rsidRPr="00E464B7">
              <w:rPr>
                <w:rFonts w:ascii="Symbol" w:hAnsi="Symbol"/>
                <w:sz w:val="20"/>
                <w:lang w:val="es-ES_tradnl"/>
              </w:rPr>
              <w:t></w:t>
            </w:r>
            <w:r w:rsidRPr="00E464B7">
              <w:rPr>
                <w:sz w:val="20"/>
                <w:lang w:val="es-ES_tradnl"/>
              </w:rPr>
              <w:t xml:space="preserve"> 1</w:t>
            </w:r>
          </w:p>
        </w:tc>
        <w:tc>
          <w:tcPr>
            <w:tcW w:w="2041" w:type="dxa"/>
            <w:tcBorders>
              <w:top w:val="single" w:sz="6" w:space="0" w:color="auto"/>
              <w:left w:val="single" w:sz="6" w:space="0" w:color="auto"/>
              <w:bottom w:val="single" w:sz="6" w:space="0" w:color="auto"/>
            </w:tcBorders>
            <w:vAlign w:val="center"/>
          </w:tcPr>
          <w:p w:rsidR="0001201A" w:rsidRPr="00E464B7" w:rsidRDefault="0001201A" w:rsidP="00B04FA0">
            <w:pPr>
              <w:pStyle w:val="Tabletext"/>
              <w:jc w:val="center"/>
              <w:rPr>
                <w:sz w:val="20"/>
                <w:lang w:val="es-ES_tradnl"/>
              </w:rPr>
            </w:pPr>
            <w:r w:rsidRPr="00E464B7">
              <w:rPr>
                <w:sz w:val="20"/>
                <w:lang w:val="es-ES_tradnl"/>
              </w:rPr>
              <w:t xml:space="preserve">field_parity </w:t>
            </w:r>
            <w:r w:rsidRPr="00E464B7">
              <w:rPr>
                <w:rFonts w:ascii="Symbol" w:hAnsi="Symbol"/>
                <w:sz w:val="20"/>
                <w:lang w:val="es-ES_tradnl"/>
              </w:rPr>
              <w:t></w:t>
            </w:r>
            <w:r w:rsidRPr="00E464B7">
              <w:rPr>
                <w:sz w:val="20"/>
                <w:lang w:val="es-ES_tradnl"/>
              </w:rPr>
              <w:t xml:space="preserve"> 0</w:t>
            </w:r>
          </w:p>
        </w:tc>
      </w:tr>
      <w:tr w:rsidR="0001201A" w:rsidRPr="00E464B7" w:rsidTr="00B04FA0">
        <w:trPr>
          <w:jc w:val="center"/>
        </w:trPr>
        <w:tc>
          <w:tcPr>
            <w:tcW w:w="1474" w:type="dxa"/>
            <w:tcBorders>
              <w:top w:val="single" w:sz="6" w:space="0" w:color="auto"/>
              <w:bottom w:val="single" w:sz="6" w:space="0" w:color="auto"/>
              <w:right w:val="single" w:sz="6" w:space="0" w:color="auto"/>
            </w:tcBorders>
          </w:tcPr>
          <w:p w:rsidR="0001201A" w:rsidRPr="00E464B7" w:rsidRDefault="0001201A" w:rsidP="00B04FA0">
            <w:pPr>
              <w:pStyle w:val="Tabletext"/>
              <w:jc w:val="center"/>
              <w:rPr>
                <w:sz w:val="20"/>
                <w:lang w:val="es-ES_tradnl"/>
              </w:rPr>
            </w:pPr>
            <w:r w:rsidRPr="00E464B7">
              <w:rPr>
                <w:sz w:val="20"/>
                <w:lang w:val="es-ES_tradnl"/>
              </w:rPr>
              <w:t>0x00</w:t>
            </w:r>
          </w:p>
        </w:tc>
        <w:tc>
          <w:tcPr>
            <w:tcW w:w="2041" w:type="dxa"/>
            <w:gridSpan w:val="2"/>
            <w:tcBorders>
              <w:top w:val="single" w:sz="6" w:space="0" w:color="auto"/>
              <w:left w:val="nil"/>
              <w:bottom w:val="single" w:sz="6" w:space="0" w:color="auto"/>
              <w:right w:val="single" w:sz="6" w:space="0" w:color="auto"/>
            </w:tcBorders>
          </w:tcPr>
          <w:p w:rsidR="0001201A" w:rsidRPr="00E464B7" w:rsidRDefault="0001201A" w:rsidP="00B04FA0">
            <w:pPr>
              <w:pStyle w:val="Tabletext"/>
              <w:jc w:val="center"/>
              <w:rPr>
                <w:sz w:val="20"/>
                <w:lang w:val="es-ES_tradnl"/>
              </w:rPr>
            </w:pPr>
            <w:r w:rsidRPr="00E464B7">
              <w:rPr>
                <w:sz w:val="20"/>
                <w:lang w:val="es-ES_tradnl"/>
              </w:rPr>
              <w:t>Número de línea sin definir</w:t>
            </w:r>
          </w:p>
        </w:tc>
        <w:tc>
          <w:tcPr>
            <w:tcW w:w="2041" w:type="dxa"/>
            <w:gridSpan w:val="2"/>
            <w:tcBorders>
              <w:top w:val="single" w:sz="6" w:space="0" w:color="auto"/>
              <w:left w:val="single" w:sz="6" w:space="0" w:color="auto"/>
              <w:bottom w:val="single" w:sz="6" w:space="0" w:color="auto"/>
              <w:right w:val="single" w:sz="6" w:space="0" w:color="auto"/>
            </w:tcBorders>
          </w:tcPr>
          <w:p w:rsidR="0001201A" w:rsidRPr="00E464B7" w:rsidRDefault="0001201A" w:rsidP="00B04FA0">
            <w:pPr>
              <w:pStyle w:val="Tabletext"/>
              <w:jc w:val="center"/>
              <w:rPr>
                <w:sz w:val="20"/>
                <w:lang w:val="es-ES_tradnl"/>
              </w:rPr>
            </w:pPr>
            <w:r w:rsidRPr="00E464B7">
              <w:rPr>
                <w:sz w:val="20"/>
                <w:lang w:val="es-ES_tradnl"/>
              </w:rPr>
              <w:t>Número de línea sin definir</w:t>
            </w:r>
          </w:p>
        </w:tc>
      </w:tr>
      <w:tr w:rsidR="0001201A" w:rsidRPr="00E464B7" w:rsidTr="00B04FA0">
        <w:trPr>
          <w:jc w:val="center"/>
        </w:trPr>
        <w:tc>
          <w:tcPr>
            <w:tcW w:w="1474" w:type="dxa"/>
            <w:tcBorders>
              <w:top w:val="single" w:sz="6" w:space="0" w:color="auto"/>
              <w:bottom w:val="single" w:sz="6" w:space="0" w:color="auto"/>
              <w:right w:val="single" w:sz="6" w:space="0" w:color="auto"/>
            </w:tcBorders>
          </w:tcPr>
          <w:p w:rsidR="0001201A" w:rsidRPr="00E464B7" w:rsidRDefault="0001201A" w:rsidP="00B04FA0">
            <w:pPr>
              <w:pStyle w:val="Tabletext"/>
              <w:jc w:val="center"/>
              <w:rPr>
                <w:sz w:val="20"/>
                <w:lang w:val="es-ES_tradnl"/>
              </w:rPr>
            </w:pPr>
            <w:r w:rsidRPr="00E464B7">
              <w:rPr>
                <w:sz w:val="20"/>
                <w:lang w:val="es-ES_tradnl"/>
              </w:rPr>
              <w:t>0x01 a 0x05</w:t>
            </w:r>
          </w:p>
        </w:tc>
        <w:tc>
          <w:tcPr>
            <w:tcW w:w="2041" w:type="dxa"/>
            <w:gridSpan w:val="2"/>
            <w:tcBorders>
              <w:top w:val="single" w:sz="6" w:space="0" w:color="auto"/>
              <w:left w:val="nil"/>
              <w:bottom w:val="single" w:sz="6" w:space="0" w:color="auto"/>
              <w:right w:val="single" w:sz="6" w:space="0" w:color="auto"/>
            </w:tcBorders>
          </w:tcPr>
          <w:p w:rsidR="0001201A" w:rsidRPr="00E464B7" w:rsidRDefault="0001201A" w:rsidP="00B04FA0">
            <w:pPr>
              <w:pStyle w:val="Tabletext"/>
              <w:jc w:val="left"/>
              <w:rPr>
                <w:sz w:val="20"/>
                <w:lang w:val="es-ES_tradnl"/>
              </w:rPr>
            </w:pPr>
            <w:r w:rsidRPr="00E464B7">
              <w:rPr>
                <w:sz w:val="20"/>
                <w:lang w:val="es-ES_tradnl"/>
              </w:rPr>
              <w:t>Reservado para futura utilización</w:t>
            </w:r>
          </w:p>
        </w:tc>
        <w:tc>
          <w:tcPr>
            <w:tcW w:w="2041" w:type="dxa"/>
            <w:gridSpan w:val="2"/>
            <w:tcBorders>
              <w:top w:val="single" w:sz="6" w:space="0" w:color="auto"/>
              <w:left w:val="single" w:sz="6" w:space="0" w:color="auto"/>
              <w:bottom w:val="single" w:sz="6" w:space="0" w:color="auto"/>
              <w:right w:val="single" w:sz="6" w:space="0" w:color="auto"/>
            </w:tcBorders>
          </w:tcPr>
          <w:p w:rsidR="0001201A" w:rsidRPr="00E464B7" w:rsidRDefault="0001201A" w:rsidP="00EC39B6">
            <w:pPr>
              <w:pStyle w:val="Tabletext"/>
              <w:rPr>
                <w:sz w:val="20"/>
                <w:lang w:val="es-ES_tradnl"/>
              </w:rPr>
            </w:pPr>
            <w:r w:rsidRPr="00E464B7">
              <w:rPr>
                <w:sz w:val="20"/>
                <w:lang w:val="es-ES_tradnl"/>
              </w:rPr>
              <w:t>Reservado para futura utilización</w:t>
            </w:r>
          </w:p>
        </w:tc>
      </w:tr>
      <w:tr w:rsidR="0001201A" w:rsidRPr="00E464B7" w:rsidTr="00B04FA0">
        <w:trPr>
          <w:jc w:val="center"/>
        </w:trPr>
        <w:tc>
          <w:tcPr>
            <w:tcW w:w="1474" w:type="dxa"/>
            <w:tcBorders>
              <w:top w:val="single" w:sz="6" w:space="0" w:color="auto"/>
              <w:bottom w:val="single" w:sz="6" w:space="0" w:color="auto"/>
              <w:right w:val="single" w:sz="6" w:space="0" w:color="auto"/>
            </w:tcBorders>
          </w:tcPr>
          <w:p w:rsidR="0001201A" w:rsidRPr="00E464B7" w:rsidRDefault="0001201A" w:rsidP="00B04FA0">
            <w:pPr>
              <w:pStyle w:val="Tabletext"/>
              <w:jc w:val="center"/>
              <w:rPr>
                <w:sz w:val="20"/>
                <w:lang w:val="es-ES_tradnl"/>
              </w:rPr>
            </w:pPr>
            <w:r w:rsidRPr="00E464B7">
              <w:rPr>
                <w:sz w:val="20"/>
                <w:lang w:val="es-ES_tradnl"/>
              </w:rPr>
              <w:t>0x06</w:t>
            </w:r>
          </w:p>
        </w:tc>
        <w:tc>
          <w:tcPr>
            <w:tcW w:w="2041" w:type="dxa"/>
            <w:tcBorders>
              <w:top w:val="single" w:sz="6" w:space="0" w:color="auto"/>
              <w:left w:val="nil"/>
              <w:bottom w:val="single" w:sz="6" w:space="0" w:color="auto"/>
              <w:right w:val="single" w:sz="6" w:space="0" w:color="auto"/>
            </w:tcBorders>
          </w:tcPr>
          <w:p w:rsidR="0001201A" w:rsidRPr="00E464B7" w:rsidRDefault="0001201A" w:rsidP="00B04FA0">
            <w:pPr>
              <w:pStyle w:val="Tabletext"/>
              <w:jc w:val="left"/>
              <w:rPr>
                <w:sz w:val="20"/>
                <w:lang w:val="es-ES_tradnl"/>
              </w:rPr>
            </w:pPr>
            <w:r w:rsidRPr="00E464B7">
              <w:rPr>
                <w:sz w:val="20"/>
                <w:lang w:val="es-ES_tradnl"/>
              </w:rPr>
              <w:t xml:space="preserve">Número de línea </w:t>
            </w:r>
            <w:r w:rsidRPr="00E464B7">
              <w:rPr>
                <w:rFonts w:ascii="Symbol" w:hAnsi="Symbol"/>
                <w:sz w:val="20"/>
                <w:lang w:val="es-ES_tradnl"/>
              </w:rPr>
              <w:t></w:t>
            </w:r>
            <w:r w:rsidRPr="00E464B7">
              <w:rPr>
                <w:sz w:val="20"/>
                <w:lang w:val="es-ES_tradnl"/>
              </w:rPr>
              <w:t xml:space="preserve"> 6</w:t>
            </w:r>
          </w:p>
        </w:tc>
        <w:tc>
          <w:tcPr>
            <w:tcW w:w="2041" w:type="dxa"/>
            <w:tcBorders>
              <w:top w:val="single" w:sz="6" w:space="0" w:color="auto"/>
              <w:left w:val="single" w:sz="6" w:space="0" w:color="auto"/>
              <w:bottom w:val="single" w:sz="6" w:space="0" w:color="auto"/>
              <w:right w:val="single" w:sz="6" w:space="0" w:color="auto"/>
            </w:tcBorders>
          </w:tcPr>
          <w:p w:rsidR="0001201A" w:rsidRPr="00E464B7" w:rsidRDefault="0001201A" w:rsidP="00E464B7">
            <w:pPr>
              <w:pStyle w:val="Tabletext"/>
              <w:ind w:left="-57" w:right="-57"/>
              <w:jc w:val="left"/>
              <w:rPr>
                <w:sz w:val="20"/>
                <w:lang w:val="es-ES_tradnl"/>
              </w:rPr>
            </w:pPr>
            <w:r w:rsidRPr="00E464B7">
              <w:rPr>
                <w:sz w:val="20"/>
                <w:lang w:val="es-ES_tradnl"/>
              </w:rPr>
              <w:t xml:space="preserve">Número de línea </w:t>
            </w:r>
            <w:r w:rsidRPr="00E464B7">
              <w:rPr>
                <w:rFonts w:ascii="Symbol" w:hAnsi="Symbol"/>
                <w:sz w:val="20"/>
                <w:lang w:val="es-ES_tradnl"/>
              </w:rPr>
              <w:t></w:t>
            </w:r>
            <w:r w:rsidRPr="00E464B7">
              <w:rPr>
                <w:sz w:val="20"/>
                <w:lang w:val="es-ES_tradnl"/>
              </w:rPr>
              <w:t xml:space="preserve"> 319</w:t>
            </w:r>
          </w:p>
        </w:tc>
        <w:tc>
          <w:tcPr>
            <w:tcW w:w="2041" w:type="dxa"/>
            <w:tcBorders>
              <w:top w:val="single" w:sz="6" w:space="0" w:color="auto"/>
              <w:left w:val="single" w:sz="6" w:space="0" w:color="auto"/>
              <w:bottom w:val="single" w:sz="6" w:space="0" w:color="auto"/>
              <w:right w:val="single" w:sz="6" w:space="0" w:color="auto"/>
            </w:tcBorders>
          </w:tcPr>
          <w:p w:rsidR="0001201A" w:rsidRPr="00E464B7" w:rsidRDefault="0001201A" w:rsidP="00B04FA0">
            <w:pPr>
              <w:pStyle w:val="Tabletext"/>
              <w:jc w:val="center"/>
              <w:rPr>
                <w:sz w:val="20"/>
                <w:lang w:val="es-ES_tradnl"/>
              </w:rPr>
            </w:pPr>
            <w:r w:rsidRPr="00E464B7">
              <w:rPr>
                <w:sz w:val="20"/>
                <w:lang w:val="es-ES_tradnl"/>
              </w:rPr>
              <w:t>–</w:t>
            </w:r>
          </w:p>
        </w:tc>
        <w:tc>
          <w:tcPr>
            <w:tcW w:w="2041" w:type="dxa"/>
            <w:tcBorders>
              <w:top w:val="single" w:sz="6" w:space="0" w:color="auto"/>
              <w:left w:val="single" w:sz="6" w:space="0" w:color="auto"/>
              <w:bottom w:val="single" w:sz="6" w:space="0" w:color="auto"/>
            </w:tcBorders>
          </w:tcPr>
          <w:p w:rsidR="0001201A" w:rsidRPr="00E464B7" w:rsidRDefault="0001201A" w:rsidP="00B04FA0">
            <w:pPr>
              <w:pStyle w:val="Tabletext"/>
              <w:jc w:val="center"/>
              <w:rPr>
                <w:sz w:val="20"/>
                <w:lang w:val="es-ES_tradnl"/>
              </w:rPr>
            </w:pPr>
            <w:r w:rsidRPr="00E464B7">
              <w:rPr>
                <w:sz w:val="20"/>
                <w:lang w:val="es-ES_tradnl"/>
              </w:rPr>
              <w:t>–</w:t>
            </w:r>
          </w:p>
        </w:tc>
      </w:tr>
      <w:tr w:rsidR="0001201A" w:rsidRPr="00E464B7" w:rsidTr="00B04FA0">
        <w:trPr>
          <w:jc w:val="center"/>
        </w:trPr>
        <w:tc>
          <w:tcPr>
            <w:tcW w:w="1474" w:type="dxa"/>
            <w:tcBorders>
              <w:top w:val="single" w:sz="6" w:space="0" w:color="auto"/>
              <w:bottom w:val="single" w:sz="6" w:space="0" w:color="auto"/>
              <w:right w:val="single" w:sz="6" w:space="0" w:color="auto"/>
            </w:tcBorders>
          </w:tcPr>
          <w:p w:rsidR="0001201A" w:rsidRPr="00E464B7" w:rsidRDefault="0001201A" w:rsidP="00B04FA0">
            <w:pPr>
              <w:pStyle w:val="Tabletext"/>
              <w:jc w:val="center"/>
              <w:rPr>
                <w:sz w:val="20"/>
                <w:lang w:val="es-ES_tradnl"/>
              </w:rPr>
            </w:pPr>
            <w:r w:rsidRPr="00E464B7">
              <w:rPr>
                <w:sz w:val="20"/>
                <w:lang w:val="es-ES_tradnl"/>
              </w:rPr>
              <w:t>0x07</w:t>
            </w:r>
          </w:p>
        </w:tc>
        <w:tc>
          <w:tcPr>
            <w:tcW w:w="2041" w:type="dxa"/>
            <w:tcBorders>
              <w:top w:val="single" w:sz="6" w:space="0" w:color="auto"/>
              <w:left w:val="nil"/>
              <w:bottom w:val="single" w:sz="6" w:space="0" w:color="auto"/>
              <w:right w:val="single" w:sz="6" w:space="0" w:color="auto"/>
            </w:tcBorders>
          </w:tcPr>
          <w:p w:rsidR="0001201A" w:rsidRPr="00E464B7" w:rsidRDefault="0001201A" w:rsidP="00B04FA0">
            <w:pPr>
              <w:pStyle w:val="Tabletext"/>
              <w:jc w:val="left"/>
              <w:rPr>
                <w:sz w:val="20"/>
                <w:lang w:val="es-ES_tradnl"/>
              </w:rPr>
            </w:pPr>
            <w:r w:rsidRPr="00E464B7">
              <w:rPr>
                <w:sz w:val="20"/>
                <w:lang w:val="es-ES_tradnl"/>
              </w:rPr>
              <w:t xml:space="preserve">Número de línea </w:t>
            </w:r>
            <w:r w:rsidRPr="00E464B7">
              <w:rPr>
                <w:rFonts w:ascii="Symbol" w:hAnsi="Symbol"/>
                <w:sz w:val="20"/>
                <w:lang w:val="es-ES_tradnl"/>
              </w:rPr>
              <w:t></w:t>
            </w:r>
            <w:r w:rsidRPr="00E464B7">
              <w:rPr>
                <w:sz w:val="20"/>
                <w:lang w:val="es-ES_tradnl"/>
              </w:rPr>
              <w:t xml:space="preserve"> 7</w:t>
            </w:r>
          </w:p>
        </w:tc>
        <w:tc>
          <w:tcPr>
            <w:tcW w:w="2041" w:type="dxa"/>
            <w:tcBorders>
              <w:top w:val="single" w:sz="6" w:space="0" w:color="auto"/>
              <w:left w:val="single" w:sz="6" w:space="0" w:color="auto"/>
              <w:bottom w:val="single" w:sz="6" w:space="0" w:color="auto"/>
              <w:right w:val="single" w:sz="6" w:space="0" w:color="auto"/>
            </w:tcBorders>
          </w:tcPr>
          <w:p w:rsidR="0001201A" w:rsidRPr="00E464B7" w:rsidRDefault="0001201A" w:rsidP="00E464B7">
            <w:pPr>
              <w:pStyle w:val="Tabletext"/>
              <w:ind w:left="-57" w:right="-57"/>
              <w:jc w:val="left"/>
              <w:rPr>
                <w:sz w:val="20"/>
                <w:lang w:val="es-ES_tradnl"/>
              </w:rPr>
            </w:pPr>
            <w:r w:rsidRPr="00E464B7">
              <w:rPr>
                <w:sz w:val="20"/>
                <w:lang w:val="es-ES_tradnl"/>
              </w:rPr>
              <w:t xml:space="preserve">Número de línea </w:t>
            </w:r>
            <w:r w:rsidRPr="00E464B7">
              <w:rPr>
                <w:rFonts w:ascii="Symbol" w:hAnsi="Symbol"/>
                <w:sz w:val="20"/>
                <w:lang w:val="es-ES_tradnl"/>
              </w:rPr>
              <w:t></w:t>
            </w:r>
            <w:r w:rsidRPr="00E464B7">
              <w:rPr>
                <w:sz w:val="20"/>
                <w:lang w:val="es-ES_tradnl"/>
              </w:rPr>
              <w:t xml:space="preserve"> 320</w:t>
            </w:r>
          </w:p>
        </w:tc>
        <w:tc>
          <w:tcPr>
            <w:tcW w:w="2041" w:type="dxa"/>
            <w:tcBorders>
              <w:top w:val="single" w:sz="6" w:space="0" w:color="auto"/>
              <w:left w:val="single" w:sz="6" w:space="0" w:color="auto"/>
              <w:bottom w:val="single" w:sz="6" w:space="0" w:color="auto"/>
              <w:right w:val="single" w:sz="6" w:space="0" w:color="auto"/>
            </w:tcBorders>
          </w:tcPr>
          <w:p w:rsidR="0001201A" w:rsidRPr="00E464B7" w:rsidRDefault="0001201A" w:rsidP="00B04FA0">
            <w:pPr>
              <w:pStyle w:val="Tabletext"/>
              <w:jc w:val="center"/>
              <w:rPr>
                <w:sz w:val="20"/>
                <w:lang w:val="es-ES_tradnl"/>
              </w:rPr>
            </w:pPr>
            <w:r w:rsidRPr="00E464B7">
              <w:rPr>
                <w:sz w:val="20"/>
                <w:lang w:val="es-ES_tradnl"/>
              </w:rPr>
              <w:t>–</w:t>
            </w:r>
          </w:p>
        </w:tc>
        <w:tc>
          <w:tcPr>
            <w:tcW w:w="2041" w:type="dxa"/>
            <w:tcBorders>
              <w:top w:val="single" w:sz="6" w:space="0" w:color="auto"/>
              <w:left w:val="single" w:sz="6" w:space="0" w:color="auto"/>
              <w:bottom w:val="single" w:sz="6" w:space="0" w:color="auto"/>
            </w:tcBorders>
          </w:tcPr>
          <w:p w:rsidR="0001201A" w:rsidRPr="00E464B7" w:rsidRDefault="0001201A" w:rsidP="00B04FA0">
            <w:pPr>
              <w:pStyle w:val="Tabletext"/>
              <w:jc w:val="center"/>
              <w:rPr>
                <w:sz w:val="20"/>
                <w:lang w:val="es-ES_tradnl"/>
              </w:rPr>
            </w:pPr>
            <w:r w:rsidRPr="00E464B7">
              <w:rPr>
                <w:sz w:val="20"/>
                <w:lang w:val="es-ES_tradnl"/>
              </w:rPr>
              <w:t>–</w:t>
            </w:r>
          </w:p>
        </w:tc>
      </w:tr>
      <w:tr w:rsidR="0001201A" w:rsidRPr="00E464B7" w:rsidTr="00B04FA0">
        <w:trPr>
          <w:jc w:val="center"/>
        </w:trPr>
        <w:tc>
          <w:tcPr>
            <w:tcW w:w="1474" w:type="dxa"/>
            <w:tcBorders>
              <w:top w:val="single" w:sz="6" w:space="0" w:color="auto"/>
              <w:bottom w:val="single" w:sz="6" w:space="0" w:color="auto"/>
              <w:right w:val="single" w:sz="6" w:space="0" w:color="auto"/>
            </w:tcBorders>
          </w:tcPr>
          <w:p w:rsidR="0001201A" w:rsidRPr="00E464B7" w:rsidRDefault="0001201A" w:rsidP="00B04FA0">
            <w:pPr>
              <w:pStyle w:val="Tabletext"/>
              <w:jc w:val="center"/>
              <w:rPr>
                <w:sz w:val="20"/>
                <w:lang w:val="es-ES_tradnl"/>
              </w:rPr>
            </w:pPr>
            <w:r w:rsidRPr="00E464B7">
              <w:rPr>
                <w:sz w:val="20"/>
                <w:lang w:val="es-ES_tradnl"/>
              </w:rPr>
              <w:t>0x08</w:t>
            </w:r>
          </w:p>
        </w:tc>
        <w:tc>
          <w:tcPr>
            <w:tcW w:w="2041" w:type="dxa"/>
            <w:tcBorders>
              <w:top w:val="single" w:sz="6" w:space="0" w:color="auto"/>
              <w:left w:val="nil"/>
              <w:bottom w:val="single" w:sz="6" w:space="0" w:color="auto"/>
              <w:right w:val="single" w:sz="6" w:space="0" w:color="auto"/>
            </w:tcBorders>
          </w:tcPr>
          <w:p w:rsidR="0001201A" w:rsidRPr="00E464B7" w:rsidRDefault="0001201A" w:rsidP="00B04FA0">
            <w:pPr>
              <w:pStyle w:val="Tabletext"/>
              <w:jc w:val="left"/>
              <w:rPr>
                <w:sz w:val="20"/>
                <w:lang w:val="es-ES_tradnl"/>
              </w:rPr>
            </w:pPr>
            <w:r w:rsidRPr="00E464B7">
              <w:rPr>
                <w:sz w:val="20"/>
                <w:lang w:val="es-ES_tradnl"/>
              </w:rPr>
              <w:t xml:space="preserve">Número de línea </w:t>
            </w:r>
            <w:r w:rsidRPr="00E464B7">
              <w:rPr>
                <w:rFonts w:ascii="Symbol" w:hAnsi="Symbol"/>
                <w:sz w:val="20"/>
                <w:lang w:val="es-ES_tradnl"/>
              </w:rPr>
              <w:t></w:t>
            </w:r>
            <w:r w:rsidRPr="00E464B7">
              <w:rPr>
                <w:sz w:val="20"/>
                <w:lang w:val="es-ES_tradnl"/>
              </w:rPr>
              <w:t xml:space="preserve"> 8</w:t>
            </w:r>
          </w:p>
        </w:tc>
        <w:tc>
          <w:tcPr>
            <w:tcW w:w="2041" w:type="dxa"/>
            <w:tcBorders>
              <w:top w:val="single" w:sz="6" w:space="0" w:color="auto"/>
              <w:left w:val="single" w:sz="6" w:space="0" w:color="auto"/>
              <w:bottom w:val="single" w:sz="6" w:space="0" w:color="auto"/>
              <w:right w:val="single" w:sz="6" w:space="0" w:color="auto"/>
            </w:tcBorders>
          </w:tcPr>
          <w:p w:rsidR="0001201A" w:rsidRPr="00E464B7" w:rsidRDefault="0001201A" w:rsidP="00E464B7">
            <w:pPr>
              <w:pStyle w:val="Tabletext"/>
              <w:ind w:left="-57" w:right="-57"/>
              <w:jc w:val="left"/>
              <w:rPr>
                <w:sz w:val="20"/>
                <w:lang w:val="es-ES_tradnl"/>
              </w:rPr>
            </w:pPr>
            <w:r w:rsidRPr="00E464B7">
              <w:rPr>
                <w:sz w:val="20"/>
                <w:lang w:val="es-ES_tradnl"/>
              </w:rPr>
              <w:t xml:space="preserve">Número de línea </w:t>
            </w:r>
            <w:r w:rsidRPr="00E464B7">
              <w:rPr>
                <w:rFonts w:ascii="Symbol" w:hAnsi="Symbol"/>
                <w:sz w:val="20"/>
                <w:lang w:val="es-ES_tradnl"/>
              </w:rPr>
              <w:t></w:t>
            </w:r>
            <w:r w:rsidRPr="00E464B7">
              <w:rPr>
                <w:sz w:val="20"/>
                <w:lang w:val="es-ES_tradnl"/>
              </w:rPr>
              <w:t xml:space="preserve"> 321</w:t>
            </w:r>
          </w:p>
        </w:tc>
        <w:tc>
          <w:tcPr>
            <w:tcW w:w="2041" w:type="dxa"/>
            <w:tcBorders>
              <w:top w:val="single" w:sz="6" w:space="0" w:color="auto"/>
              <w:left w:val="single" w:sz="6" w:space="0" w:color="auto"/>
              <w:bottom w:val="single" w:sz="6" w:space="0" w:color="auto"/>
              <w:right w:val="single" w:sz="6" w:space="0" w:color="auto"/>
            </w:tcBorders>
          </w:tcPr>
          <w:p w:rsidR="0001201A" w:rsidRPr="00E464B7" w:rsidRDefault="0001201A" w:rsidP="00B04FA0">
            <w:pPr>
              <w:pStyle w:val="Tabletext"/>
              <w:jc w:val="center"/>
              <w:rPr>
                <w:sz w:val="20"/>
                <w:lang w:val="es-ES_tradnl"/>
              </w:rPr>
            </w:pPr>
            <w:r w:rsidRPr="00E464B7">
              <w:rPr>
                <w:sz w:val="20"/>
                <w:lang w:val="es-ES_tradnl"/>
              </w:rPr>
              <w:t>–</w:t>
            </w:r>
          </w:p>
        </w:tc>
        <w:tc>
          <w:tcPr>
            <w:tcW w:w="2041" w:type="dxa"/>
            <w:tcBorders>
              <w:top w:val="single" w:sz="6" w:space="0" w:color="auto"/>
              <w:left w:val="single" w:sz="6" w:space="0" w:color="auto"/>
              <w:bottom w:val="single" w:sz="6" w:space="0" w:color="auto"/>
            </w:tcBorders>
          </w:tcPr>
          <w:p w:rsidR="0001201A" w:rsidRPr="00E464B7" w:rsidRDefault="0001201A" w:rsidP="00B04FA0">
            <w:pPr>
              <w:pStyle w:val="Tabletext"/>
              <w:jc w:val="center"/>
              <w:rPr>
                <w:sz w:val="20"/>
                <w:lang w:val="es-ES_tradnl"/>
              </w:rPr>
            </w:pPr>
            <w:r w:rsidRPr="00E464B7">
              <w:rPr>
                <w:sz w:val="20"/>
                <w:lang w:val="es-ES_tradnl"/>
              </w:rPr>
              <w:t>–</w:t>
            </w:r>
          </w:p>
        </w:tc>
      </w:tr>
      <w:tr w:rsidR="0001201A" w:rsidRPr="00E464B7" w:rsidTr="00B04FA0">
        <w:trPr>
          <w:jc w:val="center"/>
        </w:trPr>
        <w:tc>
          <w:tcPr>
            <w:tcW w:w="1474" w:type="dxa"/>
            <w:tcBorders>
              <w:top w:val="single" w:sz="6" w:space="0" w:color="auto"/>
              <w:bottom w:val="single" w:sz="6" w:space="0" w:color="auto"/>
              <w:right w:val="single" w:sz="6" w:space="0" w:color="auto"/>
            </w:tcBorders>
          </w:tcPr>
          <w:p w:rsidR="0001201A" w:rsidRPr="00E464B7" w:rsidRDefault="0001201A" w:rsidP="00B04FA0">
            <w:pPr>
              <w:pStyle w:val="Tabletext"/>
              <w:jc w:val="center"/>
              <w:rPr>
                <w:sz w:val="20"/>
                <w:lang w:val="es-ES_tradnl"/>
              </w:rPr>
            </w:pPr>
            <w:r w:rsidRPr="00E464B7">
              <w:rPr>
                <w:sz w:val="20"/>
                <w:lang w:val="es-ES_tradnl"/>
              </w:rPr>
              <w:t>0x09</w:t>
            </w:r>
          </w:p>
        </w:tc>
        <w:tc>
          <w:tcPr>
            <w:tcW w:w="2041" w:type="dxa"/>
            <w:tcBorders>
              <w:top w:val="single" w:sz="6" w:space="0" w:color="auto"/>
              <w:left w:val="nil"/>
              <w:bottom w:val="single" w:sz="6" w:space="0" w:color="auto"/>
              <w:right w:val="single" w:sz="6" w:space="0" w:color="auto"/>
            </w:tcBorders>
          </w:tcPr>
          <w:p w:rsidR="0001201A" w:rsidRPr="00E464B7" w:rsidRDefault="0001201A" w:rsidP="00B04FA0">
            <w:pPr>
              <w:pStyle w:val="Tabletext"/>
              <w:jc w:val="left"/>
              <w:rPr>
                <w:sz w:val="20"/>
                <w:lang w:val="es-ES_tradnl"/>
              </w:rPr>
            </w:pPr>
            <w:r w:rsidRPr="00E464B7">
              <w:rPr>
                <w:sz w:val="20"/>
                <w:lang w:val="es-ES_tradnl"/>
              </w:rPr>
              <w:t xml:space="preserve">Número de línea </w:t>
            </w:r>
            <w:r w:rsidRPr="00E464B7">
              <w:rPr>
                <w:rFonts w:ascii="Symbol" w:hAnsi="Symbol"/>
                <w:sz w:val="20"/>
                <w:lang w:val="es-ES_tradnl"/>
              </w:rPr>
              <w:t></w:t>
            </w:r>
            <w:r w:rsidRPr="00E464B7">
              <w:rPr>
                <w:sz w:val="20"/>
                <w:lang w:val="es-ES_tradnl"/>
              </w:rPr>
              <w:t xml:space="preserve"> 9</w:t>
            </w:r>
          </w:p>
        </w:tc>
        <w:tc>
          <w:tcPr>
            <w:tcW w:w="2041" w:type="dxa"/>
            <w:tcBorders>
              <w:top w:val="single" w:sz="6" w:space="0" w:color="auto"/>
              <w:left w:val="single" w:sz="6" w:space="0" w:color="auto"/>
              <w:bottom w:val="single" w:sz="6" w:space="0" w:color="auto"/>
              <w:right w:val="single" w:sz="6" w:space="0" w:color="auto"/>
            </w:tcBorders>
          </w:tcPr>
          <w:p w:rsidR="0001201A" w:rsidRPr="00E464B7" w:rsidRDefault="0001201A" w:rsidP="00E464B7">
            <w:pPr>
              <w:pStyle w:val="Tabletext"/>
              <w:ind w:left="-57" w:right="-57"/>
              <w:jc w:val="left"/>
              <w:rPr>
                <w:sz w:val="20"/>
                <w:lang w:val="es-ES_tradnl"/>
              </w:rPr>
            </w:pPr>
            <w:r w:rsidRPr="00E464B7">
              <w:rPr>
                <w:sz w:val="20"/>
                <w:lang w:val="es-ES_tradnl"/>
              </w:rPr>
              <w:t xml:space="preserve">Número de línea </w:t>
            </w:r>
            <w:r w:rsidRPr="00E464B7">
              <w:rPr>
                <w:rFonts w:ascii="Symbol" w:hAnsi="Symbol"/>
                <w:sz w:val="20"/>
                <w:lang w:val="es-ES_tradnl"/>
              </w:rPr>
              <w:t></w:t>
            </w:r>
            <w:r w:rsidRPr="00E464B7">
              <w:rPr>
                <w:sz w:val="20"/>
                <w:lang w:val="es-ES_tradnl"/>
              </w:rPr>
              <w:t xml:space="preserve"> 322</w:t>
            </w:r>
          </w:p>
        </w:tc>
        <w:tc>
          <w:tcPr>
            <w:tcW w:w="2041" w:type="dxa"/>
            <w:tcBorders>
              <w:top w:val="single" w:sz="6" w:space="0" w:color="auto"/>
              <w:left w:val="single" w:sz="6" w:space="0" w:color="auto"/>
              <w:bottom w:val="single" w:sz="6" w:space="0" w:color="auto"/>
              <w:right w:val="single" w:sz="6" w:space="0" w:color="auto"/>
            </w:tcBorders>
          </w:tcPr>
          <w:p w:rsidR="0001201A" w:rsidRPr="00E464B7" w:rsidRDefault="0001201A" w:rsidP="00B04FA0">
            <w:pPr>
              <w:pStyle w:val="Tabletext"/>
              <w:jc w:val="center"/>
              <w:rPr>
                <w:sz w:val="20"/>
                <w:lang w:val="es-ES_tradnl"/>
              </w:rPr>
            </w:pPr>
            <w:r w:rsidRPr="00E464B7">
              <w:rPr>
                <w:sz w:val="20"/>
                <w:lang w:val="es-ES_tradnl"/>
              </w:rPr>
              <w:t>–</w:t>
            </w:r>
          </w:p>
        </w:tc>
        <w:tc>
          <w:tcPr>
            <w:tcW w:w="2041" w:type="dxa"/>
            <w:tcBorders>
              <w:top w:val="single" w:sz="6" w:space="0" w:color="auto"/>
              <w:left w:val="single" w:sz="6" w:space="0" w:color="auto"/>
              <w:bottom w:val="single" w:sz="6" w:space="0" w:color="auto"/>
            </w:tcBorders>
          </w:tcPr>
          <w:p w:rsidR="0001201A" w:rsidRPr="00E464B7" w:rsidRDefault="0001201A" w:rsidP="00B04FA0">
            <w:pPr>
              <w:pStyle w:val="Tabletext"/>
              <w:jc w:val="center"/>
              <w:rPr>
                <w:sz w:val="20"/>
                <w:lang w:val="es-ES_tradnl"/>
              </w:rPr>
            </w:pPr>
            <w:r w:rsidRPr="00E464B7">
              <w:rPr>
                <w:sz w:val="20"/>
                <w:lang w:val="es-ES_tradnl"/>
              </w:rPr>
              <w:t>–</w:t>
            </w:r>
          </w:p>
        </w:tc>
      </w:tr>
      <w:tr w:rsidR="0001201A" w:rsidRPr="00E464B7" w:rsidTr="00B04FA0">
        <w:trPr>
          <w:jc w:val="center"/>
        </w:trPr>
        <w:tc>
          <w:tcPr>
            <w:tcW w:w="1474" w:type="dxa"/>
            <w:tcBorders>
              <w:top w:val="single" w:sz="6" w:space="0" w:color="auto"/>
              <w:bottom w:val="single" w:sz="6" w:space="0" w:color="auto"/>
              <w:right w:val="single" w:sz="6" w:space="0" w:color="auto"/>
            </w:tcBorders>
          </w:tcPr>
          <w:p w:rsidR="0001201A" w:rsidRPr="00E464B7" w:rsidRDefault="0001201A" w:rsidP="00B04FA0">
            <w:pPr>
              <w:pStyle w:val="Tabletext"/>
              <w:jc w:val="center"/>
              <w:rPr>
                <w:sz w:val="20"/>
                <w:lang w:val="es-ES_tradnl"/>
              </w:rPr>
            </w:pPr>
            <w:r w:rsidRPr="00E464B7">
              <w:rPr>
                <w:sz w:val="20"/>
                <w:lang w:val="es-ES_tradnl"/>
              </w:rPr>
              <w:t>0x0A</w:t>
            </w:r>
          </w:p>
        </w:tc>
        <w:tc>
          <w:tcPr>
            <w:tcW w:w="2041" w:type="dxa"/>
            <w:tcBorders>
              <w:top w:val="single" w:sz="6" w:space="0" w:color="auto"/>
              <w:left w:val="nil"/>
              <w:bottom w:val="single" w:sz="6" w:space="0" w:color="auto"/>
              <w:right w:val="single" w:sz="6" w:space="0" w:color="auto"/>
            </w:tcBorders>
          </w:tcPr>
          <w:p w:rsidR="0001201A" w:rsidRPr="00E464B7" w:rsidRDefault="0001201A" w:rsidP="00B04FA0">
            <w:pPr>
              <w:pStyle w:val="Tabletext"/>
              <w:jc w:val="left"/>
              <w:rPr>
                <w:sz w:val="20"/>
                <w:lang w:val="es-ES_tradnl"/>
              </w:rPr>
            </w:pPr>
            <w:r w:rsidRPr="00E464B7">
              <w:rPr>
                <w:sz w:val="20"/>
                <w:lang w:val="es-ES_tradnl"/>
              </w:rPr>
              <w:t xml:space="preserve">Número de línea </w:t>
            </w:r>
            <w:r w:rsidRPr="00E464B7">
              <w:rPr>
                <w:rFonts w:ascii="Symbol" w:hAnsi="Symbol"/>
                <w:sz w:val="20"/>
                <w:lang w:val="es-ES_tradnl"/>
              </w:rPr>
              <w:t></w:t>
            </w:r>
            <w:r w:rsidRPr="00E464B7">
              <w:rPr>
                <w:sz w:val="20"/>
                <w:lang w:val="es-ES_tradnl"/>
              </w:rPr>
              <w:t xml:space="preserve"> 10</w:t>
            </w:r>
          </w:p>
        </w:tc>
        <w:tc>
          <w:tcPr>
            <w:tcW w:w="2041" w:type="dxa"/>
            <w:tcBorders>
              <w:top w:val="single" w:sz="6" w:space="0" w:color="auto"/>
              <w:left w:val="single" w:sz="6" w:space="0" w:color="auto"/>
              <w:bottom w:val="single" w:sz="6" w:space="0" w:color="auto"/>
              <w:right w:val="single" w:sz="6" w:space="0" w:color="auto"/>
            </w:tcBorders>
          </w:tcPr>
          <w:p w:rsidR="0001201A" w:rsidRPr="00E464B7" w:rsidRDefault="0001201A" w:rsidP="00E464B7">
            <w:pPr>
              <w:pStyle w:val="Tabletext"/>
              <w:ind w:left="-57" w:right="-57"/>
              <w:jc w:val="left"/>
              <w:rPr>
                <w:sz w:val="20"/>
                <w:lang w:val="es-ES_tradnl"/>
              </w:rPr>
            </w:pPr>
            <w:r w:rsidRPr="00E464B7">
              <w:rPr>
                <w:sz w:val="20"/>
                <w:lang w:val="es-ES_tradnl"/>
              </w:rPr>
              <w:t xml:space="preserve">Número de línea </w:t>
            </w:r>
            <w:r w:rsidRPr="00E464B7">
              <w:rPr>
                <w:rFonts w:ascii="Symbol" w:hAnsi="Symbol"/>
                <w:sz w:val="20"/>
                <w:lang w:val="es-ES_tradnl"/>
              </w:rPr>
              <w:t></w:t>
            </w:r>
            <w:r w:rsidRPr="00E464B7">
              <w:rPr>
                <w:sz w:val="20"/>
                <w:lang w:val="es-ES_tradnl"/>
              </w:rPr>
              <w:t xml:space="preserve"> 323</w:t>
            </w:r>
          </w:p>
        </w:tc>
        <w:tc>
          <w:tcPr>
            <w:tcW w:w="2041" w:type="dxa"/>
            <w:tcBorders>
              <w:top w:val="single" w:sz="6" w:space="0" w:color="auto"/>
              <w:left w:val="single" w:sz="6" w:space="0" w:color="auto"/>
              <w:bottom w:val="single" w:sz="6" w:space="0" w:color="auto"/>
              <w:right w:val="single" w:sz="6" w:space="0" w:color="auto"/>
            </w:tcBorders>
          </w:tcPr>
          <w:p w:rsidR="0001201A" w:rsidRPr="00E464B7" w:rsidRDefault="0001201A" w:rsidP="00B04FA0">
            <w:pPr>
              <w:pStyle w:val="Tabletext"/>
              <w:jc w:val="left"/>
              <w:rPr>
                <w:sz w:val="20"/>
                <w:lang w:val="es-ES_tradnl"/>
              </w:rPr>
            </w:pPr>
            <w:r w:rsidRPr="00E464B7">
              <w:rPr>
                <w:sz w:val="20"/>
                <w:lang w:val="es-ES_tradnl"/>
              </w:rPr>
              <w:t xml:space="preserve">Número de línea </w:t>
            </w:r>
            <w:r w:rsidRPr="00E464B7">
              <w:rPr>
                <w:rFonts w:ascii="Symbol" w:hAnsi="Symbol"/>
                <w:sz w:val="20"/>
                <w:lang w:val="es-ES_tradnl"/>
              </w:rPr>
              <w:t></w:t>
            </w:r>
            <w:r w:rsidRPr="00E464B7">
              <w:rPr>
                <w:sz w:val="20"/>
                <w:lang w:val="es-ES_tradnl"/>
              </w:rPr>
              <w:t xml:space="preserve"> 10</w:t>
            </w:r>
          </w:p>
        </w:tc>
        <w:tc>
          <w:tcPr>
            <w:tcW w:w="2041" w:type="dxa"/>
            <w:tcBorders>
              <w:top w:val="single" w:sz="6" w:space="0" w:color="auto"/>
              <w:left w:val="single" w:sz="6" w:space="0" w:color="auto"/>
              <w:bottom w:val="single" w:sz="6" w:space="0" w:color="auto"/>
            </w:tcBorders>
          </w:tcPr>
          <w:p w:rsidR="0001201A" w:rsidRPr="00E464B7" w:rsidRDefault="0001201A" w:rsidP="00E464B7">
            <w:pPr>
              <w:pStyle w:val="Tabletext"/>
              <w:ind w:left="-57" w:right="-57"/>
              <w:jc w:val="left"/>
              <w:rPr>
                <w:sz w:val="20"/>
                <w:lang w:val="es-ES_tradnl"/>
              </w:rPr>
            </w:pPr>
            <w:r w:rsidRPr="00E464B7">
              <w:rPr>
                <w:sz w:val="20"/>
                <w:lang w:val="es-ES_tradnl"/>
              </w:rPr>
              <w:t xml:space="preserve">Número de línea </w:t>
            </w:r>
            <w:r w:rsidRPr="00E464B7">
              <w:rPr>
                <w:rFonts w:ascii="Symbol" w:hAnsi="Symbol"/>
                <w:sz w:val="20"/>
                <w:lang w:val="es-ES_tradnl"/>
              </w:rPr>
              <w:t></w:t>
            </w:r>
            <w:r w:rsidRPr="00E464B7">
              <w:rPr>
                <w:sz w:val="20"/>
                <w:lang w:val="es-ES_tradnl"/>
              </w:rPr>
              <w:t xml:space="preserve"> 273</w:t>
            </w:r>
          </w:p>
        </w:tc>
      </w:tr>
      <w:tr w:rsidR="0001201A" w:rsidRPr="00E464B7" w:rsidTr="00B04FA0">
        <w:trPr>
          <w:jc w:val="center"/>
        </w:trPr>
        <w:tc>
          <w:tcPr>
            <w:tcW w:w="1474" w:type="dxa"/>
            <w:tcBorders>
              <w:top w:val="single" w:sz="6" w:space="0" w:color="auto"/>
              <w:bottom w:val="single" w:sz="6" w:space="0" w:color="auto"/>
              <w:right w:val="single" w:sz="6" w:space="0" w:color="auto"/>
            </w:tcBorders>
          </w:tcPr>
          <w:p w:rsidR="0001201A" w:rsidRPr="00E464B7" w:rsidRDefault="0001201A" w:rsidP="00B04FA0">
            <w:pPr>
              <w:pStyle w:val="Tabletext"/>
              <w:jc w:val="center"/>
              <w:rPr>
                <w:sz w:val="20"/>
                <w:lang w:val="es-ES_tradnl"/>
              </w:rPr>
            </w:pPr>
            <w:r w:rsidRPr="00E464B7">
              <w:rPr>
                <w:sz w:val="20"/>
                <w:lang w:val="es-ES_tradnl"/>
              </w:rPr>
              <w:t>:</w:t>
            </w:r>
          </w:p>
        </w:tc>
        <w:tc>
          <w:tcPr>
            <w:tcW w:w="2041" w:type="dxa"/>
            <w:tcBorders>
              <w:top w:val="single" w:sz="6" w:space="0" w:color="auto"/>
              <w:left w:val="nil"/>
              <w:bottom w:val="single" w:sz="6" w:space="0" w:color="auto"/>
              <w:right w:val="single" w:sz="6" w:space="0" w:color="auto"/>
            </w:tcBorders>
          </w:tcPr>
          <w:p w:rsidR="0001201A" w:rsidRPr="00E464B7" w:rsidRDefault="0001201A" w:rsidP="00B04FA0">
            <w:pPr>
              <w:pStyle w:val="Tabletext"/>
              <w:jc w:val="center"/>
              <w:rPr>
                <w:sz w:val="20"/>
                <w:lang w:val="es-ES_tradnl"/>
              </w:rPr>
            </w:pPr>
            <w:r w:rsidRPr="00E464B7">
              <w:rPr>
                <w:sz w:val="20"/>
                <w:lang w:val="es-ES_tradnl"/>
              </w:rPr>
              <w:t>:</w:t>
            </w:r>
          </w:p>
        </w:tc>
        <w:tc>
          <w:tcPr>
            <w:tcW w:w="2041" w:type="dxa"/>
            <w:tcBorders>
              <w:top w:val="single" w:sz="6" w:space="0" w:color="auto"/>
              <w:left w:val="single" w:sz="6" w:space="0" w:color="auto"/>
              <w:bottom w:val="single" w:sz="6" w:space="0" w:color="auto"/>
              <w:right w:val="single" w:sz="6" w:space="0" w:color="auto"/>
            </w:tcBorders>
          </w:tcPr>
          <w:p w:rsidR="0001201A" w:rsidRPr="00E464B7" w:rsidRDefault="0001201A" w:rsidP="00B04FA0">
            <w:pPr>
              <w:pStyle w:val="Tabletext"/>
              <w:jc w:val="center"/>
              <w:rPr>
                <w:sz w:val="20"/>
                <w:lang w:val="es-ES_tradnl"/>
              </w:rPr>
            </w:pPr>
            <w:r w:rsidRPr="00E464B7">
              <w:rPr>
                <w:sz w:val="20"/>
                <w:lang w:val="es-ES_tradnl"/>
              </w:rPr>
              <w:t>:</w:t>
            </w:r>
          </w:p>
        </w:tc>
        <w:tc>
          <w:tcPr>
            <w:tcW w:w="2041" w:type="dxa"/>
            <w:tcBorders>
              <w:top w:val="single" w:sz="6" w:space="0" w:color="auto"/>
              <w:left w:val="single" w:sz="6" w:space="0" w:color="auto"/>
              <w:bottom w:val="single" w:sz="6" w:space="0" w:color="auto"/>
              <w:right w:val="single" w:sz="6" w:space="0" w:color="auto"/>
            </w:tcBorders>
          </w:tcPr>
          <w:p w:rsidR="0001201A" w:rsidRPr="00E464B7" w:rsidRDefault="0001201A" w:rsidP="00B04FA0">
            <w:pPr>
              <w:pStyle w:val="Tabletext"/>
              <w:jc w:val="center"/>
              <w:rPr>
                <w:sz w:val="20"/>
                <w:lang w:val="es-ES_tradnl"/>
              </w:rPr>
            </w:pPr>
            <w:r w:rsidRPr="00E464B7">
              <w:rPr>
                <w:sz w:val="20"/>
                <w:lang w:val="es-ES_tradnl"/>
              </w:rPr>
              <w:t>:</w:t>
            </w:r>
          </w:p>
        </w:tc>
        <w:tc>
          <w:tcPr>
            <w:tcW w:w="2041" w:type="dxa"/>
            <w:tcBorders>
              <w:top w:val="single" w:sz="6" w:space="0" w:color="auto"/>
              <w:left w:val="single" w:sz="6" w:space="0" w:color="auto"/>
              <w:bottom w:val="single" w:sz="6" w:space="0" w:color="auto"/>
            </w:tcBorders>
          </w:tcPr>
          <w:p w:rsidR="0001201A" w:rsidRPr="00E464B7" w:rsidRDefault="0001201A" w:rsidP="00B04FA0">
            <w:pPr>
              <w:pStyle w:val="Tabletext"/>
              <w:jc w:val="center"/>
              <w:rPr>
                <w:sz w:val="20"/>
                <w:lang w:val="es-ES_tradnl"/>
              </w:rPr>
            </w:pPr>
            <w:r w:rsidRPr="00E464B7">
              <w:rPr>
                <w:sz w:val="20"/>
                <w:lang w:val="es-ES_tradnl"/>
              </w:rPr>
              <w:t>:</w:t>
            </w:r>
          </w:p>
        </w:tc>
      </w:tr>
      <w:tr w:rsidR="0001201A" w:rsidRPr="00E464B7" w:rsidTr="00B04FA0">
        <w:trPr>
          <w:jc w:val="center"/>
        </w:trPr>
        <w:tc>
          <w:tcPr>
            <w:tcW w:w="1474" w:type="dxa"/>
            <w:tcBorders>
              <w:top w:val="single" w:sz="6" w:space="0" w:color="auto"/>
              <w:bottom w:val="single" w:sz="6" w:space="0" w:color="auto"/>
              <w:right w:val="single" w:sz="6" w:space="0" w:color="auto"/>
            </w:tcBorders>
          </w:tcPr>
          <w:p w:rsidR="0001201A" w:rsidRPr="00E464B7" w:rsidRDefault="0001201A" w:rsidP="00B04FA0">
            <w:pPr>
              <w:pStyle w:val="Tabletext"/>
              <w:jc w:val="center"/>
              <w:rPr>
                <w:sz w:val="20"/>
                <w:lang w:val="es-ES_tradnl"/>
              </w:rPr>
            </w:pPr>
            <w:r w:rsidRPr="00E464B7">
              <w:rPr>
                <w:sz w:val="20"/>
                <w:lang w:val="es-ES_tradnl"/>
              </w:rPr>
              <w:t>0x13</w:t>
            </w:r>
          </w:p>
        </w:tc>
        <w:tc>
          <w:tcPr>
            <w:tcW w:w="2041" w:type="dxa"/>
            <w:tcBorders>
              <w:top w:val="single" w:sz="6" w:space="0" w:color="auto"/>
              <w:left w:val="nil"/>
              <w:bottom w:val="single" w:sz="6" w:space="0" w:color="auto"/>
              <w:right w:val="single" w:sz="6" w:space="0" w:color="auto"/>
            </w:tcBorders>
          </w:tcPr>
          <w:p w:rsidR="0001201A" w:rsidRPr="00E464B7" w:rsidRDefault="0001201A" w:rsidP="00B04FA0">
            <w:pPr>
              <w:pStyle w:val="Tabletext"/>
              <w:jc w:val="left"/>
              <w:rPr>
                <w:sz w:val="20"/>
                <w:lang w:val="es-ES_tradnl"/>
              </w:rPr>
            </w:pPr>
            <w:r w:rsidRPr="00E464B7">
              <w:rPr>
                <w:sz w:val="20"/>
                <w:lang w:val="es-ES_tradnl"/>
              </w:rPr>
              <w:t xml:space="preserve">Número de línea </w:t>
            </w:r>
            <w:r w:rsidRPr="00E464B7">
              <w:rPr>
                <w:rFonts w:ascii="Symbol" w:hAnsi="Symbol"/>
                <w:sz w:val="20"/>
                <w:lang w:val="es-ES_tradnl"/>
              </w:rPr>
              <w:t></w:t>
            </w:r>
            <w:r w:rsidRPr="00E464B7">
              <w:rPr>
                <w:sz w:val="20"/>
                <w:lang w:val="es-ES_tradnl"/>
              </w:rPr>
              <w:t xml:space="preserve"> 19</w:t>
            </w:r>
          </w:p>
        </w:tc>
        <w:tc>
          <w:tcPr>
            <w:tcW w:w="2041" w:type="dxa"/>
            <w:tcBorders>
              <w:top w:val="single" w:sz="6" w:space="0" w:color="auto"/>
              <w:left w:val="single" w:sz="6" w:space="0" w:color="auto"/>
              <w:bottom w:val="single" w:sz="6" w:space="0" w:color="auto"/>
              <w:right w:val="single" w:sz="6" w:space="0" w:color="auto"/>
            </w:tcBorders>
          </w:tcPr>
          <w:p w:rsidR="0001201A" w:rsidRPr="00E464B7" w:rsidRDefault="0001201A" w:rsidP="00E464B7">
            <w:pPr>
              <w:pStyle w:val="Tabletext"/>
              <w:ind w:left="-57" w:right="-57"/>
              <w:jc w:val="left"/>
              <w:rPr>
                <w:sz w:val="20"/>
                <w:lang w:val="es-ES_tradnl"/>
              </w:rPr>
            </w:pPr>
            <w:r w:rsidRPr="00E464B7">
              <w:rPr>
                <w:sz w:val="20"/>
                <w:lang w:val="es-ES_tradnl"/>
              </w:rPr>
              <w:t xml:space="preserve">Número de línea </w:t>
            </w:r>
            <w:r w:rsidRPr="00E464B7">
              <w:rPr>
                <w:rFonts w:ascii="Symbol" w:hAnsi="Symbol"/>
                <w:sz w:val="20"/>
                <w:lang w:val="es-ES_tradnl"/>
              </w:rPr>
              <w:t></w:t>
            </w:r>
            <w:r w:rsidRPr="00E464B7">
              <w:rPr>
                <w:sz w:val="20"/>
                <w:lang w:val="es-ES_tradnl"/>
              </w:rPr>
              <w:t xml:space="preserve"> 332</w:t>
            </w:r>
          </w:p>
        </w:tc>
        <w:tc>
          <w:tcPr>
            <w:tcW w:w="2041" w:type="dxa"/>
            <w:tcBorders>
              <w:top w:val="single" w:sz="6" w:space="0" w:color="auto"/>
              <w:left w:val="single" w:sz="6" w:space="0" w:color="auto"/>
              <w:bottom w:val="single" w:sz="6" w:space="0" w:color="auto"/>
              <w:right w:val="single" w:sz="6" w:space="0" w:color="auto"/>
            </w:tcBorders>
          </w:tcPr>
          <w:p w:rsidR="0001201A" w:rsidRPr="00E464B7" w:rsidRDefault="0001201A" w:rsidP="00B04FA0">
            <w:pPr>
              <w:pStyle w:val="Tabletext"/>
              <w:jc w:val="left"/>
              <w:rPr>
                <w:sz w:val="20"/>
                <w:lang w:val="es-ES_tradnl"/>
              </w:rPr>
            </w:pPr>
            <w:r w:rsidRPr="00E464B7">
              <w:rPr>
                <w:sz w:val="20"/>
                <w:lang w:val="es-ES_tradnl"/>
              </w:rPr>
              <w:t xml:space="preserve">Número de línea </w:t>
            </w:r>
            <w:r w:rsidRPr="00E464B7">
              <w:rPr>
                <w:rFonts w:ascii="Symbol" w:hAnsi="Symbol"/>
                <w:sz w:val="20"/>
                <w:lang w:val="es-ES_tradnl"/>
              </w:rPr>
              <w:t></w:t>
            </w:r>
            <w:r w:rsidRPr="00E464B7">
              <w:rPr>
                <w:sz w:val="20"/>
                <w:lang w:val="es-ES_tradnl"/>
              </w:rPr>
              <w:t xml:space="preserve"> 19</w:t>
            </w:r>
          </w:p>
        </w:tc>
        <w:tc>
          <w:tcPr>
            <w:tcW w:w="2041" w:type="dxa"/>
            <w:tcBorders>
              <w:top w:val="single" w:sz="6" w:space="0" w:color="auto"/>
              <w:left w:val="single" w:sz="6" w:space="0" w:color="auto"/>
              <w:bottom w:val="single" w:sz="6" w:space="0" w:color="auto"/>
            </w:tcBorders>
          </w:tcPr>
          <w:p w:rsidR="0001201A" w:rsidRPr="00E464B7" w:rsidRDefault="0001201A" w:rsidP="00E464B7">
            <w:pPr>
              <w:pStyle w:val="Tabletext"/>
              <w:ind w:left="-57" w:right="-57"/>
              <w:jc w:val="left"/>
              <w:rPr>
                <w:sz w:val="20"/>
                <w:lang w:val="es-ES_tradnl"/>
              </w:rPr>
            </w:pPr>
            <w:r w:rsidRPr="00E464B7">
              <w:rPr>
                <w:sz w:val="20"/>
                <w:lang w:val="es-ES_tradnl"/>
              </w:rPr>
              <w:t xml:space="preserve">Número de línea </w:t>
            </w:r>
            <w:r w:rsidRPr="00E464B7">
              <w:rPr>
                <w:rFonts w:ascii="Symbol" w:hAnsi="Symbol"/>
                <w:sz w:val="20"/>
                <w:lang w:val="es-ES_tradnl"/>
              </w:rPr>
              <w:t></w:t>
            </w:r>
            <w:r w:rsidRPr="00E464B7">
              <w:rPr>
                <w:sz w:val="20"/>
                <w:lang w:val="es-ES_tradnl"/>
              </w:rPr>
              <w:t xml:space="preserve"> 282</w:t>
            </w:r>
          </w:p>
        </w:tc>
      </w:tr>
      <w:tr w:rsidR="0001201A" w:rsidRPr="00E464B7" w:rsidTr="00B04FA0">
        <w:trPr>
          <w:jc w:val="center"/>
        </w:trPr>
        <w:tc>
          <w:tcPr>
            <w:tcW w:w="1474" w:type="dxa"/>
            <w:tcBorders>
              <w:top w:val="single" w:sz="6" w:space="0" w:color="auto"/>
              <w:bottom w:val="single" w:sz="6" w:space="0" w:color="auto"/>
              <w:right w:val="single" w:sz="6" w:space="0" w:color="auto"/>
            </w:tcBorders>
          </w:tcPr>
          <w:p w:rsidR="0001201A" w:rsidRPr="00E464B7" w:rsidRDefault="0001201A" w:rsidP="00B04FA0">
            <w:pPr>
              <w:pStyle w:val="Tabletext"/>
              <w:jc w:val="center"/>
              <w:rPr>
                <w:sz w:val="20"/>
                <w:lang w:val="es-ES_tradnl"/>
              </w:rPr>
            </w:pPr>
            <w:r w:rsidRPr="00E464B7">
              <w:rPr>
                <w:sz w:val="20"/>
                <w:lang w:val="es-ES_tradnl"/>
              </w:rPr>
              <w:t>0x14</w:t>
            </w:r>
          </w:p>
        </w:tc>
        <w:tc>
          <w:tcPr>
            <w:tcW w:w="2041" w:type="dxa"/>
            <w:tcBorders>
              <w:top w:val="single" w:sz="6" w:space="0" w:color="auto"/>
              <w:left w:val="nil"/>
              <w:bottom w:val="single" w:sz="6" w:space="0" w:color="auto"/>
              <w:right w:val="single" w:sz="6" w:space="0" w:color="auto"/>
            </w:tcBorders>
          </w:tcPr>
          <w:p w:rsidR="0001201A" w:rsidRPr="00E464B7" w:rsidRDefault="0001201A" w:rsidP="00B04FA0">
            <w:pPr>
              <w:pStyle w:val="Tabletext"/>
              <w:jc w:val="left"/>
              <w:rPr>
                <w:sz w:val="20"/>
                <w:lang w:val="es-ES_tradnl"/>
              </w:rPr>
            </w:pPr>
            <w:r w:rsidRPr="00E464B7">
              <w:rPr>
                <w:sz w:val="20"/>
                <w:lang w:val="es-ES_tradnl"/>
              </w:rPr>
              <w:t xml:space="preserve">Número de línea </w:t>
            </w:r>
            <w:r w:rsidRPr="00E464B7">
              <w:rPr>
                <w:rFonts w:ascii="Symbol" w:hAnsi="Symbol"/>
                <w:sz w:val="20"/>
                <w:lang w:val="es-ES_tradnl"/>
              </w:rPr>
              <w:t></w:t>
            </w:r>
            <w:r w:rsidRPr="00E464B7">
              <w:rPr>
                <w:sz w:val="20"/>
                <w:lang w:val="es-ES_tradnl"/>
              </w:rPr>
              <w:t xml:space="preserve"> 20</w:t>
            </w:r>
          </w:p>
        </w:tc>
        <w:tc>
          <w:tcPr>
            <w:tcW w:w="2041" w:type="dxa"/>
            <w:tcBorders>
              <w:top w:val="single" w:sz="6" w:space="0" w:color="auto"/>
              <w:left w:val="single" w:sz="6" w:space="0" w:color="auto"/>
              <w:bottom w:val="single" w:sz="6" w:space="0" w:color="auto"/>
              <w:right w:val="single" w:sz="6" w:space="0" w:color="auto"/>
            </w:tcBorders>
          </w:tcPr>
          <w:p w:rsidR="0001201A" w:rsidRPr="00E464B7" w:rsidRDefault="0001201A" w:rsidP="00E464B7">
            <w:pPr>
              <w:pStyle w:val="Tabletext"/>
              <w:ind w:left="-57" w:right="-57"/>
              <w:jc w:val="left"/>
              <w:rPr>
                <w:sz w:val="20"/>
                <w:lang w:val="es-ES_tradnl"/>
              </w:rPr>
            </w:pPr>
            <w:r w:rsidRPr="00E464B7">
              <w:rPr>
                <w:sz w:val="20"/>
                <w:lang w:val="es-ES_tradnl"/>
              </w:rPr>
              <w:t xml:space="preserve">Número de línea </w:t>
            </w:r>
            <w:r w:rsidRPr="00E464B7">
              <w:rPr>
                <w:rFonts w:ascii="Symbol" w:hAnsi="Symbol"/>
                <w:sz w:val="20"/>
                <w:lang w:val="es-ES_tradnl"/>
              </w:rPr>
              <w:t></w:t>
            </w:r>
            <w:r w:rsidRPr="00E464B7">
              <w:rPr>
                <w:sz w:val="20"/>
                <w:lang w:val="es-ES_tradnl"/>
              </w:rPr>
              <w:t xml:space="preserve"> 333</w:t>
            </w:r>
          </w:p>
        </w:tc>
        <w:tc>
          <w:tcPr>
            <w:tcW w:w="2041" w:type="dxa"/>
            <w:tcBorders>
              <w:top w:val="single" w:sz="6" w:space="0" w:color="auto"/>
              <w:left w:val="single" w:sz="6" w:space="0" w:color="auto"/>
              <w:bottom w:val="single" w:sz="6" w:space="0" w:color="auto"/>
              <w:right w:val="single" w:sz="6" w:space="0" w:color="auto"/>
            </w:tcBorders>
          </w:tcPr>
          <w:p w:rsidR="0001201A" w:rsidRPr="00E464B7" w:rsidRDefault="0001201A" w:rsidP="00B04FA0">
            <w:pPr>
              <w:pStyle w:val="Tabletext"/>
              <w:jc w:val="left"/>
              <w:rPr>
                <w:sz w:val="20"/>
                <w:lang w:val="es-ES_tradnl"/>
              </w:rPr>
            </w:pPr>
            <w:r w:rsidRPr="00E464B7">
              <w:rPr>
                <w:sz w:val="20"/>
                <w:lang w:val="es-ES_tradnl"/>
              </w:rPr>
              <w:t xml:space="preserve">Número de línea </w:t>
            </w:r>
            <w:r w:rsidRPr="00E464B7">
              <w:rPr>
                <w:rFonts w:ascii="Symbol" w:hAnsi="Symbol"/>
                <w:sz w:val="20"/>
                <w:lang w:val="es-ES_tradnl"/>
              </w:rPr>
              <w:t></w:t>
            </w:r>
            <w:r w:rsidRPr="00E464B7">
              <w:rPr>
                <w:sz w:val="20"/>
                <w:lang w:val="es-ES_tradnl"/>
              </w:rPr>
              <w:t xml:space="preserve"> 20</w:t>
            </w:r>
          </w:p>
        </w:tc>
        <w:tc>
          <w:tcPr>
            <w:tcW w:w="2041" w:type="dxa"/>
            <w:tcBorders>
              <w:top w:val="single" w:sz="6" w:space="0" w:color="auto"/>
              <w:left w:val="single" w:sz="6" w:space="0" w:color="auto"/>
              <w:bottom w:val="single" w:sz="6" w:space="0" w:color="auto"/>
            </w:tcBorders>
          </w:tcPr>
          <w:p w:rsidR="0001201A" w:rsidRPr="00E464B7" w:rsidRDefault="0001201A" w:rsidP="00E464B7">
            <w:pPr>
              <w:pStyle w:val="Tabletext"/>
              <w:ind w:left="-57" w:right="-57"/>
              <w:jc w:val="left"/>
              <w:rPr>
                <w:sz w:val="20"/>
                <w:lang w:val="es-ES_tradnl"/>
              </w:rPr>
            </w:pPr>
            <w:r w:rsidRPr="00E464B7">
              <w:rPr>
                <w:sz w:val="20"/>
                <w:lang w:val="es-ES_tradnl"/>
              </w:rPr>
              <w:t xml:space="preserve">Número de línea </w:t>
            </w:r>
            <w:r w:rsidRPr="00E464B7">
              <w:rPr>
                <w:rFonts w:ascii="Symbol" w:hAnsi="Symbol"/>
                <w:sz w:val="20"/>
                <w:lang w:val="es-ES_tradnl"/>
              </w:rPr>
              <w:t></w:t>
            </w:r>
            <w:r w:rsidRPr="00E464B7">
              <w:rPr>
                <w:sz w:val="20"/>
                <w:lang w:val="es-ES_tradnl"/>
              </w:rPr>
              <w:t xml:space="preserve"> 283</w:t>
            </w:r>
          </w:p>
        </w:tc>
      </w:tr>
      <w:tr w:rsidR="0001201A" w:rsidRPr="00E464B7" w:rsidTr="00B04FA0">
        <w:trPr>
          <w:jc w:val="center"/>
        </w:trPr>
        <w:tc>
          <w:tcPr>
            <w:tcW w:w="1474" w:type="dxa"/>
            <w:tcBorders>
              <w:top w:val="single" w:sz="6" w:space="0" w:color="auto"/>
              <w:bottom w:val="single" w:sz="6" w:space="0" w:color="auto"/>
              <w:right w:val="single" w:sz="6" w:space="0" w:color="auto"/>
            </w:tcBorders>
          </w:tcPr>
          <w:p w:rsidR="0001201A" w:rsidRPr="00E464B7" w:rsidRDefault="0001201A" w:rsidP="00B04FA0">
            <w:pPr>
              <w:pStyle w:val="Tabletext"/>
              <w:jc w:val="center"/>
              <w:rPr>
                <w:sz w:val="20"/>
                <w:lang w:val="es-ES_tradnl"/>
              </w:rPr>
            </w:pPr>
            <w:r w:rsidRPr="00E464B7">
              <w:rPr>
                <w:sz w:val="20"/>
                <w:lang w:val="es-ES_tradnl"/>
              </w:rPr>
              <w:t>0x15</w:t>
            </w:r>
          </w:p>
        </w:tc>
        <w:tc>
          <w:tcPr>
            <w:tcW w:w="2041" w:type="dxa"/>
            <w:tcBorders>
              <w:top w:val="single" w:sz="6" w:space="0" w:color="auto"/>
              <w:left w:val="nil"/>
              <w:bottom w:val="single" w:sz="6" w:space="0" w:color="auto"/>
              <w:right w:val="single" w:sz="6" w:space="0" w:color="auto"/>
            </w:tcBorders>
          </w:tcPr>
          <w:p w:rsidR="0001201A" w:rsidRPr="00E464B7" w:rsidRDefault="0001201A" w:rsidP="00B04FA0">
            <w:pPr>
              <w:pStyle w:val="Tabletext"/>
              <w:jc w:val="left"/>
              <w:rPr>
                <w:sz w:val="20"/>
                <w:lang w:val="es-ES_tradnl"/>
              </w:rPr>
            </w:pPr>
            <w:r w:rsidRPr="00E464B7">
              <w:rPr>
                <w:sz w:val="20"/>
                <w:lang w:val="es-ES_tradnl"/>
              </w:rPr>
              <w:t xml:space="preserve">Número de línea </w:t>
            </w:r>
            <w:r w:rsidRPr="00E464B7">
              <w:rPr>
                <w:rFonts w:ascii="Symbol" w:hAnsi="Symbol"/>
                <w:sz w:val="20"/>
                <w:lang w:val="es-ES_tradnl"/>
              </w:rPr>
              <w:t></w:t>
            </w:r>
            <w:r w:rsidRPr="00E464B7">
              <w:rPr>
                <w:sz w:val="20"/>
                <w:lang w:val="es-ES_tradnl"/>
              </w:rPr>
              <w:t xml:space="preserve"> 21</w:t>
            </w:r>
          </w:p>
        </w:tc>
        <w:tc>
          <w:tcPr>
            <w:tcW w:w="2041" w:type="dxa"/>
            <w:tcBorders>
              <w:top w:val="single" w:sz="6" w:space="0" w:color="auto"/>
              <w:left w:val="single" w:sz="6" w:space="0" w:color="auto"/>
              <w:bottom w:val="single" w:sz="6" w:space="0" w:color="auto"/>
              <w:right w:val="single" w:sz="6" w:space="0" w:color="auto"/>
            </w:tcBorders>
          </w:tcPr>
          <w:p w:rsidR="0001201A" w:rsidRPr="00E464B7" w:rsidRDefault="0001201A" w:rsidP="00E464B7">
            <w:pPr>
              <w:pStyle w:val="Tabletext"/>
              <w:ind w:left="-57" w:right="-57"/>
              <w:jc w:val="left"/>
              <w:rPr>
                <w:sz w:val="20"/>
                <w:lang w:val="es-ES_tradnl"/>
              </w:rPr>
            </w:pPr>
            <w:r w:rsidRPr="00E464B7">
              <w:rPr>
                <w:sz w:val="20"/>
                <w:lang w:val="es-ES_tradnl"/>
              </w:rPr>
              <w:t xml:space="preserve">Número de línea </w:t>
            </w:r>
            <w:r w:rsidRPr="00E464B7">
              <w:rPr>
                <w:rFonts w:ascii="Symbol" w:hAnsi="Symbol"/>
                <w:sz w:val="20"/>
                <w:lang w:val="es-ES_tradnl"/>
              </w:rPr>
              <w:t></w:t>
            </w:r>
            <w:r w:rsidRPr="00E464B7">
              <w:rPr>
                <w:sz w:val="20"/>
                <w:lang w:val="es-ES_tradnl"/>
              </w:rPr>
              <w:t xml:space="preserve"> 334</w:t>
            </w:r>
          </w:p>
        </w:tc>
        <w:tc>
          <w:tcPr>
            <w:tcW w:w="2041" w:type="dxa"/>
            <w:tcBorders>
              <w:top w:val="single" w:sz="6" w:space="0" w:color="auto"/>
              <w:left w:val="single" w:sz="6" w:space="0" w:color="auto"/>
              <w:bottom w:val="single" w:sz="6" w:space="0" w:color="auto"/>
              <w:right w:val="single" w:sz="6" w:space="0" w:color="auto"/>
            </w:tcBorders>
          </w:tcPr>
          <w:p w:rsidR="0001201A" w:rsidRPr="00E464B7" w:rsidRDefault="0001201A" w:rsidP="00B04FA0">
            <w:pPr>
              <w:pStyle w:val="Tabletext"/>
              <w:jc w:val="left"/>
              <w:rPr>
                <w:sz w:val="20"/>
                <w:lang w:val="es-ES_tradnl"/>
              </w:rPr>
            </w:pPr>
            <w:r w:rsidRPr="00E464B7">
              <w:rPr>
                <w:sz w:val="20"/>
                <w:lang w:val="es-ES_tradnl"/>
              </w:rPr>
              <w:t xml:space="preserve">Número de línea </w:t>
            </w:r>
            <w:r w:rsidRPr="00E464B7">
              <w:rPr>
                <w:rFonts w:ascii="Symbol" w:hAnsi="Symbol"/>
                <w:sz w:val="20"/>
                <w:lang w:val="es-ES_tradnl"/>
              </w:rPr>
              <w:t></w:t>
            </w:r>
            <w:r w:rsidRPr="00E464B7">
              <w:rPr>
                <w:sz w:val="20"/>
                <w:lang w:val="es-ES_tradnl"/>
              </w:rPr>
              <w:t xml:space="preserve"> 21</w:t>
            </w:r>
          </w:p>
        </w:tc>
        <w:tc>
          <w:tcPr>
            <w:tcW w:w="2041" w:type="dxa"/>
            <w:tcBorders>
              <w:top w:val="single" w:sz="6" w:space="0" w:color="auto"/>
              <w:left w:val="single" w:sz="6" w:space="0" w:color="auto"/>
              <w:bottom w:val="single" w:sz="6" w:space="0" w:color="auto"/>
            </w:tcBorders>
          </w:tcPr>
          <w:p w:rsidR="0001201A" w:rsidRPr="00E464B7" w:rsidRDefault="0001201A" w:rsidP="00E464B7">
            <w:pPr>
              <w:pStyle w:val="Tabletext"/>
              <w:ind w:left="-57" w:right="-57"/>
              <w:jc w:val="left"/>
              <w:rPr>
                <w:sz w:val="20"/>
                <w:lang w:val="es-ES_tradnl"/>
              </w:rPr>
            </w:pPr>
            <w:r w:rsidRPr="00E464B7">
              <w:rPr>
                <w:sz w:val="20"/>
                <w:lang w:val="es-ES_tradnl"/>
              </w:rPr>
              <w:t xml:space="preserve">Número de línea </w:t>
            </w:r>
            <w:r w:rsidRPr="00E464B7">
              <w:rPr>
                <w:rFonts w:ascii="Symbol" w:hAnsi="Symbol"/>
                <w:sz w:val="20"/>
                <w:lang w:val="es-ES_tradnl"/>
              </w:rPr>
              <w:t></w:t>
            </w:r>
            <w:r w:rsidRPr="00E464B7">
              <w:rPr>
                <w:sz w:val="20"/>
                <w:lang w:val="es-ES_tradnl"/>
              </w:rPr>
              <w:t xml:space="preserve"> 284</w:t>
            </w:r>
          </w:p>
        </w:tc>
      </w:tr>
      <w:tr w:rsidR="0001201A" w:rsidRPr="00E464B7" w:rsidTr="00B04FA0">
        <w:trPr>
          <w:jc w:val="center"/>
        </w:trPr>
        <w:tc>
          <w:tcPr>
            <w:tcW w:w="1474" w:type="dxa"/>
            <w:tcBorders>
              <w:top w:val="single" w:sz="6" w:space="0" w:color="auto"/>
              <w:bottom w:val="single" w:sz="6" w:space="0" w:color="auto"/>
              <w:right w:val="single" w:sz="6" w:space="0" w:color="auto"/>
            </w:tcBorders>
          </w:tcPr>
          <w:p w:rsidR="0001201A" w:rsidRPr="00E464B7" w:rsidRDefault="0001201A" w:rsidP="00B04FA0">
            <w:pPr>
              <w:pStyle w:val="Tabletext"/>
              <w:jc w:val="center"/>
              <w:rPr>
                <w:sz w:val="20"/>
                <w:lang w:val="es-ES_tradnl"/>
              </w:rPr>
            </w:pPr>
            <w:r w:rsidRPr="00E464B7">
              <w:rPr>
                <w:sz w:val="20"/>
                <w:lang w:val="es-ES_tradnl"/>
              </w:rPr>
              <w:t>0x16</w:t>
            </w:r>
          </w:p>
        </w:tc>
        <w:tc>
          <w:tcPr>
            <w:tcW w:w="2041" w:type="dxa"/>
            <w:tcBorders>
              <w:top w:val="single" w:sz="6" w:space="0" w:color="auto"/>
              <w:left w:val="nil"/>
              <w:bottom w:val="single" w:sz="6" w:space="0" w:color="auto"/>
              <w:right w:val="single" w:sz="6" w:space="0" w:color="auto"/>
            </w:tcBorders>
          </w:tcPr>
          <w:p w:rsidR="0001201A" w:rsidRPr="00E464B7" w:rsidRDefault="0001201A" w:rsidP="00B04FA0">
            <w:pPr>
              <w:pStyle w:val="Tabletext"/>
              <w:jc w:val="left"/>
              <w:rPr>
                <w:sz w:val="20"/>
                <w:lang w:val="es-ES_tradnl"/>
              </w:rPr>
            </w:pPr>
            <w:r w:rsidRPr="00E464B7">
              <w:rPr>
                <w:sz w:val="20"/>
                <w:lang w:val="es-ES_tradnl"/>
              </w:rPr>
              <w:t xml:space="preserve">Número de línea </w:t>
            </w:r>
            <w:r w:rsidRPr="00E464B7">
              <w:rPr>
                <w:rFonts w:ascii="Symbol" w:hAnsi="Symbol"/>
                <w:sz w:val="20"/>
                <w:lang w:val="es-ES_tradnl"/>
              </w:rPr>
              <w:t></w:t>
            </w:r>
            <w:r w:rsidRPr="00E464B7">
              <w:rPr>
                <w:sz w:val="20"/>
                <w:lang w:val="es-ES_tradnl"/>
              </w:rPr>
              <w:t xml:space="preserve"> 22</w:t>
            </w:r>
          </w:p>
        </w:tc>
        <w:tc>
          <w:tcPr>
            <w:tcW w:w="2041" w:type="dxa"/>
            <w:tcBorders>
              <w:top w:val="single" w:sz="6" w:space="0" w:color="auto"/>
              <w:left w:val="single" w:sz="6" w:space="0" w:color="auto"/>
              <w:bottom w:val="single" w:sz="6" w:space="0" w:color="auto"/>
              <w:right w:val="single" w:sz="6" w:space="0" w:color="auto"/>
            </w:tcBorders>
          </w:tcPr>
          <w:p w:rsidR="0001201A" w:rsidRPr="00E464B7" w:rsidRDefault="0001201A" w:rsidP="00E464B7">
            <w:pPr>
              <w:pStyle w:val="Tabletext"/>
              <w:ind w:left="-57" w:right="-57"/>
              <w:jc w:val="left"/>
              <w:rPr>
                <w:sz w:val="20"/>
                <w:lang w:val="es-ES_tradnl"/>
              </w:rPr>
            </w:pPr>
            <w:r w:rsidRPr="00E464B7">
              <w:rPr>
                <w:sz w:val="20"/>
                <w:lang w:val="es-ES_tradnl"/>
              </w:rPr>
              <w:t xml:space="preserve">Número de línea </w:t>
            </w:r>
            <w:r w:rsidRPr="00E464B7">
              <w:rPr>
                <w:rFonts w:ascii="Symbol" w:hAnsi="Symbol"/>
                <w:sz w:val="20"/>
                <w:lang w:val="es-ES_tradnl"/>
              </w:rPr>
              <w:t></w:t>
            </w:r>
            <w:r w:rsidRPr="00E464B7">
              <w:rPr>
                <w:sz w:val="20"/>
                <w:lang w:val="es-ES_tradnl"/>
              </w:rPr>
              <w:t xml:space="preserve"> 335</w:t>
            </w:r>
          </w:p>
        </w:tc>
        <w:tc>
          <w:tcPr>
            <w:tcW w:w="2041" w:type="dxa"/>
            <w:tcBorders>
              <w:top w:val="single" w:sz="6" w:space="0" w:color="auto"/>
              <w:left w:val="single" w:sz="6" w:space="0" w:color="auto"/>
              <w:bottom w:val="single" w:sz="6" w:space="0" w:color="auto"/>
              <w:right w:val="single" w:sz="6" w:space="0" w:color="auto"/>
            </w:tcBorders>
          </w:tcPr>
          <w:p w:rsidR="0001201A" w:rsidRPr="00E464B7" w:rsidRDefault="0001201A" w:rsidP="00B04FA0">
            <w:pPr>
              <w:pStyle w:val="Tabletext"/>
              <w:jc w:val="center"/>
              <w:rPr>
                <w:sz w:val="20"/>
                <w:lang w:val="es-ES_tradnl"/>
              </w:rPr>
            </w:pPr>
            <w:r w:rsidRPr="00E464B7">
              <w:rPr>
                <w:sz w:val="20"/>
                <w:lang w:val="es-ES_tradnl"/>
              </w:rPr>
              <w:t>–</w:t>
            </w:r>
          </w:p>
        </w:tc>
        <w:tc>
          <w:tcPr>
            <w:tcW w:w="2041" w:type="dxa"/>
            <w:tcBorders>
              <w:top w:val="single" w:sz="6" w:space="0" w:color="auto"/>
              <w:left w:val="single" w:sz="6" w:space="0" w:color="auto"/>
              <w:bottom w:val="single" w:sz="6" w:space="0" w:color="auto"/>
            </w:tcBorders>
          </w:tcPr>
          <w:p w:rsidR="0001201A" w:rsidRPr="00E464B7" w:rsidRDefault="0001201A" w:rsidP="00B04FA0">
            <w:pPr>
              <w:pStyle w:val="Tabletext"/>
              <w:jc w:val="center"/>
              <w:rPr>
                <w:sz w:val="20"/>
                <w:lang w:val="es-ES_tradnl"/>
              </w:rPr>
            </w:pPr>
            <w:r w:rsidRPr="00E464B7">
              <w:rPr>
                <w:sz w:val="20"/>
                <w:lang w:val="es-ES_tradnl"/>
              </w:rPr>
              <w:t>–</w:t>
            </w:r>
          </w:p>
        </w:tc>
      </w:tr>
      <w:tr w:rsidR="0001201A" w:rsidRPr="00E464B7" w:rsidTr="00B04FA0">
        <w:trPr>
          <w:jc w:val="center"/>
        </w:trPr>
        <w:tc>
          <w:tcPr>
            <w:tcW w:w="1474" w:type="dxa"/>
            <w:tcBorders>
              <w:top w:val="single" w:sz="6" w:space="0" w:color="auto"/>
              <w:bottom w:val="single" w:sz="6" w:space="0" w:color="auto"/>
              <w:right w:val="single" w:sz="6" w:space="0" w:color="auto"/>
            </w:tcBorders>
          </w:tcPr>
          <w:p w:rsidR="0001201A" w:rsidRPr="00E464B7" w:rsidRDefault="0001201A" w:rsidP="00B04FA0">
            <w:pPr>
              <w:pStyle w:val="Tabletext"/>
              <w:jc w:val="center"/>
              <w:rPr>
                <w:sz w:val="20"/>
                <w:lang w:val="es-ES_tradnl"/>
              </w:rPr>
            </w:pPr>
            <w:r w:rsidRPr="00E464B7">
              <w:rPr>
                <w:sz w:val="20"/>
                <w:lang w:val="es-ES_tradnl"/>
              </w:rPr>
              <w:t>0x17 a 0x1F</w:t>
            </w:r>
          </w:p>
        </w:tc>
        <w:tc>
          <w:tcPr>
            <w:tcW w:w="2041" w:type="dxa"/>
            <w:gridSpan w:val="2"/>
            <w:tcBorders>
              <w:top w:val="single" w:sz="6" w:space="0" w:color="auto"/>
              <w:left w:val="nil"/>
              <w:bottom w:val="single" w:sz="6" w:space="0" w:color="auto"/>
              <w:right w:val="single" w:sz="6" w:space="0" w:color="auto"/>
            </w:tcBorders>
          </w:tcPr>
          <w:p w:rsidR="0001201A" w:rsidRPr="00E464B7" w:rsidRDefault="0001201A" w:rsidP="00B04FA0">
            <w:pPr>
              <w:pStyle w:val="Tabletext"/>
              <w:jc w:val="center"/>
              <w:rPr>
                <w:sz w:val="20"/>
                <w:lang w:val="es-ES_tradnl"/>
              </w:rPr>
            </w:pPr>
            <w:r w:rsidRPr="00E464B7">
              <w:rPr>
                <w:sz w:val="20"/>
                <w:lang w:val="es-ES_tradnl"/>
              </w:rPr>
              <w:t>Reservado para futura utilización</w:t>
            </w:r>
          </w:p>
        </w:tc>
        <w:tc>
          <w:tcPr>
            <w:tcW w:w="2041" w:type="dxa"/>
            <w:gridSpan w:val="2"/>
            <w:tcBorders>
              <w:top w:val="single" w:sz="6" w:space="0" w:color="auto"/>
              <w:left w:val="single" w:sz="6" w:space="0" w:color="auto"/>
              <w:bottom w:val="single" w:sz="6" w:space="0" w:color="auto"/>
              <w:right w:val="single" w:sz="6" w:space="0" w:color="auto"/>
            </w:tcBorders>
          </w:tcPr>
          <w:p w:rsidR="0001201A" w:rsidRPr="00E464B7" w:rsidRDefault="0001201A" w:rsidP="00B04FA0">
            <w:pPr>
              <w:pStyle w:val="Tabletext"/>
              <w:jc w:val="center"/>
              <w:rPr>
                <w:sz w:val="20"/>
                <w:lang w:val="es-ES_tradnl"/>
              </w:rPr>
            </w:pPr>
            <w:r w:rsidRPr="00E464B7">
              <w:rPr>
                <w:sz w:val="20"/>
                <w:lang w:val="es-ES_tradnl"/>
              </w:rPr>
              <w:t>Reservado para futura utilización</w:t>
            </w:r>
          </w:p>
        </w:tc>
      </w:tr>
    </w:tbl>
    <w:p w:rsidR="0001201A" w:rsidRPr="00B04FA0" w:rsidRDefault="0001201A" w:rsidP="00B04FA0">
      <w:pPr>
        <w:pStyle w:val="Tablefin"/>
      </w:pPr>
    </w:p>
    <w:p w:rsidR="0001201A" w:rsidRDefault="0001201A" w:rsidP="00C22D29">
      <w:pPr>
        <w:rPr>
          <w:lang w:val="es-ES_tradnl"/>
        </w:rPr>
      </w:pPr>
      <w:r>
        <w:rPr>
          <w:lang w:val="es-ES_tradnl"/>
        </w:rPr>
        <w:t>Únicamente los valores 0x00 y 0x06 a 0x16 están permitidos para data_units (unidades de datos) de teletexto en los trenes identificados en la PSI por el descriptor de teletexto de radiodifusión de vídeo digital (véase la Recomendación UIT</w:t>
      </w:r>
      <w:r>
        <w:rPr>
          <w:lang w:val="es-ES_tradnl"/>
        </w:rPr>
        <w:noBreakHyphen/>
        <w:t>R BT.1300).</w:t>
      </w:r>
    </w:p>
    <w:p w:rsidR="0001201A" w:rsidRDefault="0001201A" w:rsidP="00E464B7">
      <w:pPr>
        <w:tabs>
          <w:tab w:val="clear" w:pos="794"/>
          <w:tab w:val="clear" w:pos="1191"/>
          <w:tab w:val="clear" w:pos="1588"/>
          <w:tab w:val="clear" w:pos="1985"/>
          <w:tab w:val="left" w:pos="4253"/>
        </w:tabs>
        <w:rPr>
          <w:lang w:val="es-ES_tradnl"/>
        </w:rPr>
      </w:pPr>
      <w:r>
        <w:rPr>
          <w:lang w:val="es-ES_tradnl"/>
        </w:rPr>
        <w:t>teletext_data_unit (unidad de</w:t>
      </w:r>
      <w:r>
        <w:rPr>
          <w:lang w:val="es-ES_tradnl"/>
        </w:rPr>
        <w:tab/>
        <w:t>Estos campos corresponden a los bytes que siguen a la secuencia de datos de teletexto):</w:t>
      </w:r>
      <w:r>
        <w:rPr>
          <w:lang w:val="es-ES_tradnl"/>
        </w:rPr>
        <w:tab/>
        <w:t>reloj de una unidad de datos en el sistema de teletexto</w:t>
      </w:r>
      <w:r w:rsidR="00E464B7">
        <w:rPr>
          <w:lang w:val="es-ES_tradnl"/>
        </w:rPr>
        <w:br/>
      </w:r>
      <w:r w:rsidR="00E464B7">
        <w:rPr>
          <w:lang w:val="es-ES_tradnl"/>
        </w:rPr>
        <w:tab/>
      </w:r>
      <w:r>
        <w:rPr>
          <w:lang w:val="es-ES_tradnl"/>
        </w:rPr>
        <w:t>UIT como la define la Recomendación UIT</w:t>
      </w:r>
      <w:r>
        <w:rPr>
          <w:lang w:val="es-ES_tradnl"/>
        </w:rPr>
        <w:noBreakHyphen/>
        <w:t>R BT.653.</w:t>
      </w:r>
      <w:r w:rsidR="00E464B7">
        <w:rPr>
          <w:lang w:val="es-ES_tradnl"/>
        </w:rPr>
        <w:br/>
      </w:r>
      <w:r w:rsidR="00E464B7">
        <w:rPr>
          <w:lang w:val="es-ES_tradnl"/>
        </w:rPr>
        <w:tab/>
      </w:r>
      <w:r>
        <w:rPr>
          <w:lang w:val="es-ES_tradnl"/>
        </w:rPr>
        <w:t>Los paquetes de datos de teletexto se insertan en el</w:t>
      </w:r>
      <w:r w:rsidR="00E464B7">
        <w:rPr>
          <w:lang w:val="es-ES_tradnl"/>
        </w:rPr>
        <w:br/>
      </w:r>
      <w:r w:rsidR="00E464B7">
        <w:rPr>
          <w:lang w:val="es-ES_tradnl"/>
        </w:rPr>
        <w:tab/>
      </w:r>
      <w:r>
        <w:rPr>
          <w:lang w:val="es-ES_tradnl"/>
        </w:rPr>
        <w:t>mismo orden en que se pretende que lleguen al</w:t>
      </w:r>
      <w:r w:rsidR="00E464B7">
        <w:rPr>
          <w:lang w:val="es-ES_tradnl"/>
        </w:rPr>
        <w:br/>
      </w:r>
      <w:r w:rsidR="00E464B7">
        <w:rPr>
          <w:lang w:val="es-ES_tradnl"/>
        </w:rPr>
        <w:tab/>
      </w:r>
      <w:r>
        <w:rPr>
          <w:lang w:val="es-ES_tradnl"/>
        </w:rPr>
        <w:t>decodificador de teletexto o que van a transcodificarse</w:t>
      </w:r>
      <w:r w:rsidR="00E464B7">
        <w:rPr>
          <w:lang w:val="es-ES_tradnl"/>
        </w:rPr>
        <w:br/>
      </w:r>
      <w:r w:rsidR="00E464B7">
        <w:rPr>
          <w:lang w:val="es-ES_tradnl"/>
        </w:rPr>
        <w:tab/>
      </w:r>
      <w:r>
        <w:rPr>
          <w:lang w:val="es-ES_tradnl"/>
        </w:rPr>
        <w:t>en el VBI.</w:t>
      </w:r>
    </w:p>
    <w:p w:rsidR="0001201A" w:rsidRDefault="0001201A" w:rsidP="00E464B7">
      <w:pPr>
        <w:pStyle w:val="enumlev1"/>
        <w:tabs>
          <w:tab w:val="clear" w:pos="794"/>
          <w:tab w:val="clear" w:pos="1191"/>
          <w:tab w:val="clear" w:pos="1588"/>
          <w:tab w:val="clear" w:pos="1985"/>
          <w:tab w:val="left" w:pos="4253"/>
        </w:tabs>
        <w:ind w:left="4253" w:hanging="4253"/>
        <w:rPr>
          <w:lang w:val="es-ES_tradnl"/>
        </w:rPr>
      </w:pPr>
      <w:r>
        <w:rPr>
          <w:lang w:val="es-ES_tradnl"/>
        </w:rPr>
        <w:t>stuffing_bits (bits de relleno):</w:t>
      </w:r>
      <w:r>
        <w:rPr>
          <w:lang w:val="es-ES_tradnl"/>
        </w:rPr>
        <w:tab/>
        <w:t>teletext_data_unit (unidad de datos de teletexto) va seguido por tantos bits de relleno como sean necesarios para que la longitud del campo de datos sea de 352 bits.</w:t>
      </w:r>
    </w:p>
    <w:p w:rsidR="0001201A" w:rsidRDefault="0001201A" w:rsidP="00C22D29">
      <w:pPr>
        <w:pStyle w:val="AppendixNoTitle"/>
        <w:rPr>
          <w:lang w:val="es-ES_tradnl"/>
        </w:rPr>
      </w:pPr>
      <w:r w:rsidRPr="00482B9A">
        <w:rPr>
          <w:lang w:val="es-ES_tradnl"/>
        </w:rPr>
        <w:lastRenderedPageBreak/>
        <w:t>Apéndice 1</w:t>
      </w:r>
      <w:r w:rsidRPr="00482B9A">
        <w:rPr>
          <w:lang w:val="es-ES_tradnl"/>
        </w:rPr>
        <w:br/>
        <w:t>al Anexo 1</w:t>
      </w:r>
      <w:r w:rsidRPr="00482B9A">
        <w:rPr>
          <w:lang w:val="es-ES_tradnl"/>
        </w:rPr>
        <w:br/>
      </w:r>
      <w:r w:rsidRPr="00482B9A">
        <w:rPr>
          <w:lang w:val="es-ES_tradnl"/>
        </w:rPr>
        <w:br/>
        <w:t>Tren elemental de teletexto</w:t>
      </w:r>
    </w:p>
    <w:p w:rsidR="00E464B7" w:rsidRPr="00E464B7" w:rsidRDefault="00E464B7" w:rsidP="00E464B7">
      <w:pPr>
        <w:rPr>
          <w:lang w:val="es-ES_tradnl"/>
        </w:rPr>
      </w:pPr>
    </w:p>
    <w:p w:rsidR="0001201A" w:rsidRDefault="0001201A" w:rsidP="00C22D29">
      <w:pPr>
        <w:pStyle w:val="FigureNo"/>
        <w:rPr>
          <w:lang w:val="es-ES_tradnl"/>
        </w:rPr>
      </w:pPr>
      <w:r>
        <w:rPr>
          <w:lang w:val="es-ES_tradnl"/>
        </w:rPr>
        <w:object w:dxaOrig="8914" w:dyaOrig="86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8pt;height:435pt" o:ole="">
            <v:imagedata r:id="rId15" o:title=""/>
          </v:shape>
          <o:OLEObject Type="Embed" ProgID="Word.Picture.8" ShapeID="_x0000_i1025" DrawAspect="Content" ObjectID="_1367653796" r:id="rId16"/>
        </w:object>
      </w:r>
    </w:p>
    <w:p w:rsidR="00E464B7" w:rsidRDefault="00E464B7" w:rsidP="0001201A">
      <w:pPr>
        <w:pStyle w:val="AnnexNoTitle"/>
        <w:rPr>
          <w:lang w:val="es-ES_tradnl"/>
        </w:rPr>
      </w:pPr>
      <w:r>
        <w:rPr>
          <w:lang w:val="es-ES_tradnl"/>
        </w:rPr>
        <w:br w:type="page"/>
      </w:r>
    </w:p>
    <w:p w:rsidR="0001201A" w:rsidRPr="00D9083C" w:rsidRDefault="0001201A" w:rsidP="0001201A">
      <w:pPr>
        <w:pStyle w:val="AnnexNoTitle"/>
        <w:rPr>
          <w:lang w:val="es-ES_tradnl"/>
        </w:rPr>
      </w:pPr>
      <w:r>
        <w:rPr>
          <w:lang w:val="es-ES_tradnl"/>
        </w:rPr>
        <w:lastRenderedPageBreak/>
        <w:t>Anexo 2</w:t>
      </w:r>
      <w:r>
        <w:rPr>
          <w:lang w:val="es-ES_tradnl"/>
        </w:rPr>
        <w:br/>
      </w:r>
      <w:r>
        <w:rPr>
          <w:lang w:val="es-ES_tradnl"/>
        </w:rPr>
        <w:br/>
        <w:t>Subtitulado</w:t>
      </w:r>
    </w:p>
    <w:p w:rsidR="0001201A" w:rsidRDefault="0001201A" w:rsidP="00C22D29">
      <w:pPr>
        <w:pStyle w:val="Normalaftertitle"/>
        <w:rPr>
          <w:lang w:val="es-ES_tradnl"/>
        </w:rPr>
      </w:pPr>
      <w:r>
        <w:rPr>
          <w:lang w:val="es-ES_tradnl"/>
        </w:rPr>
        <w:t>Existe un cierto número de esquemas para cursar la información de subtitulado cerrado en el transporte MPEG</w:t>
      </w:r>
      <w:r>
        <w:rPr>
          <w:lang w:val="es-ES_tradnl"/>
        </w:rPr>
        <w:noBreakHyphen/>
        <w:t>2 definido en la Recomendación UIT</w:t>
      </w:r>
      <w:r>
        <w:rPr>
          <w:lang w:val="es-ES_tradnl"/>
        </w:rPr>
        <w:noBreakHyphen/>
        <w:t>T </w:t>
      </w:r>
      <w:r w:rsidRPr="00997037">
        <w:rPr>
          <w:lang w:val="es-ES_tradnl" w:eastAsia="ja-JP"/>
        </w:rPr>
        <w:t xml:space="preserve">H.262 </w:t>
      </w:r>
      <w:r w:rsidRPr="00E51DBD">
        <w:rPr>
          <w:lang w:val="en-US" w:eastAsia="ja-JP"/>
        </w:rPr>
        <w:sym w:font="Symbol" w:char="F0E7"/>
      </w:r>
      <w:r w:rsidRPr="00997037">
        <w:rPr>
          <w:lang w:val="es-ES_tradnl" w:eastAsia="ja-JP"/>
        </w:rPr>
        <w:t xml:space="preserve"> ISO/</w:t>
      </w:r>
      <w:r>
        <w:rPr>
          <w:lang w:val="es-ES_tradnl" w:eastAsia="ja-JP"/>
        </w:rPr>
        <w:t>CEI</w:t>
      </w:r>
      <w:r w:rsidRPr="00997037">
        <w:rPr>
          <w:lang w:val="es-ES_tradnl" w:eastAsia="ja-JP"/>
        </w:rPr>
        <w:t xml:space="preserve"> 13818</w:t>
      </w:r>
      <w:r w:rsidRPr="00997037">
        <w:rPr>
          <w:lang w:val="es-ES_tradnl" w:eastAsia="ja-JP"/>
        </w:rPr>
        <w:noBreakHyphen/>
        <w:t>2</w:t>
      </w:r>
      <w:r>
        <w:rPr>
          <w:lang w:val="es-ES_tradnl" w:eastAsia="ja-JP"/>
        </w:rPr>
        <w:t xml:space="preserve"> o la Recomendación UIT</w:t>
      </w:r>
      <w:r w:rsidRPr="00482B9A">
        <w:rPr>
          <w:lang w:val="es-ES_tradnl" w:eastAsia="ja-JP"/>
        </w:rPr>
        <w:t xml:space="preserve">-T H.222.0 </w:t>
      </w:r>
      <w:r w:rsidRPr="00E51DBD">
        <w:rPr>
          <w:lang w:val="en-US" w:eastAsia="ja-JP"/>
        </w:rPr>
        <w:sym w:font="Symbol" w:char="F0E7"/>
      </w:r>
      <w:r w:rsidRPr="00482B9A">
        <w:rPr>
          <w:lang w:val="es-ES_tradnl" w:eastAsia="ja-JP"/>
        </w:rPr>
        <w:t xml:space="preserve"> ISO/</w:t>
      </w:r>
      <w:r>
        <w:rPr>
          <w:lang w:val="es-ES_tradnl" w:eastAsia="ja-JP"/>
        </w:rPr>
        <w:t>CEI</w:t>
      </w:r>
      <w:r w:rsidRPr="00482B9A">
        <w:rPr>
          <w:lang w:val="es-ES_tradnl" w:eastAsia="ja-JP"/>
        </w:rPr>
        <w:t xml:space="preserve"> 13818-1</w:t>
      </w:r>
      <w:r>
        <w:rPr>
          <w:lang w:val="es-ES_tradnl" w:eastAsia="ja-JP"/>
        </w:rPr>
        <w:t xml:space="preserve">. </w:t>
      </w:r>
      <w:r>
        <w:rPr>
          <w:lang w:val="es-ES_tradnl"/>
        </w:rPr>
        <w:t>Las posibilidades incluyen:</w:t>
      </w:r>
    </w:p>
    <w:p w:rsidR="0001201A" w:rsidRPr="00C44BD8" w:rsidRDefault="0001201A" w:rsidP="00C22D29">
      <w:pPr>
        <w:pStyle w:val="enumlev1"/>
        <w:rPr>
          <w:lang w:val="es-ES_tradnl"/>
        </w:rPr>
      </w:pPr>
      <w:r>
        <w:rPr>
          <w:lang w:val="es-ES_tradnl"/>
        </w:rPr>
        <w:t>–</w:t>
      </w:r>
      <w:r>
        <w:rPr>
          <w:lang w:val="es-ES_tradnl"/>
        </w:rPr>
        <w:tab/>
        <w:t xml:space="preserve">datos de usuario en vídeo MPEG, como se define en </w:t>
      </w:r>
      <w:r w:rsidRPr="00C44BD8">
        <w:rPr>
          <w:lang w:val="es-ES_tradnl" w:eastAsia="ja-JP"/>
        </w:rPr>
        <w:t>ATSC A/53 Part</w:t>
      </w:r>
      <w:r>
        <w:rPr>
          <w:lang w:val="es-ES_tradnl" w:eastAsia="ja-JP"/>
        </w:rPr>
        <w:t>e</w:t>
      </w:r>
      <w:r w:rsidRPr="00C44BD8">
        <w:rPr>
          <w:lang w:val="es-ES_tradnl" w:eastAsia="ja-JP"/>
        </w:rPr>
        <w:t xml:space="preserve"> 4 (</w:t>
      </w:r>
      <w:r w:rsidRPr="00C44BD8">
        <w:rPr>
          <w:lang w:val="es-ES_tradnl"/>
        </w:rPr>
        <w:t>2</w:t>
      </w:r>
      <w:r w:rsidRPr="00C44BD8">
        <w:rPr>
          <w:lang w:val="es-ES_tradnl"/>
        </w:rPr>
        <w:noBreakHyphen/>
        <w:t>1</w:t>
      </w:r>
      <w:r w:rsidRPr="00C44BD8">
        <w:rPr>
          <w:lang w:val="es-ES_tradnl" w:eastAsia="ja-JP"/>
        </w:rPr>
        <w:t>)</w:t>
      </w:r>
      <w:r w:rsidRPr="00C44BD8">
        <w:rPr>
          <w:lang w:val="es-ES_tradnl"/>
        </w:rPr>
        <w:t>;</w:t>
      </w:r>
    </w:p>
    <w:p w:rsidR="0001201A" w:rsidRPr="00C44BD8" w:rsidRDefault="0001201A" w:rsidP="00C22D29">
      <w:pPr>
        <w:pStyle w:val="enumlev1"/>
        <w:rPr>
          <w:lang w:val="es-ES_tradnl"/>
        </w:rPr>
      </w:pPr>
      <w:r>
        <w:rPr>
          <w:lang w:val="es-ES_tradnl"/>
        </w:rPr>
        <w:t>–</w:t>
      </w:r>
      <w:r>
        <w:rPr>
          <w:lang w:val="es-ES_tradnl"/>
        </w:rPr>
        <w:tab/>
        <w:t xml:space="preserve">trenes privados en sistemas MPEG, como se define en </w:t>
      </w:r>
      <w:r w:rsidRPr="00C44BD8">
        <w:rPr>
          <w:lang w:val="es-ES_tradnl" w:eastAsia="ja-JP"/>
        </w:rPr>
        <w:t>ARIB STD-B24 (2</w:t>
      </w:r>
      <w:r w:rsidRPr="00C44BD8">
        <w:rPr>
          <w:lang w:val="es-ES_tradnl" w:eastAsia="ja-JP"/>
        </w:rPr>
        <w:noBreakHyphen/>
        <w:t>2)</w:t>
      </w:r>
      <w:r>
        <w:rPr>
          <w:lang w:val="es-ES_tradnl" w:eastAsia="ja-JP"/>
        </w:rPr>
        <w:t xml:space="preserve"> y ETSI EN </w:t>
      </w:r>
      <w:r w:rsidRPr="00C44BD8">
        <w:rPr>
          <w:lang w:val="es-ES_tradnl" w:eastAsia="ja-JP"/>
        </w:rPr>
        <w:t>300 472 (2</w:t>
      </w:r>
      <w:r w:rsidRPr="00C44BD8">
        <w:rPr>
          <w:lang w:val="es-ES_tradnl" w:eastAsia="ja-JP"/>
        </w:rPr>
        <w:noBreakHyphen/>
        <w:t>3)</w:t>
      </w:r>
      <w:r>
        <w:rPr>
          <w:lang w:val="es-ES_tradnl" w:eastAsia="ja-JP"/>
        </w:rPr>
        <w:t>;</w:t>
      </w:r>
    </w:p>
    <w:p w:rsidR="0001201A" w:rsidRDefault="0001201A" w:rsidP="00C22D29">
      <w:pPr>
        <w:pStyle w:val="enumlev1"/>
        <w:rPr>
          <w:lang w:val="es-ES_tradnl"/>
        </w:rPr>
      </w:pPr>
      <w:r>
        <w:rPr>
          <w:lang w:val="es-ES_tradnl"/>
        </w:rPr>
        <w:t>–</w:t>
      </w:r>
      <w:r>
        <w:rPr>
          <w:lang w:val="es-ES_tradnl"/>
        </w:rPr>
        <w:tab/>
        <w:t>un tren registrado en sistemas MPEG utilizando el descriptor de registro.</w:t>
      </w:r>
    </w:p>
    <w:p w:rsidR="0001201A" w:rsidRPr="0001201A" w:rsidRDefault="0001201A" w:rsidP="0001201A">
      <w:pPr>
        <w:pStyle w:val="Headingb"/>
        <w:rPr>
          <w:lang w:val="en-US"/>
        </w:rPr>
      </w:pPr>
      <w:r w:rsidRPr="0001201A">
        <w:rPr>
          <w:lang w:val="en-US"/>
        </w:rPr>
        <w:t>Referencias (a título informativo)</w:t>
      </w:r>
    </w:p>
    <w:p w:rsidR="0001201A" w:rsidRDefault="0001201A" w:rsidP="00C22D29">
      <w:pPr>
        <w:pStyle w:val="Reftext"/>
        <w:rPr>
          <w:lang w:val="en-US" w:eastAsia="ja-JP"/>
        </w:rPr>
      </w:pPr>
      <w:r w:rsidRPr="00E51DBD">
        <w:rPr>
          <w:lang w:val="en-US" w:eastAsia="ja-JP"/>
        </w:rPr>
        <w:t>(2-1)</w:t>
      </w:r>
      <w:r w:rsidRPr="00E51DBD">
        <w:rPr>
          <w:lang w:val="en-US" w:eastAsia="ja-JP"/>
        </w:rPr>
        <w:tab/>
        <w:t>ATSC A/53 Part 4 (2007), ATSC Digital Television Standard Part 4 – MPEG-2 Video System Characteristics.</w:t>
      </w:r>
    </w:p>
    <w:p w:rsidR="0001201A" w:rsidRPr="00E51DBD" w:rsidRDefault="0001201A" w:rsidP="00C22D29">
      <w:pPr>
        <w:pStyle w:val="Reftext"/>
        <w:rPr>
          <w:lang w:val="en-US" w:eastAsia="ja-JP"/>
        </w:rPr>
      </w:pPr>
      <w:r w:rsidRPr="00E51DBD">
        <w:rPr>
          <w:lang w:val="en-US" w:eastAsia="ja-JP"/>
        </w:rPr>
        <w:t>(2-2)</w:t>
      </w:r>
      <w:r w:rsidRPr="00E51DBD">
        <w:rPr>
          <w:lang w:val="en-US" w:eastAsia="ja-JP"/>
        </w:rPr>
        <w:tab/>
        <w:t>ARIB STD-B24 V5.3 (2009-07), Data coding and transmission specification for digital broadcasting, Volume 1, Part 3 – Coding of caption and superimpose.</w:t>
      </w:r>
    </w:p>
    <w:p w:rsidR="0001201A" w:rsidRPr="0001201A" w:rsidRDefault="0001201A" w:rsidP="00C22D29">
      <w:pPr>
        <w:pStyle w:val="Reftext"/>
        <w:rPr>
          <w:b/>
          <w:lang w:val="en-US"/>
        </w:rPr>
      </w:pPr>
      <w:r w:rsidRPr="00E51DBD">
        <w:rPr>
          <w:lang w:val="en-US" w:eastAsia="ja-JP"/>
        </w:rPr>
        <w:t>(2-3)</w:t>
      </w:r>
      <w:r w:rsidRPr="00E51DBD">
        <w:rPr>
          <w:lang w:val="en-US" w:eastAsia="ja-JP"/>
        </w:rPr>
        <w:tab/>
        <w:t>ETSI EN 300 472 V1.3.1 (2003-05), Digital Video Broadcasting (DVB); Specification for conveying ITU-R System B Teletext in DVB bitstreams.</w:t>
      </w:r>
    </w:p>
    <w:p w:rsidR="0001201A" w:rsidRDefault="0001201A" w:rsidP="00E464B7">
      <w:pPr>
        <w:rPr>
          <w:lang w:val="en-US"/>
        </w:rPr>
      </w:pPr>
    </w:p>
    <w:p w:rsidR="0001201A" w:rsidRDefault="0001201A" w:rsidP="0001201A">
      <w:pPr>
        <w:pStyle w:val="AnnexNoTitle"/>
        <w:rPr>
          <w:lang w:val="es-ES_tradnl"/>
        </w:rPr>
      </w:pPr>
      <w:r>
        <w:rPr>
          <w:lang w:val="es-ES_tradnl"/>
        </w:rPr>
        <w:t>Anexo 3</w:t>
      </w:r>
      <w:r>
        <w:rPr>
          <w:lang w:val="es-ES_tradnl"/>
        </w:rPr>
        <w:br/>
      </w:r>
      <w:r>
        <w:rPr>
          <w:lang w:val="es-ES_tradnl"/>
        </w:rPr>
        <w:br/>
        <w:t>Difusión de servicios multimedios</w:t>
      </w:r>
    </w:p>
    <w:p w:rsidR="0001201A" w:rsidRDefault="0001201A" w:rsidP="00C22D29">
      <w:pPr>
        <w:pStyle w:val="Normalaftertitle"/>
        <w:rPr>
          <w:lang w:val="es-ES_tradnl"/>
        </w:rPr>
      </w:pPr>
      <w:r>
        <w:rPr>
          <w:lang w:val="es-ES_tradnl"/>
        </w:rPr>
        <w:t>Los entornos de aplicación para la difusión de los servicios multimedios deben satisfacer lo dispuesto en la Recomendación UIT</w:t>
      </w:r>
      <w:r>
        <w:rPr>
          <w:lang w:val="es-ES_tradnl"/>
        </w:rPr>
        <w:noBreakHyphen/>
        <w:t>T J.200. Los formatos de contenido para difundir los servicios multimedios deben cumplir lo dispuesto en las Recomendaciones UIT</w:t>
      </w:r>
      <w:r>
        <w:rPr>
          <w:lang w:val="es-ES_tradnl"/>
        </w:rPr>
        <w:noBreakHyphen/>
        <w:t>R BT.1699 y BT 1.722.</w:t>
      </w:r>
    </w:p>
    <w:p w:rsidR="0001201A" w:rsidRPr="00482B9A" w:rsidRDefault="0001201A" w:rsidP="0001201A">
      <w:pPr>
        <w:rPr>
          <w:lang w:val="es-ES_tradnl"/>
        </w:rPr>
      </w:pPr>
      <w:r>
        <w:rPr>
          <w:lang w:val="es-ES_tradnl"/>
        </w:rPr>
        <w:t>La Recomendación UIT</w:t>
      </w:r>
      <w:r>
        <w:rPr>
          <w:lang w:val="es-ES_tradnl"/>
        </w:rPr>
        <w:noBreakHyphen/>
        <w:t>T J.200 define el entorno de aplicación de los servicios de televisión interactiva digital. Dicha Recomendación define la arquitectura básica del entorno de aplicación y la arquitectura de las máquinas de aplicación denominadas máquina de presentación y máquina de ejecución.</w:t>
      </w:r>
    </w:p>
    <w:p w:rsidR="0001201A" w:rsidRDefault="0001201A" w:rsidP="00C22D29">
      <w:pPr>
        <w:rPr>
          <w:lang w:val="es-ES_tradnl"/>
        </w:rPr>
      </w:pPr>
      <w:r>
        <w:rPr>
          <w:lang w:val="es-ES_tradnl"/>
        </w:rPr>
        <w:t>La Recomendación UIT</w:t>
      </w:r>
      <w:r>
        <w:rPr>
          <w:lang w:val="es-ES_tradnl"/>
        </w:rPr>
        <w:noBreakHyphen/>
        <w:t>R BT.1699 define el núcleo común a escala mundial del formato de contenido para el motor de presentación. De forma similar, la Recomendación UIT</w:t>
      </w:r>
      <w:r>
        <w:rPr>
          <w:lang w:val="es-ES_tradnl"/>
        </w:rPr>
        <w:noBreakHyphen/>
        <w:t>R BT.1722 define el núcleo común mundial del formato de contenido para el motor de ejecución.</w:t>
      </w:r>
    </w:p>
    <w:p w:rsidR="0001201A" w:rsidRDefault="0001201A" w:rsidP="0001201A">
      <w:pPr>
        <w:pStyle w:val="Headingb"/>
        <w:rPr>
          <w:lang w:val="es-ES_tradnl"/>
        </w:rPr>
      </w:pPr>
      <w:r>
        <w:rPr>
          <w:lang w:val="es-ES_tradnl"/>
        </w:rPr>
        <w:t>Referencias (normativas)</w:t>
      </w:r>
    </w:p>
    <w:p w:rsidR="0001201A" w:rsidRPr="000B3A4B" w:rsidRDefault="0001201A" w:rsidP="00C22D29">
      <w:pPr>
        <w:pStyle w:val="Reftext"/>
        <w:rPr>
          <w:i/>
          <w:iCs/>
          <w:lang w:val="es-ES_tradnl"/>
        </w:rPr>
      </w:pPr>
      <w:r w:rsidRPr="000B3A4B">
        <w:rPr>
          <w:lang w:val="es-ES_tradnl"/>
        </w:rPr>
        <w:t>(3-1)</w:t>
      </w:r>
      <w:r w:rsidRPr="000B3A4B">
        <w:rPr>
          <w:lang w:val="es-ES_tradnl"/>
        </w:rPr>
        <w:tab/>
      </w:r>
      <w:r>
        <w:rPr>
          <w:lang w:val="es-ES_tradnl"/>
        </w:rPr>
        <w:t>Recomendación UIT</w:t>
      </w:r>
      <w:r>
        <w:rPr>
          <w:lang w:val="es-ES_tradnl"/>
        </w:rPr>
        <w:noBreakHyphen/>
      </w:r>
      <w:r w:rsidRPr="000B3A4B">
        <w:rPr>
          <w:lang w:val="es-ES_tradnl"/>
        </w:rPr>
        <w:t>T J.200</w:t>
      </w:r>
      <w:r w:rsidRPr="000B3A4B">
        <w:rPr>
          <w:lang w:val="es-ES_tradnl" w:eastAsia="ja-JP"/>
        </w:rPr>
        <w:t>,</w:t>
      </w:r>
      <w:r w:rsidRPr="000B3A4B">
        <w:rPr>
          <w:lang w:val="es-ES_tradnl"/>
        </w:rPr>
        <w:t xml:space="preserve"> </w:t>
      </w:r>
      <w:r>
        <w:rPr>
          <w:i/>
          <w:iCs/>
          <w:lang w:val="es-ES_tradnl"/>
        </w:rPr>
        <w:t>Núcleo común a escala mundial</w:t>
      </w:r>
      <w:r w:rsidRPr="000B3A4B">
        <w:rPr>
          <w:i/>
          <w:iCs/>
          <w:lang w:val="es-ES_tradnl"/>
        </w:rPr>
        <w:t xml:space="preserve"> – </w:t>
      </w:r>
      <w:r>
        <w:rPr>
          <w:i/>
          <w:iCs/>
          <w:lang w:val="es-ES_tradnl"/>
        </w:rPr>
        <w:t>Entorno de aplicación de los servicios de televisión interactiva digital</w:t>
      </w:r>
      <w:r w:rsidRPr="000B3A4B">
        <w:rPr>
          <w:i/>
          <w:iCs/>
          <w:lang w:val="es-ES_tradnl"/>
        </w:rPr>
        <w:t>.</w:t>
      </w:r>
    </w:p>
    <w:p w:rsidR="0001201A" w:rsidRPr="000B3A4B" w:rsidRDefault="0001201A" w:rsidP="00C22D29">
      <w:pPr>
        <w:pStyle w:val="Reftext"/>
        <w:rPr>
          <w:lang w:val="es-ES_tradnl"/>
        </w:rPr>
      </w:pPr>
      <w:r w:rsidRPr="000B3A4B">
        <w:rPr>
          <w:lang w:val="es-ES_tradnl"/>
        </w:rPr>
        <w:t>(3-2)</w:t>
      </w:r>
      <w:r w:rsidRPr="000B3A4B">
        <w:rPr>
          <w:lang w:val="es-ES_tradnl"/>
        </w:rPr>
        <w:tab/>
        <w:t>Recomendación UIT</w:t>
      </w:r>
      <w:r w:rsidRPr="000B3A4B">
        <w:rPr>
          <w:lang w:val="es-ES_tradnl"/>
        </w:rPr>
        <w:noBreakHyphen/>
        <w:t>R BT.1699</w:t>
      </w:r>
      <w:r w:rsidRPr="000B3A4B">
        <w:rPr>
          <w:lang w:val="es-ES_tradnl" w:eastAsia="ja-JP"/>
        </w:rPr>
        <w:t xml:space="preserve"> –</w:t>
      </w:r>
      <w:r w:rsidRPr="000B3A4B">
        <w:rPr>
          <w:lang w:val="es-ES_tradnl"/>
        </w:rPr>
        <w:t xml:space="preserve"> </w:t>
      </w:r>
      <w:r w:rsidRPr="00F2563F">
        <w:rPr>
          <w:lang w:val="es-ES_tradnl"/>
        </w:rPr>
        <w:t>Armonización de los formatos de aplicaciones declarativas para la televisión interactiva.</w:t>
      </w:r>
    </w:p>
    <w:p w:rsidR="0001201A" w:rsidRDefault="0001201A" w:rsidP="00E464B7">
      <w:pPr>
        <w:pStyle w:val="Reftext"/>
        <w:rPr>
          <w:lang w:val="es-ES_tradnl"/>
        </w:rPr>
      </w:pPr>
      <w:r w:rsidRPr="000B3A4B">
        <w:rPr>
          <w:lang w:val="es-ES_tradnl"/>
        </w:rPr>
        <w:t>(3-3)</w:t>
      </w:r>
      <w:r w:rsidRPr="000B3A4B">
        <w:rPr>
          <w:lang w:val="es-ES_tradnl"/>
        </w:rPr>
        <w:tab/>
        <w:t>Recomendación UIT</w:t>
      </w:r>
      <w:r w:rsidRPr="000B3A4B">
        <w:rPr>
          <w:lang w:val="es-ES_tradnl"/>
        </w:rPr>
        <w:noBreakHyphen/>
        <w:t xml:space="preserve">R BT.1722 – </w:t>
      </w:r>
      <w:r w:rsidRPr="00F2563F">
        <w:rPr>
          <w:lang w:val="es-ES_tradnl"/>
        </w:rPr>
        <w:t>Armonización del conjunto de instrucciones del motor de ejecución para las aplicaciones de TV interactiva.</w:t>
      </w:r>
    </w:p>
    <w:p w:rsidR="0001201A" w:rsidRDefault="0001201A" w:rsidP="0001201A">
      <w:pPr>
        <w:rPr>
          <w:lang w:val="es-ES_tradnl"/>
        </w:rPr>
      </w:pPr>
      <w:bookmarkStart w:id="7" w:name="_GoBack"/>
      <w:bookmarkEnd w:id="7"/>
    </w:p>
    <w:p w:rsidR="0001201A" w:rsidRPr="0001201A" w:rsidRDefault="0001201A" w:rsidP="0001201A">
      <w:pPr>
        <w:pStyle w:val="Line"/>
        <w:rPr>
          <w:lang w:val="es-ES_tradnl"/>
        </w:rPr>
      </w:pPr>
    </w:p>
    <w:sectPr w:rsidR="0001201A" w:rsidRPr="0001201A" w:rsidSect="00344123">
      <w:headerReference w:type="even" r:id="rId17"/>
      <w:head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4FA0" w:rsidRDefault="00B04FA0">
      <w:r>
        <w:separator/>
      </w:r>
    </w:p>
  </w:endnote>
  <w:endnote w:type="continuationSeparator" w:id="0">
    <w:p w:rsidR="00B04FA0" w:rsidRDefault="00B04F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4FA0" w:rsidRDefault="00B04FA0">
      <w:r>
        <w:separator/>
      </w:r>
    </w:p>
  </w:footnote>
  <w:footnote w:type="continuationSeparator" w:id="0">
    <w:p w:rsidR="00B04FA0" w:rsidRDefault="00B04F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FA0" w:rsidRDefault="00B04FA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FA0" w:rsidRDefault="00B04FA0" w:rsidP="009E1F8B">
    <w:pPr>
      <w:pStyle w:val="Header"/>
      <w:ind w:right="360" w:firstLine="360"/>
    </w:pPr>
    <w:r>
      <w:rPr>
        <w:noProof/>
        <w:lang w:val="en-US" w:eastAsia="zh-CN"/>
      </w:rPr>
      <w:drawing>
        <wp:anchor distT="0" distB="0" distL="114300" distR="114300" simplePos="0" relativeHeight="251657728" behindDoc="1" locked="0" layoutInCell="1" allowOverlap="1" wp14:anchorId="58D8F770" wp14:editId="169975F5">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FA0" w:rsidRDefault="00B04FA0" w:rsidP="00091138">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E464B7">
      <w:rPr>
        <w:rStyle w:val="PageNumber"/>
        <w:b/>
        <w:bCs/>
        <w:noProof/>
      </w:rPr>
      <w:t>ii</w:t>
    </w:r>
    <w:r>
      <w:rPr>
        <w:rStyle w:val="PageNumber"/>
        <w:b/>
        <w:bCs/>
      </w:rPr>
      <w:fldChar w:fldCharType="end"/>
    </w:r>
    <w:r>
      <w:tab/>
    </w:r>
    <w:fldSimple w:instr=" DOCPROPERTY &quot;Header&quot; \* MERGEFORMAT ">
      <w:r w:rsidR="00E464B7" w:rsidRPr="00E464B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464B7">
      <w:rPr>
        <w:b/>
        <w:bCs/>
        <w:noProof/>
      </w:rPr>
      <w:t>UIT-R  BT.1301-1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FA0" w:rsidRDefault="00B04FA0">
    <w:pPr>
      <w:pStyle w:val="Header"/>
    </w:pPr>
    <w:r>
      <w:tab/>
    </w:r>
    <w:fldSimple w:instr=" DOCPROPERTY &quot;Header&quot; \* MERGEFORMAT ">
      <w:r w:rsidR="00E464B7" w:rsidRPr="00E464B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464B7">
      <w:rPr>
        <w:b/>
        <w:bCs/>
        <w:noProof/>
      </w:rPr>
      <w:t>UIT-R  BT.1301-1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FA0" w:rsidRDefault="00B04FA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464B7">
      <w:rPr>
        <w:rStyle w:val="PageNumber"/>
        <w:b/>
        <w:bCs/>
        <w:noProof/>
        <w:lang w:val="en-US"/>
      </w:rPr>
      <w:t>6</w:t>
    </w:r>
    <w:r>
      <w:rPr>
        <w:rStyle w:val="PageNumber"/>
        <w:b/>
        <w:bCs/>
      </w:rPr>
      <w:fldChar w:fldCharType="end"/>
    </w:r>
    <w:r>
      <w:rPr>
        <w:lang w:val="en-US"/>
      </w:rPr>
      <w:tab/>
    </w:r>
    <w:fldSimple w:instr=" DOCPROPERTY &quot;Header&quot; \* MERGEFORMAT ">
      <w:r w:rsidR="00E464B7" w:rsidRPr="00E464B7">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E464B7">
      <w:rPr>
        <w:b/>
        <w:bCs/>
        <w:noProof/>
      </w:rPr>
      <w:t>UIT-R  BT.1301-1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FA0" w:rsidRDefault="00B04FA0">
    <w:pPr>
      <w:pStyle w:val="Header"/>
    </w:pPr>
    <w:r>
      <w:tab/>
    </w:r>
    <w:fldSimple w:instr=" DOCPROPERTY &quot;Header&quot; \* MERGEFORMAT ">
      <w:r w:rsidR="00E464B7" w:rsidRPr="00E464B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464B7">
      <w:rPr>
        <w:b/>
        <w:bCs/>
        <w:noProof/>
      </w:rPr>
      <w:t>UIT-R  BT.1301-1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464B7">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2D669F"/>
    <w:multiLevelType w:val="singleLevel"/>
    <w:tmpl w:val="4A585F4E"/>
    <w:lvl w:ilvl="0">
      <w:start w:val="1"/>
      <w:numFmt w:val="decimal"/>
      <w:lvlText w:val="%1"/>
      <w:legacy w:legacy="1" w:legacySpace="0" w:legacyIndent="795"/>
      <w:lvlJc w:val="left"/>
      <w:pPr>
        <w:ind w:left="795" w:hanging="795"/>
      </w:pPr>
    </w:lvl>
  </w:abstractNum>
  <w:abstractNum w:abstractNumId="2">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4">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5">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6">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7">
    <w:nsid w:val="33DC35F5"/>
    <w:multiLevelType w:val="singleLevel"/>
    <w:tmpl w:val="74BE1188"/>
    <w:lvl w:ilvl="0">
      <w:start w:val="7"/>
      <w:numFmt w:val="decimal"/>
      <w:lvlText w:val="%1"/>
      <w:legacy w:legacy="1" w:legacySpace="0" w:legacyIndent="795"/>
      <w:lvlJc w:val="left"/>
      <w:pPr>
        <w:ind w:left="795" w:hanging="795"/>
      </w:pPr>
    </w:lvl>
  </w:abstractNum>
  <w:abstractNum w:abstractNumId="8">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9">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0">
    <w:nsid w:val="4705559E"/>
    <w:multiLevelType w:val="singleLevel"/>
    <w:tmpl w:val="C2D62D78"/>
    <w:lvl w:ilvl="0">
      <w:start w:val="4"/>
      <w:numFmt w:val="decimal"/>
      <w:lvlText w:val="%1"/>
      <w:legacy w:legacy="1" w:legacySpace="0" w:legacyIndent="795"/>
      <w:lvlJc w:val="left"/>
      <w:pPr>
        <w:ind w:left="795" w:hanging="795"/>
      </w:pPr>
    </w:lvl>
  </w:abstractNum>
  <w:abstractNum w:abstractNumId="11">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2">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3">
    <w:nsid w:val="5D0A06E3"/>
    <w:multiLevelType w:val="singleLevel"/>
    <w:tmpl w:val="D1D8FB28"/>
    <w:lvl w:ilvl="0">
      <w:start w:val="6"/>
      <w:numFmt w:val="decimal"/>
      <w:lvlText w:val="%1"/>
      <w:legacy w:legacy="1" w:legacySpace="0" w:legacyIndent="795"/>
      <w:lvlJc w:val="left"/>
      <w:pPr>
        <w:ind w:left="795" w:hanging="795"/>
      </w:pPr>
    </w:lvl>
  </w:abstractNum>
  <w:abstractNum w:abstractNumId="14">
    <w:nsid w:val="637840FF"/>
    <w:multiLevelType w:val="singleLevel"/>
    <w:tmpl w:val="6A6E9A16"/>
    <w:lvl w:ilvl="0">
      <w:start w:val="1"/>
      <w:numFmt w:val="decimal"/>
      <w:lvlText w:val="%1."/>
      <w:legacy w:legacy="1" w:legacySpace="0" w:legacyIndent="360"/>
      <w:lvlJc w:val="left"/>
      <w:pPr>
        <w:ind w:left="360" w:hanging="360"/>
      </w:pPr>
    </w:lvl>
  </w:abstractNum>
  <w:abstractNum w:abstractNumId="15">
    <w:nsid w:val="655B32C8"/>
    <w:multiLevelType w:val="singleLevel"/>
    <w:tmpl w:val="D4DC71EA"/>
    <w:lvl w:ilvl="0">
      <w:start w:val="2"/>
      <w:numFmt w:val="decimal"/>
      <w:lvlText w:val="%1"/>
      <w:legacy w:legacy="1" w:legacySpace="0" w:legacyIndent="795"/>
      <w:lvlJc w:val="left"/>
      <w:pPr>
        <w:ind w:left="795" w:hanging="795"/>
      </w:pPr>
    </w:lvl>
  </w:abstractNum>
  <w:abstractNum w:abstractNumId="16">
    <w:nsid w:val="6A940A5B"/>
    <w:multiLevelType w:val="singleLevel"/>
    <w:tmpl w:val="74BE1188"/>
    <w:lvl w:ilvl="0">
      <w:start w:val="7"/>
      <w:numFmt w:val="decimal"/>
      <w:lvlText w:val="%1"/>
      <w:legacy w:legacy="1" w:legacySpace="0" w:legacyIndent="795"/>
      <w:lvlJc w:val="left"/>
      <w:pPr>
        <w:ind w:left="795" w:hanging="795"/>
      </w:pPr>
    </w:lvl>
  </w:abstractNum>
  <w:abstractNum w:abstractNumId="17">
    <w:nsid w:val="70B929A6"/>
    <w:multiLevelType w:val="singleLevel"/>
    <w:tmpl w:val="1EF62A9A"/>
    <w:lvl w:ilvl="0">
      <w:start w:val="5"/>
      <w:numFmt w:val="decimal"/>
      <w:lvlText w:val="%1"/>
      <w:legacy w:legacy="1" w:legacySpace="0" w:legacyIndent="795"/>
      <w:lvlJc w:val="left"/>
      <w:pPr>
        <w:ind w:left="795" w:hanging="795"/>
      </w:pPr>
    </w:lvl>
  </w:abstractNum>
  <w:abstractNum w:abstractNumId="18">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9">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1">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22">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18"/>
  </w:num>
  <w:num w:numId="2">
    <w:abstractNumId w:val="6"/>
  </w:num>
  <w:num w:numId="3">
    <w:abstractNumId w:val="4"/>
  </w:num>
  <w:num w:numId="4">
    <w:abstractNumId w:val="11"/>
  </w:num>
  <w:num w:numId="5">
    <w:abstractNumId w:val="2"/>
  </w:num>
  <w:num w:numId="6">
    <w:abstractNumId w:val="9"/>
  </w:num>
  <w:num w:numId="7">
    <w:abstractNumId w:val="19"/>
  </w:num>
  <w:num w:numId="8">
    <w:abstractNumId w:val="5"/>
  </w:num>
  <w:num w:numId="9">
    <w:abstractNumId w:val="1"/>
  </w:num>
  <w:num w:numId="10">
    <w:abstractNumId w:val="12"/>
  </w:num>
  <w:num w:numId="11">
    <w:abstractNumId w:val="7"/>
  </w:num>
  <w:num w:numId="12">
    <w:abstractNumId w:val="22"/>
  </w:num>
  <w:num w:numId="13">
    <w:abstractNumId w:val="22"/>
    <w:lvlOverride w:ilvl="0">
      <w:lvl w:ilvl="0">
        <w:start w:val="2"/>
        <w:numFmt w:val="lowerLetter"/>
        <w:lvlText w:val="%1)"/>
        <w:legacy w:legacy="1" w:legacySpace="0" w:legacyIndent="720"/>
        <w:lvlJc w:val="left"/>
        <w:pPr>
          <w:ind w:left="720" w:hanging="720"/>
        </w:pPr>
      </w:lvl>
    </w:lvlOverride>
  </w:num>
  <w:num w:numId="14">
    <w:abstractNumId w:val="3"/>
  </w:num>
  <w:num w:numId="15">
    <w:abstractNumId w:val="20"/>
  </w:num>
  <w:num w:numId="1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8"/>
  </w:num>
  <w:num w:numId="18">
    <w:abstractNumId w:val="15"/>
  </w:num>
  <w:num w:numId="19">
    <w:abstractNumId w:val="10"/>
  </w:num>
  <w:num w:numId="20">
    <w:abstractNumId w:val="0"/>
    <w:lvlOverride w:ilvl="0">
      <w:lvl w:ilvl="0">
        <w:start w:val="1"/>
        <w:numFmt w:val="bullet"/>
        <w:lvlText w:val="-"/>
        <w:legacy w:legacy="1" w:legacySpace="0" w:legacyIndent="360"/>
        <w:lvlJc w:val="left"/>
        <w:pPr>
          <w:ind w:left="360" w:hanging="360"/>
        </w:pPr>
        <w:rPr>
          <w:sz w:val="16"/>
        </w:rPr>
      </w:lvl>
    </w:lvlOverride>
  </w:num>
  <w:num w:numId="21">
    <w:abstractNumId w:val="17"/>
  </w:num>
  <w:num w:numId="22">
    <w:abstractNumId w:val="13"/>
  </w:num>
  <w:num w:numId="23">
    <w:abstractNumId w:val="14"/>
  </w:num>
  <w:num w:numId="24">
    <w:abstractNumId w:val="16"/>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F28"/>
    <w:rsid w:val="0001201A"/>
    <w:rsid w:val="00091138"/>
    <w:rsid w:val="001E29DB"/>
    <w:rsid w:val="00227CED"/>
    <w:rsid w:val="0027207D"/>
    <w:rsid w:val="00284AF8"/>
    <w:rsid w:val="002D76C4"/>
    <w:rsid w:val="0032222F"/>
    <w:rsid w:val="00344123"/>
    <w:rsid w:val="00363854"/>
    <w:rsid w:val="003829F0"/>
    <w:rsid w:val="004156D2"/>
    <w:rsid w:val="004452A9"/>
    <w:rsid w:val="00474E13"/>
    <w:rsid w:val="005726A7"/>
    <w:rsid w:val="005777F3"/>
    <w:rsid w:val="005F43D1"/>
    <w:rsid w:val="00607D68"/>
    <w:rsid w:val="00633625"/>
    <w:rsid w:val="006553B9"/>
    <w:rsid w:val="006818DE"/>
    <w:rsid w:val="00684CC5"/>
    <w:rsid w:val="006C7692"/>
    <w:rsid w:val="00721270"/>
    <w:rsid w:val="00841C89"/>
    <w:rsid w:val="008B6031"/>
    <w:rsid w:val="00930489"/>
    <w:rsid w:val="00954D24"/>
    <w:rsid w:val="00965853"/>
    <w:rsid w:val="00987473"/>
    <w:rsid w:val="009940E7"/>
    <w:rsid w:val="009E1F8B"/>
    <w:rsid w:val="009E470E"/>
    <w:rsid w:val="00A26FDC"/>
    <w:rsid w:val="00A43420"/>
    <w:rsid w:val="00A6617B"/>
    <w:rsid w:val="00AB0DC8"/>
    <w:rsid w:val="00AE798C"/>
    <w:rsid w:val="00AF6707"/>
    <w:rsid w:val="00B04FA0"/>
    <w:rsid w:val="00B44E24"/>
    <w:rsid w:val="00C058C9"/>
    <w:rsid w:val="00C22D29"/>
    <w:rsid w:val="00C23DBD"/>
    <w:rsid w:val="00CC1595"/>
    <w:rsid w:val="00CC6858"/>
    <w:rsid w:val="00CD276D"/>
    <w:rsid w:val="00CF0675"/>
    <w:rsid w:val="00DF4176"/>
    <w:rsid w:val="00E35FD1"/>
    <w:rsid w:val="00E464B7"/>
    <w:rsid w:val="00EB1B24"/>
    <w:rsid w:val="00EC39B6"/>
    <w:rsid w:val="00F16D82"/>
    <w:rsid w:val="00F35BEB"/>
    <w:rsid w:val="00F77F28"/>
    <w:rsid w:val="00FE48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685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C6858"/>
    <w:pPr>
      <w:keepNext/>
      <w:keepLines/>
      <w:spacing w:before="480"/>
      <w:ind w:left="794" w:hanging="794"/>
      <w:outlineLvl w:val="0"/>
    </w:pPr>
    <w:rPr>
      <w:b/>
    </w:rPr>
  </w:style>
  <w:style w:type="paragraph" w:styleId="Heading2">
    <w:name w:val="heading 2"/>
    <w:basedOn w:val="Heading1"/>
    <w:next w:val="Normal"/>
    <w:link w:val="Heading2Char"/>
    <w:qFormat/>
    <w:rsid w:val="00CC6858"/>
    <w:pPr>
      <w:spacing w:before="320"/>
      <w:outlineLvl w:val="1"/>
    </w:pPr>
  </w:style>
  <w:style w:type="paragraph" w:styleId="Heading3">
    <w:name w:val="heading 3"/>
    <w:basedOn w:val="Heading1"/>
    <w:next w:val="Normal"/>
    <w:link w:val="Heading3Char"/>
    <w:qFormat/>
    <w:rsid w:val="00CC6858"/>
    <w:pPr>
      <w:spacing w:before="200"/>
      <w:outlineLvl w:val="2"/>
    </w:pPr>
  </w:style>
  <w:style w:type="paragraph" w:styleId="Heading4">
    <w:name w:val="heading 4"/>
    <w:basedOn w:val="Heading3"/>
    <w:next w:val="Normal"/>
    <w:qFormat/>
    <w:rsid w:val="00CC6858"/>
    <w:pPr>
      <w:tabs>
        <w:tab w:val="clear" w:pos="794"/>
        <w:tab w:val="left" w:pos="992"/>
      </w:tabs>
      <w:ind w:left="992" w:hanging="992"/>
      <w:outlineLvl w:val="3"/>
    </w:pPr>
  </w:style>
  <w:style w:type="paragraph" w:styleId="Heading5">
    <w:name w:val="heading 5"/>
    <w:basedOn w:val="Heading4"/>
    <w:next w:val="Normal"/>
    <w:qFormat/>
    <w:rsid w:val="00CC6858"/>
    <w:pPr>
      <w:outlineLvl w:val="4"/>
    </w:pPr>
  </w:style>
  <w:style w:type="paragraph" w:styleId="Heading6">
    <w:name w:val="heading 6"/>
    <w:basedOn w:val="Heading4"/>
    <w:next w:val="Normal"/>
    <w:qFormat/>
    <w:rsid w:val="00CC6858"/>
    <w:pPr>
      <w:tabs>
        <w:tab w:val="clear" w:pos="992"/>
        <w:tab w:val="clear" w:pos="1191"/>
      </w:tabs>
      <w:ind w:left="1588" w:hanging="1588"/>
      <w:outlineLvl w:val="5"/>
    </w:pPr>
  </w:style>
  <w:style w:type="paragraph" w:styleId="Heading7">
    <w:name w:val="heading 7"/>
    <w:basedOn w:val="Heading6"/>
    <w:next w:val="Normal"/>
    <w:qFormat/>
    <w:rsid w:val="00CC6858"/>
    <w:pPr>
      <w:outlineLvl w:val="6"/>
    </w:pPr>
  </w:style>
  <w:style w:type="paragraph" w:styleId="Heading8">
    <w:name w:val="heading 8"/>
    <w:basedOn w:val="Heading6"/>
    <w:next w:val="Normal"/>
    <w:qFormat/>
    <w:rsid w:val="00CC6858"/>
    <w:pPr>
      <w:outlineLvl w:val="7"/>
    </w:pPr>
  </w:style>
  <w:style w:type="paragraph" w:styleId="Heading9">
    <w:name w:val="heading 9"/>
    <w:basedOn w:val="Heading6"/>
    <w:next w:val="Normal"/>
    <w:qFormat/>
    <w:rsid w:val="00CC685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1201A"/>
    <w:rPr>
      <w:b/>
      <w:sz w:val="24"/>
      <w:lang w:val="fr-FR" w:eastAsia="en-US"/>
    </w:rPr>
  </w:style>
  <w:style w:type="character" w:customStyle="1" w:styleId="Heading2Char">
    <w:name w:val="Heading 2 Char"/>
    <w:basedOn w:val="DefaultParagraphFont"/>
    <w:link w:val="Heading2"/>
    <w:rsid w:val="0001201A"/>
    <w:rPr>
      <w:b/>
      <w:sz w:val="24"/>
      <w:lang w:val="fr-FR" w:eastAsia="en-US"/>
    </w:rPr>
  </w:style>
  <w:style w:type="character" w:customStyle="1" w:styleId="Heading3Char">
    <w:name w:val="Heading 3 Char"/>
    <w:basedOn w:val="DefaultParagraphFont"/>
    <w:link w:val="Heading3"/>
    <w:rsid w:val="0001201A"/>
    <w:rPr>
      <w:b/>
      <w:sz w:val="24"/>
      <w:lang w:val="fr-FR" w:eastAsia="en-US"/>
    </w:rPr>
  </w:style>
  <w:style w:type="paragraph" w:styleId="Header">
    <w:name w:val="header"/>
    <w:basedOn w:val="Normal"/>
    <w:rsid w:val="00CC685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C685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C6858"/>
  </w:style>
  <w:style w:type="paragraph" w:customStyle="1" w:styleId="Headingb">
    <w:name w:val="Heading_b"/>
    <w:basedOn w:val="Heading3"/>
    <w:next w:val="Normal"/>
    <w:rsid w:val="00CC6858"/>
    <w:pPr>
      <w:spacing w:before="160"/>
      <w:ind w:left="0" w:firstLine="0"/>
      <w:outlineLvl w:val="9"/>
    </w:pPr>
  </w:style>
  <w:style w:type="paragraph" w:customStyle="1" w:styleId="Headingi">
    <w:name w:val="Heading_i"/>
    <w:basedOn w:val="Heading3"/>
    <w:next w:val="Normal"/>
    <w:rsid w:val="00CC6858"/>
    <w:pPr>
      <w:spacing w:before="160"/>
      <w:ind w:left="0" w:firstLine="0"/>
    </w:pPr>
    <w:rPr>
      <w:b w:val="0"/>
      <w:i/>
    </w:rPr>
  </w:style>
  <w:style w:type="character" w:customStyle="1" w:styleId="href">
    <w:name w:val="href"/>
    <w:basedOn w:val="DefaultParagraphFont"/>
    <w:rsid w:val="00CC6858"/>
  </w:style>
  <w:style w:type="paragraph" w:customStyle="1" w:styleId="enumlev1">
    <w:name w:val="enumlev1"/>
    <w:basedOn w:val="Normal"/>
    <w:rsid w:val="00CC6858"/>
    <w:pPr>
      <w:spacing w:before="80"/>
      <w:ind w:left="794" w:hanging="794"/>
    </w:pPr>
  </w:style>
  <w:style w:type="paragraph" w:customStyle="1" w:styleId="enumlev2">
    <w:name w:val="enumlev2"/>
    <w:basedOn w:val="enumlev1"/>
    <w:rsid w:val="00CC6858"/>
    <w:pPr>
      <w:ind w:left="1191" w:hanging="397"/>
    </w:pPr>
  </w:style>
  <w:style w:type="paragraph" w:customStyle="1" w:styleId="enumlev3">
    <w:name w:val="enumlev3"/>
    <w:basedOn w:val="enumlev2"/>
    <w:rsid w:val="00CC6858"/>
    <w:pPr>
      <w:ind w:left="1588"/>
    </w:pPr>
  </w:style>
  <w:style w:type="paragraph" w:customStyle="1" w:styleId="Normalaftertitle">
    <w:name w:val="Normal_after_title"/>
    <w:basedOn w:val="Normal"/>
    <w:next w:val="Normal"/>
    <w:rsid w:val="00CC6858"/>
    <w:pPr>
      <w:spacing w:before="320"/>
    </w:pPr>
  </w:style>
  <w:style w:type="paragraph" w:customStyle="1" w:styleId="Note">
    <w:name w:val="Note"/>
    <w:basedOn w:val="Normal"/>
    <w:rsid w:val="00CC685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C685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C6858"/>
    <w:pPr>
      <w:keepNext/>
      <w:keepLines/>
      <w:spacing w:before="240"/>
      <w:jc w:val="center"/>
    </w:pPr>
    <w:rPr>
      <w:b/>
      <w:sz w:val="28"/>
    </w:rPr>
  </w:style>
  <w:style w:type="paragraph" w:customStyle="1" w:styleId="Recref">
    <w:name w:val="Rec_ref"/>
    <w:basedOn w:val="Normal"/>
    <w:next w:val="Recdate"/>
    <w:rsid w:val="00CC6858"/>
    <w:pPr>
      <w:jc w:val="center"/>
    </w:pPr>
  </w:style>
  <w:style w:type="paragraph" w:customStyle="1" w:styleId="Recdate">
    <w:name w:val="Rec_date"/>
    <w:basedOn w:val="Recref"/>
    <w:next w:val="Normalaftertitle"/>
    <w:rsid w:val="00CC6858"/>
    <w:pPr>
      <w:jc w:val="right"/>
    </w:pPr>
  </w:style>
  <w:style w:type="paragraph" w:customStyle="1" w:styleId="HeadingSum">
    <w:name w:val="Heading_Sum"/>
    <w:basedOn w:val="Headingb"/>
    <w:next w:val="Normal"/>
    <w:rsid w:val="00CC6858"/>
    <w:pPr>
      <w:spacing w:before="240"/>
    </w:pPr>
    <w:rPr>
      <w:sz w:val="22"/>
      <w:lang w:val="es-ES_tradnl"/>
    </w:rPr>
  </w:style>
  <w:style w:type="paragraph" w:customStyle="1" w:styleId="AnnexNoTitle">
    <w:name w:val="Annex_NoTitle"/>
    <w:basedOn w:val="Normal"/>
    <w:next w:val="Normalaftertitle"/>
    <w:rsid w:val="00CC6858"/>
    <w:pPr>
      <w:keepNext/>
      <w:keepLines/>
      <w:spacing w:before="480" w:after="80"/>
      <w:jc w:val="center"/>
    </w:pPr>
    <w:rPr>
      <w:b/>
      <w:sz w:val="28"/>
    </w:rPr>
  </w:style>
  <w:style w:type="paragraph" w:customStyle="1" w:styleId="AppendixNoTitle">
    <w:name w:val="Appendix_NoTitle"/>
    <w:basedOn w:val="AnnexNoTitle"/>
    <w:next w:val="Normal"/>
    <w:rsid w:val="00CC6858"/>
  </w:style>
  <w:style w:type="paragraph" w:customStyle="1" w:styleId="Tablefin">
    <w:name w:val="Table_fin"/>
    <w:basedOn w:val="Normal"/>
    <w:next w:val="Normal"/>
    <w:rsid w:val="00CC6858"/>
    <w:pPr>
      <w:spacing w:before="0"/>
    </w:pPr>
    <w:rPr>
      <w:sz w:val="20"/>
      <w:lang w:val="en-GB"/>
    </w:rPr>
  </w:style>
  <w:style w:type="paragraph" w:customStyle="1" w:styleId="Tablehead">
    <w:name w:val="Table_head"/>
    <w:basedOn w:val="Normal"/>
    <w:next w:val="Normal"/>
    <w:rsid w:val="00CC685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C68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C6858"/>
    <w:pPr>
      <w:keepNext/>
      <w:spacing w:before="360" w:after="120"/>
      <w:jc w:val="center"/>
    </w:pPr>
  </w:style>
  <w:style w:type="paragraph" w:customStyle="1" w:styleId="Tabletext">
    <w:name w:val="Table_text"/>
    <w:basedOn w:val="Normal"/>
    <w:rsid w:val="00CC68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C6858"/>
    <w:pPr>
      <w:tabs>
        <w:tab w:val="clear" w:pos="1191"/>
        <w:tab w:val="clear" w:pos="1588"/>
        <w:tab w:val="clear" w:pos="1985"/>
        <w:tab w:val="center" w:pos="4820"/>
        <w:tab w:val="right" w:pos="9639"/>
      </w:tabs>
    </w:pPr>
  </w:style>
  <w:style w:type="paragraph" w:customStyle="1" w:styleId="Equationlegend">
    <w:name w:val="Equation_legend"/>
    <w:basedOn w:val="NormalIndent"/>
    <w:rsid w:val="00CC685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C6858"/>
    <w:pPr>
      <w:ind w:left="794"/>
    </w:pPr>
  </w:style>
  <w:style w:type="paragraph" w:customStyle="1" w:styleId="Figurelegend">
    <w:name w:val="Figure_legend"/>
    <w:basedOn w:val="Normal"/>
    <w:rsid w:val="00CC685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C6858"/>
    <w:pPr>
      <w:keepNext/>
      <w:keepLines/>
      <w:spacing w:before="480" w:after="80"/>
      <w:jc w:val="center"/>
    </w:pPr>
    <w:rPr>
      <w:caps/>
      <w:sz w:val="18"/>
    </w:rPr>
  </w:style>
  <w:style w:type="paragraph" w:customStyle="1" w:styleId="Figuretitle">
    <w:name w:val="Figure_title"/>
    <w:basedOn w:val="Normal"/>
    <w:next w:val="Figure"/>
    <w:rsid w:val="00CC6858"/>
    <w:pPr>
      <w:keepNext/>
      <w:spacing w:before="0" w:after="120"/>
      <w:jc w:val="center"/>
    </w:pPr>
    <w:rPr>
      <w:rFonts w:ascii="Times New Roman Bold" w:hAnsi="Times New Roman Bold"/>
      <w:b/>
      <w:sz w:val="18"/>
    </w:rPr>
  </w:style>
  <w:style w:type="paragraph" w:customStyle="1" w:styleId="Figure">
    <w:name w:val="Figure"/>
    <w:basedOn w:val="FigureNo"/>
    <w:next w:val="Normal"/>
    <w:rsid w:val="00CC6858"/>
    <w:pPr>
      <w:keepNext w:val="0"/>
      <w:spacing w:before="0" w:after="240"/>
    </w:pPr>
  </w:style>
  <w:style w:type="character" w:customStyle="1" w:styleId="FigureNoChar">
    <w:name w:val="Figure_No Char"/>
    <w:basedOn w:val="DefaultParagraphFont"/>
    <w:link w:val="FigureNo"/>
    <w:rsid w:val="0001201A"/>
    <w:rPr>
      <w:caps/>
      <w:sz w:val="18"/>
      <w:lang w:val="fr-FR" w:eastAsia="en-US"/>
    </w:rPr>
  </w:style>
  <w:style w:type="paragraph" w:customStyle="1" w:styleId="tocpart">
    <w:name w:val="tocpart"/>
    <w:basedOn w:val="Normal"/>
    <w:rsid w:val="00CC685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C6858"/>
    <w:pPr>
      <w:keepNext/>
      <w:keepLines/>
      <w:spacing w:before="480"/>
      <w:jc w:val="center"/>
    </w:pPr>
    <w:rPr>
      <w:sz w:val="28"/>
    </w:rPr>
  </w:style>
  <w:style w:type="paragraph" w:customStyle="1" w:styleId="Arttitle">
    <w:name w:val="Art_title"/>
    <w:basedOn w:val="Normal"/>
    <w:next w:val="Normalaftertitle"/>
    <w:rsid w:val="00CC6858"/>
    <w:pPr>
      <w:keepNext/>
      <w:keepLines/>
      <w:spacing w:before="240"/>
      <w:jc w:val="center"/>
    </w:pPr>
    <w:rPr>
      <w:b/>
      <w:sz w:val="28"/>
    </w:rPr>
  </w:style>
  <w:style w:type="paragraph" w:customStyle="1" w:styleId="Blanc">
    <w:name w:val="Blanc"/>
    <w:basedOn w:val="Normal"/>
    <w:next w:val="Tabletext"/>
    <w:rsid w:val="00CC685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C685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C6858"/>
    <w:pPr>
      <w:keepNext/>
      <w:keepLines/>
      <w:spacing w:before="160"/>
      <w:ind w:left="794"/>
    </w:pPr>
    <w:rPr>
      <w:i/>
    </w:rPr>
  </w:style>
  <w:style w:type="paragraph" w:customStyle="1" w:styleId="ChapNo">
    <w:name w:val="Chap_No"/>
    <w:basedOn w:val="ArtNo"/>
    <w:next w:val="Chaptitle"/>
    <w:rsid w:val="00CC6858"/>
    <w:rPr>
      <w:b/>
    </w:rPr>
  </w:style>
  <w:style w:type="paragraph" w:customStyle="1" w:styleId="Chaptitle">
    <w:name w:val="Chap_title"/>
    <w:basedOn w:val="Arttitle"/>
    <w:next w:val="Normalaftertitle"/>
    <w:rsid w:val="00CC6858"/>
  </w:style>
  <w:style w:type="character" w:styleId="FootnoteReference">
    <w:name w:val="footnote reference"/>
    <w:basedOn w:val="DefaultParagraphFont"/>
    <w:semiHidden/>
    <w:rsid w:val="00CC6858"/>
    <w:rPr>
      <w:position w:val="6"/>
      <w:sz w:val="18"/>
    </w:rPr>
  </w:style>
  <w:style w:type="paragraph" w:styleId="FootnoteText">
    <w:name w:val="footnote text"/>
    <w:basedOn w:val="Normal"/>
    <w:semiHidden/>
    <w:rsid w:val="00CC6858"/>
    <w:pPr>
      <w:keepLines/>
      <w:tabs>
        <w:tab w:val="left" w:pos="255"/>
      </w:tabs>
      <w:ind w:left="255" w:hanging="255"/>
    </w:pPr>
    <w:rPr>
      <w:sz w:val="22"/>
    </w:rPr>
  </w:style>
  <w:style w:type="paragraph" w:styleId="Index1">
    <w:name w:val="index 1"/>
    <w:basedOn w:val="Normal"/>
    <w:next w:val="Normal"/>
    <w:semiHidden/>
    <w:rsid w:val="00CC6858"/>
  </w:style>
  <w:style w:type="paragraph" w:styleId="Index2">
    <w:name w:val="index 2"/>
    <w:basedOn w:val="Normal"/>
    <w:next w:val="Normal"/>
    <w:semiHidden/>
    <w:rsid w:val="00CC6858"/>
    <w:pPr>
      <w:ind w:left="283"/>
    </w:pPr>
  </w:style>
  <w:style w:type="paragraph" w:styleId="Index3">
    <w:name w:val="index 3"/>
    <w:basedOn w:val="Normal"/>
    <w:next w:val="Normal"/>
    <w:semiHidden/>
    <w:rsid w:val="00CC6858"/>
    <w:pPr>
      <w:ind w:left="566"/>
    </w:pPr>
  </w:style>
  <w:style w:type="paragraph" w:styleId="IndexHeading">
    <w:name w:val="index heading"/>
    <w:basedOn w:val="Normal"/>
    <w:next w:val="Index1"/>
    <w:semiHidden/>
    <w:rsid w:val="00CC6858"/>
  </w:style>
  <w:style w:type="paragraph" w:customStyle="1" w:styleId="Line">
    <w:name w:val="Line"/>
    <w:basedOn w:val="Normal"/>
    <w:next w:val="Normal"/>
    <w:rsid w:val="00CC685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C685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C6858"/>
  </w:style>
  <w:style w:type="paragraph" w:customStyle="1" w:styleId="Partref">
    <w:name w:val="Part_ref"/>
    <w:basedOn w:val="Normal"/>
    <w:next w:val="Normal"/>
    <w:rsid w:val="00CC6858"/>
    <w:pPr>
      <w:keepNext/>
      <w:keepLines/>
      <w:spacing w:after="280"/>
      <w:jc w:val="center"/>
    </w:pPr>
  </w:style>
  <w:style w:type="paragraph" w:customStyle="1" w:styleId="Parttitle">
    <w:name w:val="Part_title"/>
    <w:basedOn w:val="Normal"/>
    <w:next w:val="Normalaftertitle"/>
    <w:rsid w:val="00CC685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C6858"/>
  </w:style>
  <w:style w:type="paragraph" w:customStyle="1" w:styleId="QuestionNo">
    <w:name w:val="Question_No"/>
    <w:basedOn w:val="RecNo"/>
    <w:next w:val="Normal"/>
    <w:rsid w:val="00CC6858"/>
  </w:style>
  <w:style w:type="paragraph" w:customStyle="1" w:styleId="Questionref">
    <w:name w:val="Question_ref"/>
    <w:basedOn w:val="Recref"/>
    <w:next w:val="Questiondate"/>
    <w:rsid w:val="00CC6858"/>
  </w:style>
  <w:style w:type="paragraph" w:customStyle="1" w:styleId="Questiontitle">
    <w:name w:val="Question_title"/>
    <w:basedOn w:val="Normal"/>
    <w:next w:val="Questionref"/>
    <w:rsid w:val="00CC6858"/>
  </w:style>
  <w:style w:type="paragraph" w:customStyle="1" w:styleId="Reftext">
    <w:name w:val="Ref_text"/>
    <w:basedOn w:val="Normal"/>
    <w:rsid w:val="00CC6858"/>
    <w:pPr>
      <w:ind w:left="794" w:hanging="794"/>
    </w:pPr>
    <w:rPr>
      <w:sz w:val="22"/>
    </w:rPr>
  </w:style>
  <w:style w:type="paragraph" w:customStyle="1" w:styleId="Reftitle">
    <w:name w:val="Ref_title"/>
    <w:basedOn w:val="Normal"/>
    <w:next w:val="Reftext"/>
    <w:rsid w:val="00CC685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C6858"/>
  </w:style>
  <w:style w:type="paragraph" w:customStyle="1" w:styleId="RepNo">
    <w:name w:val="Rep_No"/>
    <w:basedOn w:val="RecNo"/>
    <w:next w:val="Reptitle"/>
    <w:rsid w:val="00CC6858"/>
  </w:style>
  <w:style w:type="paragraph" w:customStyle="1" w:styleId="Reptitle">
    <w:name w:val="Rep_title"/>
    <w:basedOn w:val="Rectitle"/>
    <w:next w:val="Repref"/>
    <w:rsid w:val="00CC6858"/>
  </w:style>
  <w:style w:type="paragraph" w:customStyle="1" w:styleId="Repref">
    <w:name w:val="Rep_ref"/>
    <w:basedOn w:val="Recref"/>
    <w:next w:val="Repdate"/>
    <w:rsid w:val="00CC6858"/>
  </w:style>
  <w:style w:type="paragraph" w:customStyle="1" w:styleId="Resdate">
    <w:name w:val="Res_date"/>
    <w:basedOn w:val="Recdate"/>
    <w:next w:val="Normalaftertitle"/>
    <w:rsid w:val="00CC6858"/>
  </w:style>
  <w:style w:type="paragraph" w:customStyle="1" w:styleId="ResNo">
    <w:name w:val="Res_No"/>
    <w:basedOn w:val="RecNo"/>
    <w:next w:val="Restitle"/>
    <w:rsid w:val="00CC6858"/>
  </w:style>
  <w:style w:type="paragraph" w:customStyle="1" w:styleId="Restitle">
    <w:name w:val="Res_title"/>
    <w:basedOn w:val="Normal"/>
    <w:next w:val="Resref"/>
    <w:rsid w:val="00CC6858"/>
    <w:pPr>
      <w:spacing w:before="240"/>
      <w:jc w:val="center"/>
    </w:pPr>
    <w:rPr>
      <w:b/>
      <w:sz w:val="28"/>
    </w:rPr>
  </w:style>
  <w:style w:type="paragraph" w:customStyle="1" w:styleId="Resref">
    <w:name w:val="Res_ref"/>
    <w:basedOn w:val="Recref"/>
    <w:next w:val="Resdate"/>
    <w:rsid w:val="00CC6858"/>
  </w:style>
  <w:style w:type="paragraph" w:customStyle="1" w:styleId="SectionNo">
    <w:name w:val="Section_No"/>
    <w:basedOn w:val="Normal"/>
    <w:next w:val="Normal"/>
    <w:rsid w:val="00CC6858"/>
  </w:style>
  <w:style w:type="paragraph" w:customStyle="1" w:styleId="Sectiontitle">
    <w:name w:val="Section_title"/>
    <w:basedOn w:val="Normal"/>
    <w:next w:val="Normalaftertitle"/>
    <w:rsid w:val="00CC685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C6858"/>
    <w:pPr>
      <w:tabs>
        <w:tab w:val="clear" w:pos="794"/>
        <w:tab w:val="clear" w:pos="1191"/>
        <w:tab w:val="clear" w:pos="1588"/>
        <w:tab w:val="clear" w:pos="1985"/>
        <w:tab w:val="right" w:pos="9611"/>
      </w:tabs>
    </w:pPr>
    <w:rPr>
      <w:i/>
    </w:rPr>
  </w:style>
  <w:style w:type="paragraph" w:styleId="TOC1">
    <w:name w:val="toc 1"/>
    <w:basedOn w:val="Normal"/>
    <w:semiHidden/>
    <w:rsid w:val="00CC685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C6858"/>
    <w:pPr>
      <w:tabs>
        <w:tab w:val="clear" w:pos="567"/>
        <w:tab w:val="left" w:pos="1276"/>
      </w:tabs>
      <w:spacing w:before="160"/>
      <w:ind w:left="1276" w:hanging="709"/>
    </w:pPr>
  </w:style>
  <w:style w:type="paragraph" w:styleId="TOC3">
    <w:name w:val="toc 3"/>
    <w:basedOn w:val="TOC2"/>
    <w:semiHidden/>
    <w:rsid w:val="00CC6858"/>
    <w:pPr>
      <w:tabs>
        <w:tab w:val="clear" w:pos="1276"/>
        <w:tab w:val="left" w:pos="2155"/>
      </w:tabs>
      <w:ind w:left="2155" w:hanging="879"/>
    </w:pPr>
  </w:style>
  <w:style w:type="paragraph" w:styleId="TOC4">
    <w:name w:val="toc 4"/>
    <w:basedOn w:val="TOC3"/>
    <w:semiHidden/>
    <w:rsid w:val="00CC6858"/>
    <w:pPr>
      <w:tabs>
        <w:tab w:val="left" w:pos="3261"/>
      </w:tabs>
      <w:spacing w:before="80"/>
      <w:ind w:left="3261" w:hanging="993"/>
    </w:pPr>
  </w:style>
  <w:style w:type="paragraph" w:styleId="TOC5">
    <w:name w:val="toc 5"/>
    <w:basedOn w:val="TOC4"/>
    <w:semiHidden/>
    <w:rsid w:val="00CC6858"/>
  </w:style>
  <w:style w:type="paragraph" w:styleId="TOC6">
    <w:name w:val="toc 6"/>
    <w:basedOn w:val="TOC4"/>
    <w:semiHidden/>
    <w:rsid w:val="00CC6858"/>
  </w:style>
  <w:style w:type="paragraph" w:styleId="TOC7">
    <w:name w:val="toc 7"/>
    <w:basedOn w:val="TOC4"/>
    <w:semiHidden/>
    <w:rsid w:val="00CC6858"/>
  </w:style>
  <w:style w:type="paragraph" w:styleId="TOC8">
    <w:name w:val="toc 8"/>
    <w:basedOn w:val="TOC4"/>
    <w:semiHidden/>
    <w:rsid w:val="00CC6858"/>
  </w:style>
  <w:style w:type="paragraph" w:customStyle="1" w:styleId="Annexref">
    <w:name w:val="Annex_ref"/>
    <w:basedOn w:val="Normal"/>
    <w:next w:val="Normalaftertitle"/>
    <w:rsid w:val="00CC6858"/>
    <w:pPr>
      <w:keepNext/>
      <w:keepLines/>
      <w:spacing w:after="280"/>
      <w:jc w:val="center"/>
    </w:pPr>
  </w:style>
  <w:style w:type="paragraph" w:customStyle="1" w:styleId="Appendixref">
    <w:name w:val="Appendix_ref"/>
    <w:basedOn w:val="Annexref"/>
    <w:next w:val="Normalaftertitle"/>
    <w:rsid w:val="00CC6858"/>
  </w:style>
  <w:style w:type="paragraph" w:customStyle="1" w:styleId="Tabletitle">
    <w:name w:val="Table_title"/>
    <w:basedOn w:val="Normal"/>
    <w:next w:val="Tablehead"/>
    <w:rsid w:val="00CC6858"/>
    <w:pPr>
      <w:keepNext/>
      <w:spacing w:before="0" w:after="120"/>
      <w:jc w:val="center"/>
    </w:pPr>
    <w:rPr>
      <w:b/>
    </w:rPr>
  </w:style>
  <w:style w:type="paragraph" w:customStyle="1" w:styleId="Summary">
    <w:name w:val="Summary"/>
    <w:basedOn w:val="Normal"/>
    <w:next w:val="Normalaftertitle"/>
    <w:rsid w:val="00CC6858"/>
    <w:pPr>
      <w:spacing w:after="480"/>
    </w:pPr>
    <w:rPr>
      <w:sz w:val="22"/>
      <w:lang w:val="es-ES_tradnl"/>
    </w:rPr>
  </w:style>
  <w:style w:type="character" w:styleId="Hyperlink">
    <w:name w:val="Hyperlink"/>
    <w:basedOn w:val="DefaultParagraphFont"/>
    <w:rsid w:val="00227CED"/>
    <w:rPr>
      <w:color w:val="0000FF"/>
      <w:u w:val="single"/>
    </w:rPr>
  </w:style>
  <w:style w:type="paragraph" w:customStyle="1" w:styleId="TableLegendNote">
    <w:name w:val="Table_Legend_Note"/>
    <w:basedOn w:val="Tablelegend"/>
    <w:next w:val="Tablelegend"/>
    <w:rsid w:val="00CC6858"/>
    <w:pPr>
      <w:ind w:left="-85" w:firstLine="0"/>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685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C6858"/>
    <w:pPr>
      <w:keepNext/>
      <w:keepLines/>
      <w:spacing w:before="480"/>
      <w:ind w:left="794" w:hanging="794"/>
      <w:outlineLvl w:val="0"/>
    </w:pPr>
    <w:rPr>
      <w:b/>
    </w:rPr>
  </w:style>
  <w:style w:type="paragraph" w:styleId="Heading2">
    <w:name w:val="heading 2"/>
    <w:basedOn w:val="Heading1"/>
    <w:next w:val="Normal"/>
    <w:link w:val="Heading2Char"/>
    <w:qFormat/>
    <w:rsid w:val="00CC6858"/>
    <w:pPr>
      <w:spacing w:before="320"/>
      <w:outlineLvl w:val="1"/>
    </w:pPr>
  </w:style>
  <w:style w:type="paragraph" w:styleId="Heading3">
    <w:name w:val="heading 3"/>
    <w:basedOn w:val="Heading1"/>
    <w:next w:val="Normal"/>
    <w:link w:val="Heading3Char"/>
    <w:qFormat/>
    <w:rsid w:val="00CC6858"/>
    <w:pPr>
      <w:spacing w:before="200"/>
      <w:outlineLvl w:val="2"/>
    </w:pPr>
  </w:style>
  <w:style w:type="paragraph" w:styleId="Heading4">
    <w:name w:val="heading 4"/>
    <w:basedOn w:val="Heading3"/>
    <w:next w:val="Normal"/>
    <w:qFormat/>
    <w:rsid w:val="00CC6858"/>
    <w:pPr>
      <w:tabs>
        <w:tab w:val="clear" w:pos="794"/>
        <w:tab w:val="left" w:pos="992"/>
      </w:tabs>
      <w:ind w:left="992" w:hanging="992"/>
      <w:outlineLvl w:val="3"/>
    </w:pPr>
  </w:style>
  <w:style w:type="paragraph" w:styleId="Heading5">
    <w:name w:val="heading 5"/>
    <w:basedOn w:val="Heading4"/>
    <w:next w:val="Normal"/>
    <w:qFormat/>
    <w:rsid w:val="00CC6858"/>
    <w:pPr>
      <w:outlineLvl w:val="4"/>
    </w:pPr>
  </w:style>
  <w:style w:type="paragraph" w:styleId="Heading6">
    <w:name w:val="heading 6"/>
    <w:basedOn w:val="Heading4"/>
    <w:next w:val="Normal"/>
    <w:qFormat/>
    <w:rsid w:val="00CC6858"/>
    <w:pPr>
      <w:tabs>
        <w:tab w:val="clear" w:pos="992"/>
        <w:tab w:val="clear" w:pos="1191"/>
      </w:tabs>
      <w:ind w:left="1588" w:hanging="1588"/>
      <w:outlineLvl w:val="5"/>
    </w:pPr>
  </w:style>
  <w:style w:type="paragraph" w:styleId="Heading7">
    <w:name w:val="heading 7"/>
    <w:basedOn w:val="Heading6"/>
    <w:next w:val="Normal"/>
    <w:qFormat/>
    <w:rsid w:val="00CC6858"/>
    <w:pPr>
      <w:outlineLvl w:val="6"/>
    </w:pPr>
  </w:style>
  <w:style w:type="paragraph" w:styleId="Heading8">
    <w:name w:val="heading 8"/>
    <w:basedOn w:val="Heading6"/>
    <w:next w:val="Normal"/>
    <w:qFormat/>
    <w:rsid w:val="00CC6858"/>
    <w:pPr>
      <w:outlineLvl w:val="7"/>
    </w:pPr>
  </w:style>
  <w:style w:type="paragraph" w:styleId="Heading9">
    <w:name w:val="heading 9"/>
    <w:basedOn w:val="Heading6"/>
    <w:next w:val="Normal"/>
    <w:qFormat/>
    <w:rsid w:val="00CC685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1201A"/>
    <w:rPr>
      <w:b/>
      <w:sz w:val="24"/>
      <w:lang w:val="fr-FR" w:eastAsia="en-US"/>
    </w:rPr>
  </w:style>
  <w:style w:type="character" w:customStyle="1" w:styleId="Heading2Char">
    <w:name w:val="Heading 2 Char"/>
    <w:basedOn w:val="DefaultParagraphFont"/>
    <w:link w:val="Heading2"/>
    <w:rsid w:val="0001201A"/>
    <w:rPr>
      <w:b/>
      <w:sz w:val="24"/>
      <w:lang w:val="fr-FR" w:eastAsia="en-US"/>
    </w:rPr>
  </w:style>
  <w:style w:type="character" w:customStyle="1" w:styleId="Heading3Char">
    <w:name w:val="Heading 3 Char"/>
    <w:basedOn w:val="DefaultParagraphFont"/>
    <w:link w:val="Heading3"/>
    <w:rsid w:val="0001201A"/>
    <w:rPr>
      <w:b/>
      <w:sz w:val="24"/>
      <w:lang w:val="fr-FR" w:eastAsia="en-US"/>
    </w:rPr>
  </w:style>
  <w:style w:type="paragraph" w:styleId="Header">
    <w:name w:val="header"/>
    <w:basedOn w:val="Normal"/>
    <w:rsid w:val="00CC685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C685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C6858"/>
  </w:style>
  <w:style w:type="paragraph" w:customStyle="1" w:styleId="Headingb">
    <w:name w:val="Heading_b"/>
    <w:basedOn w:val="Heading3"/>
    <w:next w:val="Normal"/>
    <w:rsid w:val="00CC6858"/>
    <w:pPr>
      <w:spacing w:before="160"/>
      <w:ind w:left="0" w:firstLine="0"/>
      <w:outlineLvl w:val="9"/>
    </w:pPr>
  </w:style>
  <w:style w:type="paragraph" w:customStyle="1" w:styleId="Headingi">
    <w:name w:val="Heading_i"/>
    <w:basedOn w:val="Heading3"/>
    <w:next w:val="Normal"/>
    <w:rsid w:val="00CC6858"/>
    <w:pPr>
      <w:spacing w:before="160"/>
      <w:ind w:left="0" w:firstLine="0"/>
    </w:pPr>
    <w:rPr>
      <w:b w:val="0"/>
      <w:i/>
    </w:rPr>
  </w:style>
  <w:style w:type="character" w:customStyle="1" w:styleId="href">
    <w:name w:val="href"/>
    <w:basedOn w:val="DefaultParagraphFont"/>
    <w:rsid w:val="00CC6858"/>
  </w:style>
  <w:style w:type="paragraph" w:customStyle="1" w:styleId="enumlev1">
    <w:name w:val="enumlev1"/>
    <w:basedOn w:val="Normal"/>
    <w:rsid w:val="00CC6858"/>
    <w:pPr>
      <w:spacing w:before="80"/>
      <w:ind w:left="794" w:hanging="794"/>
    </w:pPr>
  </w:style>
  <w:style w:type="paragraph" w:customStyle="1" w:styleId="enumlev2">
    <w:name w:val="enumlev2"/>
    <w:basedOn w:val="enumlev1"/>
    <w:rsid w:val="00CC6858"/>
    <w:pPr>
      <w:ind w:left="1191" w:hanging="397"/>
    </w:pPr>
  </w:style>
  <w:style w:type="paragraph" w:customStyle="1" w:styleId="enumlev3">
    <w:name w:val="enumlev3"/>
    <w:basedOn w:val="enumlev2"/>
    <w:rsid w:val="00CC6858"/>
    <w:pPr>
      <w:ind w:left="1588"/>
    </w:pPr>
  </w:style>
  <w:style w:type="paragraph" w:customStyle="1" w:styleId="Normalaftertitle">
    <w:name w:val="Normal_after_title"/>
    <w:basedOn w:val="Normal"/>
    <w:next w:val="Normal"/>
    <w:rsid w:val="00CC6858"/>
    <w:pPr>
      <w:spacing w:before="320"/>
    </w:pPr>
  </w:style>
  <w:style w:type="paragraph" w:customStyle="1" w:styleId="Note">
    <w:name w:val="Note"/>
    <w:basedOn w:val="Normal"/>
    <w:rsid w:val="00CC685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C685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C6858"/>
    <w:pPr>
      <w:keepNext/>
      <w:keepLines/>
      <w:spacing w:before="240"/>
      <w:jc w:val="center"/>
    </w:pPr>
    <w:rPr>
      <w:b/>
      <w:sz w:val="28"/>
    </w:rPr>
  </w:style>
  <w:style w:type="paragraph" w:customStyle="1" w:styleId="Recref">
    <w:name w:val="Rec_ref"/>
    <w:basedOn w:val="Normal"/>
    <w:next w:val="Recdate"/>
    <w:rsid w:val="00CC6858"/>
    <w:pPr>
      <w:jc w:val="center"/>
    </w:pPr>
  </w:style>
  <w:style w:type="paragraph" w:customStyle="1" w:styleId="Recdate">
    <w:name w:val="Rec_date"/>
    <w:basedOn w:val="Recref"/>
    <w:next w:val="Normalaftertitle"/>
    <w:rsid w:val="00CC6858"/>
    <w:pPr>
      <w:jc w:val="right"/>
    </w:pPr>
  </w:style>
  <w:style w:type="paragraph" w:customStyle="1" w:styleId="HeadingSum">
    <w:name w:val="Heading_Sum"/>
    <w:basedOn w:val="Headingb"/>
    <w:next w:val="Normal"/>
    <w:rsid w:val="00CC6858"/>
    <w:pPr>
      <w:spacing w:before="240"/>
    </w:pPr>
    <w:rPr>
      <w:sz w:val="22"/>
      <w:lang w:val="es-ES_tradnl"/>
    </w:rPr>
  </w:style>
  <w:style w:type="paragraph" w:customStyle="1" w:styleId="AnnexNoTitle">
    <w:name w:val="Annex_NoTitle"/>
    <w:basedOn w:val="Normal"/>
    <w:next w:val="Normalaftertitle"/>
    <w:rsid w:val="00CC6858"/>
    <w:pPr>
      <w:keepNext/>
      <w:keepLines/>
      <w:spacing w:before="480" w:after="80"/>
      <w:jc w:val="center"/>
    </w:pPr>
    <w:rPr>
      <w:b/>
      <w:sz w:val="28"/>
    </w:rPr>
  </w:style>
  <w:style w:type="paragraph" w:customStyle="1" w:styleId="AppendixNoTitle">
    <w:name w:val="Appendix_NoTitle"/>
    <w:basedOn w:val="AnnexNoTitle"/>
    <w:next w:val="Normal"/>
    <w:rsid w:val="00CC6858"/>
  </w:style>
  <w:style w:type="paragraph" w:customStyle="1" w:styleId="Tablefin">
    <w:name w:val="Table_fin"/>
    <w:basedOn w:val="Normal"/>
    <w:next w:val="Normal"/>
    <w:rsid w:val="00CC6858"/>
    <w:pPr>
      <w:spacing w:before="0"/>
    </w:pPr>
    <w:rPr>
      <w:sz w:val="20"/>
      <w:lang w:val="en-GB"/>
    </w:rPr>
  </w:style>
  <w:style w:type="paragraph" w:customStyle="1" w:styleId="Tablehead">
    <w:name w:val="Table_head"/>
    <w:basedOn w:val="Normal"/>
    <w:next w:val="Normal"/>
    <w:rsid w:val="00CC685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C68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C6858"/>
    <w:pPr>
      <w:keepNext/>
      <w:spacing w:before="360" w:after="120"/>
      <w:jc w:val="center"/>
    </w:pPr>
  </w:style>
  <w:style w:type="paragraph" w:customStyle="1" w:styleId="Tabletext">
    <w:name w:val="Table_text"/>
    <w:basedOn w:val="Normal"/>
    <w:rsid w:val="00CC68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C6858"/>
    <w:pPr>
      <w:tabs>
        <w:tab w:val="clear" w:pos="1191"/>
        <w:tab w:val="clear" w:pos="1588"/>
        <w:tab w:val="clear" w:pos="1985"/>
        <w:tab w:val="center" w:pos="4820"/>
        <w:tab w:val="right" w:pos="9639"/>
      </w:tabs>
    </w:pPr>
  </w:style>
  <w:style w:type="paragraph" w:customStyle="1" w:styleId="Equationlegend">
    <w:name w:val="Equation_legend"/>
    <w:basedOn w:val="NormalIndent"/>
    <w:rsid w:val="00CC685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C6858"/>
    <w:pPr>
      <w:ind w:left="794"/>
    </w:pPr>
  </w:style>
  <w:style w:type="paragraph" w:customStyle="1" w:styleId="Figurelegend">
    <w:name w:val="Figure_legend"/>
    <w:basedOn w:val="Normal"/>
    <w:rsid w:val="00CC685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C6858"/>
    <w:pPr>
      <w:keepNext/>
      <w:keepLines/>
      <w:spacing w:before="480" w:after="80"/>
      <w:jc w:val="center"/>
    </w:pPr>
    <w:rPr>
      <w:caps/>
      <w:sz w:val="18"/>
    </w:rPr>
  </w:style>
  <w:style w:type="paragraph" w:customStyle="1" w:styleId="Figuretitle">
    <w:name w:val="Figure_title"/>
    <w:basedOn w:val="Normal"/>
    <w:next w:val="Figure"/>
    <w:rsid w:val="00CC6858"/>
    <w:pPr>
      <w:keepNext/>
      <w:spacing w:before="0" w:after="120"/>
      <w:jc w:val="center"/>
    </w:pPr>
    <w:rPr>
      <w:rFonts w:ascii="Times New Roman Bold" w:hAnsi="Times New Roman Bold"/>
      <w:b/>
      <w:sz w:val="18"/>
    </w:rPr>
  </w:style>
  <w:style w:type="paragraph" w:customStyle="1" w:styleId="Figure">
    <w:name w:val="Figure"/>
    <w:basedOn w:val="FigureNo"/>
    <w:next w:val="Normal"/>
    <w:rsid w:val="00CC6858"/>
    <w:pPr>
      <w:keepNext w:val="0"/>
      <w:spacing w:before="0" w:after="240"/>
    </w:pPr>
  </w:style>
  <w:style w:type="character" w:customStyle="1" w:styleId="FigureNoChar">
    <w:name w:val="Figure_No Char"/>
    <w:basedOn w:val="DefaultParagraphFont"/>
    <w:link w:val="FigureNo"/>
    <w:rsid w:val="0001201A"/>
    <w:rPr>
      <w:caps/>
      <w:sz w:val="18"/>
      <w:lang w:val="fr-FR" w:eastAsia="en-US"/>
    </w:rPr>
  </w:style>
  <w:style w:type="paragraph" w:customStyle="1" w:styleId="tocpart">
    <w:name w:val="tocpart"/>
    <w:basedOn w:val="Normal"/>
    <w:rsid w:val="00CC685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C6858"/>
    <w:pPr>
      <w:keepNext/>
      <w:keepLines/>
      <w:spacing w:before="480"/>
      <w:jc w:val="center"/>
    </w:pPr>
    <w:rPr>
      <w:sz w:val="28"/>
    </w:rPr>
  </w:style>
  <w:style w:type="paragraph" w:customStyle="1" w:styleId="Arttitle">
    <w:name w:val="Art_title"/>
    <w:basedOn w:val="Normal"/>
    <w:next w:val="Normalaftertitle"/>
    <w:rsid w:val="00CC6858"/>
    <w:pPr>
      <w:keepNext/>
      <w:keepLines/>
      <w:spacing w:before="240"/>
      <w:jc w:val="center"/>
    </w:pPr>
    <w:rPr>
      <w:b/>
      <w:sz w:val="28"/>
    </w:rPr>
  </w:style>
  <w:style w:type="paragraph" w:customStyle="1" w:styleId="Blanc">
    <w:name w:val="Blanc"/>
    <w:basedOn w:val="Normal"/>
    <w:next w:val="Tabletext"/>
    <w:rsid w:val="00CC685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C685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C6858"/>
    <w:pPr>
      <w:keepNext/>
      <w:keepLines/>
      <w:spacing w:before="160"/>
      <w:ind w:left="794"/>
    </w:pPr>
    <w:rPr>
      <w:i/>
    </w:rPr>
  </w:style>
  <w:style w:type="paragraph" w:customStyle="1" w:styleId="ChapNo">
    <w:name w:val="Chap_No"/>
    <w:basedOn w:val="ArtNo"/>
    <w:next w:val="Chaptitle"/>
    <w:rsid w:val="00CC6858"/>
    <w:rPr>
      <w:b/>
    </w:rPr>
  </w:style>
  <w:style w:type="paragraph" w:customStyle="1" w:styleId="Chaptitle">
    <w:name w:val="Chap_title"/>
    <w:basedOn w:val="Arttitle"/>
    <w:next w:val="Normalaftertitle"/>
    <w:rsid w:val="00CC6858"/>
  </w:style>
  <w:style w:type="character" w:styleId="FootnoteReference">
    <w:name w:val="footnote reference"/>
    <w:basedOn w:val="DefaultParagraphFont"/>
    <w:semiHidden/>
    <w:rsid w:val="00CC6858"/>
    <w:rPr>
      <w:position w:val="6"/>
      <w:sz w:val="18"/>
    </w:rPr>
  </w:style>
  <w:style w:type="paragraph" w:styleId="FootnoteText">
    <w:name w:val="footnote text"/>
    <w:basedOn w:val="Normal"/>
    <w:semiHidden/>
    <w:rsid w:val="00CC6858"/>
    <w:pPr>
      <w:keepLines/>
      <w:tabs>
        <w:tab w:val="left" w:pos="255"/>
      </w:tabs>
      <w:ind w:left="255" w:hanging="255"/>
    </w:pPr>
    <w:rPr>
      <w:sz w:val="22"/>
    </w:rPr>
  </w:style>
  <w:style w:type="paragraph" w:styleId="Index1">
    <w:name w:val="index 1"/>
    <w:basedOn w:val="Normal"/>
    <w:next w:val="Normal"/>
    <w:semiHidden/>
    <w:rsid w:val="00CC6858"/>
  </w:style>
  <w:style w:type="paragraph" w:styleId="Index2">
    <w:name w:val="index 2"/>
    <w:basedOn w:val="Normal"/>
    <w:next w:val="Normal"/>
    <w:semiHidden/>
    <w:rsid w:val="00CC6858"/>
    <w:pPr>
      <w:ind w:left="283"/>
    </w:pPr>
  </w:style>
  <w:style w:type="paragraph" w:styleId="Index3">
    <w:name w:val="index 3"/>
    <w:basedOn w:val="Normal"/>
    <w:next w:val="Normal"/>
    <w:semiHidden/>
    <w:rsid w:val="00CC6858"/>
    <w:pPr>
      <w:ind w:left="566"/>
    </w:pPr>
  </w:style>
  <w:style w:type="paragraph" w:styleId="IndexHeading">
    <w:name w:val="index heading"/>
    <w:basedOn w:val="Normal"/>
    <w:next w:val="Index1"/>
    <w:semiHidden/>
    <w:rsid w:val="00CC6858"/>
  </w:style>
  <w:style w:type="paragraph" w:customStyle="1" w:styleId="Line">
    <w:name w:val="Line"/>
    <w:basedOn w:val="Normal"/>
    <w:next w:val="Normal"/>
    <w:rsid w:val="00CC685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C685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C6858"/>
  </w:style>
  <w:style w:type="paragraph" w:customStyle="1" w:styleId="Partref">
    <w:name w:val="Part_ref"/>
    <w:basedOn w:val="Normal"/>
    <w:next w:val="Normal"/>
    <w:rsid w:val="00CC6858"/>
    <w:pPr>
      <w:keepNext/>
      <w:keepLines/>
      <w:spacing w:after="280"/>
      <w:jc w:val="center"/>
    </w:pPr>
  </w:style>
  <w:style w:type="paragraph" w:customStyle="1" w:styleId="Parttitle">
    <w:name w:val="Part_title"/>
    <w:basedOn w:val="Normal"/>
    <w:next w:val="Normalaftertitle"/>
    <w:rsid w:val="00CC685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C6858"/>
  </w:style>
  <w:style w:type="paragraph" w:customStyle="1" w:styleId="QuestionNo">
    <w:name w:val="Question_No"/>
    <w:basedOn w:val="RecNo"/>
    <w:next w:val="Normal"/>
    <w:rsid w:val="00CC6858"/>
  </w:style>
  <w:style w:type="paragraph" w:customStyle="1" w:styleId="Questionref">
    <w:name w:val="Question_ref"/>
    <w:basedOn w:val="Recref"/>
    <w:next w:val="Questiondate"/>
    <w:rsid w:val="00CC6858"/>
  </w:style>
  <w:style w:type="paragraph" w:customStyle="1" w:styleId="Questiontitle">
    <w:name w:val="Question_title"/>
    <w:basedOn w:val="Normal"/>
    <w:next w:val="Questionref"/>
    <w:rsid w:val="00CC6858"/>
  </w:style>
  <w:style w:type="paragraph" w:customStyle="1" w:styleId="Reftext">
    <w:name w:val="Ref_text"/>
    <w:basedOn w:val="Normal"/>
    <w:rsid w:val="00CC6858"/>
    <w:pPr>
      <w:ind w:left="794" w:hanging="794"/>
    </w:pPr>
    <w:rPr>
      <w:sz w:val="22"/>
    </w:rPr>
  </w:style>
  <w:style w:type="paragraph" w:customStyle="1" w:styleId="Reftitle">
    <w:name w:val="Ref_title"/>
    <w:basedOn w:val="Normal"/>
    <w:next w:val="Reftext"/>
    <w:rsid w:val="00CC685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C6858"/>
  </w:style>
  <w:style w:type="paragraph" w:customStyle="1" w:styleId="RepNo">
    <w:name w:val="Rep_No"/>
    <w:basedOn w:val="RecNo"/>
    <w:next w:val="Reptitle"/>
    <w:rsid w:val="00CC6858"/>
  </w:style>
  <w:style w:type="paragraph" w:customStyle="1" w:styleId="Reptitle">
    <w:name w:val="Rep_title"/>
    <w:basedOn w:val="Rectitle"/>
    <w:next w:val="Repref"/>
    <w:rsid w:val="00CC6858"/>
  </w:style>
  <w:style w:type="paragraph" w:customStyle="1" w:styleId="Repref">
    <w:name w:val="Rep_ref"/>
    <w:basedOn w:val="Recref"/>
    <w:next w:val="Repdate"/>
    <w:rsid w:val="00CC6858"/>
  </w:style>
  <w:style w:type="paragraph" w:customStyle="1" w:styleId="Resdate">
    <w:name w:val="Res_date"/>
    <w:basedOn w:val="Recdate"/>
    <w:next w:val="Normalaftertitle"/>
    <w:rsid w:val="00CC6858"/>
  </w:style>
  <w:style w:type="paragraph" w:customStyle="1" w:styleId="ResNo">
    <w:name w:val="Res_No"/>
    <w:basedOn w:val="RecNo"/>
    <w:next w:val="Restitle"/>
    <w:rsid w:val="00CC6858"/>
  </w:style>
  <w:style w:type="paragraph" w:customStyle="1" w:styleId="Restitle">
    <w:name w:val="Res_title"/>
    <w:basedOn w:val="Normal"/>
    <w:next w:val="Resref"/>
    <w:rsid w:val="00CC6858"/>
    <w:pPr>
      <w:spacing w:before="240"/>
      <w:jc w:val="center"/>
    </w:pPr>
    <w:rPr>
      <w:b/>
      <w:sz w:val="28"/>
    </w:rPr>
  </w:style>
  <w:style w:type="paragraph" w:customStyle="1" w:styleId="Resref">
    <w:name w:val="Res_ref"/>
    <w:basedOn w:val="Recref"/>
    <w:next w:val="Resdate"/>
    <w:rsid w:val="00CC6858"/>
  </w:style>
  <w:style w:type="paragraph" w:customStyle="1" w:styleId="SectionNo">
    <w:name w:val="Section_No"/>
    <w:basedOn w:val="Normal"/>
    <w:next w:val="Normal"/>
    <w:rsid w:val="00CC6858"/>
  </w:style>
  <w:style w:type="paragraph" w:customStyle="1" w:styleId="Sectiontitle">
    <w:name w:val="Section_title"/>
    <w:basedOn w:val="Normal"/>
    <w:next w:val="Normalaftertitle"/>
    <w:rsid w:val="00CC685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C6858"/>
    <w:pPr>
      <w:tabs>
        <w:tab w:val="clear" w:pos="794"/>
        <w:tab w:val="clear" w:pos="1191"/>
        <w:tab w:val="clear" w:pos="1588"/>
        <w:tab w:val="clear" w:pos="1985"/>
        <w:tab w:val="right" w:pos="9611"/>
      </w:tabs>
    </w:pPr>
    <w:rPr>
      <w:i/>
    </w:rPr>
  </w:style>
  <w:style w:type="paragraph" w:styleId="TOC1">
    <w:name w:val="toc 1"/>
    <w:basedOn w:val="Normal"/>
    <w:semiHidden/>
    <w:rsid w:val="00CC685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C6858"/>
    <w:pPr>
      <w:tabs>
        <w:tab w:val="clear" w:pos="567"/>
        <w:tab w:val="left" w:pos="1276"/>
      </w:tabs>
      <w:spacing w:before="160"/>
      <w:ind w:left="1276" w:hanging="709"/>
    </w:pPr>
  </w:style>
  <w:style w:type="paragraph" w:styleId="TOC3">
    <w:name w:val="toc 3"/>
    <w:basedOn w:val="TOC2"/>
    <w:semiHidden/>
    <w:rsid w:val="00CC6858"/>
    <w:pPr>
      <w:tabs>
        <w:tab w:val="clear" w:pos="1276"/>
        <w:tab w:val="left" w:pos="2155"/>
      </w:tabs>
      <w:ind w:left="2155" w:hanging="879"/>
    </w:pPr>
  </w:style>
  <w:style w:type="paragraph" w:styleId="TOC4">
    <w:name w:val="toc 4"/>
    <w:basedOn w:val="TOC3"/>
    <w:semiHidden/>
    <w:rsid w:val="00CC6858"/>
    <w:pPr>
      <w:tabs>
        <w:tab w:val="left" w:pos="3261"/>
      </w:tabs>
      <w:spacing w:before="80"/>
      <w:ind w:left="3261" w:hanging="993"/>
    </w:pPr>
  </w:style>
  <w:style w:type="paragraph" w:styleId="TOC5">
    <w:name w:val="toc 5"/>
    <w:basedOn w:val="TOC4"/>
    <w:semiHidden/>
    <w:rsid w:val="00CC6858"/>
  </w:style>
  <w:style w:type="paragraph" w:styleId="TOC6">
    <w:name w:val="toc 6"/>
    <w:basedOn w:val="TOC4"/>
    <w:semiHidden/>
    <w:rsid w:val="00CC6858"/>
  </w:style>
  <w:style w:type="paragraph" w:styleId="TOC7">
    <w:name w:val="toc 7"/>
    <w:basedOn w:val="TOC4"/>
    <w:semiHidden/>
    <w:rsid w:val="00CC6858"/>
  </w:style>
  <w:style w:type="paragraph" w:styleId="TOC8">
    <w:name w:val="toc 8"/>
    <w:basedOn w:val="TOC4"/>
    <w:semiHidden/>
    <w:rsid w:val="00CC6858"/>
  </w:style>
  <w:style w:type="paragraph" w:customStyle="1" w:styleId="Annexref">
    <w:name w:val="Annex_ref"/>
    <w:basedOn w:val="Normal"/>
    <w:next w:val="Normalaftertitle"/>
    <w:rsid w:val="00CC6858"/>
    <w:pPr>
      <w:keepNext/>
      <w:keepLines/>
      <w:spacing w:after="280"/>
      <w:jc w:val="center"/>
    </w:pPr>
  </w:style>
  <w:style w:type="paragraph" w:customStyle="1" w:styleId="Appendixref">
    <w:name w:val="Appendix_ref"/>
    <w:basedOn w:val="Annexref"/>
    <w:next w:val="Normalaftertitle"/>
    <w:rsid w:val="00CC6858"/>
  </w:style>
  <w:style w:type="paragraph" w:customStyle="1" w:styleId="Tabletitle">
    <w:name w:val="Table_title"/>
    <w:basedOn w:val="Normal"/>
    <w:next w:val="Tablehead"/>
    <w:rsid w:val="00CC6858"/>
    <w:pPr>
      <w:keepNext/>
      <w:spacing w:before="0" w:after="120"/>
      <w:jc w:val="center"/>
    </w:pPr>
    <w:rPr>
      <w:b/>
    </w:rPr>
  </w:style>
  <w:style w:type="paragraph" w:customStyle="1" w:styleId="Summary">
    <w:name w:val="Summary"/>
    <w:basedOn w:val="Normal"/>
    <w:next w:val="Normalaftertitle"/>
    <w:rsid w:val="00CC6858"/>
    <w:pPr>
      <w:spacing w:after="480"/>
    </w:pPr>
    <w:rPr>
      <w:sz w:val="22"/>
      <w:lang w:val="es-ES_tradnl"/>
    </w:rPr>
  </w:style>
  <w:style w:type="character" w:styleId="Hyperlink">
    <w:name w:val="Hyperlink"/>
    <w:basedOn w:val="DefaultParagraphFont"/>
    <w:rsid w:val="00227CED"/>
    <w:rPr>
      <w:color w:val="0000FF"/>
      <w:u w:val="single"/>
    </w:rPr>
  </w:style>
  <w:style w:type="paragraph" w:customStyle="1" w:styleId="TableLegendNote">
    <w:name w:val="Table_Legend_Note"/>
    <w:basedOn w:val="Tablelegend"/>
    <w:next w:val="Tablelegend"/>
    <w:rsid w:val="00CC6858"/>
    <w:pPr>
      <w:ind w:left="-85" w:firstLin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itu.int/publ/R-REC/es" TargetMode="Externa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image" Target="media/image2.wmf"/><Relationship Id="rId10" Type="http://schemas.openxmlformats.org/officeDocument/2006/relationships/hyperlink" Target="http://www.itu.int/ITU-R/go/patents/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257</TotalTime>
  <Pages>9</Pages>
  <Words>2422</Words>
  <Characters>13811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16201</CharactersWithSpaces>
  <SharedDoc>false</SharedDoc>
  <HLinks>
    <vt:vector size="18" baseType="variant">
      <vt:variant>
        <vt:i4>196692</vt:i4>
      </vt:variant>
      <vt:variant>
        <vt:i4>5</vt:i4>
      </vt:variant>
      <vt:variant>
        <vt:i4>0</vt:i4>
      </vt:variant>
      <vt:variant>
        <vt:i4>5</vt:i4>
      </vt:variant>
      <vt:variant>
        <vt:lpwstr>http://www.itu.int/publ/R-REC/es</vt:lpwstr>
      </vt:variant>
      <vt:variant>
        <vt:lpwstr/>
      </vt: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23.07.09      SP</dc:description>
  <cp:lastModifiedBy>santosbo</cp:lastModifiedBy>
  <cp:revision>4</cp:revision>
  <cp:lastPrinted>2009-08-04T08:05:00Z</cp:lastPrinted>
  <dcterms:created xsi:type="dcterms:W3CDTF">2011-05-20T08:34:00Z</dcterms:created>
  <dcterms:modified xsi:type="dcterms:W3CDTF">2011-05-23T09:02:00Z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