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/>
      </w:tblPr>
      <w:tblGrid>
        <w:gridCol w:w="10089"/>
      </w:tblGrid>
      <w:tr w:rsidR="00FE79FE" w:rsidRPr="00FD3C61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127730" w:rsidRDefault="00860BEE" w:rsidP="00860BE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proofErr w:type="spellStart"/>
            <w:r w:rsidR="00A90C6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proofErr w:type="spellEnd"/>
            <w:r w:rsidR="00A90C66" w:rsidRPr="006D69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-R  BT.</w:t>
            </w:r>
            <w:r w:rsidR="00A90C6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1299-1</w:t>
            </w:r>
          </w:p>
          <w:p w:rsidR="00FE79FE" w:rsidRPr="009C1743" w:rsidRDefault="00FE79FE" w:rsidP="0058491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C174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9C174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584913" w:rsidRPr="009C174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9C174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9C174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9C174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9C174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9C1743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90C66" w:rsidRPr="00FD7F18" w:rsidRDefault="00A90C66" w:rsidP="00A61B0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Базовые</w:t>
            </w:r>
            <w:r w:rsidRPr="00FD7F1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элементы всемирного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br/>
              <w:t>общего</w:t>
            </w:r>
            <w:r w:rsidRPr="00FD7F1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семейства</w:t>
            </w:r>
            <w:r w:rsidRPr="00FD7F1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систем</w:t>
            </w:r>
            <w:r w:rsidRPr="00FD7F1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для</w:t>
            </w:r>
            <w:r w:rsidRPr="00FD7F1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цифрового</w:t>
            </w:r>
            <w:r w:rsidRPr="00FD7F1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наземного</w:t>
            </w:r>
            <w:r w:rsidRPr="00FD7F1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телевизионного</w:t>
            </w:r>
            <w:r w:rsidRPr="00FD7F1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радиовещания</w:t>
            </w:r>
          </w:p>
          <w:p w:rsidR="00A62A14" w:rsidRPr="00FD3C61" w:rsidRDefault="00A62A14" w:rsidP="00A90C6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9C1743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B0C18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584913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</w:t>
            </w:r>
          </w:p>
          <w:p w:rsidR="00FE79FE" w:rsidRPr="00FD3C61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FD3C61" w:rsidRDefault="00131900" w:rsidP="001D407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FD3C61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1900" w:rsidRPr="00306EA5" w:rsidRDefault="00131900" w:rsidP="00306EA5">
      <w:pPr>
        <w:pStyle w:val="Heading1"/>
        <w:spacing w:before="360"/>
        <w:jc w:val="center"/>
        <w:rPr>
          <w:rFonts w:eastAsia="SimSun"/>
          <w:szCs w:val="22"/>
          <w:lang w:val="ru-RU" w:eastAsia="zh-CN"/>
        </w:rPr>
      </w:pPr>
      <w:r w:rsidRPr="00306EA5">
        <w:rPr>
          <w:rFonts w:eastAsia="SimSun"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FD3C61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http://www.itu.int/ITU-R/go/patents/en</w:t>
        </w:r>
      </w:hyperlink>
      <w:r w:rsidRPr="00FD3C61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FD3C61">
        <w:rPr>
          <w:rFonts w:eastAsia="SimSun"/>
          <w:sz w:val="20"/>
          <w:lang w:val="ru-RU" w:eastAsia="zh-CN"/>
        </w:rPr>
        <w:t>R</w:t>
      </w:r>
      <w:proofErr w:type="gramEnd"/>
      <w:r w:rsidRPr="00FD3C61">
        <w:rPr>
          <w:rFonts w:eastAsia="SimSun"/>
          <w:sz w:val="20"/>
          <w:lang w:val="ru-RU" w:eastAsia="zh-CN"/>
        </w:rPr>
        <w:t>/ИСО/МЭК и база данных патентной информации МСЭ-R.</w:t>
      </w:r>
    </w:p>
    <w:p w:rsidR="00131900" w:rsidRPr="00FD3C61" w:rsidRDefault="00131900" w:rsidP="002C640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131900" w:rsidRPr="009C1743" w:rsidTr="00D54BEC">
        <w:trPr>
          <w:jc w:val="center"/>
        </w:trPr>
        <w:tc>
          <w:tcPr>
            <w:tcW w:w="8856" w:type="dxa"/>
            <w:gridSpan w:val="2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МСЭ-R</w:t>
            </w:r>
          </w:p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(</w:t>
            </w:r>
            <w:proofErr w:type="gramStart"/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Представлены</w:t>
            </w:r>
            <w:proofErr w:type="gramEnd"/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 xml:space="preserve"> также в онлайновой форме по адресу: </w:t>
            </w:r>
            <w:hyperlink r:id="rId11" w:history="1">
              <w:r w:rsidR="002C640E" w:rsidRPr="00036EE3">
                <w:rPr>
                  <w:rStyle w:val="Hyperlink"/>
                  <w:sz w:val="18"/>
                  <w:szCs w:val="18"/>
                  <w:lang w:val="en-US"/>
                </w:rPr>
                <w:t>http</w:t>
              </w:r>
              <w:r w:rsidR="002C640E" w:rsidRPr="002C640E">
                <w:rPr>
                  <w:rStyle w:val="Hyperlink"/>
                  <w:sz w:val="18"/>
                  <w:szCs w:val="18"/>
                  <w:lang w:val="ru-RU"/>
                </w:rPr>
                <w:t>://</w:t>
              </w:r>
              <w:r w:rsidR="002C640E" w:rsidRPr="00036EE3">
                <w:rPr>
                  <w:rStyle w:val="Hyperlink"/>
                  <w:sz w:val="18"/>
                  <w:szCs w:val="18"/>
                  <w:lang w:val="en-US"/>
                </w:rPr>
                <w:t>www</w:t>
              </w:r>
              <w:r w:rsidR="002C640E" w:rsidRPr="002C640E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proofErr w:type="spellStart"/>
              <w:r w:rsidR="002C640E" w:rsidRPr="00036EE3">
                <w:rPr>
                  <w:rStyle w:val="Hyperlink"/>
                  <w:sz w:val="18"/>
                  <w:szCs w:val="18"/>
                  <w:lang w:val="en-US"/>
                </w:rPr>
                <w:t>itu</w:t>
              </w:r>
              <w:proofErr w:type="spellEnd"/>
              <w:r w:rsidR="002C640E" w:rsidRPr="002C640E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proofErr w:type="spellStart"/>
              <w:r w:rsidR="002C640E" w:rsidRPr="00036EE3">
                <w:rPr>
                  <w:rStyle w:val="Hyperlink"/>
                  <w:sz w:val="18"/>
                  <w:szCs w:val="18"/>
                  <w:lang w:val="en-US"/>
                </w:rPr>
                <w:t>int</w:t>
              </w:r>
              <w:proofErr w:type="spellEnd"/>
              <w:r w:rsidR="002C640E" w:rsidRPr="002C640E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proofErr w:type="spellStart"/>
              <w:r w:rsidR="002C640E" w:rsidRPr="00036EE3">
                <w:rPr>
                  <w:rStyle w:val="Hyperlink"/>
                  <w:sz w:val="18"/>
                  <w:szCs w:val="18"/>
                  <w:lang w:val="en-US"/>
                </w:rPr>
                <w:t>publ</w:t>
              </w:r>
              <w:proofErr w:type="spellEnd"/>
              <w:r w:rsidR="002C640E" w:rsidRPr="002C640E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="002C640E" w:rsidRPr="00036EE3">
                <w:rPr>
                  <w:rStyle w:val="Hyperlink"/>
                  <w:sz w:val="18"/>
                  <w:szCs w:val="18"/>
                  <w:lang w:val="en-US"/>
                </w:rPr>
                <w:t>R</w:t>
              </w:r>
              <w:r w:rsidR="002C640E" w:rsidRPr="002C640E">
                <w:rPr>
                  <w:rStyle w:val="Hyperlink"/>
                  <w:sz w:val="18"/>
                  <w:szCs w:val="18"/>
                  <w:lang w:val="ru-RU"/>
                </w:rPr>
                <w:t>-</w:t>
              </w:r>
              <w:proofErr w:type="spellStart"/>
              <w:r w:rsidR="002C640E" w:rsidRPr="00036EE3">
                <w:rPr>
                  <w:rStyle w:val="Hyperlink"/>
                  <w:sz w:val="18"/>
                  <w:szCs w:val="18"/>
                  <w:lang w:val="en-US"/>
                </w:rPr>
                <w:t>REC</w:t>
              </w:r>
              <w:proofErr w:type="spellEnd"/>
              <w:r w:rsidR="002C640E" w:rsidRPr="002C640E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="002C640E" w:rsidRPr="00036EE3">
                <w:rPr>
                  <w:rStyle w:val="Hyperlink"/>
                  <w:sz w:val="18"/>
                  <w:szCs w:val="18"/>
                  <w:lang w:val="en-US"/>
                </w:rPr>
                <w:t>en</w:t>
              </w:r>
            </w:hyperlink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131900" w:rsidRPr="00FD3C61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131900" w:rsidRPr="00FD3C61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BO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131900" w:rsidRPr="009C1743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BR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:rsidTr="00772E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 w:themeFill="background1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proofErr w:type="spellStart"/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BS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  <w:shd w:val="clear" w:color="auto" w:fill="FFFFFF" w:themeFill="background1"/>
          </w:tcPr>
          <w:p w:rsidR="00131900" w:rsidRPr="00772E8D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772E8D">
              <w:rPr>
                <w:rFonts w:eastAsia="SimSun"/>
                <w:sz w:val="20"/>
                <w:lang w:val="ru-RU" w:eastAsia="zh-CN"/>
              </w:rPr>
              <w:t>Радиовещательная служба (звуковая)</w:t>
            </w:r>
          </w:p>
        </w:tc>
      </w:tr>
      <w:tr w:rsidR="00131900" w:rsidRPr="00FD3C61" w:rsidTr="00772E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131900" w:rsidRPr="00772E8D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772E8D">
              <w:rPr>
                <w:rFonts w:eastAsia="SimSun"/>
                <w:b/>
                <w:bCs/>
                <w:sz w:val="20"/>
                <w:lang w:val="ru-RU" w:eastAsia="zh-CN"/>
              </w:rPr>
              <w:t>Радиовещательная служба (телевизионная)</w:t>
            </w:r>
          </w:p>
        </w:tc>
      </w:tr>
      <w:tr w:rsidR="00131900" w:rsidRPr="00FD3C61" w:rsidTr="00772E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131900" w:rsidRPr="009C1743" w:rsidTr="00D54BEC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FD3C61" w:rsidTr="00FA5A9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proofErr w:type="spellStart"/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P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131900" w:rsidRPr="00FD3C61" w:rsidTr="00D54BEC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131900" w:rsidRPr="00FD3C61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RS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131900" w:rsidRPr="00FD3C61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спутниковая служба</w:t>
            </w:r>
          </w:p>
        </w:tc>
      </w:tr>
      <w:tr w:rsidR="00131900" w:rsidRPr="00FD3C61" w:rsidTr="0012773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12773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27730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131900" w:rsidRPr="009C1743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SF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:rsidTr="006114CA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proofErr w:type="spellStart"/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131900" w:rsidRPr="00FD3C61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SNG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131900" w:rsidRPr="009C1743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TF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131900" w:rsidRPr="009C1743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proofErr w:type="spellStart"/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V</w:t>
            </w:r>
            <w:proofErr w:type="spellEnd"/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131900" w:rsidRPr="009C1743" w:rsidTr="00D54BEC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FD3C61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FD3C61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FD3C61">
        <w:rPr>
          <w:rFonts w:eastAsia="SimSun"/>
          <w:i/>
          <w:iCs/>
          <w:sz w:val="20"/>
          <w:lang w:val="ru-RU" w:eastAsia="zh-CN"/>
        </w:rPr>
        <w:br/>
      </w:r>
      <w:r w:rsidRPr="00FD3C61">
        <w:rPr>
          <w:rFonts w:eastAsia="SimSun"/>
          <w:sz w:val="20"/>
          <w:lang w:val="ru-RU" w:eastAsia="zh-CN"/>
        </w:rPr>
        <w:t>Женева, 2010 г.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sym w:font="Symbol" w:char="F0D3"/>
      </w:r>
      <w:r w:rsidRPr="00FD3C61">
        <w:rPr>
          <w:rFonts w:eastAsia="SimSun"/>
          <w:sz w:val="20"/>
          <w:lang w:val="ru-RU" w:eastAsia="zh-CN"/>
        </w:rPr>
        <w:t xml:space="preserve">  ITU 2010</w:t>
      </w:r>
    </w:p>
    <w:p w:rsidR="00640078" w:rsidRDefault="00131900" w:rsidP="002C640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240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062068" w:rsidRDefault="00131900" w:rsidP="006400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="SimSun"/>
          <w:sz w:val="20"/>
          <w:lang w:val="ru-RU" w:eastAsia="zh-CN"/>
        </w:rPr>
        <w:sectPr w:rsidR="00062068" w:rsidSect="002C640E">
          <w:headerReference w:type="default" r:id="rId12"/>
          <w:headerReference w:type="first" r:id="rId13"/>
          <w:footerReference w:type="first" r:id="rId14"/>
          <w:pgSz w:w="11907" w:h="16840" w:code="9"/>
          <w:pgMar w:top="1418" w:right="1134" w:bottom="1134" w:left="1134" w:header="624" w:footer="624" w:gutter="0"/>
          <w:cols w:space="708"/>
          <w:titlePg/>
          <w:docGrid w:linePitch="360"/>
        </w:sectPr>
      </w:pPr>
      <w:r w:rsidRPr="00FD3C61">
        <w:rPr>
          <w:rFonts w:eastAsia="SimSun"/>
          <w:sz w:val="20"/>
          <w:lang w:val="ru-RU" w:eastAsia="zh-CN"/>
        </w:rPr>
        <w:t xml:space="preserve"> </w:t>
      </w:r>
    </w:p>
    <w:p w:rsidR="00A90C66" w:rsidRPr="00BD38F9" w:rsidRDefault="00772E8D" w:rsidP="0052580D">
      <w:pPr>
        <w:pStyle w:val="RecNo"/>
        <w:spacing w:before="0"/>
        <w:rPr>
          <w:lang w:val="ru-RU"/>
        </w:rPr>
      </w:pPr>
      <w:r w:rsidRPr="009C1743">
        <w:rPr>
          <w:lang w:val="ru-RU"/>
        </w:rPr>
        <w:lastRenderedPageBreak/>
        <w:t>РЕКОМЕНДАЦИЯ</w:t>
      </w:r>
      <w:r w:rsidRPr="00772E8D">
        <w:rPr>
          <w:lang w:val="ru-RU"/>
        </w:rPr>
        <w:t xml:space="preserve"> </w:t>
      </w:r>
      <w:r w:rsidR="00CB70D8" w:rsidRPr="001B0C18">
        <w:rPr>
          <w:lang w:val="ru-RU"/>
        </w:rPr>
        <w:t xml:space="preserve"> </w:t>
      </w:r>
      <w:proofErr w:type="spellStart"/>
      <w:r w:rsidRPr="001B0C18">
        <w:rPr>
          <w:rStyle w:val="href"/>
          <w:lang w:val="ru-RU"/>
        </w:rPr>
        <w:t>МСЭ</w:t>
      </w:r>
      <w:proofErr w:type="spellEnd"/>
      <w:r w:rsidRPr="001B0C18">
        <w:rPr>
          <w:rStyle w:val="href"/>
          <w:lang w:val="ru-RU"/>
        </w:rPr>
        <w:t>-</w:t>
      </w:r>
      <w:proofErr w:type="gramStart"/>
      <w:r w:rsidRPr="001B0C18">
        <w:rPr>
          <w:rStyle w:val="href"/>
        </w:rPr>
        <w:t>R</w:t>
      </w:r>
      <w:proofErr w:type="gramEnd"/>
      <w:r w:rsidRPr="001B0C18">
        <w:rPr>
          <w:rStyle w:val="href"/>
          <w:lang w:val="ru-RU"/>
        </w:rPr>
        <w:t xml:space="preserve">  </w:t>
      </w:r>
      <w:proofErr w:type="spellStart"/>
      <w:r w:rsidRPr="001B0C18">
        <w:rPr>
          <w:rStyle w:val="href"/>
        </w:rPr>
        <w:t>BT</w:t>
      </w:r>
      <w:proofErr w:type="spellEnd"/>
      <w:r w:rsidRPr="00A90C66">
        <w:rPr>
          <w:rStyle w:val="href"/>
          <w:lang w:val="ru-RU"/>
        </w:rPr>
        <w:t>.</w:t>
      </w:r>
      <w:r w:rsidR="00A90C66" w:rsidRPr="00A90C66">
        <w:rPr>
          <w:rStyle w:val="href"/>
          <w:lang w:val="ru-RU"/>
        </w:rPr>
        <w:t>1299-1</w:t>
      </w:r>
      <w:r w:rsidR="00A90C66" w:rsidRPr="00C53859">
        <w:rPr>
          <w:rStyle w:val="FootnoteReference"/>
          <w:sz w:val="16"/>
          <w:szCs w:val="16"/>
          <w:lang w:val="ru-RU"/>
        </w:rPr>
        <w:footnoteReference w:customMarkFollows="1" w:id="1"/>
        <w:t>*</w:t>
      </w:r>
    </w:p>
    <w:p w:rsidR="00A90C66" w:rsidRPr="00A90C66" w:rsidRDefault="00A90C66" w:rsidP="0052580D">
      <w:pPr>
        <w:pStyle w:val="Rectitle"/>
        <w:rPr>
          <w:sz w:val="16"/>
          <w:szCs w:val="16"/>
          <w:lang w:val="ru-RU"/>
        </w:rPr>
      </w:pPr>
      <w:bookmarkStart w:id="1" w:name="Pre_title"/>
      <w:r w:rsidRPr="00BD38F9">
        <w:rPr>
          <w:lang w:val="ru-RU"/>
        </w:rPr>
        <w:t xml:space="preserve">Базовые элементы всемирного общего семейства </w:t>
      </w:r>
      <w:r w:rsidRPr="009C1743">
        <w:rPr>
          <w:lang w:val="ru-RU"/>
        </w:rPr>
        <w:t>систем</w:t>
      </w:r>
      <w:r w:rsidRPr="00BD38F9">
        <w:rPr>
          <w:lang w:val="ru-RU"/>
        </w:rPr>
        <w:t xml:space="preserve"> для цифрового наземного телевизионного радиовещания</w:t>
      </w:r>
      <w:r w:rsidRPr="00974964">
        <w:rPr>
          <w:rStyle w:val="FootnoteReference"/>
          <w:b w:val="0"/>
          <w:bCs/>
          <w:sz w:val="16"/>
          <w:szCs w:val="16"/>
          <w:lang w:val="ru-RU"/>
        </w:rPr>
        <w:footnoteReference w:customMarkFollows="1" w:id="2"/>
        <w:t>**</w:t>
      </w:r>
      <w:bookmarkEnd w:id="1"/>
    </w:p>
    <w:p w:rsidR="00772E8D" w:rsidRPr="00772E8D" w:rsidRDefault="00772E8D" w:rsidP="0052580D">
      <w:pPr>
        <w:pStyle w:val="Recdate"/>
        <w:rPr>
          <w:lang w:val="ru-RU"/>
        </w:rPr>
      </w:pPr>
      <w:r w:rsidRPr="00772E8D">
        <w:rPr>
          <w:lang w:val="ru-RU"/>
        </w:rPr>
        <w:t>(1997-2010)</w:t>
      </w:r>
    </w:p>
    <w:p w:rsidR="00772E8D" w:rsidRPr="00772E8D" w:rsidRDefault="00772E8D" w:rsidP="0052580D">
      <w:pPr>
        <w:pStyle w:val="HeadingSum"/>
        <w:rPr>
          <w:lang w:val="ru-RU"/>
        </w:rPr>
      </w:pPr>
      <w:r w:rsidRPr="00772E8D">
        <w:rPr>
          <w:lang w:val="ru-RU"/>
        </w:rPr>
        <w:t xml:space="preserve">Сфера </w:t>
      </w:r>
      <w:r w:rsidRPr="009C1743">
        <w:rPr>
          <w:lang w:val="ru-RU"/>
        </w:rPr>
        <w:t>применения</w:t>
      </w:r>
    </w:p>
    <w:p w:rsidR="00A90C66" w:rsidRPr="001E6761" w:rsidRDefault="00A90C66" w:rsidP="00A90C66">
      <w:pPr>
        <w:pStyle w:val="Summary"/>
        <w:rPr>
          <w:lang w:val="ru-RU" w:eastAsia="ja-JP"/>
        </w:rPr>
      </w:pPr>
      <w:r>
        <w:rPr>
          <w:lang w:val="ru-RU" w:eastAsia="ja-JP"/>
        </w:rPr>
        <w:t>В</w:t>
      </w:r>
      <w:r w:rsidRPr="001E6761">
        <w:rPr>
          <w:lang w:val="ru-RU" w:eastAsia="ja-JP"/>
        </w:rPr>
        <w:t xml:space="preserve"> </w:t>
      </w:r>
      <w:r>
        <w:rPr>
          <w:lang w:val="ru-RU" w:eastAsia="ja-JP"/>
        </w:rPr>
        <w:t>настоящей</w:t>
      </w:r>
      <w:r w:rsidRPr="001E6761">
        <w:rPr>
          <w:lang w:val="ru-RU" w:eastAsia="ja-JP"/>
        </w:rPr>
        <w:t xml:space="preserve"> </w:t>
      </w:r>
      <w:r>
        <w:rPr>
          <w:lang w:val="ru-RU" w:eastAsia="ja-JP"/>
        </w:rPr>
        <w:t>Рекомендации</w:t>
      </w:r>
      <w:r w:rsidRPr="001E6761">
        <w:rPr>
          <w:lang w:val="ru-RU" w:eastAsia="ja-JP"/>
        </w:rPr>
        <w:t xml:space="preserve"> </w:t>
      </w:r>
      <w:r>
        <w:rPr>
          <w:lang w:val="ru-RU" w:eastAsia="ja-JP"/>
        </w:rPr>
        <w:t>описаны</w:t>
      </w:r>
      <w:r w:rsidRPr="001E6761">
        <w:rPr>
          <w:lang w:val="ru-RU" w:eastAsia="ja-JP"/>
        </w:rPr>
        <w:t xml:space="preserve"> </w:t>
      </w:r>
      <w:r>
        <w:rPr>
          <w:lang w:val="ru-RU" w:eastAsia="ja-JP"/>
        </w:rPr>
        <w:t>принципы, лежащие в основе</w:t>
      </w:r>
      <w:r w:rsidRPr="001E6761">
        <w:rPr>
          <w:lang w:val="ru-RU" w:eastAsia="ja-JP"/>
        </w:rPr>
        <w:t xml:space="preserve"> </w:t>
      </w:r>
      <w:r>
        <w:rPr>
          <w:lang w:val="ru-RU" w:eastAsia="ja-JP"/>
        </w:rPr>
        <w:t>общих</w:t>
      </w:r>
      <w:r w:rsidRPr="001E6761">
        <w:rPr>
          <w:lang w:val="ru-RU" w:eastAsia="ja-JP"/>
        </w:rPr>
        <w:t xml:space="preserve"> </w:t>
      </w:r>
      <w:r>
        <w:rPr>
          <w:lang w:val="ru-RU" w:eastAsia="ja-JP"/>
        </w:rPr>
        <w:t>элементов</w:t>
      </w:r>
      <w:r w:rsidRPr="001E6761">
        <w:rPr>
          <w:lang w:val="ru-RU" w:eastAsia="ja-JP"/>
        </w:rPr>
        <w:t xml:space="preserve">, </w:t>
      </w:r>
      <w:r>
        <w:rPr>
          <w:lang w:val="ru-RU" w:eastAsia="ja-JP"/>
        </w:rPr>
        <w:t>включая</w:t>
      </w:r>
      <w:r w:rsidRPr="001E6761">
        <w:rPr>
          <w:lang w:val="ru-RU" w:eastAsia="ja-JP"/>
        </w:rPr>
        <w:t xml:space="preserve"> </w:t>
      </w:r>
      <w:r>
        <w:rPr>
          <w:lang w:val="ru-RU" w:eastAsia="ja-JP"/>
        </w:rPr>
        <w:t>кодирование</w:t>
      </w:r>
      <w:r w:rsidRPr="001E6761">
        <w:rPr>
          <w:lang w:val="ru-RU" w:eastAsia="ja-JP"/>
        </w:rPr>
        <w:t xml:space="preserve"> </w:t>
      </w:r>
      <w:r>
        <w:rPr>
          <w:lang w:val="ru-RU" w:eastAsia="ja-JP"/>
        </w:rPr>
        <w:t>источника</w:t>
      </w:r>
      <w:r w:rsidRPr="001E6761">
        <w:rPr>
          <w:lang w:val="ru-RU" w:eastAsia="ja-JP"/>
        </w:rPr>
        <w:t xml:space="preserve"> </w:t>
      </w:r>
      <w:r>
        <w:rPr>
          <w:lang w:val="ru-RU" w:eastAsia="ja-JP"/>
        </w:rPr>
        <w:t>групповых</w:t>
      </w:r>
      <w:r w:rsidRPr="001E6761">
        <w:rPr>
          <w:lang w:val="ru-RU" w:eastAsia="ja-JP"/>
        </w:rPr>
        <w:t xml:space="preserve"> </w:t>
      </w:r>
      <w:r>
        <w:rPr>
          <w:lang w:val="ru-RU" w:eastAsia="ja-JP"/>
        </w:rPr>
        <w:t>сигналов</w:t>
      </w:r>
      <w:r w:rsidRPr="001E6761">
        <w:rPr>
          <w:lang w:val="ru-RU" w:eastAsia="ja-JP"/>
        </w:rPr>
        <w:t xml:space="preserve">, </w:t>
      </w:r>
      <w:r>
        <w:rPr>
          <w:lang w:val="ru-RU" w:eastAsia="ja-JP"/>
        </w:rPr>
        <w:t>мультиплексирование</w:t>
      </w:r>
      <w:r w:rsidRPr="001E6761">
        <w:rPr>
          <w:lang w:val="ru-RU" w:eastAsia="ja-JP"/>
        </w:rPr>
        <w:t xml:space="preserve">, </w:t>
      </w:r>
      <w:r>
        <w:rPr>
          <w:lang w:val="ru-RU" w:eastAsia="ja-JP"/>
        </w:rPr>
        <w:t>а</w:t>
      </w:r>
      <w:r w:rsidRPr="001E6761">
        <w:rPr>
          <w:lang w:val="ru-RU" w:eastAsia="ja-JP"/>
        </w:rPr>
        <w:t xml:space="preserve"> </w:t>
      </w:r>
      <w:r>
        <w:rPr>
          <w:lang w:val="ru-RU" w:eastAsia="ja-JP"/>
        </w:rPr>
        <w:t>также</w:t>
      </w:r>
      <w:r w:rsidRPr="001E6761">
        <w:rPr>
          <w:lang w:val="ru-RU" w:eastAsia="ja-JP"/>
        </w:rPr>
        <w:t xml:space="preserve"> </w:t>
      </w:r>
      <w:r>
        <w:rPr>
          <w:lang w:val="ru-RU" w:eastAsia="ja-JP"/>
        </w:rPr>
        <w:t>модуляцию</w:t>
      </w:r>
      <w:r w:rsidRPr="001E6761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1E6761">
        <w:rPr>
          <w:lang w:val="ru-RU" w:eastAsia="ja-JP"/>
        </w:rPr>
        <w:t xml:space="preserve"> </w:t>
      </w:r>
      <w:r>
        <w:rPr>
          <w:lang w:val="ru-RU" w:eastAsia="ja-JP"/>
        </w:rPr>
        <w:t>кодирование</w:t>
      </w:r>
      <w:r w:rsidRPr="001E6761">
        <w:rPr>
          <w:lang w:val="ru-RU" w:eastAsia="ja-JP"/>
        </w:rPr>
        <w:t xml:space="preserve"> </w:t>
      </w:r>
      <w:r>
        <w:rPr>
          <w:lang w:val="ru-RU" w:eastAsia="ja-JP"/>
        </w:rPr>
        <w:t>канала</w:t>
      </w:r>
      <w:r w:rsidRPr="001E6761">
        <w:rPr>
          <w:lang w:val="ru-RU" w:eastAsia="ja-JP"/>
        </w:rPr>
        <w:t xml:space="preserve"> </w:t>
      </w:r>
      <w:r>
        <w:rPr>
          <w:lang w:val="ru-RU" w:eastAsia="ja-JP"/>
        </w:rPr>
        <w:t>для</w:t>
      </w:r>
      <w:r w:rsidRPr="001E6761">
        <w:rPr>
          <w:lang w:val="ru-RU" w:eastAsia="ja-JP"/>
        </w:rPr>
        <w:t xml:space="preserve"> </w:t>
      </w:r>
      <w:r>
        <w:rPr>
          <w:lang w:val="ru-RU" w:eastAsia="ja-JP"/>
        </w:rPr>
        <w:t>систем</w:t>
      </w:r>
      <w:r w:rsidRPr="001E6761">
        <w:rPr>
          <w:lang w:val="ru-RU" w:eastAsia="ja-JP"/>
        </w:rPr>
        <w:t xml:space="preserve"> </w:t>
      </w:r>
      <w:r>
        <w:rPr>
          <w:lang w:val="ru-RU" w:eastAsia="ja-JP"/>
        </w:rPr>
        <w:t>цифрового</w:t>
      </w:r>
      <w:r w:rsidRPr="001E6761">
        <w:rPr>
          <w:lang w:val="ru-RU" w:eastAsia="ja-JP"/>
        </w:rPr>
        <w:t xml:space="preserve"> </w:t>
      </w:r>
      <w:r>
        <w:rPr>
          <w:lang w:val="ru-RU" w:eastAsia="ja-JP"/>
        </w:rPr>
        <w:t>наземного</w:t>
      </w:r>
      <w:r w:rsidRPr="001E6761">
        <w:rPr>
          <w:lang w:val="ru-RU" w:eastAsia="ja-JP"/>
        </w:rPr>
        <w:t xml:space="preserve"> </w:t>
      </w:r>
      <w:r>
        <w:rPr>
          <w:lang w:val="ru-RU" w:eastAsia="ja-JP"/>
        </w:rPr>
        <w:t>телевизионного</w:t>
      </w:r>
      <w:r w:rsidRPr="001E6761">
        <w:rPr>
          <w:lang w:val="ru-RU" w:eastAsia="ja-JP"/>
        </w:rPr>
        <w:t xml:space="preserve"> </w:t>
      </w:r>
      <w:r>
        <w:rPr>
          <w:lang w:val="ru-RU" w:eastAsia="ja-JP"/>
        </w:rPr>
        <w:t>радиовещания</w:t>
      </w:r>
      <w:r w:rsidRPr="001E6761">
        <w:rPr>
          <w:lang w:val="ru-RU" w:eastAsia="ja-JP"/>
        </w:rPr>
        <w:t xml:space="preserve">. </w:t>
      </w:r>
    </w:p>
    <w:p w:rsidR="00772E8D" w:rsidRPr="00772E8D" w:rsidRDefault="00772E8D" w:rsidP="00772E8D">
      <w:pPr>
        <w:pStyle w:val="Normalaftertitle"/>
        <w:rPr>
          <w:szCs w:val="22"/>
          <w:lang w:val="ru-RU"/>
        </w:rPr>
      </w:pPr>
      <w:r w:rsidRPr="00772E8D">
        <w:rPr>
          <w:szCs w:val="22"/>
          <w:lang w:val="ru-RU"/>
        </w:rPr>
        <w:t>Ассамблея радиосвязи МСЭ,</w:t>
      </w:r>
    </w:p>
    <w:p w:rsidR="00772E8D" w:rsidRDefault="00772E8D" w:rsidP="00772E8D">
      <w:pPr>
        <w:pStyle w:val="Call"/>
        <w:rPr>
          <w:i w:val="0"/>
          <w:iCs/>
          <w:szCs w:val="22"/>
          <w:lang w:val="ru-RU"/>
        </w:rPr>
      </w:pPr>
      <w:r w:rsidRPr="00772E8D">
        <w:rPr>
          <w:szCs w:val="22"/>
          <w:lang w:val="ru-RU"/>
        </w:rPr>
        <w:t>учитывая</w:t>
      </w:r>
      <w:r w:rsidRPr="00772E8D">
        <w:rPr>
          <w:i w:val="0"/>
          <w:iCs/>
          <w:szCs w:val="22"/>
          <w:lang w:val="ru-RU"/>
        </w:rPr>
        <w:t>,</w:t>
      </w:r>
    </w:p>
    <w:p w:rsidR="00A90C66" w:rsidRPr="00A90C66" w:rsidRDefault="00A90C66" w:rsidP="00A90C66">
      <w:pPr>
        <w:rPr>
          <w:szCs w:val="22"/>
          <w:lang w:val="ru-RU"/>
        </w:rPr>
      </w:pPr>
      <w:r w:rsidRPr="00A90C66">
        <w:rPr>
          <w:szCs w:val="22"/>
          <w:lang w:val="ru-RU"/>
        </w:rPr>
        <w:t>a)</w:t>
      </w:r>
      <w:r w:rsidRPr="00A90C66">
        <w:rPr>
          <w:szCs w:val="22"/>
          <w:lang w:val="ru-RU"/>
        </w:rPr>
        <w:tab/>
        <w:t>что общие стандарты телевизионного радиовещания обусловливают большое число преимуществ;</w:t>
      </w:r>
    </w:p>
    <w:p w:rsidR="00A90C66" w:rsidRPr="00A90C66" w:rsidRDefault="00A90C66" w:rsidP="00A90C66">
      <w:pPr>
        <w:rPr>
          <w:szCs w:val="22"/>
          <w:lang w:val="ru-RU"/>
        </w:rPr>
      </w:pPr>
      <w:r w:rsidRPr="00A90C66">
        <w:rPr>
          <w:szCs w:val="22"/>
          <w:lang w:val="ru-RU"/>
        </w:rPr>
        <w:t>b)</w:t>
      </w:r>
      <w:r w:rsidRPr="00A90C66">
        <w:rPr>
          <w:szCs w:val="22"/>
          <w:lang w:val="ru-RU"/>
        </w:rPr>
        <w:tab/>
        <w:t>что МСЭ-R подготовил серию Рекомендаций по кодированию источников видео- и аудиосигнала, кодированию данных, мультиплексированию, модулированию и кодированию канала для цифрового наземного телевизионного радиовещания;</w:t>
      </w:r>
    </w:p>
    <w:p w:rsidR="00A90C66" w:rsidRPr="00A90C66" w:rsidRDefault="00A90C66" w:rsidP="00A90C66">
      <w:pPr>
        <w:rPr>
          <w:szCs w:val="22"/>
          <w:lang w:val="ru-RU"/>
        </w:rPr>
      </w:pPr>
      <w:r w:rsidRPr="00A90C66">
        <w:rPr>
          <w:szCs w:val="22"/>
          <w:lang w:val="ru-RU"/>
        </w:rPr>
        <w:t>c)</w:t>
      </w:r>
      <w:r w:rsidRPr="00A90C66">
        <w:rPr>
          <w:szCs w:val="22"/>
          <w:lang w:val="ru-RU"/>
        </w:rPr>
        <w:tab/>
        <w:t>что продолжается переход от аналогового к цифровому наземному телевидению, который будет осуществлен во всем мире;</w:t>
      </w:r>
    </w:p>
    <w:p w:rsidR="00A90C66" w:rsidRPr="00A90C66" w:rsidRDefault="00A90C66" w:rsidP="00A90C66">
      <w:pPr>
        <w:rPr>
          <w:szCs w:val="22"/>
          <w:lang w:val="ru-RU"/>
        </w:rPr>
      </w:pPr>
      <w:r w:rsidRPr="00A90C66">
        <w:rPr>
          <w:szCs w:val="22"/>
          <w:lang w:val="ru-RU"/>
        </w:rPr>
        <w:t>d)</w:t>
      </w:r>
      <w:r w:rsidRPr="00A90C66">
        <w:rPr>
          <w:szCs w:val="22"/>
          <w:lang w:val="ru-RU"/>
        </w:rPr>
        <w:tab/>
        <w:t>что в различных частях мира существуют разные среды регулирования,</w:t>
      </w:r>
      <w:r w:rsidR="007A7AC9">
        <w:rPr>
          <w:szCs w:val="22"/>
          <w:lang w:val="ru-RU"/>
        </w:rPr>
        <w:t xml:space="preserve"> маркетинга и доставки программ</w:t>
      </w:r>
      <w:r w:rsidRPr="00A90C66">
        <w:rPr>
          <w:szCs w:val="22"/>
          <w:lang w:val="ru-RU"/>
        </w:rPr>
        <w:t xml:space="preserve"> и что эти и другие факторы будут влиять на выбор систем,</w:t>
      </w:r>
    </w:p>
    <w:p w:rsidR="00772E8D" w:rsidRPr="00772E8D" w:rsidRDefault="00772E8D" w:rsidP="00772E8D">
      <w:pPr>
        <w:pStyle w:val="Call"/>
        <w:rPr>
          <w:szCs w:val="22"/>
          <w:lang w:val="ru-RU"/>
        </w:rPr>
      </w:pPr>
      <w:r w:rsidRPr="00772E8D">
        <w:rPr>
          <w:szCs w:val="22"/>
          <w:lang w:val="ru-RU"/>
        </w:rPr>
        <w:t>рекомендует</w:t>
      </w:r>
      <w:r w:rsidRPr="00772E8D">
        <w:rPr>
          <w:i w:val="0"/>
          <w:iCs/>
          <w:szCs w:val="22"/>
          <w:lang w:val="ru-RU"/>
        </w:rPr>
        <w:t>,</w:t>
      </w:r>
    </w:p>
    <w:p w:rsidR="00A90C66" w:rsidRPr="008F1D18" w:rsidRDefault="00A90C66" w:rsidP="00A90C66">
      <w:pPr>
        <w:rPr>
          <w:lang w:val="ru-RU"/>
        </w:rPr>
      </w:pPr>
      <w:r>
        <w:rPr>
          <w:lang w:val="ru-RU"/>
        </w:rPr>
        <w:t>чтобы</w:t>
      </w:r>
      <w:r w:rsidRPr="008F1D18">
        <w:rPr>
          <w:lang w:val="ru-RU"/>
        </w:rPr>
        <w:t xml:space="preserve"> </w:t>
      </w:r>
      <w:r>
        <w:rPr>
          <w:lang w:val="ru-RU"/>
        </w:rPr>
        <w:t>элементы</w:t>
      </w:r>
      <w:r w:rsidRPr="008F1D18">
        <w:rPr>
          <w:lang w:val="ru-RU"/>
        </w:rPr>
        <w:t xml:space="preserve"> </w:t>
      </w:r>
      <w:r>
        <w:rPr>
          <w:lang w:val="ru-RU"/>
        </w:rPr>
        <w:t>всемирного</w:t>
      </w:r>
      <w:r w:rsidRPr="008F1D18">
        <w:rPr>
          <w:lang w:val="ru-RU"/>
        </w:rPr>
        <w:t xml:space="preserve"> </w:t>
      </w:r>
      <w:r>
        <w:rPr>
          <w:lang w:val="ru-RU"/>
        </w:rPr>
        <w:t>общего</w:t>
      </w:r>
      <w:r w:rsidRPr="008F1D18">
        <w:rPr>
          <w:lang w:val="ru-RU"/>
        </w:rPr>
        <w:t xml:space="preserve"> </w:t>
      </w:r>
      <w:r>
        <w:rPr>
          <w:lang w:val="ru-RU"/>
        </w:rPr>
        <w:t>семейства</w:t>
      </w:r>
      <w:r w:rsidRPr="008F1D18">
        <w:rPr>
          <w:lang w:val="ru-RU"/>
        </w:rPr>
        <w:t xml:space="preserve"> </w:t>
      </w:r>
      <w:r>
        <w:rPr>
          <w:lang w:val="ru-RU"/>
        </w:rPr>
        <w:t>систем</w:t>
      </w:r>
      <w:r w:rsidRPr="008F1D18">
        <w:rPr>
          <w:lang w:val="ru-RU"/>
        </w:rPr>
        <w:t xml:space="preserve"> </w:t>
      </w:r>
      <w:r>
        <w:rPr>
          <w:lang w:val="ru-RU"/>
        </w:rPr>
        <w:t>для</w:t>
      </w:r>
      <w:r w:rsidRPr="008F1D18">
        <w:rPr>
          <w:lang w:val="ru-RU"/>
        </w:rPr>
        <w:t xml:space="preserve"> </w:t>
      </w:r>
      <w:r>
        <w:rPr>
          <w:lang w:val="ru-RU"/>
        </w:rPr>
        <w:t>цифрового</w:t>
      </w:r>
      <w:r w:rsidRPr="008F1D18">
        <w:rPr>
          <w:lang w:val="ru-RU"/>
        </w:rPr>
        <w:t xml:space="preserve"> </w:t>
      </w:r>
      <w:r>
        <w:rPr>
          <w:lang w:val="ru-RU"/>
        </w:rPr>
        <w:t>наземного</w:t>
      </w:r>
      <w:r w:rsidRPr="008F1D18">
        <w:rPr>
          <w:lang w:val="ru-RU"/>
        </w:rPr>
        <w:t xml:space="preserve"> </w:t>
      </w:r>
      <w:r>
        <w:rPr>
          <w:lang w:val="ru-RU"/>
        </w:rPr>
        <w:t>телевизионного</w:t>
      </w:r>
      <w:r w:rsidRPr="008F1D18">
        <w:rPr>
          <w:lang w:val="ru-RU"/>
        </w:rPr>
        <w:t xml:space="preserve"> </w:t>
      </w:r>
      <w:r>
        <w:rPr>
          <w:lang w:val="ru-RU"/>
        </w:rPr>
        <w:t>радиовещания</w:t>
      </w:r>
      <w:r w:rsidRPr="008F1D18">
        <w:rPr>
          <w:lang w:val="ru-RU"/>
        </w:rPr>
        <w:t xml:space="preserve"> </w:t>
      </w:r>
      <w:r>
        <w:rPr>
          <w:lang w:val="ru-RU"/>
        </w:rPr>
        <w:t>базировались</w:t>
      </w:r>
      <w:r w:rsidRPr="008F1D18">
        <w:rPr>
          <w:lang w:val="ru-RU"/>
        </w:rPr>
        <w:t xml:space="preserve"> </w:t>
      </w:r>
      <w:r>
        <w:rPr>
          <w:lang w:val="ru-RU"/>
        </w:rPr>
        <w:t>на</w:t>
      </w:r>
      <w:r w:rsidRPr="008F1D18">
        <w:rPr>
          <w:lang w:val="ru-RU"/>
        </w:rPr>
        <w:t xml:space="preserve"> </w:t>
      </w:r>
      <w:r>
        <w:rPr>
          <w:lang w:val="ru-RU"/>
        </w:rPr>
        <w:t>следующих принципах</w:t>
      </w:r>
      <w:r w:rsidRPr="008F1D18">
        <w:rPr>
          <w:lang w:val="ru-RU"/>
        </w:rPr>
        <w:t>:</w:t>
      </w:r>
    </w:p>
    <w:p w:rsidR="00A90C66" w:rsidRPr="00AB48C3" w:rsidRDefault="00A90C66" w:rsidP="00A90C66">
      <w:pPr>
        <w:pStyle w:val="Heading1"/>
        <w:rPr>
          <w:lang w:val="ru-RU"/>
        </w:rPr>
      </w:pPr>
      <w:r w:rsidRPr="002F27CC">
        <w:rPr>
          <w:lang w:val="ru-RU"/>
        </w:rPr>
        <w:t>1</w:t>
      </w:r>
      <w:r w:rsidRPr="002F27CC">
        <w:rPr>
          <w:lang w:val="ru-RU"/>
        </w:rPr>
        <w:tab/>
      </w:r>
      <w:r>
        <w:rPr>
          <w:lang w:val="ru-RU"/>
        </w:rPr>
        <w:t xml:space="preserve">Принципы организации системы </w:t>
      </w:r>
    </w:p>
    <w:p w:rsidR="00A90C66" w:rsidRPr="008A0093" w:rsidRDefault="00A90C66" w:rsidP="00A90C66">
      <w:pPr>
        <w:rPr>
          <w:lang w:val="ru-RU"/>
        </w:rPr>
      </w:pPr>
      <w:r w:rsidRPr="002F27CC">
        <w:rPr>
          <w:b/>
          <w:lang w:val="ru-RU"/>
        </w:rPr>
        <w:t>1.1</w:t>
      </w:r>
      <w:r w:rsidRPr="002F27CC">
        <w:rPr>
          <w:lang w:val="ru-RU"/>
        </w:rPr>
        <w:tab/>
      </w:r>
      <w:r>
        <w:rPr>
          <w:lang w:val="ru-RU"/>
        </w:rPr>
        <w:t>Наземная</w:t>
      </w:r>
      <w:r w:rsidRPr="002F27CC">
        <w:rPr>
          <w:lang w:val="ru-RU"/>
        </w:rPr>
        <w:t xml:space="preserve"> </w:t>
      </w:r>
      <w:r>
        <w:rPr>
          <w:lang w:val="ru-RU"/>
        </w:rPr>
        <w:t>система</w:t>
      </w:r>
      <w:r w:rsidRPr="002F27CC">
        <w:rPr>
          <w:lang w:val="ru-RU"/>
        </w:rPr>
        <w:t xml:space="preserve"> </w:t>
      </w:r>
      <w:r>
        <w:rPr>
          <w:lang w:val="ru-RU"/>
        </w:rPr>
        <w:t>должна</w:t>
      </w:r>
      <w:r w:rsidRPr="002F27CC">
        <w:rPr>
          <w:lang w:val="ru-RU"/>
        </w:rPr>
        <w:t xml:space="preserve"> </w:t>
      </w:r>
      <w:r>
        <w:rPr>
          <w:lang w:val="ru-RU"/>
        </w:rPr>
        <w:t>быть</w:t>
      </w:r>
      <w:r w:rsidRPr="002F27CC">
        <w:rPr>
          <w:lang w:val="ru-RU"/>
        </w:rPr>
        <w:t xml:space="preserve"> </w:t>
      </w:r>
      <w:r>
        <w:rPr>
          <w:lang w:val="ru-RU"/>
        </w:rPr>
        <w:t>в</w:t>
      </w:r>
      <w:r w:rsidRPr="002F27CC">
        <w:rPr>
          <w:lang w:val="ru-RU"/>
        </w:rPr>
        <w:t xml:space="preserve"> </w:t>
      </w:r>
      <w:r>
        <w:rPr>
          <w:lang w:val="ru-RU"/>
        </w:rPr>
        <w:t>максимальной</w:t>
      </w:r>
      <w:r w:rsidRPr="002F27CC">
        <w:rPr>
          <w:lang w:val="ru-RU"/>
        </w:rPr>
        <w:t xml:space="preserve"> </w:t>
      </w:r>
      <w:r>
        <w:rPr>
          <w:lang w:val="ru-RU"/>
        </w:rPr>
        <w:t xml:space="preserve">степени унифицирована с другими цифровыми системами доставки телевизионных программ, такими как спутниковые, кабельные и т. д. </w:t>
      </w:r>
    </w:p>
    <w:p w:rsidR="00A90C66" w:rsidRPr="002C640E" w:rsidRDefault="00A90C66" w:rsidP="00096FCA">
      <w:pPr>
        <w:rPr>
          <w:lang w:val="ru-RU"/>
        </w:rPr>
      </w:pPr>
      <w:r w:rsidRPr="006513FE">
        <w:rPr>
          <w:b/>
          <w:lang w:val="ru-RU"/>
        </w:rPr>
        <w:t>1.2</w:t>
      </w:r>
      <w:r w:rsidRPr="006513FE">
        <w:rPr>
          <w:lang w:val="ru-RU"/>
        </w:rPr>
        <w:tab/>
      </w:r>
      <w:r>
        <w:rPr>
          <w:lang w:val="ru-RU"/>
        </w:rPr>
        <w:t>Радиовещательные</w:t>
      </w:r>
      <w:r w:rsidRPr="006513FE">
        <w:rPr>
          <w:lang w:val="ru-RU"/>
        </w:rPr>
        <w:t xml:space="preserve"> </w:t>
      </w:r>
      <w:r>
        <w:rPr>
          <w:lang w:val="ru-RU"/>
        </w:rPr>
        <w:t>системы</w:t>
      </w:r>
      <w:r w:rsidRPr="006513FE">
        <w:rPr>
          <w:lang w:val="ru-RU"/>
        </w:rPr>
        <w:t xml:space="preserve"> </w:t>
      </w:r>
      <w:r>
        <w:rPr>
          <w:lang w:val="ru-RU"/>
        </w:rPr>
        <w:t>должны</w:t>
      </w:r>
      <w:r w:rsidRPr="006513FE">
        <w:rPr>
          <w:lang w:val="ru-RU"/>
        </w:rPr>
        <w:t xml:space="preserve"> </w:t>
      </w:r>
      <w:r>
        <w:rPr>
          <w:lang w:val="ru-RU"/>
        </w:rPr>
        <w:t>проектироваться</w:t>
      </w:r>
      <w:r w:rsidRPr="006513FE">
        <w:rPr>
          <w:lang w:val="ru-RU"/>
        </w:rPr>
        <w:t xml:space="preserve"> </w:t>
      </w:r>
      <w:r>
        <w:rPr>
          <w:lang w:val="ru-RU"/>
        </w:rPr>
        <w:t>по принципу</w:t>
      </w:r>
      <w:r w:rsidR="00ED4B67">
        <w:rPr>
          <w:lang w:val="fr-CH"/>
        </w:rPr>
        <w:t> </w:t>
      </w:r>
      <w:r w:rsidR="00096FCA">
        <w:rPr>
          <w:lang w:val="ru-RU"/>
        </w:rPr>
        <w:t>"</w:t>
      </w:r>
      <w:r>
        <w:rPr>
          <w:lang w:val="ru-RU"/>
        </w:rPr>
        <w:t>контейнера</w:t>
      </w:r>
      <w:r w:rsidR="00096FCA">
        <w:rPr>
          <w:lang w:val="ru-RU"/>
        </w:rPr>
        <w:t>"</w:t>
      </w:r>
      <w:r w:rsidRPr="006513FE">
        <w:rPr>
          <w:lang w:val="ru-RU"/>
        </w:rPr>
        <w:t xml:space="preserve">, </w:t>
      </w:r>
      <w:r>
        <w:rPr>
          <w:lang w:val="ru-RU"/>
        </w:rPr>
        <w:t>способного обеспечить прозрачный и гибкий способ передачи</w:t>
      </w:r>
      <w:r w:rsidRPr="006513FE">
        <w:rPr>
          <w:lang w:val="ru-RU"/>
        </w:rPr>
        <w:t xml:space="preserve"> </w:t>
      </w:r>
      <w:r>
        <w:rPr>
          <w:lang w:val="ru-RU"/>
        </w:rPr>
        <w:t>видео</w:t>
      </w:r>
      <w:r w:rsidRPr="006513FE">
        <w:rPr>
          <w:lang w:val="ru-RU"/>
        </w:rPr>
        <w:t xml:space="preserve">- </w:t>
      </w:r>
      <w:r>
        <w:rPr>
          <w:lang w:val="ru-RU"/>
        </w:rPr>
        <w:t>и</w:t>
      </w:r>
      <w:r w:rsidRPr="006513FE">
        <w:rPr>
          <w:lang w:val="ru-RU"/>
        </w:rPr>
        <w:t xml:space="preserve"> </w:t>
      </w:r>
      <w:r>
        <w:rPr>
          <w:lang w:val="ru-RU"/>
        </w:rPr>
        <w:t>звуковых</w:t>
      </w:r>
      <w:r w:rsidRPr="006513FE">
        <w:rPr>
          <w:lang w:val="ru-RU"/>
        </w:rPr>
        <w:t xml:space="preserve"> </w:t>
      </w:r>
      <w:r>
        <w:rPr>
          <w:lang w:val="ru-RU"/>
        </w:rPr>
        <w:t>сигналов</w:t>
      </w:r>
      <w:r w:rsidRPr="006513FE">
        <w:rPr>
          <w:lang w:val="ru-RU"/>
        </w:rPr>
        <w:t xml:space="preserve"> </w:t>
      </w:r>
      <w:r>
        <w:rPr>
          <w:lang w:val="ru-RU"/>
        </w:rPr>
        <w:t>и</w:t>
      </w:r>
      <w:r w:rsidRPr="006513FE">
        <w:rPr>
          <w:lang w:val="ru-RU"/>
        </w:rPr>
        <w:t>/</w:t>
      </w:r>
      <w:r>
        <w:rPr>
          <w:lang w:val="ru-RU"/>
        </w:rPr>
        <w:t>или</w:t>
      </w:r>
      <w:r w:rsidRPr="006513FE">
        <w:rPr>
          <w:lang w:val="ru-RU"/>
        </w:rPr>
        <w:t xml:space="preserve"> </w:t>
      </w:r>
      <w:r>
        <w:rPr>
          <w:lang w:val="ru-RU"/>
        </w:rPr>
        <w:t>сигналов других</w:t>
      </w:r>
      <w:r w:rsidRPr="006513FE">
        <w:rPr>
          <w:lang w:val="ru-RU"/>
        </w:rPr>
        <w:t xml:space="preserve"> </w:t>
      </w:r>
      <w:r>
        <w:rPr>
          <w:lang w:val="ru-RU"/>
        </w:rPr>
        <w:t>служб</w:t>
      </w:r>
      <w:r w:rsidRPr="006513FE">
        <w:rPr>
          <w:lang w:val="ru-RU"/>
        </w:rPr>
        <w:t xml:space="preserve"> </w:t>
      </w:r>
      <w:r>
        <w:rPr>
          <w:lang w:val="ru-RU"/>
        </w:rPr>
        <w:t>передачи</w:t>
      </w:r>
      <w:r w:rsidRPr="006513FE">
        <w:rPr>
          <w:lang w:val="ru-RU"/>
        </w:rPr>
        <w:t xml:space="preserve"> </w:t>
      </w:r>
      <w:r>
        <w:rPr>
          <w:lang w:val="ru-RU"/>
        </w:rPr>
        <w:t>данных</w:t>
      </w:r>
      <w:r w:rsidRPr="006513FE">
        <w:rPr>
          <w:lang w:val="ru-RU" w:eastAsia="ja-JP"/>
        </w:rPr>
        <w:t xml:space="preserve"> (</w:t>
      </w:r>
      <w:r>
        <w:rPr>
          <w:lang w:val="ru-RU" w:eastAsia="ja-JP"/>
        </w:rPr>
        <w:t>см. Рекомендации МСЭ-</w:t>
      </w:r>
      <w:r w:rsidRPr="00FB3CAF">
        <w:rPr>
          <w:lang w:val="en-US" w:eastAsia="ja-JP"/>
        </w:rPr>
        <w:t>R</w:t>
      </w:r>
      <w:r w:rsidRPr="006513FE">
        <w:rPr>
          <w:lang w:val="ru-RU" w:eastAsia="ja-JP"/>
        </w:rPr>
        <w:t xml:space="preserve"> </w:t>
      </w:r>
      <w:r w:rsidRPr="00FB3CAF">
        <w:rPr>
          <w:lang w:val="en-US" w:eastAsia="ja-JP"/>
        </w:rPr>
        <w:t>BT</w:t>
      </w:r>
      <w:r w:rsidRPr="006513FE">
        <w:rPr>
          <w:lang w:val="ru-RU" w:eastAsia="ja-JP"/>
        </w:rPr>
        <w:t xml:space="preserve">.1207 </w:t>
      </w:r>
      <w:r>
        <w:rPr>
          <w:lang w:val="ru-RU" w:eastAsia="ja-JP"/>
        </w:rPr>
        <w:t>и</w:t>
      </w:r>
      <w:r w:rsidRPr="006513FE">
        <w:rPr>
          <w:lang w:val="ru-RU" w:eastAsia="ja-JP"/>
        </w:rPr>
        <w:t xml:space="preserve"> </w:t>
      </w:r>
      <w:r>
        <w:rPr>
          <w:lang w:val="ru-RU" w:eastAsia="ja-JP"/>
        </w:rPr>
        <w:t>МСЭ-</w:t>
      </w:r>
      <w:r w:rsidRPr="00FB3CAF">
        <w:rPr>
          <w:lang w:val="en-US" w:eastAsia="ja-JP"/>
        </w:rPr>
        <w:t>R</w:t>
      </w:r>
      <w:r w:rsidRPr="006513FE">
        <w:rPr>
          <w:lang w:val="ru-RU" w:eastAsia="ja-JP"/>
        </w:rPr>
        <w:t xml:space="preserve"> </w:t>
      </w:r>
      <w:r w:rsidRPr="00FB3CAF">
        <w:rPr>
          <w:lang w:val="en-US" w:eastAsia="ja-JP"/>
        </w:rPr>
        <w:t>BT</w:t>
      </w:r>
      <w:r w:rsidRPr="006513FE">
        <w:rPr>
          <w:lang w:val="ru-RU" w:eastAsia="ja-JP"/>
        </w:rPr>
        <w:t>.1209)</w:t>
      </w:r>
      <w:r w:rsidRPr="006513FE">
        <w:rPr>
          <w:lang w:val="ru-RU"/>
        </w:rPr>
        <w:t>.</w:t>
      </w:r>
    </w:p>
    <w:p w:rsidR="007A7AC9" w:rsidRDefault="007A7AC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b/>
          <w:lang w:val="ru-RU"/>
        </w:rPr>
        <w:br w:type="page"/>
      </w:r>
    </w:p>
    <w:p w:rsidR="00A90C66" w:rsidRPr="006513FE" w:rsidRDefault="00A90C66" w:rsidP="00ED4B67">
      <w:pPr>
        <w:keepNext/>
        <w:keepLines/>
        <w:rPr>
          <w:lang w:val="ru-RU"/>
        </w:rPr>
      </w:pPr>
      <w:r w:rsidRPr="006513FE">
        <w:rPr>
          <w:b/>
          <w:lang w:val="ru-RU"/>
        </w:rPr>
        <w:lastRenderedPageBreak/>
        <w:t>1.</w:t>
      </w:r>
      <w:r w:rsidRPr="006513FE">
        <w:rPr>
          <w:b/>
          <w:lang w:val="ru-RU" w:eastAsia="ja-JP"/>
        </w:rPr>
        <w:t>3</w:t>
      </w:r>
      <w:r w:rsidRPr="006513FE">
        <w:rPr>
          <w:lang w:val="ru-RU"/>
        </w:rPr>
        <w:tab/>
      </w:r>
      <w:r>
        <w:rPr>
          <w:lang w:val="ru-RU"/>
        </w:rPr>
        <w:t>Системы должны допускать статистическое мультиплексирование</w:t>
      </w:r>
      <w:r w:rsidRPr="00C53859">
        <w:rPr>
          <w:rStyle w:val="FootnoteReference"/>
          <w:sz w:val="16"/>
          <w:szCs w:val="16"/>
          <w:lang w:val="en-US"/>
        </w:rPr>
        <w:footnoteReference w:id="3"/>
      </w:r>
      <w:r w:rsidRPr="006513FE">
        <w:rPr>
          <w:lang w:val="ru-RU"/>
        </w:rPr>
        <w:t>.</w:t>
      </w:r>
    </w:p>
    <w:p w:rsidR="00A90C66" w:rsidRPr="005A295D" w:rsidRDefault="00A90C66" w:rsidP="00A90C66">
      <w:pPr>
        <w:rPr>
          <w:lang w:val="ru-RU"/>
        </w:rPr>
      </w:pPr>
      <w:r w:rsidRPr="008B2751">
        <w:rPr>
          <w:b/>
          <w:lang w:val="ru-RU"/>
        </w:rPr>
        <w:t>1.</w:t>
      </w:r>
      <w:r w:rsidRPr="008B2751">
        <w:rPr>
          <w:b/>
          <w:lang w:val="ru-RU" w:eastAsia="ja-JP"/>
        </w:rPr>
        <w:t>4</w:t>
      </w:r>
      <w:r w:rsidRPr="008B2751">
        <w:rPr>
          <w:lang w:val="ru-RU"/>
        </w:rPr>
        <w:tab/>
      </w:r>
      <w:r>
        <w:rPr>
          <w:lang w:val="ru-RU"/>
        </w:rPr>
        <w:t>Основной</w:t>
      </w:r>
      <w:r w:rsidRPr="008B2751">
        <w:rPr>
          <w:lang w:val="ru-RU"/>
        </w:rPr>
        <w:t xml:space="preserve"> </w:t>
      </w:r>
      <w:r>
        <w:rPr>
          <w:lang w:val="ru-RU"/>
        </w:rPr>
        <w:t>системой</w:t>
      </w:r>
      <w:r w:rsidRPr="008B2751">
        <w:rPr>
          <w:lang w:val="ru-RU"/>
        </w:rPr>
        <w:t xml:space="preserve"> </w:t>
      </w:r>
      <w:r>
        <w:rPr>
          <w:lang w:val="ru-RU"/>
        </w:rPr>
        <w:t>должна</w:t>
      </w:r>
      <w:r w:rsidRPr="008B2751">
        <w:rPr>
          <w:lang w:val="ru-RU"/>
        </w:rPr>
        <w:t xml:space="preserve"> </w:t>
      </w:r>
      <w:r>
        <w:rPr>
          <w:lang w:val="ru-RU"/>
        </w:rPr>
        <w:t>быть</w:t>
      </w:r>
      <w:r w:rsidRPr="008B2751">
        <w:rPr>
          <w:lang w:val="ru-RU"/>
        </w:rPr>
        <w:t xml:space="preserve"> </w:t>
      </w:r>
      <w:r>
        <w:rPr>
          <w:lang w:val="ru-RU"/>
        </w:rPr>
        <w:t>одноуровневая</w:t>
      </w:r>
      <w:r w:rsidRPr="008B2751">
        <w:rPr>
          <w:lang w:val="ru-RU"/>
        </w:rPr>
        <w:t xml:space="preserve"> </w:t>
      </w:r>
      <w:r>
        <w:rPr>
          <w:lang w:val="ru-RU"/>
        </w:rPr>
        <w:t xml:space="preserve">система, способная осуществлять доставку, например, сигналов одной службы ТВЧ или сигналов нескольких качественных служб ТСЧ. Количество служб в канале будет определяться доступной общей скоростью передачи данных, требуемым качеством, контентом программы и применением или неприменением статистического мультиплексирования. </w:t>
      </w:r>
    </w:p>
    <w:p w:rsidR="00A90C66" w:rsidRPr="00AC2D03" w:rsidRDefault="00A90C66" w:rsidP="00A90C66">
      <w:pPr>
        <w:rPr>
          <w:lang w:val="ru-RU"/>
        </w:rPr>
      </w:pPr>
      <w:r w:rsidRPr="00AC2D03">
        <w:rPr>
          <w:b/>
          <w:lang w:val="ru-RU"/>
        </w:rPr>
        <w:t>1.</w:t>
      </w:r>
      <w:r w:rsidRPr="00AC2D03">
        <w:rPr>
          <w:b/>
          <w:lang w:val="ru-RU" w:eastAsia="ja-JP"/>
        </w:rPr>
        <w:t>5</w:t>
      </w:r>
      <w:r w:rsidRPr="00AC2D03">
        <w:rPr>
          <w:lang w:val="ru-RU"/>
        </w:rPr>
        <w:tab/>
      </w:r>
      <w:r>
        <w:rPr>
          <w:lang w:val="ru-RU"/>
        </w:rPr>
        <w:t>Должна</w:t>
      </w:r>
      <w:r w:rsidRPr="00AC2D03">
        <w:rPr>
          <w:lang w:val="ru-RU"/>
        </w:rPr>
        <w:t xml:space="preserve"> </w:t>
      </w:r>
      <w:r>
        <w:rPr>
          <w:lang w:val="ru-RU"/>
        </w:rPr>
        <w:t>быть</w:t>
      </w:r>
      <w:r w:rsidRPr="00AC2D03">
        <w:rPr>
          <w:lang w:val="ru-RU"/>
        </w:rPr>
        <w:t xml:space="preserve"> </w:t>
      </w:r>
      <w:r>
        <w:rPr>
          <w:lang w:val="ru-RU"/>
        </w:rPr>
        <w:t>реализована</w:t>
      </w:r>
      <w:r w:rsidRPr="00AC2D03">
        <w:rPr>
          <w:lang w:val="ru-RU"/>
        </w:rPr>
        <w:t xml:space="preserve"> </w:t>
      </w:r>
      <w:r>
        <w:rPr>
          <w:lang w:val="ru-RU"/>
        </w:rPr>
        <w:t>система</w:t>
      </w:r>
      <w:r w:rsidRPr="00AC2D03">
        <w:rPr>
          <w:lang w:val="ru-RU"/>
        </w:rPr>
        <w:t xml:space="preserve"> </w:t>
      </w:r>
      <w:r>
        <w:rPr>
          <w:lang w:val="ru-RU"/>
        </w:rPr>
        <w:t>служебной</w:t>
      </w:r>
      <w:r w:rsidRPr="00AC2D03">
        <w:rPr>
          <w:lang w:val="ru-RU"/>
        </w:rPr>
        <w:t xml:space="preserve"> </w:t>
      </w:r>
      <w:r>
        <w:rPr>
          <w:lang w:val="ru-RU"/>
        </w:rPr>
        <w:t>информация</w:t>
      </w:r>
      <w:r w:rsidRPr="00AC2D03">
        <w:rPr>
          <w:lang w:val="ru-RU"/>
        </w:rPr>
        <w:t xml:space="preserve"> </w:t>
      </w:r>
      <w:r>
        <w:rPr>
          <w:lang w:val="ru-RU"/>
        </w:rPr>
        <w:t>и</w:t>
      </w:r>
      <w:r w:rsidRPr="00AC2D03">
        <w:rPr>
          <w:lang w:val="ru-RU"/>
        </w:rPr>
        <w:t xml:space="preserve"> </w:t>
      </w:r>
      <w:r>
        <w:rPr>
          <w:lang w:val="ru-RU"/>
        </w:rPr>
        <w:t>дескрипторов</w:t>
      </w:r>
      <w:r w:rsidRPr="00AC2D03">
        <w:rPr>
          <w:lang w:val="ru-RU"/>
        </w:rPr>
        <w:t xml:space="preserve"> </w:t>
      </w:r>
      <w:r>
        <w:rPr>
          <w:lang w:val="ru-RU"/>
        </w:rPr>
        <w:t>заголовков</w:t>
      </w:r>
      <w:r w:rsidRPr="00AC2D03">
        <w:rPr>
          <w:lang w:val="ru-RU"/>
        </w:rPr>
        <w:t xml:space="preserve"> </w:t>
      </w:r>
      <w:r w:rsidRPr="00AC2D03">
        <w:rPr>
          <w:lang w:val="ru-RU" w:eastAsia="ja-JP"/>
        </w:rPr>
        <w:t>(</w:t>
      </w:r>
      <w:r>
        <w:rPr>
          <w:lang w:val="ru-RU" w:eastAsia="ja-JP"/>
        </w:rPr>
        <w:t>см. Рекомендацию МСЭ</w:t>
      </w:r>
      <w:r w:rsidRPr="00AC2D03">
        <w:rPr>
          <w:lang w:val="ru-RU" w:eastAsia="ja-JP"/>
        </w:rPr>
        <w:t>-</w:t>
      </w:r>
      <w:r w:rsidRPr="00FB3CAF">
        <w:rPr>
          <w:lang w:val="en-US" w:eastAsia="ja-JP"/>
        </w:rPr>
        <w:t>R</w:t>
      </w:r>
      <w:r w:rsidRPr="00AC2D03">
        <w:rPr>
          <w:lang w:val="ru-RU" w:eastAsia="ja-JP"/>
        </w:rPr>
        <w:t xml:space="preserve"> </w:t>
      </w:r>
      <w:r w:rsidRPr="00FB3CAF">
        <w:rPr>
          <w:lang w:val="en-US" w:eastAsia="ja-JP"/>
        </w:rPr>
        <w:t>BT</w:t>
      </w:r>
      <w:r w:rsidRPr="00AC2D03">
        <w:rPr>
          <w:lang w:val="ru-RU" w:eastAsia="ja-JP"/>
        </w:rPr>
        <w:t>.1300)</w:t>
      </w:r>
      <w:r w:rsidRPr="00AC2D03">
        <w:rPr>
          <w:lang w:val="ru-RU"/>
        </w:rPr>
        <w:t>.</w:t>
      </w:r>
    </w:p>
    <w:p w:rsidR="00A90C66" w:rsidRPr="000A4AC4" w:rsidRDefault="00A90C66" w:rsidP="00A90C66">
      <w:pPr>
        <w:pStyle w:val="Heading1"/>
        <w:rPr>
          <w:lang w:val="ru-RU"/>
        </w:rPr>
      </w:pPr>
      <w:r w:rsidRPr="000A4AC4">
        <w:rPr>
          <w:lang w:val="ru-RU"/>
        </w:rPr>
        <w:t>2</w:t>
      </w:r>
      <w:r w:rsidRPr="000A4AC4">
        <w:rPr>
          <w:lang w:val="ru-RU"/>
        </w:rPr>
        <w:tab/>
      </w:r>
      <w:r>
        <w:rPr>
          <w:lang w:val="ru-RU"/>
        </w:rPr>
        <w:t xml:space="preserve">Принципы кодирования группового сигнала </w:t>
      </w:r>
    </w:p>
    <w:p w:rsidR="00A90C66" w:rsidRPr="000A4AC4" w:rsidRDefault="00A90C66" w:rsidP="00A90C66">
      <w:pPr>
        <w:rPr>
          <w:lang w:val="ru-RU" w:eastAsia="ja-JP"/>
        </w:rPr>
      </w:pPr>
      <w:r w:rsidRPr="000A4AC4">
        <w:rPr>
          <w:b/>
          <w:lang w:val="ru-RU"/>
        </w:rPr>
        <w:t>2.1</w:t>
      </w:r>
      <w:r w:rsidRPr="000A4AC4">
        <w:rPr>
          <w:lang w:val="ru-RU"/>
        </w:rPr>
        <w:tab/>
      </w:r>
      <w:r>
        <w:rPr>
          <w:lang w:val="ru-RU"/>
        </w:rPr>
        <w:t>Система</w:t>
      </w:r>
      <w:r w:rsidRPr="000A4AC4">
        <w:rPr>
          <w:lang w:val="ru-RU"/>
        </w:rPr>
        <w:t xml:space="preserve"> </w:t>
      </w:r>
      <w:r>
        <w:rPr>
          <w:lang w:val="ru-RU"/>
        </w:rPr>
        <w:t>кодирования</w:t>
      </w:r>
      <w:r w:rsidRPr="000A4AC4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0A4AC4">
        <w:rPr>
          <w:lang w:val="ru-RU"/>
        </w:rPr>
        <w:t xml:space="preserve"> </w:t>
      </w:r>
      <w:r>
        <w:rPr>
          <w:lang w:val="ru-RU"/>
        </w:rPr>
        <w:t>должна</w:t>
      </w:r>
      <w:r w:rsidRPr="000A4AC4">
        <w:rPr>
          <w:lang w:val="ru-RU"/>
        </w:rPr>
        <w:t xml:space="preserve"> </w:t>
      </w:r>
      <w:r>
        <w:rPr>
          <w:lang w:val="ru-RU"/>
        </w:rPr>
        <w:t>соответствовать</w:t>
      </w:r>
      <w:r w:rsidRPr="000A4AC4">
        <w:rPr>
          <w:lang w:val="ru-RU"/>
        </w:rPr>
        <w:t xml:space="preserve"> </w:t>
      </w:r>
      <w:r>
        <w:rPr>
          <w:lang w:val="ru-RU"/>
        </w:rPr>
        <w:t>описанной</w:t>
      </w:r>
      <w:r w:rsidRPr="000A4AC4">
        <w:rPr>
          <w:lang w:val="ru-RU"/>
        </w:rPr>
        <w:t xml:space="preserve"> </w:t>
      </w:r>
      <w:r>
        <w:rPr>
          <w:lang w:val="ru-RU"/>
        </w:rPr>
        <w:t>в</w:t>
      </w:r>
      <w:r w:rsidRPr="000A4AC4">
        <w:rPr>
          <w:lang w:val="ru-RU"/>
        </w:rPr>
        <w:t xml:space="preserve"> </w:t>
      </w:r>
      <w:r>
        <w:rPr>
          <w:lang w:val="ru-RU"/>
        </w:rPr>
        <w:t>Рекомендации</w:t>
      </w:r>
      <w:r w:rsidR="00C53859">
        <w:rPr>
          <w:lang w:val="ru-RU"/>
        </w:rPr>
        <w:t> </w:t>
      </w:r>
      <w:r>
        <w:rPr>
          <w:lang w:val="ru-RU"/>
        </w:rPr>
        <w:t>МСЭ</w:t>
      </w:r>
      <w:r w:rsidRPr="000A4AC4">
        <w:rPr>
          <w:lang w:val="ru-RU" w:eastAsia="ja-JP"/>
        </w:rPr>
        <w:t>-</w:t>
      </w:r>
      <w:r w:rsidRPr="00FB3CAF">
        <w:rPr>
          <w:lang w:val="en-US" w:eastAsia="ja-JP"/>
        </w:rPr>
        <w:t>R</w:t>
      </w:r>
      <w:r w:rsidRPr="000A4AC4">
        <w:rPr>
          <w:lang w:val="ru-RU" w:eastAsia="ja-JP"/>
        </w:rPr>
        <w:t xml:space="preserve"> </w:t>
      </w:r>
      <w:r w:rsidRPr="00FB3CAF">
        <w:rPr>
          <w:lang w:val="en-US" w:eastAsia="ja-JP"/>
        </w:rPr>
        <w:t>BT</w:t>
      </w:r>
      <w:r w:rsidRPr="000A4AC4">
        <w:rPr>
          <w:lang w:val="ru-RU" w:eastAsia="ja-JP"/>
        </w:rPr>
        <w:t>.1870 (</w:t>
      </w:r>
      <w:r>
        <w:rPr>
          <w:lang w:val="ru-RU" w:eastAsia="ja-JP"/>
        </w:rPr>
        <w:t xml:space="preserve">см. следующее ниже </w:t>
      </w:r>
      <w:r w:rsidR="00974964">
        <w:rPr>
          <w:lang w:val="ru-RU" w:eastAsia="ja-JP"/>
        </w:rPr>
        <w:t>Примечание </w:t>
      </w:r>
      <w:r w:rsidRPr="000A4AC4">
        <w:rPr>
          <w:lang w:val="ru-RU" w:eastAsia="ja-JP"/>
        </w:rPr>
        <w:t>1)</w:t>
      </w:r>
      <w:r w:rsidRPr="000A4AC4">
        <w:rPr>
          <w:lang w:val="ru-RU"/>
        </w:rPr>
        <w:t>.</w:t>
      </w:r>
    </w:p>
    <w:p w:rsidR="00A90C66" w:rsidRPr="000A4AC4" w:rsidRDefault="00A90C66" w:rsidP="00A56C5B">
      <w:pPr>
        <w:pStyle w:val="Note"/>
        <w:rPr>
          <w:lang w:val="ru-RU" w:eastAsia="ja-JP"/>
        </w:rPr>
      </w:pPr>
      <w:r>
        <w:rPr>
          <w:lang w:val="ru-RU"/>
        </w:rPr>
        <w:t>ПРИМЕЧАНИЕ</w:t>
      </w:r>
      <w:r w:rsidRPr="00FB3CAF">
        <w:rPr>
          <w:lang w:val="en-US"/>
        </w:rPr>
        <w:t> </w:t>
      </w:r>
      <w:r w:rsidRPr="000A4AC4">
        <w:rPr>
          <w:lang w:val="ru-RU" w:eastAsia="ja-JP"/>
        </w:rPr>
        <w:t>1.</w:t>
      </w:r>
      <w:r w:rsidRPr="00FB3CAF">
        <w:rPr>
          <w:lang w:val="en-US"/>
        </w:rPr>
        <w:t> </w:t>
      </w:r>
      <w:r w:rsidRPr="000A4AC4">
        <w:rPr>
          <w:lang w:val="ru-RU"/>
        </w:rPr>
        <w:t>–</w:t>
      </w:r>
      <w:r w:rsidRPr="00FB3CAF">
        <w:rPr>
          <w:lang w:val="en-US"/>
        </w:rPr>
        <w:t> </w:t>
      </w:r>
      <w:r>
        <w:rPr>
          <w:lang w:val="ru-RU"/>
        </w:rPr>
        <w:t>В</w:t>
      </w:r>
      <w:r w:rsidRPr="000A4AC4">
        <w:rPr>
          <w:lang w:val="ru-RU"/>
        </w:rPr>
        <w:t xml:space="preserve"> </w:t>
      </w:r>
      <w:r>
        <w:rPr>
          <w:lang w:val="ru-RU"/>
        </w:rPr>
        <w:t>Рекомендации МСЭ</w:t>
      </w:r>
      <w:r w:rsidRPr="000A4AC4">
        <w:rPr>
          <w:lang w:val="ru-RU"/>
        </w:rPr>
        <w:t>-</w:t>
      </w:r>
      <w:r w:rsidRPr="00FB3CAF">
        <w:rPr>
          <w:lang w:val="en-US"/>
        </w:rPr>
        <w:t>R</w:t>
      </w:r>
      <w:r w:rsidRPr="000A4AC4">
        <w:rPr>
          <w:lang w:val="ru-RU"/>
        </w:rPr>
        <w:t xml:space="preserve"> </w:t>
      </w:r>
      <w:r w:rsidRPr="00FB3CAF">
        <w:rPr>
          <w:lang w:val="en-US"/>
        </w:rPr>
        <w:t>B</w:t>
      </w:r>
      <w:r w:rsidRPr="00FB3CAF">
        <w:rPr>
          <w:lang w:val="en-US" w:eastAsia="ja-JP"/>
        </w:rPr>
        <w:t>T</w:t>
      </w:r>
      <w:r w:rsidRPr="000A4AC4">
        <w:rPr>
          <w:lang w:val="ru-RU"/>
        </w:rPr>
        <w:t xml:space="preserve">.1870 </w:t>
      </w:r>
      <w:r>
        <w:rPr>
          <w:lang w:val="ru-RU"/>
        </w:rPr>
        <w:t>рекомендо</w:t>
      </w:r>
      <w:r w:rsidR="00C53859">
        <w:rPr>
          <w:lang w:val="ru-RU"/>
        </w:rPr>
        <w:t>вано использован</w:t>
      </w:r>
      <w:r w:rsidR="00A56C5B">
        <w:rPr>
          <w:lang w:val="ru-RU"/>
        </w:rPr>
        <w:t>ие Рекомендации</w:t>
      </w:r>
      <w:r w:rsidR="00A56C5B" w:rsidRPr="00A56C5B">
        <w:rPr>
          <w:lang w:val="ru-RU"/>
        </w:rPr>
        <w:t xml:space="preserve"> </w:t>
      </w:r>
      <w:proofErr w:type="spellStart"/>
      <w:r>
        <w:rPr>
          <w:lang w:val="ru-RU"/>
        </w:rPr>
        <w:t>МСЭ</w:t>
      </w:r>
      <w:proofErr w:type="spellEnd"/>
      <w:r w:rsidR="00A56C5B" w:rsidRPr="00A56C5B">
        <w:rPr>
          <w:lang w:val="ru-RU" w:eastAsia="ja-JP"/>
        </w:rPr>
        <w:noBreakHyphen/>
      </w:r>
      <w:proofErr w:type="gramStart"/>
      <w:r w:rsidRPr="00FB3CAF">
        <w:rPr>
          <w:lang w:val="en-US" w:eastAsia="ja-JP"/>
        </w:rPr>
        <w:t>T</w:t>
      </w:r>
      <w:proofErr w:type="gramEnd"/>
      <w:r w:rsidR="00A56C5B">
        <w:rPr>
          <w:lang w:val="en-US" w:eastAsia="ja-JP"/>
        </w:rPr>
        <w:t> </w:t>
      </w:r>
      <w:r w:rsidRPr="00FB3CAF">
        <w:rPr>
          <w:lang w:val="en-US" w:eastAsia="ja-JP"/>
        </w:rPr>
        <w:t>H</w:t>
      </w:r>
      <w:r w:rsidRPr="000A4AC4">
        <w:rPr>
          <w:lang w:val="ru-RU" w:eastAsia="ja-JP"/>
        </w:rPr>
        <w:t>.262 (</w:t>
      </w:r>
      <w:r>
        <w:rPr>
          <w:lang w:val="ru-RU" w:eastAsia="ja-JP"/>
        </w:rPr>
        <w:t>ИСО</w:t>
      </w:r>
      <w:r w:rsidRPr="000A4AC4">
        <w:rPr>
          <w:lang w:val="ru-RU" w:eastAsia="ja-JP"/>
        </w:rPr>
        <w:t>/</w:t>
      </w:r>
      <w:proofErr w:type="spellStart"/>
      <w:r>
        <w:rPr>
          <w:lang w:val="ru-RU" w:eastAsia="ja-JP"/>
        </w:rPr>
        <w:t>МЭК</w:t>
      </w:r>
      <w:proofErr w:type="spellEnd"/>
      <w:r w:rsidRPr="000A4AC4">
        <w:rPr>
          <w:lang w:val="ru-RU" w:eastAsia="ja-JP"/>
        </w:rPr>
        <w:t xml:space="preserve"> 13818-2 (</w:t>
      </w:r>
      <w:r w:rsidRPr="00FB3CAF">
        <w:rPr>
          <w:lang w:val="en-US" w:eastAsia="ja-JP"/>
        </w:rPr>
        <w:t>MPEG</w:t>
      </w:r>
      <w:r w:rsidRPr="000A4AC4">
        <w:rPr>
          <w:lang w:val="ru-RU" w:eastAsia="ja-JP"/>
        </w:rPr>
        <w:t xml:space="preserve">-2 </w:t>
      </w:r>
      <w:r w:rsidR="00A56C5B">
        <w:rPr>
          <w:lang w:val="ru-RU" w:eastAsia="ja-JP"/>
        </w:rPr>
        <w:t>видео</w:t>
      </w:r>
      <w:r w:rsidRPr="000A4AC4">
        <w:rPr>
          <w:lang w:val="ru-RU" w:eastAsia="ja-JP"/>
        </w:rPr>
        <w:t xml:space="preserve">)) </w:t>
      </w:r>
      <w:r>
        <w:rPr>
          <w:lang w:val="ru-RU" w:eastAsia="ja-JP"/>
        </w:rPr>
        <w:t>и Рекомендации</w:t>
      </w:r>
      <w:r w:rsidRPr="000A4AC4">
        <w:rPr>
          <w:lang w:val="ru-RU" w:eastAsia="ja-JP"/>
        </w:rPr>
        <w:t xml:space="preserve"> </w:t>
      </w:r>
      <w:r>
        <w:rPr>
          <w:lang w:val="ru-RU" w:eastAsia="ja-JP"/>
        </w:rPr>
        <w:t>МСЭ</w:t>
      </w:r>
      <w:r w:rsidRPr="000A4AC4">
        <w:rPr>
          <w:lang w:val="ru-RU" w:eastAsia="ja-JP"/>
        </w:rPr>
        <w:t>-</w:t>
      </w:r>
      <w:r w:rsidRPr="00FB3CAF">
        <w:rPr>
          <w:lang w:val="en-US" w:eastAsia="ja-JP"/>
        </w:rPr>
        <w:t>T</w:t>
      </w:r>
      <w:r w:rsidRPr="000A4AC4">
        <w:rPr>
          <w:lang w:val="ru-RU" w:eastAsia="ja-JP"/>
        </w:rPr>
        <w:t xml:space="preserve"> </w:t>
      </w:r>
      <w:r w:rsidRPr="00FB3CAF">
        <w:rPr>
          <w:lang w:val="en-US" w:eastAsia="ja-JP"/>
        </w:rPr>
        <w:t>H</w:t>
      </w:r>
      <w:r w:rsidRPr="000A4AC4">
        <w:rPr>
          <w:lang w:val="ru-RU" w:eastAsia="ja-JP"/>
        </w:rPr>
        <w:t>.264 (</w:t>
      </w:r>
      <w:r>
        <w:rPr>
          <w:lang w:val="ru-RU" w:eastAsia="ja-JP"/>
        </w:rPr>
        <w:t>ИСО</w:t>
      </w:r>
      <w:r w:rsidRPr="000A4AC4">
        <w:rPr>
          <w:lang w:val="ru-RU" w:eastAsia="ja-JP"/>
        </w:rPr>
        <w:t>/</w:t>
      </w:r>
      <w:r>
        <w:rPr>
          <w:lang w:val="ru-RU" w:eastAsia="ja-JP"/>
        </w:rPr>
        <w:t>МЭК</w:t>
      </w:r>
      <w:r w:rsidRPr="000A4AC4">
        <w:rPr>
          <w:lang w:val="ru-RU" w:eastAsia="ja-JP"/>
        </w:rPr>
        <w:t xml:space="preserve"> 14496</w:t>
      </w:r>
      <w:r w:rsidR="00A56C5B">
        <w:rPr>
          <w:lang w:val="ru-RU" w:eastAsia="ja-JP"/>
        </w:rPr>
        <w:noBreakHyphen/>
      </w:r>
      <w:r w:rsidRPr="000A4AC4">
        <w:rPr>
          <w:lang w:val="ru-RU" w:eastAsia="ja-JP"/>
        </w:rPr>
        <w:t>10 (</w:t>
      </w:r>
      <w:r w:rsidRPr="00FB3CAF">
        <w:rPr>
          <w:lang w:val="en-US" w:eastAsia="ja-JP"/>
        </w:rPr>
        <w:t>MPEG</w:t>
      </w:r>
      <w:r w:rsidRPr="000A4AC4">
        <w:rPr>
          <w:lang w:val="ru-RU" w:eastAsia="ja-JP"/>
        </w:rPr>
        <w:noBreakHyphen/>
        <w:t>4</w:t>
      </w:r>
      <w:r w:rsidRPr="00FB3CAF">
        <w:rPr>
          <w:lang w:val="en-US" w:eastAsia="ja-JP"/>
        </w:rPr>
        <w:t> AVC</w:t>
      </w:r>
      <w:r w:rsidRPr="000A4AC4">
        <w:rPr>
          <w:lang w:val="ru-RU" w:eastAsia="ja-JP"/>
        </w:rPr>
        <w:t>))</w:t>
      </w:r>
      <w:r w:rsidRPr="000A4AC4">
        <w:rPr>
          <w:lang w:val="ru-RU"/>
        </w:rPr>
        <w:t xml:space="preserve">. </w:t>
      </w:r>
    </w:p>
    <w:p w:rsidR="00A90C66" w:rsidRPr="000A4AC4" w:rsidRDefault="00A90C66" w:rsidP="00A90C66">
      <w:pPr>
        <w:rPr>
          <w:lang w:val="ru-RU"/>
        </w:rPr>
      </w:pPr>
      <w:r w:rsidRPr="000A4AC4">
        <w:rPr>
          <w:b/>
          <w:lang w:val="ru-RU"/>
        </w:rPr>
        <w:t>2.2</w:t>
      </w:r>
      <w:r w:rsidRPr="000A4AC4">
        <w:rPr>
          <w:lang w:val="ru-RU"/>
        </w:rPr>
        <w:tab/>
      </w:r>
      <w:r>
        <w:rPr>
          <w:lang w:val="ru-RU"/>
        </w:rPr>
        <w:t>Система</w:t>
      </w:r>
      <w:r w:rsidRPr="000A4AC4">
        <w:rPr>
          <w:lang w:val="ru-RU"/>
        </w:rPr>
        <w:t xml:space="preserve"> </w:t>
      </w:r>
      <w:r>
        <w:rPr>
          <w:lang w:val="ru-RU"/>
        </w:rPr>
        <w:t>кодирования</w:t>
      </w:r>
      <w:r w:rsidRPr="000A4AC4">
        <w:rPr>
          <w:lang w:val="ru-RU"/>
        </w:rPr>
        <w:t xml:space="preserve"> </w:t>
      </w:r>
      <w:r>
        <w:rPr>
          <w:lang w:val="ru-RU"/>
        </w:rPr>
        <w:t>звукового</w:t>
      </w:r>
      <w:r w:rsidRPr="000A4AC4">
        <w:rPr>
          <w:lang w:val="ru-RU"/>
        </w:rPr>
        <w:t xml:space="preserve"> </w:t>
      </w:r>
      <w:r>
        <w:rPr>
          <w:lang w:val="ru-RU"/>
        </w:rPr>
        <w:t>сигнала</w:t>
      </w:r>
      <w:r w:rsidRPr="000A4AC4">
        <w:rPr>
          <w:lang w:val="ru-RU"/>
        </w:rPr>
        <w:t xml:space="preserve"> </w:t>
      </w:r>
      <w:r>
        <w:rPr>
          <w:lang w:val="ru-RU"/>
        </w:rPr>
        <w:t>должна</w:t>
      </w:r>
      <w:r w:rsidRPr="000A4AC4">
        <w:rPr>
          <w:lang w:val="ru-RU"/>
        </w:rPr>
        <w:t xml:space="preserve"> </w:t>
      </w:r>
      <w:r>
        <w:rPr>
          <w:lang w:val="ru-RU"/>
        </w:rPr>
        <w:t>соответствовать</w:t>
      </w:r>
      <w:r w:rsidRPr="000A4AC4">
        <w:rPr>
          <w:lang w:val="ru-RU"/>
        </w:rPr>
        <w:t xml:space="preserve"> </w:t>
      </w:r>
      <w:r>
        <w:rPr>
          <w:lang w:val="ru-RU"/>
        </w:rPr>
        <w:t>описанной</w:t>
      </w:r>
      <w:r w:rsidR="00C53859">
        <w:rPr>
          <w:lang w:val="ru-RU"/>
        </w:rPr>
        <w:t xml:space="preserve"> в Рекомендации </w:t>
      </w:r>
      <w:r>
        <w:rPr>
          <w:lang w:val="ru-RU"/>
        </w:rPr>
        <w:t>МСЭ</w:t>
      </w:r>
      <w:r w:rsidRPr="000A4AC4">
        <w:rPr>
          <w:lang w:val="ru-RU"/>
        </w:rPr>
        <w:t>-</w:t>
      </w:r>
      <w:r w:rsidRPr="00FB3CAF">
        <w:rPr>
          <w:lang w:val="en-US"/>
        </w:rPr>
        <w:t>R</w:t>
      </w:r>
      <w:r w:rsidRPr="000A4AC4">
        <w:rPr>
          <w:lang w:val="ru-RU"/>
        </w:rPr>
        <w:t xml:space="preserve"> </w:t>
      </w:r>
      <w:r w:rsidRPr="00FB3CAF">
        <w:rPr>
          <w:lang w:val="en-US"/>
        </w:rPr>
        <w:t>BS</w:t>
      </w:r>
      <w:r w:rsidRPr="000A4AC4">
        <w:rPr>
          <w:lang w:val="ru-RU"/>
        </w:rPr>
        <w:t>.</w:t>
      </w:r>
      <w:r w:rsidRPr="000A4AC4">
        <w:rPr>
          <w:lang w:val="ru-RU" w:eastAsia="ja-JP"/>
        </w:rPr>
        <w:t xml:space="preserve">1196 </w:t>
      </w:r>
      <w:r w:rsidRPr="000A4AC4">
        <w:rPr>
          <w:lang w:val="ru-RU"/>
        </w:rPr>
        <w:t>(</w:t>
      </w:r>
      <w:r>
        <w:rPr>
          <w:lang w:val="ru-RU" w:eastAsia="ja-JP"/>
        </w:rPr>
        <w:t xml:space="preserve">см. следующее ниже </w:t>
      </w:r>
      <w:r w:rsidR="00974964">
        <w:rPr>
          <w:lang w:val="ru-RU" w:eastAsia="ja-JP"/>
        </w:rPr>
        <w:t>Примечание </w:t>
      </w:r>
      <w:r w:rsidRPr="000A4AC4">
        <w:rPr>
          <w:lang w:val="ru-RU" w:eastAsia="ja-JP"/>
        </w:rPr>
        <w:t>1</w:t>
      </w:r>
      <w:r w:rsidRPr="000A4AC4">
        <w:rPr>
          <w:lang w:val="ru-RU"/>
        </w:rPr>
        <w:t>).</w:t>
      </w:r>
    </w:p>
    <w:p w:rsidR="00A90C66" w:rsidRPr="000A4AC4" w:rsidRDefault="00A90C66" w:rsidP="00A56C5B">
      <w:pPr>
        <w:pStyle w:val="Note"/>
        <w:rPr>
          <w:lang w:val="ru-RU"/>
        </w:rPr>
      </w:pPr>
      <w:r>
        <w:rPr>
          <w:lang w:val="ru-RU"/>
        </w:rPr>
        <w:t>ПРИМЕЧАНИЕ</w:t>
      </w:r>
      <w:r w:rsidRPr="00FB3CAF">
        <w:rPr>
          <w:lang w:val="en-US"/>
        </w:rPr>
        <w:t> </w:t>
      </w:r>
      <w:r w:rsidRPr="000A4AC4">
        <w:rPr>
          <w:lang w:val="ru-RU" w:eastAsia="ja-JP"/>
        </w:rPr>
        <w:t>1.</w:t>
      </w:r>
      <w:r w:rsidRPr="00FB3CAF">
        <w:rPr>
          <w:lang w:val="en-US"/>
        </w:rPr>
        <w:t> </w:t>
      </w:r>
      <w:r w:rsidRPr="000A4AC4">
        <w:rPr>
          <w:lang w:val="ru-RU"/>
        </w:rPr>
        <w:t>–</w:t>
      </w:r>
      <w:r w:rsidRPr="00FB3CAF">
        <w:rPr>
          <w:lang w:val="en-US"/>
        </w:rPr>
        <w:t> </w:t>
      </w:r>
      <w:r>
        <w:rPr>
          <w:lang w:val="ru-RU"/>
        </w:rPr>
        <w:t>В</w:t>
      </w:r>
      <w:r w:rsidRPr="000A4AC4">
        <w:rPr>
          <w:lang w:val="ru-RU"/>
        </w:rPr>
        <w:t xml:space="preserve"> </w:t>
      </w:r>
      <w:r>
        <w:rPr>
          <w:lang w:val="ru-RU"/>
        </w:rPr>
        <w:t>Рекомендации МСЭ</w:t>
      </w:r>
      <w:r w:rsidRPr="000A4AC4">
        <w:rPr>
          <w:lang w:val="ru-RU"/>
        </w:rPr>
        <w:t>-</w:t>
      </w:r>
      <w:proofErr w:type="gramStart"/>
      <w:r w:rsidRPr="00FB3CAF">
        <w:rPr>
          <w:lang w:val="en-US"/>
        </w:rPr>
        <w:t>R</w:t>
      </w:r>
      <w:proofErr w:type="gramEnd"/>
      <w:r w:rsidRPr="000A4AC4">
        <w:rPr>
          <w:lang w:val="ru-RU"/>
        </w:rPr>
        <w:t xml:space="preserve"> </w:t>
      </w:r>
      <w:r w:rsidRPr="00FB3CAF">
        <w:rPr>
          <w:lang w:val="en-US"/>
        </w:rPr>
        <w:t>BS</w:t>
      </w:r>
      <w:r w:rsidRPr="000A4AC4">
        <w:rPr>
          <w:lang w:val="ru-RU"/>
        </w:rPr>
        <w:t xml:space="preserve">.1196 </w:t>
      </w:r>
      <w:r>
        <w:rPr>
          <w:lang w:val="ru-RU"/>
        </w:rPr>
        <w:t>для цифровой телевизионной радиовещательной передачи рекомендовано использование</w:t>
      </w:r>
      <w:r w:rsidRPr="000A4AC4">
        <w:rPr>
          <w:lang w:val="ru-RU"/>
        </w:rPr>
        <w:t xml:space="preserve"> </w:t>
      </w:r>
      <w:r>
        <w:rPr>
          <w:lang w:val="ru-RU"/>
        </w:rPr>
        <w:t xml:space="preserve">стандартов </w:t>
      </w:r>
      <w:r>
        <w:rPr>
          <w:lang w:val="ru-RU" w:eastAsia="ja-JP"/>
        </w:rPr>
        <w:t>ИСО</w:t>
      </w:r>
      <w:r w:rsidRPr="000A4AC4">
        <w:rPr>
          <w:lang w:val="ru-RU" w:eastAsia="ja-JP"/>
        </w:rPr>
        <w:t>/</w:t>
      </w:r>
      <w:r>
        <w:rPr>
          <w:lang w:val="ru-RU" w:eastAsia="ja-JP"/>
        </w:rPr>
        <w:t>МЭК</w:t>
      </w:r>
      <w:r w:rsidRPr="000A4AC4">
        <w:rPr>
          <w:lang w:val="ru-RU" w:eastAsia="ja-JP"/>
        </w:rPr>
        <w:t xml:space="preserve"> 11172-3 (</w:t>
      </w:r>
      <w:r w:rsidRPr="00FB3CAF">
        <w:rPr>
          <w:lang w:val="en-US" w:eastAsia="ja-JP"/>
        </w:rPr>
        <w:t>MPEG</w:t>
      </w:r>
      <w:r w:rsidR="0048798F" w:rsidRPr="0048798F">
        <w:rPr>
          <w:lang w:val="ru-RU" w:eastAsia="ja-JP"/>
        </w:rPr>
        <w:t>-</w:t>
      </w:r>
      <w:r w:rsidRPr="000A4AC4">
        <w:rPr>
          <w:lang w:val="ru-RU" w:eastAsia="ja-JP"/>
        </w:rPr>
        <w:t>1</w:t>
      </w:r>
      <w:r w:rsidR="001F7D17">
        <w:rPr>
          <w:lang w:val="ru-RU" w:eastAsia="ja-JP"/>
        </w:rPr>
        <w:t xml:space="preserve"> </w:t>
      </w:r>
      <w:r w:rsidR="00A56C5B">
        <w:rPr>
          <w:lang w:val="ru-RU" w:eastAsia="ja-JP"/>
        </w:rPr>
        <w:t>аудио</w:t>
      </w:r>
      <w:r w:rsidR="00A56C5B" w:rsidRPr="000A4AC4">
        <w:rPr>
          <w:lang w:val="ru-RU" w:eastAsia="ja-JP"/>
        </w:rPr>
        <w:t xml:space="preserve">) </w:t>
      </w:r>
      <w:r w:rsidR="00980C1B">
        <w:rPr>
          <w:lang w:val="ru-RU" w:eastAsia="ja-JP"/>
        </w:rPr>
        <w:t>уровень </w:t>
      </w:r>
      <w:r w:rsidRPr="00FB3CAF">
        <w:rPr>
          <w:lang w:val="en-US" w:eastAsia="ja-JP"/>
        </w:rPr>
        <w:t>II</w:t>
      </w:r>
      <w:r w:rsidRPr="000A4AC4">
        <w:rPr>
          <w:lang w:val="ru-RU" w:eastAsia="ja-JP"/>
        </w:rPr>
        <w:t xml:space="preserve">, </w:t>
      </w:r>
      <w:r>
        <w:rPr>
          <w:lang w:val="ru-RU" w:eastAsia="ja-JP"/>
        </w:rPr>
        <w:t>ИСО</w:t>
      </w:r>
      <w:r w:rsidRPr="000A4AC4">
        <w:rPr>
          <w:lang w:val="ru-RU" w:eastAsia="ja-JP"/>
        </w:rPr>
        <w:t>/</w:t>
      </w:r>
      <w:r>
        <w:rPr>
          <w:lang w:val="ru-RU" w:eastAsia="ja-JP"/>
        </w:rPr>
        <w:t>МЭК</w:t>
      </w:r>
      <w:r w:rsidR="00974964">
        <w:rPr>
          <w:lang w:val="en-US" w:eastAsia="ja-JP"/>
        </w:rPr>
        <w:t> </w:t>
      </w:r>
      <w:r w:rsidRPr="000A4AC4">
        <w:rPr>
          <w:lang w:val="ru-RU" w:eastAsia="ja-JP"/>
        </w:rPr>
        <w:t>13818-7 (</w:t>
      </w:r>
      <w:r w:rsidRPr="00FB3CAF">
        <w:rPr>
          <w:lang w:val="en-US" w:eastAsia="ja-JP"/>
        </w:rPr>
        <w:t>MPEG</w:t>
      </w:r>
      <w:r w:rsidRPr="000A4AC4">
        <w:rPr>
          <w:lang w:val="ru-RU" w:eastAsia="ja-JP"/>
        </w:rPr>
        <w:t xml:space="preserve">-2 </w:t>
      </w:r>
      <w:r w:rsidRPr="00FB3CAF">
        <w:rPr>
          <w:lang w:val="en-US" w:eastAsia="ja-JP"/>
        </w:rPr>
        <w:t>AAC</w:t>
      </w:r>
      <w:r w:rsidRPr="000A4AC4">
        <w:rPr>
          <w:lang w:val="ru-RU" w:eastAsia="ja-JP"/>
        </w:rPr>
        <w:t xml:space="preserve">) </w:t>
      </w:r>
      <w:r w:rsidRPr="00FB3CAF">
        <w:rPr>
          <w:lang w:val="en-US" w:eastAsia="ja-JP"/>
        </w:rPr>
        <w:t>LC</w:t>
      </w:r>
      <w:r w:rsidRPr="000A4AC4">
        <w:rPr>
          <w:lang w:val="ru-RU" w:eastAsia="ja-JP"/>
        </w:rPr>
        <w:t xml:space="preserve"> </w:t>
      </w:r>
      <w:r>
        <w:rPr>
          <w:lang w:val="ru-RU" w:eastAsia="ja-JP"/>
        </w:rPr>
        <w:t>или</w:t>
      </w:r>
      <w:r w:rsidRPr="000A4AC4">
        <w:rPr>
          <w:lang w:val="ru-RU" w:eastAsia="ja-JP"/>
        </w:rPr>
        <w:t xml:space="preserve"> </w:t>
      </w:r>
      <w:r w:rsidRPr="00FB3CAF">
        <w:rPr>
          <w:lang w:val="en-US" w:eastAsia="ja-JP"/>
        </w:rPr>
        <w:t>LC</w:t>
      </w:r>
      <w:r w:rsidRPr="000A4AC4">
        <w:rPr>
          <w:lang w:val="ru-RU" w:eastAsia="ja-JP"/>
        </w:rPr>
        <w:t xml:space="preserve"> </w:t>
      </w:r>
      <w:r>
        <w:rPr>
          <w:lang w:val="ru-RU" w:eastAsia="ja-JP"/>
        </w:rPr>
        <w:t>с</w:t>
      </w:r>
      <w:r w:rsidRPr="000A4AC4">
        <w:rPr>
          <w:lang w:val="ru-RU" w:eastAsia="ja-JP"/>
        </w:rPr>
        <w:t xml:space="preserve"> </w:t>
      </w:r>
      <w:r w:rsidRPr="00FB3CAF">
        <w:rPr>
          <w:lang w:val="en-US" w:eastAsia="ja-JP"/>
        </w:rPr>
        <w:t>SBR</w:t>
      </w:r>
      <w:r w:rsidRPr="000A4AC4">
        <w:rPr>
          <w:lang w:val="ru-RU" w:eastAsia="ja-JP"/>
        </w:rPr>
        <w:t xml:space="preserve">, </w:t>
      </w:r>
      <w:r>
        <w:rPr>
          <w:lang w:val="ru-RU" w:eastAsia="ja-JP"/>
        </w:rPr>
        <w:t>ИСО</w:t>
      </w:r>
      <w:r w:rsidRPr="000A4AC4">
        <w:rPr>
          <w:lang w:val="ru-RU" w:eastAsia="ja-JP"/>
        </w:rPr>
        <w:t>/</w:t>
      </w:r>
      <w:r>
        <w:rPr>
          <w:lang w:val="ru-RU" w:eastAsia="ja-JP"/>
        </w:rPr>
        <w:t>МЭК</w:t>
      </w:r>
      <w:r w:rsidR="001F7D17">
        <w:rPr>
          <w:lang w:val="ru-RU" w:eastAsia="ja-JP"/>
        </w:rPr>
        <w:t xml:space="preserve"> </w:t>
      </w:r>
      <w:r w:rsidR="0048798F">
        <w:rPr>
          <w:lang w:val="ru-RU" w:eastAsia="ja-JP"/>
        </w:rPr>
        <w:t>14496</w:t>
      </w:r>
      <w:r w:rsidR="0048798F" w:rsidRPr="0048798F">
        <w:rPr>
          <w:lang w:val="ru-RU" w:eastAsia="ja-JP"/>
        </w:rPr>
        <w:t>-</w:t>
      </w:r>
      <w:r w:rsidRPr="000A4AC4">
        <w:rPr>
          <w:lang w:val="ru-RU" w:eastAsia="ja-JP"/>
        </w:rPr>
        <w:t>3 (</w:t>
      </w:r>
      <w:r w:rsidRPr="00FB3CAF">
        <w:rPr>
          <w:lang w:val="en-US" w:eastAsia="ja-JP"/>
        </w:rPr>
        <w:t>MPEG</w:t>
      </w:r>
      <w:r w:rsidR="0048798F" w:rsidRPr="0048798F">
        <w:rPr>
          <w:lang w:val="ru-RU" w:eastAsia="ja-JP"/>
        </w:rPr>
        <w:t>-</w:t>
      </w:r>
      <w:r w:rsidRPr="000A4AC4">
        <w:rPr>
          <w:lang w:val="ru-RU" w:eastAsia="ja-JP"/>
        </w:rPr>
        <w:t xml:space="preserve">4 </w:t>
      </w:r>
      <w:r w:rsidR="00A56C5B">
        <w:rPr>
          <w:lang w:val="ru-RU" w:eastAsia="ja-JP"/>
        </w:rPr>
        <w:t>аудио</w:t>
      </w:r>
      <w:r w:rsidRPr="000A4AC4">
        <w:rPr>
          <w:lang w:val="ru-RU" w:eastAsia="ja-JP"/>
        </w:rPr>
        <w:t xml:space="preserve">) </w:t>
      </w:r>
      <w:r w:rsidRPr="00FB3CAF">
        <w:rPr>
          <w:lang w:val="en-US" w:eastAsia="ja-JP"/>
        </w:rPr>
        <w:t>AAC</w:t>
      </w:r>
      <w:r w:rsidR="0048798F" w:rsidRPr="0048798F">
        <w:rPr>
          <w:lang w:val="ru-RU" w:eastAsia="ja-JP"/>
        </w:rPr>
        <w:t>-</w:t>
      </w:r>
      <w:r w:rsidRPr="00FB3CAF">
        <w:rPr>
          <w:lang w:val="en-US" w:eastAsia="ja-JP"/>
        </w:rPr>
        <w:t>LC</w:t>
      </w:r>
      <w:r w:rsidRPr="000A4AC4">
        <w:rPr>
          <w:lang w:val="ru-RU" w:eastAsia="ja-JP"/>
        </w:rPr>
        <w:t xml:space="preserve">, </w:t>
      </w:r>
      <w:r w:rsidRPr="00FB3CAF">
        <w:rPr>
          <w:lang w:val="en-US" w:eastAsia="ja-JP"/>
        </w:rPr>
        <w:t>HE</w:t>
      </w:r>
      <w:r w:rsidRPr="000A4AC4">
        <w:rPr>
          <w:lang w:val="ru-RU" w:eastAsia="ja-JP"/>
        </w:rPr>
        <w:t>-</w:t>
      </w:r>
      <w:r w:rsidRPr="00FB3CAF">
        <w:rPr>
          <w:lang w:val="en-US" w:eastAsia="ja-JP"/>
        </w:rPr>
        <w:t>AAC</w:t>
      </w:r>
      <w:r w:rsidRPr="000A4AC4">
        <w:rPr>
          <w:lang w:val="ru-RU" w:eastAsia="ja-JP"/>
        </w:rPr>
        <w:t xml:space="preserve"> </w:t>
      </w:r>
      <w:r>
        <w:rPr>
          <w:lang w:val="ru-RU" w:eastAsia="ja-JP"/>
        </w:rPr>
        <w:t>или</w:t>
      </w:r>
      <w:r w:rsidRPr="000A4AC4">
        <w:rPr>
          <w:lang w:val="ru-RU" w:eastAsia="ja-JP"/>
        </w:rPr>
        <w:t xml:space="preserve"> </w:t>
      </w:r>
      <w:r w:rsidRPr="00FB3CAF">
        <w:rPr>
          <w:lang w:val="en-US" w:eastAsia="ja-JP"/>
        </w:rPr>
        <w:t>HE</w:t>
      </w:r>
      <w:r w:rsidR="0048798F" w:rsidRPr="0048798F">
        <w:rPr>
          <w:lang w:val="ru-RU" w:eastAsia="ja-JP"/>
        </w:rPr>
        <w:t>-</w:t>
      </w:r>
      <w:r w:rsidRPr="00FB3CAF">
        <w:rPr>
          <w:lang w:val="en-US" w:eastAsia="ja-JP"/>
        </w:rPr>
        <w:t>AACv</w:t>
      </w:r>
      <w:r>
        <w:rPr>
          <w:lang w:val="ru-RU" w:eastAsia="ja-JP"/>
        </w:rPr>
        <w:t>2</w:t>
      </w:r>
      <w:r w:rsidRPr="000A4AC4">
        <w:rPr>
          <w:lang w:val="ru-RU" w:eastAsia="ja-JP"/>
        </w:rPr>
        <w:t xml:space="preserve"> </w:t>
      </w:r>
      <w:r>
        <w:rPr>
          <w:lang w:val="ru-RU" w:eastAsia="ja-JP"/>
        </w:rPr>
        <w:t>или</w:t>
      </w:r>
      <w:r w:rsidRPr="000A4AC4">
        <w:rPr>
          <w:lang w:val="ru-RU" w:eastAsia="ja-JP"/>
        </w:rPr>
        <w:t xml:space="preserve"> </w:t>
      </w:r>
      <w:r w:rsidRPr="00FB3CAF">
        <w:rPr>
          <w:lang w:val="en-US"/>
        </w:rPr>
        <w:t>ETSI</w:t>
      </w:r>
      <w:r w:rsidRPr="000A4AC4">
        <w:rPr>
          <w:lang w:val="ru-RU"/>
        </w:rPr>
        <w:t xml:space="preserve"> </w:t>
      </w:r>
      <w:r w:rsidRPr="00FB3CAF">
        <w:rPr>
          <w:lang w:val="en-US"/>
        </w:rPr>
        <w:t>TS</w:t>
      </w:r>
      <w:r w:rsidRPr="000A4AC4">
        <w:rPr>
          <w:lang w:val="ru-RU"/>
        </w:rPr>
        <w:t xml:space="preserve"> 102 366</w:t>
      </w:r>
      <w:r w:rsidRPr="000A4AC4">
        <w:rPr>
          <w:lang w:val="ru-RU" w:eastAsia="ja-JP"/>
        </w:rPr>
        <w:t xml:space="preserve"> (</w:t>
      </w:r>
      <w:r w:rsidRPr="00FB3CAF">
        <w:rPr>
          <w:lang w:val="en-US" w:eastAsia="ja-JP"/>
        </w:rPr>
        <w:t>AC</w:t>
      </w:r>
      <w:r w:rsidR="001F7D17">
        <w:rPr>
          <w:lang w:val="ru-RU" w:eastAsia="ja-JP"/>
        </w:rPr>
        <w:t>-</w:t>
      </w:r>
      <w:r w:rsidRPr="000A4AC4">
        <w:rPr>
          <w:lang w:val="ru-RU" w:eastAsia="ja-JP"/>
        </w:rPr>
        <w:t xml:space="preserve">3 </w:t>
      </w:r>
      <w:r>
        <w:rPr>
          <w:lang w:val="ru-RU" w:eastAsia="ja-JP"/>
        </w:rPr>
        <w:t>или</w:t>
      </w:r>
      <w:r w:rsidRPr="000A4AC4">
        <w:rPr>
          <w:lang w:val="ru-RU" w:eastAsia="ja-JP"/>
        </w:rPr>
        <w:t xml:space="preserve"> </w:t>
      </w:r>
      <w:r w:rsidRPr="00FB3CAF">
        <w:rPr>
          <w:lang w:val="en-US" w:eastAsia="ja-JP"/>
        </w:rPr>
        <w:t>E</w:t>
      </w:r>
      <w:r w:rsidR="0048798F" w:rsidRPr="0048798F">
        <w:rPr>
          <w:lang w:val="ru-RU" w:eastAsia="ja-JP"/>
        </w:rPr>
        <w:t>-</w:t>
      </w:r>
      <w:r w:rsidRPr="00FB3CAF">
        <w:rPr>
          <w:lang w:val="en-US" w:eastAsia="ja-JP"/>
        </w:rPr>
        <w:t>AC</w:t>
      </w:r>
      <w:r w:rsidRPr="000A4AC4">
        <w:rPr>
          <w:lang w:val="ru-RU" w:eastAsia="ja-JP"/>
        </w:rPr>
        <w:t>-3).</w:t>
      </w:r>
    </w:p>
    <w:p w:rsidR="00A90C66" w:rsidRPr="000A4AC4" w:rsidRDefault="00A90C66" w:rsidP="00A90C66">
      <w:pPr>
        <w:rPr>
          <w:lang w:val="ru-RU"/>
        </w:rPr>
      </w:pPr>
      <w:r w:rsidRPr="00710E9D">
        <w:rPr>
          <w:b/>
          <w:lang w:val="ru-RU"/>
        </w:rPr>
        <w:t>2.3</w:t>
      </w:r>
      <w:r w:rsidRPr="00710E9D">
        <w:rPr>
          <w:lang w:val="ru-RU"/>
        </w:rPr>
        <w:tab/>
      </w:r>
      <w:r>
        <w:rPr>
          <w:lang w:val="ru-RU"/>
        </w:rPr>
        <w:t>Следует надлежащим образом</w:t>
      </w:r>
      <w:r w:rsidRPr="00710E9D">
        <w:rPr>
          <w:lang w:val="ru-RU"/>
        </w:rPr>
        <w:t xml:space="preserve"> </w:t>
      </w:r>
      <w:r>
        <w:rPr>
          <w:lang w:val="ru-RU"/>
        </w:rPr>
        <w:t>учитывать</w:t>
      </w:r>
      <w:r w:rsidRPr="00710E9D">
        <w:rPr>
          <w:lang w:val="ru-RU"/>
        </w:rPr>
        <w:t xml:space="preserve"> </w:t>
      </w:r>
      <w:r>
        <w:rPr>
          <w:lang w:val="ru-RU"/>
        </w:rPr>
        <w:t>требования</w:t>
      </w:r>
      <w:r w:rsidRPr="00710E9D">
        <w:rPr>
          <w:lang w:val="ru-RU"/>
        </w:rPr>
        <w:t xml:space="preserve"> </w:t>
      </w:r>
      <w:r>
        <w:rPr>
          <w:lang w:val="ru-RU"/>
        </w:rPr>
        <w:t>к</w:t>
      </w:r>
      <w:r w:rsidRPr="00710E9D">
        <w:rPr>
          <w:lang w:val="ru-RU"/>
        </w:rPr>
        <w:t xml:space="preserve"> </w:t>
      </w:r>
      <w:r>
        <w:rPr>
          <w:lang w:val="ru-RU"/>
        </w:rPr>
        <w:t>качеству</w:t>
      </w:r>
      <w:r w:rsidRPr="00710E9D">
        <w:rPr>
          <w:lang w:val="ru-RU"/>
        </w:rPr>
        <w:t xml:space="preserve"> </w:t>
      </w:r>
      <w:r>
        <w:rPr>
          <w:lang w:val="ru-RU"/>
        </w:rPr>
        <w:t>для</w:t>
      </w:r>
      <w:r w:rsidRPr="00710E9D">
        <w:rPr>
          <w:lang w:val="ru-RU"/>
        </w:rPr>
        <w:t xml:space="preserve"> </w:t>
      </w:r>
      <w:r>
        <w:rPr>
          <w:lang w:val="ru-RU"/>
        </w:rPr>
        <w:t>системы</w:t>
      </w:r>
      <w:r w:rsidRPr="00710E9D">
        <w:rPr>
          <w:lang w:val="ru-RU"/>
        </w:rPr>
        <w:t xml:space="preserve"> </w:t>
      </w:r>
      <w:r>
        <w:rPr>
          <w:lang w:val="ru-RU"/>
        </w:rPr>
        <w:t>кодирования</w:t>
      </w:r>
      <w:r w:rsidRPr="00710E9D">
        <w:rPr>
          <w:lang w:val="ru-RU"/>
        </w:rPr>
        <w:t xml:space="preserve"> </w:t>
      </w:r>
      <w:r>
        <w:rPr>
          <w:lang w:val="ru-RU"/>
        </w:rPr>
        <w:t>видео- и аудиосигналов, описанные в Рекомендациях</w:t>
      </w:r>
      <w:r w:rsidRPr="00710E9D">
        <w:rPr>
          <w:lang w:val="ru-RU" w:eastAsia="ja-JP"/>
        </w:rPr>
        <w:t xml:space="preserve"> </w:t>
      </w:r>
      <w:r>
        <w:rPr>
          <w:lang w:val="ru-RU" w:eastAsia="ja-JP"/>
        </w:rPr>
        <w:t>МСЭ</w:t>
      </w:r>
      <w:r w:rsidRPr="00710E9D">
        <w:rPr>
          <w:lang w:val="ru-RU" w:eastAsia="ja-JP"/>
        </w:rPr>
        <w:t>-</w:t>
      </w:r>
      <w:r w:rsidRPr="00FB3CAF">
        <w:rPr>
          <w:lang w:val="en-US" w:eastAsia="ja-JP"/>
        </w:rPr>
        <w:t>R</w:t>
      </w:r>
      <w:r w:rsidRPr="00710E9D">
        <w:rPr>
          <w:lang w:val="ru-RU" w:eastAsia="ja-JP"/>
        </w:rPr>
        <w:t xml:space="preserve"> </w:t>
      </w:r>
      <w:r w:rsidRPr="00FB3CAF">
        <w:rPr>
          <w:lang w:val="en-US" w:eastAsia="ja-JP"/>
        </w:rPr>
        <w:t>BT</w:t>
      </w:r>
      <w:r w:rsidRPr="00710E9D">
        <w:rPr>
          <w:lang w:val="ru-RU" w:eastAsia="ja-JP"/>
        </w:rPr>
        <w:t xml:space="preserve">.1122 </w:t>
      </w:r>
      <w:r>
        <w:rPr>
          <w:lang w:val="ru-RU" w:eastAsia="ja-JP"/>
        </w:rPr>
        <w:t>и</w:t>
      </w:r>
      <w:r w:rsidRPr="00710E9D">
        <w:rPr>
          <w:lang w:val="ru-RU" w:eastAsia="ja-JP"/>
        </w:rPr>
        <w:t xml:space="preserve"> </w:t>
      </w:r>
      <w:r>
        <w:rPr>
          <w:lang w:val="ru-RU" w:eastAsia="ja-JP"/>
        </w:rPr>
        <w:t>МСЭ</w:t>
      </w:r>
      <w:r w:rsidRPr="00710E9D">
        <w:rPr>
          <w:lang w:val="ru-RU" w:eastAsia="ja-JP"/>
        </w:rPr>
        <w:t>-</w:t>
      </w:r>
      <w:r w:rsidRPr="00FB3CAF">
        <w:rPr>
          <w:lang w:val="en-US" w:eastAsia="ja-JP"/>
        </w:rPr>
        <w:t>R</w:t>
      </w:r>
      <w:r w:rsidRPr="00710E9D">
        <w:rPr>
          <w:lang w:val="ru-RU" w:eastAsia="ja-JP"/>
        </w:rPr>
        <w:t xml:space="preserve"> </w:t>
      </w:r>
      <w:r w:rsidRPr="00FB3CAF">
        <w:rPr>
          <w:lang w:val="en-US" w:eastAsia="ja-JP"/>
        </w:rPr>
        <w:t>BS</w:t>
      </w:r>
      <w:r w:rsidRPr="00710E9D">
        <w:rPr>
          <w:lang w:val="ru-RU" w:eastAsia="ja-JP"/>
        </w:rPr>
        <w:t>.1548 (</w:t>
      </w:r>
      <w:r>
        <w:rPr>
          <w:lang w:val="ru-RU" w:eastAsia="ja-JP"/>
        </w:rPr>
        <w:t xml:space="preserve">см. следующее ниже </w:t>
      </w:r>
      <w:r w:rsidR="00974964">
        <w:rPr>
          <w:lang w:val="ru-RU" w:eastAsia="ja-JP"/>
        </w:rPr>
        <w:t>Примечание </w:t>
      </w:r>
      <w:r w:rsidRPr="000A4AC4">
        <w:rPr>
          <w:lang w:val="ru-RU" w:eastAsia="ja-JP"/>
        </w:rPr>
        <w:t>1</w:t>
      </w:r>
      <w:r w:rsidRPr="000A4AC4">
        <w:rPr>
          <w:lang w:val="ru-RU"/>
        </w:rPr>
        <w:t>).</w:t>
      </w:r>
    </w:p>
    <w:p w:rsidR="00A90C66" w:rsidRPr="00710E9D" w:rsidRDefault="00A90C66" w:rsidP="00A90C66">
      <w:pPr>
        <w:rPr>
          <w:lang w:val="ru-RU"/>
        </w:rPr>
      </w:pPr>
      <w:r>
        <w:rPr>
          <w:lang w:val="ru-RU"/>
        </w:rPr>
        <w:t>ПРИМЕЧАНИЕ</w:t>
      </w:r>
      <w:r w:rsidRPr="00FB3CAF">
        <w:rPr>
          <w:lang w:val="en-US"/>
        </w:rPr>
        <w:t> </w:t>
      </w:r>
      <w:r w:rsidRPr="00710E9D">
        <w:rPr>
          <w:lang w:val="ru-RU" w:eastAsia="ja-JP"/>
        </w:rPr>
        <w:t>1.</w:t>
      </w:r>
      <w:r w:rsidRPr="00FB3CAF">
        <w:rPr>
          <w:lang w:val="en-US"/>
        </w:rPr>
        <w:t> </w:t>
      </w:r>
      <w:r w:rsidRPr="00710E9D">
        <w:rPr>
          <w:lang w:val="ru-RU"/>
        </w:rPr>
        <w:t>–</w:t>
      </w:r>
      <w:r w:rsidRPr="00FB3CAF">
        <w:rPr>
          <w:lang w:val="en-US"/>
        </w:rPr>
        <w:t> </w:t>
      </w:r>
      <w:r>
        <w:rPr>
          <w:lang w:val="ru-RU"/>
        </w:rPr>
        <w:t>Базовые спецификации кодирования звукового и видеосигнала описывают только синтаксис и сохраняют возможность повышения качества благодаря усовершенствованию устройства кодирования</w:t>
      </w:r>
      <w:r w:rsidRPr="00710E9D">
        <w:rPr>
          <w:lang w:val="ru-RU"/>
        </w:rPr>
        <w:t xml:space="preserve">. </w:t>
      </w:r>
    </w:p>
    <w:p w:rsidR="00A90C66" w:rsidRPr="00C072E5" w:rsidRDefault="00A90C66" w:rsidP="00A90C66">
      <w:pPr>
        <w:pStyle w:val="Heading1"/>
        <w:rPr>
          <w:lang w:val="ru-RU"/>
        </w:rPr>
      </w:pPr>
      <w:r w:rsidRPr="00C072E5">
        <w:rPr>
          <w:lang w:val="ru-RU"/>
        </w:rPr>
        <w:t>3</w:t>
      </w:r>
      <w:r w:rsidRPr="00C072E5">
        <w:rPr>
          <w:lang w:val="ru-RU"/>
        </w:rPr>
        <w:tab/>
      </w:r>
      <w:r>
        <w:rPr>
          <w:lang w:val="ru-RU"/>
        </w:rPr>
        <w:t>Принципы модуляции и кодирования канала</w:t>
      </w:r>
    </w:p>
    <w:p w:rsidR="00A90C66" w:rsidRDefault="00A90C66" w:rsidP="00A90C66">
      <w:pPr>
        <w:rPr>
          <w:lang w:val="ru-RU"/>
        </w:rPr>
      </w:pPr>
      <w:r w:rsidRPr="00C072E5">
        <w:rPr>
          <w:b/>
          <w:lang w:val="ru-RU"/>
        </w:rPr>
        <w:t>3.1</w:t>
      </w:r>
      <w:r w:rsidRPr="00C072E5">
        <w:rPr>
          <w:lang w:val="ru-RU"/>
        </w:rPr>
        <w:tab/>
      </w:r>
      <w:r>
        <w:rPr>
          <w:lang w:val="ru-RU"/>
        </w:rPr>
        <w:t>Модуляция</w:t>
      </w:r>
      <w:r w:rsidRPr="00C072E5">
        <w:rPr>
          <w:lang w:val="ru-RU"/>
        </w:rPr>
        <w:t xml:space="preserve"> </w:t>
      </w:r>
      <w:r>
        <w:rPr>
          <w:lang w:val="ru-RU"/>
        </w:rPr>
        <w:t>и</w:t>
      </w:r>
      <w:r w:rsidRPr="00C072E5">
        <w:rPr>
          <w:lang w:val="ru-RU"/>
        </w:rPr>
        <w:t xml:space="preserve"> </w:t>
      </w:r>
      <w:r>
        <w:rPr>
          <w:lang w:val="ru-RU"/>
        </w:rPr>
        <w:t>кодирование</w:t>
      </w:r>
      <w:r w:rsidRPr="00C072E5">
        <w:rPr>
          <w:lang w:val="ru-RU"/>
        </w:rPr>
        <w:t xml:space="preserve"> </w:t>
      </w:r>
      <w:r>
        <w:rPr>
          <w:lang w:val="ru-RU"/>
        </w:rPr>
        <w:t>канала</w:t>
      </w:r>
      <w:r w:rsidRPr="00C072E5">
        <w:rPr>
          <w:lang w:val="ru-RU"/>
        </w:rPr>
        <w:t xml:space="preserve"> </w:t>
      </w:r>
      <w:r>
        <w:rPr>
          <w:lang w:val="ru-RU"/>
        </w:rPr>
        <w:t>должны</w:t>
      </w:r>
      <w:r w:rsidRPr="00C072E5">
        <w:rPr>
          <w:lang w:val="ru-RU"/>
        </w:rPr>
        <w:t xml:space="preserve"> </w:t>
      </w:r>
      <w:r>
        <w:rPr>
          <w:lang w:val="ru-RU"/>
        </w:rPr>
        <w:t>выбираться</w:t>
      </w:r>
      <w:r w:rsidRPr="00C072E5">
        <w:rPr>
          <w:lang w:val="ru-RU"/>
        </w:rPr>
        <w:t xml:space="preserve"> </w:t>
      </w:r>
      <w:r>
        <w:rPr>
          <w:lang w:val="ru-RU"/>
        </w:rPr>
        <w:t>такими</w:t>
      </w:r>
      <w:r w:rsidRPr="00C072E5">
        <w:rPr>
          <w:lang w:val="ru-RU"/>
        </w:rPr>
        <w:t xml:space="preserve">, </w:t>
      </w:r>
      <w:r>
        <w:rPr>
          <w:lang w:val="ru-RU"/>
        </w:rPr>
        <w:t>чтобы</w:t>
      </w:r>
      <w:r w:rsidRPr="00C072E5">
        <w:rPr>
          <w:lang w:val="ru-RU"/>
        </w:rPr>
        <w:t xml:space="preserve"> </w:t>
      </w:r>
      <w:r>
        <w:rPr>
          <w:lang w:val="ru-RU"/>
        </w:rPr>
        <w:t>обеспечить возможность реализации требуемого варианта системы доставки</w:t>
      </w:r>
      <w:r w:rsidRPr="00C072E5">
        <w:rPr>
          <w:lang w:val="ru-RU"/>
        </w:rPr>
        <w:t xml:space="preserve">. </w:t>
      </w:r>
      <w:r>
        <w:rPr>
          <w:lang w:val="ru-RU"/>
        </w:rPr>
        <w:t>Возможные</w:t>
      </w:r>
      <w:r w:rsidRPr="00C072E5">
        <w:rPr>
          <w:lang w:val="ru-RU"/>
        </w:rPr>
        <w:t xml:space="preserve"> </w:t>
      </w:r>
      <w:r>
        <w:rPr>
          <w:lang w:val="ru-RU"/>
        </w:rPr>
        <w:t>варианты системы доставки</w:t>
      </w:r>
      <w:r w:rsidRPr="00C072E5">
        <w:rPr>
          <w:lang w:val="ru-RU"/>
        </w:rPr>
        <w:t xml:space="preserve"> </w:t>
      </w:r>
      <w:r>
        <w:rPr>
          <w:lang w:val="ru-RU"/>
        </w:rPr>
        <w:t>включают</w:t>
      </w:r>
      <w:r w:rsidRPr="00C072E5">
        <w:rPr>
          <w:lang w:val="ru-RU"/>
        </w:rPr>
        <w:t xml:space="preserve"> </w:t>
      </w:r>
      <w:r>
        <w:rPr>
          <w:lang w:val="ru-RU"/>
        </w:rPr>
        <w:t>использование одного</w:t>
      </w:r>
      <w:r w:rsidRPr="00C072E5">
        <w:rPr>
          <w:lang w:val="ru-RU"/>
        </w:rPr>
        <w:t xml:space="preserve"> </w:t>
      </w:r>
      <w:r>
        <w:rPr>
          <w:lang w:val="ru-RU"/>
        </w:rPr>
        <w:t>передатчика</w:t>
      </w:r>
      <w:r w:rsidRPr="00C072E5">
        <w:rPr>
          <w:lang w:val="ru-RU"/>
        </w:rPr>
        <w:t xml:space="preserve"> </w:t>
      </w:r>
      <w:r>
        <w:rPr>
          <w:lang w:val="ru-RU"/>
        </w:rPr>
        <w:t>на</w:t>
      </w:r>
      <w:r w:rsidRPr="00C072E5">
        <w:rPr>
          <w:lang w:val="ru-RU"/>
        </w:rPr>
        <w:t xml:space="preserve"> </w:t>
      </w:r>
      <w:r>
        <w:rPr>
          <w:lang w:val="ru-RU"/>
        </w:rPr>
        <w:t>канал</w:t>
      </w:r>
      <w:r w:rsidRPr="00C072E5">
        <w:rPr>
          <w:lang w:val="ru-RU"/>
        </w:rPr>
        <w:t xml:space="preserve"> (</w:t>
      </w:r>
      <w:r>
        <w:rPr>
          <w:lang w:val="ru-RU"/>
        </w:rPr>
        <w:t>также как в традиционном аналоговом ТВ</w:t>
      </w:r>
      <w:r w:rsidRPr="00C072E5">
        <w:rPr>
          <w:lang w:val="ru-RU"/>
        </w:rPr>
        <w:t xml:space="preserve">), </w:t>
      </w:r>
      <w:r>
        <w:rPr>
          <w:lang w:val="ru-RU"/>
        </w:rPr>
        <w:t>канальных повторителей</w:t>
      </w:r>
      <w:r w:rsidRPr="00C072E5">
        <w:rPr>
          <w:lang w:val="ru-RU"/>
        </w:rPr>
        <w:t xml:space="preserve"> (</w:t>
      </w:r>
      <w:r w:rsidRPr="00FB3CAF">
        <w:rPr>
          <w:lang w:val="en-US"/>
        </w:rPr>
        <w:t>OCR</w:t>
      </w:r>
      <w:r w:rsidRPr="00C072E5">
        <w:rPr>
          <w:lang w:val="ru-RU"/>
        </w:rPr>
        <w:t xml:space="preserve">), </w:t>
      </w:r>
      <w:r>
        <w:rPr>
          <w:lang w:val="ru-RU"/>
        </w:rPr>
        <w:t>телевизионных ретрансляторов</w:t>
      </w:r>
      <w:r w:rsidRPr="00C072E5">
        <w:rPr>
          <w:lang w:val="ru-RU"/>
        </w:rPr>
        <w:t xml:space="preserve"> (</w:t>
      </w:r>
      <w:r w:rsidRPr="00FB3CAF">
        <w:rPr>
          <w:lang w:val="en-US"/>
        </w:rPr>
        <w:t>GF</w:t>
      </w:r>
      <w:r w:rsidRPr="00C072E5">
        <w:rPr>
          <w:lang w:val="ru-RU"/>
        </w:rPr>
        <w:t xml:space="preserve">), </w:t>
      </w:r>
      <w:r>
        <w:rPr>
          <w:lang w:val="ru-RU"/>
        </w:rPr>
        <w:t>одночастотных сетей</w:t>
      </w:r>
      <w:r w:rsidRPr="00C072E5">
        <w:rPr>
          <w:lang w:val="ru-RU"/>
        </w:rPr>
        <w:t xml:space="preserve"> (</w:t>
      </w:r>
      <w:r w:rsidRPr="00FB3CAF">
        <w:rPr>
          <w:lang w:val="en-US"/>
        </w:rPr>
        <w:t>SFN</w:t>
      </w:r>
      <w:r>
        <w:rPr>
          <w:lang w:val="ru-RU"/>
        </w:rPr>
        <w:t>)</w:t>
      </w:r>
      <w:r w:rsidRPr="00C072E5">
        <w:rPr>
          <w:lang w:val="ru-RU"/>
        </w:rPr>
        <w:t xml:space="preserve"> </w:t>
      </w:r>
      <w:r>
        <w:rPr>
          <w:lang w:val="ru-RU"/>
        </w:rPr>
        <w:t>на местном и региональном уровнях.</w:t>
      </w:r>
      <w:r w:rsidRPr="00C072E5">
        <w:rPr>
          <w:lang w:val="ru-RU"/>
        </w:rPr>
        <w:t xml:space="preserve"> </w:t>
      </w:r>
      <w:r>
        <w:rPr>
          <w:lang w:val="ru-RU"/>
        </w:rPr>
        <w:t xml:space="preserve">Ортогональное частотное уплотнение </w:t>
      </w:r>
      <w:r w:rsidRPr="001F73D7">
        <w:rPr>
          <w:lang w:val="ru-RU"/>
        </w:rPr>
        <w:t>(</w:t>
      </w:r>
      <w:r w:rsidRPr="00FB3CAF">
        <w:rPr>
          <w:lang w:val="en-US"/>
        </w:rPr>
        <w:t>OFDM</w:t>
      </w:r>
      <w:r w:rsidRPr="001F73D7">
        <w:rPr>
          <w:lang w:val="ru-RU"/>
        </w:rPr>
        <w:t xml:space="preserve">) </w:t>
      </w:r>
      <w:r>
        <w:rPr>
          <w:lang w:val="ru-RU"/>
        </w:rPr>
        <w:t>или</w:t>
      </w:r>
      <w:r w:rsidRPr="001F73D7">
        <w:rPr>
          <w:lang w:val="ru-RU"/>
        </w:rPr>
        <w:t xml:space="preserve"> 8-</w:t>
      </w:r>
      <w:r w:rsidRPr="00FB3CAF">
        <w:rPr>
          <w:lang w:val="en-US"/>
        </w:rPr>
        <w:t>VSB</w:t>
      </w:r>
      <w:r w:rsidRPr="001F73D7">
        <w:rPr>
          <w:lang w:val="ru-RU"/>
        </w:rPr>
        <w:t xml:space="preserve"> (</w:t>
      </w:r>
      <w:r>
        <w:rPr>
          <w:lang w:val="ru-RU"/>
        </w:rPr>
        <w:t>частично подавленная боковая полоса</w:t>
      </w:r>
      <w:r w:rsidRPr="001F73D7">
        <w:rPr>
          <w:lang w:val="ru-RU"/>
        </w:rPr>
        <w:t xml:space="preserve">) </w:t>
      </w:r>
      <w:r>
        <w:rPr>
          <w:lang w:val="ru-RU"/>
        </w:rPr>
        <w:t>должны использоваться в зависимости, в том числе, от условий доставки</w:t>
      </w:r>
      <w:r w:rsidRPr="001F73D7">
        <w:rPr>
          <w:lang w:val="ru-RU" w:eastAsia="ja-JP"/>
        </w:rPr>
        <w:t xml:space="preserve"> (</w:t>
      </w:r>
      <w:r>
        <w:rPr>
          <w:lang w:val="ru-RU" w:eastAsia="ja-JP"/>
        </w:rPr>
        <w:t>см. Рекомендацию МСЭ</w:t>
      </w:r>
      <w:r w:rsidRPr="001F73D7">
        <w:rPr>
          <w:lang w:val="ru-RU" w:eastAsia="ja-JP"/>
        </w:rPr>
        <w:t>-</w:t>
      </w:r>
      <w:r w:rsidRPr="00FB3CAF">
        <w:rPr>
          <w:lang w:val="en-US" w:eastAsia="ja-JP"/>
        </w:rPr>
        <w:t>R</w:t>
      </w:r>
      <w:r w:rsidRPr="001F73D7">
        <w:rPr>
          <w:lang w:val="ru-RU" w:eastAsia="ja-JP"/>
        </w:rPr>
        <w:t xml:space="preserve"> </w:t>
      </w:r>
      <w:r w:rsidRPr="00FB3CAF">
        <w:rPr>
          <w:lang w:val="en-US" w:eastAsia="ja-JP"/>
        </w:rPr>
        <w:t>BT</w:t>
      </w:r>
      <w:r w:rsidRPr="001F73D7">
        <w:rPr>
          <w:lang w:val="ru-RU" w:eastAsia="ja-JP"/>
        </w:rPr>
        <w:t>.1306)</w:t>
      </w:r>
      <w:r w:rsidRPr="001F73D7">
        <w:rPr>
          <w:lang w:val="ru-RU"/>
        </w:rPr>
        <w:t>.</w:t>
      </w:r>
    </w:p>
    <w:p w:rsidR="00D77402" w:rsidRPr="001F309B" w:rsidRDefault="001F309B" w:rsidP="001F309B">
      <w:pPr>
        <w:spacing w:before="720"/>
        <w:jc w:val="center"/>
        <w:rPr>
          <w:lang w:val="en-US"/>
        </w:rPr>
      </w:pPr>
      <w:r>
        <w:rPr>
          <w:lang w:val="en-US"/>
        </w:rPr>
        <w:t>_______________</w:t>
      </w:r>
    </w:p>
    <w:sectPr w:rsidR="00D77402" w:rsidRPr="001F309B" w:rsidSect="00B33CC9">
      <w:headerReference w:type="first" r:id="rId1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0C1B" w:rsidRDefault="00980C1B">
      <w:r>
        <w:separator/>
      </w:r>
    </w:p>
  </w:endnote>
  <w:endnote w:type="continuationSeparator" w:id="0">
    <w:p w:rsidR="00980C1B" w:rsidRDefault="00980C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C1B" w:rsidRPr="00131900" w:rsidRDefault="00980C1B" w:rsidP="00131900">
    <w:pPr>
      <w:pStyle w:val="Footer"/>
      <w:rPr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0C1B" w:rsidRDefault="00980C1B">
      <w:r>
        <w:separator/>
      </w:r>
    </w:p>
  </w:footnote>
  <w:footnote w:type="continuationSeparator" w:id="0">
    <w:p w:rsidR="00980C1B" w:rsidRDefault="00980C1B">
      <w:r>
        <w:continuationSeparator/>
      </w:r>
    </w:p>
  </w:footnote>
  <w:footnote w:id="1">
    <w:p w:rsidR="00980C1B" w:rsidRPr="009641ED" w:rsidRDefault="00980C1B" w:rsidP="007A7AC9">
      <w:pPr>
        <w:pStyle w:val="FootnoteText"/>
        <w:tabs>
          <w:tab w:val="clear" w:pos="255"/>
          <w:tab w:val="left" w:pos="284"/>
        </w:tabs>
        <w:spacing w:before="60"/>
        <w:ind w:left="284" w:hanging="284"/>
        <w:rPr>
          <w:lang w:val="ru-RU"/>
        </w:rPr>
      </w:pPr>
      <w:r w:rsidRPr="00C53859">
        <w:rPr>
          <w:rStyle w:val="FootnoteReference"/>
          <w:sz w:val="16"/>
          <w:szCs w:val="16"/>
          <w:lang w:val="ru-RU"/>
        </w:rPr>
        <w:t>*</w:t>
      </w:r>
      <w:r w:rsidRPr="009641ED">
        <w:rPr>
          <w:lang w:val="ru-RU"/>
        </w:rPr>
        <w:tab/>
      </w:r>
      <w:r w:rsidRPr="00ED4B67">
        <w:rPr>
          <w:sz w:val="20"/>
          <w:lang w:val="ru-RU"/>
        </w:rPr>
        <w:t>6-я</w:t>
      </w:r>
      <w:r w:rsidRPr="00ED4B67">
        <w:rPr>
          <w:sz w:val="20"/>
          <w:lang w:val="en-US"/>
        </w:rPr>
        <w:t> </w:t>
      </w:r>
      <w:r w:rsidRPr="00ED4B67">
        <w:rPr>
          <w:sz w:val="20"/>
          <w:lang w:val="ru-RU"/>
        </w:rPr>
        <w:t>Исследовательская комиссия внесла в 2002 году в эту Рекомендацию редакционные поправки в</w:t>
      </w:r>
      <w:r w:rsidR="007A7AC9">
        <w:rPr>
          <w:sz w:val="20"/>
          <w:lang w:val="en-US"/>
        </w:rPr>
        <w:t> </w:t>
      </w:r>
      <w:r w:rsidRPr="00ED4B67">
        <w:rPr>
          <w:sz w:val="20"/>
          <w:lang w:val="ru-RU"/>
        </w:rPr>
        <w:t>соответствии с Резолюцией МСЭ–</w:t>
      </w:r>
      <w:proofErr w:type="gramStart"/>
      <w:r w:rsidRPr="00ED4B67">
        <w:rPr>
          <w:sz w:val="20"/>
          <w:lang w:val="en-US"/>
        </w:rPr>
        <w:t>R</w:t>
      </w:r>
      <w:proofErr w:type="gramEnd"/>
      <w:r w:rsidRPr="00ED4B67">
        <w:rPr>
          <w:sz w:val="20"/>
          <w:lang w:val="ru-RU"/>
        </w:rPr>
        <w:t> 44.</w:t>
      </w:r>
    </w:p>
  </w:footnote>
  <w:footnote w:id="2">
    <w:p w:rsidR="00980C1B" w:rsidRPr="00ED4B67" w:rsidRDefault="00980C1B" w:rsidP="007A7AC9">
      <w:pPr>
        <w:pStyle w:val="FootnoteText"/>
        <w:rPr>
          <w:sz w:val="20"/>
          <w:lang w:val="ru-RU"/>
        </w:rPr>
      </w:pPr>
      <w:r w:rsidRPr="00C53859">
        <w:rPr>
          <w:rStyle w:val="FootnoteReference"/>
          <w:sz w:val="16"/>
          <w:szCs w:val="16"/>
          <w:lang w:val="ru-RU"/>
        </w:rPr>
        <w:t>**</w:t>
      </w:r>
      <w:r w:rsidRPr="00C53859">
        <w:rPr>
          <w:sz w:val="16"/>
          <w:szCs w:val="16"/>
          <w:lang w:val="ru-RU"/>
        </w:rPr>
        <w:tab/>
      </w:r>
      <w:r w:rsidRPr="00ED4B67">
        <w:rPr>
          <w:sz w:val="20"/>
          <w:lang w:val="ru-RU"/>
        </w:rPr>
        <w:t>Настоящая Рекомендация должна быть доведена до сведения 9-й Исследовательской комиссии по</w:t>
      </w:r>
      <w:r w:rsidR="007A7AC9">
        <w:rPr>
          <w:sz w:val="20"/>
          <w:lang w:val="en-US"/>
        </w:rPr>
        <w:t> </w:t>
      </w:r>
      <w:r w:rsidRPr="00ED4B67">
        <w:rPr>
          <w:sz w:val="20"/>
          <w:lang w:val="ru-RU"/>
        </w:rPr>
        <w:t>стандартизации электросвязи.</w:t>
      </w:r>
    </w:p>
  </w:footnote>
  <w:footnote w:id="3">
    <w:p w:rsidR="00980C1B" w:rsidRPr="00816566" w:rsidRDefault="00980C1B" w:rsidP="00ED4B67">
      <w:pPr>
        <w:pStyle w:val="FootnoteText"/>
        <w:tabs>
          <w:tab w:val="clear" w:pos="255"/>
          <w:tab w:val="left" w:pos="284"/>
        </w:tabs>
        <w:spacing w:before="60"/>
        <w:ind w:left="284" w:hanging="284"/>
        <w:rPr>
          <w:sz w:val="20"/>
          <w:lang w:val="ru-RU"/>
        </w:rPr>
      </w:pPr>
      <w:r w:rsidRPr="00C53859">
        <w:rPr>
          <w:rStyle w:val="FootnoteReference"/>
          <w:sz w:val="16"/>
          <w:szCs w:val="16"/>
        </w:rPr>
        <w:footnoteRef/>
      </w:r>
      <w:r w:rsidRPr="00C53859">
        <w:rPr>
          <w:sz w:val="16"/>
          <w:szCs w:val="16"/>
          <w:lang w:val="ru-RU"/>
        </w:rPr>
        <w:tab/>
      </w:r>
      <w:r w:rsidRPr="00816566">
        <w:rPr>
          <w:sz w:val="20"/>
          <w:lang w:val="ru-RU"/>
        </w:rPr>
        <w:t>Статистическое мультиплексирование</w:t>
      </w:r>
      <w:r w:rsidRPr="00816566">
        <w:rPr>
          <w:sz w:val="20"/>
          <w:lang w:val="en-US"/>
        </w:rPr>
        <w:t> </w:t>
      </w:r>
      <w:r>
        <w:rPr>
          <w:sz w:val="20"/>
          <w:lang w:val="ru-RU"/>
        </w:rPr>
        <w:t>–</w:t>
      </w:r>
      <w:r w:rsidRPr="00ED4B67">
        <w:rPr>
          <w:sz w:val="20"/>
          <w:lang w:val="ru-RU"/>
        </w:rPr>
        <w:t xml:space="preserve"> </w:t>
      </w:r>
      <w:r w:rsidRPr="00816566">
        <w:rPr>
          <w:sz w:val="20"/>
          <w:lang w:val="ru-RU"/>
        </w:rPr>
        <w:t xml:space="preserve">это метод, используемый для передачи нескольких программ в одном канале </w:t>
      </w:r>
      <w:r>
        <w:rPr>
          <w:sz w:val="20"/>
          <w:lang w:val="ru-RU"/>
        </w:rPr>
        <w:t>в целях</w:t>
      </w:r>
      <w:r w:rsidRPr="00816566">
        <w:rPr>
          <w:sz w:val="20"/>
          <w:lang w:val="ru-RU"/>
        </w:rPr>
        <w:t xml:space="preserve"> улучшения общего качества программ или для эффективного использования доступной п</w:t>
      </w:r>
      <w:r>
        <w:rPr>
          <w:sz w:val="20"/>
          <w:lang w:val="ru-RU"/>
        </w:rPr>
        <w:t>р</w:t>
      </w:r>
      <w:r w:rsidRPr="00816566">
        <w:rPr>
          <w:sz w:val="20"/>
          <w:lang w:val="ru-RU"/>
        </w:rPr>
        <w:t>опускной способности канала путем динамического распределения битовой скорости каждой программе, для которой</w:t>
      </w:r>
      <w:r>
        <w:rPr>
          <w:sz w:val="20"/>
          <w:lang w:val="ru-RU"/>
        </w:rPr>
        <w:t xml:space="preserve"> на совместной основе</w:t>
      </w:r>
      <w:r w:rsidRPr="00816566">
        <w:rPr>
          <w:sz w:val="20"/>
          <w:lang w:val="ru-RU"/>
        </w:rPr>
        <w:t xml:space="preserve"> используется данная пропускная способность канала.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C1B" w:rsidRDefault="002C54C0" w:rsidP="00C5385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980C1B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4751BC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980C1B">
      <w:rPr>
        <w:lang w:val="en-US"/>
      </w:rPr>
      <w:tab/>
    </w:r>
    <w:r w:rsidR="00980C1B" w:rsidRPr="00062068">
      <w:rPr>
        <w:b/>
        <w:bCs/>
        <w:szCs w:val="22"/>
        <w:lang w:val="ru-RU"/>
      </w:rPr>
      <w:t xml:space="preserve">Рек. </w:t>
    </w:r>
    <w:r w:rsidR="00980C1B">
      <w:rPr>
        <w:b/>
        <w:bCs/>
        <w:szCs w:val="22"/>
        <w:lang w:val="en-US"/>
      </w:rPr>
      <w:t xml:space="preserve"> </w:t>
    </w:r>
    <w:r w:rsidR="00980C1B" w:rsidRPr="00062068">
      <w:rPr>
        <w:b/>
        <w:bCs/>
        <w:szCs w:val="22"/>
        <w:lang w:val="ru-RU"/>
      </w:rPr>
      <w:t>МСЭ-</w:t>
    </w:r>
    <w:r w:rsidR="00980C1B" w:rsidRPr="00062068">
      <w:rPr>
        <w:b/>
        <w:bCs/>
        <w:szCs w:val="22"/>
      </w:rPr>
      <w:t>R</w:t>
    </w:r>
    <w:r w:rsidR="00980C1B" w:rsidRPr="00062068">
      <w:rPr>
        <w:b/>
        <w:bCs/>
        <w:szCs w:val="22"/>
        <w:lang w:val="ru-RU"/>
      </w:rPr>
      <w:t xml:space="preserve"> </w:t>
    </w:r>
    <w:r w:rsidR="00980C1B">
      <w:rPr>
        <w:b/>
        <w:bCs/>
        <w:szCs w:val="22"/>
        <w:lang w:val="en-US"/>
      </w:rPr>
      <w:t xml:space="preserve"> BT</w:t>
    </w:r>
    <w:r w:rsidR="00980C1B" w:rsidRPr="0069091C">
      <w:rPr>
        <w:b/>
        <w:bCs/>
        <w:szCs w:val="22"/>
        <w:lang w:val="ru-RU"/>
      </w:rPr>
      <w:t>.</w:t>
    </w:r>
    <w:r w:rsidR="00980C1B">
      <w:rPr>
        <w:b/>
        <w:bCs/>
        <w:szCs w:val="22"/>
        <w:lang w:val="en-US"/>
      </w:rPr>
      <w:t>1299-1</w:t>
    </w:r>
  </w:p>
  <w:p w:rsidR="00980C1B" w:rsidRDefault="00980C1B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C1B" w:rsidRDefault="00980C1B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C1B" w:rsidRPr="0072067D" w:rsidRDefault="00980C1B" w:rsidP="0072067D">
    <w:pPr>
      <w:pStyle w:val="Header"/>
    </w:pPr>
    <w:r>
      <w:tab/>
    </w:r>
    <w:r w:rsidRPr="0069091C">
      <w:rPr>
        <w:b/>
        <w:bCs/>
        <w:szCs w:val="22"/>
        <w:lang w:val="ru-RU"/>
      </w:rPr>
      <w:t>Рек. МСЭ-</w:t>
    </w:r>
    <w:r>
      <w:rPr>
        <w:b/>
        <w:bCs/>
        <w:szCs w:val="22"/>
      </w:rPr>
      <w:t>R</w:t>
    </w:r>
    <w:r w:rsidRPr="0069091C">
      <w:rPr>
        <w:b/>
        <w:bCs/>
        <w:szCs w:val="22"/>
        <w:lang w:val="ru-RU"/>
      </w:rPr>
      <w:t xml:space="preserve"> </w:t>
    </w:r>
    <w:r>
      <w:rPr>
        <w:b/>
        <w:bCs/>
        <w:szCs w:val="22"/>
        <w:lang w:val="en-US"/>
      </w:rPr>
      <w:t>BT</w:t>
    </w:r>
    <w:r w:rsidRPr="0069091C">
      <w:rPr>
        <w:b/>
        <w:bCs/>
        <w:szCs w:val="22"/>
        <w:lang w:val="ru-RU"/>
      </w:rPr>
      <w:t>.</w:t>
    </w:r>
    <w:r>
      <w:rPr>
        <w:b/>
        <w:bCs/>
        <w:szCs w:val="22"/>
        <w:lang w:val="en-US"/>
      </w:rPr>
      <w:t>1870</w:t>
    </w:r>
    <w:r>
      <w:tab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C1B" w:rsidRPr="00772E8D" w:rsidRDefault="00980C1B" w:rsidP="00A90C66">
    <w:pPr>
      <w:pStyle w:val="Header"/>
      <w:tabs>
        <w:tab w:val="clear" w:pos="4848"/>
        <w:tab w:val="center" w:pos="4860"/>
      </w:tabs>
      <w:jc w:val="left"/>
      <w:rPr>
        <w:b/>
        <w:bCs/>
        <w:szCs w:val="22"/>
        <w:lang w:val="en-US"/>
      </w:rPr>
    </w:pPr>
    <w:r w:rsidRPr="0069091C">
      <w:rPr>
        <w:b/>
        <w:bCs/>
        <w:szCs w:val="22"/>
      </w:rPr>
      <w:t>ii</w:t>
    </w:r>
    <w:r w:rsidRPr="0069091C">
      <w:rPr>
        <w:b/>
        <w:bCs/>
        <w:szCs w:val="22"/>
        <w:lang w:val="ru-RU"/>
      </w:rPr>
      <w:tab/>
      <w:t xml:space="preserve">Рек. </w:t>
    </w:r>
    <w:r>
      <w:rPr>
        <w:b/>
        <w:bCs/>
        <w:szCs w:val="22"/>
        <w:lang w:val="en-US"/>
      </w:rPr>
      <w:t xml:space="preserve"> </w:t>
    </w:r>
    <w:r w:rsidRPr="0069091C">
      <w:rPr>
        <w:b/>
        <w:bCs/>
        <w:szCs w:val="22"/>
        <w:lang w:val="ru-RU"/>
      </w:rPr>
      <w:t>МСЭ-</w:t>
    </w:r>
    <w:r>
      <w:rPr>
        <w:b/>
        <w:bCs/>
        <w:szCs w:val="22"/>
      </w:rPr>
      <w:t xml:space="preserve">R </w:t>
    </w:r>
    <w:r w:rsidRPr="0069091C">
      <w:rPr>
        <w:b/>
        <w:bCs/>
        <w:szCs w:val="22"/>
        <w:lang w:val="ru-RU"/>
      </w:rPr>
      <w:t xml:space="preserve"> </w:t>
    </w:r>
    <w:r>
      <w:rPr>
        <w:b/>
        <w:bCs/>
        <w:szCs w:val="22"/>
        <w:lang w:val="en-US"/>
      </w:rPr>
      <w:t>BT</w:t>
    </w:r>
    <w:r w:rsidRPr="0069091C">
      <w:rPr>
        <w:b/>
        <w:bCs/>
        <w:szCs w:val="22"/>
        <w:lang w:val="ru-RU"/>
      </w:rPr>
      <w:t>.</w:t>
    </w:r>
    <w:r>
      <w:rPr>
        <w:b/>
        <w:bCs/>
        <w:szCs w:val="22"/>
        <w:lang w:val="en-US"/>
      </w:rPr>
      <w:t>1299-1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C1B" w:rsidRPr="00C53859" w:rsidRDefault="00980C1B" w:rsidP="00A90C66">
    <w:pPr>
      <w:pStyle w:val="Header"/>
      <w:jc w:val="left"/>
      <w:rPr>
        <w:b/>
        <w:bCs/>
        <w:szCs w:val="22"/>
      </w:rPr>
    </w:pPr>
    <w:r w:rsidRPr="00062068">
      <w:rPr>
        <w:b/>
        <w:bCs/>
        <w:szCs w:val="22"/>
        <w:lang w:val="ru-RU"/>
      </w:rPr>
      <w:tab/>
      <w:t xml:space="preserve">Рек. </w:t>
    </w:r>
    <w:r>
      <w:rPr>
        <w:b/>
        <w:bCs/>
        <w:szCs w:val="22"/>
        <w:lang w:val="en-US"/>
      </w:rPr>
      <w:t xml:space="preserve"> </w:t>
    </w:r>
    <w:r w:rsidRPr="00062068">
      <w:rPr>
        <w:b/>
        <w:bCs/>
        <w:szCs w:val="22"/>
        <w:lang w:val="ru-RU"/>
      </w:rPr>
      <w:t>МСЭ-</w:t>
    </w:r>
    <w:r w:rsidRPr="00062068">
      <w:rPr>
        <w:b/>
        <w:bCs/>
        <w:szCs w:val="22"/>
      </w:rPr>
      <w:t>R</w:t>
    </w:r>
    <w:r w:rsidRPr="00062068">
      <w:rPr>
        <w:b/>
        <w:bCs/>
        <w:szCs w:val="22"/>
        <w:lang w:val="ru-RU"/>
      </w:rPr>
      <w:t xml:space="preserve"> </w:t>
    </w:r>
    <w:r>
      <w:rPr>
        <w:b/>
        <w:bCs/>
        <w:szCs w:val="22"/>
        <w:lang w:val="en-US"/>
      </w:rPr>
      <w:t xml:space="preserve"> BT</w:t>
    </w:r>
    <w:r w:rsidRPr="0069091C">
      <w:rPr>
        <w:b/>
        <w:bCs/>
        <w:szCs w:val="22"/>
        <w:lang w:val="ru-RU"/>
      </w:rPr>
      <w:t>.</w:t>
    </w:r>
    <w:r>
      <w:rPr>
        <w:b/>
        <w:bCs/>
        <w:szCs w:val="22"/>
        <w:lang w:val="en-US"/>
      </w:rPr>
      <w:t>1299-1</w:t>
    </w:r>
    <w:r w:rsidRPr="00062068">
      <w:rPr>
        <w:b/>
        <w:bCs/>
        <w:szCs w:val="22"/>
      </w:rPr>
      <w:tab/>
    </w:r>
    <w:r w:rsidR="002C54C0" w:rsidRPr="00C53859">
      <w:rPr>
        <w:rStyle w:val="PageNumber"/>
        <w:b/>
        <w:bCs/>
        <w:szCs w:val="22"/>
      </w:rPr>
      <w:fldChar w:fldCharType="begin"/>
    </w:r>
    <w:r w:rsidRPr="00C53859">
      <w:rPr>
        <w:rStyle w:val="PageNumber"/>
        <w:b/>
        <w:bCs/>
        <w:szCs w:val="22"/>
      </w:rPr>
      <w:instrText xml:space="preserve"> PAGE </w:instrText>
    </w:r>
    <w:r w:rsidR="002C54C0" w:rsidRPr="00C53859">
      <w:rPr>
        <w:rStyle w:val="PageNumber"/>
        <w:b/>
        <w:bCs/>
        <w:szCs w:val="22"/>
      </w:rPr>
      <w:fldChar w:fldCharType="separate"/>
    </w:r>
    <w:r w:rsidR="004751BC">
      <w:rPr>
        <w:rStyle w:val="PageNumber"/>
        <w:b/>
        <w:bCs/>
        <w:noProof/>
        <w:szCs w:val="22"/>
      </w:rPr>
      <w:t>1</w:t>
    </w:r>
    <w:r w:rsidR="002C54C0" w:rsidRPr="00C53859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3788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/>
  <w:rsids>
    <w:rsidRoot w:val="00934ED7"/>
    <w:rsid w:val="00013002"/>
    <w:rsid w:val="00036EE3"/>
    <w:rsid w:val="00062068"/>
    <w:rsid w:val="00072484"/>
    <w:rsid w:val="00096612"/>
    <w:rsid w:val="00096FCA"/>
    <w:rsid w:val="000B7683"/>
    <w:rsid w:val="000D0677"/>
    <w:rsid w:val="000D26B1"/>
    <w:rsid w:val="000E6A6E"/>
    <w:rsid w:val="00102934"/>
    <w:rsid w:val="00111D08"/>
    <w:rsid w:val="00127730"/>
    <w:rsid w:val="00131900"/>
    <w:rsid w:val="00147110"/>
    <w:rsid w:val="001511A6"/>
    <w:rsid w:val="00197B47"/>
    <w:rsid w:val="001B0C18"/>
    <w:rsid w:val="001B3565"/>
    <w:rsid w:val="001D407F"/>
    <w:rsid w:val="001F309B"/>
    <w:rsid w:val="001F7D17"/>
    <w:rsid w:val="002058CE"/>
    <w:rsid w:val="002165F1"/>
    <w:rsid w:val="00276D21"/>
    <w:rsid w:val="00296D7F"/>
    <w:rsid w:val="002B3CF6"/>
    <w:rsid w:val="002C54C0"/>
    <w:rsid w:val="002C640E"/>
    <w:rsid w:val="002C768A"/>
    <w:rsid w:val="002D76C4"/>
    <w:rsid w:val="002F5199"/>
    <w:rsid w:val="00305A41"/>
    <w:rsid w:val="00306EA5"/>
    <w:rsid w:val="00356B5D"/>
    <w:rsid w:val="003646F2"/>
    <w:rsid w:val="003C38BA"/>
    <w:rsid w:val="003D4B13"/>
    <w:rsid w:val="00420DFD"/>
    <w:rsid w:val="00424855"/>
    <w:rsid w:val="00427825"/>
    <w:rsid w:val="00437A76"/>
    <w:rsid w:val="00470E28"/>
    <w:rsid w:val="004751BC"/>
    <w:rsid w:val="00483F68"/>
    <w:rsid w:val="0048798F"/>
    <w:rsid w:val="004929CC"/>
    <w:rsid w:val="004934C5"/>
    <w:rsid w:val="004A46DF"/>
    <w:rsid w:val="0052580D"/>
    <w:rsid w:val="00556548"/>
    <w:rsid w:val="00571788"/>
    <w:rsid w:val="00584913"/>
    <w:rsid w:val="00586EF8"/>
    <w:rsid w:val="005A127F"/>
    <w:rsid w:val="005B49AB"/>
    <w:rsid w:val="005B50E7"/>
    <w:rsid w:val="005D1269"/>
    <w:rsid w:val="005E7B4F"/>
    <w:rsid w:val="00601882"/>
    <w:rsid w:val="00607D68"/>
    <w:rsid w:val="006114CA"/>
    <w:rsid w:val="00613212"/>
    <w:rsid w:val="006149B1"/>
    <w:rsid w:val="00615F0C"/>
    <w:rsid w:val="00640078"/>
    <w:rsid w:val="00680D2B"/>
    <w:rsid w:val="00681B32"/>
    <w:rsid w:val="006A6C7D"/>
    <w:rsid w:val="006B1D2B"/>
    <w:rsid w:val="006D29CC"/>
    <w:rsid w:val="006E1131"/>
    <w:rsid w:val="006E1E54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86732"/>
    <w:rsid w:val="007A6AA8"/>
    <w:rsid w:val="007A7AC9"/>
    <w:rsid w:val="008310C9"/>
    <w:rsid w:val="0083178D"/>
    <w:rsid w:val="00853CC5"/>
    <w:rsid w:val="00860BEE"/>
    <w:rsid w:val="00870848"/>
    <w:rsid w:val="00886B53"/>
    <w:rsid w:val="008919C8"/>
    <w:rsid w:val="008C7848"/>
    <w:rsid w:val="008D3516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74964"/>
    <w:rsid w:val="00980C1B"/>
    <w:rsid w:val="00983056"/>
    <w:rsid w:val="009947C0"/>
    <w:rsid w:val="009C1743"/>
    <w:rsid w:val="009E3058"/>
    <w:rsid w:val="009F2D2C"/>
    <w:rsid w:val="00A25DEC"/>
    <w:rsid w:val="00A31928"/>
    <w:rsid w:val="00A56C5B"/>
    <w:rsid w:val="00A61B0A"/>
    <w:rsid w:val="00A62A14"/>
    <w:rsid w:val="00A6617B"/>
    <w:rsid w:val="00A71FE5"/>
    <w:rsid w:val="00A7718D"/>
    <w:rsid w:val="00A90C66"/>
    <w:rsid w:val="00A971A1"/>
    <w:rsid w:val="00AA3AD8"/>
    <w:rsid w:val="00AB0DC8"/>
    <w:rsid w:val="00AF302B"/>
    <w:rsid w:val="00B033C8"/>
    <w:rsid w:val="00B33425"/>
    <w:rsid w:val="00B33CC9"/>
    <w:rsid w:val="00B44E24"/>
    <w:rsid w:val="00B54ECC"/>
    <w:rsid w:val="00B6224A"/>
    <w:rsid w:val="00B714F3"/>
    <w:rsid w:val="00B87B6B"/>
    <w:rsid w:val="00BB283C"/>
    <w:rsid w:val="00BC4908"/>
    <w:rsid w:val="00BC5D77"/>
    <w:rsid w:val="00BF0366"/>
    <w:rsid w:val="00BF487A"/>
    <w:rsid w:val="00C22153"/>
    <w:rsid w:val="00C340A0"/>
    <w:rsid w:val="00C46BD9"/>
    <w:rsid w:val="00C53859"/>
    <w:rsid w:val="00C55258"/>
    <w:rsid w:val="00C73560"/>
    <w:rsid w:val="00CB0F14"/>
    <w:rsid w:val="00CB70D8"/>
    <w:rsid w:val="00CD659B"/>
    <w:rsid w:val="00CE0A43"/>
    <w:rsid w:val="00D0507C"/>
    <w:rsid w:val="00D318F8"/>
    <w:rsid w:val="00D54BEC"/>
    <w:rsid w:val="00D77402"/>
    <w:rsid w:val="00D83556"/>
    <w:rsid w:val="00DF4176"/>
    <w:rsid w:val="00E065AD"/>
    <w:rsid w:val="00E17240"/>
    <w:rsid w:val="00E57F62"/>
    <w:rsid w:val="00E74595"/>
    <w:rsid w:val="00EB7C57"/>
    <w:rsid w:val="00ED2695"/>
    <w:rsid w:val="00ED4B67"/>
    <w:rsid w:val="00F074C2"/>
    <w:rsid w:val="00F30C9B"/>
    <w:rsid w:val="00F354B1"/>
    <w:rsid w:val="00F43E99"/>
    <w:rsid w:val="00F66CD3"/>
    <w:rsid w:val="00F76900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0C6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uiPriority w:val="99"/>
    <w:rsid w:val="00C53859"/>
    <w:pPr>
      <w:tabs>
        <w:tab w:val="clear" w:pos="794"/>
        <w:tab w:val="clear" w:pos="1191"/>
        <w:tab w:val="clear" w:pos="1588"/>
        <w:tab w:val="clear" w:pos="1985"/>
        <w:tab w:val="left" w:pos="284"/>
      </w:tabs>
      <w:spacing w:before="60"/>
    </w:pPr>
    <w:rPr>
      <w:noProof/>
      <w:sz w:val="20"/>
    </w:rPr>
  </w:style>
  <w:style w:type="character" w:styleId="PageNumber">
    <w:name w:val="page number"/>
    <w:basedOn w:val="DefaultParagraphFont"/>
    <w:rsid w:val="005A127F"/>
  </w:style>
  <w:style w:type="paragraph" w:customStyle="1" w:styleId="Headingb">
    <w:name w:val="Heading_b"/>
    <w:basedOn w:val="Heading3"/>
    <w:next w:val="Normal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5A127F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97496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06206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06206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A127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A127F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semiHidden/>
    <w:rsid w:val="005A127F"/>
    <w:rPr>
      <w:position w:val="6"/>
      <w:sz w:val="18"/>
    </w:rPr>
  </w:style>
  <w:style w:type="paragraph" w:styleId="FootnoteText">
    <w:name w:val="footnote text"/>
    <w:basedOn w:val="Normal"/>
    <w:semiHidden/>
    <w:rsid w:val="005A127F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5A127F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5A127F"/>
  </w:style>
  <w:style w:type="paragraph" w:customStyle="1" w:styleId="Reptitle">
    <w:name w:val="Rep_title"/>
    <w:basedOn w:val="Rectitle"/>
    <w:next w:val="Repref"/>
    <w:rsid w:val="005A127F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5A127F"/>
  </w:style>
  <w:style w:type="paragraph" w:customStyle="1" w:styleId="Restitle">
    <w:name w:val="Res_title"/>
    <w:basedOn w:val="Normal"/>
    <w:next w:val="Resref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72067D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53859"/>
    <w:rPr>
      <w:noProof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24B9D-097C-4084-BD37-A8DD98BEE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233</TotalTime>
  <Pages>4</Pages>
  <Words>784</Words>
  <Characters>5960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BT.1870 - Кодирование видеосигналов, используемых при цифровой телевизионной радиовещательной передаче</vt:lpstr>
    </vt:vector>
  </TitlesOfParts>
  <Manager/>
  <Company>ITU</Company>
  <LinksUpToDate>false</LinksUpToDate>
  <CharactersWithSpaces>6731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BT.1870 - Кодирование видеосигналов, используемых при цифровой телевизионной радиовещательной передаче</dc:title>
  <dc:subject>BT Series = Broadcasting service (television)</dc:subject>
  <dc:creator>ITU Radiocommunication Bureau (BR)</dc:creator>
  <cp:keywords>BT,1870</cp:keywords>
  <dc:description>Valerian, 12.08.2010, YV-106287</dc:description>
  <cp:lastModifiedBy>berdyeva</cp:lastModifiedBy>
  <cp:revision>22</cp:revision>
  <cp:lastPrinted>2010-09-03T12:48:00Z</cp:lastPrinted>
  <dcterms:created xsi:type="dcterms:W3CDTF">2010-08-30T15:36:00Z</dcterms:created>
  <dcterms:modified xsi:type="dcterms:W3CDTF">2010-09-03T12:48:00Z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