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p w:rsidR="00993052" w:rsidRDefault="00993052" w:rsidP="00993052"/>
    <w:tbl>
      <w:tblPr>
        <w:tblW w:w="10089" w:type="dxa"/>
        <w:tblLook w:val="01E0" w:firstRow="1" w:lastRow="1" w:firstColumn="1" w:lastColumn="1" w:noHBand="0" w:noVBand="0"/>
      </w:tblPr>
      <w:tblGrid>
        <w:gridCol w:w="10089"/>
      </w:tblGrid>
      <w:tr w:rsidR="00993052" w:rsidRPr="006B55A9" w:rsidTr="000251E4">
        <w:tc>
          <w:tcPr>
            <w:tcW w:w="10089" w:type="dxa"/>
          </w:tcPr>
          <w:p w:rsidR="00993052" w:rsidRPr="006B55A9" w:rsidRDefault="00993052" w:rsidP="000251E4">
            <w:pPr>
              <w:spacing w:before="380" w:line="280" w:lineRule="exact"/>
              <w:jc w:val="right"/>
              <w:rPr>
                <w:rFonts w:ascii="Tahoma" w:hAnsi="Tahoma" w:cs="Tahoma"/>
                <w:b/>
                <w:bCs/>
                <w:iCs/>
                <w:color w:val="243285"/>
                <w:sz w:val="32"/>
                <w:szCs w:val="32"/>
                <w:lang w:val="en-US"/>
              </w:rPr>
            </w:pPr>
          </w:p>
          <w:p w:rsidR="00993052" w:rsidRPr="006B55A9" w:rsidRDefault="00993052" w:rsidP="00993052">
            <w:pPr>
              <w:spacing w:before="380" w:line="280" w:lineRule="exact"/>
              <w:jc w:val="right"/>
              <w:rPr>
                <w:rFonts w:ascii="Tahoma" w:hAnsi="Tahoma" w:cs="Tahoma"/>
                <w:b/>
                <w:bCs/>
                <w:iCs/>
                <w:color w:val="243285"/>
                <w:sz w:val="36"/>
                <w:szCs w:val="36"/>
              </w:rPr>
            </w:pPr>
            <w:proofErr w:type="spell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ITU-R  BT.</w:t>
            </w:r>
            <w:r>
              <w:rPr>
                <w:rFonts w:ascii="Tahoma" w:hAnsi="Tahoma" w:cs="Tahoma"/>
                <w:b/>
                <w:bCs/>
                <w:iCs/>
                <w:color w:val="243285"/>
                <w:sz w:val="36"/>
                <w:szCs w:val="36"/>
              </w:rPr>
              <w:t>1203-2</w:t>
            </w:r>
          </w:p>
          <w:p w:rsidR="00993052" w:rsidRPr="006B55A9" w:rsidRDefault="00993052" w:rsidP="0099305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02</w:t>
            </w:r>
            <w:r w:rsidRPr="006B55A9">
              <w:rPr>
                <w:rFonts w:ascii="Tahoma" w:hAnsi="Tahoma" w:cs="Tahoma"/>
                <w:b/>
                <w:bCs/>
                <w:iCs/>
                <w:color w:val="243285"/>
                <w:szCs w:val="24"/>
              </w:rPr>
              <w:t>/</w:t>
            </w:r>
            <w:r>
              <w:rPr>
                <w:rFonts w:ascii="Tahoma" w:hAnsi="Tahoma" w:cs="Tahoma"/>
                <w:b/>
                <w:bCs/>
                <w:iCs/>
                <w:color w:val="243285"/>
                <w:szCs w:val="24"/>
              </w:rPr>
              <w:t>2015</w:t>
            </w:r>
            <w:r w:rsidRPr="006B55A9">
              <w:rPr>
                <w:rFonts w:ascii="Tahoma" w:hAnsi="Tahoma" w:cs="Tahoma"/>
                <w:b/>
                <w:bCs/>
                <w:iCs/>
                <w:color w:val="243285"/>
                <w:szCs w:val="24"/>
              </w:rPr>
              <w:t>)</w:t>
            </w:r>
          </w:p>
        </w:tc>
      </w:tr>
      <w:tr w:rsidR="00993052" w:rsidRPr="00CE79CE" w:rsidTr="000251E4">
        <w:tc>
          <w:tcPr>
            <w:tcW w:w="10089" w:type="dxa"/>
          </w:tcPr>
          <w:p w:rsidR="00993052" w:rsidRPr="005135A8" w:rsidRDefault="00993052" w:rsidP="000251E4">
            <w:pPr>
              <w:spacing w:before="80" w:line="500" w:lineRule="exact"/>
              <w:jc w:val="right"/>
              <w:rPr>
                <w:rFonts w:ascii="Tahoma" w:hAnsi="Tahoma" w:cs="Tahoma"/>
                <w:b/>
                <w:bCs/>
                <w:iCs/>
                <w:color w:val="243285"/>
                <w:sz w:val="44"/>
                <w:szCs w:val="44"/>
                <w:lang w:val="en-US"/>
              </w:rPr>
            </w:pPr>
          </w:p>
          <w:p w:rsidR="00993052" w:rsidRPr="006B55A9" w:rsidRDefault="000251E4" w:rsidP="005135A8">
            <w:pPr>
              <w:spacing w:before="80" w:line="500" w:lineRule="exact"/>
              <w:jc w:val="right"/>
              <w:rPr>
                <w:rFonts w:ascii="Tahoma" w:hAnsi="Tahoma" w:cs="Tahoma"/>
                <w:b/>
                <w:bCs/>
                <w:color w:val="243285"/>
                <w:sz w:val="44"/>
                <w:szCs w:val="44"/>
                <w:lang w:val="en-US"/>
              </w:rPr>
            </w:pPr>
            <w:r w:rsidRPr="000251E4">
              <w:rPr>
                <w:rFonts w:ascii="Tahoma" w:hAnsi="Tahoma" w:cs="Tahoma"/>
                <w:b/>
                <w:bCs/>
                <w:color w:val="243285"/>
                <w:sz w:val="44"/>
                <w:szCs w:val="44"/>
                <w:lang w:val="en-GB"/>
              </w:rPr>
              <w:t>User requirements for generic video bit-rate reduction coding</w:t>
            </w:r>
            <w:r w:rsidR="005135A8">
              <w:rPr>
                <w:rFonts w:ascii="Tahoma" w:hAnsi="Tahoma" w:cs="Tahoma"/>
                <w:b/>
                <w:bCs/>
                <w:color w:val="243285"/>
                <w:sz w:val="44"/>
                <w:szCs w:val="44"/>
                <w:lang w:val="en-GB"/>
              </w:rPr>
              <w:t xml:space="preserve"> </w:t>
            </w:r>
            <w:r w:rsidRPr="000251E4">
              <w:rPr>
                <w:rFonts w:ascii="Tahoma" w:hAnsi="Tahoma" w:cs="Tahoma"/>
                <w:b/>
                <w:bCs/>
                <w:color w:val="243285"/>
                <w:sz w:val="44"/>
                <w:szCs w:val="44"/>
                <w:lang w:val="en-GB"/>
              </w:rPr>
              <w:t xml:space="preserve">of digital TV signals </w:t>
            </w:r>
            <w:r w:rsidR="005135A8">
              <w:rPr>
                <w:rFonts w:ascii="Tahoma" w:hAnsi="Tahoma" w:cs="Tahoma"/>
                <w:b/>
                <w:bCs/>
                <w:color w:val="243285"/>
                <w:sz w:val="44"/>
                <w:szCs w:val="44"/>
                <w:lang w:val="en-GB"/>
              </w:rPr>
              <w:br/>
            </w:r>
            <w:r w:rsidRPr="000251E4">
              <w:rPr>
                <w:rFonts w:ascii="Tahoma" w:hAnsi="Tahoma" w:cs="Tahoma"/>
                <w:b/>
                <w:bCs/>
                <w:color w:val="243285"/>
                <w:sz w:val="44"/>
                <w:szCs w:val="44"/>
                <w:lang w:val="en-GB"/>
              </w:rPr>
              <w:t>for an end-to-end television system</w:t>
            </w:r>
          </w:p>
          <w:p w:rsidR="00993052" w:rsidRPr="006B55A9" w:rsidRDefault="00993052" w:rsidP="000251E4">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993052" w:rsidRPr="00CE79CE" w:rsidTr="000251E4">
        <w:tc>
          <w:tcPr>
            <w:tcW w:w="10089" w:type="dxa"/>
          </w:tcPr>
          <w:p w:rsidR="00993052" w:rsidRPr="00BA7614" w:rsidRDefault="00993052" w:rsidP="000251E4">
            <w:pPr>
              <w:spacing w:before="80" w:line="280" w:lineRule="exact"/>
              <w:ind w:right="640"/>
              <w:rPr>
                <w:rFonts w:ascii="Tahoma" w:hAnsi="Tahoma" w:cs="Tahoma"/>
                <w:b/>
                <w:bCs/>
                <w:iCs/>
                <w:color w:val="243285"/>
                <w:sz w:val="32"/>
                <w:szCs w:val="32"/>
                <w:lang w:val="en-US"/>
              </w:rPr>
            </w:pPr>
          </w:p>
          <w:p w:rsidR="00993052" w:rsidRPr="00BA7614" w:rsidRDefault="00993052" w:rsidP="000251E4">
            <w:pPr>
              <w:spacing w:before="80" w:line="280" w:lineRule="exact"/>
              <w:ind w:right="640"/>
              <w:rPr>
                <w:rFonts w:ascii="Tahoma" w:hAnsi="Tahoma" w:cs="Tahoma"/>
                <w:b/>
                <w:bCs/>
                <w:iCs/>
                <w:color w:val="243285"/>
                <w:sz w:val="32"/>
                <w:szCs w:val="32"/>
                <w:lang w:val="en-US"/>
              </w:rPr>
            </w:pPr>
          </w:p>
          <w:p w:rsidR="00993052" w:rsidRPr="00BA7614" w:rsidRDefault="00993052" w:rsidP="000251E4">
            <w:pPr>
              <w:spacing w:before="80" w:after="180" w:line="360" w:lineRule="exact"/>
              <w:ind w:right="720"/>
              <w:rPr>
                <w:rFonts w:ascii="Tahoma" w:hAnsi="Tahoma" w:cs="Tahoma"/>
                <w:b/>
                <w:bCs/>
                <w:iCs/>
                <w:color w:val="243285"/>
                <w:sz w:val="36"/>
                <w:szCs w:val="36"/>
                <w:lang w:val="en-US"/>
              </w:rPr>
            </w:pPr>
          </w:p>
          <w:p w:rsidR="00993052" w:rsidRPr="006B55A9" w:rsidRDefault="00993052" w:rsidP="000251E4">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993052" w:rsidRPr="006B55A9" w:rsidRDefault="00993052" w:rsidP="000251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993052" w:rsidRPr="006B55A9" w:rsidRDefault="00993052" w:rsidP="000251E4">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993052" w:rsidRPr="006B55A9" w:rsidRDefault="00993052" w:rsidP="000251E4">
            <w:pPr>
              <w:spacing w:before="80" w:line="360" w:lineRule="exact"/>
              <w:jc w:val="right"/>
              <w:rPr>
                <w:rFonts w:ascii="Tahoma" w:hAnsi="Tahoma" w:cs="Tahoma"/>
                <w:b/>
                <w:bCs/>
                <w:iCs/>
                <w:color w:val="243285"/>
                <w:sz w:val="32"/>
                <w:szCs w:val="32"/>
                <w:lang w:val="en-US"/>
              </w:rPr>
            </w:pPr>
          </w:p>
        </w:tc>
      </w:tr>
    </w:tbl>
    <w:p w:rsidR="00993052" w:rsidRDefault="00993052" w:rsidP="00993052">
      <w:pPr>
        <w:spacing w:before="80"/>
        <w:rPr>
          <w:i/>
          <w:sz w:val="22"/>
          <w:lang w:val="en-US"/>
        </w:rPr>
      </w:pPr>
    </w:p>
    <w:p w:rsidR="00993052" w:rsidRDefault="00993052" w:rsidP="00993052">
      <w:pPr>
        <w:spacing w:before="80"/>
        <w:rPr>
          <w:i/>
          <w:sz w:val="22"/>
          <w:lang w:val="en-US"/>
        </w:rPr>
      </w:pPr>
    </w:p>
    <w:p w:rsidR="00993052" w:rsidRDefault="00993052" w:rsidP="00993052">
      <w:pPr>
        <w:spacing w:before="80"/>
        <w:rPr>
          <w:i/>
          <w:sz w:val="22"/>
          <w:lang w:val="en-US"/>
        </w:rPr>
      </w:pPr>
    </w:p>
    <w:p w:rsidR="00993052" w:rsidRDefault="00993052" w:rsidP="00993052">
      <w:pPr>
        <w:spacing w:before="80"/>
        <w:rPr>
          <w:i/>
          <w:sz w:val="22"/>
          <w:lang w:val="en-US"/>
        </w:rPr>
      </w:pPr>
    </w:p>
    <w:p w:rsidR="00993052" w:rsidRDefault="00993052" w:rsidP="00993052">
      <w:pPr>
        <w:spacing w:before="80"/>
        <w:rPr>
          <w:i/>
          <w:sz w:val="22"/>
          <w:lang w:val="en-US"/>
        </w:rPr>
      </w:pPr>
    </w:p>
    <w:p w:rsidR="00993052" w:rsidRDefault="00993052" w:rsidP="00993052">
      <w:pPr>
        <w:spacing w:before="80"/>
        <w:rPr>
          <w:i/>
          <w:sz w:val="22"/>
          <w:lang w:val="en-US"/>
        </w:rPr>
      </w:pPr>
    </w:p>
    <w:p w:rsidR="00993052" w:rsidRDefault="00993052" w:rsidP="00993052">
      <w:pPr>
        <w:pStyle w:val="Equation"/>
        <w:tabs>
          <w:tab w:val="clear" w:pos="4820"/>
          <w:tab w:val="clear" w:pos="9639"/>
          <w:tab w:val="left" w:pos="1191"/>
          <w:tab w:val="left" w:pos="1588"/>
          <w:tab w:val="left" w:pos="1985"/>
        </w:tabs>
        <w:rPr>
          <w:rFonts w:ascii="Palatino Linotype" w:hAnsi="Palatino Linotype"/>
          <w:lang w:val="en-US"/>
        </w:rPr>
        <w:sectPr w:rsidR="00993052">
          <w:headerReference w:type="even" r:id="rId8"/>
          <w:headerReference w:type="default" r:id="rId9"/>
          <w:pgSz w:w="11907" w:h="16840" w:code="9"/>
          <w:pgMar w:top="1089" w:right="1089" w:bottom="284" w:left="1089" w:header="567" w:footer="284" w:gutter="0"/>
          <w:pgNumType w:start="1"/>
          <w:cols w:space="720"/>
        </w:sectPr>
      </w:pPr>
    </w:p>
    <w:p w:rsidR="00993052" w:rsidRPr="00586EF8" w:rsidRDefault="00993052" w:rsidP="009930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93052" w:rsidRDefault="00993052" w:rsidP="00993052">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993052" w:rsidRDefault="00993052" w:rsidP="00993052">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993052" w:rsidRPr="00B714F3" w:rsidRDefault="00993052" w:rsidP="00993052">
      <w:pPr>
        <w:pStyle w:val="Heading1"/>
        <w:spacing w:before="680"/>
        <w:jc w:val="center"/>
        <w:rPr>
          <w:szCs w:val="24"/>
          <w:lang w:val="en-US"/>
        </w:rPr>
      </w:pPr>
      <w:r w:rsidRPr="00B714F3">
        <w:rPr>
          <w:szCs w:val="24"/>
          <w:lang w:val="en-US"/>
        </w:rPr>
        <w:t>Policy on Intellectual Property Right (IPR)</w:t>
      </w:r>
    </w:p>
    <w:p w:rsidR="00993052" w:rsidRPr="00B714F3" w:rsidRDefault="00993052" w:rsidP="0099305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93052" w:rsidRDefault="00993052" w:rsidP="00993052">
      <w:pPr>
        <w:jc w:val="center"/>
        <w:rPr>
          <w:sz w:val="22"/>
          <w:lang w:val="en-US"/>
        </w:rPr>
      </w:pPr>
    </w:p>
    <w:p w:rsidR="00993052" w:rsidRDefault="00993052" w:rsidP="0099305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93052" w:rsidRPr="00CE79CE" w:rsidTr="000251E4">
        <w:tc>
          <w:tcPr>
            <w:tcW w:w="9360" w:type="dxa"/>
            <w:gridSpan w:val="2"/>
          </w:tcPr>
          <w:p w:rsidR="00993052" w:rsidRPr="00036EE3" w:rsidRDefault="00993052" w:rsidP="000251E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93052" w:rsidRPr="00036EE3"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993052" w:rsidRPr="00036EE3" w:rsidTr="000251E4">
        <w:tc>
          <w:tcPr>
            <w:tcW w:w="1140" w:type="dxa"/>
          </w:tcPr>
          <w:p w:rsidR="00993052" w:rsidRPr="00036EE3" w:rsidRDefault="00993052" w:rsidP="000251E4">
            <w:pPr>
              <w:spacing w:before="200" w:after="100"/>
              <w:ind w:left="57"/>
              <w:rPr>
                <w:b/>
                <w:bCs/>
                <w:sz w:val="20"/>
                <w:lang w:val="en-US"/>
              </w:rPr>
            </w:pPr>
            <w:r w:rsidRPr="00036EE3">
              <w:rPr>
                <w:b/>
                <w:bCs/>
                <w:sz w:val="20"/>
                <w:lang w:val="en-US"/>
              </w:rPr>
              <w:t>Series</w:t>
            </w:r>
          </w:p>
        </w:tc>
        <w:tc>
          <w:tcPr>
            <w:tcW w:w="8220" w:type="dxa"/>
          </w:tcPr>
          <w:p w:rsidR="00993052" w:rsidRPr="00036EE3"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BO</w:t>
            </w:r>
          </w:p>
        </w:tc>
        <w:tc>
          <w:tcPr>
            <w:tcW w:w="8220" w:type="dxa"/>
          </w:tcPr>
          <w:p w:rsidR="00993052" w:rsidRPr="00036EE3"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93052" w:rsidRPr="00CE79CE"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BR</w:t>
            </w:r>
          </w:p>
        </w:tc>
        <w:tc>
          <w:tcPr>
            <w:tcW w:w="8220" w:type="dxa"/>
          </w:tcPr>
          <w:p w:rsidR="00993052" w:rsidRPr="00036EE3"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93052" w:rsidRPr="00036EE3" w:rsidTr="000251E4">
        <w:tc>
          <w:tcPr>
            <w:tcW w:w="1140" w:type="dxa"/>
            <w:tcBorders>
              <w:bottom w:val="nil"/>
            </w:tcBorders>
          </w:tcPr>
          <w:p w:rsidR="00993052" w:rsidRPr="00036EE3" w:rsidRDefault="00993052" w:rsidP="000251E4">
            <w:pPr>
              <w:spacing w:before="30" w:after="30"/>
              <w:ind w:left="57"/>
              <w:jc w:val="left"/>
              <w:rPr>
                <w:b/>
                <w:bCs/>
                <w:sz w:val="20"/>
                <w:lang w:val="en-US"/>
              </w:rPr>
            </w:pPr>
            <w:r w:rsidRPr="00036EE3">
              <w:rPr>
                <w:b/>
                <w:bCs/>
                <w:sz w:val="20"/>
                <w:lang w:val="en-US"/>
              </w:rPr>
              <w:t>BS</w:t>
            </w:r>
          </w:p>
        </w:tc>
        <w:tc>
          <w:tcPr>
            <w:tcW w:w="8220" w:type="dxa"/>
            <w:tcBorders>
              <w:bottom w:val="nil"/>
            </w:tcBorders>
          </w:tcPr>
          <w:p w:rsidR="00993052" w:rsidRPr="00036EE3"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93052" w:rsidRPr="00ED2695" w:rsidTr="000251E4">
        <w:tc>
          <w:tcPr>
            <w:tcW w:w="1140" w:type="dxa"/>
            <w:tcBorders>
              <w:top w:val="nil"/>
              <w:bottom w:val="nil"/>
            </w:tcBorders>
            <w:shd w:val="clear" w:color="auto" w:fill="F3F3F3"/>
          </w:tcPr>
          <w:p w:rsidR="00993052" w:rsidRPr="000F6905" w:rsidRDefault="00993052" w:rsidP="000251E4">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993052" w:rsidRPr="000F6905"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993052" w:rsidRPr="00036EE3" w:rsidTr="000251E4">
        <w:tc>
          <w:tcPr>
            <w:tcW w:w="1140" w:type="dxa"/>
            <w:tcBorders>
              <w:top w:val="nil"/>
              <w:bottom w:val="nil"/>
            </w:tcBorders>
            <w:shd w:val="clear" w:color="auto" w:fill="auto"/>
          </w:tcPr>
          <w:p w:rsidR="00993052" w:rsidRPr="00036EE3" w:rsidRDefault="00993052" w:rsidP="000251E4">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993052" w:rsidRPr="00036EE3" w:rsidRDefault="00993052" w:rsidP="000251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993052" w:rsidRPr="005E02E1" w:rsidTr="000251E4">
        <w:tc>
          <w:tcPr>
            <w:tcW w:w="1140" w:type="dxa"/>
            <w:tcBorders>
              <w:top w:val="nil"/>
              <w:bottom w:val="nil"/>
            </w:tcBorders>
            <w:shd w:val="clear" w:color="auto" w:fill="auto"/>
          </w:tcPr>
          <w:p w:rsidR="00993052" w:rsidRPr="007D3B79" w:rsidRDefault="00993052" w:rsidP="000251E4">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993052" w:rsidRPr="00220899" w:rsidRDefault="00993052" w:rsidP="000251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993052" w:rsidRPr="00036EE3" w:rsidTr="000251E4">
        <w:tc>
          <w:tcPr>
            <w:tcW w:w="1140" w:type="dxa"/>
            <w:tcBorders>
              <w:top w:val="nil"/>
            </w:tcBorders>
          </w:tcPr>
          <w:p w:rsidR="00993052" w:rsidRPr="00036EE3" w:rsidRDefault="00993052" w:rsidP="000251E4">
            <w:pPr>
              <w:spacing w:before="30" w:after="30"/>
              <w:ind w:left="57"/>
              <w:jc w:val="left"/>
              <w:rPr>
                <w:b/>
                <w:bCs/>
                <w:sz w:val="20"/>
                <w:lang w:val="fr-CH"/>
              </w:rPr>
            </w:pPr>
            <w:r w:rsidRPr="00036EE3">
              <w:rPr>
                <w:b/>
                <w:bCs/>
                <w:sz w:val="20"/>
                <w:lang w:val="fr-CH"/>
              </w:rPr>
              <w:t>P</w:t>
            </w:r>
          </w:p>
        </w:tc>
        <w:tc>
          <w:tcPr>
            <w:tcW w:w="8220" w:type="dxa"/>
            <w:tcBorders>
              <w:top w:val="nil"/>
            </w:tcBorders>
          </w:tcPr>
          <w:p w:rsidR="00993052" w:rsidRPr="00036EE3" w:rsidRDefault="00993052" w:rsidP="000251E4">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RA</w:t>
            </w:r>
          </w:p>
        </w:tc>
        <w:tc>
          <w:tcPr>
            <w:tcW w:w="8220" w:type="dxa"/>
          </w:tcPr>
          <w:p w:rsidR="00993052" w:rsidRPr="00036EE3" w:rsidRDefault="00993052" w:rsidP="000251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RS</w:t>
            </w:r>
          </w:p>
        </w:tc>
        <w:tc>
          <w:tcPr>
            <w:tcW w:w="8220" w:type="dxa"/>
          </w:tcPr>
          <w:p w:rsidR="00993052" w:rsidRPr="00036EE3" w:rsidRDefault="00993052" w:rsidP="000251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S</w:t>
            </w:r>
          </w:p>
        </w:tc>
        <w:tc>
          <w:tcPr>
            <w:tcW w:w="8220" w:type="dxa"/>
          </w:tcPr>
          <w:p w:rsidR="00993052" w:rsidRPr="00036EE3" w:rsidRDefault="00993052" w:rsidP="000251E4">
            <w:pPr>
              <w:spacing w:before="30" w:after="30"/>
              <w:jc w:val="left"/>
              <w:rPr>
                <w:sz w:val="20"/>
                <w:lang w:val="en-US"/>
              </w:rPr>
            </w:pPr>
            <w:r w:rsidRPr="00036EE3">
              <w:rPr>
                <w:sz w:val="20"/>
                <w:lang w:val="en-US"/>
              </w:rPr>
              <w:t>Fixed-satellite service</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SA</w:t>
            </w:r>
          </w:p>
        </w:tc>
        <w:tc>
          <w:tcPr>
            <w:tcW w:w="8220" w:type="dxa"/>
          </w:tcPr>
          <w:p w:rsidR="00993052" w:rsidRPr="00036EE3" w:rsidRDefault="00993052" w:rsidP="000251E4">
            <w:pPr>
              <w:spacing w:before="30" w:after="30"/>
              <w:jc w:val="left"/>
              <w:rPr>
                <w:sz w:val="20"/>
                <w:lang w:val="en-US"/>
              </w:rPr>
            </w:pPr>
            <w:r w:rsidRPr="00036EE3">
              <w:rPr>
                <w:sz w:val="20"/>
                <w:lang w:val="en-US"/>
              </w:rPr>
              <w:t>Space applications and meteorology</w:t>
            </w:r>
          </w:p>
        </w:tc>
      </w:tr>
      <w:tr w:rsidR="00993052" w:rsidRPr="00CE79CE"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SF</w:t>
            </w:r>
          </w:p>
        </w:tc>
        <w:tc>
          <w:tcPr>
            <w:tcW w:w="8220" w:type="dxa"/>
          </w:tcPr>
          <w:p w:rsidR="00993052" w:rsidRPr="00036EE3" w:rsidRDefault="00993052" w:rsidP="000251E4">
            <w:pPr>
              <w:spacing w:before="30" w:after="30"/>
              <w:jc w:val="left"/>
              <w:rPr>
                <w:sz w:val="20"/>
                <w:lang w:val="en-US"/>
              </w:rPr>
            </w:pPr>
            <w:r w:rsidRPr="00036EE3">
              <w:rPr>
                <w:sz w:val="20"/>
                <w:lang w:val="en-US"/>
              </w:rPr>
              <w:t>Frequency sharing and coordination between fixed-satellite and fixed service systems</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Pr>
                <w:b/>
                <w:bCs/>
                <w:sz w:val="20"/>
                <w:lang w:val="en-US"/>
              </w:rPr>
              <w:t>SM</w:t>
            </w:r>
          </w:p>
        </w:tc>
        <w:tc>
          <w:tcPr>
            <w:tcW w:w="8220" w:type="dxa"/>
          </w:tcPr>
          <w:p w:rsidR="00993052" w:rsidRPr="00036EE3" w:rsidRDefault="00993052" w:rsidP="000251E4">
            <w:pPr>
              <w:spacing w:before="30" w:after="30"/>
              <w:jc w:val="left"/>
              <w:rPr>
                <w:sz w:val="20"/>
                <w:lang w:val="en-US"/>
              </w:rPr>
            </w:pPr>
            <w:r>
              <w:rPr>
                <w:sz w:val="20"/>
                <w:lang w:val="en-US"/>
              </w:rPr>
              <w:t>Spectrum management</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SNG</w:t>
            </w:r>
          </w:p>
        </w:tc>
        <w:tc>
          <w:tcPr>
            <w:tcW w:w="8220" w:type="dxa"/>
          </w:tcPr>
          <w:p w:rsidR="00993052" w:rsidRPr="00036EE3" w:rsidRDefault="00993052" w:rsidP="000251E4">
            <w:pPr>
              <w:spacing w:before="30" w:after="30"/>
              <w:jc w:val="left"/>
              <w:rPr>
                <w:sz w:val="20"/>
                <w:lang w:val="en-US"/>
              </w:rPr>
            </w:pPr>
            <w:r w:rsidRPr="00036EE3">
              <w:rPr>
                <w:sz w:val="20"/>
                <w:lang w:val="en-US"/>
              </w:rPr>
              <w:t>Satellite news gathering</w:t>
            </w:r>
          </w:p>
        </w:tc>
      </w:tr>
      <w:tr w:rsidR="00993052" w:rsidRPr="00CE79CE"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TF</w:t>
            </w:r>
          </w:p>
        </w:tc>
        <w:tc>
          <w:tcPr>
            <w:tcW w:w="8220" w:type="dxa"/>
          </w:tcPr>
          <w:p w:rsidR="00993052" w:rsidRPr="00036EE3" w:rsidRDefault="00993052" w:rsidP="000251E4">
            <w:pPr>
              <w:spacing w:before="30" w:after="30"/>
              <w:jc w:val="left"/>
              <w:rPr>
                <w:sz w:val="20"/>
                <w:lang w:val="en-US"/>
              </w:rPr>
            </w:pPr>
            <w:r w:rsidRPr="00036EE3">
              <w:rPr>
                <w:sz w:val="20"/>
                <w:lang w:val="en-US"/>
              </w:rPr>
              <w:t>Time signals and frequency standards emissions</w:t>
            </w:r>
          </w:p>
        </w:tc>
      </w:tr>
      <w:tr w:rsidR="00993052" w:rsidRPr="00036EE3" w:rsidTr="000251E4">
        <w:tc>
          <w:tcPr>
            <w:tcW w:w="1140" w:type="dxa"/>
          </w:tcPr>
          <w:p w:rsidR="00993052" w:rsidRPr="00036EE3" w:rsidRDefault="00993052" w:rsidP="000251E4">
            <w:pPr>
              <w:spacing w:before="30" w:after="30"/>
              <w:ind w:left="57"/>
              <w:jc w:val="left"/>
              <w:rPr>
                <w:b/>
                <w:bCs/>
                <w:sz w:val="20"/>
                <w:lang w:val="en-US"/>
              </w:rPr>
            </w:pPr>
            <w:r w:rsidRPr="00036EE3">
              <w:rPr>
                <w:b/>
                <w:bCs/>
                <w:sz w:val="20"/>
                <w:lang w:val="en-US"/>
              </w:rPr>
              <w:t>V</w:t>
            </w:r>
          </w:p>
        </w:tc>
        <w:tc>
          <w:tcPr>
            <w:tcW w:w="8220" w:type="dxa"/>
          </w:tcPr>
          <w:p w:rsidR="00993052" w:rsidRPr="00036EE3" w:rsidRDefault="00993052" w:rsidP="000251E4">
            <w:pPr>
              <w:spacing w:before="30" w:after="180"/>
              <w:jc w:val="left"/>
              <w:rPr>
                <w:sz w:val="20"/>
                <w:lang w:val="en-US"/>
              </w:rPr>
            </w:pPr>
            <w:r w:rsidRPr="00036EE3">
              <w:rPr>
                <w:sz w:val="20"/>
                <w:lang w:val="en-US"/>
              </w:rPr>
              <w:t>Vocabulary and related subjects</w:t>
            </w:r>
          </w:p>
        </w:tc>
      </w:tr>
    </w:tbl>
    <w:p w:rsidR="00993052" w:rsidRPr="00036EE3" w:rsidRDefault="00993052" w:rsidP="00993052">
      <w:pPr>
        <w:spacing w:before="30" w:after="30"/>
        <w:jc w:val="center"/>
        <w:rPr>
          <w:sz w:val="20"/>
          <w:lang w:val="en-US"/>
        </w:rPr>
      </w:pPr>
    </w:p>
    <w:p w:rsidR="00993052" w:rsidRDefault="00993052" w:rsidP="0099305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93052" w:rsidRPr="00CE79CE" w:rsidTr="00F37CC5">
        <w:tc>
          <w:tcPr>
            <w:tcW w:w="9321" w:type="dxa"/>
          </w:tcPr>
          <w:p w:rsidR="00993052" w:rsidRPr="006B55A9" w:rsidRDefault="00993052" w:rsidP="00F37CC5">
            <w:pPr>
              <w:spacing w:after="120"/>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993052" w:rsidRDefault="00993052" w:rsidP="00993052">
      <w:pPr>
        <w:spacing w:before="0"/>
        <w:jc w:val="center"/>
        <w:rPr>
          <w:sz w:val="22"/>
          <w:lang w:val="en-US"/>
        </w:rPr>
      </w:pPr>
    </w:p>
    <w:p w:rsidR="00993052" w:rsidRDefault="00993052" w:rsidP="00993052">
      <w:pPr>
        <w:spacing w:before="0"/>
        <w:jc w:val="center"/>
        <w:rPr>
          <w:sz w:val="22"/>
          <w:lang w:val="en-US"/>
        </w:rPr>
      </w:pPr>
    </w:p>
    <w:p w:rsidR="00993052" w:rsidRPr="002F5199" w:rsidRDefault="00993052" w:rsidP="00993052">
      <w:pPr>
        <w:spacing w:before="0"/>
        <w:jc w:val="right"/>
        <w:rPr>
          <w:i/>
          <w:iCs/>
          <w:sz w:val="20"/>
          <w:lang w:val="en-US"/>
        </w:rPr>
      </w:pPr>
      <w:r w:rsidRPr="002F5199">
        <w:rPr>
          <w:i/>
          <w:iCs/>
          <w:sz w:val="20"/>
          <w:lang w:val="en-US"/>
        </w:rPr>
        <w:t>Electronic Publication</w:t>
      </w:r>
    </w:p>
    <w:p w:rsidR="00993052" w:rsidRPr="002F5199" w:rsidRDefault="00993052" w:rsidP="0005432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054326">
        <w:rPr>
          <w:sz w:val="20"/>
          <w:lang w:val="en-US"/>
        </w:rPr>
        <w:t>7</w:t>
      </w:r>
    </w:p>
    <w:p w:rsidR="00993052" w:rsidRDefault="00993052" w:rsidP="00993052">
      <w:pPr>
        <w:jc w:val="center"/>
        <w:rPr>
          <w:sz w:val="22"/>
          <w:lang w:val="en-US"/>
        </w:rPr>
      </w:pPr>
    </w:p>
    <w:p w:rsidR="00993052" w:rsidRPr="00470E28" w:rsidRDefault="00993052" w:rsidP="0005432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054326">
        <w:rPr>
          <w:sz w:val="20"/>
          <w:lang w:val="en-US"/>
        </w:rPr>
        <w:t>7</w:t>
      </w:r>
    </w:p>
    <w:p w:rsidR="00993052" w:rsidRPr="00470E28" w:rsidRDefault="00993052" w:rsidP="0099305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93052" w:rsidRDefault="00993052" w:rsidP="00993052">
      <w:pPr>
        <w:spacing w:before="160"/>
        <w:rPr>
          <w:i/>
          <w:sz w:val="20"/>
          <w:lang w:val="en-US"/>
        </w:rPr>
        <w:sectPr w:rsidR="00993052" w:rsidSect="000251E4">
          <w:headerReference w:type="even" r:id="rId12"/>
          <w:headerReference w:type="default" r:id="rId13"/>
          <w:pgSz w:w="11907" w:h="16834" w:code="9"/>
          <w:pgMar w:top="1418" w:right="1134" w:bottom="1134" w:left="1134" w:header="720" w:footer="482" w:gutter="0"/>
          <w:pgNumType w:fmt="lowerRoman" w:start="2"/>
          <w:cols w:space="720"/>
        </w:sectPr>
      </w:pPr>
    </w:p>
    <w:p w:rsidR="00993052" w:rsidRPr="00BF487A" w:rsidRDefault="00993052" w:rsidP="0099305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1203-2</w:t>
      </w:r>
      <w:r w:rsidR="00412D1A" w:rsidRPr="00412D1A">
        <w:rPr>
          <w:rStyle w:val="FootnoteReference"/>
          <w:lang w:val="en-US"/>
        </w:rPr>
        <w:footnoteReference w:customMarkFollows="1" w:id="1"/>
        <w:sym w:font="Symbol" w:char="F02A"/>
      </w:r>
    </w:p>
    <w:p w:rsidR="000251E4" w:rsidRPr="000251E4" w:rsidRDefault="000251E4" w:rsidP="000251E4">
      <w:pPr>
        <w:pStyle w:val="Rectitle"/>
        <w:rPr>
          <w:lang w:val="en-US"/>
        </w:rPr>
      </w:pPr>
      <w:r w:rsidRPr="000251E4">
        <w:rPr>
          <w:lang w:val="en-US"/>
        </w:rPr>
        <w:t>User requirements for generic video bit-rate reduction coding</w:t>
      </w:r>
      <w:r w:rsidRPr="000251E4">
        <w:rPr>
          <w:lang w:val="en-US"/>
        </w:rPr>
        <w:br/>
        <w:t>of digital TV signals for an end-to-end television system</w:t>
      </w:r>
    </w:p>
    <w:p w:rsidR="000251E4" w:rsidRPr="00995CE4" w:rsidRDefault="000251E4" w:rsidP="000251E4">
      <w:pPr>
        <w:pStyle w:val="Recref"/>
        <w:rPr>
          <w:lang w:val="en-US"/>
        </w:rPr>
      </w:pPr>
      <w:r w:rsidRPr="00995CE4">
        <w:rPr>
          <w:lang w:val="en-US"/>
        </w:rPr>
        <w:t>(Question ITU-R 12/6)</w:t>
      </w:r>
    </w:p>
    <w:p w:rsidR="000251E4" w:rsidRPr="00995CE4" w:rsidRDefault="000251E4" w:rsidP="000251E4">
      <w:pPr>
        <w:pStyle w:val="Recdate"/>
        <w:rPr>
          <w:lang w:val="en-US"/>
        </w:rPr>
      </w:pPr>
      <w:r w:rsidRPr="00995CE4">
        <w:rPr>
          <w:lang w:val="en-US"/>
        </w:rPr>
        <w:t>(1995</w:t>
      </w:r>
      <w:r>
        <w:rPr>
          <w:lang w:val="en-US"/>
        </w:rPr>
        <w:t>-2007</w:t>
      </w:r>
      <w:r w:rsidR="00373DE3">
        <w:rPr>
          <w:lang w:val="en-US"/>
        </w:rPr>
        <w:t>-2015</w:t>
      </w:r>
      <w:r w:rsidRPr="00995CE4">
        <w:rPr>
          <w:lang w:val="en-US"/>
        </w:rPr>
        <w:t>)</w:t>
      </w:r>
    </w:p>
    <w:p w:rsidR="000251E4" w:rsidRPr="005135A8" w:rsidRDefault="000251E4" w:rsidP="00373DE3">
      <w:pPr>
        <w:pStyle w:val="HeadingSum"/>
        <w:rPr>
          <w:lang w:val="en-US" w:eastAsia="ja-JP"/>
        </w:rPr>
      </w:pPr>
      <w:r w:rsidRPr="005135A8">
        <w:rPr>
          <w:lang w:val="en-US"/>
        </w:rPr>
        <w:t>S</w:t>
      </w:r>
      <w:r w:rsidRPr="005135A8">
        <w:rPr>
          <w:lang w:val="en-US" w:eastAsia="ja-JP"/>
        </w:rPr>
        <w:t>cope</w:t>
      </w:r>
    </w:p>
    <w:p w:rsidR="000251E4" w:rsidRPr="00373DE3" w:rsidRDefault="000251E4" w:rsidP="00373DE3">
      <w:pPr>
        <w:pStyle w:val="Summary"/>
        <w:rPr>
          <w:lang w:val="en-US" w:eastAsia="ja-JP"/>
        </w:rPr>
      </w:pPr>
      <w:r w:rsidRPr="00373DE3">
        <w:rPr>
          <w:lang w:val="en-US"/>
        </w:rPr>
        <w:t xml:space="preserve">This Recommendation is intended to provide </w:t>
      </w:r>
      <w:r w:rsidRPr="00373DE3">
        <w:rPr>
          <w:lang w:val="en-US" w:eastAsia="ja-JP"/>
        </w:rPr>
        <w:t xml:space="preserve">user requirements </w:t>
      </w:r>
      <w:r w:rsidRPr="00373DE3">
        <w:rPr>
          <w:lang w:val="en-US"/>
        </w:rPr>
        <w:t xml:space="preserve">for </w:t>
      </w:r>
      <w:r w:rsidRPr="00373DE3">
        <w:rPr>
          <w:lang w:val="en-US" w:eastAsia="ja-JP"/>
        </w:rPr>
        <w:t xml:space="preserve">video </w:t>
      </w:r>
      <w:r w:rsidRPr="00373DE3">
        <w:rPr>
          <w:lang w:val="en-US"/>
        </w:rPr>
        <w:t xml:space="preserve">bit-rate reduction </w:t>
      </w:r>
      <w:r w:rsidRPr="00373DE3">
        <w:rPr>
          <w:lang w:val="en-US" w:eastAsia="ja-JP"/>
        </w:rPr>
        <w:t>coding of digital TV signals for an end-to-end television system, with respect to picture formats, coding schemes, picture quality, etc.</w:t>
      </w:r>
    </w:p>
    <w:p w:rsidR="000251E4" w:rsidRPr="005135A8" w:rsidRDefault="000251E4" w:rsidP="00373DE3">
      <w:pPr>
        <w:pStyle w:val="Headingb"/>
        <w:rPr>
          <w:lang w:val="en-US"/>
        </w:rPr>
      </w:pPr>
      <w:r w:rsidRPr="005135A8">
        <w:rPr>
          <w:lang w:val="en-US"/>
        </w:rPr>
        <w:t>Keywords</w:t>
      </w:r>
    </w:p>
    <w:p w:rsidR="000251E4" w:rsidRDefault="000251E4" w:rsidP="00373DE3">
      <w:pPr>
        <w:rPr>
          <w:lang w:val="en-US" w:eastAsia="ja-JP"/>
        </w:rPr>
      </w:pPr>
      <w:r>
        <w:rPr>
          <w:lang w:val="en-US" w:eastAsia="ja-JP"/>
        </w:rPr>
        <w:t>Video bit rate reduction, Satellite News Gathering (SNG)</w:t>
      </w:r>
      <w:r w:rsidR="00412D1A">
        <w:rPr>
          <w:lang w:val="en-US" w:eastAsia="ja-JP"/>
        </w:rPr>
        <w:t>, Electronic News Gathering (ENG), primary distribution, secondary distribution</w:t>
      </w:r>
    </w:p>
    <w:p w:rsidR="000251E4" w:rsidRPr="00937313" w:rsidRDefault="000251E4" w:rsidP="001643BA">
      <w:pPr>
        <w:pStyle w:val="Normalaftertitle"/>
      </w:pPr>
      <w:r w:rsidRPr="00937313">
        <w:t xml:space="preserve">The ITU </w:t>
      </w:r>
      <w:proofErr w:type="spellStart"/>
      <w:r w:rsidRPr="00937313">
        <w:t>Radiocommunication</w:t>
      </w:r>
      <w:proofErr w:type="spellEnd"/>
      <w:r w:rsidRPr="00937313">
        <w:t xml:space="preserve"> Assembly,</w:t>
      </w:r>
    </w:p>
    <w:p w:rsidR="000251E4" w:rsidRPr="00937313" w:rsidRDefault="000251E4" w:rsidP="000251E4">
      <w:pPr>
        <w:pStyle w:val="Call"/>
        <w:rPr>
          <w:lang w:val="en-US"/>
        </w:rPr>
      </w:pPr>
      <w:r w:rsidRPr="00937313">
        <w:rPr>
          <w:lang w:val="en-US"/>
        </w:rPr>
        <w:t>considering</w:t>
      </w:r>
    </w:p>
    <w:p w:rsidR="000251E4" w:rsidRPr="00937313" w:rsidRDefault="000251E4" w:rsidP="000251E4">
      <w:pPr>
        <w:rPr>
          <w:lang w:val="en-US"/>
        </w:rPr>
      </w:pPr>
      <w:r w:rsidRPr="00FF6414">
        <w:rPr>
          <w:i/>
          <w:iCs/>
          <w:lang w:val="en-US"/>
        </w:rPr>
        <w:t>a)</w:t>
      </w:r>
      <w:r w:rsidRPr="00937313">
        <w:rPr>
          <w:lang w:val="en-US"/>
        </w:rPr>
        <w:tab/>
        <w:t>that rapid progress is being made in bit-rate reduction coding techniques;</w:t>
      </w:r>
    </w:p>
    <w:p w:rsidR="000251E4" w:rsidRPr="00937313" w:rsidRDefault="000251E4" w:rsidP="000251E4">
      <w:pPr>
        <w:rPr>
          <w:lang w:val="en-US"/>
        </w:rPr>
      </w:pPr>
      <w:r w:rsidRPr="00FF6414">
        <w:rPr>
          <w:i/>
          <w:iCs/>
          <w:lang w:val="en-US"/>
        </w:rPr>
        <w:t>b)</w:t>
      </w:r>
      <w:r w:rsidRPr="00937313">
        <w:rPr>
          <w:lang w:val="en-US"/>
        </w:rPr>
        <w:tab/>
        <w:t xml:space="preserve">that </w:t>
      </w:r>
      <w:r w:rsidRPr="00937313">
        <w:rPr>
          <w:lang w:val="en-US" w:eastAsia="ja-JP"/>
        </w:rPr>
        <w:t xml:space="preserve">video </w:t>
      </w:r>
      <w:r w:rsidRPr="00937313">
        <w:rPr>
          <w:lang w:val="en-US"/>
        </w:rPr>
        <w:t xml:space="preserve">bit-rate reduction coding of digital TV signals has found wide applications for </w:t>
      </w:r>
      <w:r w:rsidRPr="00937313">
        <w:rPr>
          <w:lang w:val="en-US" w:eastAsia="ja-JP"/>
        </w:rPr>
        <w:t>SNG</w:t>
      </w:r>
      <w:r w:rsidRPr="001B4990">
        <w:rPr>
          <w:rStyle w:val="FootnoteReference"/>
          <w:lang w:eastAsia="ja-JP"/>
        </w:rPr>
        <w:footnoteReference w:id="2"/>
      </w:r>
      <w:r w:rsidRPr="00937313">
        <w:rPr>
          <w:lang w:val="en-US" w:eastAsia="ja-JP"/>
        </w:rPr>
        <w:t>/</w:t>
      </w:r>
      <w:r w:rsidRPr="00937313">
        <w:rPr>
          <w:lang w:val="en-US"/>
        </w:rPr>
        <w:t>ENG</w:t>
      </w:r>
      <w:r w:rsidRPr="001B4990">
        <w:rPr>
          <w:rStyle w:val="FootnoteReference"/>
        </w:rPr>
        <w:footnoteReference w:id="3"/>
      </w:r>
      <w:r w:rsidRPr="00937313">
        <w:rPr>
          <w:lang w:val="en-US"/>
        </w:rPr>
        <w:t>, studio production, contribution, both primary and secondary distribution</w:t>
      </w:r>
      <w:r w:rsidR="00DF2EE0">
        <w:rPr>
          <w:rStyle w:val="FootnoteReference"/>
          <w:lang w:val="en-US"/>
        </w:rPr>
        <w:footnoteReference w:id="4"/>
      </w:r>
      <w:r w:rsidR="00DF2EE0">
        <w:rPr>
          <w:lang w:val="en-US"/>
        </w:rPr>
        <w:t xml:space="preserve"> </w:t>
      </w:r>
      <w:r w:rsidR="00DF2EE0">
        <w:rPr>
          <w:rStyle w:val="FootnoteReference"/>
          <w:lang w:val="en-US"/>
        </w:rPr>
        <w:footnoteReference w:id="5"/>
      </w:r>
      <w:r w:rsidRPr="00937313">
        <w:rPr>
          <w:lang w:val="en-US"/>
        </w:rPr>
        <w:t xml:space="preserve"> and emission by terrestrial and satellite delivery;</w:t>
      </w:r>
    </w:p>
    <w:p w:rsidR="000251E4" w:rsidRPr="00937313" w:rsidRDefault="000251E4" w:rsidP="000251E4">
      <w:pPr>
        <w:rPr>
          <w:lang w:val="en-US"/>
        </w:rPr>
      </w:pPr>
      <w:r w:rsidRPr="00FF6414">
        <w:rPr>
          <w:i/>
          <w:iCs/>
          <w:lang w:val="en-US"/>
        </w:rPr>
        <w:t>c)</w:t>
      </w:r>
      <w:r w:rsidRPr="00937313">
        <w:rPr>
          <w:lang w:val="en-US"/>
        </w:rPr>
        <w:tab/>
        <w:t xml:space="preserve">that in the total chain of broadcasting, a number of codecs will be used in </w:t>
      </w:r>
      <w:r>
        <w:rPr>
          <w:rFonts w:hint="eastAsia"/>
          <w:lang w:val="en-US" w:eastAsia="ja-JP"/>
        </w:rPr>
        <w:t xml:space="preserve">a </w:t>
      </w:r>
      <w:r w:rsidRPr="00937313">
        <w:rPr>
          <w:lang w:val="en-US"/>
        </w:rPr>
        <w:t xml:space="preserve">cascade, and this </w:t>
      </w:r>
      <w:r w:rsidRPr="00937313">
        <w:rPr>
          <w:lang w:val="en-US" w:eastAsia="ja-JP"/>
        </w:rPr>
        <w:t xml:space="preserve">may </w:t>
      </w:r>
      <w:r w:rsidRPr="00937313">
        <w:rPr>
          <w:lang w:val="en-US"/>
        </w:rPr>
        <w:t>lead to a loss of picture quality;</w:t>
      </w:r>
    </w:p>
    <w:p w:rsidR="000251E4" w:rsidRPr="00937313" w:rsidRDefault="000251E4" w:rsidP="005135A8">
      <w:pPr>
        <w:rPr>
          <w:lang w:val="en-US"/>
        </w:rPr>
      </w:pPr>
      <w:r w:rsidRPr="00FF6414">
        <w:rPr>
          <w:i/>
          <w:iCs/>
          <w:lang w:val="en-US"/>
        </w:rPr>
        <w:t>d)</w:t>
      </w:r>
      <w:r w:rsidRPr="00937313">
        <w:rPr>
          <w:lang w:val="en-US"/>
        </w:rPr>
        <w:tab/>
        <w:t xml:space="preserve">that </w:t>
      </w:r>
      <w:r w:rsidR="005135A8" w:rsidRPr="00937313">
        <w:rPr>
          <w:lang w:val="en-US"/>
        </w:rPr>
        <w:t xml:space="preserve">Recommendations </w:t>
      </w:r>
      <w:r w:rsidRPr="00937313">
        <w:rPr>
          <w:lang w:val="en-US"/>
        </w:rPr>
        <w:t>ITU-T H.262</w:t>
      </w:r>
      <w:r>
        <w:rPr>
          <w:lang w:val="en-US" w:eastAsia="ja-JP"/>
        </w:rPr>
        <w:t> </w:t>
      </w:r>
      <w:r>
        <w:rPr>
          <w:rFonts w:hint="eastAsia"/>
          <w:lang w:val="en-US" w:eastAsia="ja-JP"/>
        </w:rPr>
        <w:t>|</w:t>
      </w:r>
      <w:r>
        <w:rPr>
          <w:lang w:val="en-US" w:eastAsia="ja-JP"/>
        </w:rPr>
        <w:t> </w:t>
      </w:r>
      <w:r>
        <w:rPr>
          <w:rFonts w:hint="eastAsia"/>
          <w:lang w:val="en-US" w:eastAsia="ja-JP"/>
        </w:rPr>
        <w:t xml:space="preserve">ISO/IEC 13818-2 </w:t>
      </w:r>
      <w:r w:rsidRPr="00937313">
        <w:rPr>
          <w:lang w:val="en-US"/>
        </w:rPr>
        <w:t>(MPEG-2</w:t>
      </w:r>
      <w:r w:rsidRPr="00937313">
        <w:rPr>
          <w:lang w:val="en-US" w:eastAsia="ja-JP"/>
        </w:rPr>
        <w:t xml:space="preserve"> Video</w:t>
      </w:r>
      <w:r w:rsidRPr="00937313">
        <w:rPr>
          <w:lang w:val="en-US"/>
        </w:rPr>
        <w:t>)</w:t>
      </w:r>
      <w:r>
        <w:rPr>
          <w:rFonts w:hint="eastAsia"/>
          <w:lang w:val="en-US" w:eastAsia="ja-JP"/>
        </w:rPr>
        <w:t>,</w:t>
      </w:r>
      <w:r w:rsidRPr="00937313">
        <w:rPr>
          <w:lang w:val="en-US"/>
        </w:rPr>
        <w:t xml:space="preserve"> H.264</w:t>
      </w:r>
      <w:r>
        <w:rPr>
          <w:lang w:val="en-US" w:eastAsia="ja-JP"/>
        </w:rPr>
        <w:t> </w:t>
      </w:r>
      <w:r>
        <w:rPr>
          <w:rFonts w:hint="eastAsia"/>
          <w:lang w:val="en-US" w:eastAsia="ja-JP"/>
        </w:rPr>
        <w:t>|</w:t>
      </w:r>
      <w:r>
        <w:rPr>
          <w:lang w:val="en-US" w:eastAsia="ja-JP"/>
        </w:rPr>
        <w:t> </w:t>
      </w:r>
      <w:r>
        <w:rPr>
          <w:rFonts w:hint="eastAsia"/>
          <w:lang w:val="en-US" w:eastAsia="ja-JP"/>
        </w:rPr>
        <w:t xml:space="preserve">ISO/IEC 14496-10 </w:t>
      </w:r>
      <w:r w:rsidRPr="00937313">
        <w:rPr>
          <w:lang w:val="en-US"/>
        </w:rPr>
        <w:t xml:space="preserve">(MPEG-4 </w:t>
      </w:r>
      <w:r w:rsidRPr="00937313">
        <w:rPr>
          <w:lang w:val="en-US" w:eastAsia="ja-JP"/>
        </w:rPr>
        <w:t>AVC</w:t>
      </w:r>
      <w:r w:rsidRPr="00937313">
        <w:rPr>
          <w:lang w:val="en-US"/>
        </w:rPr>
        <w:t>)</w:t>
      </w:r>
      <w:r w:rsidRPr="00937313">
        <w:rPr>
          <w:lang w:val="en-US" w:eastAsia="ja-JP"/>
        </w:rPr>
        <w:t xml:space="preserve"> </w:t>
      </w:r>
      <w:r>
        <w:rPr>
          <w:rFonts w:hint="eastAsia"/>
          <w:lang w:val="en-US" w:eastAsia="ja-JP"/>
        </w:rPr>
        <w:t>and H.265</w:t>
      </w:r>
      <w:r>
        <w:rPr>
          <w:lang w:val="en-US" w:eastAsia="ja-JP"/>
        </w:rPr>
        <w:t> </w:t>
      </w:r>
      <w:r>
        <w:rPr>
          <w:rFonts w:hint="eastAsia"/>
          <w:lang w:val="en-US" w:eastAsia="ja-JP"/>
        </w:rPr>
        <w:t>|</w:t>
      </w:r>
      <w:r>
        <w:rPr>
          <w:lang w:val="en-US" w:eastAsia="ja-JP"/>
        </w:rPr>
        <w:t> </w:t>
      </w:r>
      <w:r>
        <w:rPr>
          <w:rFonts w:hint="eastAsia"/>
          <w:lang w:val="en-US" w:eastAsia="ja-JP"/>
        </w:rPr>
        <w:t xml:space="preserve">ISO/IEC 23008-2 (MPEG-H HEVC) </w:t>
      </w:r>
      <w:r w:rsidRPr="00937313">
        <w:rPr>
          <w:lang w:val="en-US" w:eastAsia="ja-JP"/>
        </w:rPr>
        <w:t>are</w:t>
      </w:r>
      <w:r w:rsidRPr="00937313">
        <w:rPr>
          <w:lang w:val="en-US"/>
        </w:rPr>
        <w:t xml:space="preserve"> already used or proposed for codecs for the applications above;</w:t>
      </w:r>
    </w:p>
    <w:p w:rsidR="000251E4" w:rsidRPr="00937313" w:rsidRDefault="000251E4" w:rsidP="000251E4">
      <w:pPr>
        <w:rPr>
          <w:lang w:val="en-US"/>
        </w:rPr>
      </w:pPr>
      <w:r w:rsidRPr="00FF6414">
        <w:rPr>
          <w:i/>
          <w:iCs/>
          <w:lang w:val="en-US"/>
        </w:rPr>
        <w:t>e)</w:t>
      </w:r>
      <w:r w:rsidRPr="00937313">
        <w:rPr>
          <w:lang w:val="en-US"/>
        </w:rPr>
        <w:tab/>
        <w:t xml:space="preserve">that there could be advantages </w:t>
      </w:r>
      <w:r>
        <w:rPr>
          <w:rFonts w:hint="eastAsia"/>
          <w:lang w:val="en-US" w:eastAsia="ja-JP"/>
        </w:rPr>
        <w:t>to</w:t>
      </w:r>
      <w:r w:rsidRPr="00937313">
        <w:rPr>
          <w:lang w:val="en-US"/>
        </w:rPr>
        <w:t xml:space="preserve"> having generic (i.e. related) bit-rate reduction coding in the various applications so that maximum commonality among various applications can be utilized;</w:t>
      </w:r>
    </w:p>
    <w:p w:rsidR="000251E4" w:rsidRPr="00937313" w:rsidRDefault="000251E4" w:rsidP="000251E4">
      <w:pPr>
        <w:rPr>
          <w:lang w:val="en-US"/>
        </w:rPr>
      </w:pPr>
      <w:r w:rsidRPr="00FF6414">
        <w:rPr>
          <w:i/>
          <w:iCs/>
          <w:lang w:val="en-US"/>
        </w:rPr>
        <w:t>f)</w:t>
      </w:r>
      <w:r w:rsidRPr="00937313">
        <w:rPr>
          <w:lang w:val="en-US"/>
        </w:rPr>
        <w:tab/>
        <w:t xml:space="preserve">that interoperability </w:t>
      </w:r>
      <w:r w:rsidRPr="000251E4">
        <w:rPr>
          <w:lang w:val="en-US"/>
        </w:rPr>
        <w:t>should be achieved</w:t>
      </w:r>
      <w:r w:rsidRPr="00937313">
        <w:rPr>
          <w:lang w:val="en-US"/>
        </w:rPr>
        <w:t xml:space="preserve"> between different video formats and distribution media;</w:t>
      </w:r>
    </w:p>
    <w:p w:rsidR="000251E4" w:rsidRPr="00937313" w:rsidRDefault="000251E4" w:rsidP="000251E4">
      <w:pPr>
        <w:rPr>
          <w:lang w:val="en-US"/>
        </w:rPr>
      </w:pPr>
      <w:r w:rsidRPr="00FF6414">
        <w:rPr>
          <w:i/>
          <w:iCs/>
          <w:lang w:val="en-US"/>
        </w:rPr>
        <w:t>g)</w:t>
      </w:r>
      <w:r w:rsidRPr="00937313">
        <w:rPr>
          <w:lang w:val="en-US"/>
        </w:rPr>
        <w:tab/>
        <w:t>that digital and analogue broadcasting systems will both exist during a transition period,</w:t>
      </w:r>
    </w:p>
    <w:p w:rsidR="000251E4" w:rsidRPr="00937313" w:rsidRDefault="000251E4" w:rsidP="000251E4">
      <w:pPr>
        <w:pStyle w:val="Call"/>
        <w:rPr>
          <w:lang w:val="en-US"/>
        </w:rPr>
      </w:pPr>
      <w:r w:rsidRPr="00937313">
        <w:rPr>
          <w:lang w:val="en-US"/>
        </w:rPr>
        <w:t>recommends</w:t>
      </w:r>
    </w:p>
    <w:p w:rsidR="000251E4" w:rsidRPr="00937313" w:rsidRDefault="000251E4" w:rsidP="000251E4">
      <w:pPr>
        <w:rPr>
          <w:lang w:val="en-US"/>
        </w:rPr>
      </w:pPr>
      <w:r w:rsidRPr="00373DE3">
        <w:rPr>
          <w:b/>
          <w:lang w:val="en-US"/>
        </w:rPr>
        <w:t>1</w:t>
      </w:r>
      <w:r w:rsidRPr="00937313">
        <w:rPr>
          <w:lang w:val="en-US"/>
        </w:rPr>
        <w:tab/>
        <w:t>that the same picture format or closely related signal formats should be used as far as possible, through</w:t>
      </w:r>
      <w:r>
        <w:rPr>
          <w:lang w:val="en-US"/>
        </w:rPr>
        <w:t>out</w:t>
      </w:r>
      <w:r w:rsidRPr="00937313">
        <w:rPr>
          <w:lang w:val="en-US"/>
        </w:rPr>
        <w:t xml:space="preserve"> </w:t>
      </w:r>
      <w:r>
        <w:rPr>
          <w:lang w:val="en-US"/>
        </w:rPr>
        <w:t xml:space="preserve">the </w:t>
      </w:r>
      <w:r w:rsidRPr="00937313">
        <w:rPr>
          <w:lang w:val="en-US"/>
        </w:rPr>
        <w:t>broadcasting chain;</w:t>
      </w:r>
    </w:p>
    <w:p w:rsidR="000251E4" w:rsidRPr="00937313" w:rsidRDefault="000251E4" w:rsidP="000251E4">
      <w:pPr>
        <w:rPr>
          <w:lang w:val="en-US"/>
        </w:rPr>
      </w:pPr>
      <w:r w:rsidRPr="00373DE3">
        <w:rPr>
          <w:b/>
          <w:lang w:val="en-US"/>
        </w:rPr>
        <w:t>2</w:t>
      </w:r>
      <w:r w:rsidRPr="00937313">
        <w:rPr>
          <w:lang w:val="en-US"/>
        </w:rPr>
        <w:tab/>
        <w:t>that the picture format of both input and output signals for coding and decoding should be the same;</w:t>
      </w:r>
    </w:p>
    <w:p w:rsidR="000251E4" w:rsidRPr="00937313" w:rsidRDefault="000251E4" w:rsidP="000251E4">
      <w:pPr>
        <w:rPr>
          <w:lang w:val="en-US"/>
        </w:rPr>
      </w:pPr>
      <w:r w:rsidRPr="00373DE3">
        <w:rPr>
          <w:b/>
          <w:lang w:val="en-US"/>
        </w:rPr>
        <w:t>3</w:t>
      </w:r>
      <w:r w:rsidRPr="00937313">
        <w:rPr>
          <w:lang w:val="en-US"/>
        </w:rPr>
        <w:tab/>
        <w:t>that the same or closely related coding schemes should be used as much as possible for terrestrial and satellite emission and secondary distribution in order to minimize the receiver cost and the quality degradation;</w:t>
      </w:r>
    </w:p>
    <w:p w:rsidR="000251E4" w:rsidRPr="00937313" w:rsidRDefault="000251E4" w:rsidP="005135A8">
      <w:pPr>
        <w:rPr>
          <w:lang w:val="en-US"/>
        </w:rPr>
      </w:pPr>
      <w:r w:rsidRPr="00373DE3">
        <w:rPr>
          <w:b/>
          <w:lang w:val="en-US"/>
        </w:rPr>
        <w:t>4</w:t>
      </w:r>
      <w:r w:rsidRPr="00937313">
        <w:rPr>
          <w:lang w:val="en-US"/>
        </w:rPr>
        <w:tab/>
        <w:t xml:space="preserve">that the encoder should as far as possible allow non-changing parameters </w:t>
      </w:r>
      <w:r>
        <w:rPr>
          <w:rFonts w:hint="eastAsia"/>
          <w:lang w:val="en-US" w:eastAsia="ja-JP"/>
        </w:rPr>
        <w:t>that</w:t>
      </w:r>
      <w:r w:rsidRPr="00937313">
        <w:rPr>
          <w:lang w:val="en-US"/>
        </w:rPr>
        <w:t xml:space="preserve"> may be used in subsequent coding processes, e.g. motion information to be down-loaded into the subsequent codecs;</w:t>
      </w:r>
    </w:p>
    <w:p w:rsidR="000251E4" w:rsidRPr="00937313" w:rsidRDefault="000251E4" w:rsidP="000251E4">
      <w:pPr>
        <w:rPr>
          <w:lang w:val="en-US"/>
        </w:rPr>
      </w:pPr>
      <w:r w:rsidRPr="00373DE3">
        <w:rPr>
          <w:b/>
          <w:lang w:val="en-US"/>
        </w:rPr>
        <w:t>5</w:t>
      </w:r>
      <w:r w:rsidRPr="00937313">
        <w:rPr>
          <w:lang w:val="en-US"/>
        </w:rPr>
        <w:tab/>
        <w:t>that the interface between the codecs should be simple,</w:t>
      </w:r>
    </w:p>
    <w:p w:rsidR="000251E4" w:rsidRPr="00937313" w:rsidRDefault="000251E4" w:rsidP="000251E4">
      <w:pPr>
        <w:pStyle w:val="Call"/>
        <w:rPr>
          <w:lang w:val="en-US"/>
        </w:rPr>
      </w:pPr>
      <w:r w:rsidRPr="00937313">
        <w:rPr>
          <w:lang w:val="en-US"/>
        </w:rPr>
        <w:t>further recommends</w:t>
      </w:r>
    </w:p>
    <w:p w:rsidR="000251E4" w:rsidRPr="00937313" w:rsidRDefault="000251E4" w:rsidP="000251E4">
      <w:pPr>
        <w:rPr>
          <w:lang w:val="en-US"/>
        </w:rPr>
      </w:pPr>
      <w:r w:rsidRPr="00373DE3">
        <w:rPr>
          <w:b/>
          <w:lang w:val="en-US"/>
        </w:rPr>
        <w:t>1</w:t>
      </w:r>
      <w:r w:rsidRPr="00937313">
        <w:rPr>
          <w:lang w:val="en-US"/>
        </w:rPr>
        <w:tab/>
        <w:t>that the values listed in Table 1 should be used for the input of the encoder and output of the decoder;</w:t>
      </w:r>
    </w:p>
    <w:p w:rsidR="000251E4" w:rsidRPr="00937313" w:rsidRDefault="000251E4" w:rsidP="000251E4">
      <w:pPr>
        <w:rPr>
          <w:lang w:val="en-US"/>
        </w:rPr>
      </w:pPr>
      <w:r w:rsidRPr="00373DE3">
        <w:rPr>
          <w:b/>
          <w:lang w:val="en-US"/>
        </w:rPr>
        <w:t>2</w:t>
      </w:r>
      <w:r w:rsidRPr="00937313">
        <w:rPr>
          <w:lang w:val="en-US"/>
        </w:rPr>
        <w:tab/>
        <w:t xml:space="preserve">that the functional and operational requirements described in Table </w:t>
      </w:r>
      <w:r w:rsidRPr="00937313">
        <w:rPr>
          <w:lang w:val="en-US" w:eastAsia="ja-JP"/>
        </w:rPr>
        <w:t xml:space="preserve">6 </w:t>
      </w:r>
      <w:r w:rsidRPr="00937313">
        <w:rPr>
          <w:lang w:val="en-US"/>
        </w:rPr>
        <w:t>should be satisfied;</w:t>
      </w:r>
    </w:p>
    <w:p w:rsidR="000251E4" w:rsidRPr="00937313" w:rsidRDefault="000251E4" w:rsidP="000251E4">
      <w:pPr>
        <w:rPr>
          <w:lang w:val="en-US"/>
        </w:rPr>
      </w:pPr>
      <w:r w:rsidRPr="00373DE3">
        <w:rPr>
          <w:b/>
          <w:lang w:val="en-US"/>
        </w:rPr>
        <w:t>3</w:t>
      </w:r>
      <w:r w:rsidRPr="00937313">
        <w:rPr>
          <w:b/>
          <w:lang w:val="en-US"/>
        </w:rPr>
        <w:tab/>
      </w:r>
      <w:r w:rsidRPr="00937313">
        <w:rPr>
          <w:lang w:val="en-US"/>
        </w:rPr>
        <w:t xml:space="preserve">that the benefits of generic coding applied to the total or parts of the total broadcasting chain </w:t>
      </w:r>
      <w:r w:rsidRPr="00937313">
        <w:rPr>
          <w:lang w:val="en-US" w:eastAsia="ja-JP"/>
        </w:rPr>
        <w:t xml:space="preserve">should </w:t>
      </w:r>
      <w:r w:rsidRPr="00937313">
        <w:rPr>
          <w:lang w:val="en-US"/>
        </w:rPr>
        <w:t>be studied in terms of ease of operation, equipment cost</w:t>
      </w:r>
      <w:r>
        <w:rPr>
          <w:rFonts w:hint="eastAsia"/>
          <w:lang w:val="en-US" w:eastAsia="ja-JP"/>
        </w:rPr>
        <w:t>,</w:t>
      </w:r>
      <w:r w:rsidRPr="00937313">
        <w:rPr>
          <w:lang w:val="en-US"/>
        </w:rPr>
        <w:t xml:space="preserve"> and picture quality;</w:t>
      </w:r>
    </w:p>
    <w:p w:rsidR="000251E4" w:rsidRDefault="000251E4" w:rsidP="005135A8">
      <w:pPr>
        <w:rPr>
          <w:lang w:val="en-US"/>
        </w:rPr>
      </w:pPr>
      <w:r w:rsidRPr="00373DE3">
        <w:rPr>
          <w:b/>
          <w:lang w:val="en-US" w:eastAsia="ja-JP"/>
        </w:rPr>
        <w:t>4</w:t>
      </w:r>
      <w:r w:rsidRPr="00937313">
        <w:rPr>
          <w:b/>
          <w:lang w:val="en-US"/>
        </w:rPr>
        <w:tab/>
      </w:r>
      <w:r w:rsidRPr="00937313">
        <w:rPr>
          <w:lang w:val="en-US"/>
        </w:rPr>
        <w:t xml:space="preserve">that </w:t>
      </w:r>
      <w:r w:rsidRPr="00937313">
        <w:rPr>
          <w:lang w:val="en-US" w:eastAsia="ja-JP"/>
        </w:rPr>
        <w:t>t</w:t>
      </w:r>
      <w:r w:rsidRPr="00937313">
        <w:rPr>
          <w:lang w:val="en-US"/>
        </w:rPr>
        <w:t xml:space="preserve">he choice between </w:t>
      </w:r>
      <w:r w:rsidR="005135A8" w:rsidRPr="00937313">
        <w:rPr>
          <w:lang w:val="en-US" w:eastAsia="ja-JP"/>
        </w:rPr>
        <w:t xml:space="preserve">Recommendation </w:t>
      </w:r>
      <w:r w:rsidRPr="00937313">
        <w:rPr>
          <w:lang w:val="en-US"/>
        </w:rPr>
        <w:t>ITU-T H.262</w:t>
      </w:r>
      <w:r>
        <w:rPr>
          <w:lang w:val="en-US" w:eastAsia="ja-JP"/>
        </w:rPr>
        <w:t> </w:t>
      </w:r>
      <w:r>
        <w:rPr>
          <w:rFonts w:hint="eastAsia"/>
          <w:lang w:val="en-US" w:eastAsia="ja-JP"/>
        </w:rPr>
        <w:t>|</w:t>
      </w:r>
      <w:r>
        <w:rPr>
          <w:lang w:val="en-US" w:eastAsia="ja-JP"/>
        </w:rPr>
        <w:t> </w:t>
      </w:r>
      <w:r>
        <w:rPr>
          <w:rFonts w:hint="eastAsia"/>
          <w:lang w:val="en-US" w:eastAsia="ja-JP"/>
        </w:rPr>
        <w:t xml:space="preserve">ISO/IEC 13818-2 </w:t>
      </w:r>
      <w:r w:rsidRPr="00937313">
        <w:rPr>
          <w:lang w:val="en-US"/>
        </w:rPr>
        <w:t>(MPEG</w:t>
      </w:r>
      <w:r w:rsidR="005135A8">
        <w:rPr>
          <w:lang w:val="en-US"/>
        </w:rPr>
        <w:noBreakHyphen/>
      </w:r>
      <w:r w:rsidRPr="00937313">
        <w:rPr>
          <w:lang w:val="en-US"/>
        </w:rPr>
        <w:t>2</w:t>
      </w:r>
      <w:r w:rsidR="00194F5B">
        <w:rPr>
          <w:lang w:val="en-US" w:eastAsia="ja-JP"/>
        </w:rPr>
        <w:t> </w:t>
      </w:r>
      <w:r w:rsidRPr="00937313">
        <w:rPr>
          <w:lang w:val="en-US" w:eastAsia="ja-JP"/>
        </w:rPr>
        <w:t>Video</w:t>
      </w:r>
      <w:r w:rsidRPr="00937313">
        <w:rPr>
          <w:lang w:val="en-US"/>
        </w:rPr>
        <w:t>)</w:t>
      </w:r>
      <w:r>
        <w:rPr>
          <w:rFonts w:hint="eastAsia"/>
          <w:lang w:val="en-US" w:eastAsia="ja-JP"/>
        </w:rPr>
        <w:t>,</w:t>
      </w:r>
      <w:r w:rsidRPr="00937313">
        <w:rPr>
          <w:lang w:val="en-US"/>
        </w:rPr>
        <w:t xml:space="preserve"> </w:t>
      </w:r>
      <w:r w:rsidR="005135A8" w:rsidRPr="00937313">
        <w:rPr>
          <w:lang w:val="en-US" w:eastAsia="ja-JP"/>
        </w:rPr>
        <w:t xml:space="preserve">Recommendation </w:t>
      </w:r>
      <w:r w:rsidRPr="00937313">
        <w:rPr>
          <w:lang w:val="en-US"/>
        </w:rPr>
        <w:t>ITU-T H.264</w:t>
      </w:r>
      <w:r>
        <w:rPr>
          <w:lang w:val="en-US" w:eastAsia="ja-JP"/>
        </w:rPr>
        <w:t> </w:t>
      </w:r>
      <w:r>
        <w:rPr>
          <w:rFonts w:hint="eastAsia"/>
          <w:lang w:val="en-US" w:eastAsia="ja-JP"/>
        </w:rPr>
        <w:t>|</w:t>
      </w:r>
      <w:r>
        <w:rPr>
          <w:lang w:val="en-US" w:eastAsia="ja-JP"/>
        </w:rPr>
        <w:t> </w:t>
      </w:r>
      <w:r>
        <w:rPr>
          <w:rFonts w:hint="eastAsia"/>
          <w:lang w:val="en-US" w:eastAsia="ja-JP"/>
        </w:rPr>
        <w:t xml:space="preserve">ISO/IEC 14496-10 </w:t>
      </w:r>
      <w:r w:rsidRPr="00937313">
        <w:rPr>
          <w:lang w:val="en-US"/>
        </w:rPr>
        <w:t xml:space="preserve">(MPEG-4 </w:t>
      </w:r>
      <w:r w:rsidRPr="00937313">
        <w:rPr>
          <w:lang w:val="en-US" w:eastAsia="ja-JP"/>
        </w:rPr>
        <w:t>AVC</w:t>
      </w:r>
      <w:r w:rsidRPr="00937313">
        <w:rPr>
          <w:lang w:val="en-US"/>
        </w:rPr>
        <w:t>)</w:t>
      </w:r>
      <w:r w:rsidRPr="001B4990">
        <w:rPr>
          <w:rStyle w:val="FootnoteReference"/>
        </w:rPr>
        <w:footnoteReference w:id="6"/>
      </w:r>
      <w:r>
        <w:rPr>
          <w:rFonts w:hint="eastAsia"/>
          <w:lang w:val="en-US" w:eastAsia="ja-JP"/>
        </w:rPr>
        <w:t>,</w:t>
      </w:r>
      <w:r w:rsidRPr="00937313">
        <w:rPr>
          <w:lang w:val="en-US"/>
        </w:rPr>
        <w:t xml:space="preserve"> </w:t>
      </w:r>
      <w:r>
        <w:rPr>
          <w:rFonts w:hint="eastAsia"/>
          <w:lang w:val="en-US" w:eastAsia="ja-JP"/>
        </w:rPr>
        <w:t xml:space="preserve">or Recommendation </w:t>
      </w:r>
      <w:r w:rsidR="005135A8">
        <w:rPr>
          <w:rFonts w:hint="eastAsia"/>
          <w:lang w:val="en-US" w:eastAsia="ja-JP"/>
        </w:rPr>
        <w:t>ITU</w:t>
      </w:r>
      <w:r w:rsidR="005135A8">
        <w:rPr>
          <w:lang w:val="en-US" w:eastAsia="ja-JP"/>
        </w:rPr>
        <w:noBreakHyphen/>
      </w:r>
      <w:r w:rsidR="005135A8">
        <w:rPr>
          <w:rFonts w:hint="eastAsia"/>
          <w:lang w:val="en-US" w:eastAsia="ja-JP"/>
        </w:rPr>
        <w:t xml:space="preserve">T </w:t>
      </w:r>
      <w:r>
        <w:rPr>
          <w:rFonts w:hint="eastAsia"/>
          <w:lang w:val="en-US" w:eastAsia="ja-JP"/>
        </w:rPr>
        <w:t>H.265</w:t>
      </w:r>
      <w:r>
        <w:rPr>
          <w:lang w:val="en-US" w:eastAsia="ja-JP"/>
        </w:rPr>
        <w:t> </w:t>
      </w:r>
      <w:r>
        <w:rPr>
          <w:rFonts w:hint="eastAsia"/>
          <w:lang w:val="en-US" w:eastAsia="ja-JP"/>
        </w:rPr>
        <w:t>|</w:t>
      </w:r>
      <w:r>
        <w:rPr>
          <w:lang w:val="en-US" w:eastAsia="ja-JP"/>
        </w:rPr>
        <w:t> </w:t>
      </w:r>
      <w:r>
        <w:rPr>
          <w:rFonts w:hint="eastAsia"/>
          <w:lang w:val="en-US" w:eastAsia="ja-JP"/>
        </w:rPr>
        <w:t xml:space="preserve">ISO/IEC 23008-2 (MPEG-H HEVC) </w:t>
      </w:r>
      <w:r w:rsidRPr="00937313">
        <w:rPr>
          <w:lang w:val="en-US"/>
        </w:rPr>
        <w:t xml:space="preserve">for the source coding method used by individual administrations </w:t>
      </w:r>
      <w:r w:rsidRPr="00937313">
        <w:rPr>
          <w:lang w:val="en-US" w:eastAsia="ja-JP"/>
        </w:rPr>
        <w:t>should</w:t>
      </w:r>
      <w:r w:rsidRPr="00937313">
        <w:rPr>
          <w:lang w:val="en-US"/>
        </w:rPr>
        <w:t xml:space="preserve"> depend on a number of considerations including, for instance, interoperability with legacy equipment, efficient use of the bit rate available in the delivery channel, </w:t>
      </w:r>
      <w:r>
        <w:rPr>
          <w:rFonts w:hint="eastAsia"/>
          <w:lang w:val="en-US" w:eastAsia="ja-JP"/>
        </w:rPr>
        <w:t xml:space="preserve">and </w:t>
      </w:r>
      <w:r w:rsidRPr="00937313">
        <w:rPr>
          <w:lang w:val="en-US"/>
        </w:rPr>
        <w:t xml:space="preserve">harmonization with source coding methods adopted by </w:t>
      </w:r>
      <w:proofErr w:type="spellStart"/>
      <w:r w:rsidRPr="00937313">
        <w:rPr>
          <w:lang w:val="en-US"/>
        </w:rPr>
        <w:t>neighbouring</w:t>
      </w:r>
      <w:proofErr w:type="spellEnd"/>
      <w:r w:rsidRPr="00937313">
        <w:rPr>
          <w:lang w:val="en-US"/>
        </w:rPr>
        <w:t xml:space="preserve"> administrations for digital terrestrial and satellite broadcast channels.</w:t>
      </w:r>
    </w:p>
    <w:p w:rsidR="000251E4" w:rsidRPr="00937313" w:rsidRDefault="000251E4" w:rsidP="000251E4">
      <w:pPr>
        <w:rPr>
          <w:lang w:val="en-US" w:eastAsia="ja-JP"/>
        </w:rPr>
      </w:pPr>
    </w:p>
    <w:p w:rsidR="000251E4" w:rsidRPr="00E84B71" w:rsidRDefault="000251E4" w:rsidP="000251E4">
      <w:pPr>
        <w:rPr>
          <w:lang w:val="en-US"/>
        </w:rPr>
        <w:sectPr w:rsidR="000251E4" w:rsidRPr="00E84B71" w:rsidSect="000251E4">
          <w:headerReference w:type="even" r:id="rId14"/>
          <w:headerReference w:type="default" r:id="rId15"/>
          <w:footerReference w:type="default" r:id="rId16"/>
          <w:headerReference w:type="first" r:id="rId17"/>
          <w:footerReference w:type="first" r:id="rId18"/>
          <w:pgSz w:w="11907" w:h="16834" w:code="9"/>
          <w:pgMar w:top="1418" w:right="1134" w:bottom="1418" w:left="1134" w:header="720" w:footer="720" w:gutter="0"/>
          <w:paperSrc w:first="15" w:other="15"/>
          <w:pgNumType w:start="1"/>
          <w:cols w:space="720"/>
          <w:titlePg/>
        </w:sectPr>
      </w:pPr>
    </w:p>
    <w:p w:rsidR="000251E4" w:rsidRPr="0067191D" w:rsidRDefault="000251E4" w:rsidP="00CB6ED6">
      <w:pPr>
        <w:pStyle w:val="AnnexNoTitle"/>
        <w:spacing w:before="0"/>
        <w:rPr>
          <w:lang w:val="en-US"/>
        </w:rPr>
      </w:pPr>
      <w:proofErr w:type="spellStart"/>
      <w:r w:rsidRPr="00CB6ED6">
        <w:t>Annex</w:t>
      </w:r>
      <w:proofErr w:type="spellEnd"/>
      <w:r w:rsidRPr="0067191D">
        <w:rPr>
          <w:lang w:val="en-US"/>
        </w:rPr>
        <w:t xml:space="preserve"> 1</w:t>
      </w:r>
    </w:p>
    <w:p w:rsidR="000251E4" w:rsidRPr="000251E4" w:rsidRDefault="000251E4" w:rsidP="000251E4">
      <w:pPr>
        <w:pStyle w:val="TableNo"/>
        <w:rPr>
          <w:lang w:val="en-US"/>
        </w:rPr>
      </w:pPr>
      <w:r w:rsidRPr="000251E4">
        <w:rPr>
          <w:lang w:val="en-US"/>
        </w:rPr>
        <w:t>TABLE 1</w:t>
      </w:r>
    </w:p>
    <w:p w:rsidR="000251E4" w:rsidRPr="000251E4" w:rsidRDefault="000251E4" w:rsidP="000251E4">
      <w:pPr>
        <w:pStyle w:val="Tabletitle"/>
        <w:rPr>
          <w:lang w:val="en-US"/>
        </w:rPr>
      </w:pPr>
      <w:r w:rsidRPr="000251E4">
        <w:rPr>
          <w:rFonts w:hint="eastAsia"/>
          <w:lang w:val="en-US" w:eastAsia="ja-JP"/>
        </w:rPr>
        <w:t>Input s</w:t>
      </w:r>
      <w:r w:rsidRPr="000251E4">
        <w:rPr>
          <w:lang w:val="en-US"/>
        </w:rPr>
        <w:t>ignal format for codecs</w:t>
      </w:r>
    </w:p>
    <w:tbl>
      <w:tblPr>
        <w:tblW w:w="14459" w:type="dxa"/>
        <w:jc w:val="center"/>
        <w:tblLayout w:type="fixed"/>
        <w:tblLook w:val="0000" w:firstRow="0" w:lastRow="0" w:firstColumn="0" w:lastColumn="0" w:noHBand="0" w:noVBand="0"/>
      </w:tblPr>
      <w:tblGrid>
        <w:gridCol w:w="3076"/>
        <w:gridCol w:w="1078"/>
        <w:gridCol w:w="1078"/>
        <w:gridCol w:w="1353"/>
        <w:gridCol w:w="1353"/>
        <w:gridCol w:w="1353"/>
        <w:gridCol w:w="1353"/>
        <w:gridCol w:w="1317"/>
        <w:gridCol w:w="1145"/>
        <w:gridCol w:w="1353"/>
      </w:tblGrid>
      <w:tr w:rsidR="000251E4" w:rsidRPr="000F182D" w:rsidTr="005135A8">
        <w:trPr>
          <w:cantSplit/>
          <w:jc w:val="center"/>
        </w:trPr>
        <w:tc>
          <w:tcPr>
            <w:tcW w:w="2835" w:type="dxa"/>
            <w:tcBorders>
              <w:top w:val="single" w:sz="6" w:space="0" w:color="auto"/>
              <w:left w:val="single" w:sz="6" w:space="0" w:color="auto"/>
            </w:tcBorders>
          </w:tcPr>
          <w:p w:rsidR="000251E4" w:rsidRPr="000F182D" w:rsidRDefault="000251E4" w:rsidP="005135A8">
            <w:pPr>
              <w:pStyle w:val="Tablehead"/>
              <w:rPr>
                <w:sz w:val="18"/>
                <w:szCs w:val="18"/>
              </w:rPr>
            </w:pPr>
            <w:r w:rsidRPr="000F182D">
              <w:rPr>
                <w:sz w:val="18"/>
                <w:szCs w:val="18"/>
              </w:rPr>
              <w:t>Items</w:t>
            </w:r>
          </w:p>
        </w:tc>
        <w:tc>
          <w:tcPr>
            <w:tcW w:w="1986" w:type="dxa"/>
            <w:gridSpan w:val="2"/>
            <w:tcBorders>
              <w:top w:val="single" w:sz="6" w:space="0" w:color="auto"/>
              <w:left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SNG</w:t>
            </w:r>
            <w:r w:rsidRPr="000F182D">
              <w:rPr>
                <w:sz w:val="18"/>
                <w:szCs w:val="18"/>
                <w:lang w:eastAsia="ja-JP"/>
              </w:rPr>
              <w:t>/ENG</w:t>
            </w:r>
          </w:p>
        </w:tc>
        <w:tc>
          <w:tcPr>
            <w:tcW w:w="1247" w:type="dxa"/>
            <w:tcBorders>
              <w:top w:val="single" w:sz="6" w:space="0" w:color="auto"/>
              <w:left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Contribution</w:t>
            </w:r>
          </w:p>
        </w:tc>
        <w:tc>
          <w:tcPr>
            <w:tcW w:w="1247" w:type="dxa"/>
            <w:tcBorders>
              <w:top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Studio</w:t>
            </w:r>
            <w:r w:rsidRPr="000F182D">
              <w:rPr>
                <w:sz w:val="18"/>
                <w:szCs w:val="18"/>
              </w:rPr>
              <w:br/>
              <w:t>production</w:t>
            </w:r>
          </w:p>
        </w:tc>
        <w:tc>
          <w:tcPr>
            <w:tcW w:w="1247" w:type="dxa"/>
            <w:tcBorders>
              <w:top w:val="single" w:sz="6" w:space="0" w:color="auto"/>
              <w:right w:val="single" w:sz="6" w:space="0" w:color="auto"/>
            </w:tcBorders>
          </w:tcPr>
          <w:p w:rsidR="000251E4" w:rsidRPr="000F182D" w:rsidRDefault="000251E4" w:rsidP="005135A8">
            <w:pPr>
              <w:pStyle w:val="Tablehead"/>
              <w:rPr>
                <w:sz w:val="18"/>
                <w:szCs w:val="18"/>
              </w:rPr>
            </w:pPr>
            <w:proofErr w:type="spellStart"/>
            <w:r w:rsidRPr="000F182D">
              <w:rPr>
                <w:sz w:val="18"/>
                <w:szCs w:val="18"/>
              </w:rPr>
              <w:t>Primary</w:t>
            </w:r>
            <w:proofErr w:type="spellEnd"/>
            <w:r w:rsidRPr="000F182D">
              <w:rPr>
                <w:sz w:val="18"/>
                <w:szCs w:val="18"/>
              </w:rPr>
              <w:t xml:space="preserve"> distribution</w:t>
            </w:r>
          </w:p>
        </w:tc>
        <w:tc>
          <w:tcPr>
            <w:tcW w:w="1247" w:type="dxa"/>
            <w:tcBorders>
              <w:top w:val="single" w:sz="6" w:space="0" w:color="auto"/>
              <w:right w:val="single" w:sz="6" w:space="0" w:color="auto"/>
            </w:tcBorders>
          </w:tcPr>
          <w:p w:rsidR="000251E4" w:rsidRPr="000F182D" w:rsidRDefault="000251E4" w:rsidP="005135A8">
            <w:pPr>
              <w:pStyle w:val="Tablehead"/>
              <w:rPr>
                <w:sz w:val="18"/>
                <w:szCs w:val="18"/>
              </w:rPr>
            </w:pPr>
            <w:proofErr w:type="spellStart"/>
            <w:r w:rsidRPr="000F182D">
              <w:rPr>
                <w:sz w:val="18"/>
                <w:szCs w:val="18"/>
              </w:rPr>
              <w:t>Primary</w:t>
            </w:r>
            <w:proofErr w:type="spellEnd"/>
            <w:r w:rsidRPr="000F182D">
              <w:rPr>
                <w:sz w:val="18"/>
                <w:szCs w:val="18"/>
              </w:rPr>
              <w:t xml:space="preserve"> distribution</w:t>
            </w:r>
          </w:p>
        </w:tc>
        <w:tc>
          <w:tcPr>
            <w:tcW w:w="1214" w:type="dxa"/>
            <w:tcBorders>
              <w:top w:val="single" w:sz="6" w:space="0" w:color="auto"/>
              <w:right w:val="single" w:sz="6" w:space="0" w:color="auto"/>
            </w:tcBorders>
          </w:tcPr>
          <w:p w:rsidR="000251E4" w:rsidRPr="000F182D" w:rsidRDefault="000251E4" w:rsidP="005135A8">
            <w:pPr>
              <w:pStyle w:val="Tablehead"/>
              <w:rPr>
                <w:sz w:val="18"/>
                <w:szCs w:val="18"/>
                <w:lang w:eastAsia="ja-JP"/>
              </w:rPr>
            </w:pPr>
            <w:proofErr w:type="spellStart"/>
            <w:r w:rsidRPr="000F182D">
              <w:rPr>
                <w:sz w:val="18"/>
                <w:szCs w:val="18"/>
              </w:rPr>
              <w:t>Terrestrial</w:t>
            </w:r>
            <w:proofErr w:type="spellEnd"/>
            <w:r w:rsidRPr="000F182D">
              <w:rPr>
                <w:sz w:val="18"/>
                <w:szCs w:val="18"/>
                <w:lang w:eastAsia="ja-JP"/>
              </w:rPr>
              <w:br/>
            </w:r>
            <w:proofErr w:type="spellStart"/>
            <w:r w:rsidRPr="000F182D">
              <w:rPr>
                <w:sz w:val="18"/>
                <w:szCs w:val="18"/>
                <w:lang w:eastAsia="ja-JP"/>
              </w:rPr>
              <w:t>emission</w:t>
            </w:r>
            <w:proofErr w:type="spellEnd"/>
          </w:p>
        </w:tc>
        <w:tc>
          <w:tcPr>
            <w:tcW w:w="1055" w:type="dxa"/>
            <w:tcBorders>
              <w:top w:val="single" w:sz="6" w:space="0" w:color="auto"/>
              <w:right w:val="single" w:sz="6" w:space="0" w:color="auto"/>
            </w:tcBorders>
          </w:tcPr>
          <w:p w:rsidR="000251E4" w:rsidRPr="000F182D" w:rsidRDefault="000251E4" w:rsidP="005135A8">
            <w:pPr>
              <w:pStyle w:val="Tablehead"/>
              <w:rPr>
                <w:sz w:val="18"/>
                <w:szCs w:val="18"/>
                <w:lang w:eastAsia="ja-JP"/>
              </w:rPr>
            </w:pPr>
            <w:r w:rsidRPr="000F182D">
              <w:rPr>
                <w:sz w:val="18"/>
                <w:szCs w:val="18"/>
              </w:rPr>
              <w:t>Satellite</w:t>
            </w:r>
            <w:r w:rsidRPr="000F182D">
              <w:rPr>
                <w:sz w:val="18"/>
                <w:szCs w:val="18"/>
                <w:lang w:eastAsia="ja-JP"/>
              </w:rPr>
              <w:br/>
            </w:r>
            <w:proofErr w:type="spellStart"/>
            <w:r w:rsidRPr="000F182D">
              <w:rPr>
                <w:sz w:val="18"/>
                <w:szCs w:val="18"/>
                <w:lang w:eastAsia="ja-JP"/>
              </w:rPr>
              <w:t>emission</w:t>
            </w:r>
            <w:proofErr w:type="spellEnd"/>
          </w:p>
        </w:tc>
        <w:tc>
          <w:tcPr>
            <w:tcW w:w="1247" w:type="dxa"/>
            <w:tcBorders>
              <w:top w:val="single" w:sz="6" w:space="0" w:color="auto"/>
              <w:right w:val="single" w:sz="6" w:space="0" w:color="auto"/>
            </w:tcBorders>
          </w:tcPr>
          <w:p w:rsidR="000251E4" w:rsidRPr="000F182D" w:rsidRDefault="000251E4" w:rsidP="005135A8">
            <w:pPr>
              <w:pStyle w:val="Tablehead"/>
              <w:rPr>
                <w:sz w:val="18"/>
                <w:szCs w:val="18"/>
              </w:rPr>
            </w:pPr>
            <w:proofErr w:type="spellStart"/>
            <w:r w:rsidRPr="000F182D">
              <w:rPr>
                <w:sz w:val="18"/>
                <w:szCs w:val="18"/>
              </w:rPr>
              <w:t>Secondary</w:t>
            </w:r>
            <w:proofErr w:type="spellEnd"/>
            <w:r w:rsidRPr="000F182D">
              <w:rPr>
                <w:sz w:val="18"/>
                <w:szCs w:val="18"/>
              </w:rPr>
              <w:br/>
              <w:t>distribution</w:t>
            </w:r>
          </w:p>
        </w:tc>
      </w:tr>
      <w:tr w:rsidR="000251E4" w:rsidRPr="000F182D" w:rsidTr="005135A8">
        <w:trPr>
          <w:cantSplit/>
          <w:jc w:val="center"/>
        </w:trPr>
        <w:tc>
          <w:tcPr>
            <w:tcW w:w="2835" w:type="dxa"/>
            <w:tcBorders>
              <w:left w:val="single" w:sz="6" w:space="0" w:color="auto"/>
            </w:tcBorders>
          </w:tcPr>
          <w:p w:rsidR="000251E4" w:rsidRPr="000F182D" w:rsidRDefault="000251E4" w:rsidP="005135A8">
            <w:pPr>
              <w:pStyle w:val="Tablehead"/>
              <w:rPr>
                <w:sz w:val="18"/>
                <w:szCs w:val="18"/>
              </w:rPr>
            </w:pPr>
          </w:p>
        </w:tc>
        <w:tc>
          <w:tcPr>
            <w:tcW w:w="993" w:type="dxa"/>
            <w:tcBorders>
              <w:top w:val="single" w:sz="6" w:space="0" w:color="auto"/>
              <w:left w:val="single" w:sz="6" w:space="0" w:color="auto"/>
              <w:bottom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Mode 1</w:t>
            </w:r>
            <w:r w:rsidRPr="000F182D">
              <w:rPr>
                <w:b w:val="0"/>
                <w:bCs/>
                <w:sz w:val="18"/>
                <w:szCs w:val="18"/>
                <w:vertAlign w:val="superscript"/>
              </w:rPr>
              <w:t>(1)</w:t>
            </w:r>
          </w:p>
        </w:tc>
        <w:tc>
          <w:tcPr>
            <w:tcW w:w="993" w:type="dxa"/>
            <w:tcBorders>
              <w:top w:val="single" w:sz="6" w:space="0" w:color="auto"/>
              <w:left w:val="single" w:sz="6" w:space="0" w:color="auto"/>
              <w:bottom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Mode 2</w:t>
            </w:r>
            <w:r w:rsidRPr="000F182D">
              <w:rPr>
                <w:b w:val="0"/>
                <w:bCs/>
                <w:sz w:val="18"/>
                <w:szCs w:val="18"/>
                <w:vertAlign w:val="superscript"/>
              </w:rPr>
              <w:t>(1)</w:t>
            </w:r>
          </w:p>
        </w:tc>
        <w:tc>
          <w:tcPr>
            <w:tcW w:w="1247" w:type="dxa"/>
            <w:tcBorders>
              <w:bottom w:val="single" w:sz="6" w:space="0" w:color="auto"/>
              <w:right w:val="single" w:sz="6" w:space="0" w:color="auto"/>
            </w:tcBorders>
          </w:tcPr>
          <w:p w:rsidR="000251E4" w:rsidRPr="000F182D" w:rsidRDefault="000251E4" w:rsidP="005135A8">
            <w:pPr>
              <w:pStyle w:val="Tablehead"/>
              <w:rPr>
                <w:sz w:val="18"/>
                <w:szCs w:val="18"/>
              </w:rPr>
            </w:pPr>
          </w:p>
        </w:tc>
        <w:tc>
          <w:tcPr>
            <w:tcW w:w="1247" w:type="dxa"/>
            <w:tcBorders>
              <w:bottom w:val="single" w:sz="6" w:space="0" w:color="auto"/>
              <w:right w:val="single" w:sz="6" w:space="0" w:color="auto"/>
            </w:tcBorders>
          </w:tcPr>
          <w:p w:rsidR="000251E4" w:rsidRPr="000F182D" w:rsidRDefault="000251E4" w:rsidP="005135A8">
            <w:pPr>
              <w:pStyle w:val="Tablehead"/>
              <w:rPr>
                <w:sz w:val="18"/>
                <w:szCs w:val="18"/>
              </w:rPr>
            </w:pPr>
          </w:p>
        </w:tc>
        <w:tc>
          <w:tcPr>
            <w:tcW w:w="1247" w:type="dxa"/>
            <w:tcBorders>
              <w:bottom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Case 1</w:t>
            </w:r>
            <w:r w:rsidRPr="000F182D">
              <w:rPr>
                <w:b w:val="0"/>
                <w:bCs/>
                <w:sz w:val="18"/>
                <w:szCs w:val="18"/>
                <w:vertAlign w:val="superscript"/>
              </w:rPr>
              <w:t>(2)</w:t>
            </w:r>
          </w:p>
        </w:tc>
        <w:tc>
          <w:tcPr>
            <w:tcW w:w="1247" w:type="dxa"/>
            <w:tcBorders>
              <w:bottom w:val="single" w:sz="6" w:space="0" w:color="auto"/>
              <w:right w:val="single" w:sz="6" w:space="0" w:color="auto"/>
            </w:tcBorders>
          </w:tcPr>
          <w:p w:rsidR="000251E4" w:rsidRPr="000F182D" w:rsidRDefault="000251E4" w:rsidP="005135A8">
            <w:pPr>
              <w:pStyle w:val="Tablehead"/>
              <w:rPr>
                <w:sz w:val="18"/>
                <w:szCs w:val="18"/>
              </w:rPr>
            </w:pPr>
            <w:r w:rsidRPr="000F182D">
              <w:rPr>
                <w:sz w:val="18"/>
                <w:szCs w:val="18"/>
              </w:rPr>
              <w:t>Case 2</w:t>
            </w:r>
            <w:r w:rsidRPr="000F182D">
              <w:rPr>
                <w:b w:val="0"/>
                <w:bCs/>
                <w:sz w:val="18"/>
                <w:szCs w:val="18"/>
                <w:vertAlign w:val="superscript"/>
              </w:rPr>
              <w:t>(3)</w:t>
            </w:r>
          </w:p>
        </w:tc>
        <w:tc>
          <w:tcPr>
            <w:tcW w:w="1214" w:type="dxa"/>
            <w:tcBorders>
              <w:bottom w:val="single" w:sz="6" w:space="0" w:color="auto"/>
              <w:right w:val="single" w:sz="6" w:space="0" w:color="auto"/>
            </w:tcBorders>
          </w:tcPr>
          <w:p w:rsidR="000251E4" w:rsidRPr="000F182D" w:rsidRDefault="000251E4" w:rsidP="005135A8">
            <w:pPr>
              <w:pStyle w:val="Tablehead"/>
              <w:rPr>
                <w:sz w:val="18"/>
                <w:szCs w:val="18"/>
              </w:rPr>
            </w:pPr>
          </w:p>
        </w:tc>
        <w:tc>
          <w:tcPr>
            <w:tcW w:w="1055" w:type="dxa"/>
            <w:tcBorders>
              <w:bottom w:val="single" w:sz="6" w:space="0" w:color="auto"/>
              <w:right w:val="single" w:sz="6" w:space="0" w:color="auto"/>
            </w:tcBorders>
          </w:tcPr>
          <w:p w:rsidR="000251E4" w:rsidRPr="000F182D" w:rsidRDefault="000251E4" w:rsidP="005135A8">
            <w:pPr>
              <w:pStyle w:val="Tablehead"/>
              <w:rPr>
                <w:sz w:val="18"/>
                <w:szCs w:val="18"/>
              </w:rPr>
            </w:pPr>
          </w:p>
        </w:tc>
        <w:tc>
          <w:tcPr>
            <w:tcW w:w="1247" w:type="dxa"/>
            <w:tcBorders>
              <w:bottom w:val="single" w:sz="6" w:space="0" w:color="auto"/>
              <w:right w:val="single" w:sz="6" w:space="0" w:color="auto"/>
            </w:tcBorders>
          </w:tcPr>
          <w:p w:rsidR="000251E4" w:rsidRPr="000F182D" w:rsidRDefault="000251E4" w:rsidP="005135A8">
            <w:pPr>
              <w:pStyle w:val="Tablehead"/>
              <w:rPr>
                <w:sz w:val="18"/>
                <w:szCs w:val="18"/>
              </w:rPr>
            </w:pPr>
          </w:p>
        </w:tc>
      </w:tr>
      <w:tr w:rsidR="000251E4" w:rsidRPr="000F182D" w:rsidTr="005135A8">
        <w:trPr>
          <w:cantSplit/>
          <w:jc w:val="center"/>
        </w:trPr>
        <w:tc>
          <w:tcPr>
            <w:tcW w:w="2835" w:type="dxa"/>
            <w:tcBorders>
              <w:top w:val="single" w:sz="6" w:space="0" w:color="auto"/>
              <w:left w:val="single" w:sz="6" w:space="0" w:color="auto"/>
              <w:right w:val="single" w:sz="6" w:space="0" w:color="auto"/>
            </w:tcBorders>
          </w:tcPr>
          <w:p w:rsidR="000251E4" w:rsidRPr="000F182D" w:rsidRDefault="000251E4" w:rsidP="005135A8">
            <w:pPr>
              <w:pStyle w:val="Tabletext"/>
              <w:jc w:val="left"/>
              <w:rPr>
                <w:sz w:val="18"/>
                <w:szCs w:val="18"/>
                <w:lang w:val="en-US"/>
              </w:rPr>
            </w:pPr>
            <w:r w:rsidRPr="000F182D">
              <w:rPr>
                <w:sz w:val="18"/>
                <w:szCs w:val="18"/>
                <w:lang w:val="en-US"/>
              </w:rPr>
              <w:t>No. of samples/line</w:t>
            </w:r>
            <w:r w:rsidRPr="000F182D">
              <w:rPr>
                <w:sz w:val="18"/>
                <w:szCs w:val="18"/>
                <w:lang w:val="en-US"/>
              </w:rPr>
              <w:br/>
            </w:r>
            <w:r w:rsidRPr="000F182D">
              <w:rPr>
                <w:sz w:val="18"/>
                <w:szCs w:val="18"/>
                <w:lang w:val="en-US" w:eastAsia="ja-JP"/>
              </w:rPr>
              <w:t xml:space="preserve">and </w:t>
            </w:r>
            <w:r w:rsidRPr="000F182D">
              <w:rPr>
                <w:sz w:val="18"/>
                <w:szCs w:val="18"/>
                <w:lang w:val="en-US" w:eastAsia="ja-JP"/>
              </w:rPr>
              <w:br/>
              <w:t>No. of lines/frame</w:t>
            </w:r>
          </w:p>
        </w:tc>
        <w:tc>
          <w:tcPr>
            <w:tcW w:w="10490" w:type="dxa"/>
            <w:gridSpan w:val="9"/>
            <w:tcBorders>
              <w:top w:val="single" w:sz="6" w:space="0" w:color="auto"/>
              <w:bottom w:val="single" w:sz="6" w:space="0" w:color="auto"/>
              <w:right w:val="single" w:sz="6" w:space="0" w:color="auto"/>
            </w:tcBorders>
          </w:tcPr>
          <w:p w:rsidR="000251E4" w:rsidRPr="000F182D" w:rsidRDefault="000251E4" w:rsidP="005135A8">
            <w:pPr>
              <w:pStyle w:val="Tabletext"/>
              <w:jc w:val="center"/>
              <w:rPr>
                <w:sz w:val="18"/>
                <w:szCs w:val="18"/>
                <w:lang w:val="en-US" w:eastAsia="ja-JP"/>
              </w:rPr>
            </w:pPr>
            <w:r w:rsidRPr="000F182D">
              <w:rPr>
                <w:sz w:val="18"/>
                <w:szCs w:val="18"/>
                <w:lang w:val="en-US"/>
              </w:rPr>
              <w:t>Examples are listed in Table 2</w:t>
            </w:r>
          </w:p>
        </w:tc>
      </w:tr>
      <w:tr w:rsidR="000251E4" w:rsidRPr="000F182D" w:rsidTr="005135A8">
        <w:trPr>
          <w:cantSplit/>
          <w:jc w:val="center"/>
        </w:trPr>
        <w:tc>
          <w:tcPr>
            <w:tcW w:w="2835" w:type="dxa"/>
            <w:tcBorders>
              <w:top w:val="single" w:sz="6" w:space="0" w:color="auto"/>
              <w:left w:val="single" w:sz="6" w:space="0" w:color="auto"/>
              <w:bottom w:val="single" w:sz="6" w:space="0" w:color="auto"/>
              <w:right w:val="single" w:sz="6" w:space="0" w:color="auto"/>
            </w:tcBorders>
          </w:tcPr>
          <w:p w:rsidR="000251E4" w:rsidRPr="000F182D" w:rsidRDefault="000251E4" w:rsidP="005135A8">
            <w:pPr>
              <w:pStyle w:val="Tabletext"/>
              <w:jc w:val="left"/>
              <w:rPr>
                <w:sz w:val="18"/>
                <w:szCs w:val="18"/>
              </w:rPr>
            </w:pPr>
            <w:proofErr w:type="spellStart"/>
            <w:r w:rsidRPr="000F182D">
              <w:rPr>
                <w:sz w:val="18"/>
                <w:szCs w:val="18"/>
              </w:rPr>
              <w:t>Colour</w:t>
            </w:r>
            <w:proofErr w:type="spellEnd"/>
            <w:r w:rsidRPr="000F182D">
              <w:rPr>
                <w:sz w:val="18"/>
                <w:szCs w:val="18"/>
              </w:rPr>
              <w:t xml:space="preserve"> format</w:t>
            </w:r>
          </w:p>
        </w:tc>
        <w:tc>
          <w:tcPr>
            <w:tcW w:w="4480" w:type="dxa"/>
            <w:gridSpan w:val="4"/>
            <w:tcBorders>
              <w:top w:val="single" w:sz="6" w:space="0" w:color="auto"/>
              <w:bottom w:val="single" w:sz="6" w:space="0" w:color="auto"/>
              <w:right w:val="single" w:sz="6" w:space="0" w:color="auto"/>
            </w:tcBorders>
          </w:tcPr>
          <w:p w:rsidR="000251E4" w:rsidRPr="000F182D" w:rsidRDefault="000251E4" w:rsidP="005135A8">
            <w:pPr>
              <w:pStyle w:val="Tabletext"/>
              <w:jc w:val="center"/>
              <w:rPr>
                <w:sz w:val="18"/>
                <w:szCs w:val="18"/>
                <w:lang w:val="en-US" w:eastAsia="ja-JP"/>
              </w:rPr>
            </w:pPr>
            <w:r w:rsidRPr="000F182D">
              <w:rPr>
                <w:rFonts w:hint="eastAsia"/>
                <w:sz w:val="18"/>
                <w:szCs w:val="18"/>
                <w:lang w:val="en-US" w:eastAsia="ja-JP"/>
              </w:rPr>
              <w:t xml:space="preserve">4:2:0, </w:t>
            </w:r>
            <w:r w:rsidRPr="000F182D">
              <w:rPr>
                <w:sz w:val="18"/>
                <w:szCs w:val="18"/>
                <w:lang w:val="en-US"/>
              </w:rPr>
              <w:t xml:space="preserve">4:2:2 </w:t>
            </w:r>
            <w:r w:rsidRPr="000F182D">
              <w:rPr>
                <w:sz w:val="18"/>
                <w:szCs w:val="18"/>
                <w:lang w:val="en-US" w:eastAsia="ja-JP"/>
              </w:rPr>
              <w:t xml:space="preserve">or 4:4:4 </w:t>
            </w:r>
            <w:r w:rsidRPr="000F182D">
              <w:rPr>
                <w:sz w:val="18"/>
                <w:szCs w:val="18"/>
                <w:lang w:val="en-US"/>
              </w:rPr>
              <w:t>should be used for the digital interface</w:t>
            </w:r>
            <w:r w:rsidRPr="000F182D">
              <w:rPr>
                <w:rFonts w:hint="eastAsia"/>
                <w:sz w:val="18"/>
                <w:szCs w:val="18"/>
                <w:lang w:val="en-US" w:eastAsia="ja-JP"/>
              </w:rPr>
              <w:t xml:space="preserve"> </w:t>
            </w:r>
            <w:r w:rsidR="00686B70" w:rsidRPr="000F182D">
              <w:rPr>
                <w:sz w:val="18"/>
                <w:szCs w:val="18"/>
                <w:lang w:val="en-US" w:eastAsia="ja-JP"/>
              </w:rPr>
              <w:br/>
            </w:r>
            <w:r w:rsidRPr="000F182D">
              <w:rPr>
                <w:rFonts w:hint="eastAsia"/>
                <w:sz w:val="18"/>
                <w:szCs w:val="18"/>
                <w:lang w:val="en-US" w:eastAsia="ja-JP"/>
              </w:rPr>
              <w:t xml:space="preserve">as per the </w:t>
            </w:r>
            <w:r w:rsidRPr="000F182D">
              <w:rPr>
                <w:sz w:val="18"/>
                <w:szCs w:val="18"/>
                <w:lang w:val="en-US" w:eastAsia="ja-JP"/>
              </w:rPr>
              <w:t>specified</w:t>
            </w:r>
            <w:r w:rsidRPr="000F182D">
              <w:rPr>
                <w:rFonts w:hint="eastAsia"/>
                <w:sz w:val="18"/>
                <w:szCs w:val="18"/>
                <w:lang w:val="en-US" w:eastAsia="ja-JP"/>
              </w:rPr>
              <w:t xml:space="preserve"> studio formats.</w:t>
            </w:r>
          </w:p>
        </w:tc>
        <w:tc>
          <w:tcPr>
            <w:tcW w:w="6010" w:type="dxa"/>
            <w:gridSpan w:val="5"/>
            <w:tcBorders>
              <w:top w:val="single" w:sz="6" w:space="0" w:color="auto"/>
              <w:left w:val="single" w:sz="6" w:space="0" w:color="auto"/>
              <w:bottom w:val="single" w:sz="6" w:space="0" w:color="auto"/>
              <w:right w:val="single" w:sz="6" w:space="0" w:color="auto"/>
            </w:tcBorders>
          </w:tcPr>
          <w:p w:rsidR="000251E4" w:rsidRPr="000F182D" w:rsidRDefault="000251E4" w:rsidP="005135A8">
            <w:pPr>
              <w:pStyle w:val="Tabletext"/>
              <w:jc w:val="center"/>
              <w:rPr>
                <w:sz w:val="18"/>
                <w:szCs w:val="18"/>
                <w:lang w:val="en-US"/>
              </w:rPr>
            </w:pPr>
            <w:r w:rsidRPr="000F182D">
              <w:rPr>
                <w:rFonts w:hint="eastAsia"/>
                <w:sz w:val="18"/>
                <w:szCs w:val="18"/>
                <w:lang w:val="en-US" w:eastAsia="ja-JP"/>
              </w:rPr>
              <w:t xml:space="preserve">4:2:0, </w:t>
            </w:r>
            <w:r w:rsidRPr="000F182D">
              <w:rPr>
                <w:sz w:val="18"/>
                <w:szCs w:val="18"/>
                <w:lang w:val="en-US"/>
              </w:rPr>
              <w:t>4:2:2</w:t>
            </w:r>
            <w:r w:rsidRPr="000F182D">
              <w:rPr>
                <w:rFonts w:hint="eastAsia"/>
                <w:sz w:val="18"/>
                <w:szCs w:val="18"/>
                <w:lang w:val="en-US" w:eastAsia="ja-JP"/>
              </w:rPr>
              <w:t xml:space="preserve"> or 4:4:4</w:t>
            </w:r>
            <w:r w:rsidRPr="000F182D">
              <w:rPr>
                <w:sz w:val="18"/>
                <w:szCs w:val="18"/>
                <w:lang w:val="en-US"/>
              </w:rPr>
              <w:t xml:space="preserve"> should be used for the digital interface</w:t>
            </w:r>
            <w:r w:rsidRPr="000F182D">
              <w:rPr>
                <w:rFonts w:hint="eastAsia"/>
                <w:sz w:val="18"/>
                <w:szCs w:val="18"/>
                <w:lang w:val="en-US" w:eastAsia="ja-JP"/>
              </w:rPr>
              <w:t xml:space="preserve"> </w:t>
            </w:r>
            <w:r w:rsidR="00686B70" w:rsidRPr="000F182D">
              <w:rPr>
                <w:sz w:val="18"/>
                <w:szCs w:val="18"/>
                <w:lang w:val="en-US" w:eastAsia="ja-JP"/>
              </w:rPr>
              <w:br/>
            </w:r>
            <w:r w:rsidRPr="000F182D">
              <w:rPr>
                <w:rFonts w:hint="eastAsia"/>
                <w:sz w:val="18"/>
                <w:szCs w:val="18"/>
                <w:lang w:val="en-US" w:eastAsia="ja-JP"/>
              </w:rPr>
              <w:t xml:space="preserve">as per the </w:t>
            </w:r>
            <w:r w:rsidRPr="000F182D">
              <w:rPr>
                <w:sz w:val="18"/>
                <w:szCs w:val="18"/>
                <w:lang w:val="en-US" w:eastAsia="ja-JP"/>
              </w:rPr>
              <w:t>specified</w:t>
            </w:r>
            <w:r w:rsidRPr="000F182D">
              <w:rPr>
                <w:rFonts w:hint="eastAsia"/>
                <w:sz w:val="18"/>
                <w:szCs w:val="18"/>
                <w:lang w:val="en-US" w:eastAsia="ja-JP"/>
              </w:rPr>
              <w:t xml:space="preserve"> studio formats.</w:t>
            </w:r>
          </w:p>
        </w:tc>
      </w:tr>
      <w:tr w:rsidR="000251E4" w:rsidRPr="000F182D" w:rsidTr="005135A8">
        <w:trPr>
          <w:cantSplit/>
          <w:jc w:val="center"/>
        </w:trPr>
        <w:tc>
          <w:tcPr>
            <w:tcW w:w="13325" w:type="dxa"/>
            <w:gridSpan w:val="10"/>
          </w:tcPr>
          <w:p w:rsidR="000251E4" w:rsidRPr="000F182D" w:rsidRDefault="000251E4" w:rsidP="008147A9">
            <w:pPr>
              <w:pStyle w:val="Tablelegend"/>
              <w:rPr>
                <w:sz w:val="18"/>
                <w:szCs w:val="18"/>
              </w:rPr>
            </w:pPr>
            <w:r w:rsidRPr="000F182D">
              <w:rPr>
                <w:bCs/>
                <w:sz w:val="18"/>
                <w:szCs w:val="18"/>
                <w:vertAlign w:val="superscript"/>
              </w:rPr>
              <w:t>(1)</w:t>
            </w:r>
            <w:r w:rsidRPr="000F182D">
              <w:rPr>
                <w:sz w:val="18"/>
                <w:szCs w:val="18"/>
              </w:rPr>
              <w:tab/>
              <w:t>Mode 1: good transmission conditions.</w:t>
            </w:r>
          </w:p>
          <w:p w:rsidR="000251E4" w:rsidRPr="000F182D" w:rsidRDefault="000251E4" w:rsidP="008147A9">
            <w:pPr>
              <w:pStyle w:val="Tablelegend"/>
              <w:rPr>
                <w:sz w:val="18"/>
                <w:szCs w:val="18"/>
              </w:rPr>
            </w:pPr>
            <w:r w:rsidRPr="000F182D">
              <w:rPr>
                <w:sz w:val="18"/>
                <w:szCs w:val="18"/>
              </w:rPr>
              <w:tab/>
              <w:t>Mode 2: poor transmission conditions.</w:t>
            </w:r>
          </w:p>
          <w:p w:rsidR="000251E4" w:rsidRPr="000F182D" w:rsidRDefault="000251E4" w:rsidP="008147A9">
            <w:pPr>
              <w:pStyle w:val="Tablelegend"/>
              <w:rPr>
                <w:sz w:val="18"/>
                <w:szCs w:val="18"/>
              </w:rPr>
            </w:pPr>
            <w:r w:rsidRPr="000F182D">
              <w:rPr>
                <w:bCs/>
                <w:sz w:val="18"/>
                <w:szCs w:val="18"/>
                <w:vertAlign w:val="superscript"/>
              </w:rPr>
              <w:t>(2)</w:t>
            </w:r>
            <w:r w:rsidRPr="000F182D">
              <w:rPr>
                <w:position w:val="6"/>
                <w:sz w:val="18"/>
                <w:szCs w:val="18"/>
              </w:rPr>
              <w:tab/>
            </w:r>
            <w:r w:rsidRPr="000F182D">
              <w:rPr>
                <w:sz w:val="18"/>
                <w:szCs w:val="18"/>
              </w:rPr>
              <w:t>Case 1: digital primary distribution followed by analogue secondary distribution or emission.</w:t>
            </w:r>
          </w:p>
          <w:p w:rsidR="000251E4" w:rsidRPr="000F182D" w:rsidRDefault="000251E4" w:rsidP="008147A9">
            <w:pPr>
              <w:pStyle w:val="Tablelegend"/>
              <w:rPr>
                <w:sz w:val="18"/>
                <w:szCs w:val="18"/>
              </w:rPr>
            </w:pPr>
            <w:r w:rsidRPr="000F182D">
              <w:rPr>
                <w:bCs/>
                <w:sz w:val="18"/>
                <w:szCs w:val="18"/>
                <w:vertAlign w:val="superscript"/>
              </w:rPr>
              <w:t>(3)</w:t>
            </w:r>
            <w:r w:rsidRPr="000F182D">
              <w:rPr>
                <w:sz w:val="18"/>
                <w:szCs w:val="18"/>
              </w:rPr>
              <w:tab/>
              <w:t>Case 2: digital primary distribution followed by digital secondary distribution or emission.</w:t>
            </w:r>
          </w:p>
        </w:tc>
      </w:tr>
    </w:tbl>
    <w:p w:rsidR="006A3F9C" w:rsidRPr="005135A8" w:rsidRDefault="006A3F9C" w:rsidP="00373DE3">
      <w:pPr>
        <w:pStyle w:val="TableNo"/>
        <w:rPr>
          <w:lang w:val="en-US"/>
        </w:rPr>
        <w:sectPr w:rsidR="006A3F9C" w:rsidRPr="005135A8" w:rsidSect="00EB082B">
          <w:headerReference w:type="even" r:id="rId19"/>
          <w:headerReference w:type="default" r:id="rId20"/>
          <w:footerReference w:type="even" r:id="rId21"/>
          <w:footerReference w:type="default" r:id="rId22"/>
          <w:footerReference w:type="first" r:id="rId23"/>
          <w:footnotePr>
            <w:pos w:val="beneathText"/>
          </w:footnotePr>
          <w:type w:val="oddPage"/>
          <w:pgSz w:w="16834" w:h="11907" w:orient="landscape" w:code="9"/>
          <w:pgMar w:top="1418" w:right="1134" w:bottom="1134" w:left="1134" w:header="720" w:footer="482" w:gutter="0"/>
          <w:paperSrc w:first="7" w:other="7"/>
          <w:cols w:space="720"/>
          <w:docGrid w:linePitch="326"/>
        </w:sectPr>
      </w:pPr>
    </w:p>
    <w:p w:rsidR="000251E4" w:rsidRPr="005135A8" w:rsidRDefault="000251E4" w:rsidP="00373DE3">
      <w:pPr>
        <w:pStyle w:val="TableNo"/>
        <w:rPr>
          <w:lang w:val="en-US"/>
        </w:rPr>
      </w:pPr>
      <w:r w:rsidRPr="005135A8">
        <w:rPr>
          <w:lang w:val="en-US"/>
        </w:rPr>
        <w:t>TABLE 2</w:t>
      </w:r>
    </w:p>
    <w:p w:rsidR="000251E4" w:rsidRPr="005135A8" w:rsidRDefault="000251E4" w:rsidP="00373DE3">
      <w:pPr>
        <w:pStyle w:val="Tabletitle"/>
        <w:rPr>
          <w:lang w:val="en-US"/>
        </w:rPr>
      </w:pPr>
      <w:r w:rsidRPr="005135A8">
        <w:rPr>
          <w:lang w:val="en-US"/>
        </w:rPr>
        <w:t xml:space="preserve">Examples of </w:t>
      </w:r>
      <w:r w:rsidRPr="005135A8">
        <w:rPr>
          <w:rFonts w:hint="eastAsia"/>
          <w:lang w:val="en-US"/>
        </w:rPr>
        <w:t xml:space="preserve">input </w:t>
      </w:r>
      <w:r w:rsidRPr="005135A8">
        <w:rPr>
          <w:lang w:val="en-US"/>
        </w:rPr>
        <w:t>picture formats</w:t>
      </w:r>
      <w:r w:rsidRPr="005135A8">
        <w:rPr>
          <w:rFonts w:hint="eastAsia"/>
          <w:lang w:val="en-US"/>
        </w:rPr>
        <w:t xml:space="preserve"> for codecs</w:t>
      </w:r>
    </w:p>
    <w:tbl>
      <w:tblPr>
        <w:tblStyle w:val="TableGrid"/>
        <w:tblW w:w="9639" w:type="dxa"/>
        <w:tblLook w:val="04A0" w:firstRow="1" w:lastRow="0" w:firstColumn="1" w:lastColumn="0" w:noHBand="0" w:noVBand="1"/>
      </w:tblPr>
      <w:tblGrid>
        <w:gridCol w:w="2476"/>
        <w:gridCol w:w="2384"/>
        <w:gridCol w:w="2384"/>
        <w:gridCol w:w="2395"/>
      </w:tblGrid>
      <w:tr w:rsidR="000251E4" w:rsidTr="0052409C">
        <w:tc>
          <w:tcPr>
            <w:tcW w:w="2476" w:type="dxa"/>
            <w:vAlign w:val="center"/>
          </w:tcPr>
          <w:p w:rsidR="000251E4" w:rsidRPr="005135A8" w:rsidRDefault="000251E4" w:rsidP="0052409C">
            <w:pPr>
              <w:pStyle w:val="Tablehead"/>
            </w:pPr>
            <w:proofErr w:type="spellStart"/>
            <w:r w:rsidRPr="005135A8">
              <w:t>Recommendation</w:t>
            </w:r>
            <w:proofErr w:type="spellEnd"/>
            <w:r w:rsidRPr="005135A8">
              <w:t xml:space="preserve"> ITU</w:t>
            </w:r>
            <w:r w:rsidR="00180315">
              <w:noBreakHyphen/>
            </w:r>
            <w:r w:rsidRPr="005135A8">
              <w:t>R</w:t>
            </w:r>
          </w:p>
        </w:tc>
        <w:tc>
          <w:tcPr>
            <w:tcW w:w="2384" w:type="dxa"/>
            <w:vAlign w:val="center"/>
          </w:tcPr>
          <w:p w:rsidR="000251E4" w:rsidRPr="005135A8" w:rsidRDefault="000251E4" w:rsidP="0052409C">
            <w:pPr>
              <w:pStyle w:val="Tablehead"/>
            </w:pPr>
            <w:r w:rsidRPr="005135A8">
              <w:t xml:space="preserve">Spatial </w:t>
            </w:r>
            <w:proofErr w:type="spellStart"/>
            <w:r w:rsidRPr="005135A8">
              <w:t>resolution</w:t>
            </w:r>
            <w:proofErr w:type="spellEnd"/>
          </w:p>
        </w:tc>
        <w:tc>
          <w:tcPr>
            <w:tcW w:w="2384" w:type="dxa"/>
            <w:vAlign w:val="center"/>
          </w:tcPr>
          <w:p w:rsidR="000251E4" w:rsidRPr="005135A8" w:rsidRDefault="000251E4" w:rsidP="0052409C">
            <w:pPr>
              <w:pStyle w:val="Tablehead"/>
            </w:pPr>
            <w:r w:rsidRPr="005135A8">
              <w:t xml:space="preserve">Frame </w:t>
            </w:r>
            <w:proofErr w:type="spellStart"/>
            <w:r w:rsidRPr="005135A8">
              <w:t>frequency</w:t>
            </w:r>
            <w:proofErr w:type="spellEnd"/>
            <w:r w:rsidRPr="005135A8">
              <w:t xml:space="preserve"> (Hz)</w:t>
            </w:r>
          </w:p>
        </w:tc>
        <w:tc>
          <w:tcPr>
            <w:tcW w:w="2395" w:type="dxa"/>
            <w:vAlign w:val="center"/>
          </w:tcPr>
          <w:p w:rsidR="000251E4" w:rsidRPr="005135A8" w:rsidRDefault="000251E4" w:rsidP="0052409C">
            <w:pPr>
              <w:pStyle w:val="Tablehead"/>
            </w:pPr>
            <w:r w:rsidRPr="005135A8">
              <w:t>Scanning</w:t>
            </w:r>
          </w:p>
        </w:tc>
      </w:tr>
      <w:tr w:rsidR="000251E4" w:rsidTr="001A2B09">
        <w:tc>
          <w:tcPr>
            <w:tcW w:w="2476" w:type="dxa"/>
            <w:vMerge w:val="restart"/>
            <w:vAlign w:val="center"/>
          </w:tcPr>
          <w:p w:rsidR="000251E4" w:rsidRPr="0052138B" w:rsidRDefault="000251E4" w:rsidP="005135A8">
            <w:pPr>
              <w:pStyle w:val="Tabletext"/>
              <w:jc w:val="center"/>
              <w:rPr>
                <w:b/>
                <w:lang w:eastAsia="ja-JP"/>
              </w:rPr>
            </w:pPr>
            <w:r w:rsidRPr="0052138B">
              <w:rPr>
                <w:lang w:eastAsia="ja-JP"/>
              </w:rPr>
              <w:t>BT.2020</w:t>
            </w:r>
          </w:p>
        </w:tc>
        <w:tc>
          <w:tcPr>
            <w:tcW w:w="2384" w:type="dxa"/>
            <w:vAlign w:val="center"/>
          </w:tcPr>
          <w:p w:rsidR="000251E4" w:rsidRPr="0052138B" w:rsidRDefault="000251E4" w:rsidP="005135A8">
            <w:pPr>
              <w:pStyle w:val="Tabletext"/>
              <w:jc w:val="center"/>
              <w:rPr>
                <w:b/>
                <w:lang w:eastAsia="ja-JP"/>
              </w:rPr>
            </w:pPr>
            <w:r w:rsidRPr="0052138B">
              <w:rPr>
                <w:lang w:eastAsia="ja-JP"/>
              </w:rPr>
              <w:t>7</w:t>
            </w:r>
            <w:r w:rsidRPr="0052138B">
              <w:t xml:space="preserve"> </w:t>
            </w:r>
            <w:r w:rsidRPr="0052138B">
              <w:rPr>
                <w:lang w:eastAsia="ja-JP"/>
              </w:rPr>
              <w:t>68</w:t>
            </w:r>
            <w:r w:rsidRPr="0052138B">
              <w:t>0 ×</w:t>
            </w:r>
            <w:r>
              <w:rPr>
                <w:lang w:eastAsia="ja-JP"/>
              </w:rPr>
              <w:t xml:space="preserve"> </w:t>
            </w:r>
            <w:r w:rsidRPr="0052138B">
              <w:rPr>
                <w:lang w:eastAsia="ja-JP"/>
              </w:rPr>
              <w:t>4</w:t>
            </w:r>
            <w:r w:rsidRPr="0052138B">
              <w:t xml:space="preserve"> </w:t>
            </w:r>
            <w:r w:rsidRPr="0052138B">
              <w:rPr>
                <w:lang w:eastAsia="ja-JP"/>
              </w:rPr>
              <w:t>32</w:t>
            </w:r>
            <w:r w:rsidRPr="0052138B">
              <w:t>0</w:t>
            </w:r>
          </w:p>
        </w:tc>
        <w:tc>
          <w:tcPr>
            <w:tcW w:w="2384" w:type="dxa"/>
            <w:vAlign w:val="center"/>
          </w:tcPr>
          <w:p w:rsidR="000251E4" w:rsidRPr="0052138B" w:rsidRDefault="000251E4" w:rsidP="005135A8">
            <w:pPr>
              <w:pStyle w:val="Tabletext"/>
              <w:jc w:val="center"/>
              <w:rPr>
                <w:b/>
                <w:lang w:eastAsia="ja-JP"/>
              </w:rPr>
            </w:pPr>
            <w:r w:rsidRPr="0052138B">
              <w:rPr>
                <w:lang w:eastAsia="ja-JP"/>
              </w:rPr>
              <w:t xml:space="preserve">120, 120/1.001, 100, </w:t>
            </w:r>
            <w:r w:rsidRPr="0052138B">
              <w:rPr>
                <w:lang w:eastAsia="ja-JP"/>
              </w:rPr>
              <w:br/>
              <w:t xml:space="preserve">60, 60/1.001, 50, </w:t>
            </w:r>
            <w:r w:rsidRPr="0052138B">
              <w:rPr>
                <w:lang w:eastAsia="ja-JP"/>
              </w:rPr>
              <w:br/>
              <w:t xml:space="preserve">30, 30/1.001, 25, </w:t>
            </w:r>
            <w:r w:rsidRPr="0052138B">
              <w:rPr>
                <w:lang w:eastAsia="ja-JP"/>
              </w:rPr>
              <w:br/>
              <w:t>24, 24/1.001</w:t>
            </w:r>
          </w:p>
        </w:tc>
        <w:tc>
          <w:tcPr>
            <w:tcW w:w="2395" w:type="dxa"/>
            <w:vAlign w:val="center"/>
          </w:tcPr>
          <w:p w:rsidR="000251E4" w:rsidRPr="0052138B" w:rsidRDefault="000251E4" w:rsidP="005135A8">
            <w:pPr>
              <w:pStyle w:val="Tabletext"/>
              <w:jc w:val="center"/>
              <w:rPr>
                <w:b/>
                <w:lang w:eastAsia="ja-JP"/>
              </w:rPr>
            </w:pPr>
            <w:r w:rsidRPr="0052138B">
              <w:rPr>
                <w:lang w:eastAsia="ja-JP"/>
              </w:rPr>
              <w:t>Progressive</w:t>
            </w:r>
          </w:p>
        </w:tc>
      </w:tr>
      <w:tr w:rsidR="000251E4" w:rsidTr="001A2B09">
        <w:tc>
          <w:tcPr>
            <w:tcW w:w="2476" w:type="dxa"/>
            <w:vMerge/>
            <w:vAlign w:val="center"/>
          </w:tcPr>
          <w:p w:rsidR="000251E4" w:rsidRPr="0052138B" w:rsidRDefault="000251E4" w:rsidP="005135A8">
            <w:pPr>
              <w:pStyle w:val="Tabletext"/>
              <w:jc w:val="center"/>
              <w:rPr>
                <w:b/>
                <w:lang w:eastAsia="ja-JP"/>
              </w:rPr>
            </w:pPr>
          </w:p>
        </w:tc>
        <w:tc>
          <w:tcPr>
            <w:tcW w:w="2384" w:type="dxa"/>
            <w:vAlign w:val="center"/>
          </w:tcPr>
          <w:p w:rsidR="000251E4" w:rsidRPr="0052138B" w:rsidRDefault="000251E4" w:rsidP="005135A8">
            <w:pPr>
              <w:pStyle w:val="Tabletext"/>
              <w:jc w:val="center"/>
              <w:rPr>
                <w:b/>
                <w:lang w:eastAsia="ja-JP"/>
              </w:rPr>
            </w:pPr>
            <w:r w:rsidRPr="0052138B">
              <w:rPr>
                <w:lang w:eastAsia="ja-JP"/>
              </w:rPr>
              <w:t>3</w:t>
            </w:r>
            <w:r w:rsidRPr="0052138B">
              <w:t xml:space="preserve"> </w:t>
            </w:r>
            <w:r w:rsidRPr="0052138B">
              <w:rPr>
                <w:lang w:eastAsia="ja-JP"/>
              </w:rPr>
              <w:t>84</w:t>
            </w:r>
            <w:r w:rsidRPr="0052138B">
              <w:t>0 ×</w:t>
            </w:r>
            <w:r>
              <w:rPr>
                <w:rFonts w:eastAsiaTheme="minorEastAsia" w:hint="eastAsia"/>
                <w:lang w:eastAsia="ja-JP"/>
              </w:rPr>
              <w:t xml:space="preserve"> </w:t>
            </w:r>
            <w:r w:rsidRPr="0052138B">
              <w:rPr>
                <w:lang w:eastAsia="ja-JP"/>
              </w:rPr>
              <w:t>2</w:t>
            </w:r>
            <w:r w:rsidRPr="0052138B">
              <w:t xml:space="preserve"> </w:t>
            </w:r>
            <w:r w:rsidRPr="0052138B">
              <w:rPr>
                <w:lang w:eastAsia="ja-JP"/>
              </w:rPr>
              <w:t>16</w:t>
            </w:r>
            <w:r w:rsidRPr="0052138B">
              <w:t>0</w:t>
            </w:r>
          </w:p>
        </w:tc>
        <w:tc>
          <w:tcPr>
            <w:tcW w:w="2384" w:type="dxa"/>
            <w:vAlign w:val="center"/>
          </w:tcPr>
          <w:p w:rsidR="000251E4" w:rsidRPr="0052138B" w:rsidRDefault="000251E4" w:rsidP="005135A8">
            <w:pPr>
              <w:pStyle w:val="Tabletext"/>
              <w:jc w:val="center"/>
              <w:rPr>
                <w:b/>
                <w:lang w:eastAsia="ja-JP"/>
              </w:rPr>
            </w:pPr>
            <w:r w:rsidRPr="0052138B">
              <w:rPr>
                <w:lang w:eastAsia="ja-JP"/>
              </w:rPr>
              <w:t xml:space="preserve">120, 120/1.001, 100, </w:t>
            </w:r>
            <w:r w:rsidRPr="0052138B">
              <w:rPr>
                <w:lang w:eastAsia="ja-JP"/>
              </w:rPr>
              <w:br/>
              <w:t xml:space="preserve">60, 60/1.001, 50, </w:t>
            </w:r>
            <w:r w:rsidRPr="0052138B">
              <w:rPr>
                <w:lang w:eastAsia="ja-JP"/>
              </w:rPr>
              <w:br/>
              <w:t xml:space="preserve">30, 30/1.001, 25, </w:t>
            </w:r>
            <w:r w:rsidRPr="0052138B">
              <w:rPr>
                <w:lang w:eastAsia="ja-JP"/>
              </w:rPr>
              <w:br/>
              <w:t>24, 24/1.001</w:t>
            </w:r>
          </w:p>
        </w:tc>
        <w:tc>
          <w:tcPr>
            <w:tcW w:w="2395" w:type="dxa"/>
            <w:vAlign w:val="center"/>
          </w:tcPr>
          <w:p w:rsidR="000251E4" w:rsidRPr="0052138B" w:rsidRDefault="000251E4" w:rsidP="005135A8">
            <w:pPr>
              <w:pStyle w:val="Tabletext"/>
              <w:jc w:val="center"/>
              <w:rPr>
                <w:b/>
                <w:lang w:eastAsia="ja-JP"/>
              </w:rPr>
            </w:pPr>
            <w:r w:rsidRPr="0052138B">
              <w:rPr>
                <w:lang w:eastAsia="ja-JP"/>
              </w:rPr>
              <w:t>Progressive</w:t>
            </w:r>
          </w:p>
        </w:tc>
      </w:tr>
      <w:tr w:rsidR="000251E4" w:rsidTr="001A2B09">
        <w:tc>
          <w:tcPr>
            <w:tcW w:w="2476" w:type="dxa"/>
            <w:vMerge w:val="restart"/>
            <w:vAlign w:val="center"/>
          </w:tcPr>
          <w:p w:rsidR="000251E4" w:rsidRPr="0052138B" w:rsidRDefault="000251E4" w:rsidP="005135A8">
            <w:pPr>
              <w:pStyle w:val="Tabletext"/>
              <w:jc w:val="center"/>
              <w:rPr>
                <w:b/>
                <w:lang w:eastAsia="ja-JP"/>
              </w:rPr>
            </w:pPr>
            <w:r w:rsidRPr="0052138B">
              <w:rPr>
                <w:lang w:eastAsia="ja-JP"/>
              </w:rPr>
              <w:t>BT.709</w:t>
            </w:r>
          </w:p>
        </w:tc>
        <w:tc>
          <w:tcPr>
            <w:tcW w:w="2384" w:type="dxa"/>
            <w:vAlign w:val="center"/>
          </w:tcPr>
          <w:p w:rsidR="000251E4" w:rsidRPr="0052138B" w:rsidRDefault="000251E4" w:rsidP="005135A8">
            <w:pPr>
              <w:pStyle w:val="Tabletext"/>
              <w:jc w:val="center"/>
              <w:rPr>
                <w:b/>
                <w:lang w:eastAsia="ja-JP"/>
              </w:rPr>
            </w:pPr>
            <w:r w:rsidRPr="0052138B">
              <w:t>1 920 ×</w:t>
            </w:r>
            <w:r>
              <w:rPr>
                <w:rFonts w:eastAsiaTheme="minorEastAsia" w:hint="eastAsia"/>
                <w:lang w:eastAsia="ja-JP"/>
              </w:rPr>
              <w:t xml:space="preserve"> </w:t>
            </w:r>
            <w:r w:rsidRPr="0052138B">
              <w:rPr>
                <w:lang w:eastAsia="ja-JP"/>
              </w:rPr>
              <w:t>1 080</w:t>
            </w:r>
            <w:r w:rsidRPr="0052138B">
              <w:rPr>
                <w:vertAlign w:val="superscript"/>
              </w:rPr>
              <w:t>(1)</w:t>
            </w:r>
          </w:p>
        </w:tc>
        <w:tc>
          <w:tcPr>
            <w:tcW w:w="2384" w:type="dxa"/>
            <w:vAlign w:val="center"/>
          </w:tcPr>
          <w:p w:rsidR="000251E4" w:rsidRPr="0052138B" w:rsidRDefault="000251E4" w:rsidP="005135A8">
            <w:pPr>
              <w:pStyle w:val="Tabletext"/>
              <w:jc w:val="center"/>
              <w:rPr>
                <w:b/>
                <w:lang w:eastAsia="ja-JP"/>
              </w:rPr>
            </w:pPr>
            <w:r w:rsidRPr="0052138B">
              <w:rPr>
                <w:lang w:eastAsia="ja-JP"/>
              </w:rPr>
              <w:t xml:space="preserve">60, 60/1.001, 50, </w:t>
            </w:r>
            <w:r w:rsidRPr="0052138B">
              <w:rPr>
                <w:lang w:eastAsia="ja-JP"/>
              </w:rPr>
              <w:br/>
              <w:t xml:space="preserve">30, 30/1.001, 25, </w:t>
            </w:r>
            <w:r w:rsidRPr="0052138B">
              <w:rPr>
                <w:lang w:eastAsia="ja-JP"/>
              </w:rPr>
              <w:br/>
              <w:t>24, 24/1.001</w:t>
            </w:r>
          </w:p>
        </w:tc>
        <w:tc>
          <w:tcPr>
            <w:tcW w:w="2395" w:type="dxa"/>
            <w:vAlign w:val="center"/>
          </w:tcPr>
          <w:p w:rsidR="000251E4" w:rsidRPr="0052138B" w:rsidRDefault="000251E4" w:rsidP="005135A8">
            <w:pPr>
              <w:pStyle w:val="Tabletext"/>
              <w:jc w:val="center"/>
              <w:rPr>
                <w:b/>
                <w:lang w:eastAsia="ja-JP"/>
              </w:rPr>
            </w:pPr>
            <w:r w:rsidRPr="0052138B">
              <w:rPr>
                <w:lang w:eastAsia="ja-JP"/>
              </w:rPr>
              <w:t>Progressive</w:t>
            </w:r>
          </w:p>
        </w:tc>
      </w:tr>
      <w:tr w:rsidR="000251E4" w:rsidTr="001A2B09">
        <w:tc>
          <w:tcPr>
            <w:tcW w:w="2476" w:type="dxa"/>
            <w:vMerge/>
            <w:vAlign w:val="center"/>
          </w:tcPr>
          <w:p w:rsidR="000251E4" w:rsidRPr="0052138B" w:rsidRDefault="000251E4" w:rsidP="005135A8">
            <w:pPr>
              <w:pStyle w:val="Tabletext"/>
              <w:jc w:val="center"/>
              <w:rPr>
                <w:b/>
                <w:lang w:eastAsia="ja-JP"/>
              </w:rPr>
            </w:pPr>
          </w:p>
        </w:tc>
        <w:tc>
          <w:tcPr>
            <w:tcW w:w="2384" w:type="dxa"/>
            <w:vAlign w:val="center"/>
          </w:tcPr>
          <w:p w:rsidR="000251E4" w:rsidRPr="0052138B" w:rsidRDefault="000251E4" w:rsidP="005135A8">
            <w:pPr>
              <w:pStyle w:val="Tabletext"/>
              <w:jc w:val="center"/>
              <w:rPr>
                <w:b/>
              </w:rPr>
            </w:pPr>
            <w:r w:rsidRPr="00065C56">
              <w:t>1 920 ×</w:t>
            </w:r>
            <w:r>
              <w:rPr>
                <w:rFonts w:eastAsiaTheme="minorEastAsia" w:hint="eastAsia"/>
                <w:lang w:eastAsia="ja-JP"/>
              </w:rPr>
              <w:t xml:space="preserve"> </w:t>
            </w:r>
            <w:r w:rsidRPr="005B3B17">
              <w:rPr>
                <w:rFonts w:eastAsiaTheme="minorEastAsia" w:hint="eastAsia"/>
                <w:lang w:eastAsia="ja-JP"/>
              </w:rPr>
              <w:t>1 080</w:t>
            </w:r>
            <w:r w:rsidRPr="0052138B">
              <w:rPr>
                <w:vertAlign w:val="superscript"/>
              </w:rPr>
              <w:t>(1)</w:t>
            </w:r>
          </w:p>
        </w:tc>
        <w:tc>
          <w:tcPr>
            <w:tcW w:w="2384" w:type="dxa"/>
            <w:vAlign w:val="center"/>
          </w:tcPr>
          <w:p w:rsidR="000251E4" w:rsidRPr="0052138B" w:rsidRDefault="000251E4" w:rsidP="005135A8">
            <w:pPr>
              <w:pStyle w:val="Tabletext"/>
              <w:jc w:val="center"/>
              <w:rPr>
                <w:b/>
                <w:lang w:eastAsia="ja-JP"/>
              </w:rPr>
            </w:pPr>
            <w:r w:rsidRPr="0052138B">
              <w:rPr>
                <w:lang w:eastAsia="ja-JP"/>
              </w:rPr>
              <w:t>30, 30/1.001, 25</w:t>
            </w:r>
          </w:p>
        </w:tc>
        <w:tc>
          <w:tcPr>
            <w:tcW w:w="2395" w:type="dxa"/>
            <w:vAlign w:val="center"/>
          </w:tcPr>
          <w:p w:rsidR="000251E4" w:rsidRPr="0052138B" w:rsidRDefault="000251E4" w:rsidP="005135A8">
            <w:pPr>
              <w:pStyle w:val="Tabletext"/>
              <w:jc w:val="center"/>
              <w:rPr>
                <w:b/>
                <w:lang w:eastAsia="ja-JP"/>
              </w:rPr>
            </w:pPr>
            <w:proofErr w:type="spellStart"/>
            <w:r w:rsidRPr="0052138B">
              <w:rPr>
                <w:lang w:eastAsia="ja-JP"/>
              </w:rPr>
              <w:t>Interlace</w:t>
            </w:r>
            <w:proofErr w:type="spellEnd"/>
          </w:p>
        </w:tc>
      </w:tr>
      <w:tr w:rsidR="000251E4" w:rsidTr="001A2B09">
        <w:tc>
          <w:tcPr>
            <w:tcW w:w="2476" w:type="dxa"/>
            <w:vAlign w:val="center"/>
          </w:tcPr>
          <w:p w:rsidR="000251E4" w:rsidRPr="0052138B" w:rsidRDefault="000251E4" w:rsidP="005135A8">
            <w:pPr>
              <w:pStyle w:val="Tabletext"/>
              <w:jc w:val="center"/>
              <w:rPr>
                <w:b/>
                <w:lang w:eastAsia="ja-JP"/>
              </w:rPr>
            </w:pPr>
            <w:r w:rsidRPr="0052138B">
              <w:rPr>
                <w:lang w:eastAsia="ja-JP"/>
              </w:rPr>
              <w:t>BT.1543</w:t>
            </w:r>
          </w:p>
        </w:tc>
        <w:tc>
          <w:tcPr>
            <w:tcW w:w="2384" w:type="dxa"/>
            <w:vAlign w:val="center"/>
          </w:tcPr>
          <w:p w:rsidR="000251E4" w:rsidRPr="0052138B" w:rsidRDefault="000251E4" w:rsidP="005135A8">
            <w:pPr>
              <w:pStyle w:val="Tabletext"/>
              <w:jc w:val="center"/>
              <w:rPr>
                <w:b/>
                <w:lang w:eastAsia="ja-JP"/>
              </w:rPr>
            </w:pPr>
            <w:r w:rsidRPr="0052138B">
              <w:rPr>
                <w:lang w:eastAsia="ja-JP"/>
              </w:rPr>
              <w:t>1</w:t>
            </w:r>
            <w:r w:rsidRPr="0052138B">
              <w:t xml:space="preserve"> </w:t>
            </w:r>
            <w:r w:rsidRPr="0052138B">
              <w:rPr>
                <w:lang w:eastAsia="ja-JP"/>
              </w:rPr>
              <w:t>28</w:t>
            </w:r>
            <w:r w:rsidRPr="0052138B">
              <w:t>0 ×</w:t>
            </w:r>
            <w:r>
              <w:rPr>
                <w:rFonts w:eastAsiaTheme="minorEastAsia" w:hint="eastAsia"/>
                <w:lang w:eastAsia="ja-JP"/>
              </w:rPr>
              <w:t xml:space="preserve"> </w:t>
            </w:r>
            <w:r w:rsidRPr="0052138B">
              <w:rPr>
                <w:lang w:eastAsia="ja-JP"/>
              </w:rPr>
              <w:t>72</w:t>
            </w:r>
            <w:r w:rsidRPr="0052138B">
              <w:t>0</w:t>
            </w:r>
          </w:p>
        </w:tc>
        <w:tc>
          <w:tcPr>
            <w:tcW w:w="2384" w:type="dxa"/>
            <w:vAlign w:val="center"/>
          </w:tcPr>
          <w:p w:rsidR="000251E4" w:rsidRPr="0052138B" w:rsidRDefault="000251E4" w:rsidP="005135A8">
            <w:pPr>
              <w:pStyle w:val="Tabletext"/>
              <w:jc w:val="center"/>
              <w:rPr>
                <w:b/>
                <w:lang w:eastAsia="ja-JP"/>
              </w:rPr>
            </w:pPr>
            <w:r w:rsidRPr="0052138B">
              <w:rPr>
                <w:lang w:eastAsia="ja-JP"/>
              </w:rPr>
              <w:t>60, 60/1.001</w:t>
            </w:r>
            <w:r>
              <w:rPr>
                <w:lang w:eastAsia="ja-JP"/>
              </w:rPr>
              <w:t>, 30, 30/1.001</w:t>
            </w:r>
          </w:p>
        </w:tc>
        <w:tc>
          <w:tcPr>
            <w:tcW w:w="2395" w:type="dxa"/>
            <w:vAlign w:val="center"/>
          </w:tcPr>
          <w:p w:rsidR="000251E4" w:rsidRPr="0052138B" w:rsidRDefault="000251E4" w:rsidP="005135A8">
            <w:pPr>
              <w:pStyle w:val="Tabletext"/>
              <w:jc w:val="center"/>
              <w:rPr>
                <w:b/>
                <w:lang w:eastAsia="ja-JP"/>
              </w:rPr>
            </w:pPr>
            <w:r w:rsidRPr="0052138B">
              <w:rPr>
                <w:lang w:eastAsia="ja-JP"/>
              </w:rPr>
              <w:t>Progressive</w:t>
            </w:r>
          </w:p>
        </w:tc>
      </w:tr>
      <w:tr w:rsidR="000251E4" w:rsidTr="001A2B09">
        <w:tc>
          <w:tcPr>
            <w:tcW w:w="2476" w:type="dxa"/>
            <w:tcBorders>
              <w:bottom w:val="single" w:sz="4" w:space="0" w:color="auto"/>
            </w:tcBorders>
            <w:vAlign w:val="center"/>
          </w:tcPr>
          <w:p w:rsidR="000251E4" w:rsidRPr="009855E8" w:rsidRDefault="000251E4" w:rsidP="005135A8">
            <w:pPr>
              <w:pStyle w:val="Tabletext"/>
              <w:jc w:val="center"/>
              <w:rPr>
                <w:b/>
                <w:lang w:eastAsia="ja-JP"/>
              </w:rPr>
            </w:pPr>
            <w:r w:rsidRPr="0052138B">
              <w:rPr>
                <w:lang w:eastAsia="ja-JP"/>
              </w:rPr>
              <w:t>BT.</w:t>
            </w:r>
            <w:r w:rsidRPr="009855E8">
              <w:rPr>
                <w:lang w:eastAsia="ja-JP"/>
              </w:rPr>
              <w:t>1847</w:t>
            </w:r>
          </w:p>
        </w:tc>
        <w:tc>
          <w:tcPr>
            <w:tcW w:w="2384" w:type="dxa"/>
            <w:tcBorders>
              <w:bottom w:val="single" w:sz="4" w:space="0" w:color="auto"/>
            </w:tcBorders>
            <w:vAlign w:val="center"/>
          </w:tcPr>
          <w:p w:rsidR="000251E4" w:rsidRPr="009855E8" w:rsidRDefault="000251E4" w:rsidP="005135A8">
            <w:pPr>
              <w:pStyle w:val="Tabletext"/>
              <w:jc w:val="center"/>
              <w:rPr>
                <w:b/>
                <w:lang w:eastAsia="ja-JP"/>
              </w:rPr>
            </w:pPr>
            <w:r w:rsidRPr="009855E8">
              <w:rPr>
                <w:lang w:eastAsia="ja-JP"/>
              </w:rPr>
              <w:t>1</w:t>
            </w:r>
            <w:r w:rsidRPr="009855E8">
              <w:t xml:space="preserve"> </w:t>
            </w:r>
            <w:r w:rsidRPr="009855E8">
              <w:rPr>
                <w:lang w:eastAsia="ja-JP"/>
              </w:rPr>
              <w:t>28</w:t>
            </w:r>
            <w:r w:rsidRPr="009855E8">
              <w:t>0 ×</w:t>
            </w:r>
            <w:r>
              <w:rPr>
                <w:rFonts w:eastAsiaTheme="minorEastAsia" w:hint="eastAsia"/>
                <w:lang w:eastAsia="ja-JP"/>
              </w:rPr>
              <w:t xml:space="preserve"> </w:t>
            </w:r>
            <w:r w:rsidRPr="009855E8">
              <w:rPr>
                <w:lang w:eastAsia="ja-JP"/>
              </w:rPr>
              <w:t>72</w:t>
            </w:r>
            <w:r w:rsidRPr="009855E8">
              <w:t>0</w:t>
            </w:r>
          </w:p>
        </w:tc>
        <w:tc>
          <w:tcPr>
            <w:tcW w:w="2384" w:type="dxa"/>
            <w:tcBorders>
              <w:bottom w:val="single" w:sz="4" w:space="0" w:color="auto"/>
            </w:tcBorders>
            <w:vAlign w:val="center"/>
          </w:tcPr>
          <w:p w:rsidR="000251E4" w:rsidRPr="009855E8" w:rsidRDefault="000251E4" w:rsidP="005135A8">
            <w:pPr>
              <w:pStyle w:val="Tabletext"/>
              <w:jc w:val="center"/>
              <w:rPr>
                <w:b/>
                <w:lang w:eastAsia="ja-JP"/>
              </w:rPr>
            </w:pPr>
            <w:r w:rsidRPr="009855E8">
              <w:rPr>
                <w:lang w:eastAsia="ja-JP"/>
              </w:rPr>
              <w:t>50</w:t>
            </w:r>
          </w:p>
        </w:tc>
        <w:tc>
          <w:tcPr>
            <w:tcW w:w="2395" w:type="dxa"/>
            <w:tcBorders>
              <w:bottom w:val="single" w:sz="4" w:space="0" w:color="auto"/>
            </w:tcBorders>
            <w:vAlign w:val="center"/>
          </w:tcPr>
          <w:p w:rsidR="000251E4" w:rsidRPr="009855E8" w:rsidRDefault="000251E4" w:rsidP="005135A8">
            <w:pPr>
              <w:pStyle w:val="Tabletext"/>
              <w:jc w:val="center"/>
              <w:rPr>
                <w:b/>
                <w:lang w:eastAsia="ja-JP"/>
              </w:rPr>
            </w:pPr>
            <w:r w:rsidRPr="009855E8">
              <w:rPr>
                <w:lang w:eastAsia="ja-JP"/>
              </w:rPr>
              <w:t>Progressive</w:t>
            </w:r>
          </w:p>
        </w:tc>
      </w:tr>
      <w:tr w:rsidR="000251E4" w:rsidTr="001A2B09">
        <w:tc>
          <w:tcPr>
            <w:tcW w:w="2476" w:type="dxa"/>
            <w:vMerge w:val="restart"/>
            <w:vAlign w:val="center"/>
          </w:tcPr>
          <w:p w:rsidR="000251E4" w:rsidRPr="00F13B3A" w:rsidRDefault="000251E4" w:rsidP="005135A8">
            <w:pPr>
              <w:pStyle w:val="Tabletext"/>
              <w:jc w:val="center"/>
              <w:rPr>
                <w:b/>
                <w:lang w:eastAsia="ja-JP"/>
              </w:rPr>
            </w:pPr>
            <w:r w:rsidRPr="009855E8">
              <w:rPr>
                <w:lang w:eastAsia="ja-JP"/>
              </w:rPr>
              <w:t>BT.601</w:t>
            </w:r>
          </w:p>
        </w:tc>
        <w:tc>
          <w:tcPr>
            <w:tcW w:w="2384" w:type="dxa"/>
            <w:vAlign w:val="center"/>
          </w:tcPr>
          <w:p w:rsidR="000251E4" w:rsidRPr="009855E8" w:rsidRDefault="000251E4" w:rsidP="005135A8">
            <w:pPr>
              <w:pStyle w:val="Tabletext"/>
              <w:jc w:val="center"/>
              <w:rPr>
                <w:rFonts w:eastAsiaTheme="minorEastAsia"/>
                <w:b/>
                <w:lang w:eastAsia="ja-JP"/>
              </w:rPr>
            </w:pPr>
            <w:r w:rsidRPr="009855E8">
              <w:t>720 ×</w:t>
            </w:r>
            <w:r w:rsidRPr="005B3B17">
              <w:rPr>
                <w:rFonts w:eastAsiaTheme="minorEastAsia" w:hint="eastAsia"/>
                <w:lang w:eastAsia="ja-JP"/>
              </w:rPr>
              <w:t xml:space="preserve"> 576</w:t>
            </w:r>
          </w:p>
        </w:tc>
        <w:tc>
          <w:tcPr>
            <w:tcW w:w="2384" w:type="dxa"/>
            <w:vAlign w:val="center"/>
          </w:tcPr>
          <w:p w:rsidR="000251E4" w:rsidRPr="009855E8" w:rsidRDefault="000251E4" w:rsidP="005135A8">
            <w:pPr>
              <w:pStyle w:val="Tabletext"/>
              <w:jc w:val="center"/>
              <w:rPr>
                <w:b/>
                <w:lang w:eastAsia="ja-JP"/>
              </w:rPr>
            </w:pPr>
            <w:r w:rsidRPr="009855E8">
              <w:rPr>
                <w:lang w:eastAsia="ja-JP"/>
              </w:rPr>
              <w:t>25</w:t>
            </w:r>
          </w:p>
        </w:tc>
        <w:tc>
          <w:tcPr>
            <w:tcW w:w="2395" w:type="dxa"/>
            <w:vAlign w:val="center"/>
          </w:tcPr>
          <w:p w:rsidR="000251E4" w:rsidRPr="00F13B3A" w:rsidRDefault="000251E4" w:rsidP="005135A8">
            <w:pPr>
              <w:pStyle w:val="Tabletext"/>
              <w:jc w:val="center"/>
              <w:rPr>
                <w:b/>
                <w:lang w:eastAsia="ja-JP"/>
              </w:rPr>
            </w:pPr>
            <w:proofErr w:type="spellStart"/>
            <w:r w:rsidRPr="009855E8">
              <w:rPr>
                <w:lang w:eastAsia="ja-JP"/>
              </w:rPr>
              <w:t>Interlace</w:t>
            </w:r>
            <w:proofErr w:type="spellEnd"/>
          </w:p>
        </w:tc>
      </w:tr>
      <w:tr w:rsidR="000251E4" w:rsidTr="001A2B09">
        <w:tc>
          <w:tcPr>
            <w:tcW w:w="2476" w:type="dxa"/>
            <w:vMerge/>
            <w:tcBorders>
              <w:bottom w:val="single" w:sz="4" w:space="0" w:color="auto"/>
            </w:tcBorders>
            <w:vAlign w:val="center"/>
          </w:tcPr>
          <w:p w:rsidR="000251E4" w:rsidRPr="009855E8" w:rsidRDefault="000251E4" w:rsidP="005135A8">
            <w:pPr>
              <w:pStyle w:val="Tabletext"/>
              <w:jc w:val="center"/>
              <w:rPr>
                <w:b/>
                <w:lang w:eastAsia="ja-JP"/>
              </w:rPr>
            </w:pPr>
          </w:p>
        </w:tc>
        <w:tc>
          <w:tcPr>
            <w:tcW w:w="2384" w:type="dxa"/>
            <w:tcBorders>
              <w:bottom w:val="single" w:sz="4" w:space="0" w:color="auto"/>
            </w:tcBorders>
            <w:vAlign w:val="center"/>
          </w:tcPr>
          <w:p w:rsidR="000251E4" w:rsidRPr="009855E8" w:rsidRDefault="000251E4" w:rsidP="005135A8">
            <w:pPr>
              <w:pStyle w:val="Tabletext"/>
              <w:jc w:val="center"/>
              <w:rPr>
                <w:b/>
                <w:lang w:eastAsia="ja-JP"/>
              </w:rPr>
            </w:pPr>
            <w:r w:rsidRPr="009855E8">
              <w:t>720 ×</w:t>
            </w:r>
            <w:r>
              <w:rPr>
                <w:rFonts w:eastAsiaTheme="minorEastAsia" w:hint="eastAsia"/>
                <w:lang w:eastAsia="ja-JP"/>
              </w:rPr>
              <w:t xml:space="preserve"> </w:t>
            </w:r>
            <w:r w:rsidRPr="009855E8">
              <w:rPr>
                <w:lang w:eastAsia="ja-JP"/>
              </w:rPr>
              <w:t>483</w:t>
            </w:r>
            <w:r w:rsidRPr="009855E8">
              <w:rPr>
                <w:vertAlign w:val="superscript"/>
              </w:rPr>
              <w:t>(2)</w:t>
            </w:r>
          </w:p>
        </w:tc>
        <w:tc>
          <w:tcPr>
            <w:tcW w:w="2384" w:type="dxa"/>
            <w:tcBorders>
              <w:bottom w:val="single" w:sz="4" w:space="0" w:color="auto"/>
            </w:tcBorders>
            <w:vAlign w:val="center"/>
          </w:tcPr>
          <w:p w:rsidR="000251E4" w:rsidRPr="009855E8" w:rsidRDefault="000251E4" w:rsidP="005135A8">
            <w:pPr>
              <w:pStyle w:val="Tabletext"/>
              <w:jc w:val="center"/>
              <w:rPr>
                <w:b/>
                <w:lang w:eastAsia="ja-JP"/>
              </w:rPr>
            </w:pPr>
            <w:r w:rsidRPr="009855E8">
              <w:rPr>
                <w:lang w:eastAsia="ja-JP"/>
              </w:rPr>
              <w:t>30, 30/1.001</w:t>
            </w:r>
          </w:p>
        </w:tc>
        <w:tc>
          <w:tcPr>
            <w:tcW w:w="2395" w:type="dxa"/>
            <w:tcBorders>
              <w:bottom w:val="single" w:sz="4" w:space="0" w:color="auto"/>
            </w:tcBorders>
            <w:vAlign w:val="center"/>
          </w:tcPr>
          <w:p w:rsidR="000251E4" w:rsidRPr="00F13B3A" w:rsidRDefault="000251E4" w:rsidP="005135A8">
            <w:pPr>
              <w:pStyle w:val="Tabletext"/>
              <w:jc w:val="center"/>
              <w:rPr>
                <w:b/>
                <w:lang w:eastAsia="ja-JP"/>
              </w:rPr>
            </w:pPr>
            <w:proofErr w:type="spellStart"/>
            <w:r w:rsidRPr="009855E8">
              <w:rPr>
                <w:lang w:eastAsia="ja-JP"/>
              </w:rPr>
              <w:t>Interlace</w:t>
            </w:r>
            <w:proofErr w:type="spellEnd"/>
          </w:p>
        </w:tc>
      </w:tr>
      <w:tr w:rsidR="001A2B09" w:rsidRPr="00054326" w:rsidTr="001A2B09">
        <w:tc>
          <w:tcPr>
            <w:tcW w:w="9639" w:type="dxa"/>
            <w:gridSpan w:val="4"/>
            <w:tcBorders>
              <w:left w:val="nil"/>
              <w:bottom w:val="nil"/>
              <w:right w:val="nil"/>
            </w:tcBorders>
            <w:vAlign w:val="center"/>
          </w:tcPr>
          <w:p w:rsidR="001A2B09" w:rsidRPr="000251E4" w:rsidRDefault="001A2B09" w:rsidP="005F3FA8">
            <w:pPr>
              <w:pStyle w:val="Tablelegend"/>
              <w:rPr>
                <w:position w:val="6"/>
                <w:sz w:val="14"/>
                <w:lang w:val="en-US" w:eastAsia="ja-JP"/>
              </w:rPr>
            </w:pPr>
            <w:r w:rsidRPr="000251E4">
              <w:rPr>
                <w:szCs w:val="22"/>
                <w:vertAlign w:val="superscript"/>
                <w:lang w:val="en-US"/>
              </w:rPr>
              <w:t>(1)</w:t>
            </w:r>
            <w:r w:rsidRPr="000251E4">
              <w:rPr>
                <w:position w:val="6"/>
                <w:sz w:val="16"/>
                <w:lang w:val="en-US"/>
              </w:rPr>
              <w:tab/>
            </w:r>
            <w:r w:rsidRPr="000251E4">
              <w:rPr>
                <w:lang w:val="en-US" w:eastAsia="ja-JP"/>
              </w:rPr>
              <w:t>For internal coding, the number of samples</w:t>
            </w:r>
            <w:r w:rsidRPr="000251E4">
              <w:rPr>
                <w:rFonts w:hint="eastAsia"/>
                <w:lang w:val="en-US" w:eastAsia="ja-JP"/>
              </w:rPr>
              <w:t xml:space="preserve"> per </w:t>
            </w:r>
            <w:r w:rsidRPr="000251E4">
              <w:rPr>
                <w:lang w:val="en-US" w:eastAsia="ja-JP"/>
              </w:rPr>
              <w:t>line may be reduced to 1 440.</w:t>
            </w:r>
          </w:p>
          <w:p w:rsidR="001A2B09" w:rsidRPr="000251E4" w:rsidRDefault="001A2B09" w:rsidP="005F3FA8">
            <w:pPr>
              <w:pStyle w:val="Tablelegend"/>
              <w:rPr>
                <w:lang w:val="en-US" w:eastAsia="ja-JP"/>
              </w:rPr>
            </w:pPr>
            <w:r w:rsidRPr="000251E4">
              <w:rPr>
                <w:szCs w:val="22"/>
                <w:vertAlign w:val="superscript"/>
                <w:lang w:val="en-US"/>
              </w:rPr>
              <w:t>(2)</w:t>
            </w:r>
            <w:r w:rsidRPr="000251E4">
              <w:rPr>
                <w:position w:val="6"/>
                <w:sz w:val="16"/>
                <w:lang w:val="en-US"/>
              </w:rPr>
              <w:tab/>
            </w:r>
            <w:r w:rsidRPr="000251E4">
              <w:rPr>
                <w:lang w:val="en-US"/>
              </w:rPr>
              <w:t xml:space="preserve">The number of coded lines </w:t>
            </w:r>
            <w:r w:rsidRPr="000251E4">
              <w:rPr>
                <w:lang w:val="en-US" w:eastAsia="ja-JP"/>
              </w:rPr>
              <w:t>may</w:t>
            </w:r>
            <w:r w:rsidRPr="000251E4">
              <w:rPr>
                <w:lang w:val="en-US"/>
              </w:rPr>
              <w:t xml:space="preserve"> be 480 in the case of emission and secondary distribution applications, </w:t>
            </w:r>
            <w:r w:rsidRPr="000251E4">
              <w:rPr>
                <w:lang w:val="en-US" w:eastAsia="ja-JP"/>
              </w:rPr>
              <w:t xml:space="preserve">although </w:t>
            </w:r>
            <w:r w:rsidRPr="000251E4">
              <w:rPr>
                <w:lang w:val="en-US"/>
              </w:rPr>
              <w:t xml:space="preserve">aspect ratio </w:t>
            </w:r>
            <w:r w:rsidRPr="000251E4">
              <w:rPr>
                <w:lang w:val="en-US" w:eastAsia="ja-JP"/>
              </w:rPr>
              <w:t xml:space="preserve">and the picture </w:t>
            </w:r>
            <w:proofErr w:type="spellStart"/>
            <w:r w:rsidRPr="000251E4">
              <w:rPr>
                <w:lang w:val="en-US" w:eastAsia="ja-JP"/>
              </w:rPr>
              <w:t>centre</w:t>
            </w:r>
            <w:proofErr w:type="spellEnd"/>
            <w:r w:rsidRPr="000251E4">
              <w:rPr>
                <w:lang w:val="en-US" w:eastAsia="ja-JP"/>
              </w:rPr>
              <w:t xml:space="preserve"> are </w:t>
            </w:r>
            <w:r w:rsidRPr="000251E4">
              <w:rPr>
                <w:lang w:val="en-US"/>
              </w:rPr>
              <w:t>defined using 483 active lines.</w:t>
            </w:r>
          </w:p>
          <w:p w:rsidR="001A2B09" w:rsidRPr="001A2B09" w:rsidRDefault="001A2B09" w:rsidP="005F3FA8">
            <w:pPr>
              <w:pStyle w:val="TableLegendNote"/>
              <w:rPr>
                <w:lang w:eastAsia="ja-JP"/>
              </w:rPr>
            </w:pPr>
            <w:r w:rsidRPr="001A2B09">
              <w:rPr>
                <w:lang w:eastAsia="ja-JP"/>
              </w:rPr>
              <w:t>NOTE 1 – Tables 3 and 4 show information about profiles and l</w:t>
            </w:r>
            <w:r w:rsidR="005F3FA8">
              <w:rPr>
                <w:lang w:eastAsia="ja-JP"/>
              </w:rPr>
              <w:t xml:space="preserve">evels defined in Recommendation </w:t>
            </w:r>
            <w:r w:rsidRPr="001A2B09">
              <w:rPr>
                <w:lang w:eastAsia="ja-JP"/>
              </w:rPr>
              <w:t>ITU</w:t>
            </w:r>
            <w:r w:rsidR="005F3FA8">
              <w:rPr>
                <w:lang w:eastAsia="ja-JP"/>
              </w:rPr>
              <w:noBreakHyphen/>
            </w:r>
            <w:r w:rsidRPr="001A2B09">
              <w:rPr>
                <w:lang w:eastAsia="ja-JP"/>
              </w:rPr>
              <w:t>T</w:t>
            </w:r>
            <w:r w:rsidR="005F3FA8">
              <w:rPr>
                <w:lang w:eastAsia="ja-JP"/>
              </w:rPr>
              <w:t> </w:t>
            </w:r>
            <w:r w:rsidRPr="001A2B09">
              <w:rPr>
                <w:lang w:eastAsia="ja-JP"/>
              </w:rPr>
              <w:t>H.262.</w:t>
            </w:r>
          </w:p>
          <w:p w:rsidR="001A2B09" w:rsidRPr="001A2B09" w:rsidRDefault="001A2B09" w:rsidP="005F3FA8">
            <w:pPr>
              <w:pStyle w:val="TableLegendNote"/>
              <w:rPr>
                <w:b/>
                <w:lang w:eastAsia="ja-JP"/>
              </w:rPr>
            </w:pPr>
            <w:r w:rsidRPr="001A2B09">
              <w:rPr>
                <w:lang w:eastAsia="ja-JP"/>
              </w:rPr>
              <w:t>NOTE 2 – Table 5 shows information about levels defined in Recommendation ITU-T H.264.</w:t>
            </w:r>
          </w:p>
          <w:p w:rsidR="001A2B09" w:rsidRPr="001A2B09" w:rsidRDefault="001A2B09" w:rsidP="005F3FA8">
            <w:pPr>
              <w:pStyle w:val="TableLegendNote"/>
              <w:rPr>
                <w:lang w:eastAsia="ja-JP"/>
              </w:rPr>
            </w:pPr>
            <w:r w:rsidRPr="001A2B09">
              <w:rPr>
                <w:lang w:eastAsia="ja-JP"/>
              </w:rPr>
              <w:t>NOTE 3 – Table 6 shows information about levels defined in Recommendation ITU-T H.265.</w:t>
            </w:r>
          </w:p>
        </w:tc>
      </w:tr>
    </w:tbl>
    <w:p w:rsidR="001A2B09" w:rsidRPr="001A2B09" w:rsidRDefault="001A2B09" w:rsidP="001A2B09">
      <w:pPr>
        <w:pStyle w:val="Tablefin"/>
        <w:rPr>
          <w:lang w:eastAsia="ja-JP"/>
        </w:rPr>
      </w:pPr>
    </w:p>
    <w:p w:rsidR="001A2B09" w:rsidRDefault="001A2B09" w:rsidP="000251E4">
      <w:pPr>
        <w:rPr>
          <w:lang w:val="en-US" w:eastAsia="ja-JP"/>
        </w:rPr>
      </w:pPr>
    </w:p>
    <w:p w:rsidR="001A2B09" w:rsidRDefault="001A2B09">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0251E4" w:rsidRPr="004C55E6" w:rsidRDefault="000251E4" w:rsidP="000251E4">
      <w:pPr>
        <w:pStyle w:val="TableNo"/>
        <w:rPr>
          <w:lang w:val="en-US"/>
        </w:rPr>
      </w:pPr>
      <w:r>
        <w:rPr>
          <w:lang w:val="en-US"/>
        </w:rPr>
        <w:t xml:space="preserve">TABLE </w:t>
      </w:r>
      <w:r w:rsidRPr="004C55E6">
        <w:rPr>
          <w:lang w:val="en-US"/>
        </w:rPr>
        <w:t>3</w:t>
      </w:r>
    </w:p>
    <w:p w:rsidR="000251E4" w:rsidRPr="00995CE4" w:rsidRDefault="000251E4" w:rsidP="001A2B09">
      <w:pPr>
        <w:pStyle w:val="Tabletitle"/>
        <w:rPr>
          <w:lang w:val="en-US" w:eastAsia="ja-JP"/>
        </w:rPr>
      </w:pPr>
      <w:r w:rsidRPr="00995CE4">
        <w:rPr>
          <w:lang w:val="en-US"/>
        </w:rPr>
        <w:t xml:space="preserve">Upper bounds for sampling density and luminance </w:t>
      </w:r>
      <w:r w:rsidRPr="00995CE4">
        <w:rPr>
          <w:lang w:val="en-US" w:eastAsia="ja-JP"/>
        </w:rPr>
        <w:t>sample</w:t>
      </w:r>
      <w:r w:rsidRPr="00995CE4">
        <w:rPr>
          <w:lang w:val="en-US"/>
        </w:rPr>
        <w:t xml:space="preserve"> rate </w:t>
      </w:r>
      <w:r w:rsidRPr="00995CE4">
        <w:rPr>
          <w:lang w:val="en-US" w:eastAsia="ja-JP"/>
        </w:rPr>
        <w:t xml:space="preserve">currently in use </w:t>
      </w:r>
      <w:r w:rsidRPr="00995CE4">
        <w:rPr>
          <w:lang w:val="en-US" w:eastAsia="ja-JP"/>
        </w:rPr>
        <w:br/>
        <w:t xml:space="preserve">among those </w:t>
      </w:r>
      <w:r w:rsidRPr="00995CE4">
        <w:rPr>
          <w:lang w:val="en-US"/>
        </w:rPr>
        <w:t xml:space="preserve">specified in </w:t>
      </w:r>
      <w:r w:rsidR="001A2B09" w:rsidRPr="00995CE4">
        <w:rPr>
          <w:lang w:val="en-US" w:eastAsia="ja-JP"/>
        </w:rPr>
        <w:t>Rec</w:t>
      </w:r>
      <w:r w:rsidR="001A2B09" w:rsidRPr="00995CE4">
        <w:rPr>
          <w:szCs w:val="18"/>
          <w:lang w:val="en-US" w:eastAsia="ja-JP"/>
        </w:rPr>
        <w:t>ommendation</w:t>
      </w:r>
      <w:r w:rsidR="001A2B09" w:rsidRPr="00995CE4">
        <w:rPr>
          <w:lang w:val="en-US" w:eastAsia="ja-JP"/>
        </w:rPr>
        <w:t xml:space="preserve"> </w:t>
      </w:r>
      <w:r w:rsidRPr="00995CE4">
        <w:rPr>
          <w:lang w:val="en-US" w:eastAsia="ja-JP"/>
        </w:rPr>
        <w:t>ITU-T H.262</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0251E4" w:rsidRPr="00937313" w:rsidTr="001A2B09">
        <w:trPr>
          <w:cantSplit/>
          <w:jc w:val="center"/>
        </w:trPr>
        <w:tc>
          <w:tcPr>
            <w:tcW w:w="1377" w:type="dxa"/>
            <w:vMerge w:val="restart"/>
            <w:tcBorders>
              <w:top w:val="single" w:sz="6" w:space="0" w:color="auto"/>
              <w:left w:val="single" w:sz="6" w:space="0" w:color="auto"/>
              <w:right w:val="single" w:sz="6" w:space="0" w:color="auto"/>
            </w:tcBorders>
            <w:vAlign w:val="center"/>
          </w:tcPr>
          <w:p w:rsidR="000251E4" w:rsidRPr="001A2B09" w:rsidRDefault="000251E4" w:rsidP="001A2B09">
            <w:pPr>
              <w:pStyle w:val="Tablehead"/>
            </w:pPr>
            <w:proofErr w:type="spellStart"/>
            <w:r w:rsidRPr="001A2B09">
              <w:t>Level</w:t>
            </w:r>
            <w:proofErr w:type="spellEnd"/>
          </w:p>
        </w:tc>
        <w:tc>
          <w:tcPr>
            <w:tcW w:w="1377" w:type="dxa"/>
            <w:vMerge w:val="restart"/>
            <w:tcBorders>
              <w:top w:val="single" w:sz="6" w:space="0" w:color="auto"/>
              <w:left w:val="single" w:sz="6" w:space="0" w:color="auto"/>
              <w:right w:val="single" w:sz="6" w:space="0" w:color="auto"/>
            </w:tcBorders>
          </w:tcPr>
          <w:p w:rsidR="000251E4" w:rsidRPr="001A2B09" w:rsidRDefault="000251E4" w:rsidP="001A2B09">
            <w:pPr>
              <w:pStyle w:val="Tablehead"/>
            </w:pPr>
          </w:p>
        </w:tc>
        <w:tc>
          <w:tcPr>
            <w:tcW w:w="6885" w:type="dxa"/>
            <w:gridSpan w:val="5"/>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Profile</w:t>
            </w:r>
          </w:p>
        </w:tc>
      </w:tr>
      <w:tr w:rsidR="000251E4" w:rsidRPr="00937313" w:rsidTr="001A2B09">
        <w:trPr>
          <w:cantSplit/>
          <w:jc w:val="center"/>
        </w:trPr>
        <w:tc>
          <w:tcPr>
            <w:tcW w:w="1377" w:type="dxa"/>
            <w:vMerge/>
            <w:tcBorders>
              <w:left w:val="single" w:sz="6" w:space="0" w:color="auto"/>
              <w:right w:val="single" w:sz="6" w:space="0" w:color="auto"/>
            </w:tcBorders>
            <w:vAlign w:val="center"/>
          </w:tcPr>
          <w:p w:rsidR="000251E4" w:rsidRPr="001A2B09" w:rsidRDefault="000251E4" w:rsidP="001A2B09">
            <w:pPr>
              <w:pStyle w:val="Tablehead"/>
            </w:pPr>
          </w:p>
        </w:tc>
        <w:tc>
          <w:tcPr>
            <w:tcW w:w="1377" w:type="dxa"/>
            <w:vMerge/>
            <w:tcBorders>
              <w:left w:val="single" w:sz="6" w:space="0" w:color="auto"/>
              <w:right w:val="single" w:sz="6" w:space="0" w:color="auto"/>
            </w:tcBorders>
          </w:tcPr>
          <w:p w:rsidR="000251E4" w:rsidRPr="001A2B09" w:rsidRDefault="000251E4" w:rsidP="001A2B09">
            <w:pPr>
              <w:pStyle w:val="Tablehead"/>
            </w:pPr>
          </w:p>
        </w:tc>
        <w:tc>
          <w:tcPr>
            <w:tcW w:w="1377" w:type="dxa"/>
            <w:vMerge w:val="restart"/>
            <w:tcBorders>
              <w:top w:val="single" w:sz="6" w:space="0" w:color="auto"/>
              <w:left w:val="single" w:sz="6" w:space="0" w:color="auto"/>
              <w:right w:val="single" w:sz="6" w:space="0" w:color="auto"/>
            </w:tcBorders>
            <w:vAlign w:val="center"/>
          </w:tcPr>
          <w:p w:rsidR="000251E4" w:rsidRPr="001A2B09" w:rsidRDefault="000251E4" w:rsidP="001A2B09">
            <w:pPr>
              <w:pStyle w:val="Tablehead"/>
            </w:pPr>
            <w:r w:rsidRPr="001A2B09">
              <w:t>Simple</w:t>
            </w:r>
          </w:p>
        </w:tc>
        <w:tc>
          <w:tcPr>
            <w:tcW w:w="1377" w:type="dxa"/>
            <w:vMerge w:val="restart"/>
            <w:tcBorders>
              <w:top w:val="single" w:sz="6" w:space="0" w:color="auto"/>
              <w:left w:val="single" w:sz="6" w:space="0" w:color="auto"/>
              <w:right w:val="single" w:sz="6" w:space="0" w:color="auto"/>
            </w:tcBorders>
            <w:vAlign w:val="center"/>
          </w:tcPr>
          <w:p w:rsidR="000251E4" w:rsidRPr="001A2B09" w:rsidRDefault="000251E4" w:rsidP="001A2B09">
            <w:pPr>
              <w:pStyle w:val="Tablehead"/>
            </w:pPr>
            <w:r w:rsidRPr="001A2B09">
              <w:t>Main</w:t>
            </w:r>
          </w:p>
        </w:tc>
        <w:tc>
          <w:tcPr>
            <w:tcW w:w="2754" w:type="dxa"/>
            <w:gridSpan w:val="2"/>
            <w:tcBorders>
              <w:top w:val="single" w:sz="6" w:space="0" w:color="auto"/>
              <w:left w:val="single" w:sz="6" w:space="0" w:color="auto"/>
              <w:right w:val="single" w:sz="6" w:space="0" w:color="auto"/>
            </w:tcBorders>
            <w:vAlign w:val="center"/>
          </w:tcPr>
          <w:p w:rsidR="000251E4" w:rsidRPr="001A2B09" w:rsidRDefault="000251E4" w:rsidP="001A2B09">
            <w:pPr>
              <w:pStyle w:val="Tablehead"/>
            </w:pPr>
            <w:r w:rsidRPr="001A2B09">
              <w:t>High</w:t>
            </w:r>
          </w:p>
        </w:tc>
        <w:tc>
          <w:tcPr>
            <w:tcW w:w="1377" w:type="dxa"/>
            <w:vMerge w:val="restart"/>
            <w:tcBorders>
              <w:top w:val="single" w:sz="6" w:space="0" w:color="auto"/>
              <w:left w:val="single" w:sz="6" w:space="0" w:color="auto"/>
              <w:right w:val="single" w:sz="6" w:space="0" w:color="auto"/>
            </w:tcBorders>
            <w:vAlign w:val="center"/>
          </w:tcPr>
          <w:p w:rsidR="000251E4" w:rsidRPr="001A2B09" w:rsidRDefault="000251E4" w:rsidP="001A2B09">
            <w:pPr>
              <w:pStyle w:val="Tablehead"/>
            </w:pPr>
            <w:r w:rsidRPr="001A2B09">
              <w:t>4:2:2</w:t>
            </w:r>
          </w:p>
        </w:tc>
      </w:tr>
      <w:tr w:rsidR="000251E4" w:rsidRPr="00937313" w:rsidTr="001A2B09">
        <w:trPr>
          <w:cantSplit/>
          <w:jc w:val="center"/>
        </w:trPr>
        <w:tc>
          <w:tcPr>
            <w:tcW w:w="1377" w:type="dxa"/>
            <w:vMerge/>
            <w:tcBorders>
              <w:left w:val="single" w:sz="6" w:space="0" w:color="auto"/>
              <w:right w:val="single" w:sz="6" w:space="0" w:color="auto"/>
            </w:tcBorders>
            <w:vAlign w:val="center"/>
          </w:tcPr>
          <w:p w:rsidR="000251E4" w:rsidRPr="00937313" w:rsidRDefault="000251E4" w:rsidP="000251E4">
            <w:pPr>
              <w:pStyle w:val="Tablehead"/>
              <w:rPr>
                <w:b w:val="0"/>
              </w:rPr>
            </w:pPr>
          </w:p>
        </w:tc>
        <w:tc>
          <w:tcPr>
            <w:tcW w:w="1377" w:type="dxa"/>
            <w:vMerge/>
            <w:tcBorders>
              <w:left w:val="single" w:sz="6" w:space="0" w:color="auto"/>
              <w:right w:val="single" w:sz="6" w:space="0" w:color="auto"/>
            </w:tcBorders>
          </w:tcPr>
          <w:p w:rsidR="000251E4" w:rsidRPr="00937313" w:rsidRDefault="000251E4" w:rsidP="000251E4">
            <w:pPr>
              <w:pStyle w:val="Tablehead"/>
              <w:rPr>
                <w:b w:val="0"/>
              </w:rPr>
            </w:pPr>
          </w:p>
        </w:tc>
        <w:tc>
          <w:tcPr>
            <w:tcW w:w="1377" w:type="dxa"/>
            <w:vMerge/>
            <w:tcBorders>
              <w:left w:val="single" w:sz="6" w:space="0" w:color="auto"/>
              <w:bottom w:val="single" w:sz="6" w:space="0" w:color="auto"/>
              <w:right w:val="single" w:sz="6" w:space="0" w:color="auto"/>
            </w:tcBorders>
            <w:vAlign w:val="center"/>
          </w:tcPr>
          <w:p w:rsidR="000251E4" w:rsidRPr="00937313" w:rsidRDefault="000251E4" w:rsidP="000251E4">
            <w:pPr>
              <w:pStyle w:val="Tablehead"/>
              <w:rPr>
                <w:b w:val="0"/>
              </w:rPr>
            </w:pPr>
          </w:p>
        </w:tc>
        <w:tc>
          <w:tcPr>
            <w:tcW w:w="1377" w:type="dxa"/>
            <w:vMerge/>
            <w:tcBorders>
              <w:left w:val="single" w:sz="6" w:space="0" w:color="auto"/>
              <w:bottom w:val="single" w:sz="6" w:space="0" w:color="auto"/>
              <w:right w:val="single" w:sz="6" w:space="0" w:color="auto"/>
            </w:tcBorders>
            <w:vAlign w:val="center"/>
          </w:tcPr>
          <w:p w:rsidR="000251E4" w:rsidRPr="00937313" w:rsidRDefault="000251E4" w:rsidP="000251E4">
            <w:pPr>
              <w:pStyle w:val="Tablehead"/>
              <w:rPr>
                <w:b w:val="0"/>
              </w:rPr>
            </w:pPr>
          </w:p>
        </w:tc>
        <w:tc>
          <w:tcPr>
            <w:tcW w:w="1377" w:type="dxa"/>
            <w:tcBorders>
              <w:left w:val="single" w:sz="6" w:space="0" w:color="auto"/>
              <w:bottom w:val="single" w:sz="6" w:space="0" w:color="auto"/>
              <w:right w:val="single" w:sz="6" w:space="0" w:color="auto"/>
            </w:tcBorders>
            <w:vAlign w:val="center"/>
          </w:tcPr>
          <w:p w:rsidR="000251E4" w:rsidRPr="00180315" w:rsidRDefault="000251E4" w:rsidP="000251E4">
            <w:pPr>
              <w:pStyle w:val="Tablehead"/>
              <w:rPr>
                <w:bCs/>
              </w:rPr>
            </w:pPr>
            <w:r w:rsidRPr="00180315">
              <w:rPr>
                <w:bCs/>
                <w:lang w:eastAsia="ja-JP"/>
              </w:rPr>
              <w:t>(</w:t>
            </w:r>
            <w:r w:rsidRPr="00180315">
              <w:rPr>
                <w:bCs/>
              </w:rPr>
              <w:t>4:2:</w:t>
            </w:r>
            <w:r w:rsidRPr="00180315">
              <w:rPr>
                <w:bCs/>
                <w:lang w:eastAsia="ja-JP"/>
              </w:rPr>
              <w:t>0)</w:t>
            </w:r>
          </w:p>
        </w:tc>
        <w:tc>
          <w:tcPr>
            <w:tcW w:w="1377" w:type="dxa"/>
            <w:tcBorders>
              <w:bottom w:val="single" w:sz="6" w:space="0" w:color="auto"/>
              <w:right w:val="single" w:sz="6" w:space="0" w:color="auto"/>
            </w:tcBorders>
          </w:tcPr>
          <w:p w:rsidR="000251E4" w:rsidRPr="00180315" w:rsidRDefault="000251E4" w:rsidP="000251E4">
            <w:pPr>
              <w:pStyle w:val="Tablehead"/>
              <w:rPr>
                <w:bCs/>
              </w:rPr>
            </w:pPr>
            <w:r w:rsidRPr="00180315">
              <w:rPr>
                <w:bCs/>
                <w:lang w:eastAsia="ja-JP"/>
              </w:rPr>
              <w:t>(</w:t>
            </w:r>
            <w:r w:rsidRPr="00180315">
              <w:rPr>
                <w:bCs/>
              </w:rPr>
              <w:t>4:2:</w:t>
            </w:r>
            <w:r w:rsidRPr="00180315">
              <w:rPr>
                <w:bCs/>
                <w:lang w:eastAsia="ja-JP"/>
              </w:rPr>
              <w:t>2)</w:t>
            </w:r>
          </w:p>
        </w:tc>
        <w:tc>
          <w:tcPr>
            <w:tcW w:w="1377" w:type="dxa"/>
            <w:vMerge/>
            <w:tcBorders>
              <w:left w:val="single" w:sz="6" w:space="0" w:color="auto"/>
              <w:bottom w:val="single" w:sz="6" w:space="0" w:color="auto"/>
              <w:right w:val="single" w:sz="6" w:space="0" w:color="auto"/>
            </w:tcBorders>
            <w:vAlign w:val="center"/>
          </w:tcPr>
          <w:p w:rsidR="000251E4" w:rsidRPr="00937313" w:rsidRDefault="000251E4" w:rsidP="000251E4">
            <w:pPr>
              <w:pStyle w:val="Tablehead"/>
              <w:rPr>
                <w:b w:val="0"/>
                <w:lang w:eastAsia="ja-JP"/>
              </w:rPr>
            </w:pPr>
          </w:p>
        </w:tc>
      </w:tr>
      <w:tr w:rsidR="000251E4" w:rsidRPr="001B4990" w:rsidTr="001A2B09">
        <w:trPr>
          <w:cantSplit/>
          <w:jc w:val="center"/>
        </w:trPr>
        <w:tc>
          <w:tcPr>
            <w:tcW w:w="1377"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pPr>
            <w:r w:rsidRPr="001B4990">
              <w:t>High</w:t>
            </w:r>
          </w:p>
        </w:tc>
        <w:tc>
          <w:tcPr>
            <w:tcW w:w="1377" w:type="dxa"/>
            <w:tcBorders>
              <w:top w:val="single" w:sz="6" w:space="0" w:color="auto"/>
              <w:left w:val="single" w:sz="6" w:space="0" w:color="auto"/>
              <w:right w:val="single" w:sz="6" w:space="0" w:color="auto"/>
            </w:tcBorders>
          </w:tcPr>
          <w:p w:rsidR="000251E4" w:rsidRPr="00C93DEB" w:rsidRDefault="000251E4" w:rsidP="000251E4">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C93DEB" w:rsidRDefault="000251E4" w:rsidP="000251E4">
            <w:pPr>
              <w:pStyle w:val="Tabletext"/>
              <w:jc w:val="center"/>
              <w:rPr>
                <w:lang w:val="en-US"/>
              </w:rPr>
            </w:pP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83</w:t>
            </w:r>
            <w:r w:rsidRPr="001B4990">
              <w:rPr>
                <w:lang w:eastAsia="ja-JP"/>
              </w:rPr>
              <w:t xml:space="preserve"> </w:t>
            </w:r>
            <w:r w:rsidRPr="001B4990">
              <w:t>558</w:t>
            </w:r>
            <w:r w:rsidRPr="001B4990">
              <w:rPr>
                <w:lang w:eastAsia="ja-JP"/>
              </w:rPr>
              <w:t xml:space="preserve"> </w:t>
            </w:r>
            <w:r w:rsidRPr="001B4990">
              <w:t>4</w:t>
            </w:r>
            <w:r w:rsidRPr="001B4990">
              <w:rPr>
                <w:lang w:eastAsia="ja-JP"/>
              </w:rPr>
              <w:t>00</w:t>
            </w:r>
          </w:p>
        </w:tc>
        <w:tc>
          <w:tcPr>
            <w:tcW w:w="1377" w:type="dxa"/>
            <w:tcBorders>
              <w:top w:val="single" w:sz="6" w:space="0" w:color="auto"/>
              <w:bottom w:val="single" w:sz="6" w:space="0" w:color="auto"/>
              <w:right w:val="single" w:sz="6" w:space="0" w:color="auto"/>
            </w:tcBorders>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t>920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r>
      <w:tr w:rsidR="000251E4" w:rsidRPr="001B4990" w:rsidTr="001A2B09">
        <w:trPr>
          <w:cantSplit/>
          <w:jc w:val="center"/>
        </w:trPr>
        <w:tc>
          <w:tcPr>
            <w:tcW w:w="1377"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pPr>
            <w:r w:rsidRPr="001B4990">
              <w:t>High-1</w:t>
            </w:r>
            <w:r w:rsidRPr="001B4990">
              <w:rPr>
                <w:rFonts w:ascii="Tms Rmn" w:hAnsi="Tms Rmn"/>
                <w:sz w:val="12"/>
              </w:rPr>
              <w:t> </w:t>
            </w:r>
            <w:r w:rsidRPr="001B4990">
              <w:t>440</w:t>
            </w:r>
          </w:p>
        </w:tc>
        <w:tc>
          <w:tcPr>
            <w:tcW w:w="1377" w:type="dxa"/>
            <w:tcBorders>
              <w:top w:val="single" w:sz="6" w:space="0" w:color="auto"/>
              <w:left w:val="single" w:sz="6" w:space="0" w:color="auto"/>
              <w:right w:val="single" w:sz="6" w:space="0" w:color="auto"/>
            </w:tcBorders>
          </w:tcPr>
          <w:p w:rsidR="000251E4" w:rsidRPr="00C93DEB" w:rsidRDefault="000251E4" w:rsidP="000251E4">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C93DEB" w:rsidRDefault="000251E4" w:rsidP="000251E4">
            <w:pPr>
              <w:pStyle w:val="Tabletext"/>
              <w:jc w:val="center"/>
              <w:rPr>
                <w:lang w:val="en-US"/>
              </w:rPr>
            </w:pP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rPr>
                <w:lang w:eastAsia="ja-JP"/>
              </w:rPr>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62</w:t>
            </w:r>
            <w:r w:rsidRPr="001B4990">
              <w:rPr>
                <w:lang w:eastAsia="ja-JP"/>
              </w:rPr>
              <w:t xml:space="preserve"> </w:t>
            </w:r>
            <w:r w:rsidRPr="001B4990">
              <w:t>668</w:t>
            </w:r>
            <w:r w:rsidRPr="001B4990">
              <w:rPr>
                <w:lang w:eastAsia="ja-JP"/>
              </w:rPr>
              <w:t xml:space="preserve"> </w:t>
            </w:r>
            <w:r w:rsidRPr="001B4990">
              <w:t>8</w:t>
            </w:r>
            <w:r w:rsidRPr="001B4990">
              <w:rPr>
                <w:lang w:eastAsia="ja-JP"/>
              </w:rPr>
              <w:t>00</w:t>
            </w:r>
          </w:p>
        </w:tc>
        <w:tc>
          <w:tcPr>
            <w:tcW w:w="1377" w:type="dxa"/>
            <w:tcBorders>
              <w:top w:val="single" w:sz="6" w:space="0" w:color="auto"/>
              <w:bottom w:val="single" w:sz="6" w:space="0" w:color="auto"/>
              <w:right w:val="single" w:sz="6" w:space="0" w:color="auto"/>
            </w:tcBorders>
          </w:tcPr>
          <w:p w:rsidR="000251E4" w:rsidRPr="001B4990" w:rsidDel="0039505B" w:rsidRDefault="000251E4" w:rsidP="000251E4">
            <w:pPr>
              <w:pStyle w:val="Tabletext"/>
              <w:jc w:val="center"/>
              <w:rPr>
                <w:lang w:eastAsia="ja-JP"/>
              </w:rPr>
            </w:pPr>
            <w:r w:rsidRPr="001B4990">
              <w:t>1</w:t>
            </w:r>
            <w:r w:rsidRPr="001B4990">
              <w:rPr>
                <w:rFonts w:ascii="Tms Rmn" w:hAnsi="Tms Rmn"/>
                <w:sz w:val="12"/>
              </w:rPr>
              <w:t> </w:t>
            </w:r>
            <w:r w:rsidRPr="001B4990">
              <w:t>440</w:t>
            </w:r>
            <w:r w:rsidRPr="001B4990">
              <w:br/>
              <w:t>1</w:t>
            </w:r>
            <w:r w:rsidRPr="001B4990">
              <w:rPr>
                <w:rFonts w:ascii="Tms Rmn" w:hAnsi="Tms Rmn"/>
                <w:sz w:val="12"/>
              </w:rPr>
              <w:t> </w:t>
            </w:r>
            <w:r w:rsidRPr="001B4990">
              <w:rPr>
                <w:lang w:eastAsia="ja-JP"/>
              </w:rPr>
              <w:t>088</w:t>
            </w:r>
            <w:r w:rsidRPr="001B4990">
              <w:br/>
              <w:t>60</w:t>
            </w:r>
            <w:r w:rsidRPr="001B4990">
              <w:br/>
              <w:t>47</w:t>
            </w:r>
            <w:r w:rsidRPr="001B4990">
              <w:rPr>
                <w:lang w:eastAsia="ja-JP"/>
              </w:rPr>
              <w:t xml:space="preserve"> </w:t>
            </w:r>
            <w:r w:rsidRPr="001B4990">
              <w:t>001</w:t>
            </w:r>
            <w:r w:rsidRPr="001B4990">
              <w:rPr>
                <w:lang w:eastAsia="ja-JP"/>
              </w:rPr>
              <w:t xml:space="preserve"> </w:t>
            </w:r>
            <w:r w:rsidRPr="001B4990">
              <w:t>6</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Del="0039505B" w:rsidRDefault="000251E4" w:rsidP="000251E4">
            <w:pPr>
              <w:pStyle w:val="Tabletext"/>
              <w:jc w:val="center"/>
            </w:pPr>
          </w:p>
        </w:tc>
      </w:tr>
      <w:tr w:rsidR="000251E4" w:rsidRPr="001B4990" w:rsidTr="001A2B09">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pPr>
            <w:r w:rsidRPr="001B4990">
              <w:t>Main</w:t>
            </w:r>
          </w:p>
        </w:tc>
        <w:tc>
          <w:tcPr>
            <w:tcW w:w="1377" w:type="dxa"/>
            <w:tcBorders>
              <w:top w:val="single" w:sz="6" w:space="0" w:color="auto"/>
              <w:left w:val="single" w:sz="6" w:space="0" w:color="auto"/>
              <w:bottom w:val="single" w:sz="6" w:space="0" w:color="auto"/>
              <w:right w:val="single" w:sz="6" w:space="0" w:color="auto"/>
            </w:tcBorders>
          </w:tcPr>
          <w:p w:rsidR="000251E4" w:rsidRPr="00C93DEB" w:rsidRDefault="000251E4" w:rsidP="000251E4">
            <w:pPr>
              <w:pStyle w:val="Tabletext"/>
              <w:rPr>
                <w:lang w:val="en-US" w:eastAsia="ja-JP"/>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720</w:t>
            </w:r>
            <w:r w:rsidRPr="001B4990">
              <w:br/>
              <w:t>576</w:t>
            </w:r>
            <w:r w:rsidRPr="001B4990">
              <w:br/>
              <w:t>30</w:t>
            </w:r>
            <w:r w:rsidRPr="001B4990">
              <w:br/>
              <w:t>10</w:t>
            </w:r>
            <w:r w:rsidRPr="001B4990">
              <w:rPr>
                <w:lang w:eastAsia="ja-JP"/>
              </w:rPr>
              <w:t xml:space="preserve"> </w:t>
            </w:r>
            <w:r w:rsidRPr="001B4990">
              <w:t>368</w:t>
            </w:r>
            <w:r w:rsidRPr="001B4990">
              <w:rPr>
                <w:lang w:eastAsia="ja-JP"/>
              </w:rPr>
              <w:t xml:space="preserve"> </w:t>
            </w:r>
            <w:r w:rsidRPr="001B4990">
              <w:t>0</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720</w:t>
            </w:r>
            <w:r w:rsidRPr="001B4990">
              <w:br/>
              <w:t>576</w:t>
            </w:r>
            <w:r w:rsidRPr="001B4990">
              <w:br/>
              <w:t>30</w:t>
            </w:r>
            <w:r w:rsidRPr="001B4990">
              <w:br/>
              <w:t>14</w:t>
            </w:r>
            <w:r w:rsidRPr="001B4990">
              <w:rPr>
                <w:lang w:eastAsia="ja-JP"/>
              </w:rPr>
              <w:t xml:space="preserve"> </w:t>
            </w:r>
            <w:r w:rsidRPr="001B4990">
              <w:t>745</w:t>
            </w:r>
            <w:r w:rsidRPr="001B4990">
              <w:rPr>
                <w:lang w:eastAsia="ja-JP"/>
              </w:rPr>
              <w:t xml:space="preserve"> </w:t>
            </w:r>
            <w:r w:rsidRPr="001B4990">
              <w:t>6</w:t>
            </w:r>
            <w:r w:rsidRPr="001B4990">
              <w:rPr>
                <w:lang w:eastAsia="ja-JP"/>
              </w:rPr>
              <w:t>00</w:t>
            </w:r>
          </w:p>
        </w:tc>
        <w:tc>
          <w:tcPr>
            <w:tcW w:w="1377" w:type="dxa"/>
            <w:tcBorders>
              <w:top w:val="single" w:sz="6" w:space="0" w:color="auto"/>
              <w:bottom w:val="single" w:sz="6" w:space="0" w:color="auto"/>
              <w:right w:val="single" w:sz="6" w:space="0" w:color="auto"/>
            </w:tcBorders>
          </w:tcPr>
          <w:p w:rsidR="000251E4" w:rsidRPr="001B4990" w:rsidRDefault="000251E4" w:rsidP="000251E4">
            <w:pPr>
              <w:pStyle w:val="Tabletext"/>
              <w:jc w:val="center"/>
              <w:rPr>
                <w:lang w:eastAsia="ja-JP"/>
              </w:rPr>
            </w:pPr>
            <w:r w:rsidRPr="001B4990">
              <w:t>720</w:t>
            </w:r>
            <w:r w:rsidRPr="001B4990">
              <w:br/>
              <w:t>576</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720</w:t>
            </w:r>
            <w:r w:rsidRPr="001B4990">
              <w:br/>
            </w:r>
            <w:r w:rsidRPr="001B4990">
              <w:rPr>
                <w:lang w:eastAsia="ja-JP"/>
              </w:rPr>
              <w:t>608</w:t>
            </w:r>
            <w:r w:rsidRPr="00937313">
              <w:rPr>
                <w:szCs w:val="22"/>
                <w:vertAlign w:val="superscript"/>
                <w:lang w:eastAsia="ja-JP"/>
              </w:rPr>
              <w:t>(1)</w:t>
            </w:r>
            <w:r w:rsidRPr="001B4990" w:rsidDel="00937313">
              <w:rPr>
                <w:vertAlign w:val="superscript"/>
                <w:lang w:eastAsia="ja-JP"/>
              </w:rPr>
              <w:t xml:space="preserve"> </w:t>
            </w:r>
            <w:r w:rsidRPr="001B4990">
              <w:br/>
              <w:t>30</w:t>
            </w:r>
            <w:r w:rsidRPr="001B4990">
              <w:br/>
              <w:t>11</w:t>
            </w:r>
            <w:r w:rsidRPr="001B4990">
              <w:rPr>
                <w:lang w:eastAsia="ja-JP"/>
              </w:rPr>
              <w:t xml:space="preserve"> </w:t>
            </w:r>
            <w:r w:rsidRPr="001B4990">
              <w:t>095</w:t>
            </w:r>
            <w:r w:rsidRPr="001B4990">
              <w:rPr>
                <w:lang w:eastAsia="ja-JP"/>
              </w:rPr>
              <w:t xml:space="preserve"> </w:t>
            </w:r>
            <w:r w:rsidRPr="001B4990">
              <w:t>2</w:t>
            </w:r>
            <w:r w:rsidRPr="001B4990">
              <w:rPr>
                <w:lang w:eastAsia="ja-JP"/>
              </w:rPr>
              <w:t>00</w:t>
            </w:r>
          </w:p>
        </w:tc>
      </w:tr>
      <w:tr w:rsidR="000251E4" w:rsidRPr="001B4990" w:rsidTr="001A2B09">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pPr>
            <w:proofErr w:type="spellStart"/>
            <w:r w:rsidRPr="001B4990">
              <w:t>Low</w:t>
            </w:r>
            <w:proofErr w:type="spellEnd"/>
          </w:p>
        </w:tc>
        <w:tc>
          <w:tcPr>
            <w:tcW w:w="1377" w:type="dxa"/>
            <w:tcBorders>
              <w:top w:val="single" w:sz="6" w:space="0" w:color="auto"/>
              <w:left w:val="single" w:sz="6" w:space="0" w:color="auto"/>
              <w:bottom w:val="single" w:sz="6" w:space="0" w:color="auto"/>
              <w:right w:val="single" w:sz="6" w:space="0" w:color="auto"/>
            </w:tcBorders>
          </w:tcPr>
          <w:p w:rsidR="000251E4" w:rsidRPr="00C93DEB" w:rsidRDefault="000251E4" w:rsidP="000251E4">
            <w:pPr>
              <w:pStyle w:val="Tabletext"/>
              <w:rPr>
                <w:lang w:val="en-US"/>
              </w:rPr>
            </w:pPr>
            <w:r w:rsidRPr="00C93DEB">
              <w:rPr>
                <w:lang w:val="en-US" w:eastAsia="ja-JP"/>
              </w:rPr>
              <w:t>Samples/line</w:t>
            </w:r>
            <w:r w:rsidRPr="00C93DEB">
              <w:rPr>
                <w:lang w:val="en-US"/>
              </w:rPr>
              <w:br/>
            </w:r>
            <w:r w:rsidRPr="00C93DEB">
              <w:rPr>
                <w:lang w:val="en-US" w:eastAsia="ja-JP"/>
              </w:rPr>
              <w:t>lines/frame</w:t>
            </w:r>
            <w:r w:rsidRPr="00C93DEB">
              <w:rPr>
                <w:lang w:val="en-US"/>
              </w:rPr>
              <w:br/>
              <w:t>frame</w:t>
            </w:r>
            <w:r w:rsidRPr="00C93DEB">
              <w:rPr>
                <w:lang w:val="en-US" w:eastAsia="ja-JP"/>
              </w:rPr>
              <w:t>s</w:t>
            </w:r>
            <w:r w:rsidRPr="00C93DEB">
              <w:rPr>
                <w:lang w:val="en-US"/>
              </w:rPr>
              <w:t>/s</w:t>
            </w:r>
            <w:r w:rsidRPr="00C93DEB">
              <w:rPr>
                <w:lang w:val="en-US"/>
              </w:rPr>
              <w:br/>
              <w:t>sample</w:t>
            </w:r>
            <w:r w:rsidRPr="00C93DEB">
              <w:rPr>
                <w:lang w:val="en-US" w:eastAsia="ja-JP"/>
              </w:rPr>
              <w:t>s</w:t>
            </w:r>
            <w:r w:rsidRPr="00C93DEB">
              <w:rPr>
                <w:lang w:val="en-US"/>
              </w:rPr>
              <w:t>/s</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C93DEB" w:rsidRDefault="000251E4" w:rsidP="000251E4">
            <w:pPr>
              <w:pStyle w:val="Tabletext"/>
              <w:jc w:val="center"/>
              <w:rPr>
                <w:lang w:val="en-US"/>
              </w:rPr>
            </w:pP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352</w:t>
            </w:r>
            <w:r w:rsidRPr="001B4990">
              <w:br/>
              <w:t>288</w:t>
            </w:r>
            <w:r w:rsidRPr="001B4990">
              <w:br/>
              <w:t>30</w:t>
            </w:r>
            <w:r w:rsidRPr="001B4990">
              <w:br/>
              <w:t>3</w:t>
            </w:r>
            <w:r w:rsidRPr="001B4990">
              <w:rPr>
                <w:lang w:eastAsia="ja-JP"/>
              </w:rPr>
              <w:t xml:space="preserve"> </w:t>
            </w:r>
            <w:r w:rsidRPr="001B4990">
              <w:t>041</w:t>
            </w:r>
            <w:r w:rsidRPr="001B4990">
              <w:rPr>
                <w:lang w:eastAsia="ja-JP"/>
              </w:rPr>
              <w:t xml:space="preserve"> </w:t>
            </w:r>
            <w:r w:rsidRPr="001B4990">
              <w:t>28</w:t>
            </w:r>
            <w:r w:rsidRPr="001B4990">
              <w:rPr>
                <w:lang w:eastAsia="ja-JP"/>
              </w:rPr>
              <w:t>0</w:t>
            </w: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c>
          <w:tcPr>
            <w:tcW w:w="1377" w:type="dxa"/>
            <w:tcBorders>
              <w:top w:val="single" w:sz="6" w:space="0" w:color="auto"/>
              <w:bottom w:val="single" w:sz="6" w:space="0" w:color="auto"/>
              <w:right w:val="single" w:sz="6" w:space="0" w:color="auto"/>
            </w:tcBorders>
          </w:tcPr>
          <w:p w:rsidR="000251E4" w:rsidRPr="001B4990" w:rsidRDefault="000251E4" w:rsidP="000251E4">
            <w:pPr>
              <w:pStyle w:val="Tabletext"/>
              <w:jc w:val="center"/>
            </w:pPr>
          </w:p>
        </w:tc>
        <w:tc>
          <w:tcPr>
            <w:tcW w:w="13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r>
      <w:tr w:rsidR="000251E4" w:rsidRPr="00054326" w:rsidTr="001A2B09">
        <w:trPr>
          <w:cantSplit/>
          <w:jc w:val="center"/>
        </w:trPr>
        <w:tc>
          <w:tcPr>
            <w:tcW w:w="9639" w:type="dxa"/>
            <w:gridSpan w:val="7"/>
            <w:tcBorders>
              <w:top w:val="single" w:sz="6" w:space="0" w:color="auto"/>
            </w:tcBorders>
            <w:vAlign w:val="center"/>
          </w:tcPr>
          <w:p w:rsidR="000251E4" w:rsidRPr="00937313" w:rsidRDefault="000251E4" w:rsidP="00810260">
            <w:pPr>
              <w:pStyle w:val="Tablelegend"/>
              <w:rPr>
                <w:lang w:val="en-US" w:eastAsia="ja-JP"/>
              </w:rPr>
            </w:pPr>
            <w:r>
              <w:rPr>
                <w:szCs w:val="22"/>
                <w:vertAlign w:val="superscript"/>
                <w:lang w:val="en-US" w:eastAsia="ja-JP"/>
              </w:rPr>
              <w:t>(1)</w:t>
            </w:r>
            <w:r w:rsidRPr="00937313">
              <w:rPr>
                <w:lang w:val="en-US" w:eastAsia="ja-JP"/>
              </w:rPr>
              <w:tab/>
              <w:t xml:space="preserve">512 lines/frame for 525/60, </w:t>
            </w:r>
            <w:r w:rsidRPr="00810260">
              <w:t>608</w:t>
            </w:r>
            <w:r w:rsidRPr="00937313">
              <w:rPr>
                <w:lang w:val="en-US" w:eastAsia="ja-JP"/>
              </w:rPr>
              <w:t xml:space="preserve"> lines/frame for 625/50.</w:t>
            </w:r>
          </w:p>
        </w:tc>
      </w:tr>
    </w:tbl>
    <w:p w:rsidR="001A2B09" w:rsidRPr="001A2B09" w:rsidRDefault="001A2B09" w:rsidP="001A2B09">
      <w:pPr>
        <w:pStyle w:val="Tablefin"/>
        <w:rPr>
          <w:lang w:eastAsia="ja-JP"/>
        </w:rPr>
      </w:pPr>
    </w:p>
    <w:p w:rsidR="000251E4" w:rsidRPr="004C55E6" w:rsidRDefault="000251E4" w:rsidP="000251E4">
      <w:pPr>
        <w:pStyle w:val="TableNo"/>
        <w:rPr>
          <w:lang w:val="en-US" w:eastAsia="ja-JP"/>
        </w:rPr>
      </w:pPr>
      <w:r>
        <w:rPr>
          <w:lang w:val="en-US"/>
        </w:rPr>
        <w:t>TABLE</w:t>
      </w:r>
      <w:r w:rsidRPr="004C55E6">
        <w:rPr>
          <w:lang w:val="en-US"/>
        </w:rPr>
        <w:t xml:space="preserve"> </w:t>
      </w:r>
      <w:r w:rsidRPr="004C55E6">
        <w:rPr>
          <w:lang w:val="en-US" w:eastAsia="ja-JP"/>
        </w:rPr>
        <w:t>4</w:t>
      </w:r>
    </w:p>
    <w:p w:rsidR="000251E4" w:rsidRPr="00DF086E" w:rsidRDefault="000251E4" w:rsidP="001A2B09">
      <w:pPr>
        <w:pStyle w:val="Tabletitle"/>
        <w:rPr>
          <w:lang w:val="en-US" w:eastAsia="ja-JP"/>
        </w:rPr>
      </w:pPr>
      <w:r w:rsidRPr="00DF086E">
        <w:rPr>
          <w:lang w:val="en-US"/>
        </w:rPr>
        <w:t xml:space="preserve">Upper bounds for </w:t>
      </w:r>
      <w:r w:rsidRPr="00DF086E">
        <w:rPr>
          <w:lang w:val="en-US" w:eastAsia="ja-JP"/>
        </w:rPr>
        <w:t>bit rates (Mbit/s)</w:t>
      </w:r>
      <w:r w:rsidRPr="00DF086E">
        <w:rPr>
          <w:lang w:val="en-US"/>
        </w:rPr>
        <w:t xml:space="preserve"> </w:t>
      </w:r>
      <w:r w:rsidRPr="00DF086E">
        <w:rPr>
          <w:lang w:val="en-US" w:eastAsia="ja-JP"/>
        </w:rPr>
        <w:t xml:space="preserve">currently in use among </w:t>
      </w:r>
      <w:r w:rsidRPr="00DF086E">
        <w:rPr>
          <w:lang w:val="en-US" w:eastAsia="ja-JP"/>
        </w:rPr>
        <w:br/>
        <w:t>those</w:t>
      </w:r>
      <w:r w:rsidRPr="00DF086E">
        <w:rPr>
          <w:lang w:val="en-US"/>
        </w:rPr>
        <w:t xml:space="preserve"> specified in </w:t>
      </w:r>
      <w:r w:rsidR="001A2B09" w:rsidRPr="00DF086E">
        <w:rPr>
          <w:lang w:val="en-US" w:eastAsia="ja-JP"/>
        </w:rPr>
        <w:t xml:space="preserve">Recommendation </w:t>
      </w:r>
      <w:r w:rsidRPr="00DF086E">
        <w:rPr>
          <w:lang w:val="en-US" w:eastAsia="ja-JP"/>
        </w:rPr>
        <w:t>ITU-T H.262</w:t>
      </w:r>
    </w:p>
    <w:tbl>
      <w:tblPr>
        <w:tblW w:w="9640" w:type="dxa"/>
        <w:jc w:val="center"/>
        <w:tblLayout w:type="fixed"/>
        <w:tblLook w:val="0000" w:firstRow="0" w:lastRow="0" w:firstColumn="0" w:lastColumn="0" w:noHBand="0" w:noVBand="0"/>
      </w:tblPr>
      <w:tblGrid>
        <w:gridCol w:w="1928"/>
        <w:gridCol w:w="1928"/>
        <w:gridCol w:w="1928"/>
        <w:gridCol w:w="1928"/>
        <w:gridCol w:w="1928"/>
      </w:tblGrid>
      <w:tr w:rsidR="000251E4" w:rsidRPr="001B4990" w:rsidTr="001A2B09">
        <w:trPr>
          <w:cantSplit/>
          <w:jc w:val="center"/>
        </w:trPr>
        <w:tc>
          <w:tcPr>
            <w:tcW w:w="1928" w:type="dxa"/>
            <w:vMerge w:val="restart"/>
            <w:tcBorders>
              <w:top w:val="single" w:sz="6" w:space="0" w:color="auto"/>
              <w:left w:val="single" w:sz="6" w:space="0" w:color="auto"/>
              <w:right w:val="single" w:sz="6" w:space="0" w:color="auto"/>
            </w:tcBorders>
            <w:vAlign w:val="center"/>
          </w:tcPr>
          <w:p w:rsidR="000251E4" w:rsidRPr="001A2B09" w:rsidRDefault="000251E4" w:rsidP="001A2B09">
            <w:pPr>
              <w:pStyle w:val="Tablehead"/>
            </w:pPr>
            <w:proofErr w:type="spellStart"/>
            <w:r w:rsidRPr="001A2B09">
              <w:t>Level</w:t>
            </w:r>
            <w:proofErr w:type="spellEnd"/>
          </w:p>
        </w:tc>
        <w:tc>
          <w:tcPr>
            <w:tcW w:w="7712" w:type="dxa"/>
            <w:gridSpan w:val="4"/>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Profile</w:t>
            </w:r>
          </w:p>
        </w:tc>
      </w:tr>
      <w:tr w:rsidR="000251E4" w:rsidRPr="001B4990" w:rsidTr="001A2B09">
        <w:trPr>
          <w:cantSplit/>
          <w:jc w:val="center"/>
        </w:trPr>
        <w:tc>
          <w:tcPr>
            <w:tcW w:w="1928" w:type="dxa"/>
            <w:vMerge/>
            <w:tcBorders>
              <w:left w:val="single" w:sz="6" w:space="0" w:color="auto"/>
              <w:right w:val="single" w:sz="6" w:space="0" w:color="auto"/>
            </w:tcBorders>
            <w:vAlign w:val="center"/>
          </w:tcPr>
          <w:p w:rsidR="000251E4" w:rsidRPr="001A2B09" w:rsidRDefault="000251E4" w:rsidP="001A2B09">
            <w:pPr>
              <w:pStyle w:val="Tablehead"/>
            </w:pP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Simple</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Main</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High</w:t>
            </w:r>
          </w:p>
        </w:tc>
        <w:tc>
          <w:tcPr>
            <w:tcW w:w="1928" w:type="dxa"/>
            <w:tcBorders>
              <w:top w:val="single" w:sz="6" w:space="0" w:color="auto"/>
              <w:bottom w:val="single" w:sz="6" w:space="0" w:color="auto"/>
              <w:right w:val="single" w:sz="6" w:space="0" w:color="auto"/>
            </w:tcBorders>
            <w:vAlign w:val="center"/>
          </w:tcPr>
          <w:p w:rsidR="000251E4" w:rsidRPr="001A2B09" w:rsidRDefault="000251E4" w:rsidP="001A2B09">
            <w:pPr>
              <w:pStyle w:val="Tablehead"/>
            </w:pPr>
            <w:r w:rsidRPr="001A2B09">
              <w:t>4:2:2</w:t>
            </w:r>
          </w:p>
        </w:tc>
      </w:tr>
      <w:tr w:rsidR="000251E4" w:rsidRPr="001B4990" w:rsidTr="001A2B09">
        <w:trPr>
          <w:cantSplit/>
          <w:jc w:val="center"/>
        </w:trPr>
        <w:tc>
          <w:tcPr>
            <w:tcW w:w="1928" w:type="dxa"/>
            <w:tcBorders>
              <w:top w:val="single" w:sz="6" w:space="0" w:color="auto"/>
              <w:left w:val="single" w:sz="6" w:space="0" w:color="auto"/>
              <w:right w:val="single" w:sz="6" w:space="0" w:color="auto"/>
            </w:tcBorders>
          </w:tcPr>
          <w:p w:rsidR="000251E4" w:rsidRPr="001B4990" w:rsidRDefault="000251E4" w:rsidP="000251E4">
            <w:pPr>
              <w:pStyle w:val="Tabletext"/>
            </w:pPr>
            <w:r w:rsidRPr="001B4990">
              <w:t>High</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80</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rPr>
                <w:lang w:eastAsia="ja-JP"/>
              </w:rPr>
              <w:t>100</w:t>
            </w:r>
          </w:p>
        </w:tc>
        <w:tc>
          <w:tcPr>
            <w:tcW w:w="1928" w:type="dxa"/>
            <w:tcBorders>
              <w:top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300</w:t>
            </w:r>
          </w:p>
        </w:tc>
      </w:tr>
      <w:tr w:rsidR="000251E4" w:rsidRPr="001B4990" w:rsidTr="001A2B09">
        <w:trPr>
          <w:cantSplit/>
          <w:jc w:val="center"/>
        </w:trPr>
        <w:tc>
          <w:tcPr>
            <w:tcW w:w="1928" w:type="dxa"/>
            <w:tcBorders>
              <w:top w:val="single" w:sz="6" w:space="0" w:color="auto"/>
              <w:left w:val="single" w:sz="6" w:space="0" w:color="auto"/>
              <w:right w:val="single" w:sz="6" w:space="0" w:color="auto"/>
            </w:tcBorders>
          </w:tcPr>
          <w:p w:rsidR="000251E4" w:rsidRPr="001B4990" w:rsidRDefault="000251E4" w:rsidP="000251E4">
            <w:pPr>
              <w:pStyle w:val="Tabletext"/>
            </w:pPr>
            <w:r w:rsidRPr="001B4990">
              <w:t>High-1</w:t>
            </w:r>
            <w:r w:rsidRPr="001B4990">
              <w:rPr>
                <w:rFonts w:ascii="Tms Rmn" w:hAnsi="Tms Rmn"/>
                <w:sz w:val="12"/>
              </w:rPr>
              <w:t> </w:t>
            </w:r>
            <w:r w:rsidRPr="001B4990">
              <w:t>440</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60</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rPr>
                <w:lang w:eastAsia="ja-JP"/>
              </w:rPr>
              <w:t>80</w:t>
            </w:r>
          </w:p>
        </w:tc>
        <w:tc>
          <w:tcPr>
            <w:tcW w:w="1928" w:type="dxa"/>
            <w:tcBorders>
              <w:top w:val="single" w:sz="6" w:space="0" w:color="auto"/>
              <w:bottom w:val="single" w:sz="6" w:space="0" w:color="auto"/>
              <w:right w:val="single" w:sz="6" w:space="0" w:color="auto"/>
            </w:tcBorders>
            <w:vAlign w:val="center"/>
          </w:tcPr>
          <w:p w:rsidR="000251E4" w:rsidRPr="001B4990" w:rsidDel="0039505B" w:rsidRDefault="000251E4" w:rsidP="000251E4">
            <w:pPr>
              <w:pStyle w:val="Tabletext"/>
              <w:jc w:val="center"/>
            </w:pPr>
          </w:p>
        </w:tc>
      </w:tr>
      <w:tr w:rsidR="000251E4" w:rsidRPr="001B4990" w:rsidTr="001A2B09">
        <w:trPr>
          <w:cantSplit/>
          <w:jc w:val="center"/>
        </w:trPr>
        <w:tc>
          <w:tcPr>
            <w:tcW w:w="1928" w:type="dxa"/>
            <w:tcBorders>
              <w:top w:val="single" w:sz="6" w:space="0" w:color="auto"/>
              <w:left w:val="single" w:sz="6" w:space="0" w:color="auto"/>
              <w:bottom w:val="single" w:sz="6" w:space="0" w:color="auto"/>
              <w:right w:val="single" w:sz="6" w:space="0" w:color="auto"/>
            </w:tcBorders>
          </w:tcPr>
          <w:p w:rsidR="000251E4" w:rsidRPr="001B4990" w:rsidRDefault="000251E4" w:rsidP="000251E4">
            <w:pPr>
              <w:pStyle w:val="Tabletext"/>
            </w:pPr>
            <w:r w:rsidRPr="001B4990">
              <w:t>Main</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15</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rPr>
                <w:lang w:eastAsia="ja-JP"/>
              </w:rPr>
              <w:t>20</w:t>
            </w:r>
          </w:p>
        </w:tc>
        <w:tc>
          <w:tcPr>
            <w:tcW w:w="1928" w:type="dxa"/>
            <w:tcBorders>
              <w:top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50</w:t>
            </w:r>
          </w:p>
        </w:tc>
      </w:tr>
      <w:tr w:rsidR="000251E4" w:rsidRPr="001B4990" w:rsidTr="001A2B09">
        <w:trPr>
          <w:cantSplit/>
          <w:jc w:val="center"/>
        </w:trPr>
        <w:tc>
          <w:tcPr>
            <w:tcW w:w="1928" w:type="dxa"/>
            <w:tcBorders>
              <w:top w:val="single" w:sz="6" w:space="0" w:color="auto"/>
              <w:left w:val="single" w:sz="6" w:space="0" w:color="auto"/>
              <w:bottom w:val="single" w:sz="6" w:space="0" w:color="auto"/>
              <w:right w:val="single" w:sz="6" w:space="0" w:color="auto"/>
            </w:tcBorders>
          </w:tcPr>
          <w:p w:rsidR="000251E4" w:rsidRPr="001B4990" w:rsidRDefault="000251E4" w:rsidP="000251E4">
            <w:pPr>
              <w:pStyle w:val="Tabletext"/>
            </w:pPr>
            <w:proofErr w:type="spellStart"/>
            <w:r w:rsidRPr="001B4990">
              <w:t>Low</w:t>
            </w:r>
            <w:proofErr w:type="spellEnd"/>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rPr>
                <w:lang w:eastAsia="ja-JP"/>
              </w:rPr>
              <w:t>4</w:t>
            </w:r>
          </w:p>
        </w:tc>
        <w:tc>
          <w:tcPr>
            <w:tcW w:w="1928"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c>
          <w:tcPr>
            <w:tcW w:w="1928" w:type="dxa"/>
            <w:tcBorders>
              <w:top w:val="single" w:sz="6" w:space="0" w:color="auto"/>
              <w:bottom w:val="single" w:sz="6" w:space="0" w:color="auto"/>
              <w:right w:val="single" w:sz="6" w:space="0" w:color="auto"/>
            </w:tcBorders>
            <w:vAlign w:val="center"/>
          </w:tcPr>
          <w:p w:rsidR="000251E4" w:rsidRPr="001B4990" w:rsidRDefault="000251E4" w:rsidP="000251E4">
            <w:pPr>
              <w:pStyle w:val="Tabletext"/>
              <w:jc w:val="center"/>
            </w:pPr>
          </w:p>
        </w:tc>
      </w:tr>
    </w:tbl>
    <w:p w:rsidR="001A2B09" w:rsidRPr="001A2B09" w:rsidRDefault="001A2B09" w:rsidP="001A2B09">
      <w:pPr>
        <w:pStyle w:val="Tablefin"/>
        <w:rPr>
          <w:lang w:eastAsia="ja-JP"/>
        </w:rPr>
      </w:pPr>
    </w:p>
    <w:p w:rsidR="000251E4" w:rsidRDefault="000251E4" w:rsidP="000251E4">
      <w:pPr>
        <w:overflowPunct/>
        <w:autoSpaceDE/>
        <w:autoSpaceDN/>
        <w:adjustRightInd/>
        <w:spacing w:before="0"/>
        <w:textAlignment w:val="auto"/>
        <w:rPr>
          <w:caps/>
          <w:sz w:val="20"/>
        </w:rPr>
      </w:pPr>
      <w:r>
        <w:br w:type="page"/>
      </w:r>
    </w:p>
    <w:p w:rsidR="000251E4" w:rsidRPr="001A2B09" w:rsidRDefault="000251E4" w:rsidP="000251E4">
      <w:pPr>
        <w:pStyle w:val="TableNo"/>
        <w:rPr>
          <w:lang w:val="en-US" w:eastAsia="ja-JP"/>
        </w:rPr>
      </w:pPr>
      <w:r w:rsidRPr="001A2B09">
        <w:rPr>
          <w:lang w:val="en-US"/>
        </w:rPr>
        <w:t xml:space="preserve">TABLE </w:t>
      </w:r>
      <w:r w:rsidRPr="001A2B09">
        <w:rPr>
          <w:lang w:val="en-US" w:eastAsia="ja-JP"/>
        </w:rPr>
        <w:t>5</w:t>
      </w:r>
    </w:p>
    <w:p w:rsidR="000251E4" w:rsidRPr="00DF086E" w:rsidRDefault="000251E4" w:rsidP="001A2B09">
      <w:pPr>
        <w:pStyle w:val="Tabletitle"/>
        <w:rPr>
          <w:lang w:val="en-US"/>
        </w:rPr>
      </w:pPr>
      <w:r w:rsidRPr="00DF086E">
        <w:rPr>
          <w:lang w:val="en-US"/>
        </w:rPr>
        <w:t xml:space="preserve">Levels </w:t>
      </w:r>
      <w:r w:rsidRPr="00DF086E">
        <w:rPr>
          <w:lang w:val="en-US" w:eastAsia="ja-JP"/>
        </w:rPr>
        <w:t xml:space="preserve">to be used among those specified </w:t>
      </w:r>
      <w:r w:rsidRPr="00DF086E">
        <w:rPr>
          <w:lang w:val="en-US"/>
        </w:rPr>
        <w:t xml:space="preserve">in </w:t>
      </w:r>
      <w:r w:rsidR="001A2B09" w:rsidRPr="00DF086E">
        <w:rPr>
          <w:lang w:val="en-US" w:eastAsia="ja-JP"/>
        </w:rPr>
        <w:t xml:space="preserve">Recommendation </w:t>
      </w:r>
      <w:r w:rsidRPr="00DF086E">
        <w:rPr>
          <w:lang w:val="en-US"/>
        </w:rPr>
        <w:t>ITU-T H.264</w:t>
      </w:r>
    </w:p>
    <w:tbl>
      <w:tblPr>
        <w:tblW w:w="9639" w:type="dxa"/>
        <w:jc w:val="center"/>
        <w:tblLayout w:type="fixed"/>
        <w:tblLook w:val="0000" w:firstRow="0" w:lastRow="0" w:firstColumn="0" w:lastColumn="0" w:noHBand="0" w:noVBand="0"/>
      </w:tblPr>
      <w:tblGrid>
        <w:gridCol w:w="1134"/>
        <w:gridCol w:w="2977"/>
        <w:gridCol w:w="1693"/>
        <w:gridCol w:w="1559"/>
        <w:gridCol w:w="2276"/>
      </w:tblGrid>
      <w:tr w:rsidR="000251E4" w:rsidRPr="00054326"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rPr>
                <w:bCs/>
              </w:rPr>
            </w:pPr>
            <w:proofErr w:type="spellStart"/>
            <w:r w:rsidRPr="001A2B09">
              <w:rPr>
                <w:bCs/>
              </w:rPr>
              <w:t>Level</w:t>
            </w:r>
            <w:proofErr w:type="spellEnd"/>
            <w:r w:rsidRPr="001A2B09">
              <w:rPr>
                <w:bCs/>
              </w:rPr>
              <w:t xml:space="preserve"> </w:t>
            </w:r>
            <w:proofErr w:type="spellStart"/>
            <w:r w:rsidRPr="001A2B09">
              <w:rPr>
                <w:bCs/>
                <w:lang w:eastAsia="ja-JP"/>
              </w:rPr>
              <w:t>n</w:t>
            </w:r>
            <w:r w:rsidRPr="001A2B09">
              <w:rPr>
                <w:bCs/>
              </w:rPr>
              <w:t>umber</w:t>
            </w:r>
            <w:proofErr w:type="spellEnd"/>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rPr>
                <w:bCs/>
                <w:lang w:val="en-US" w:eastAsia="ja-JP"/>
              </w:rPr>
            </w:pPr>
            <w:r w:rsidRPr="001A2B09">
              <w:rPr>
                <w:bCs/>
                <w:lang w:val="en-US"/>
              </w:rPr>
              <w:t>Picture</w:t>
            </w:r>
            <w:r w:rsidRPr="001A2B09">
              <w:rPr>
                <w:bCs/>
                <w:lang w:val="en-US" w:eastAsia="ja-JP"/>
              </w:rPr>
              <w:t xml:space="preserve"> s</w:t>
            </w:r>
            <w:r w:rsidRPr="001A2B09">
              <w:rPr>
                <w:bCs/>
                <w:lang w:val="en-US"/>
              </w:rPr>
              <w:t>ize</w:t>
            </w:r>
            <w:r w:rsidRPr="001A2B09">
              <w:rPr>
                <w:bCs/>
                <w:lang w:val="en-US" w:eastAsia="ja-JP"/>
              </w:rPr>
              <w:br/>
              <w:t xml:space="preserve">(samples/line </w:t>
            </w:r>
            <w:r w:rsidRPr="001A2B09">
              <w:rPr>
                <w:rFonts w:ascii="Symbol" w:hAnsi="Symbol"/>
                <w:bCs/>
              </w:rPr>
              <w:t></w:t>
            </w:r>
            <w:r w:rsidRPr="001A2B09">
              <w:rPr>
                <w:rFonts w:ascii="Symbol" w:hAnsi="Symbol"/>
                <w:bCs/>
                <w:lang w:eastAsia="ja-JP"/>
              </w:rPr>
              <w:t></w:t>
            </w:r>
            <w:r w:rsidRPr="001A2B09">
              <w:rPr>
                <w:bCs/>
                <w:lang w:val="en-US" w:eastAsia="ja-JP"/>
              </w:rPr>
              <w:t xml:space="preserve"> lines/frame)</w:t>
            </w:r>
          </w:p>
        </w:tc>
        <w:tc>
          <w:tcPr>
            <w:tcW w:w="1693"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rPr>
                <w:bCs/>
                <w:lang w:eastAsia="ja-JP"/>
              </w:rPr>
            </w:pPr>
            <w:r w:rsidRPr="001A2B09">
              <w:rPr>
                <w:bCs/>
                <w:lang w:eastAsia="ja-JP"/>
              </w:rPr>
              <w:t>F</w:t>
            </w:r>
            <w:r w:rsidRPr="001A2B09">
              <w:rPr>
                <w:bCs/>
              </w:rPr>
              <w:t xml:space="preserve">rame </w:t>
            </w:r>
            <w:proofErr w:type="spellStart"/>
            <w:r w:rsidRPr="001A2B09">
              <w:rPr>
                <w:rFonts w:hint="eastAsia"/>
                <w:bCs/>
                <w:lang w:eastAsia="ja-JP"/>
              </w:rPr>
              <w:t>frequency</w:t>
            </w:r>
            <w:proofErr w:type="spellEnd"/>
            <w:r w:rsidRPr="00810260">
              <w:rPr>
                <w:b w:val="0"/>
                <w:vertAlign w:val="superscript"/>
                <w:lang w:eastAsia="ja-JP"/>
              </w:rPr>
              <w:t>(1</w:t>
            </w:r>
            <w:proofErr w:type="gramStart"/>
            <w:r w:rsidRPr="00810260">
              <w:rPr>
                <w:b w:val="0"/>
                <w:vertAlign w:val="superscript"/>
                <w:lang w:eastAsia="ja-JP"/>
              </w:rPr>
              <w:t>)</w:t>
            </w:r>
            <w:proofErr w:type="gramEnd"/>
            <w:r w:rsidRPr="001A2B09">
              <w:rPr>
                <w:bCs/>
                <w:lang w:eastAsia="ja-JP"/>
              </w:rPr>
              <w:br/>
              <w:t>(</w:t>
            </w:r>
            <w:r w:rsidRPr="001A2B09">
              <w:rPr>
                <w:rFonts w:hint="eastAsia"/>
                <w:bCs/>
                <w:lang w:eastAsia="ja-JP"/>
              </w:rPr>
              <w:t>Hz</w:t>
            </w:r>
            <w:r w:rsidRPr="001A2B09">
              <w:rPr>
                <w:bCs/>
                <w:lang w:eastAsia="ja-JP"/>
              </w:rPr>
              <w:t>)</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rPr>
                <w:bCs/>
                <w:lang w:eastAsia="ja-JP"/>
              </w:rPr>
            </w:pPr>
            <w:r w:rsidRPr="001A2B09">
              <w:rPr>
                <w:bCs/>
              </w:rPr>
              <w:t>Maximum</w:t>
            </w:r>
            <w:r w:rsidRPr="001A2B09">
              <w:rPr>
                <w:bCs/>
              </w:rPr>
              <w:br/>
            </w:r>
            <w:proofErr w:type="spellStart"/>
            <w:r w:rsidRPr="001A2B09">
              <w:rPr>
                <w:bCs/>
                <w:lang w:eastAsia="ja-JP"/>
              </w:rPr>
              <w:t>video</w:t>
            </w:r>
            <w:proofErr w:type="spellEnd"/>
            <w:r w:rsidRPr="001A2B09">
              <w:rPr>
                <w:bCs/>
              </w:rPr>
              <w:t xml:space="preserve"> bit rate</w:t>
            </w:r>
            <w:r w:rsidRPr="00810260">
              <w:rPr>
                <w:b w:val="0"/>
                <w:vertAlign w:val="superscript"/>
                <w:lang w:eastAsia="ja-JP"/>
              </w:rPr>
              <w:t>(</w:t>
            </w:r>
            <w:r w:rsidRPr="00810260">
              <w:rPr>
                <w:rFonts w:hint="eastAsia"/>
                <w:b w:val="0"/>
                <w:vertAlign w:val="superscript"/>
                <w:lang w:eastAsia="ja-JP"/>
              </w:rPr>
              <w:t>2</w:t>
            </w:r>
            <w:r w:rsidRPr="00810260">
              <w:rPr>
                <w:b w:val="0"/>
                <w:vertAlign w:val="superscript"/>
                <w:lang w:eastAsia="ja-JP"/>
              </w:rPr>
              <w:t>)</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1A2B09" w:rsidRDefault="000251E4" w:rsidP="001A2B09">
            <w:pPr>
              <w:pStyle w:val="Tablehead"/>
              <w:rPr>
                <w:bCs/>
                <w:lang w:val="en-US"/>
              </w:rPr>
            </w:pPr>
            <w:r w:rsidRPr="001A2B09">
              <w:rPr>
                <w:bCs/>
                <w:lang w:val="en-US"/>
              </w:rPr>
              <w:t>Maximum number of</w:t>
            </w:r>
            <w:r w:rsidRPr="001A2B09">
              <w:rPr>
                <w:bCs/>
                <w:lang w:val="en-US"/>
              </w:rPr>
              <w:br/>
              <w:t>reference frames for</w:t>
            </w:r>
            <w:r w:rsidRPr="001A2B09">
              <w:rPr>
                <w:bCs/>
                <w:lang w:val="en-US"/>
              </w:rPr>
              <w:br/>
              <w:t>picture size</w:t>
            </w:r>
          </w:p>
        </w:tc>
      </w:tr>
      <w:tr w:rsidR="000251E4" w:rsidRPr="00311AE1"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3</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480</w:t>
            </w:r>
            <w:r w:rsidRPr="00311AE1">
              <w:rPr>
                <w:lang w:eastAsia="ja-JP"/>
              </w:rPr>
              <w:br/>
            </w: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576</w:t>
            </w:r>
          </w:p>
        </w:tc>
        <w:tc>
          <w:tcPr>
            <w:tcW w:w="1693"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373DE3">
            <w:pPr>
              <w:pStyle w:val="Index2"/>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0"/>
              <w:jc w:val="center"/>
            </w:pPr>
            <w:r w:rsidRPr="00311AE1">
              <w:rPr>
                <w:sz w:val="20"/>
              </w:rPr>
              <w:t>30</w:t>
            </w:r>
            <w:r w:rsidRPr="00311AE1">
              <w:rPr>
                <w:sz w:val="20"/>
                <w:lang w:eastAsia="ja-JP"/>
              </w:rPr>
              <w:br/>
            </w:r>
            <w:r w:rsidRPr="00311AE1">
              <w:rPr>
                <w:sz w:val="20"/>
              </w:rPr>
              <w:t>25</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10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5</w:t>
            </w:r>
          </w:p>
        </w:tc>
      </w:tr>
      <w:tr w:rsidR="000251E4" w:rsidRPr="00311AE1"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3.</w:t>
            </w:r>
            <w:r w:rsidRPr="00311AE1">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693"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30</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14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5</w:t>
            </w:r>
          </w:p>
        </w:tc>
      </w:tr>
      <w:tr w:rsidR="000251E4" w:rsidRPr="00311AE1"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lang w:eastAsia="ja-JP"/>
              </w:rPr>
              <w:t>3.2</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693"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373DE3">
            <w:pPr>
              <w:pStyle w:val="Index2"/>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0"/>
              <w:jc w:val="center"/>
            </w:pPr>
            <w:r w:rsidRPr="00311AE1">
              <w:rPr>
                <w:sz w:val="20"/>
              </w:rPr>
              <w:t>60, 50</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20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4</w:t>
            </w:r>
          </w:p>
        </w:tc>
      </w:tr>
      <w:tr w:rsidR="000251E4" w:rsidRPr="00311AE1"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4</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693"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30</w:t>
            </w:r>
            <w:r w:rsidRPr="00311AE1">
              <w:rPr>
                <w:lang w:eastAsia="ja-JP"/>
              </w:rPr>
              <w:t xml:space="preserve">, 25, </w:t>
            </w:r>
            <w:r w:rsidRPr="00311AE1">
              <w:t>24</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20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4</w:t>
            </w:r>
          </w:p>
        </w:tc>
      </w:tr>
      <w:tr w:rsidR="000251E4" w:rsidRPr="00311AE1" w:rsidTr="000251E4">
        <w:trPr>
          <w:jc w:val="center"/>
        </w:trPr>
        <w:tc>
          <w:tcPr>
            <w:tcW w:w="1134"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4.</w:t>
            </w:r>
            <w:r w:rsidRPr="00311AE1">
              <w:rPr>
                <w:lang w:eastAsia="ja-JP"/>
              </w:rPr>
              <w:t>1</w:t>
            </w:r>
          </w:p>
        </w:tc>
        <w:tc>
          <w:tcPr>
            <w:tcW w:w="2977"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693"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30</w:t>
            </w:r>
            <w:r w:rsidRPr="00311AE1">
              <w:rPr>
                <w:lang w:eastAsia="ja-JP"/>
              </w:rPr>
              <w:t xml:space="preserve">, 25, </w:t>
            </w:r>
            <w:r w:rsidRPr="00311AE1">
              <w:t>24</w:t>
            </w:r>
          </w:p>
        </w:tc>
        <w:tc>
          <w:tcPr>
            <w:tcW w:w="1559"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t>50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pPr>
            <w:r w:rsidRPr="00311AE1">
              <w:t>4</w:t>
            </w:r>
          </w:p>
        </w:tc>
      </w:tr>
      <w:tr w:rsidR="000251E4" w:rsidRPr="00311AE1" w:rsidTr="000251E4">
        <w:trPr>
          <w:jc w:val="center"/>
        </w:trPr>
        <w:tc>
          <w:tcPr>
            <w:tcW w:w="1134"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lang w:eastAsia="ja-JP"/>
              </w:rPr>
              <w:t>4.2</w:t>
            </w:r>
          </w:p>
        </w:tc>
        <w:tc>
          <w:tcPr>
            <w:tcW w:w="2977"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693"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t>60</w:t>
            </w:r>
            <w:r w:rsidRPr="00311AE1">
              <w:rPr>
                <w:lang w:eastAsia="ja-JP"/>
              </w:rPr>
              <w:t>, 50</w:t>
            </w:r>
          </w:p>
        </w:tc>
        <w:tc>
          <w:tcPr>
            <w:tcW w:w="1559"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t>50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lang w:eastAsia="ja-JP"/>
              </w:rPr>
              <w:t>4</w:t>
            </w:r>
          </w:p>
        </w:tc>
      </w:tr>
      <w:tr w:rsidR="000251E4" w:rsidRPr="00311AE1" w:rsidTr="000251E4">
        <w:trPr>
          <w:jc w:val="center"/>
        </w:trPr>
        <w:tc>
          <w:tcPr>
            <w:tcW w:w="1134"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rFonts w:hint="eastAsia"/>
                <w:lang w:eastAsia="ja-JP"/>
              </w:rPr>
              <w:t>5.1</w:t>
            </w:r>
          </w:p>
        </w:tc>
        <w:tc>
          <w:tcPr>
            <w:tcW w:w="2977"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693"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rPr>
                <w:rFonts w:hint="eastAsia"/>
                <w:lang w:eastAsia="ja-JP"/>
              </w:rPr>
              <w:t>24</w:t>
            </w:r>
            <w:r w:rsidRPr="00311AE1">
              <w:t>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rFonts w:hint="eastAsia"/>
                <w:lang w:eastAsia="ja-JP"/>
              </w:rPr>
              <w:t>5</w:t>
            </w:r>
          </w:p>
        </w:tc>
      </w:tr>
      <w:tr w:rsidR="000251E4" w:rsidRPr="00311AE1" w:rsidTr="000251E4">
        <w:trPr>
          <w:jc w:val="center"/>
        </w:trPr>
        <w:tc>
          <w:tcPr>
            <w:tcW w:w="1134"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rFonts w:hint="eastAsia"/>
                <w:lang w:eastAsia="ja-JP"/>
              </w:rPr>
              <w:t>5.2</w:t>
            </w:r>
          </w:p>
        </w:tc>
        <w:tc>
          <w:tcPr>
            <w:tcW w:w="2977"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693"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t>60</w:t>
            </w:r>
            <w:r w:rsidRPr="00311AE1">
              <w:rPr>
                <w:lang w:eastAsia="ja-JP"/>
              </w:rPr>
              <w:t>, 50</w:t>
            </w:r>
          </w:p>
        </w:tc>
        <w:tc>
          <w:tcPr>
            <w:tcW w:w="1559" w:type="dxa"/>
            <w:tcBorders>
              <w:top w:val="single" w:sz="6" w:space="0" w:color="auto"/>
              <w:left w:val="single" w:sz="6" w:space="0" w:color="auto"/>
              <w:right w:val="single" w:sz="6" w:space="0" w:color="auto"/>
            </w:tcBorders>
            <w:vAlign w:val="center"/>
          </w:tcPr>
          <w:p w:rsidR="000251E4" w:rsidRPr="00311AE1" w:rsidRDefault="000251E4" w:rsidP="000251E4">
            <w:pPr>
              <w:pStyle w:val="Tabletext"/>
              <w:jc w:val="center"/>
            </w:pPr>
            <w:r w:rsidRPr="00311AE1">
              <w:rPr>
                <w:rFonts w:hint="eastAsia"/>
                <w:lang w:eastAsia="ja-JP"/>
              </w:rPr>
              <w:t>24</w:t>
            </w:r>
            <w:r w:rsidRPr="00311AE1">
              <w:t>0 Mb</w:t>
            </w:r>
            <w:r w:rsidRPr="00311AE1">
              <w:rPr>
                <w:lang w:eastAsia="ja-JP"/>
              </w:rPr>
              <w:t>it/</w:t>
            </w:r>
            <w:r w:rsidRPr="00311AE1">
              <w:t>s</w:t>
            </w:r>
          </w:p>
        </w:tc>
        <w:tc>
          <w:tcPr>
            <w:tcW w:w="2276" w:type="dxa"/>
            <w:tcBorders>
              <w:top w:val="single" w:sz="6" w:space="0" w:color="auto"/>
              <w:left w:val="single" w:sz="6" w:space="0" w:color="auto"/>
              <w:bottom w:val="single" w:sz="6" w:space="0" w:color="auto"/>
              <w:right w:val="single" w:sz="6" w:space="0" w:color="auto"/>
            </w:tcBorders>
            <w:vAlign w:val="center"/>
          </w:tcPr>
          <w:p w:rsidR="000251E4" w:rsidRPr="00311AE1" w:rsidRDefault="000251E4" w:rsidP="000251E4">
            <w:pPr>
              <w:pStyle w:val="Tabletext"/>
              <w:jc w:val="center"/>
              <w:rPr>
                <w:lang w:eastAsia="ja-JP"/>
              </w:rPr>
            </w:pPr>
            <w:r w:rsidRPr="00311AE1">
              <w:rPr>
                <w:rFonts w:hint="eastAsia"/>
                <w:lang w:eastAsia="ja-JP"/>
              </w:rPr>
              <w:t>5</w:t>
            </w:r>
          </w:p>
        </w:tc>
      </w:tr>
      <w:tr w:rsidR="000251E4" w:rsidRPr="00311AE1" w:rsidTr="000251E4">
        <w:trPr>
          <w:jc w:val="center"/>
        </w:trPr>
        <w:tc>
          <w:tcPr>
            <w:tcW w:w="9639" w:type="dxa"/>
            <w:gridSpan w:val="5"/>
            <w:tcBorders>
              <w:top w:val="single" w:sz="6" w:space="0" w:color="auto"/>
            </w:tcBorders>
          </w:tcPr>
          <w:p w:rsidR="000251E4" w:rsidRPr="00311AE1" w:rsidRDefault="000251E4" w:rsidP="000251E4">
            <w:pPr>
              <w:pStyle w:val="Tablelegend"/>
              <w:rPr>
                <w:lang w:val="en-US" w:eastAsia="ja-JP"/>
              </w:rPr>
            </w:pPr>
            <w:r w:rsidRPr="00311AE1">
              <w:rPr>
                <w:vertAlign w:val="superscript"/>
                <w:lang w:val="en-US"/>
              </w:rPr>
              <w:t>(</w:t>
            </w:r>
            <w:r w:rsidRPr="00311AE1">
              <w:rPr>
                <w:rFonts w:hint="eastAsia"/>
                <w:vertAlign w:val="superscript"/>
                <w:lang w:val="en-US" w:eastAsia="ja-JP"/>
              </w:rPr>
              <w:t>1</w:t>
            </w:r>
            <w:r w:rsidRPr="00311AE1">
              <w:rPr>
                <w:vertAlign w:val="superscript"/>
                <w:lang w:val="en-US"/>
              </w:rPr>
              <w:t>)</w:t>
            </w:r>
            <w:r w:rsidRPr="00311AE1">
              <w:rPr>
                <w:lang w:val="en-US"/>
              </w:rPr>
              <w:tab/>
            </w:r>
            <w:r w:rsidRPr="00311AE1">
              <w:rPr>
                <w:rFonts w:hint="eastAsia"/>
                <w:lang w:val="en-US" w:eastAsia="ja-JP"/>
              </w:rPr>
              <w:t>Including those multiplied by 1000/1001 for 24, 30, 60, and 120 Hz.</w:t>
            </w:r>
          </w:p>
          <w:p w:rsidR="000251E4" w:rsidRPr="00311AE1" w:rsidRDefault="000251E4" w:rsidP="000251E4">
            <w:pPr>
              <w:pStyle w:val="Tablelegend"/>
              <w:tabs>
                <w:tab w:val="clear" w:pos="1134"/>
                <w:tab w:val="left" w:pos="310"/>
              </w:tabs>
              <w:rPr>
                <w:lang w:val="en-US" w:eastAsia="ja-JP"/>
              </w:rPr>
            </w:pPr>
            <w:r w:rsidRPr="00311AE1">
              <w:rPr>
                <w:vertAlign w:val="superscript"/>
                <w:lang w:val="en-US"/>
              </w:rPr>
              <w:t>(</w:t>
            </w:r>
            <w:r w:rsidRPr="00311AE1">
              <w:rPr>
                <w:rFonts w:hint="eastAsia"/>
                <w:vertAlign w:val="superscript"/>
                <w:lang w:val="en-US" w:eastAsia="ja-JP"/>
              </w:rPr>
              <w:t>2</w:t>
            </w:r>
            <w:r w:rsidRPr="00311AE1">
              <w:rPr>
                <w:vertAlign w:val="superscript"/>
                <w:lang w:val="en-US"/>
              </w:rPr>
              <w:t>)</w:t>
            </w:r>
            <w:r w:rsidRPr="00311AE1">
              <w:rPr>
                <w:lang w:val="en-US"/>
              </w:rPr>
              <w:tab/>
              <w:t xml:space="preserve">For </w:t>
            </w:r>
            <w:r w:rsidRPr="00311AE1">
              <w:rPr>
                <w:lang w:val="en-US" w:eastAsia="ja-JP"/>
              </w:rPr>
              <w:t>High, High 10</w:t>
            </w:r>
            <w:r w:rsidRPr="00311AE1">
              <w:rPr>
                <w:rFonts w:hint="eastAsia"/>
                <w:lang w:val="en-US" w:eastAsia="ja-JP"/>
              </w:rPr>
              <w:t>,</w:t>
            </w:r>
            <w:r w:rsidRPr="00311AE1">
              <w:rPr>
                <w:lang w:val="en-US" w:eastAsia="ja-JP"/>
              </w:rPr>
              <w:t xml:space="preserve"> and High 4:2:2 profiles, the following bit-rate multipliers apply:</w:t>
            </w:r>
          </w:p>
          <w:p w:rsidR="000251E4" w:rsidRPr="00311AE1" w:rsidRDefault="000251E4" w:rsidP="000251E4">
            <w:pPr>
              <w:pStyle w:val="Tablelegend"/>
              <w:tabs>
                <w:tab w:val="clear" w:pos="1134"/>
                <w:tab w:val="left" w:pos="310"/>
              </w:tabs>
              <w:rPr>
                <w:spacing w:val="-2"/>
                <w:lang w:eastAsia="ja-JP"/>
              </w:rPr>
            </w:pPr>
            <w:r w:rsidRPr="00311AE1">
              <w:rPr>
                <w:lang w:val="en-US" w:eastAsia="ja-JP"/>
              </w:rPr>
              <w:tab/>
            </w:r>
            <w:r w:rsidRPr="00311AE1">
              <w:rPr>
                <w:lang w:eastAsia="ja-JP"/>
              </w:rPr>
              <w:t xml:space="preserve">High: </w:t>
            </w:r>
            <w:r w:rsidRPr="00311AE1">
              <w:rPr>
                <w:rFonts w:ascii="Symbol" w:hAnsi="Symbol"/>
              </w:rPr>
              <w:t></w:t>
            </w:r>
            <w:r w:rsidRPr="00311AE1">
              <w:rPr>
                <w:rFonts w:ascii="Symbol" w:hAnsi="Symbol"/>
                <w:lang w:eastAsia="ja-JP"/>
              </w:rPr>
              <w:t></w:t>
            </w:r>
            <w:r w:rsidRPr="00311AE1">
              <w:rPr>
                <w:lang w:eastAsia="ja-JP"/>
              </w:rPr>
              <w:t xml:space="preserve">1.25, High 10: </w:t>
            </w:r>
            <w:r w:rsidRPr="00311AE1">
              <w:rPr>
                <w:rFonts w:ascii="Symbol" w:hAnsi="Symbol"/>
              </w:rPr>
              <w:t></w:t>
            </w:r>
            <w:r w:rsidRPr="00311AE1">
              <w:rPr>
                <w:rFonts w:ascii="Symbol" w:hAnsi="Symbol"/>
                <w:lang w:eastAsia="ja-JP"/>
              </w:rPr>
              <w:t></w:t>
            </w:r>
            <w:r w:rsidRPr="00311AE1">
              <w:rPr>
                <w:lang w:eastAsia="ja-JP"/>
              </w:rPr>
              <w:t xml:space="preserve">3, High 4:2:2: </w:t>
            </w:r>
            <w:r w:rsidRPr="00311AE1">
              <w:rPr>
                <w:rFonts w:ascii="Symbol" w:hAnsi="Symbol"/>
              </w:rPr>
              <w:t></w:t>
            </w:r>
            <w:r w:rsidRPr="00311AE1">
              <w:rPr>
                <w:rFonts w:ascii="Symbol" w:hAnsi="Symbol"/>
                <w:lang w:eastAsia="ja-JP"/>
              </w:rPr>
              <w:t></w:t>
            </w:r>
            <w:r w:rsidRPr="00311AE1">
              <w:rPr>
                <w:lang w:eastAsia="ja-JP"/>
              </w:rPr>
              <w:t>4</w:t>
            </w:r>
          </w:p>
        </w:tc>
      </w:tr>
    </w:tbl>
    <w:p w:rsidR="00DD1322" w:rsidRPr="001A2B09" w:rsidRDefault="00DD1322" w:rsidP="00DD1322">
      <w:pPr>
        <w:pStyle w:val="Tablefin"/>
        <w:rPr>
          <w:lang w:eastAsia="ja-JP"/>
        </w:rPr>
      </w:pPr>
    </w:p>
    <w:p w:rsidR="000251E4" w:rsidRPr="001964FC" w:rsidRDefault="000251E4" w:rsidP="000251E4">
      <w:pPr>
        <w:pStyle w:val="TableNo"/>
        <w:rPr>
          <w:lang w:eastAsia="ja-JP"/>
        </w:rPr>
      </w:pPr>
      <w:r w:rsidRPr="001964FC">
        <w:t xml:space="preserve">TABLE </w:t>
      </w:r>
      <w:r>
        <w:rPr>
          <w:rFonts w:hint="eastAsia"/>
          <w:lang w:eastAsia="ja-JP"/>
        </w:rPr>
        <w:t>6</w:t>
      </w:r>
    </w:p>
    <w:p w:rsidR="000251E4" w:rsidRDefault="000251E4" w:rsidP="00DD1322">
      <w:pPr>
        <w:pStyle w:val="Tabletitle"/>
        <w:rPr>
          <w:lang w:val="en-US" w:eastAsia="ja-JP"/>
        </w:rPr>
      </w:pPr>
      <w:r w:rsidRPr="00DF086E">
        <w:rPr>
          <w:lang w:val="en-US"/>
        </w:rPr>
        <w:t xml:space="preserve">Levels </w:t>
      </w:r>
      <w:r w:rsidRPr="00DF086E">
        <w:rPr>
          <w:lang w:val="en-US" w:eastAsia="ja-JP"/>
        </w:rPr>
        <w:t xml:space="preserve">to be used among those specified </w:t>
      </w:r>
      <w:r w:rsidRPr="00DF086E">
        <w:rPr>
          <w:lang w:val="en-US"/>
        </w:rPr>
        <w:t xml:space="preserve">in </w:t>
      </w:r>
      <w:r w:rsidR="00DD1322" w:rsidRPr="00DF086E">
        <w:rPr>
          <w:lang w:val="en-US" w:eastAsia="ja-JP"/>
        </w:rPr>
        <w:t xml:space="preserve">Recommendation </w:t>
      </w:r>
      <w:r w:rsidRPr="00DF086E">
        <w:rPr>
          <w:lang w:val="en-US"/>
        </w:rPr>
        <w:t xml:space="preserve">ITU-T </w:t>
      </w:r>
      <w:r>
        <w:rPr>
          <w:lang w:val="en-US"/>
        </w:rPr>
        <w:t>H.26</w:t>
      </w:r>
      <w:r>
        <w:rPr>
          <w:rFonts w:hint="eastAsia"/>
          <w:lang w:val="en-US" w:eastAsia="ja-JP"/>
        </w:rPr>
        <w:t>5</w:t>
      </w:r>
    </w:p>
    <w:tbl>
      <w:tblPr>
        <w:tblW w:w="9639" w:type="dxa"/>
        <w:jc w:val="center"/>
        <w:tblLayout w:type="fixed"/>
        <w:tblLook w:val="0000" w:firstRow="0" w:lastRow="0" w:firstColumn="0" w:lastColumn="0" w:noHBand="0" w:noVBand="0"/>
      </w:tblPr>
      <w:tblGrid>
        <w:gridCol w:w="1134"/>
        <w:gridCol w:w="2977"/>
        <w:gridCol w:w="1559"/>
        <w:gridCol w:w="1559"/>
        <w:gridCol w:w="2410"/>
      </w:tblGrid>
      <w:tr w:rsidR="000251E4" w:rsidRPr="00054326"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DD1322" w:rsidRDefault="000251E4" w:rsidP="000251E4">
            <w:pPr>
              <w:pStyle w:val="Tablehead"/>
              <w:rPr>
                <w:bCs/>
              </w:rPr>
            </w:pPr>
            <w:proofErr w:type="spellStart"/>
            <w:r w:rsidRPr="00DD1322">
              <w:rPr>
                <w:bCs/>
              </w:rPr>
              <w:t>Level</w:t>
            </w:r>
            <w:proofErr w:type="spellEnd"/>
            <w:r w:rsidRPr="00DD1322">
              <w:rPr>
                <w:bCs/>
              </w:rPr>
              <w:t xml:space="preserve"> </w:t>
            </w:r>
            <w:proofErr w:type="spellStart"/>
            <w:r w:rsidRPr="00DD1322">
              <w:rPr>
                <w:bCs/>
                <w:lang w:eastAsia="ja-JP"/>
              </w:rPr>
              <w:t>n</w:t>
            </w:r>
            <w:r w:rsidRPr="00DD1322">
              <w:rPr>
                <w:bCs/>
              </w:rPr>
              <w:t>umber</w:t>
            </w:r>
            <w:proofErr w:type="spellEnd"/>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DD1322" w:rsidRDefault="000251E4" w:rsidP="000251E4">
            <w:pPr>
              <w:pStyle w:val="Tablehead"/>
              <w:rPr>
                <w:bCs/>
                <w:lang w:val="en-US" w:eastAsia="ja-JP"/>
              </w:rPr>
            </w:pPr>
            <w:r w:rsidRPr="00DD1322">
              <w:rPr>
                <w:bCs/>
                <w:lang w:val="en-US"/>
              </w:rPr>
              <w:t>Picture</w:t>
            </w:r>
            <w:r w:rsidRPr="00DD1322">
              <w:rPr>
                <w:bCs/>
                <w:lang w:val="en-US" w:eastAsia="ja-JP"/>
              </w:rPr>
              <w:t xml:space="preserve"> s</w:t>
            </w:r>
            <w:r w:rsidRPr="00DD1322">
              <w:rPr>
                <w:bCs/>
                <w:lang w:val="en-US"/>
              </w:rPr>
              <w:t>ize</w:t>
            </w:r>
            <w:r w:rsidRPr="00DD1322">
              <w:rPr>
                <w:bCs/>
                <w:lang w:val="en-US" w:eastAsia="ja-JP"/>
              </w:rPr>
              <w:br/>
              <w:t xml:space="preserve">(samples/line </w:t>
            </w:r>
            <w:r w:rsidRPr="00DD1322">
              <w:rPr>
                <w:rFonts w:ascii="Symbol" w:hAnsi="Symbol"/>
                <w:bCs/>
              </w:rPr>
              <w:t></w:t>
            </w:r>
            <w:r w:rsidRPr="00DD1322">
              <w:rPr>
                <w:rFonts w:ascii="Symbol" w:hAnsi="Symbol"/>
                <w:bCs/>
                <w:lang w:eastAsia="ja-JP"/>
              </w:rPr>
              <w:t></w:t>
            </w:r>
            <w:r w:rsidRPr="00DD1322">
              <w:rPr>
                <w:bCs/>
                <w:lang w:val="en-US" w:eastAsia="ja-JP"/>
              </w:rPr>
              <w:t xml:space="preserve"> lines/frame)</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DD1322" w:rsidRDefault="000251E4" w:rsidP="000251E4">
            <w:pPr>
              <w:pStyle w:val="Tablehead"/>
              <w:rPr>
                <w:bCs/>
                <w:lang w:eastAsia="ja-JP"/>
              </w:rPr>
            </w:pPr>
            <w:r w:rsidRPr="00DD1322">
              <w:rPr>
                <w:bCs/>
                <w:lang w:eastAsia="ja-JP"/>
              </w:rPr>
              <w:t>F</w:t>
            </w:r>
            <w:r w:rsidRPr="00DD1322">
              <w:rPr>
                <w:bCs/>
              </w:rPr>
              <w:t xml:space="preserve">rame </w:t>
            </w:r>
            <w:proofErr w:type="spellStart"/>
            <w:r w:rsidRPr="00DD1322">
              <w:rPr>
                <w:rFonts w:hint="eastAsia"/>
                <w:bCs/>
                <w:lang w:eastAsia="ja-JP"/>
              </w:rPr>
              <w:t>frequency</w:t>
            </w:r>
            <w:proofErr w:type="spellEnd"/>
            <w:r w:rsidRPr="00810260">
              <w:rPr>
                <w:b w:val="0"/>
                <w:vertAlign w:val="superscript"/>
                <w:lang w:eastAsia="ja-JP"/>
              </w:rPr>
              <w:t>(1</w:t>
            </w:r>
            <w:proofErr w:type="gramStart"/>
            <w:r w:rsidRPr="00810260">
              <w:rPr>
                <w:b w:val="0"/>
                <w:vertAlign w:val="superscript"/>
                <w:lang w:eastAsia="ja-JP"/>
              </w:rPr>
              <w:t>)</w:t>
            </w:r>
            <w:proofErr w:type="gramEnd"/>
            <w:r w:rsidRPr="00DD1322">
              <w:rPr>
                <w:bCs/>
                <w:lang w:eastAsia="ja-JP"/>
              </w:rPr>
              <w:br/>
              <w:t>(</w:t>
            </w:r>
            <w:r w:rsidRPr="00DD1322">
              <w:rPr>
                <w:rFonts w:hint="eastAsia"/>
                <w:bCs/>
                <w:lang w:eastAsia="ja-JP"/>
              </w:rPr>
              <w:t>Hz</w:t>
            </w:r>
            <w:r w:rsidRPr="00DD1322">
              <w:rPr>
                <w:bCs/>
                <w:lang w:eastAsia="ja-JP"/>
              </w:rPr>
              <w:t>)</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DD1322" w:rsidRDefault="000251E4" w:rsidP="000251E4">
            <w:pPr>
              <w:pStyle w:val="Tablehead"/>
              <w:rPr>
                <w:bCs/>
                <w:lang w:eastAsia="ja-JP"/>
              </w:rPr>
            </w:pPr>
            <w:r w:rsidRPr="00DD1322">
              <w:rPr>
                <w:bCs/>
              </w:rPr>
              <w:t>Maximum</w:t>
            </w:r>
            <w:r w:rsidRPr="00DD1322">
              <w:rPr>
                <w:bCs/>
              </w:rPr>
              <w:br/>
            </w:r>
            <w:proofErr w:type="spellStart"/>
            <w:r w:rsidRPr="00DD1322">
              <w:rPr>
                <w:bCs/>
                <w:lang w:eastAsia="ja-JP"/>
              </w:rPr>
              <w:t>video</w:t>
            </w:r>
            <w:proofErr w:type="spellEnd"/>
            <w:r w:rsidRPr="00DD1322">
              <w:rPr>
                <w:bCs/>
              </w:rPr>
              <w:t xml:space="preserve"> bit rate</w:t>
            </w:r>
            <w:r w:rsidRPr="00810260">
              <w:rPr>
                <w:b w:val="0"/>
                <w:vertAlign w:val="superscript"/>
                <w:lang w:eastAsia="ja-JP"/>
              </w:rPr>
              <w:t>(</w:t>
            </w:r>
            <w:r w:rsidRPr="00810260">
              <w:rPr>
                <w:rFonts w:hint="eastAsia"/>
                <w:b w:val="0"/>
                <w:vertAlign w:val="superscript"/>
                <w:lang w:eastAsia="ja-JP"/>
              </w:rPr>
              <w:t>2</w:t>
            </w:r>
            <w:r w:rsidRPr="00810260">
              <w:rPr>
                <w:b w:val="0"/>
                <w:vertAlign w:val="superscript"/>
                <w:lang w:eastAsia="ja-JP"/>
              </w:rPr>
              <w:t>)</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DD1322" w:rsidRDefault="000251E4" w:rsidP="000251E4">
            <w:pPr>
              <w:pStyle w:val="Tablehead"/>
              <w:rPr>
                <w:bCs/>
                <w:lang w:val="en-US"/>
              </w:rPr>
            </w:pPr>
            <w:r w:rsidRPr="00DD1322">
              <w:rPr>
                <w:bCs/>
                <w:lang w:val="en-US"/>
              </w:rPr>
              <w:t>Maximum number of</w:t>
            </w:r>
            <w:r w:rsidRPr="00DD1322">
              <w:rPr>
                <w:bCs/>
                <w:lang w:val="en-US"/>
              </w:rPr>
              <w:br/>
              <w:t>reference frames for</w:t>
            </w:r>
            <w:r w:rsidRPr="00DD1322">
              <w:rPr>
                <w:bCs/>
                <w:lang w:val="en-US"/>
              </w:rPr>
              <w:br/>
              <w:t>picture size</w:t>
            </w:r>
          </w:p>
        </w:tc>
      </w:tr>
      <w:tr w:rsidR="000251E4" w:rsidRPr="001B4990"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3</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t>30</w:t>
            </w:r>
            <w:r w:rsidRPr="001B4990">
              <w:rPr>
                <w:lang w:eastAsia="ja-JP"/>
              </w:rPr>
              <w:br/>
            </w:r>
            <w:r w:rsidRPr="001B4990">
              <w:t>25</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Default="000251E4" w:rsidP="000251E4">
            <w:pPr>
              <w:pStyle w:val="Tabletext"/>
              <w:jc w:val="center"/>
            </w:pPr>
            <w:r>
              <w:rPr>
                <w:rFonts w:hint="eastAsia"/>
                <w:lang w:eastAsia="ja-JP"/>
              </w:rPr>
              <w:t>6</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8</w:t>
            </w:r>
            <w:r>
              <w:rPr>
                <w:lang w:eastAsia="ja-JP"/>
              </w:rPr>
              <w:br/>
            </w:r>
            <w:r>
              <w:rPr>
                <w:rFonts w:hint="eastAsia"/>
                <w:lang w:eastAsia="ja-JP"/>
              </w:rPr>
              <w:t>8</w:t>
            </w:r>
          </w:p>
        </w:tc>
      </w:tr>
      <w:tr w:rsidR="000251E4" w:rsidRPr="001B4990"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3.</w:t>
            </w:r>
            <w:r w:rsidRPr="001B4990">
              <w:rPr>
                <w:lang w:eastAsia="ja-JP"/>
              </w:rPr>
              <w:t>1</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DD1322">
            <w:pPr>
              <w:pStyle w:val="Tabletext"/>
              <w:jc w:val="center"/>
              <w:rPr>
                <w:lang w:eastAsia="ja-JP"/>
              </w:rPr>
            </w:pPr>
            <w:r w:rsidRPr="001B4990">
              <w:t>30</w:t>
            </w:r>
            <w:r>
              <w:rPr>
                <w:rFonts w:hint="eastAsia"/>
                <w:lang w:eastAsia="ja-JP"/>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t>1</w:t>
            </w:r>
            <w:r>
              <w:rPr>
                <w:rFonts w:hint="eastAsia"/>
                <w:lang w:eastAsia="ja-JP"/>
              </w:rPr>
              <w:t>0</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4</w:t>
            </w:r>
          </w:p>
        </w:tc>
        <w:tc>
          <w:tcPr>
            <w:tcW w:w="2977"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r>
              <w:rPr>
                <w:rFonts w:hint="eastAsia"/>
                <w:lang w:eastAsia="ja-JP"/>
              </w:rPr>
              <w:br/>
            </w: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60, 50</w:t>
            </w:r>
          </w:p>
          <w:p w:rsidR="000251E4" w:rsidRPr="001B4990" w:rsidRDefault="000251E4" w:rsidP="000251E4">
            <w:pPr>
              <w:pStyle w:val="Tabletext"/>
              <w:jc w:val="center"/>
              <w:rPr>
                <w:lang w:eastAsia="ja-JP"/>
              </w:rPr>
            </w:pPr>
            <w:r w:rsidRPr="001B4990">
              <w:t>30</w:t>
            </w:r>
            <w:r w:rsidRPr="001B4990">
              <w:rPr>
                <w:lang w:eastAsia="ja-JP"/>
              </w:rPr>
              <w:t xml:space="preserve">, 25, </w:t>
            </w:r>
            <w:r w:rsidRPr="001B4990">
              <w:t>24</w:t>
            </w:r>
          </w:p>
        </w:tc>
        <w:tc>
          <w:tcPr>
            <w:tcW w:w="1559" w:type="dxa"/>
            <w:tcBorders>
              <w:top w:val="single" w:sz="6" w:space="0" w:color="auto"/>
              <w:left w:val="single" w:sz="6" w:space="0" w:color="auto"/>
              <w:bottom w:val="single" w:sz="6" w:space="0" w:color="auto"/>
              <w:right w:val="single" w:sz="6" w:space="0" w:color="auto"/>
            </w:tcBorders>
            <w:vAlign w:val="center"/>
          </w:tcPr>
          <w:p w:rsidR="000251E4" w:rsidRDefault="000251E4" w:rsidP="000251E4">
            <w:pPr>
              <w:pStyle w:val="Tabletext"/>
              <w:jc w:val="center"/>
              <w:rPr>
                <w:b/>
              </w:rPr>
            </w:pPr>
            <w:r>
              <w:rPr>
                <w:rFonts w:hint="eastAsia"/>
                <w:lang w:eastAsia="ja-JP"/>
              </w:rPr>
              <w:t>12</w:t>
            </w:r>
            <w:r w:rsidRPr="001B4990">
              <w:t xml:space="preserve">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16</w:t>
            </w:r>
            <w:r>
              <w:rPr>
                <w:rFonts w:hint="eastAsia"/>
                <w:lang w:eastAsia="ja-JP"/>
              </w:rPr>
              <w:b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4.</w:t>
            </w:r>
            <w:r w:rsidRPr="001B4990">
              <w:rPr>
                <w:lang w:eastAsia="ja-JP"/>
              </w:rPr>
              <w:t>1</w:t>
            </w:r>
          </w:p>
        </w:tc>
        <w:tc>
          <w:tcPr>
            <w:tcW w:w="2977"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sidRPr="001B4990">
              <w:t>60</w:t>
            </w:r>
            <w:r w:rsidRPr="001B4990">
              <w:rPr>
                <w:lang w:eastAsia="ja-JP"/>
              </w:rPr>
              <w:t>, 50</w:t>
            </w:r>
          </w:p>
        </w:tc>
        <w:tc>
          <w:tcPr>
            <w:tcW w:w="1559"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b/>
              </w:rPr>
            </w:pPr>
            <w:r>
              <w:rPr>
                <w:rFonts w:hint="eastAsia"/>
                <w:lang w:eastAsia="ja-JP"/>
              </w:rPr>
              <w:t>2</w:t>
            </w:r>
            <w:r w:rsidRPr="001B4990">
              <w:t>0 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5</w:t>
            </w:r>
          </w:p>
        </w:tc>
        <w:tc>
          <w:tcPr>
            <w:tcW w:w="2977"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 xml:space="preserve">25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5.1</w:t>
            </w:r>
          </w:p>
        </w:tc>
        <w:tc>
          <w:tcPr>
            <w:tcW w:w="2977"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60, 50</w:t>
            </w:r>
          </w:p>
        </w:tc>
        <w:tc>
          <w:tcPr>
            <w:tcW w:w="1559" w:type="dxa"/>
            <w:tcBorders>
              <w:top w:val="single" w:sz="6" w:space="0" w:color="auto"/>
              <w:left w:val="single" w:sz="6" w:space="0" w:color="auto"/>
              <w:right w:val="single" w:sz="6" w:space="0" w:color="auto"/>
            </w:tcBorders>
            <w:vAlign w:val="center"/>
          </w:tcPr>
          <w:p w:rsidR="000251E4" w:rsidRDefault="000251E4" w:rsidP="000251E4">
            <w:pPr>
              <w:pStyle w:val="Tabletext"/>
              <w:jc w:val="center"/>
            </w:pPr>
            <w:r>
              <w:rPr>
                <w:rFonts w:hint="eastAsia"/>
                <w:lang w:eastAsia="ja-JP"/>
              </w:rPr>
              <w:t xml:space="preserve">40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5.2</w:t>
            </w:r>
          </w:p>
        </w:tc>
        <w:tc>
          <w:tcPr>
            <w:tcW w:w="2977" w:type="dxa"/>
            <w:tcBorders>
              <w:top w:val="single" w:sz="6" w:space="0" w:color="auto"/>
              <w:left w:val="single" w:sz="6" w:space="0" w:color="auto"/>
              <w:right w:val="single" w:sz="6" w:space="0" w:color="auto"/>
            </w:tcBorders>
            <w:vAlign w:val="center"/>
          </w:tcPr>
          <w:p w:rsidR="000251E4" w:rsidRDefault="000251E4" w:rsidP="000251E4">
            <w:pPr>
              <w:pStyle w:val="Tabletext"/>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120, 100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 xml:space="preserve">60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c>
          <w:tcPr>
            <w:tcW w:w="2977"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30, 25, 24</w:t>
            </w:r>
          </w:p>
        </w:tc>
        <w:tc>
          <w:tcPr>
            <w:tcW w:w="1559"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 xml:space="preserve">240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6.1</w:t>
            </w:r>
          </w:p>
        </w:tc>
        <w:tc>
          <w:tcPr>
            <w:tcW w:w="2977"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60, 50</w:t>
            </w:r>
          </w:p>
        </w:tc>
        <w:tc>
          <w:tcPr>
            <w:tcW w:w="1559"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 xml:space="preserve">480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1B4990" w:rsidTr="000251E4">
        <w:trPr>
          <w:jc w:val="center"/>
        </w:trPr>
        <w:tc>
          <w:tcPr>
            <w:tcW w:w="1134"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6.2</w:t>
            </w:r>
          </w:p>
        </w:tc>
        <w:tc>
          <w:tcPr>
            <w:tcW w:w="2977"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0251E4" w:rsidRPr="001B4990" w:rsidRDefault="000251E4" w:rsidP="000251E4">
            <w:pPr>
              <w:pStyle w:val="Tabletext"/>
              <w:jc w:val="center"/>
            </w:pPr>
            <w:r>
              <w:rPr>
                <w:rFonts w:hint="eastAsia"/>
                <w:lang w:eastAsia="ja-JP"/>
              </w:rPr>
              <w:t>120, 100</w:t>
            </w:r>
          </w:p>
        </w:tc>
        <w:tc>
          <w:tcPr>
            <w:tcW w:w="1559" w:type="dxa"/>
            <w:tcBorders>
              <w:top w:val="single" w:sz="6" w:space="0" w:color="auto"/>
              <w:left w:val="single" w:sz="6" w:space="0" w:color="auto"/>
              <w:right w:val="single" w:sz="6" w:space="0" w:color="auto"/>
            </w:tcBorders>
            <w:vAlign w:val="center"/>
          </w:tcPr>
          <w:p w:rsidR="000251E4" w:rsidRDefault="000251E4" w:rsidP="000251E4">
            <w:pPr>
              <w:pStyle w:val="Tabletext"/>
              <w:jc w:val="center"/>
              <w:rPr>
                <w:lang w:eastAsia="ja-JP"/>
              </w:rPr>
            </w:pPr>
            <w:r>
              <w:rPr>
                <w:rFonts w:hint="eastAsia"/>
                <w:lang w:eastAsia="ja-JP"/>
              </w:rPr>
              <w:t xml:space="preserve">800 </w:t>
            </w:r>
            <w:r w:rsidRPr="001B4990">
              <w:t>Mb</w:t>
            </w:r>
            <w:r w:rsidRPr="001B4990">
              <w:rPr>
                <w:lang w:eastAsia="ja-JP"/>
              </w:rPr>
              <w:t>it/</w:t>
            </w:r>
            <w:r w:rsidRPr="001B4990">
              <w:t>s</w:t>
            </w:r>
          </w:p>
        </w:tc>
        <w:tc>
          <w:tcPr>
            <w:tcW w:w="2410" w:type="dxa"/>
            <w:tcBorders>
              <w:top w:val="single" w:sz="6" w:space="0" w:color="auto"/>
              <w:left w:val="single" w:sz="6" w:space="0" w:color="auto"/>
              <w:bottom w:val="single" w:sz="6" w:space="0" w:color="auto"/>
              <w:right w:val="single" w:sz="6" w:space="0" w:color="auto"/>
            </w:tcBorders>
            <w:vAlign w:val="center"/>
          </w:tcPr>
          <w:p w:rsidR="000251E4" w:rsidRPr="001B4990" w:rsidRDefault="000251E4" w:rsidP="000251E4">
            <w:pPr>
              <w:pStyle w:val="Tabletext"/>
              <w:jc w:val="center"/>
              <w:rPr>
                <w:lang w:eastAsia="ja-JP"/>
              </w:rPr>
            </w:pPr>
            <w:r>
              <w:rPr>
                <w:rFonts w:hint="eastAsia"/>
                <w:lang w:eastAsia="ja-JP"/>
              </w:rPr>
              <w:t>6</w:t>
            </w:r>
          </w:p>
        </w:tc>
      </w:tr>
      <w:tr w:rsidR="000251E4" w:rsidRPr="00054326" w:rsidTr="000251E4">
        <w:trPr>
          <w:jc w:val="center"/>
        </w:trPr>
        <w:tc>
          <w:tcPr>
            <w:tcW w:w="9639" w:type="dxa"/>
            <w:gridSpan w:val="5"/>
            <w:tcBorders>
              <w:top w:val="single" w:sz="6" w:space="0" w:color="auto"/>
            </w:tcBorders>
          </w:tcPr>
          <w:p w:rsidR="000251E4" w:rsidRDefault="000251E4" w:rsidP="000251E4">
            <w:pPr>
              <w:pStyle w:val="Tablelegend"/>
              <w:rPr>
                <w:lang w:val="en-US" w:eastAsia="ja-JP"/>
              </w:rPr>
            </w:pPr>
            <w:r w:rsidRPr="00DF086E">
              <w:rPr>
                <w:vertAlign w:val="superscript"/>
                <w:lang w:val="en-US"/>
              </w:rPr>
              <w:t>(</w:t>
            </w:r>
            <w:r>
              <w:rPr>
                <w:rFonts w:hint="eastAsia"/>
                <w:vertAlign w:val="superscript"/>
                <w:lang w:val="en-US" w:eastAsia="ja-JP"/>
              </w:rPr>
              <w:t>1</w:t>
            </w:r>
            <w:r w:rsidRPr="00DF086E">
              <w:rPr>
                <w:vertAlign w:val="superscript"/>
                <w:lang w:val="en-US"/>
              </w:rPr>
              <w:t>)</w:t>
            </w:r>
            <w:r w:rsidRPr="00DF086E">
              <w:rPr>
                <w:lang w:val="en-US"/>
              </w:rPr>
              <w:tab/>
            </w:r>
            <w:r>
              <w:rPr>
                <w:rFonts w:hint="eastAsia"/>
                <w:lang w:val="en-US" w:eastAsia="ja-JP"/>
              </w:rPr>
              <w:t>Including those multiplied by 1000/1001 for 24, 30, 60, and 120 Hz.</w:t>
            </w:r>
          </w:p>
          <w:p w:rsidR="000251E4" w:rsidRPr="000251E4" w:rsidRDefault="000251E4" w:rsidP="000251E4">
            <w:pPr>
              <w:pStyle w:val="Tablelegend"/>
              <w:tabs>
                <w:tab w:val="left" w:pos="315"/>
              </w:tabs>
              <w:rPr>
                <w:b/>
                <w:spacing w:val="-2"/>
                <w:lang w:val="en-US" w:eastAsia="ja-JP"/>
              </w:rPr>
            </w:pPr>
            <w:r w:rsidRPr="00DF086E">
              <w:rPr>
                <w:vertAlign w:val="superscript"/>
                <w:lang w:val="en-US"/>
              </w:rPr>
              <w:t>(</w:t>
            </w:r>
            <w:r>
              <w:rPr>
                <w:rFonts w:hint="eastAsia"/>
                <w:vertAlign w:val="superscript"/>
                <w:lang w:val="en-US" w:eastAsia="ja-JP"/>
              </w:rPr>
              <w:t>2</w:t>
            </w:r>
            <w:r w:rsidRPr="00DF086E">
              <w:rPr>
                <w:vertAlign w:val="superscript"/>
                <w:lang w:val="en-US"/>
              </w:rPr>
              <w:t>)</w:t>
            </w:r>
            <w:r w:rsidRPr="00DF086E">
              <w:rPr>
                <w:lang w:val="en-US"/>
              </w:rPr>
              <w:tab/>
            </w:r>
            <w:r w:rsidRPr="009855E8">
              <w:rPr>
                <w:lang w:val="en-US" w:eastAsia="ja-JP"/>
              </w:rPr>
              <w:t>In the case of Main Tier</w:t>
            </w:r>
            <w:r>
              <w:rPr>
                <w:rFonts w:hint="eastAsia"/>
                <w:lang w:val="en-US" w:eastAsia="ja-JP"/>
              </w:rPr>
              <w:t xml:space="preserve"> and Main 10 or Main Profile</w:t>
            </w:r>
            <w:r w:rsidRPr="009855E8">
              <w:rPr>
                <w:lang w:val="en-US" w:eastAsia="ja-JP"/>
              </w:rPr>
              <w:t>.</w:t>
            </w:r>
          </w:p>
        </w:tc>
      </w:tr>
    </w:tbl>
    <w:p w:rsidR="006A3F9C" w:rsidRDefault="006A3F9C" w:rsidP="00136467">
      <w:pPr>
        <w:pStyle w:val="Tablefin"/>
      </w:pPr>
    </w:p>
    <w:p w:rsidR="00136467" w:rsidRDefault="00136467" w:rsidP="00136467">
      <w:pPr>
        <w:rPr>
          <w:lang w:val="en-US"/>
        </w:rPr>
      </w:pPr>
    </w:p>
    <w:p w:rsidR="00136467" w:rsidRPr="00136467" w:rsidRDefault="00136467" w:rsidP="00136467">
      <w:pPr>
        <w:rPr>
          <w:lang w:val="en-US"/>
        </w:rPr>
        <w:sectPr w:rsidR="00136467" w:rsidRPr="00136467" w:rsidSect="00EF1838">
          <w:headerReference w:type="even" r:id="rId24"/>
          <w:headerReference w:type="default" r:id="rId25"/>
          <w:footnotePr>
            <w:pos w:val="beneathText"/>
          </w:footnotePr>
          <w:pgSz w:w="11907" w:h="16834" w:code="9"/>
          <w:pgMar w:top="1418" w:right="1134" w:bottom="1134" w:left="1134" w:header="720" w:footer="482" w:gutter="0"/>
          <w:paperSrc w:first="7" w:other="7"/>
          <w:cols w:space="720"/>
          <w:docGrid w:linePitch="326"/>
        </w:sectPr>
      </w:pPr>
    </w:p>
    <w:p w:rsidR="000251E4" w:rsidRPr="00AE4F2F" w:rsidRDefault="000251E4" w:rsidP="00136467">
      <w:pPr>
        <w:pStyle w:val="AnnexNoTitle"/>
        <w:spacing w:before="0"/>
        <w:rPr>
          <w:lang w:val="en-US"/>
        </w:rPr>
      </w:pPr>
      <w:proofErr w:type="spellStart"/>
      <w:r w:rsidRPr="00136467">
        <w:t>Annex</w:t>
      </w:r>
      <w:proofErr w:type="spellEnd"/>
      <w:r w:rsidRPr="00AE4F2F">
        <w:rPr>
          <w:lang w:val="en-US"/>
        </w:rPr>
        <w:t xml:space="preserve"> 2</w:t>
      </w:r>
    </w:p>
    <w:p w:rsidR="000251E4" w:rsidRPr="000251E4" w:rsidRDefault="000251E4" w:rsidP="000251E4">
      <w:pPr>
        <w:pStyle w:val="TableNo"/>
        <w:rPr>
          <w:lang w:val="en-US" w:eastAsia="ja-JP"/>
        </w:rPr>
      </w:pPr>
      <w:bookmarkStart w:id="3" w:name="source"/>
      <w:bookmarkEnd w:id="3"/>
      <w:r w:rsidRPr="000251E4">
        <w:rPr>
          <w:lang w:val="en-US"/>
        </w:rPr>
        <w:t xml:space="preserve">TABLE </w:t>
      </w:r>
      <w:r w:rsidRPr="000251E4">
        <w:rPr>
          <w:rFonts w:hint="eastAsia"/>
          <w:lang w:val="en-US" w:eastAsia="ja-JP"/>
        </w:rPr>
        <w:t>7</w:t>
      </w:r>
    </w:p>
    <w:p w:rsidR="000251E4" w:rsidRPr="00E10AB5" w:rsidRDefault="000251E4" w:rsidP="000251E4">
      <w:pPr>
        <w:pStyle w:val="Tabletitle"/>
        <w:rPr>
          <w:lang w:val="en-US" w:eastAsia="ja-JP"/>
        </w:rPr>
      </w:pPr>
      <w:r w:rsidRPr="00E10AB5">
        <w:rPr>
          <w:lang w:val="en-US"/>
        </w:rPr>
        <w:t>Functional and operational requirements</w:t>
      </w:r>
    </w:p>
    <w:tbl>
      <w:tblPr>
        <w:tblW w:w="14459" w:type="dxa"/>
        <w:jc w:val="center"/>
        <w:tblLayout w:type="fixed"/>
        <w:tblLook w:val="0000" w:firstRow="0" w:lastRow="0" w:firstColumn="0" w:lastColumn="0" w:noHBand="0" w:noVBand="0"/>
      </w:tblPr>
      <w:tblGrid>
        <w:gridCol w:w="3503"/>
        <w:gridCol w:w="1168"/>
        <w:gridCol w:w="1167"/>
        <w:gridCol w:w="1167"/>
        <w:gridCol w:w="1166"/>
        <w:gridCol w:w="1166"/>
        <w:gridCol w:w="1166"/>
        <w:gridCol w:w="1336"/>
        <w:gridCol w:w="1166"/>
        <w:gridCol w:w="1454"/>
      </w:tblGrid>
      <w:tr w:rsidR="000251E4" w:rsidRPr="00136467" w:rsidTr="00136467">
        <w:trPr>
          <w:cantSplit/>
          <w:jc w:val="center"/>
        </w:trPr>
        <w:tc>
          <w:tcPr>
            <w:tcW w:w="3407"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r w:rsidRPr="00136467">
              <w:rPr>
                <w:sz w:val="18"/>
                <w:szCs w:val="18"/>
              </w:rPr>
              <w:t>Item</w:t>
            </w:r>
          </w:p>
        </w:tc>
        <w:tc>
          <w:tcPr>
            <w:tcW w:w="1136"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r w:rsidRPr="00136467">
              <w:rPr>
                <w:sz w:val="18"/>
                <w:szCs w:val="18"/>
              </w:rPr>
              <w:t>SNG</w:t>
            </w:r>
            <w:r w:rsidRPr="00136467">
              <w:rPr>
                <w:sz w:val="18"/>
                <w:szCs w:val="18"/>
                <w:lang w:eastAsia="ja-JP"/>
              </w:rPr>
              <w:t>/ENG</w:t>
            </w:r>
            <w:r w:rsidRPr="00136467">
              <w:rPr>
                <w:sz w:val="18"/>
                <w:szCs w:val="18"/>
              </w:rPr>
              <w:br/>
              <w:t>Mode 1</w:t>
            </w:r>
          </w:p>
        </w:tc>
        <w:tc>
          <w:tcPr>
            <w:tcW w:w="1135"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r w:rsidRPr="00136467">
              <w:rPr>
                <w:sz w:val="18"/>
                <w:szCs w:val="18"/>
              </w:rPr>
              <w:t>SNG</w:t>
            </w:r>
            <w:r w:rsidRPr="00136467">
              <w:rPr>
                <w:sz w:val="18"/>
                <w:szCs w:val="18"/>
                <w:lang w:eastAsia="ja-JP"/>
              </w:rPr>
              <w:t>/ENG</w:t>
            </w:r>
            <w:r w:rsidRPr="00136467">
              <w:rPr>
                <w:sz w:val="18"/>
                <w:szCs w:val="18"/>
              </w:rPr>
              <w:br/>
              <w:t>Mode 2</w:t>
            </w:r>
          </w:p>
        </w:tc>
        <w:tc>
          <w:tcPr>
            <w:tcW w:w="1135"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rFonts w:ascii="Times New Roman Bold" w:hAnsi="Times New Roman Bold" w:cs="Times New Roman Bold"/>
                <w:spacing w:val="-10"/>
                <w:sz w:val="18"/>
                <w:szCs w:val="18"/>
              </w:rPr>
            </w:pPr>
            <w:r w:rsidRPr="00136467">
              <w:rPr>
                <w:rFonts w:ascii="Times New Roman Bold" w:hAnsi="Times New Roman Bold" w:cs="Times New Roman Bold"/>
                <w:spacing w:val="-10"/>
                <w:sz w:val="18"/>
                <w:szCs w:val="18"/>
              </w:rPr>
              <w:t>Contribution</w:t>
            </w:r>
          </w:p>
        </w:tc>
        <w:tc>
          <w:tcPr>
            <w:tcW w:w="1134"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r w:rsidRPr="00136467">
              <w:rPr>
                <w:sz w:val="18"/>
                <w:szCs w:val="18"/>
              </w:rPr>
              <w:t>Studio</w:t>
            </w:r>
            <w:r w:rsidRPr="00136467">
              <w:rPr>
                <w:sz w:val="18"/>
                <w:szCs w:val="18"/>
              </w:rPr>
              <w:br/>
              <w:t>production</w:t>
            </w:r>
          </w:p>
        </w:tc>
        <w:tc>
          <w:tcPr>
            <w:tcW w:w="1134"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proofErr w:type="spellStart"/>
            <w:r w:rsidRPr="00136467">
              <w:rPr>
                <w:sz w:val="18"/>
                <w:szCs w:val="18"/>
              </w:rPr>
              <w:t>Primary</w:t>
            </w:r>
            <w:proofErr w:type="spellEnd"/>
            <w:r w:rsidRPr="00136467">
              <w:rPr>
                <w:sz w:val="18"/>
                <w:szCs w:val="18"/>
              </w:rPr>
              <w:br/>
              <w:t>distribution</w:t>
            </w:r>
            <w:r w:rsidRPr="00136467">
              <w:rPr>
                <w:sz w:val="18"/>
                <w:szCs w:val="18"/>
              </w:rPr>
              <w:br/>
              <w:t>Case 1</w:t>
            </w:r>
          </w:p>
        </w:tc>
        <w:tc>
          <w:tcPr>
            <w:tcW w:w="1134"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proofErr w:type="spellStart"/>
            <w:r w:rsidRPr="00136467">
              <w:rPr>
                <w:sz w:val="18"/>
                <w:szCs w:val="18"/>
              </w:rPr>
              <w:t>Primary</w:t>
            </w:r>
            <w:proofErr w:type="spellEnd"/>
            <w:r w:rsidRPr="00136467">
              <w:rPr>
                <w:sz w:val="18"/>
                <w:szCs w:val="18"/>
              </w:rPr>
              <w:br/>
              <w:t>distribution</w:t>
            </w:r>
            <w:r w:rsidRPr="00136467">
              <w:rPr>
                <w:sz w:val="18"/>
                <w:szCs w:val="18"/>
              </w:rPr>
              <w:br/>
              <w:t>Case 2</w:t>
            </w:r>
          </w:p>
        </w:tc>
        <w:tc>
          <w:tcPr>
            <w:tcW w:w="1299"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lang w:eastAsia="ja-JP"/>
              </w:rPr>
            </w:pPr>
            <w:proofErr w:type="spellStart"/>
            <w:r w:rsidRPr="00136467">
              <w:rPr>
                <w:sz w:val="18"/>
                <w:szCs w:val="18"/>
              </w:rPr>
              <w:t>Terrestrial</w:t>
            </w:r>
            <w:proofErr w:type="spellEnd"/>
            <w:r w:rsidRPr="00136467">
              <w:rPr>
                <w:sz w:val="18"/>
                <w:szCs w:val="18"/>
                <w:lang w:eastAsia="ja-JP"/>
              </w:rPr>
              <w:br/>
            </w:r>
            <w:proofErr w:type="spellStart"/>
            <w:r w:rsidRPr="00136467">
              <w:rPr>
                <w:sz w:val="18"/>
                <w:szCs w:val="18"/>
                <w:lang w:eastAsia="ja-JP"/>
              </w:rPr>
              <w:t>emission</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lang w:eastAsia="ja-JP"/>
              </w:rPr>
            </w:pPr>
            <w:r w:rsidRPr="00136467">
              <w:rPr>
                <w:sz w:val="18"/>
                <w:szCs w:val="18"/>
              </w:rPr>
              <w:t>Satellite</w:t>
            </w:r>
            <w:r w:rsidRPr="00136467">
              <w:rPr>
                <w:sz w:val="18"/>
                <w:szCs w:val="18"/>
                <w:lang w:eastAsia="ja-JP"/>
              </w:rPr>
              <w:br/>
            </w:r>
            <w:proofErr w:type="spellStart"/>
            <w:r w:rsidRPr="00136467">
              <w:rPr>
                <w:sz w:val="18"/>
                <w:szCs w:val="18"/>
                <w:lang w:eastAsia="ja-JP"/>
              </w:rPr>
              <w:t>emission</w:t>
            </w:r>
            <w:proofErr w:type="spellEnd"/>
          </w:p>
        </w:tc>
        <w:tc>
          <w:tcPr>
            <w:tcW w:w="1414" w:type="dxa"/>
            <w:tcBorders>
              <w:top w:val="single" w:sz="6" w:space="0" w:color="auto"/>
              <w:left w:val="single" w:sz="6" w:space="0" w:color="auto"/>
              <w:bottom w:val="single" w:sz="6" w:space="0" w:color="auto"/>
              <w:right w:val="single" w:sz="6" w:space="0" w:color="auto"/>
            </w:tcBorders>
            <w:vAlign w:val="center"/>
          </w:tcPr>
          <w:p w:rsidR="000251E4" w:rsidRPr="00136467" w:rsidRDefault="000251E4" w:rsidP="00DD1322">
            <w:pPr>
              <w:pStyle w:val="Tablehead"/>
              <w:rPr>
                <w:sz w:val="18"/>
                <w:szCs w:val="18"/>
              </w:rPr>
            </w:pPr>
            <w:proofErr w:type="spellStart"/>
            <w:r w:rsidRPr="00136467">
              <w:rPr>
                <w:sz w:val="18"/>
                <w:szCs w:val="18"/>
              </w:rPr>
              <w:t>Secondary</w:t>
            </w:r>
            <w:proofErr w:type="spellEnd"/>
            <w:r w:rsidRPr="00136467">
              <w:rPr>
                <w:sz w:val="18"/>
                <w:szCs w:val="18"/>
              </w:rPr>
              <w:br/>
              <w:t>distribution</w:t>
            </w:r>
          </w:p>
        </w:tc>
      </w:tr>
      <w:tr w:rsidR="000251E4" w:rsidRPr="00136467" w:rsidTr="00136467">
        <w:trPr>
          <w:cantSplit/>
          <w:trHeight w:val="1407"/>
          <w:jc w:val="center"/>
        </w:trPr>
        <w:tc>
          <w:tcPr>
            <w:tcW w:w="3407"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rPr>
                <w:sz w:val="18"/>
                <w:szCs w:val="18"/>
                <w:lang w:val="en-US" w:eastAsia="ja-JP"/>
              </w:rPr>
            </w:pPr>
            <w:r w:rsidRPr="00136467">
              <w:rPr>
                <w:sz w:val="18"/>
                <w:szCs w:val="18"/>
                <w:lang w:val="en-US"/>
              </w:rPr>
              <w:t>No. of audio channels</w:t>
            </w:r>
          </w:p>
          <w:p w:rsidR="000251E4" w:rsidRPr="00136467" w:rsidRDefault="000251E4" w:rsidP="00DD1322">
            <w:pPr>
              <w:pStyle w:val="Tabletext"/>
              <w:jc w:val="left"/>
              <w:rPr>
                <w:sz w:val="18"/>
                <w:szCs w:val="18"/>
                <w:lang w:val="en-US"/>
              </w:rPr>
            </w:pPr>
            <w:r w:rsidRPr="00136467">
              <w:rPr>
                <w:sz w:val="18"/>
                <w:szCs w:val="18"/>
                <w:lang w:val="en-US" w:eastAsia="ja-JP"/>
              </w:rPr>
              <w:tab/>
            </w:r>
            <w:r w:rsidRPr="00136467">
              <w:rPr>
                <w:rFonts w:hint="eastAsia"/>
                <w:sz w:val="18"/>
                <w:szCs w:val="18"/>
                <w:lang w:val="en-US" w:eastAsia="ja-JP"/>
              </w:rPr>
              <w:t>BT.2020/UHDTV</w:t>
            </w:r>
            <w:r w:rsidRPr="00136467">
              <w:rPr>
                <w:sz w:val="18"/>
                <w:szCs w:val="18"/>
                <w:lang w:val="en-US"/>
              </w:rPr>
              <w:br/>
            </w:r>
            <w:r w:rsidRPr="00136467">
              <w:rPr>
                <w:sz w:val="18"/>
                <w:szCs w:val="18"/>
                <w:lang w:val="en-US"/>
              </w:rPr>
              <w:tab/>
            </w:r>
            <w:r w:rsidRPr="00136467">
              <w:rPr>
                <w:sz w:val="18"/>
                <w:szCs w:val="18"/>
                <w:lang w:val="en-US" w:eastAsia="ja-JP"/>
              </w:rPr>
              <w:t>BT.709/</w:t>
            </w:r>
            <w:r w:rsidRPr="00136467">
              <w:rPr>
                <w:sz w:val="18"/>
                <w:szCs w:val="18"/>
                <w:lang w:val="en-US"/>
              </w:rPr>
              <w:t>HDTV</w:t>
            </w:r>
            <w:r w:rsidRPr="00136467">
              <w:rPr>
                <w:sz w:val="18"/>
                <w:szCs w:val="18"/>
                <w:lang w:val="en-US"/>
              </w:rPr>
              <w:br/>
            </w:r>
            <w:r w:rsidRPr="00136467">
              <w:rPr>
                <w:sz w:val="18"/>
                <w:szCs w:val="18"/>
                <w:lang w:val="en-US"/>
              </w:rPr>
              <w:tab/>
            </w:r>
            <w:r w:rsidRPr="00136467">
              <w:rPr>
                <w:sz w:val="18"/>
                <w:szCs w:val="18"/>
                <w:lang w:val="en-US" w:eastAsia="ja-JP"/>
              </w:rPr>
              <w:t>BT.1543</w:t>
            </w:r>
            <w:r w:rsidRPr="00136467">
              <w:rPr>
                <w:rFonts w:eastAsiaTheme="minorEastAsia" w:hint="eastAsia"/>
                <w:sz w:val="18"/>
                <w:szCs w:val="18"/>
                <w:lang w:val="en-US" w:eastAsia="ja-JP"/>
              </w:rPr>
              <w:t xml:space="preserve"> and BT.1847</w:t>
            </w:r>
            <w:r w:rsidR="00DD1322" w:rsidRPr="00136467">
              <w:rPr>
                <w:rFonts w:eastAsiaTheme="minorEastAsia"/>
                <w:sz w:val="18"/>
                <w:szCs w:val="18"/>
                <w:lang w:val="en-US" w:eastAsia="ja-JP"/>
              </w:rPr>
              <w:br/>
            </w:r>
            <w:r w:rsidRPr="00136467">
              <w:rPr>
                <w:sz w:val="18"/>
                <w:szCs w:val="18"/>
                <w:lang w:val="en-US"/>
              </w:rPr>
              <w:tab/>
            </w:r>
            <w:r w:rsidRPr="00136467">
              <w:rPr>
                <w:sz w:val="18"/>
                <w:szCs w:val="18"/>
                <w:lang w:val="en-US" w:eastAsia="ja-JP"/>
              </w:rPr>
              <w:t>BT.601 /</w:t>
            </w:r>
            <w:r w:rsidRPr="00136467">
              <w:rPr>
                <w:sz w:val="18"/>
                <w:szCs w:val="18"/>
                <w:lang w:val="en-US"/>
              </w:rPr>
              <w:t>SDTV</w:t>
            </w:r>
          </w:p>
        </w:tc>
        <w:tc>
          <w:tcPr>
            <w:tcW w:w="2271" w:type="dxa"/>
            <w:gridSpan w:val="2"/>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center"/>
              <w:rPr>
                <w:sz w:val="18"/>
                <w:szCs w:val="18"/>
                <w:lang w:val="en-US"/>
              </w:rPr>
            </w:pPr>
          </w:p>
          <w:p w:rsidR="000251E4" w:rsidRPr="00136467" w:rsidRDefault="000251E4" w:rsidP="00DD1322">
            <w:pPr>
              <w:pStyle w:val="Tabletext"/>
              <w:jc w:val="center"/>
              <w:rPr>
                <w:sz w:val="18"/>
                <w:szCs w:val="18"/>
              </w:rPr>
            </w:pPr>
            <w:r w:rsidRPr="00136467">
              <w:rPr>
                <w:sz w:val="18"/>
                <w:szCs w:val="18"/>
              </w:rPr>
              <w:t>Minimum 2</w:t>
            </w:r>
            <w:r w:rsidRPr="00136467">
              <w:rPr>
                <w:sz w:val="18"/>
                <w:szCs w:val="18"/>
              </w:rPr>
              <w:br/>
              <w:t>Minimum 2</w:t>
            </w:r>
            <w:r w:rsidRPr="00136467">
              <w:rPr>
                <w:sz w:val="18"/>
                <w:szCs w:val="18"/>
              </w:rPr>
              <w:br/>
              <w:t>Minimum 2</w:t>
            </w:r>
            <w:r w:rsidRPr="00136467">
              <w:rPr>
                <w:sz w:val="18"/>
                <w:szCs w:val="18"/>
              </w:rPr>
              <w:br/>
              <w:t>Minimum 2</w:t>
            </w:r>
          </w:p>
        </w:tc>
        <w:tc>
          <w:tcPr>
            <w:tcW w:w="2269" w:type="dxa"/>
            <w:gridSpan w:val="2"/>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center"/>
              <w:rPr>
                <w:sz w:val="18"/>
                <w:szCs w:val="18"/>
              </w:rPr>
            </w:pPr>
          </w:p>
          <w:p w:rsidR="000251E4" w:rsidRPr="00136467" w:rsidRDefault="000251E4" w:rsidP="00DD1322">
            <w:pPr>
              <w:pStyle w:val="Tabletext"/>
              <w:jc w:val="center"/>
              <w:rPr>
                <w:sz w:val="18"/>
                <w:szCs w:val="18"/>
              </w:rPr>
            </w:pPr>
            <w:r w:rsidRPr="00136467">
              <w:rPr>
                <w:sz w:val="18"/>
                <w:szCs w:val="18"/>
              </w:rPr>
              <w:t xml:space="preserve">Maximum </w:t>
            </w:r>
            <w:r w:rsidRPr="00136467">
              <w:rPr>
                <w:rFonts w:hint="eastAsia"/>
                <w:sz w:val="18"/>
                <w:szCs w:val="18"/>
                <w:lang w:eastAsia="ja-JP"/>
              </w:rPr>
              <w:t>24</w:t>
            </w:r>
            <w:r w:rsidRPr="00136467">
              <w:rPr>
                <w:sz w:val="18"/>
                <w:szCs w:val="18"/>
                <w:vertAlign w:val="superscript"/>
                <w:lang w:eastAsia="ja-JP"/>
              </w:rPr>
              <w:t>(</w:t>
            </w:r>
            <w:r w:rsidRPr="00136467">
              <w:rPr>
                <w:rFonts w:hint="eastAsia"/>
                <w:sz w:val="18"/>
                <w:szCs w:val="18"/>
                <w:vertAlign w:val="superscript"/>
                <w:lang w:eastAsia="ja-JP"/>
              </w:rPr>
              <w:t>5</w:t>
            </w:r>
            <w:proofErr w:type="gramStart"/>
            <w:r w:rsidRPr="00136467">
              <w:rPr>
                <w:sz w:val="18"/>
                <w:szCs w:val="18"/>
                <w:vertAlign w:val="superscript"/>
                <w:lang w:eastAsia="ja-JP"/>
              </w:rPr>
              <w:t>)</w:t>
            </w:r>
            <w:proofErr w:type="gramEnd"/>
            <w:r w:rsidRPr="00136467">
              <w:rPr>
                <w:sz w:val="18"/>
                <w:szCs w:val="18"/>
              </w:rPr>
              <w:br/>
              <w:t>Maximum 8</w:t>
            </w:r>
            <w:r w:rsidRPr="00136467">
              <w:rPr>
                <w:sz w:val="18"/>
                <w:szCs w:val="18"/>
              </w:rPr>
              <w:br/>
              <w:t>Maximum 8</w:t>
            </w:r>
            <w:r w:rsidRPr="00136467">
              <w:rPr>
                <w:sz w:val="18"/>
                <w:szCs w:val="18"/>
              </w:rPr>
              <w:br/>
              <w:t>Maximum 6</w:t>
            </w:r>
          </w:p>
        </w:tc>
        <w:tc>
          <w:tcPr>
            <w:tcW w:w="6115" w:type="dxa"/>
            <w:gridSpan w:val="5"/>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center"/>
              <w:rPr>
                <w:sz w:val="18"/>
                <w:szCs w:val="18"/>
              </w:rPr>
            </w:pPr>
          </w:p>
          <w:p w:rsidR="000251E4" w:rsidRPr="00136467" w:rsidRDefault="000251E4" w:rsidP="00DD1322">
            <w:pPr>
              <w:pStyle w:val="Tabletext"/>
              <w:jc w:val="center"/>
              <w:rPr>
                <w:sz w:val="18"/>
                <w:szCs w:val="18"/>
              </w:rPr>
            </w:pPr>
            <w:r w:rsidRPr="00136467">
              <w:rPr>
                <w:sz w:val="18"/>
                <w:szCs w:val="18"/>
              </w:rPr>
              <w:t xml:space="preserve">Maximum </w:t>
            </w:r>
            <w:r w:rsidRPr="00136467">
              <w:rPr>
                <w:rFonts w:hint="eastAsia"/>
                <w:sz w:val="18"/>
                <w:szCs w:val="18"/>
                <w:lang w:eastAsia="ja-JP"/>
              </w:rPr>
              <w:t>24</w:t>
            </w:r>
            <w:r w:rsidRPr="00136467">
              <w:rPr>
                <w:rFonts w:hint="eastAsia"/>
                <w:sz w:val="18"/>
                <w:szCs w:val="18"/>
                <w:vertAlign w:val="superscript"/>
                <w:lang w:eastAsia="ja-JP"/>
              </w:rPr>
              <w:t>(5</w:t>
            </w:r>
            <w:proofErr w:type="gramStart"/>
            <w:r w:rsidRPr="00136467">
              <w:rPr>
                <w:rFonts w:hint="eastAsia"/>
                <w:sz w:val="18"/>
                <w:szCs w:val="18"/>
                <w:vertAlign w:val="superscript"/>
                <w:lang w:eastAsia="ja-JP"/>
              </w:rPr>
              <w:t>)</w:t>
            </w:r>
            <w:proofErr w:type="gramEnd"/>
            <w:r w:rsidRPr="00136467">
              <w:rPr>
                <w:sz w:val="18"/>
                <w:szCs w:val="18"/>
              </w:rPr>
              <w:br/>
              <w:t>Maximum 6</w:t>
            </w:r>
            <w:r w:rsidRPr="00136467">
              <w:rPr>
                <w:sz w:val="18"/>
                <w:szCs w:val="18"/>
              </w:rPr>
              <w:br/>
              <w:t>Maximum 6</w:t>
            </w:r>
            <w:r w:rsidRPr="00136467">
              <w:rPr>
                <w:sz w:val="18"/>
                <w:szCs w:val="18"/>
              </w:rPr>
              <w:br/>
              <w:t>Maximum 6</w:t>
            </w:r>
          </w:p>
        </w:tc>
      </w:tr>
      <w:tr w:rsidR="000251E4" w:rsidRPr="00136467" w:rsidTr="00136467">
        <w:trPr>
          <w:cantSplit/>
          <w:jc w:val="center"/>
        </w:trPr>
        <w:tc>
          <w:tcPr>
            <w:tcW w:w="3407"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Range of bit rates</w:t>
            </w:r>
          </w:p>
        </w:tc>
        <w:tc>
          <w:tcPr>
            <w:tcW w:w="3406" w:type="dxa"/>
            <w:gridSpan w:val="3"/>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rFonts w:hint="eastAsia"/>
                <w:sz w:val="18"/>
                <w:szCs w:val="18"/>
                <w:lang w:eastAsia="ja-JP"/>
              </w:rPr>
              <w:t>See</w:t>
            </w:r>
            <w:proofErr w:type="spellEnd"/>
            <w:r w:rsidRPr="00136467">
              <w:rPr>
                <w:rFonts w:hint="eastAsia"/>
                <w:sz w:val="18"/>
                <w:szCs w:val="18"/>
                <w:lang w:eastAsia="ja-JP"/>
              </w:rPr>
              <w:t xml:space="preserve"> Tables 3 to 6</w:t>
            </w:r>
          </w:p>
        </w:tc>
        <w:tc>
          <w:tcPr>
            <w:tcW w:w="1134"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
        </w:tc>
        <w:tc>
          <w:tcPr>
            <w:tcW w:w="1134"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 xml:space="preserve">Corresponds to SNG and contribution </w:t>
            </w:r>
            <w:r w:rsidRPr="00136467">
              <w:rPr>
                <w:sz w:val="18"/>
                <w:szCs w:val="18"/>
                <w:lang w:val="en-US"/>
              </w:rPr>
              <w:br/>
              <w:t>bit rates</w:t>
            </w:r>
          </w:p>
        </w:tc>
        <w:tc>
          <w:tcPr>
            <w:tcW w:w="1134"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 xml:space="preserve">Corresponds to </w:t>
            </w:r>
            <w:proofErr w:type="spellStart"/>
            <w:r w:rsidRPr="00136467">
              <w:rPr>
                <w:sz w:val="18"/>
                <w:szCs w:val="18"/>
              </w:rPr>
              <w:t>secondary</w:t>
            </w:r>
            <w:proofErr w:type="spellEnd"/>
            <w:r w:rsidRPr="00136467">
              <w:rPr>
                <w:sz w:val="18"/>
                <w:szCs w:val="18"/>
              </w:rPr>
              <w:t xml:space="preserve"> distribution</w:t>
            </w:r>
          </w:p>
        </w:tc>
        <w:tc>
          <w:tcPr>
            <w:tcW w:w="3847" w:type="dxa"/>
            <w:gridSpan w:val="3"/>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rFonts w:hint="eastAsia"/>
                <w:sz w:val="18"/>
                <w:szCs w:val="18"/>
                <w:lang w:eastAsia="ja-JP"/>
              </w:rPr>
              <w:t>See</w:t>
            </w:r>
            <w:proofErr w:type="spellEnd"/>
            <w:r w:rsidRPr="00136467">
              <w:rPr>
                <w:rFonts w:hint="eastAsia"/>
                <w:sz w:val="18"/>
                <w:szCs w:val="18"/>
                <w:lang w:eastAsia="ja-JP"/>
              </w:rPr>
              <w:t xml:space="preserve"> Tables 3 to 6</w:t>
            </w:r>
          </w:p>
        </w:tc>
      </w:tr>
      <w:tr w:rsidR="000251E4" w:rsidRPr="00136467" w:rsidTr="00136467">
        <w:trPr>
          <w:cantSplit/>
          <w:jc w:val="center"/>
        </w:trPr>
        <w:tc>
          <w:tcPr>
            <w:tcW w:w="3407"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sz w:val="18"/>
                <w:szCs w:val="18"/>
              </w:rPr>
              <w:t>Prediction</w:t>
            </w:r>
            <w:proofErr w:type="spellEnd"/>
            <w:r w:rsidRPr="00136467">
              <w:rPr>
                <w:sz w:val="18"/>
                <w:szCs w:val="18"/>
              </w:rPr>
              <w:t xml:space="preserve"> mode</w:t>
            </w:r>
            <w:r w:rsidRPr="00136467">
              <w:rPr>
                <w:sz w:val="18"/>
                <w:szCs w:val="18"/>
                <w:vertAlign w:val="superscript"/>
                <w:lang w:eastAsia="ja-JP"/>
              </w:rPr>
              <w:t>(1)</w:t>
            </w:r>
          </w:p>
        </w:tc>
        <w:tc>
          <w:tcPr>
            <w:tcW w:w="3406" w:type="dxa"/>
            <w:gridSpan w:val="3"/>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I, P</w:t>
            </w:r>
          </w:p>
        </w:tc>
        <w:tc>
          <w:tcPr>
            <w:tcW w:w="1134"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
        </w:tc>
        <w:tc>
          <w:tcPr>
            <w:tcW w:w="6115" w:type="dxa"/>
            <w:gridSpan w:val="5"/>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(I, B, P) and (I, P) are used in non-live and live broadcasting, respectively</w:t>
            </w:r>
          </w:p>
        </w:tc>
      </w:tr>
      <w:tr w:rsidR="000251E4" w:rsidRPr="00136467" w:rsidTr="00136467">
        <w:trPr>
          <w:cantSplit/>
          <w:jc w:val="center"/>
        </w:trPr>
        <w:tc>
          <w:tcPr>
            <w:tcW w:w="3407"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 xml:space="preserve">Picture </w:t>
            </w:r>
            <w:proofErr w:type="spellStart"/>
            <w:r w:rsidRPr="00136467">
              <w:rPr>
                <w:sz w:val="18"/>
                <w:szCs w:val="18"/>
              </w:rPr>
              <w:t>quality</w:t>
            </w:r>
            <w:proofErr w:type="spellEnd"/>
            <w:r w:rsidR="00DF2EE0" w:rsidRPr="00136467">
              <w:rPr>
                <w:sz w:val="18"/>
                <w:szCs w:val="18"/>
              </w:rPr>
              <w:t xml:space="preserve"> </w:t>
            </w:r>
            <w:proofErr w:type="spellStart"/>
            <w:r w:rsidR="00DF2EE0" w:rsidRPr="00136467">
              <w:rPr>
                <w:sz w:val="18"/>
                <w:szCs w:val="18"/>
              </w:rPr>
              <w:t>loss</w:t>
            </w:r>
            <w:proofErr w:type="spellEnd"/>
            <w:r w:rsidRPr="00136467">
              <w:rPr>
                <w:sz w:val="18"/>
                <w:szCs w:val="18"/>
                <w:vertAlign w:val="superscript"/>
                <w:lang w:eastAsia="ja-JP"/>
              </w:rPr>
              <w:t>(2)</w:t>
            </w:r>
          </w:p>
        </w:tc>
        <w:tc>
          <w:tcPr>
            <w:tcW w:w="1136"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12%</w:t>
            </w:r>
            <w:r w:rsidRPr="00136467">
              <w:rPr>
                <w:sz w:val="18"/>
                <w:szCs w:val="18"/>
                <w:vertAlign w:val="superscript"/>
                <w:lang w:eastAsia="ja-JP"/>
              </w:rPr>
              <w:t>(3)</w:t>
            </w:r>
          </w:p>
        </w:tc>
        <w:tc>
          <w:tcPr>
            <w:tcW w:w="1135"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36%</w:t>
            </w:r>
            <w:r w:rsidRPr="00136467">
              <w:rPr>
                <w:sz w:val="18"/>
                <w:szCs w:val="18"/>
                <w:vertAlign w:val="superscript"/>
                <w:lang w:eastAsia="ja-JP"/>
              </w:rPr>
              <w:t>(3)</w:t>
            </w:r>
          </w:p>
        </w:tc>
        <w:tc>
          <w:tcPr>
            <w:tcW w:w="1135"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12%</w:t>
            </w:r>
            <w:r w:rsidRPr="00136467">
              <w:rPr>
                <w:sz w:val="18"/>
                <w:szCs w:val="18"/>
                <w:vertAlign w:val="superscript"/>
                <w:lang w:eastAsia="ja-JP"/>
              </w:rPr>
              <w:t>(</w:t>
            </w:r>
            <w:r w:rsidRPr="00136467">
              <w:rPr>
                <w:rFonts w:hint="eastAsia"/>
                <w:sz w:val="18"/>
                <w:szCs w:val="18"/>
                <w:vertAlign w:val="superscript"/>
                <w:lang w:eastAsia="ja-JP"/>
              </w:rPr>
              <w:t>3</w:t>
            </w:r>
            <w:r w:rsidRPr="00136467">
              <w:rPr>
                <w:sz w:val="18"/>
                <w:szCs w:val="18"/>
                <w:vertAlign w:val="superscript"/>
                <w:lang w:eastAsia="ja-JP"/>
              </w:rPr>
              <w:t>)</w:t>
            </w:r>
          </w:p>
        </w:tc>
        <w:tc>
          <w:tcPr>
            <w:tcW w:w="1134"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p>
        </w:tc>
        <w:tc>
          <w:tcPr>
            <w:tcW w:w="1134"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12%</w:t>
            </w:r>
            <w:r w:rsidRPr="00136467">
              <w:rPr>
                <w:sz w:val="18"/>
                <w:szCs w:val="18"/>
                <w:vertAlign w:val="superscript"/>
                <w:lang w:eastAsia="ja-JP"/>
              </w:rPr>
              <w:t>(</w:t>
            </w:r>
            <w:r w:rsidRPr="00136467">
              <w:rPr>
                <w:rFonts w:hint="eastAsia"/>
                <w:sz w:val="18"/>
                <w:szCs w:val="18"/>
                <w:vertAlign w:val="superscript"/>
                <w:lang w:eastAsia="ja-JP"/>
              </w:rPr>
              <w:t>3</w:t>
            </w:r>
            <w:r w:rsidRPr="00136467">
              <w:rPr>
                <w:sz w:val="18"/>
                <w:szCs w:val="18"/>
                <w:vertAlign w:val="superscript"/>
                <w:lang w:eastAsia="ja-JP"/>
              </w:rPr>
              <w:t>)</w:t>
            </w:r>
          </w:p>
        </w:tc>
        <w:tc>
          <w:tcPr>
            <w:tcW w:w="1134"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lang w:eastAsia="ja-JP"/>
              </w:rPr>
              <w:t>12</w:t>
            </w:r>
            <w:r w:rsidRPr="00136467">
              <w:rPr>
                <w:sz w:val="18"/>
                <w:szCs w:val="18"/>
              </w:rPr>
              <w:t>%</w:t>
            </w:r>
            <w:r w:rsidRPr="00136467">
              <w:rPr>
                <w:sz w:val="18"/>
                <w:szCs w:val="18"/>
                <w:vertAlign w:val="superscript"/>
                <w:lang w:eastAsia="ja-JP"/>
              </w:rPr>
              <w:t>(</w:t>
            </w:r>
            <w:r w:rsidRPr="00136467">
              <w:rPr>
                <w:rFonts w:hint="eastAsia"/>
                <w:sz w:val="18"/>
                <w:szCs w:val="18"/>
                <w:vertAlign w:val="superscript"/>
                <w:lang w:eastAsia="ja-JP"/>
              </w:rPr>
              <w:t>3</w:t>
            </w:r>
            <w:r w:rsidRPr="00136467">
              <w:rPr>
                <w:sz w:val="18"/>
                <w:szCs w:val="18"/>
                <w:vertAlign w:val="superscript"/>
                <w:lang w:eastAsia="ja-JP"/>
              </w:rPr>
              <w:t>)</w:t>
            </w:r>
          </w:p>
        </w:tc>
        <w:tc>
          <w:tcPr>
            <w:tcW w:w="3847" w:type="dxa"/>
            <w:gridSpan w:val="3"/>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lang w:eastAsia="ja-JP"/>
              </w:rPr>
              <w:t>12%</w:t>
            </w:r>
            <w:r w:rsidRPr="00136467">
              <w:rPr>
                <w:sz w:val="18"/>
                <w:szCs w:val="18"/>
                <w:vertAlign w:val="superscript"/>
                <w:lang w:eastAsia="ja-JP"/>
              </w:rPr>
              <w:t>(</w:t>
            </w:r>
            <w:r w:rsidRPr="00136467">
              <w:rPr>
                <w:rFonts w:hint="eastAsia"/>
                <w:sz w:val="18"/>
                <w:szCs w:val="18"/>
                <w:vertAlign w:val="superscript"/>
                <w:lang w:eastAsia="ja-JP"/>
              </w:rPr>
              <w:t>4</w:t>
            </w:r>
            <w:r w:rsidRPr="00136467">
              <w:rPr>
                <w:sz w:val="18"/>
                <w:szCs w:val="18"/>
                <w:vertAlign w:val="superscript"/>
                <w:lang w:eastAsia="ja-JP"/>
              </w:rPr>
              <w:t>)</w:t>
            </w:r>
          </w:p>
        </w:tc>
      </w:tr>
      <w:tr w:rsidR="000251E4" w:rsidRPr="00136467" w:rsidTr="00136467">
        <w:trPr>
          <w:cantSplit/>
          <w:jc w:val="center"/>
        </w:trPr>
        <w:tc>
          <w:tcPr>
            <w:tcW w:w="3407"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Compatibility</w:t>
            </w:r>
          </w:p>
        </w:tc>
        <w:tc>
          <w:tcPr>
            <w:tcW w:w="5674" w:type="dxa"/>
            <w:gridSpan w:val="5"/>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 xml:space="preserve">Not </w:t>
            </w:r>
            <w:proofErr w:type="spellStart"/>
            <w:r w:rsidRPr="00136467">
              <w:rPr>
                <w:sz w:val="18"/>
                <w:szCs w:val="18"/>
              </w:rPr>
              <w:t>required</w:t>
            </w:r>
            <w:proofErr w:type="spellEnd"/>
          </w:p>
        </w:tc>
        <w:tc>
          <w:tcPr>
            <w:tcW w:w="4981" w:type="dxa"/>
            <w:gridSpan w:val="4"/>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sz w:val="18"/>
                <w:szCs w:val="18"/>
              </w:rPr>
              <w:t>Desirable</w:t>
            </w:r>
            <w:proofErr w:type="spellEnd"/>
          </w:p>
        </w:tc>
      </w:tr>
      <w:tr w:rsidR="000251E4" w:rsidRPr="00136467" w:rsidTr="00136467">
        <w:trPr>
          <w:cantSplit/>
          <w:jc w:val="center"/>
        </w:trPr>
        <w:tc>
          <w:tcPr>
            <w:tcW w:w="3407" w:type="dxa"/>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sz w:val="18"/>
                <w:szCs w:val="18"/>
              </w:rPr>
              <w:t>Hierarchical</w:t>
            </w:r>
            <w:proofErr w:type="spellEnd"/>
            <w:r w:rsidRPr="00136467">
              <w:rPr>
                <w:sz w:val="18"/>
                <w:szCs w:val="18"/>
              </w:rPr>
              <w:t xml:space="preserve"> </w:t>
            </w:r>
            <w:proofErr w:type="spellStart"/>
            <w:r w:rsidRPr="00136467">
              <w:rPr>
                <w:sz w:val="18"/>
                <w:szCs w:val="18"/>
              </w:rPr>
              <w:t>coding</w:t>
            </w:r>
            <w:proofErr w:type="spellEnd"/>
          </w:p>
        </w:tc>
        <w:tc>
          <w:tcPr>
            <w:tcW w:w="5674" w:type="dxa"/>
            <w:gridSpan w:val="5"/>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 xml:space="preserve">Not </w:t>
            </w:r>
            <w:proofErr w:type="spellStart"/>
            <w:r w:rsidRPr="00136467">
              <w:rPr>
                <w:sz w:val="18"/>
                <w:szCs w:val="18"/>
              </w:rPr>
              <w:t>required</w:t>
            </w:r>
            <w:proofErr w:type="spellEnd"/>
          </w:p>
        </w:tc>
        <w:tc>
          <w:tcPr>
            <w:tcW w:w="4981" w:type="dxa"/>
            <w:gridSpan w:val="4"/>
            <w:tcBorders>
              <w:top w:val="single" w:sz="6" w:space="0" w:color="auto"/>
              <w:left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Required only for the graceful degradation system</w:t>
            </w:r>
          </w:p>
        </w:tc>
      </w:tr>
      <w:tr w:rsidR="000251E4" w:rsidRPr="00136467" w:rsidTr="00136467">
        <w:trPr>
          <w:cantSplit/>
          <w:jc w:val="center"/>
        </w:trPr>
        <w:tc>
          <w:tcPr>
            <w:tcW w:w="3407"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sz w:val="18"/>
                <w:szCs w:val="18"/>
              </w:rPr>
              <w:t>Scalability</w:t>
            </w:r>
            <w:proofErr w:type="spellEnd"/>
          </w:p>
        </w:tc>
        <w:tc>
          <w:tcPr>
            <w:tcW w:w="5674" w:type="dxa"/>
            <w:gridSpan w:val="5"/>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 xml:space="preserve">Not required, </w:t>
            </w:r>
            <w:r w:rsidRPr="00136467">
              <w:rPr>
                <w:rFonts w:eastAsiaTheme="minorEastAsia" w:hint="eastAsia"/>
                <w:sz w:val="18"/>
                <w:szCs w:val="18"/>
                <w:lang w:val="en-US" w:eastAsia="ja-JP"/>
              </w:rPr>
              <w:t>but</w:t>
            </w:r>
            <w:r w:rsidRPr="00136467">
              <w:rPr>
                <w:sz w:val="18"/>
                <w:szCs w:val="18"/>
                <w:lang w:val="en-US"/>
              </w:rPr>
              <w:t xml:space="preserve"> if needed then lower quality can be obtained with a </w:t>
            </w:r>
            <w:r w:rsidRPr="00136467">
              <w:rPr>
                <w:sz w:val="18"/>
                <w:szCs w:val="18"/>
                <w:lang w:val="en-US" w:eastAsia="ja-JP"/>
              </w:rPr>
              <w:t>spatial interpolator</w:t>
            </w:r>
          </w:p>
        </w:tc>
        <w:tc>
          <w:tcPr>
            <w:tcW w:w="4981" w:type="dxa"/>
            <w:gridSpan w:val="4"/>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Desirable, needed for hierarchical coding</w:t>
            </w:r>
          </w:p>
        </w:tc>
      </w:tr>
      <w:tr w:rsidR="000251E4" w:rsidRPr="00136467" w:rsidTr="00136467">
        <w:trPr>
          <w:cantSplit/>
          <w:jc w:val="center"/>
        </w:trPr>
        <w:tc>
          <w:tcPr>
            <w:tcW w:w="3407" w:type="dxa"/>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proofErr w:type="spellStart"/>
            <w:r w:rsidRPr="00136467">
              <w:rPr>
                <w:sz w:val="18"/>
                <w:szCs w:val="18"/>
              </w:rPr>
              <w:t>Interoperability</w:t>
            </w:r>
            <w:proofErr w:type="spellEnd"/>
          </w:p>
        </w:tc>
        <w:tc>
          <w:tcPr>
            <w:tcW w:w="5674" w:type="dxa"/>
            <w:gridSpan w:val="5"/>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rPr>
            </w:pPr>
            <w:r w:rsidRPr="00136467">
              <w:rPr>
                <w:sz w:val="18"/>
                <w:szCs w:val="18"/>
              </w:rPr>
              <w:t xml:space="preserve">Not </w:t>
            </w:r>
            <w:proofErr w:type="spellStart"/>
            <w:r w:rsidRPr="00136467">
              <w:rPr>
                <w:sz w:val="18"/>
                <w:szCs w:val="18"/>
              </w:rPr>
              <w:t>required</w:t>
            </w:r>
            <w:proofErr w:type="spellEnd"/>
          </w:p>
        </w:tc>
        <w:tc>
          <w:tcPr>
            <w:tcW w:w="4981" w:type="dxa"/>
            <w:gridSpan w:val="4"/>
            <w:tcBorders>
              <w:top w:val="single" w:sz="6" w:space="0" w:color="auto"/>
              <w:left w:val="single" w:sz="6" w:space="0" w:color="auto"/>
              <w:bottom w:val="single" w:sz="6" w:space="0" w:color="auto"/>
              <w:right w:val="single" w:sz="6" w:space="0" w:color="auto"/>
            </w:tcBorders>
          </w:tcPr>
          <w:p w:rsidR="000251E4" w:rsidRPr="00136467" w:rsidRDefault="000251E4" w:rsidP="00DD1322">
            <w:pPr>
              <w:pStyle w:val="Tabletext"/>
              <w:jc w:val="left"/>
              <w:rPr>
                <w:sz w:val="18"/>
                <w:szCs w:val="18"/>
                <w:lang w:val="en-US"/>
              </w:rPr>
            </w:pPr>
            <w:r w:rsidRPr="00136467">
              <w:rPr>
                <w:sz w:val="18"/>
                <w:szCs w:val="18"/>
                <w:lang w:val="en-US"/>
              </w:rPr>
              <w:t xml:space="preserve">A decoder should decode bit streams with </w:t>
            </w:r>
            <w:r w:rsidRPr="00136467">
              <w:rPr>
                <w:sz w:val="18"/>
                <w:szCs w:val="18"/>
                <w:lang w:val="en-US" w:eastAsia="ja-JP"/>
              </w:rPr>
              <w:t>as many</w:t>
            </w:r>
            <w:r w:rsidRPr="00136467">
              <w:rPr>
                <w:sz w:val="18"/>
                <w:szCs w:val="18"/>
                <w:lang w:val="en-US"/>
              </w:rPr>
              <w:t xml:space="preserve"> picture format</w:t>
            </w:r>
            <w:r w:rsidRPr="00136467">
              <w:rPr>
                <w:sz w:val="18"/>
                <w:szCs w:val="18"/>
                <w:lang w:val="en-US" w:eastAsia="ja-JP"/>
              </w:rPr>
              <w:t>s as possible</w:t>
            </w:r>
            <w:r w:rsidRPr="00136467">
              <w:rPr>
                <w:sz w:val="18"/>
                <w:szCs w:val="18"/>
                <w:lang w:val="en-US"/>
              </w:rPr>
              <w:t>, but not necessarily all</w:t>
            </w:r>
          </w:p>
        </w:tc>
      </w:tr>
    </w:tbl>
    <w:p w:rsidR="000251E4" w:rsidRPr="00995CE4" w:rsidRDefault="000251E4" w:rsidP="000251E4">
      <w:pPr>
        <w:pStyle w:val="Tablefin"/>
        <w:rPr>
          <w:sz w:val="2"/>
          <w:szCs w:val="2"/>
          <w:lang w:val="en-US"/>
        </w:rPr>
      </w:pPr>
    </w:p>
    <w:p w:rsidR="00136467" w:rsidRDefault="00136467" w:rsidP="00136467">
      <w:pPr>
        <w:pStyle w:val="Tablefin"/>
      </w:pPr>
    </w:p>
    <w:p w:rsidR="00136467" w:rsidRDefault="00136467">
      <w:pPr>
        <w:tabs>
          <w:tab w:val="clear" w:pos="794"/>
          <w:tab w:val="clear" w:pos="1191"/>
          <w:tab w:val="clear" w:pos="1588"/>
          <w:tab w:val="clear" w:pos="1985"/>
        </w:tabs>
        <w:overflowPunct/>
        <w:autoSpaceDE/>
        <w:autoSpaceDN/>
        <w:adjustRightInd/>
        <w:spacing w:before="0"/>
        <w:jc w:val="left"/>
        <w:textAlignment w:val="auto"/>
      </w:pPr>
      <w:r>
        <w:br w:type="page"/>
      </w:r>
    </w:p>
    <w:p w:rsidR="000251E4" w:rsidRPr="001B4990" w:rsidRDefault="000251E4" w:rsidP="000251E4">
      <w:pPr>
        <w:pStyle w:val="TableNo"/>
        <w:rPr>
          <w:iCs/>
          <w:lang w:eastAsia="ja-JP"/>
        </w:rPr>
      </w:pPr>
      <w:r w:rsidRPr="001B4990">
        <w:t xml:space="preserve">TABLE </w:t>
      </w:r>
      <w:r>
        <w:rPr>
          <w:rFonts w:hint="eastAsia"/>
          <w:lang w:eastAsia="ja-JP"/>
        </w:rPr>
        <w:t>7</w:t>
      </w:r>
      <w:r w:rsidRPr="001B4990">
        <w:t xml:space="preserve"> </w:t>
      </w:r>
      <w:r w:rsidRPr="001B4990">
        <w:rPr>
          <w:iCs/>
        </w:rPr>
        <w:t>(</w:t>
      </w:r>
      <w:r w:rsidRPr="001B4990">
        <w:rPr>
          <w:i/>
        </w:rPr>
        <w:t>end</w:t>
      </w:r>
      <w:r w:rsidRPr="001B4990">
        <w:rPr>
          <w:iCs/>
        </w:rPr>
        <w:t>)</w:t>
      </w:r>
    </w:p>
    <w:tbl>
      <w:tblPr>
        <w:tblW w:w="14459" w:type="dxa"/>
        <w:jc w:val="center"/>
        <w:tblLayout w:type="fixed"/>
        <w:tblLook w:val="0000" w:firstRow="0" w:lastRow="0" w:firstColumn="0" w:lastColumn="0" w:noHBand="0" w:noVBand="0"/>
      </w:tblPr>
      <w:tblGrid>
        <w:gridCol w:w="3614"/>
        <w:gridCol w:w="1205"/>
        <w:gridCol w:w="1205"/>
        <w:gridCol w:w="1205"/>
        <w:gridCol w:w="1205"/>
        <w:gridCol w:w="1205"/>
        <w:gridCol w:w="1205"/>
        <w:gridCol w:w="1205"/>
        <w:gridCol w:w="1205"/>
        <w:gridCol w:w="1205"/>
      </w:tblGrid>
      <w:tr w:rsidR="000251E4" w:rsidRPr="001B4990" w:rsidTr="00C106F7">
        <w:trPr>
          <w:cantSplit/>
          <w:jc w:val="center"/>
        </w:trPr>
        <w:tc>
          <w:tcPr>
            <w:tcW w:w="3402"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r w:rsidRPr="00807FDF">
              <w:rPr>
                <w:sz w:val="18"/>
                <w:szCs w:val="18"/>
              </w:rPr>
              <w:t>Item</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r w:rsidRPr="00807FDF">
              <w:rPr>
                <w:sz w:val="18"/>
                <w:szCs w:val="18"/>
              </w:rPr>
              <w:t>SNG/ENG</w:t>
            </w:r>
            <w:r w:rsidRPr="00807FDF">
              <w:rPr>
                <w:sz w:val="18"/>
                <w:szCs w:val="18"/>
              </w:rPr>
              <w:br/>
              <w:t>Mode 1</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r w:rsidRPr="00807FDF">
              <w:rPr>
                <w:sz w:val="18"/>
                <w:szCs w:val="18"/>
              </w:rPr>
              <w:t>SNG/ENG</w:t>
            </w:r>
            <w:r w:rsidRPr="00807FDF">
              <w:rPr>
                <w:sz w:val="18"/>
                <w:szCs w:val="18"/>
              </w:rPr>
              <w:br/>
              <w:t>Mode 2</w:t>
            </w:r>
          </w:p>
        </w:tc>
        <w:tc>
          <w:tcPr>
            <w:tcW w:w="1134" w:type="dxa"/>
            <w:tcBorders>
              <w:top w:val="single" w:sz="6" w:space="0" w:color="auto"/>
              <w:left w:val="single" w:sz="6" w:space="0" w:color="auto"/>
              <w:right w:val="single" w:sz="6" w:space="0" w:color="auto"/>
            </w:tcBorders>
            <w:vAlign w:val="center"/>
          </w:tcPr>
          <w:p w:rsidR="000251E4" w:rsidRPr="00807FDF" w:rsidRDefault="00180315" w:rsidP="00807FDF">
            <w:pPr>
              <w:pStyle w:val="Tablehead"/>
              <w:rPr>
                <w:sz w:val="18"/>
                <w:szCs w:val="18"/>
              </w:rPr>
            </w:pPr>
            <w:r w:rsidRPr="00180315">
              <w:rPr>
                <w:rFonts w:ascii="Times New Roman Bold" w:hAnsi="Times New Roman Bold" w:cs="Times New Roman Bold"/>
                <w:spacing w:val="-10"/>
                <w:sz w:val="18"/>
                <w:szCs w:val="18"/>
              </w:rPr>
              <w:t>Contribution</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r w:rsidRPr="00807FDF">
              <w:rPr>
                <w:sz w:val="18"/>
                <w:szCs w:val="18"/>
              </w:rPr>
              <w:t>Studio</w:t>
            </w:r>
            <w:r w:rsidRPr="00807FDF">
              <w:rPr>
                <w:sz w:val="18"/>
                <w:szCs w:val="18"/>
              </w:rPr>
              <w:br/>
              <w:t>production</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proofErr w:type="spellStart"/>
            <w:r w:rsidRPr="00807FDF">
              <w:rPr>
                <w:sz w:val="18"/>
                <w:szCs w:val="18"/>
              </w:rPr>
              <w:t>Primary</w:t>
            </w:r>
            <w:proofErr w:type="spellEnd"/>
            <w:r w:rsidRPr="00807FDF">
              <w:rPr>
                <w:sz w:val="18"/>
                <w:szCs w:val="18"/>
              </w:rPr>
              <w:br/>
              <w:t>distribution</w:t>
            </w:r>
            <w:r w:rsidRPr="00807FDF">
              <w:rPr>
                <w:sz w:val="18"/>
                <w:szCs w:val="18"/>
              </w:rPr>
              <w:br/>
              <w:t>Case 1</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proofErr w:type="spellStart"/>
            <w:r w:rsidRPr="00807FDF">
              <w:rPr>
                <w:sz w:val="18"/>
                <w:szCs w:val="18"/>
              </w:rPr>
              <w:t>Primary</w:t>
            </w:r>
            <w:proofErr w:type="spellEnd"/>
            <w:r w:rsidRPr="00807FDF">
              <w:rPr>
                <w:sz w:val="18"/>
                <w:szCs w:val="18"/>
              </w:rPr>
              <w:br/>
              <w:t>distribution</w:t>
            </w:r>
            <w:r w:rsidRPr="00807FDF">
              <w:rPr>
                <w:sz w:val="18"/>
                <w:szCs w:val="18"/>
              </w:rPr>
              <w:br/>
              <w:t>Case 2</w:t>
            </w:r>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proofErr w:type="spellStart"/>
            <w:r w:rsidRPr="00807FDF">
              <w:rPr>
                <w:sz w:val="18"/>
                <w:szCs w:val="18"/>
              </w:rPr>
              <w:t>Terrestrial</w:t>
            </w:r>
            <w:proofErr w:type="spellEnd"/>
            <w:r w:rsidRPr="00807FDF">
              <w:rPr>
                <w:sz w:val="18"/>
                <w:szCs w:val="18"/>
              </w:rPr>
              <w:br/>
            </w:r>
            <w:proofErr w:type="spellStart"/>
            <w:r w:rsidRPr="00807FDF">
              <w:rPr>
                <w:sz w:val="18"/>
                <w:szCs w:val="18"/>
              </w:rPr>
              <w:t>emission</w:t>
            </w:r>
            <w:proofErr w:type="spellEnd"/>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r w:rsidRPr="00807FDF">
              <w:rPr>
                <w:sz w:val="18"/>
                <w:szCs w:val="18"/>
              </w:rPr>
              <w:t>Satellite</w:t>
            </w:r>
            <w:r w:rsidRPr="00807FDF">
              <w:rPr>
                <w:sz w:val="18"/>
                <w:szCs w:val="18"/>
              </w:rPr>
              <w:br/>
            </w:r>
            <w:proofErr w:type="spellStart"/>
            <w:r w:rsidRPr="00807FDF">
              <w:rPr>
                <w:sz w:val="18"/>
                <w:szCs w:val="18"/>
              </w:rPr>
              <w:t>emission</w:t>
            </w:r>
            <w:proofErr w:type="spellEnd"/>
          </w:p>
        </w:tc>
        <w:tc>
          <w:tcPr>
            <w:tcW w:w="1134" w:type="dxa"/>
            <w:tcBorders>
              <w:top w:val="single" w:sz="6" w:space="0" w:color="auto"/>
              <w:left w:val="single" w:sz="6" w:space="0" w:color="auto"/>
              <w:right w:val="single" w:sz="6" w:space="0" w:color="auto"/>
            </w:tcBorders>
            <w:vAlign w:val="center"/>
          </w:tcPr>
          <w:p w:rsidR="000251E4" w:rsidRPr="00807FDF" w:rsidRDefault="000251E4" w:rsidP="00807FDF">
            <w:pPr>
              <w:pStyle w:val="Tablehead"/>
              <w:rPr>
                <w:sz w:val="18"/>
                <w:szCs w:val="18"/>
              </w:rPr>
            </w:pPr>
            <w:proofErr w:type="spellStart"/>
            <w:r w:rsidRPr="00807FDF">
              <w:rPr>
                <w:sz w:val="18"/>
                <w:szCs w:val="18"/>
              </w:rPr>
              <w:t>Secondary</w:t>
            </w:r>
            <w:proofErr w:type="spellEnd"/>
            <w:r w:rsidRPr="00807FDF">
              <w:rPr>
                <w:sz w:val="18"/>
                <w:szCs w:val="18"/>
              </w:rPr>
              <w:br/>
              <w:t>distribution</w:t>
            </w:r>
          </w:p>
        </w:tc>
      </w:tr>
      <w:tr w:rsidR="000251E4" w:rsidRPr="00054326"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roofErr w:type="spellStart"/>
            <w:r w:rsidRPr="00807FDF">
              <w:rPr>
                <w:sz w:val="18"/>
                <w:szCs w:val="18"/>
              </w:rPr>
              <w:t>Editability</w:t>
            </w:r>
            <w:proofErr w:type="spellEnd"/>
          </w:p>
        </w:tc>
        <w:tc>
          <w:tcPr>
            <w:tcW w:w="1134"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
        </w:tc>
        <w:tc>
          <w:tcPr>
            <w:tcW w:w="1134"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
        </w:tc>
        <w:tc>
          <w:tcPr>
            <w:tcW w:w="1134"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
        </w:tc>
        <w:tc>
          <w:tcPr>
            <w:tcW w:w="1134" w:type="dxa"/>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Required</w:t>
            </w:r>
            <w:r w:rsidRPr="00180315">
              <w:rPr>
                <w:sz w:val="18"/>
                <w:szCs w:val="18"/>
                <w:lang w:val="en-US"/>
              </w:rPr>
              <w:br/>
              <w:t>in the bit stream domain</w:t>
            </w:r>
          </w:p>
        </w:tc>
        <w:tc>
          <w:tcPr>
            <w:tcW w:w="1134" w:type="dxa"/>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p>
        </w:tc>
        <w:tc>
          <w:tcPr>
            <w:tcW w:w="4536" w:type="dxa"/>
            <w:gridSpan w:val="4"/>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p>
        </w:tc>
      </w:tr>
      <w:tr w:rsidR="000251E4" w:rsidRPr="00054326"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r w:rsidRPr="00807FDF">
              <w:rPr>
                <w:sz w:val="18"/>
                <w:szCs w:val="18"/>
              </w:rPr>
              <w:t xml:space="preserve">Bit-rate </w:t>
            </w:r>
            <w:proofErr w:type="spellStart"/>
            <w:r w:rsidRPr="00807FDF">
              <w:rPr>
                <w:sz w:val="18"/>
                <w:szCs w:val="18"/>
              </w:rPr>
              <w:t>flexibility</w:t>
            </w:r>
            <w:proofErr w:type="spellEnd"/>
          </w:p>
        </w:tc>
        <w:tc>
          <w:tcPr>
            <w:tcW w:w="10206" w:type="dxa"/>
            <w:gridSpan w:val="9"/>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A decoder should decode bit streams at any bit rate described in the item of “range of bit rates”</w:t>
            </w:r>
          </w:p>
        </w:tc>
      </w:tr>
      <w:tr w:rsidR="000251E4" w:rsidRPr="00054326"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r w:rsidRPr="00807FDF">
              <w:rPr>
                <w:sz w:val="18"/>
                <w:szCs w:val="18"/>
              </w:rPr>
              <w:t xml:space="preserve">Codec </w:t>
            </w:r>
            <w:proofErr w:type="spellStart"/>
            <w:r w:rsidRPr="00807FDF">
              <w:rPr>
                <w:sz w:val="18"/>
                <w:szCs w:val="18"/>
              </w:rPr>
              <w:t>delay</w:t>
            </w:r>
            <w:proofErr w:type="spellEnd"/>
          </w:p>
        </w:tc>
        <w:tc>
          <w:tcPr>
            <w:tcW w:w="10206" w:type="dxa"/>
            <w:gridSpan w:val="9"/>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 xml:space="preserve">An overall delay of less than 300 </w:t>
            </w:r>
            <w:proofErr w:type="spellStart"/>
            <w:r w:rsidRPr="00180315">
              <w:rPr>
                <w:sz w:val="18"/>
                <w:szCs w:val="18"/>
                <w:lang w:val="en-US"/>
              </w:rPr>
              <w:t>ms</w:t>
            </w:r>
            <w:proofErr w:type="spellEnd"/>
            <w:r w:rsidRPr="00180315">
              <w:rPr>
                <w:sz w:val="18"/>
                <w:szCs w:val="18"/>
                <w:lang w:val="en-US"/>
              </w:rPr>
              <w:t xml:space="preserve"> would be desirable for interactive talk-back applications</w:t>
            </w:r>
          </w:p>
        </w:tc>
      </w:tr>
      <w:tr w:rsidR="000251E4" w:rsidRPr="001B4990" w:rsidTr="00C106F7">
        <w:trPr>
          <w:cantSplit/>
          <w:jc w:val="center"/>
        </w:trPr>
        <w:tc>
          <w:tcPr>
            <w:tcW w:w="3402" w:type="dxa"/>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Recovery time</w:t>
            </w:r>
            <w:r w:rsidRPr="00180315">
              <w:rPr>
                <w:sz w:val="18"/>
                <w:szCs w:val="18"/>
                <w:lang w:val="en-US"/>
              </w:rPr>
              <w:br/>
              <w:t xml:space="preserve">(after a break of 50 </w:t>
            </w:r>
            <w:proofErr w:type="spellStart"/>
            <w:r w:rsidRPr="00180315">
              <w:rPr>
                <w:sz w:val="18"/>
                <w:szCs w:val="18"/>
                <w:lang w:val="en-US"/>
              </w:rPr>
              <w:t>ms</w:t>
            </w:r>
            <w:proofErr w:type="spellEnd"/>
            <w:r w:rsidRPr="00180315">
              <w:rPr>
                <w:sz w:val="18"/>
                <w:szCs w:val="18"/>
                <w:lang w:val="en-US"/>
              </w:rPr>
              <w:t>)</w:t>
            </w:r>
          </w:p>
        </w:tc>
        <w:tc>
          <w:tcPr>
            <w:tcW w:w="2268" w:type="dxa"/>
            <w:gridSpan w:val="2"/>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r w:rsidRPr="00807FDF">
              <w:rPr>
                <w:rFonts w:ascii="Symbol" w:hAnsi="Symbol"/>
                <w:sz w:val="18"/>
                <w:szCs w:val="18"/>
              </w:rPr>
              <w:t></w:t>
            </w:r>
            <w:r w:rsidRPr="00807FDF">
              <w:rPr>
                <w:sz w:val="18"/>
                <w:szCs w:val="18"/>
              </w:rPr>
              <w:t xml:space="preserve"> 1 s</w:t>
            </w:r>
          </w:p>
        </w:tc>
        <w:tc>
          <w:tcPr>
            <w:tcW w:w="1134" w:type="dxa"/>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r w:rsidRPr="00807FDF">
              <w:rPr>
                <w:rFonts w:ascii="Symbol" w:hAnsi="Symbol"/>
                <w:sz w:val="18"/>
                <w:szCs w:val="18"/>
              </w:rPr>
              <w:t></w:t>
            </w:r>
            <w:r w:rsidRPr="00807FDF">
              <w:rPr>
                <w:sz w:val="18"/>
                <w:szCs w:val="18"/>
              </w:rPr>
              <w:t xml:space="preserve"> 500 ms</w:t>
            </w:r>
          </w:p>
        </w:tc>
        <w:tc>
          <w:tcPr>
            <w:tcW w:w="1134" w:type="dxa"/>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p>
        </w:tc>
        <w:tc>
          <w:tcPr>
            <w:tcW w:w="5670" w:type="dxa"/>
            <w:gridSpan w:val="5"/>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r w:rsidRPr="00807FDF">
              <w:rPr>
                <w:rFonts w:ascii="Symbol" w:hAnsi="Symbol"/>
                <w:sz w:val="18"/>
                <w:szCs w:val="18"/>
              </w:rPr>
              <w:t></w:t>
            </w:r>
            <w:r w:rsidRPr="00807FDF">
              <w:rPr>
                <w:sz w:val="18"/>
                <w:szCs w:val="18"/>
              </w:rPr>
              <w:t xml:space="preserve"> 500 ms</w:t>
            </w:r>
          </w:p>
        </w:tc>
      </w:tr>
      <w:tr w:rsidR="000251E4" w:rsidRPr="00054326"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r w:rsidRPr="00807FDF">
              <w:rPr>
                <w:sz w:val="18"/>
                <w:szCs w:val="18"/>
              </w:rPr>
              <w:t>Acquisition time</w:t>
            </w:r>
          </w:p>
        </w:tc>
        <w:tc>
          <w:tcPr>
            <w:tcW w:w="10206" w:type="dxa"/>
            <w:gridSpan w:val="9"/>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 xml:space="preserve">The major contributions to acquisition time are the decoding delay and the interval between I pictures. A desirable figure for this value is less than 500 </w:t>
            </w:r>
            <w:proofErr w:type="spellStart"/>
            <w:r w:rsidRPr="00180315">
              <w:rPr>
                <w:sz w:val="18"/>
                <w:szCs w:val="18"/>
                <w:lang w:val="en-US"/>
              </w:rPr>
              <w:t>ms</w:t>
            </w:r>
            <w:proofErr w:type="spellEnd"/>
          </w:p>
        </w:tc>
      </w:tr>
      <w:tr w:rsidR="000251E4" w:rsidRPr="001B4990"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roofErr w:type="spellStart"/>
            <w:r w:rsidRPr="00807FDF">
              <w:rPr>
                <w:sz w:val="18"/>
                <w:szCs w:val="18"/>
              </w:rPr>
              <w:t>Error</w:t>
            </w:r>
            <w:proofErr w:type="spellEnd"/>
            <w:r w:rsidRPr="00807FDF">
              <w:rPr>
                <w:sz w:val="18"/>
                <w:szCs w:val="18"/>
              </w:rPr>
              <w:t xml:space="preserve"> </w:t>
            </w:r>
            <w:proofErr w:type="spellStart"/>
            <w:r w:rsidRPr="00807FDF">
              <w:rPr>
                <w:sz w:val="18"/>
                <w:szCs w:val="18"/>
              </w:rPr>
              <w:t>concealment</w:t>
            </w:r>
            <w:proofErr w:type="spellEnd"/>
          </w:p>
        </w:tc>
        <w:tc>
          <w:tcPr>
            <w:tcW w:w="4536" w:type="dxa"/>
            <w:gridSpan w:val="4"/>
            <w:tcBorders>
              <w:top w:val="single" w:sz="6" w:space="0" w:color="auto"/>
              <w:left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Required, a decoder should support this functionality</w:t>
            </w:r>
            <w:r w:rsidRPr="00180315">
              <w:rPr>
                <w:sz w:val="18"/>
                <w:szCs w:val="18"/>
                <w:lang w:val="en-US"/>
              </w:rPr>
              <w:br/>
              <w:t xml:space="preserve">and should also provide a </w:t>
            </w:r>
            <w:proofErr w:type="spellStart"/>
            <w:r w:rsidRPr="00180315">
              <w:rPr>
                <w:sz w:val="18"/>
                <w:szCs w:val="18"/>
                <w:lang w:val="en-US"/>
              </w:rPr>
              <w:t>signalling</w:t>
            </w:r>
            <w:proofErr w:type="spellEnd"/>
            <w:r w:rsidRPr="00180315">
              <w:rPr>
                <w:sz w:val="18"/>
                <w:szCs w:val="18"/>
                <w:lang w:val="en-US"/>
              </w:rPr>
              <w:t xml:space="preserve"> function of error conditions for studio applications</w:t>
            </w:r>
          </w:p>
        </w:tc>
        <w:tc>
          <w:tcPr>
            <w:tcW w:w="5670" w:type="dxa"/>
            <w:gridSpan w:val="5"/>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proofErr w:type="spellStart"/>
            <w:r w:rsidRPr="00807FDF">
              <w:rPr>
                <w:sz w:val="18"/>
                <w:szCs w:val="18"/>
              </w:rPr>
              <w:t>Desirable</w:t>
            </w:r>
            <w:proofErr w:type="spellEnd"/>
          </w:p>
        </w:tc>
      </w:tr>
      <w:tr w:rsidR="000251E4" w:rsidRPr="00054326"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proofErr w:type="spellStart"/>
            <w:r w:rsidRPr="00807FDF">
              <w:rPr>
                <w:sz w:val="18"/>
                <w:szCs w:val="18"/>
              </w:rPr>
              <w:t>Graceful</w:t>
            </w:r>
            <w:proofErr w:type="spellEnd"/>
            <w:r w:rsidRPr="00807FDF">
              <w:rPr>
                <w:sz w:val="18"/>
                <w:szCs w:val="18"/>
              </w:rPr>
              <w:t xml:space="preserve"> </w:t>
            </w:r>
            <w:proofErr w:type="spellStart"/>
            <w:r w:rsidRPr="00807FDF">
              <w:rPr>
                <w:sz w:val="18"/>
                <w:szCs w:val="18"/>
              </w:rPr>
              <w:t>degradation</w:t>
            </w:r>
            <w:proofErr w:type="spellEnd"/>
          </w:p>
        </w:tc>
        <w:tc>
          <w:tcPr>
            <w:tcW w:w="5670" w:type="dxa"/>
            <w:gridSpan w:val="5"/>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r w:rsidRPr="00807FDF">
              <w:rPr>
                <w:sz w:val="18"/>
                <w:szCs w:val="18"/>
              </w:rPr>
              <w:t xml:space="preserve">Not </w:t>
            </w:r>
            <w:proofErr w:type="spellStart"/>
            <w:r w:rsidRPr="00807FDF">
              <w:rPr>
                <w:sz w:val="18"/>
                <w:szCs w:val="18"/>
              </w:rPr>
              <w:t>required</w:t>
            </w:r>
            <w:proofErr w:type="spellEnd"/>
          </w:p>
        </w:tc>
        <w:tc>
          <w:tcPr>
            <w:tcW w:w="4536" w:type="dxa"/>
            <w:gridSpan w:val="4"/>
            <w:tcBorders>
              <w:top w:val="single" w:sz="6" w:space="0" w:color="auto"/>
              <w:left w:val="single" w:sz="6" w:space="0" w:color="auto"/>
              <w:right w:val="single" w:sz="6" w:space="0" w:color="auto"/>
            </w:tcBorders>
          </w:tcPr>
          <w:p w:rsidR="000251E4" w:rsidRPr="00180315" w:rsidRDefault="000251E4" w:rsidP="00B17BAB">
            <w:pPr>
              <w:pStyle w:val="Tabletext"/>
              <w:jc w:val="center"/>
              <w:rPr>
                <w:sz w:val="18"/>
                <w:szCs w:val="18"/>
                <w:lang w:val="en-US"/>
              </w:rPr>
            </w:pPr>
            <w:r w:rsidRPr="00180315">
              <w:rPr>
                <w:sz w:val="18"/>
                <w:szCs w:val="18"/>
                <w:lang w:val="en-US"/>
              </w:rPr>
              <w:t>Desirable, essential for mobile and portable reception</w:t>
            </w:r>
          </w:p>
        </w:tc>
      </w:tr>
      <w:tr w:rsidR="000251E4" w:rsidRPr="001B4990" w:rsidTr="00C106F7">
        <w:trPr>
          <w:cantSplit/>
          <w:jc w:val="center"/>
        </w:trPr>
        <w:tc>
          <w:tcPr>
            <w:tcW w:w="3402" w:type="dxa"/>
            <w:tcBorders>
              <w:top w:val="single" w:sz="6" w:space="0" w:color="auto"/>
              <w:left w:val="single" w:sz="6" w:space="0" w:color="auto"/>
              <w:right w:val="single" w:sz="6" w:space="0" w:color="auto"/>
            </w:tcBorders>
          </w:tcPr>
          <w:p w:rsidR="000251E4" w:rsidRPr="00807FDF" w:rsidRDefault="000251E4" w:rsidP="00807FDF">
            <w:pPr>
              <w:pStyle w:val="Tabletext"/>
              <w:jc w:val="left"/>
              <w:rPr>
                <w:sz w:val="18"/>
                <w:szCs w:val="18"/>
              </w:rPr>
            </w:pPr>
            <w:r w:rsidRPr="00807FDF">
              <w:rPr>
                <w:sz w:val="18"/>
                <w:szCs w:val="18"/>
              </w:rPr>
              <w:t xml:space="preserve">Channel </w:t>
            </w:r>
            <w:proofErr w:type="spellStart"/>
            <w:r w:rsidRPr="00807FDF">
              <w:rPr>
                <w:sz w:val="18"/>
                <w:szCs w:val="18"/>
              </w:rPr>
              <w:t>hopping</w:t>
            </w:r>
            <w:proofErr w:type="spellEnd"/>
            <w:r w:rsidRPr="00807FDF">
              <w:rPr>
                <w:sz w:val="18"/>
                <w:szCs w:val="18"/>
              </w:rPr>
              <w:t xml:space="preserve"> </w:t>
            </w:r>
            <w:proofErr w:type="spellStart"/>
            <w:r w:rsidRPr="00807FDF">
              <w:rPr>
                <w:sz w:val="18"/>
                <w:szCs w:val="18"/>
              </w:rPr>
              <w:t>latency</w:t>
            </w:r>
            <w:proofErr w:type="spellEnd"/>
          </w:p>
        </w:tc>
        <w:tc>
          <w:tcPr>
            <w:tcW w:w="5670" w:type="dxa"/>
            <w:gridSpan w:val="5"/>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r w:rsidRPr="00807FDF">
              <w:rPr>
                <w:sz w:val="18"/>
                <w:szCs w:val="18"/>
              </w:rPr>
              <w:t xml:space="preserve">Not </w:t>
            </w:r>
            <w:proofErr w:type="spellStart"/>
            <w:r w:rsidRPr="00807FDF">
              <w:rPr>
                <w:sz w:val="18"/>
                <w:szCs w:val="18"/>
              </w:rPr>
              <w:t>required</w:t>
            </w:r>
            <w:proofErr w:type="spellEnd"/>
          </w:p>
        </w:tc>
        <w:tc>
          <w:tcPr>
            <w:tcW w:w="4536" w:type="dxa"/>
            <w:gridSpan w:val="4"/>
            <w:tcBorders>
              <w:top w:val="single" w:sz="6" w:space="0" w:color="auto"/>
              <w:left w:val="single" w:sz="6" w:space="0" w:color="auto"/>
              <w:right w:val="single" w:sz="6" w:space="0" w:color="auto"/>
            </w:tcBorders>
          </w:tcPr>
          <w:p w:rsidR="000251E4" w:rsidRPr="00807FDF" w:rsidRDefault="000251E4" w:rsidP="00B17BAB">
            <w:pPr>
              <w:pStyle w:val="Tabletext"/>
              <w:jc w:val="center"/>
              <w:rPr>
                <w:sz w:val="18"/>
                <w:szCs w:val="18"/>
              </w:rPr>
            </w:pPr>
            <w:proofErr w:type="spellStart"/>
            <w:r w:rsidRPr="00807FDF">
              <w:rPr>
                <w:sz w:val="18"/>
                <w:szCs w:val="18"/>
              </w:rPr>
              <w:t>Less</w:t>
            </w:r>
            <w:proofErr w:type="spellEnd"/>
            <w:r w:rsidRPr="00807FDF">
              <w:rPr>
                <w:sz w:val="18"/>
                <w:szCs w:val="18"/>
              </w:rPr>
              <w:t xml:space="preserve"> </w:t>
            </w:r>
            <w:proofErr w:type="spellStart"/>
            <w:r w:rsidRPr="00807FDF">
              <w:rPr>
                <w:sz w:val="18"/>
                <w:szCs w:val="18"/>
              </w:rPr>
              <w:t>than</w:t>
            </w:r>
            <w:proofErr w:type="spellEnd"/>
            <w:r w:rsidRPr="00807FDF">
              <w:rPr>
                <w:sz w:val="18"/>
                <w:szCs w:val="18"/>
              </w:rPr>
              <w:t xml:space="preserve"> 550 ms</w:t>
            </w:r>
          </w:p>
        </w:tc>
      </w:tr>
      <w:tr w:rsidR="000251E4" w:rsidRPr="001B4990" w:rsidTr="00C106F7">
        <w:trPr>
          <w:cantSplit/>
          <w:jc w:val="center"/>
        </w:trPr>
        <w:tc>
          <w:tcPr>
            <w:tcW w:w="3402" w:type="dxa"/>
            <w:tcBorders>
              <w:top w:val="single" w:sz="6" w:space="0" w:color="auto"/>
              <w:left w:val="single" w:sz="6" w:space="0" w:color="auto"/>
              <w:bottom w:val="single" w:sz="6" w:space="0" w:color="auto"/>
              <w:right w:val="single" w:sz="6" w:space="0" w:color="auto"/>
            </w:tcBorders>
          </w:tcPr>
          <w:p w:rsidR="000251E4" w:rsidRPr="00180315" w:rsidRDefault="000251E4" w:rsidP="00807FDF">
            <w:pPr>
              <w:pStyle w:val="Tabletext"/>
              <w:jc w:val="left"/>
              <w:rPr>
                <w:sz w:val="18"/>
                <w:szCs w:val="18"/>
                <w:lang w:val="en-US"/>
              </w:rPr>
            </w:pPr>
            <w:r w:rsidRPr="00180315">
              <w:rPr>
                <w:sz w:val="18"/>
                <w:szCs w:val="18"/>
                <w:lang w:val="en-US"/>
              </w:rPr>
              <w:t>Relative delay between sound and vision</w:t>
            </w:r>
          </w:p>
        </w:tc>
        <w:tc>
          <w:tcPr>
            <w:tcW w:w="6804" w:type="dxa"/>
            <w:gridSpan w:val="6"/>
            <w:tcBorders>
              <w:top w:val="single" w:sz="6" w:space="0" w:color="auto"/>
              <w:left w:val="single" w:sz="6" w:space="0" w:color="auto"/>
              <w:bottom w:val="single" w:sz="6" w:space="0" w:color="auto"/>
              <w:right w:val="single" w:sz="6" w:space="0" w:color="auto"/>
            </w:tcBorders>
          </w:tcPr>
          <w:p w:rsidR="000251E4" w:rsidRPr="00807FDF" w:rsidRDefault="000251E4" w:rsidP="00B17BAB">
            <w:pPr>
              <w:pStyle w:val="Tabletext"/>
              <w:jc w:val="center"/>
              <w:rPr>
                <w:sz w:val="18"/>
                <w:szCs w:val="18"/>
              </w:rPr>
            </w:pPr>
            <w:r w:rsidRPr="00807FDF">
              <w:rPr>
                <w:rFonts w:ascii="Symbol" w:hAnsi="Symbol"/>
                <w:sz w:val="18"/>
                <w:szCs w:val="18"/>
              </w:rPr>
              <w:t></w:t>
            </w:r>
            <w:r w:rsidRPr="00807FDF">
              <w:rPr>
                <w:sz w:val="18"/>
                <w:szCs w:val="18"/>
              </w:rPr>
              <w:t>2 ms per codec</w:t>
            </w:r>
            <w:r w:rsidRPr="00807FDF">
              <w:rPr>
                <w:sz w:val="18"/>
                <w:szCs w:val="18"/>
                <w:vertAlign w:val="superscript"/>
                <w:lang w:eastAsia="ja-JP"/>
              </w:rPr>
              <w:t>(</w:t>
            </w:r>
            <w:r w:rsidRPr="00807FDF">
              <w:rPr>
                <w:rFonts w:hint="eastAsia"/>
                <w:sz w:val="18"/>
                <w:szCs w:val="18"/>
                <w:vertAlign w:val="superscript"/>
                <w:lang w:eastAsia="ja-JP"/>
              </w:rPr>
              <w:t>3</w:t>
            </w:r>
            <w:r w:rsidRPr="00807FDF">
              <w:rPr>
                <w:sz w:val="18"/>
                <w:szCs w:val="18"/>
                <w:vertAlign w:val="superscript"/>
                <w:lang w:eastAsia="ja-JP"/>
              </w:rPr>
              <w:t>)</w:t>
            </w:r>
          </w:p>
        </w:tc>
        <w:tc>
          <w:tcPr>
            <w:tcW w:w="3402" w:type="dxa"/>
            <w:gridSpan w:val="3"/>
            <w:tcBorders>
              <w:top w:val="single" w:sz="6" w:space="0" w:color="auto"/>
              <w:left w:val="single" w:sz="6" w:space="0" w:color="auto"/>
              <w:bottom w:val="single" w:sz="6" w:space="0" w:color="auto"/>
              <w:right w:val="single" w:sz="6" w:space="0" w:color="auto"/>
            </w:tcBorders>
          </w:tcPr>
          <w:p w:rsidR="000251E4" w:rsidRPr="00807FDF" w:rsidRDefault="000251E4" w:rsidP="00B17BAB">
            <w:pPr>
              <w:pStyle w:val="Tabletext"/>
              <w:jc w:val="center"/>
              <w:rPr>
                <w:sz w:val="18"/>
                <w:szCs w:val="18"/>
                <w:lang w:eastAsia="ja-JP"/>
              </w:rPr>
            </w:pPr>
            <w:r w:rsidRPr="00807FDF">
              <w:rPr>
                <w:rFonts w:ascii="Symbol" w:hAnsi="Symbol"/>
                <w:sz w:val="18"/>
                <w:szCs w:val="18"/>
              </w:rPr>
              <w:t></w:t>
            </w:r>
            <w:r w:rsidRPr="00807FDF">
              <w:rPr>
                <w:sz w:val="18"/>
                <w:szCs w:val="18"/>
              </w:rPr>
              <w:t>2 ms per codec</w:t>
            </w:r>
            <w:r w:rsidRPr="00807FDF">
              <w:rPr>
                <w:sz w:val="18"/>
                <w:szCs w:val="18"/>
                <w:vertAlign w:val="superscript"/>
                <w:lang w:eastAsia="ja-JP"/>
              </w:rPr>
              <w:t>(</w:t>
            </w:r>
            <w:r w:rsidRPr="00807FDF">
              <w:rPr>
                <w:rFonts w:hint="eastAsia"/>
                <w:sz w:val="18"/>
                <w:szCs w:val="18"/>
                <w:vertAlign w:val="superscript"/>
                <w:lang w:eastAsia="ja-JP"/>
              </w:rPr>
              <w:t>4</w:t>
            </w:r>
            <w:r w:rsidRPr="00807FDF">
              <w:rPr>
                <w:sz w:val="18"/>
                <w:szCs w:val="18"/>
                <w:vertAlign w:val="superscript"/>
                <w:lang w:eastAsia="ja-JP"/>
              </w:rPr>
              <w:t>)</w:t>
            </w:r>
          </w:p>
        </w:tc>
      </w:tr>
      <w:tr w:rsidR="000251E4" w:rsidRPr="00F453ED" w:rsidTr="00C106F7">
        <w:trPr>
          <w:cantSplit/>
          <w:jc w:val="center"/>
        </w:trPr>
        <w:tc>
          <w:tcPr>
            <w:tcW w:w="13608" w:type="dxa"/>
            <w:gridSpan w:val="10"/>
            <w:tcBorders>
              <w:top w:val="single" w:sz="6" w:space="0" w:color="auto"/>
            </w:tcBorders>
          </w:tcPr>
          <w:p w:rsidR="000251E4" w:rsidRPr="00F453ED" w:rsidRDefault="000251E4" w:rsidP="00F453ED">
            <w:pPr>
              <w:pStyle w:val="Tablelegend"/>
              <w:rPr>
                <w:sz w:val="18"/>
                <w:szCs w:val="18"/>
                <w:lang w:val="en-US" w:eastAsia="ja-JP"/>
              </w:rPr>
            </w:pPr>
            <w:r w:rsidRPr="00F453ED">
              <w:rPr>
                <w:sz w:val="18"/>
                <w:szCs w:val="18"/>
                <w:vertAlign w:val="superscript"/>
                <w:lang w:val="en-US" w:eastAsia="ja-JP"/>
              </w:rPr>
              <w:t>(1)</w:t>
            </w:r>
            <w:r w:rsidRPr="00F453ED">
              <w:rPr>
                <w:sz w:val="18"/>
                <w:szCs w:val="18"/>
                <w:vertAlign w:val="superscript"/>
                <w:lang w:val="en-US" w:eastAsia="ja-JP"/>
              </w:rPr>
              <w:tab/>
            </w:r>
            <w:r w:rsidRPr="00F453ED">
              <w:rPr>
                <w:sz w:val="18"/>
                <w:szCs w:val="18"/>
                <w:lang w:val="en-US" w:eastAsia="ja-JP"/>
              </w:rPr>
              <w:t>I: I-picture, P: P-picture, B: B-picture.</w:t>
            </w:r>
          </w:p>
          <w:p w:rsidR="000251E4" w:rsidRPr="00F453ED" w:rsidRDefault="000251E4" w:rsidP="00F453ED">
            <w:pPr>
              <w:pStyle w:val="Tablelegend"/>
              <w:rPr>
                <w:sz w:val="18"/>
                <w:szCs w:val="18"/>
                <w:lang w:val="en-US" w:eastAsia="ja-JP"/>
              </w:rPr>
            </w:pPr>
            <w:r w:rsidRPr="00F453ED">
              <w:rPr>
                <w:sz w:val="18"/>
                <w:szCs w:val="18"/>
                <w:vertAlign w:val="superscript"/>
                <w:lang w:val="en-US" w:eastAsia="ja-JP"/>
              </w:rPr>
              <w:t>(2)</w:t>
            </w:r>
            <w:r w:rsidRPr="00F453ED">
              <w:rPr>
                <w:sz w:val="18"/>
                <w:szCs w:val="18"/>
                <w:vertAlign w:val="superscript"/>
                <w:lang w:val="en-US" w:eastAsia="ja-JP"/>
              </w:rPr>
              <w:tab/>
            </w:r>
            <w:r w:rsidRPr="00F453ED">
              <w:rPr>
                <w:sz w:val="18"/>
                <w:szCs w:val="18"/>
                <w:lang w:val="en-US" w:eastAsia="ja-JP"/>
              </w:rPr>
              <w:t>When DSCQS (Double Stimulus Continuous Quality Scale) method is used.</w:t>
            </w:r>
            <w:r w:rsidRPr="00F453ED">
              <w:rPr>
                <w:rFonts w:hint="eastAsia"/>
                <w:sz w:val="18"/>
                <w:szCs w:val="18"/>
                <w:lang w:val="en-US" w:eastAsia="ja-JP"/>
              </w:rPr>
              <w:t xml:space="preserve"> DSIS </w:t>
            </w:r>
            <w:r w:rsidRPr="00F453ED">
              <w:rPr>
                <w:sz w:val="18"/>
                <w:szCs w:val="18"/>
                <w:lang w:val="en-US" w:eastAsia="ja-JP"/>
              </w:rPr>
              <w:t xml:space="preserve">(Double Stimulus </w:t>
            </w:r>
            <w:r w:rsidRPr="00F453ED">
              <w:rPr>
                <w:rFonts w:hint="eastAsia"/>
                <w:sz w:val="18"/>
                <w:szCs w:val="18"/>
                <w:lang w:val="en-US" w:eastAsia="ja-JP"/>
              </w:rPr>
              <w:t>Impairment</w:t>
            </w:r>
            <w:r w:rsidRPr="00F453ED">
              <w:rPr>
                <w:sz w:val="18"/>
                <w:szCs w:val="18"/>
                <w:lang w:val="en-US" w:eastAsia="ja-JP"/>
              </w:rPr>
              <w:t xml:space="preserve"> Scale)</w:t>
            </w:r>
            <w:r w:rsidRPr="00F453ED">
              <w:rPr>
                <w:rFonts w:hint="eastAsia"/>
                <w:sz w:val="18"/>
                <w:szCs w:val="18"/>
                <w:lang w:val="en-US" w:eastAsia="ja-JP"/>
              </w:rPr>
              <w:t xml:space="preserve"> method may be used alternatively.</w:t>
            </w:r>
          </w:p>
          <w:p w:rsidR="000251E4" w:rsidRPr="00F453ED" w:rsidRDefault="000251E4" w:rsidP="00F453ED">
            <w:pPr>
              <w:pStyle w:val="Tablelegend"/>
              <w:rPr>
                <w:sz w:val="18"/>
                <w:szCs w:val="18"/>
                <w:lang w:val="en-US" w:eastAsia="ja-JP"/>
              </w:rPr>
            </w:pPr>
            <w:r w:rsidRPr="00F453ED">
              <w:rPr>
                <w:sz w:val="18"/>
                <w:szCs w:val="18"/>
                <w:vertAlign w:val="superscript"/>
                <w:lang w:val="en-US" w:eastAsia="ja-JP"/>
              </w:rPr>
              <w:t>(3)</w:t>
            </w:r>
            <w:r w:rsidRPr="00F453ED">
              <w:rPr>
                <w:sz w:val="18"/>
                <w:szCs w:val="18"/>
                <w:vertAlign w:val="superscript"/>
                <w:lang w:val="en-US" w:eastAsia="ja-JP"/>
              </w:rPr>
              <w:tab/>
            </w:r>
            <w:r w:rsidRPr="00F453ED">
              <w:rPr>
                <w:sz w:val="18"/>
                <w:szCs w:val="18"/>
                <w:lang w:val="en-US" w:eastAsia="ja-JP"/>
              </w:rPr>
              <w:t>See Recommendation ITU-R BT.1868.</w:t>
            </w:r>
          </w:p>
          <w:p w:rsidR="000251E4" w:rsidRPr="00F453ED" w:rsidRDefault="000251E4" w:rsidP="00F453ED">
            <w:pPr>
              <w:pStyle w:val="Tablelegend"/>
              <w:rPr>
                <w:sz w:val="18"/>
                <w:szCs w:val="18"/>
                <w:lang w:val="en-US" w:eastAsia="ja-JP"/>
              </w:rPr>
            </w:pPr>
            <w:r w:rsidRPr="00F453ED">
              <w:rPr>
                <w:sz w:val="18"/>
                <w:szCs w:val="18"/>
                <w:vertAlign w:val="superscript"/>
                <w:lang w:val="en-US" w:eastAsia="ja-JP"/>
              </w:rPr>
              <w:t>(</w:t>
            </w:r>
            <w:r w:rsidRPr="00F453ED">
              <w:rPr>
                <w:rFonts w:hint="eastAsia"/>
                <w:sz w:val="18"/>
                <w:szCs w:val="18"/>
                <w:vertAlign w:val="superscript"/>
                <w:lang w:val="en-US" w:eastAsia="ja-JP"/>
              </w:rPr>
              <w:t>4</w:t>
            </w:r>
            <w:r w:rsidRPr="00F453ED">
              <w:rPr>
                <w:sz w:val="18"/>
                <w:szCs w:val="18"/>
                <w:vertAlign w:val="superscript"/>
                <w:lang w:val="en-US" w:eastAsia="ja-JP"/>
              </w:rPr>
              <w:t>)</w:t>
            </w:r>
            <w:r w:rsidRPr="00F453ED">
              <w:rPr>
                <w:sz w:val="18"/>
                <w:szCs w:val="18"/>
                <w:vertAlign w:val="superscript"/>
                <w:lang w:val="en-US" w:eastAsia="ja-JP"/>
              </w:rPr>
              <w:tab/>
            </w:r>
            <w:r w:rsidRPr="00F453ED">
              <w:rPr>
                <w:sz w:val="18"/>
                <w:szCs w:val="18"/>
                <w:lang w:val="en-US" w:eastAsia="ja-JP"/>
              </w:rPr>
              <w:t>See Recommendation ITU-R BT.1122.</w:t>
            </w:r>
          </w:p>
          <w:p w:rsidR="000251E4" w:rsidRPr="00F453ED" w:rsidRDefault="000251E4" w:rsidP="00F453ED">
            <w:pPr>
              <w:pStyle w:val="Tablelegend"/>
              <w:rPr>
                <w:sz w:val="18"/>
                <w:szCs w:val="18"/>
                <w:lang w:val="en-US"/>
              </w:rPr>
            </w:pPr>
            <w:r w:rsidRPr="00F453ED">
              <w:rPr>
                <w:sz w:val="18"/>
                <w:szCs w:val="18"/>
                <w:vertAlign w:val="superscript"/>
                <w:lang w:val="en-US" w:eastAsia="ja-JP"/>
              </w:rPr>
              <w:t>(5)</w:t>
            </w:r>
            <w:r w:rsidRPr="00F453ED">
              <w:rPr>
                <w:sz w:val="18"/>
                <w:szCs w:val="18"/>
                <w:vertAlign w:val="superscript"/>
                <w:lang w:val="en-US" w:eastAsia="ja-JP"/>
              </w:rPr>
              <w:tab/>
            </w:r>
            <w:r w:rsidRPr="00F453ED">
              <w:rPr>
                <w:sz w:val="18"/>
                <w:szCs w:val="18"/>
                <w:lang w:val="en-US" w:eastAsia="ja-JP"/>
              </w:rPr>
              <w:t>See Recommendation ITU-R B</w:t>
            </w:r>
            <w:r w:rsidRPr="00F453ED">
              <w:rPr>
                <w:rFonts w:hint="eastAsia"/>
                <w:sz w:val="18"/>
                <w:szCs w:val="18"/>
                <w:lang w:val="en-US" w:eastAsia="ja-JP"/>
              </w:rPr>
              <w:t>S</w:t>
            </w:r>
            <w:r w:rsidRPr="00F453ED">
              <w:rPr>
                <w:sz w:val="18"/>
                <w:szCs w:val="18"/>
                <w:lang w:val="en-US" w:eastAsia="ja-JP"/>
              </w:rPr>
              <w:t>.</w:t>
            </w:r>
            <w:r w:rsidRPr="00F453ED">
              <w:rPr>
                <w:rFonts w:hint="eastAsia"/>
                <w:sz w:val="18"/>
                <w:szCs w:val="18"/>
                <w:lang w:val="en-US" w:eastAsia="ja-JP"/>
              </w:rPr>
              <w:t>2051</w:t>
            </w:r>
            <w:r w:rsidRPr="00F453ED">
              <w:rPr>
                <w:sz w:val="18"/>
                <w:szCs w:val="18"/>
                <w:lang w:val="en-US" w:eastAsia="ja-JP"/>
              </w:rPr>
              <w:t>.</w:t>
            </w:r>
          </w:p>
        </w:tc>
      </w:tr>
    </w:tbl>
    <w:p w:rsidR="000251E4" w:rsidRPr="00B83C97" w:rsidRDefault="000251E4" w:rsidP="000251E4">
      <w:pPr>
        <w:pStyle w:val="Tablefin"/>
        <w:rPr>
          <w:lang w:val="en-US"/>
        </w:rPr>
      </w:pPr>
    </w:p>
    <w:p w:rsidR="000251E4" w:rsidRPr="00B83C97" w:rsidRDefault="000251E4" w:rsidP="000251E4">
      <w:pPr>
        <w:rPr>
          <w:lang w:val="en-US"/>
        </w:rPr>
        <w:sectPr w:rsidR="000251E4" w:rsidRPr="00B83C97" w:rsidSect="006A3F9C">
          <w:headerReference w:type="even" r:id="rId26"/>
          <w:headerReference w:type="default" r:id="rId27"/>
          <w:footnotePr>
            <w:pos w:val="beneathText"/>
          </w:footnotePr>
          <w:pgSz w:w="16834" w:h="11907" w:orient="landscape" w:code="9"/>
          <w:pgMar w:top="1418" w:right="1134" w:bottom="1418" w:left="1134" w:header="720" w:footer="720" w:gutter="0"/>
          <w:paperSrc w:first="15" w:other="15"/>
          <w:cols w:space="720"/>
          <w:docGrid w:linePitch="326"/>
        </w:sectPr>
      </w:pPr>
    </w:p>
    <w:p w:rsidR="000251E4" w:rsidRPr="00E10AB5" w:rsidRDefault="00FD564C" w:rsidP="00E25353">
      <w:pPr>
        <w:pStyle w:val="AppendixNoTitle"/>
        <w:spacing w:before="0"/>
        <w:rPr>
          <w:lang w:val="en-US" w:eastAsia="ja-JP"/>
        </w:rPr>
      </w:pPr>
      <w:proofErr w:type="spellStart"/>
      <w:r w:rsidRPr="00E25353">
        <w:t>Attachment</w:t>
      </w:r>
      <w:proofErr w:type="spellEnd"/>
      <w:r w:rsidR="000251E4" w:rsidRPr="00130CD6">
        <w:rPr>
          <w:rStyle w:val="FootnoteReference"/>
          <w:b w:val="0"/>
          <w:bCs/>
          <w:lang w:eastAsia="ja-JP"/>
        </w:rPr>
        <w:footnoteReference w:id="7"/>
      </w:r>
      <w:r w:rsidR="000251E4" w:rsidRPr="00E10AB5">
        <w:rPr>
          <w:lang w:val="en-US"/>
        </w:rPr>
        <w:br/>
      </w:r>
      <w:r w:rsidR="000251E4" w:rsidRPr="00E10AB5">
        <w:rPr>
          <w:lang w:val="en-US"/>
        </w:rPr>
        <w:br/>
        <w:t>Definition and explanation of items listed in Tables 1, 3</w:t>
      </w:r>
      <w:r w:rsidR="000251E4">
        <w:rPr>
          <w:rFonts w:hint="eastAsia"/>
          <w:lang w:val="en-US" w:eastAsia="ja-JP"/>
        </w:rPr>
        <w:t>, 5, 6,</w:t>
      </w:r>
      <w:r w:rsidR="000251E4" w:rsidRPr="00E10AB5">
        <w:rPr>
          <w:lang w:val="en-US"/>
        </w:rPr>
        <w:t xml:space="preserve"> and </w:t>
      </w:r>
      <w:r w:rsidR="000251E4">
        <w:rPr>
          <w:rFonts w:hint="eastAsia"/>
          <w:lang w:val="en-US" w:eastAsia="ja-JP"/>
        </w:rPr>
        <w:t>7</w:t>
      </w:r>
    </w:p>
    <w:p w:rsidR="000251E4" w:rsidRPr="00E10AB5" w:rsidRDefault="000251E4" w:rsidP="000F182D">
      <w:pPr>
        <w:pStyle w:val="Normalaftertitle"/>
        <w:rPr>
          <w:lang w:val="en-US"/>
        </w:rPr>
      </w:pPr>
      <w:r w:rsidRPr="00E10AB5">
        <w:rPr>
          <w:i/>
          <w:lang w:val="en-US"/>
        </w:rPr>
        <w:t>Generic coding</w:t>
      </w:r>
      <w:r w:rsidRPr="00C94996">
        <w:rPr>
          <w:iCs/>
          <w:lang w:val="en-US"/>
        </w:rPr>
        <w:t xml:space="preserve">: </w:t>
      </w:r>
      <w:r w:rsidRPr="00E10AB5">
        <w:rPr>
          <w:lang w:val="en-US"/>
        </w:rPr>
        <w:t xml:space="preserve">digital coding of pictures based on </w:t>
      </w:r>
      <w:r>
        <w:rPr>
          <w:rFonts w:hint="eastAsia"/>
          <w:lang w:val="en-US" w:eastAsia="ja-JP"/>
        </w:rPr>
        <w:t xml:space="preserve">a </w:t>
      </w:r>
      <w:r w:rsidRPr="00E10AB5">
        <w:rPr>
          <w:lang w:val="en-US"/>
        </w:rPr>
        <w:t>family of related coding methods.</w:t>
      </w:r>
    </w:p>
    <w:p w:rsidR="000251E4" w:rsidRPr="00E10AB5" w:rsidRDefault="000251E4" w:rsidP="00144537">
      <w:pPr>
        <w:rPr>
          <w:lang w:val="en-US"/>
        </w:rPr>
      </w:pPr>
      <w:r w:rsidRPr="00E10AB5">
        <w:rPr>
          <w:i/>
          <w:lang w:val="en-US"/>
        </w:rPr>
        <w:t>No. of samples/line</w:t>
      </w:r>
      <w:r w:rsidRPr="00C94996">
        <w:rPr>
          <w:iCs/>
          <w:lang w:val="en-US"/>
        </w:rPr>
        <w:t>:</w:t>
      </w:r>
      <w:r w:rsidRPr="00E10AB5">
        <w:rPr>
          <w:lang w:val="en-US"/>
        </w:rPr>
        <w:t xml:space="preserve"> number of luminance samples per active line.</w:t>
      </w:r>
    </w:p>
    <w:p w:rsidR="000251E4" w:rsidRPr="00E10AB5" w:rsidRDefault="000251E4" w:rsidP="00144537">
      <w:pPr>
        <w:rPr>
          <w:lang w:val="en-US"/>
        </w:rPr>
      </w:pPr>
      <w:r w:rsidRPr="00E10AB5">
        <w:rPr>
          <w:i/>
          <w:lang w:val="en-US"/>
        </w:rPr>
        <w:t>No. of lines/frame</w:t>
      </w:r>
      <w:r w:rsidRPr="00C94996">
        <w:rPr>
          <w:iCs/>
          <w:lang w:val="en-US"/>
        </w:rPr>
        <w:t xml:space="preserve">: </w:t>
      </w:r>
      <w:r w:rsidRPr="00E10AB5">
        <w:rPr>
          <w:lang w:val="en-US"/>
        </w:rPr>
        <w:t>number of vertical lines per active frame.</w:t>
      </w:r>
    </w:p>
    <w:p w:rsidR="000251E4" w:rsidRPr="00E10AB5" w:rsidRDefault="000251E4" w:rsidP="00144537">
      <w:pPr>
        <w:rPr>
          <w:lang w:val="en-US"/>
        </w:rPr>
      </w:pPr>
      <w:proofErr w:type="spellStart"/>
      <w:r w:rsidRPr="00E10AB5">
        <w:rPr>
          <w:i/>
          <w:lang w:val="en-US"/>
        </w:rPr>
        <w:t>Colour</w:t>
      </w:r>
      <w:proofErr w:type="spellEnd"/>
      <w:r w:rsidRPr="00E10AB5">
        <w:rPr>
          <w:i/>
          <w:lang w:val="en-US"/>
        </w:rPr>
        <w:t xml:space="preserve"> format</w:t>
      </w:r>
      <w:r w:rsidRPr="00C94996">
        <w:rPr>
          <w:iCs/>
          <w:lang w:val="en-US"/>
        </w:rPr>
        <w:t>:</w:t>
      </w:r>
      <w:r w:rsidRPr="00E10AB5">
        <w:rPr>
          <w:lang w:val="en-US"/>
        </w:rPr>
        <w:t xml:space="preserve"> ratio between the number of the luminance pixels and the number of the co-sited </w:t>
      </w:r>
      <w:proofErr w:type="spellStart"/>
      <w:r w:rsidRPr="00E10AB5">
        <w:rPr>
          <w:lang w:val="en-US"/>
        </w:rPr>
        <w:t>chroma</w:t>
      </w:r>
      <w:proofErr w:type="spellEnd"/>
      <w:r w:rsidRPr="00E10AB5">
        <w:rPr>
          <w:lang w:val="en-US"/>
        </w:rPr>
        <w:t xml:space="preserve"> difference pixels or the ratio between the </w:t>
      </w:r>
      <w:proofErr w:type="spellStart"/>
      <w:r w:rsidRPr="00E10AB5">
        <w:rPr>
          <w:lang w:val="en-US"/>
        </w:rPr>
        <w:t>colour</w:t>
      </w:r>
      <w:proofErr w:type="spellEnd"/>
      <w:r w:rsidRPr="00E10AB5">
        <w:rPr>
          <w:lang w:val="en-US"/>
        </w:rPr>
        <w:t xml:space="preserve"> pixels </w:t>
      </w:r>
      <w:r w:rsidRPr="00E10AB5">
        <w:rPr>
          <w:i/>
          <w:lang w:val="en-US"/>
        </w:rPr>
        <w:t>R</w:t>
      </w:r>
      <w:r w:rsidRPr="00E10AB5">
        <w:rPr>
          <w:lang w:val="en-US"/>
        </w:rPr>
        <w:t xml:space="preserve">, </w:t>
      </w:r>
      <w:r w:rsidRPr="00E10AB5">
        <w:rPr>
          <w:i/>
          <w:lang w:val="en-US"/>
        </w:rPr>
        <w:t>G</w:t>
      </w:r>
      <w:r w:rsidRPr="009855E8">
        <w:rPr>
          <w:lang w:val="en-US" w:eastAsia="ja-JP"/>
        </w:rPr>
        <w:t>,</w:t>
      </w:r>
      <w:r w:rsidRPr="00E10AB5">
        <w:rPr>
          <w:lang w:val="en-US"/>
        </w:rPr>
        <w:t xml:space="preserve"> and </w:t>
      </w:r>
      <w:r w:rsidRPr="00E10AB5">
        <w:rPr>
          <w:i/>
          <w:lang w:val="en-US"/>
        </w:rPr>
        <w:t>B</w:t>
      </w:r>
      <w:r w:rsidRPr="00E10AB5">
        <w:rPr>
          <w:lang w:val="en-US"/>
        </w:rPr>
        <w:t>.</w:t>
      </w:r>
    </w:p>
    <w:p w:rsidR="000251E4" w:rsidRPr="00E10AB5" w:rsidRDefault="000251E4" w:rsidP="00144537">
      <w:pPr>
        <w:rPr>
          <w:lang w:val="en-US"/>
        </w:rPr>
      </w:pPr>
      <w:r w:rsidRPr="00E10AB5">
        <w:rPr>
          <w:i/>
          <w:lang w:val="en-US"/>
        </w:rPr>
        <w:t>No. of audio channels</w:t>
      </w:r>
      <w:r w:rsidRPr="00C94996">
        <w:rPr>
          <w:iCs/>
          <w:lang w:val="en-US"/>
        </w:rPr>
        <w:t>:</w:t>
      </w:r>
      <w:r w:rsidRPr="00E10AB5">
        <w:rPr>
          <w:lang w:val="en-US"/>
        </w:rPr>
        <w:t xml:space="preserve"> total number of sound channels per </w:t>
      </w:r>
      <w:proofErr w:type="spellStart"/>
      <w:r w:rsidRPr="00E10AB5">
        <w:rPr>
          <w:lang w:val="en-US"/>
        </w:rPr>
        <w:t>programme</w:t>
      </w:r>
      <w:proofErr w:type="spellEnd"/>
      <w:r w:rsidRPr="00E10AB5">
        <w:rPr>
          <w:lang w:val="en-US"/>
        </w:rPr>
        <w:t xml:space="preserve">, together with a description </w:t>
      </w:r>
      <w:r>
        <w:rPr>
          <w:rFonts w:hint="eastAsia"/>
          <w:lang w:val="en-US" w:eastAsia="ja-JP"/>
        </w:rPr>
        <w:t xml:space="preserve">of </w:t>
      </w:r>
      <w:r w:rsidRPr="00E10AB5">
        <w:rPr>
          <w:lang w:val="en-US"/>
        </w:rPr>
        <w:t xml:space="preserve">how these channels can be combined for different applications. </w:t>
      </w:r>
    </w:p>
    <w:p w:rsidR="000251E4" w:rsidRPr="00E10AB5" w:rsidRDefault="000251E4" w:rsidP="00144537">
      <w:pPr>
        <w:rPr>
          <w:lang w:val="en-US"/>
        </w:rPr>
      </w:pPr>
      <w:r w:rsidRPr="00E10AB5">
        <w:rPr>
          <w:i/>
          <w:lang w:val="en-US"/>
        </w:rPr>
        <w:t>Range of bit rates</w:t>
      </w:r>
      <w:r w:rsidRPr="00C94996">
        <w:rPr>
          <w:iCs/>
          <w:lang w:val="en-US"/>
        </w:rPr>
        <w:t xml:space="preserve">: </w:t>
      </w:r>
      <w:r w:rsidRPr="00E10AB5">
        <w:rPr>
          <w:lang w:val="en-US"/>
        </w:rPr>
        <w:t>minimum and maximum encoder output bit rates for several input formats.</w:t>
      </w:r>
    </w:p>
    <w:p w:rsidR="000251E4" w:rsidRPr="00E10AB5" w:rsidRDefault="000251E4" w:rsidP="00144537">
      <w:pPr>
        <w:rPr>
          <w:lang w:val="en-US"/>
        </w:rPr>
      </w:pPr>
      <w:r w:rsidRPr="00E10AB5">
        <w:rPr>
          <w:i/>
          <w:lang w:val="en-US"/>
        </w:rPr>
        <w:t>Prediction mode</w:t>
      </w:r>
      <w:r w:rsidRPr="00C94996">
        <w:rPr>
          <w:iCs/>
          <w:lang w:val="en-US"/>
        </w:rPr>
        <w:t>:</w:t>
      </w:r>
      <w:r w:rsidRPr="00E10AB5">
        <w:rPr>
          <w:lang w:val="en-US"/>
        </w:rPr>
        <w:t xml:space="preserve"> type of prediction used inside the encoder. This very strongly </w:t>
      </w:r>
      <w:r w:rsidRPr="000251E4">
        <w:rPr>
          <w:lang w:val="en-US"/>
        </w:rPr>
        <w:t>influences</w:t>
      </w:r>
      <w:r w:rsidRPr="00E10AB5">
        <w:rPr>
          <w:lang w:val="en-US"/>
        </w:rPr>
        <w:t xml:space="preserve"> the maxim</w:t>
      </w:r>
      <w:r>
        <w:rPr>
          <w:lang w:val="en-US"/>
        </w:rPr>
        <w:t>um</w:t>
      </w:r>
      <w:r w:rsidRPr="00E10AB5">
        <w:rPr>
          <w:lang w:val="en-US"/>
        </w:rPr>
        <w:t xml:space="preserve"> achievable picture quality of </w:t>
      </w:r>
      <w:r>
        <w:rPr>
          <w:rFonts w:hint="eastAsia"/>
          <w:lang w:val="en-US" w:eastAsia="ja-JP"/>
        </w:rPr>
        <w:t xml:space="preserve">the </w:t>
      </w:r>
      <w:r w:rsidRPr="00E10AB5">
        <w:rPr>
          <w:lang w:val="en-US"/>
        </w:rPr>
        <w:t>following codecs.</w:t>
      </w:r>
    </w:p>
    <w:p w:rsidR="000251E4" w:rsidRPr="00E10AB5" w:rsidRDefault="000251E4" w:rsidP="00144537">
      <w:pPr>
        <w:rPr>
          <w:lang w:val="en-US"/>
        </w:rPr>
      </w:pPr>
      <w:r w:rsidRPr="00E10AB5">
        <w:rPr>
          <w:i/>
          <w:lang w:val="en-US"/>
        </w:rPr>
        <w:t>Picture quality</w:t>
      </w:r>
      <w:r w:rsidRPr="00C94996">
        <w:rPr>
          <w:iCs/>
          <w:lang w:val="en-US"/>
        </w:rPr>
        <w:t>:</w:t>
      </w:r>
      <w:r w:rsidRPr="00E10AB5">
        <w:rPr>
          <w:lang w:val="en-US"/>
        </w:rPr>
        <w:t xml:space="preserve"> results of the subjective evaluation of the encoding and decoding performance in an error-free channel.</w:t>
      </w:r>
    </w:p>
    <w:p w:rsidR="000251E4" w:rsidRPr="00E10AB5" w:rsidRDefault="000251E4" w:rsidP="00144537">
      <w:pPr>
        <w:rPr>
          <w:lang w:val="en-US"/>
        </w:rPr>
      </w:pPr>
      <w:r w:rsidRPr="00E10AB5">
        <w:rPr>
          <w:i/>
          <w:lang w:val="en-US"/>
        </w:rPr>
        <w:t>Compatibility</w:t>
      </w:r>
      <w:r w:rsidRPr="00C94996">
        <w:rPr>
          <w:iCs/>
          <w:lang w:val="en-US"/>
        </w:rPr>
        <w:t xml:space="preserve">: </w:t>
      </w:r>
      <w:r w:rsidRPr="00E10AB5">
        <w:rPr>
          <w:lang w:val="en-US"/>
        </w:rPr>
        <w:t xml:space="preserve">description </w:t>
      </w:r>
      <w:r>
        <w:rPr>
          <w:rFonts w:hint="eastAsia"/>
          <w:lang w:val="en-US" w:eastAsia="ja-JP"/>
        </w:rPr>
        <w:t xml:space="preserve">of </w:t>
      </w:r>
      <w:r w:rsidRPr="00E10AB5">
        <w:rPr>
          <w:lang w:val="en-US"/>
        </w:rPr>
        <w:t>whether the bit stream syntax allows the separate signal processing of parts of the total bit stream in subsequent codecs.</w:t>
      </w:r>
    </w:p>
    <w:p w:rsidR="000251E4" w:rsidRPr="00E10AB5" w:rsidRDefault="000251E4" w:rsidP="00144537">
      <w:pPr>
        <w:rPr>
          <w:lang w:val="en-US"/>
        </w:rPr>
      </w:pPr>
      <w:r w:rsidRPr="00E10AB5">
        <w:rPr>
          <w:i/>
          <w:lang w:val="en-US"/>
        </w:rPr>
        <w:t>Hierarchical coding</w:t>
      </w:r>
      <w:r w:rsidRPr="00C94996">
        <w:rPr>
          <w:iCs/>
          <w:lang w:val="en-US"/>
        </w:rPr>
        <w:t xml:space="preserve">: </w:t>
      </w:r>
      <w:r w:rsidRPr="00E10AB5">
        <w:rPr>
          <w:lang w:val="en-US"/>
        </w:rPr>
        <w:t>method to achieve different resolution layers on the decoder side.</w:t>
      </w:r>
    </w:p>
    <w:p w:rsidR="000251E4" w:rsidRPr="00E10AB5" w:rsidRDefault="000251E4" w:rsidP="00144537">
      <w:pPr>
        <w:rPr>
          <w:lang w:val="en-US"/>
        </w:rPr>
      </w:pPr>
      <w:r w:rsidRPr="00E10AB5">
        <w:rPr>
          <w:i/>
          <w:lang w:val="en-US"/>
        </w:rPr>
        <w:t>Scalability</w:t>
      </w:r>
      <w:r w:rsidRPr="00C94996">
        <w:rPr>
          <w:iCs/>
          <w:lang w:val="en-US"/>
        </w:rPr>
        <w:t>:</w:t>
      </w:r>
      <w:r w:rsidRPr="00E10AB5">
        <w:rPr>
          <w:lang w:val="en-US"/>
        </w:rPr>
        <w:t xml:space="preserve"> access to several picture qualities in a single bit stream.</w:t>
      </w:r>
    </w:p>
    <w:p w:rsidR="000251E4" w:rsidRPr="00E10AB5" w:rsidRDefault="000251E4" w:rsidP="00144537">
      <w:pPr>
        <w:rPr>
          <w:lang w:val="en-US"/>
        </w:rPr>
      </w:pPr>
      <w:r w:rsidRPr="00E10AB5">
        <w:rPr>
          <w:i/>
          <w:lang w:val="en-US"/>
        </w:rPr>
        <w:t>Interoperability</w:t>
      </w:r>
      <w:r w:rsidRPr="00C94996">
        <w:rPr>
          <w:iCs/>
          <w:lang w:val="en-US"/>
        </w:rPr>
        <w:t xml:space="preserve">: </w:t>
      </w:r>
      <w:r w:rsidRPr="00E10AB5">
        <w:rPr>
          <w:lang w:val="en-US"/>
        </w:rPr>
        <w:t>description of the grade of commonality between different bit streams inside the broadcasting chain.</w:t>
      </w:r>
    </w:p>
    <w:p w:rsidR="000251E4" w:rsidRPr="00E10AB5" w:rsidRDefault="000251E4" w:rsidP="00144537">
      <w:pPr>
        <w:rPr>
          <w:lang w:val="en-US"/>
        </w:rPr>
      </w:pPr>
      <w:proofErr w:type="spellStart"/>
      <w:r w:rsidRPr="00E10AB5">
        <w:rPr>
          <w:i/>
          <w:lang w:val="en-US"/>
        </w:rPr>
        <w:t>Editability</w:t>
      </w:r>
      <w:proofErr w:type="spellEnd"/>
      <w:r w:rsidRPr="00C94996">
        <w:rPr>
          <w:iCs/>
          <w:lang w:val="en-US"/>
        </w:rPr>
        <w:t>:</w:t>
      </w:r>
      <w:r w:rsidRPr="00E10AB5">
        <w:rPr>
          <w:lang w:val="en-US"/>
        </w:rPr>
        <w:t xml:space="preserve"> ability to edit a </w:t>
      </w:r>
      <w:proofErr w:type="spellStart"/>
      <w:r w:rsidRPr="00E10AB5">
        <w:rPr>
          <w:lang w:val="en-US"/>
        </w:rPr>
        <w:t>programme</w:t>
      </w:r>
      <w:proofErr w:type="spellEnd"/>
      <w:r w:rsidRPr="00E10AB5">
        <w:rPr>
          <w:lang w:val="en-US"/>
        </w:rPr>
        <w:t xml:space="preserve"> taking into account the structure of the encoder output data.</w:t>
      </w:r>
    </w:p>
    <w:p w:rsidR="000251E4" w:rsidRPr="00E10AB5" w:rsidRDefault="000251E4" w:rsidP="00144537">
      <w:pPr>
        <w:rPr>
          <w:lang w:val="en-US"/>
        </w:rPr>
      </w:pPr>
      <w:r w:rsidRPr="00E10AB5">
        <w:rPr>
          <w:i/>
          <w:lang w:val="en-US"/>
        </w:rPr>
        <w:t>Bit-rate flexibility</w:t>
      </w:r>
      <w:r w:rsidRPr="00C94996">
        <w:rPr>
          <w:iCs/>
          <w:lang w:val="en-US"/>
        </w:rPr>
        <w:t>:</w:t>
      </w:r>
      <w:r w:rsidRPr="00E10AB5">
        <w:rPr>
          <w:lang w:val="en-US"/>
        </w:rPr>
        <w:t xml:space="preserve"> the coding algorithm may allow the use of either CBR (constant bit rate) – or VBR (variable bit rate) – coding.</w:t>
      </w:r>
    </w:p>
    <w:p w:rsidR="000251E4" w:rsidRPr="00E10AB5" w:rsidRDefault="000251E4" w:rsidP="00144537">
      <w:pPr>
        <w:rPr>
          <w:lang w:val="en-US"/>
        </w:rPr>
      </w:pPr>
      <w:r w:rsidRPr="00E10AB5">
        <w:rPr>
          <w:i/>
          <w:lang w:val="en-US"/>
        </w:rPr>
        <w:t>Codec delay</w:t>
      </w:r>
      <w:r w:rsidRPr="00C94996">
        <w:rPr>
          <w:iCs/>
          <w:lang w:val="en-US"/>
        </w:rPr>
        <w:t>:</w:t>
      </w:r>
      <w:r w:rsidRPr="00E10AB5">
        <w:rPr>
          <w:lang w:val="en-US"/>
        </w:rPr>
        <w:t xml:space="preserve"> the delay introduced by the coding/decoding algorithm.</w:t>
      </w:r>
      <w:bookmarkStart w:id="4" w:name="_GoBack"/>
      <w:bookmarkEnd w:id="4"/>
    </w:p>
    <w:p w:rsidR="000251E4" w:rsidRPr="00E10AB5" w:rsidRDefault="000251E4" w:rsidP="00144537">
      <w:pPr>
        <w:rPr>
          <w:lang w:val="en-US"/>
        </w:rPr>
      </w:pPr>
      <w:r w:rsidRPr="00E10AB5">
        <w:rPr>
          <w:i/>
          <w:lang w:val="en-US"/>
        </w:rPr>
        <w:t>Recovery time</w:t>
      </w:r>
      <w:r w:rsidRPr="00C94996">
        <w:rPr>
          <w:iCs/>
          <w:lang w:val="en-US"/>
        </w:rPr>
        <w:t xml:space="preserve">: </w:t>
      </w:r>
      <w:r w:rsidRPr="00E10AB5">
        <w:rPr>
          <w:lang w:val="en-US"/>
        </w:rPr>
        <w:t>the time period between a physical interruption inside the broadcasting chain and the achievement of full functionality.</w:t>
      </w:r>
    </w:p>
    <w:p w:rsidR="000251E4" w:rsidRPr="00E10AB5" w:rsidRDefault="000251E4" w:rsidP="00144537">
      <w:pPr>
        <w:rPr>
          <w:lang w:val="en-US"/>
        </w:rPr>
      </w:pPr>
      <w:r w:rsidRPr="00E10AB5">
        <w:rPr>
          <w:i/>
          <w:lang w:val="en-US"/>
        </w:rPr>
        <w:t>Acquisition time</w:t>
      </w:r>
      <w:r w:rsidRPr="00C94996">
        <w:rPr>
          <w:iCs/>
          <w:lang w:val="en-US"/>
        </w:rPr>
        <w:t xml:space="preserve">: </w:t>
      </w:r>
      <w:r w:rsidRPr="00E10AB5">
        <w:rPr>
          <w:lang w:val="en-US"/>
        </w:rPr>
        <w:t>the maxim</w:t>
      </w:r>
      <w:r>
        <w:rPr>
          <w:lang w:val="en-US"/>
        </w:rPr>
        <w:t>um</w:t>
      </w:r>
      <w:r w:rsidRPr="00E10AB5">
        <w:rPr>
          <w:lang w:val="en-US"/>
        </w:rPr>
        <w:t xml:space="preserve"> acceptable waiting time from </w:t>
      </w:r>
      <w:r>
        <w:rPr>
          <w:rFonts w:hint="eastAsia"/>
          <w:lang w:val="en-US" w:eastAsia="ja-JP"/>
        </w:rPr>
        <w:t xml:space="preserve">the </w:t>
      </w:r>
      <w:r w:rsidRPr="00E10AB5">
        <w:rPr>
          <w:lang w:val="en-US"/>
        </w:rPr>
        <w:t>start of the decoding process until the display of the picture. This might influence the choice of the generic coding scheme.</w:t>
      </w:r>
    </w:p>
    <w:p w:rsidR="000251E4" w:rsidRPr="00E10AB5" w:rsidRDefault="000251E4" w:rsidP="00144537">
      <w:pPr>
        <w:rPr>
          <w:lang w:val="en-US"/>
        </w:rPr>
      </w:pPr>
      <w:r w:rsidRPr="00E10AB5">
        <w:rPr>
          <w:i/>
          <w:lang w:val="en-US"/>
        </w:rPr>
        <w:t>Error concealment</w:t>
      </w:r>
      <w:r w:rsidRPr="00C94996">
        <w:rPr>
          <w:iCs/>
          <w:lang w:val="en-US"/>
        </w:rPr>
        <w:t xml:space="preserve">: </w:t>
      </w:r>
      <w:r w:rsidRPr="00E10AB5">
        <w:rPr>
          <w:lang w:val="en-US"/>
        </w:rPr>
        <w:t>possibility of the decoder react</w:t>
      </w:r>
      <w:r>
        <w:rPr>
          <w:rFonts w:hint="eastAsia"/>
          <w:lang w:val="en-US" w:eastAsia="ja-JP"/>
        </w:rPr>
        <w:t>ing</w:t>
      </w:r>
      <w:r w:rsidRPr="00E10AB5">
        <w:rPr>
          <w:lang w:val="en-US"/>
        </w:rPr>
        <w:t xml:space="preserve"> in a specified way to alarm signals coming from the FEC part of the decoder.</w:t>
      </w:r>
    </w:p>
    <w:p w:rsidR="000251E4" w:rsidRPr="00E10AB5" w:rsidRDefault="000251E4" w:rsidP="00144537">
      <w:pPr>
        <w:rPr>
          <w:lang w:val="en-US"/>
        </w:rPr>
      </w:pPr>
      <w:r w:rsidRPr="00E10AB5">
        <w:rPr>
          <w:i/>
          <w:lang w:val="en-US"/>
        </w:rPr>
        <w:t>Graceful degradation</w:t>
      </w:r>
      <w:r w:rsidRPr="00C94996">
        <w:rPr>
          <w:iCs/>
          <w:lang w:val="en-US"/>
        </w:rPr>
        <w:t>:</w:t>
      </w:r>
      <w:r w:rsidRPr="00E10AB5">
        <w:rPr>
          <w:lang w:val="en-US"/>
        </w:rPr>
        <w:t xml:space="preserve"> to avoid an abrupt degradation of the picture quality on the decoder side, the output of scalable encoders can be protected by different FEC schemes or by non</w:t>
      </w:r>
      <w:r w:rsidRPr="00E10AB5">
        <w:rPr>
          <w:lang w:val="en-US"/>
        </w:rPr>
        <w:noBreakHyphen/>
        <w:t>uniform modulation schemes. A combination of both methods is also possible.</w:t>
      </w:r>
    </w:p>
    <w:p w:rsidR="000251E4" w:rsidRDefault="000251E4" w:rsidP="00144537">
      <w:pPr>
        <w:rPr>
          <w:lang w:val="en-US"/>
        </w:rPr>
      </w:pPr>
      <w:r w:rsidRPr="00E10AB5">
        <w:rPr>
          <w:i/>
          <w:lang w:val="en-US"/>
        </w:rPr>
        <w:t>Channel hopping</w:t>
      </w:r>
      <w:r w:rsidRPr="00E10AB5">
        <w:rPr>
          <w:i/>
          <w:lang w:val="en-US" w:eastAsia="ja-JP"/>
        </w:rPr>
        <w:t xml:space="preserve"> latency</w:t>
      </w:r>
      <w:r w:rsidRPr="00C94996">
        <w:rPr>
          <w:iCs/>
          <w:lang w:val="en-US"/>
        </w:rPr>
        <w:t xml:space="preserve">: </w:t>
      </w:r>
      <w:r w:rsidRPr="00E10AB5">
        <w:rPr>
          <w:lang w:val="en-US" w:eastAsia="ja-JP"/>
        </w:rPr>
        <w:t xml:space="preserve">waiting time introduced by the switching </w:t>
      </w:r>
      <w:r w:rsidRPr="00E10AB5">
        <w:rPr>
          <w:lang w:val="en-US"/>
        </w:rPr>
        <w:t xml:space="preserve">between different </w:t>
      </w:r>
      <w:r w:rsidRPr="00E10AB5">
        <w:rPr>
          <w:lang w:val="en-US" w:eastAsia="ja-JP"/>
        </w:rPr>
        <w:t>TV channels</w:t>
      </w:r>
      <w:r w:rsidRPr="00E10AB5">
        <w:rPr>
          <w:lang w:val="en-US"/>
        </w:rPr>
        <w:t>.</w:t>
      </w:r>
    </w:p>
    <w:p w:rsidR="0038431C" w:rsidRDefault="0038431C" w:rsidP="00E25353">
      <w:pPr>
        <w:spacing w:before="600"/>
        <w:jc w:val="center"/>
      </w:pPr>
      <w:r>
        <w:t>______________</w:t>
      </w:r>
    </w:p>
    <w:sectPr w:rsidR="0038431C" w:rsidSect="000F182D">
      <w:headerReference w:type="even" r:id="rId28"/>
      <w:headerReference w:type="default" r:id="rId29"/>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446" w:rsidRDefault="00786446">
      <w:r>
        <w:separator/>
      </w:r>
    </w:p>
  </w:endnote>
  <w:endnote w:type="continuationSeparator" w:id="0">
    <w:p w:rsidR="00786446" w:rsidRDefault="00786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altName w:val="Malgun Gothic"/>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0251E4" w:rsidRDefault="008473D2" w:rsidP="000251E4">
    <w:pPr>
      <w:pStyle w:val="Footer"/>
      <w:rPr>
        <w:lang w:val="en-US"/>
      </w:rPr>
    </w:pPr>
    <w:r>
      <w:fldChar w:fldCharType="begin"/>
    </w:r>
    <w:r w:rsidRPr="000251E4">
      <w:rPr>
        <w:lang w:val="en-US"/>
      </w:rPr>
      <w:instrText xml:space="preserve"> FILENAME \p  \* MERGEFORMAT </w:instrText>
    </w:r>
    <w:r>
      <w:fldChar w:fldCharType="separate"/>
    </w:r>
    <w:r w:rsidR="00E27D83">
      <w:rPr>
        <w:lang w:val="en-US"/>
      </w:rPr>
      <w:t>P:\QPUB\BR\REC\BT\1203-2\BT1203-2E.docx</w:t>
    </w:r>
    <w:r>
      <w:fldChar w:fldCharType="end"/>
    </w:r>
    <w:r w:rsidRPr="000251E4">
      <w:rPr>
        <w:lang w:val="en-US"/>
      </w:rPr>
      <w:tab/>
    </w:r>
    <w:r>
      <w:fldChar w:fldCharType="begin"/>
    </w:r>
    <w:r>
      <w:instrText xml:space="preserve"> SAVEDATE \@ DD.MM.YY </w:instrText>
    </w:r>
    <w:r>
      <w:fldChar w:fldCharType="separate"/>
    </w:r>
    <w:r w:rsidR="00E27D83">
      <w:t>15.11.17</w:t>
    </w:r>
    <w:r>
      <w:fldChar w:fldCharType="end"/>
    </w:r>
    <w:r w:rsidRPr="000251E4">
      <w:rPr>
        <w:lang w:val="en-US"/>
      </w:rPr>
      <w:tab/>
    </w:r>
    <w:r>
      <w:fldChar w:fldCharType="begin"/>
    </w:r>
    <w:r>
      <w:instrText xml:space="preserve"> PRINTDATE \@ DD.MM.YY </w:instrText>
    </w:r>
    <w:r>
      <w:fldChar w:fldCharType="separate"/>
    </w:r>
    <w:r w:rsidR="00E27D83">
      <w:t>15.11.17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180315" w:rsidRDefault="008473D2" w:rsidP="001803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6A3F9C" w:rsidRDefault="008473D2" w:rsidP="006A3F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5E397E" w:rsidRDefault="008473D2">
    <w:pPr>
      <w:pStyle w:val="Footer"/>
      <w:rPr>
        <w:lang w:val="en-US"/>
      </w:rPr>
    </w:pPr>
    <w:r>
      <w:fldChar w:fldCharType="begin"/>
    </w:r>
    <w:r w:rsidRPr="005E397E">
      <w:rPr>
        <w:lang w:val="en-US"/>
      </w:rPr>
      <w:instrText xml:space="preserve">filename </w:instrText>
    </w:r>
    <w:r>
      <w:fldChar w:fldCharType="separate"/>
    </w:r>
    <w:r w:rsidR="00E27D83">
      <w:t>BT1203-2E.docx</w:t>
    </w:r>
    <w:r>
      <w:fldChar w:fldCharType="end"/>
    </w:r>
    <w:r w:rsidRPr="005E397E">
      <w:rPr>
        <w:lang w:val="en-US"/>
      </w:rPr>
      <w:tab/>
    </w:r>
    <w:r>
      <w:fldChar w:fldCharType="begin"/>
    </w:r>
    <w:r>
      <w:instrText>savedate \@ dd.MM.yy</w:instrText>
    </w:r>
    <w:r>
      <w:fldChar w:fldCharType="separate"/>
    </w:r>
    <w:r w:rsidR="00E27D83">
      <w:t>15.11.17</w:t>
    </w:r>
    <w:r>
      <w:fldChar w:fldCharType="end"/>
    </w:r>
    <w:r w:rsidRPr="005E397E">
      <w:rPr>
        <w:lang w:val="en-US"/>
      </w:rPr>
      <w:tab/>
    </w:r>
    <w:r>
      <w:fldChar w:fldCharType="begin"/>
    </w:r>
    <w:r>
      <w:instrText>printdate \@ dd.MM.yy</w:instrText>
    </w:r>
    <w:r>
      <w:fldChar w:fldCharType="separate"/>
    </w:r>
    <w:r w:rsidR="00E27D83">
      <w:t>15.11.17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446" w:rsidRDefault="00786446">
      <w:r>
        <w:separator/>
      </w:r>
    </w:p>
  </w:footnote>
  <w:footnote w:type="continuationSeparator" w:id="0">
    <w:p w:rsidR="00786446" w:rsidRDefault="00786446">
      <w:r>
        <w:continuationSeparator/>
      </w:r>
    </w:p>
  </w:footnote>
  <w:footnote w:id="1">
    <w:p w:rsidR="00412D1A" w:rsidRPr="00CE79CE" w:rsidRDefault="00412D1A" w:rsidP="001643BA">
      <w:pPr>
        <w:pStyle w:val="FootnoteText"/>
        <w:rPr>
          <w:lang w:val="en-GB"/>
        </w:rPr>
      </w:pPr>
      <w:r w:rsidRPr="001643BA">
        <w:rPr>
          <w:rStyle w:val="FootnoteReference"/>
        </w:rPr>
        <w:sym w:font="Symbol" w:char="F02A"/>
      </w:r>
      <w:r w:rsidRPr="00CE79CE">
        <w:rPr>
          <w:lang w:val="en-GB"/>
        </w:rPr>
        <w:t xml:space="preserve"> </w:t>
      </w:r>
      <w:r>
        <w:rPr>
          <w:lang w:val="en-GB"/>
        </w:rPr>
        <w:tab/>
      </w:r>
      <w:proofErr w:type="spellStart"/>
      <w:r w:rsidRPr="00CE79CE">
        <w:rPr>
          <w:lang w:val="en-GB"/>
        </w:rPr>
        <w:t>Radiocommunication</w:t>
      </w:r>
      <w:proofErr w:type="spellEnd"/>
      <w:r w:rsidRPr="00CE79CE">
        <w:rPr>
          <w:lang w:val="en-GB"/>
        </w:rPr>
        <w:t xml:space="preserve"> Study Group 6 made editorial amendments to this Recommendation in </w:t>
      </w:r>
      <w:r w:rsidR="001D4AC3">
        <w:rPr>
          <w:lang w:val="en-GB"/>
        </w:rPr>
        <w:t>October</w:t>
      </w:r>
      <w:r w:rsidRPr="00CE79CE">
        <w:rPr>
          <w:lang w:val="en-GB"/>
        </w:rPr>
        <w:t xml:space="preserve"> 2017 in accordance with Resolution ITU-R 1</w:t>
      </w:r>
      <w:r>
        <w:rPr>
          <w:lang w:val="en-GB"/>
        </w:rPr>
        <w:t>.</w:t>
      </w:r>
    </w:p>
  </w:footnote>
  <w:footnote w:id="2">
    <w:p w:rsidR="008473D2" w:rsidRPr="00373DE3" w:rsidRDefault="008473D2" w:rsidP="001643BA">
      <w:pPr>
        <w:pStyle w:val="FootnoteText"/>
        <w:rPr>
          <w:highlight w:val="yellow"/>
          <w:lang w:val="en-US" w:eastAsia="ja-JP"/>
        </w:rPr>
      </w:pPr>
      <w:r w:rsidRPr="001643BA">
        <w:rPr>
          <w:rStyle w:val="FootnoteReference"/>
        </w:rPr>
        <w:footnoteRef/>
      </w:r>
      <w:r w:rsidRPr="00937313">
        <w:rPr>
          <w:lang w:val="en-US"/>
        </w:rPr>
        <w:t xml:space="preserve"> </w:t>
      </w:r>
      <w:r w:rsidRPr="00937313">
        <w:rPr>
          <w:lang w:val="en-US"/>
        </w:rPr>
        <w:tab/>
      </w:r>
      <w:r w:rsidRPr="002144F9">
        <w:rPr>
          <w:lang w:val="en-US" w:eastAsia="ja-JP"/>
        </w:rPr>
        <w:t>The definition of SNG (Satellite News Gathering) can be found in Annex 1</w:t>
      </w:r>
      <w:r>
        <w:rPr>
          <w:lang w:val="en-US" w:eastAsia="ja-JP"/>
        </w:rPr>
        <w:t>,</w:t>
      </w:r>
      <w:r w:rsidRPr="002144F9">
        <w:rPr>
          <w:lang w:val="en-US" w:eastAsia="ja-JP"/>
        </w:rPr>
        <w:t xml:space="preserve"> § 1.1 of Recommendation ITU</w:t>
      </w:r>
      <w:r w:rsidR="001643BA">
        <w:rPr>
          <w:lang w:val="en-US" w:eastAsia="ja-JP"/>
        </w:rPr>
        <w:noBreakHyphen/>
      </w:r>
      <w:r w:rsidRPr="002144F9">
        <w:rPr>
          <w:lang w:val="en-US" w:eastAsia="ja-JP"/>
        </w:rPr>
        <w:t>R SNG.770.</w:t>
      </w:r>
    </w:p>
  </w:footnote>
  <w:footnote w:id="3">
    <w:p w:rsidR="008473D2" w:rsidRPr="00CE79CE" w:rsidRDefault="008473D2" w:rsidP="000251E4">
      <w:pPr>
        <w:pStyle w:val="FootnoteText"/>
        <w:rPr>
          <w:szCs w:val="22"/>
          <w:lang w:val="en-US" w:eastAsia="ja-JP"/>
        </w:rPr>
      </w:pPr>
      <w:r w:rsidRPr="002144F9">
        <w:rPr>
          <w:rStyle w:val="FootnoteReference"/>
        </w:rPr>
        <w:footnoteRef/>
      </w:r>
      <w:r w:rsidRPr="00373DE3">
        <w:rPr>
          <w:sz w:val="24"/>
          <w:lang w:val="en-US"/>
        </w:rPr>
        <w:t xml:space="preserve"> </w:t>
      </w:r>
      <w:r w:rsidRPr="00373DE3">
        <w:rPr>
          <w:sz w:val="24"/>
          <w:lang w:val="en-US"/>
        </w:rPr>
        <w:tab/>
      </w:r>
      <w:r w:rsidRPr="00CE79CE">
        <w:rPr>
          <w:szCs w:val="22"/>
          <w:lang w:val="en-US" w:eastAsia="ja-JP"/>
        </w:rPr>
        <w:t>The definition of ENG (Electronic News Gathering) can be found in Annex 3, § 2 of Recommendation ITU</w:t>
      </w:r>
      <w:r w:rsidRPr="00CE79CE">
        <w:rPr>
          <w:szCs w:val="22"/>
          <w:lang w:val="en-US" w:eastAsia="ja-JP"/>
        </w:rPr>
        <w:noBreakHyphen/>
        <w:t>R SA.1154 and § 3 of Report ITU-R BT.2069.</w:t>
      </w:r>
    </w:p>
  </w:footnote>
  <w:footnote w:id="4">
    <w:p w:rsidR="00DF2EE0" w:rsidRPr="00CE79CE" w:rsidRDefault="00DF2EE0">
      <w:pPr>
        <w:pStyle w:val="FootnoteText"/>
        <w:rPr>
          <w:lang w:val="en-US"/>
        </w:rPr>
      </w:pPr>
      <w:r>
        <w:rPr>
          <w:rStyle w:val="FootnoteReference"/>
        </w:rPr>
        <w:footnoteRef/>
      </w:r>
      <w:r w:rsidRPr="00CE79CE">
        <w:rPr>
          <w:lang w:val="en-GB"/>
        </w:rPr>
        <w:t xml:space="preserve"> </w:t>
      </w:r>
      <w:r>
        <w:rPr>
          <w:lang w:val="en-US"/>
        </w:rPr>
        <w:tab/>
      </w:r>
      <w:r>
        <w:rPr>
          <w:lang w:val="en-US" w:eastAsia="ja-JP"/>
        </w:rPr>
        <w:t>Primary distribution is defined as</w:t>
      </w:r>
      <w:r>
        <w:rPr>
          <w:lang w:val="en-US" w:eastAsia="zh-CN"/>
        </w:rPr>
        <w:t xml:space="preserve"> d</w:t>
      </w:r>
      <w:r w:rsidRPr="0066256D">
        <w:rPr>
          <w:lang w:val="en-US" w:eastAsia="zh-CN"/>
        </w:rPr>
        <w:t xml:space="preserve">istribution </w:t>
      </w:r>
      <w:r>
        <w:rPr>
          <w:lang w:val="en-US" w:eastAsia="zh-CN"/>
        </w:rPr>
        <w:t xml:space="preserve">of broadcasters’ content </w:t>
      </w:r>
      <w:r w:rsidRPr="0066256D">
        <w:rPr>
          <w:lang w:val="en-US" w:eastAsia="zh-CN"/>
        </w:rPr>
        <w:t xml:space="preserve">from a </w:t>
      </w:r>
      <w:r>
        <w:rPr>
          <w:lang w:val="en-US" w:eastAsia="zh-CN"/>
        </w:rPr>
        <w:t xml:space="preserve">content aggregation </w:t>
      </w:r>
      <w:proofErr w:type="spellStart"/>
      <w:r>
        <w:rPr>
          <w:lang w:val="en-US" w:eastAsia="zh-CN"/>
        </w:rPr>
        <w:t>centre</w:t>
      </w:r>
      <w:proofErr w:type="spellEnd"/>
      <w:r>
        <w:rPr>
          <w:lang w:val="en-US" w:eastAsia="zh-CN"/>
        </w:rPr>
        <w:t xml:space="preserve"> (playout</w:t>
      </w:r>
      <w:r w:rsidRPr="0066256D">
        <w:rPr>
          <w:lang w:val="en-US" w:eastAsia="zh-CN"/>
        </w:rPr>
        <w:t xml:space="preserve"> </w:t>
      </w:r>
      <w:proofErr w:type="spellStart"/>
      <w:r w:rsidRPr="0066256D">
        <w:rPr>
          <w:lang w:val="en-US" w:eastAsia="zh-CN"/>
        </w:rPr>
        <w:t>centre</w:t>
      </w:r>
      <w:proofErr w:type="spellEnd"/>
      <w:r>
        <w:rPr>
          <w:lang w:val="en-US" w:eastAsia="zh-CN"/>
        </w:rPr>
        <w:t xml:space="preserve">) or a content production </w:t>
      </w:r>
      <w:proofErr w:type="spellStart"/>
      <w:r>
        <w:rPr>
          <w:lang w:val="en-US" w:eastAsia="zh-CN"/>
        </w:rPr>
        <w:t>centre</w:t>
      </w:r>
      <w:proofErr w:type="spellEnd"/>
      <w:r>
        <w:rPr>
          <w:lang w:val="en-US" w:eastAsia="zh-CN"/>
        </w:rPr>
        <w:t xml:space="preserve"> </w:t>
      </w:r>
      <w:r w:rsidRPr="0066256D">
        <w:rPr>
          <w:lang w:val="en-US" w:eastAsia="zh-CN"/>
        </w:rPr>
        <w:t xml:space="preserve">to either a broadcast transmitting </w:t>
      </w:r>
      <w:proofErr w:type="spellStart"/>
      <w:r w:rsidRPr="0066256D">
        <w:rPr>
          <w:lang w:val="en-US" w:eastAsia="zh-CN"/>
        </w:rPr>
        <w:t>centre</w:t>
      </w:r>
      <w:proofErr w:type="spellEnd"/>
      <w:r w:rsidRPr="0066256D">
        <w:rPr>
          <w:lang w:val="en-US" w:eastAsia="zh-CN"/>
        </w:rPr>
        <w:t xml:space="preserve"> or the head-end of a secondary distribution network.</w:t>
      </w:r>
    </w:p>
  </w:footnote>
  <w:footnote w:id="5">
    <w:p w:rsidR="00DF2EE0" w:rsidRPr="00CE79CE" w:rsidRDefault="00DF2EE0">
      <w:pPr>
        <w:pStyle w:val="FootnoteText"/>
        <w:rPr>
          <w:lang w:val="en-US"/>
        </w:rPr>
      </w:pPr>
      <w:r>
        <w:rPr>
          <w:rStyle w:val="FootnoteReference"/>
        </w:rPr>
        <w:footnoteRef/>
      </w:r>
      <w:r w:rsidRPr="00CE79CE">
        <w:rPr>
          <w:lang w:val="en-GB"/>
        </w:rPr>
        <w:t xml:space="preserve"> </w:t>
      </w:r>
      <w:r>
        <w:rPr>
          <w:lang w:val="en-US"/>
        </w:rPr>
        <w:tab/>
      </w:r>
      <w:r>
        <w:rPr>
          <w:lang w:val="en-US" w:eastAsia="ja-JP"/>
        </w:rPr>
        <w:t>Secondary distribution is defined as</w:t>
      </w:r>
      <w:r>
        <w:rPr>
          <w:lang w:val="en-US" w:eastAsia="zh-CN"/>
        </w:rPr>
        <w:t xml:space="preserve"> t</w:t>
      </w:r>
      <w:r w:rsidRPr="0066256D">
        <w:rPr>
          <w:lang w:val="en-US" w:eastAsia="zh-CN"/>
        </w:rPr>
        <w:t xml:space="preserve">ransmission of broadcasters’ </w:t>
      </w:r>
      <w:r>
        <w:rPr>
          <w:lang w:val="en-US" w:eastAsia="zh-CN"/>
        </w:rPr>
        <w:t>content</w:t>
      </w:r>
      <w:r w:rsidRPr="0066256D">
        <w:rPr>
          <w:lang w:val="en-US" w:eastAsia="zh-CN"/>
        </w:rPr>
        <w:t xml:space="preserve"> to </w:t>
      </w:r>
      <w:r>
        <w:rPr>
          <w:lang w:val="en-US" w:eastAsia="zh-CN"/>
        </w:rPr>
        <w:t>the general public</w:t>
      </w:r>
      <w:r w:rsidRPr="0066256D">
        <w:rPr>
          <w:lang w:val="en-US" w:eastAsia="zh-CN"/>
        </w:rPr>
        <w:t>, irrespective of the delivery medium</w:t>
      </w:r>
      <w:r>
        <w:rPr>
          <w:lang w:val="en-US" w:eastAsia="zh-CN"/>
        </w:rPr>
        <w:t>.</w:t>
      </w:r>
    </w:p>
  </w:footnote>
  <w:footnote w:id="6">
    <w:p w:rsidR="008473D2" w:rsidRPr="00937313" w:rsidRDefault="008473D2" w:rsidP="005135A8">
      <w:pPr>
        <w:pStyle w:val="FootnoteText"/>
        <w:rPr>
          <w:lang w:val="en-US" w:eastAsia="ja-JP"/>
        </w:rPr>
      </w:pPr>
      <w:r>
        <w:rPr>
          <w:rStyle w:val="FootnoteReference"/>
        </w:rPr>
        <w:footnoteRef/>
      </w:r>
      <w:r w:rsidRPr="00937313">
        <w:rPr>
          <w:rStyle w:val="FootnoteTextChar"/>
          <w:lang w:val="en-US"/>
        </w:rPr>
        <w:tab/>
      </w:r>
      <w:r w:rsidRPr="00937313">
        <w:rPr>
          <w:rStyle w:val="FootnoteTextChar"/>
          <w:i/>
          <w:lang w:val="en-US"/>
        </w:rPr>
        <w:t>Note from the Secretariat</w:t>
      </w:r>
      <w:r>
        <w:rPr>
          <w:rStyle w:val="FootnoteTextChar"/>
          <w:lang w:val="en-US"/>
        </w:rPr>
        <w:t>:</w:t>
      </w:r>
      <w:r w:rsidRPr="00937313">
        <w:rPr>
          <w:rStyle w:val="FootnoteTextChar"/>
          <w:lang w:val="en-US"/>
        </w:rPr>
        <w:t xml:space="preserve"> Recommendations ITU-T H.262</w:t>
      </w:r>
      <w:r>
        <w:rPr>
          <w:rStyle w:val="FootnoteTextChar"/>
          <w:rFonts w:hint="eastAsia"/>
          <w:lang w:val="en-US" w:eastAsia="ja-JP"/>
        </w:rPr>
        <w:t>,</w:t>
      </w:r>
      <w:r>
        <w:rPr>
          <w:rStyle w:val="FootnoteTextChar"/>
          <w:lang w:val="en-US" w:eastAsia="ja-JP"/>
        </w:rPr>
        <w:t xml:space="preserve"> </w:t>
      </w:r>
      <w:r w:rsidRPr="00937313">
        <w:rPr>
          <w:rStyle w:val="FootnoteTextChar"/>
          <w:lang w:val="en-US"/>
        </w:rPr>
        <w:t xml:space="preserve">H.264 </w:t>
      </w:r>
      <w:r>
        <w:rPr>
          <w:rStyle w:val="FootnoteTextChar"/>
          <w:rFonts w:hint="eastAsia"/>
          <w:lang w:val="en-US" w:eastAsia="ja-JP"/>
        </w:rPr>
        <w:t xml:space="preserve">and H.265 </w:t>
      </w:r>
      <w:r w:rsidRPr="00937313">
        <w:rPr>
          <w:rStyle w:val="FootnoteTextChar"/>
          <w:lang w:val="en-US"/>
        </w:rPr>
        <w:t>are available in electronic form at the</w:t>
      </w:r>
      <w:r>
        <w:rPr>
          <w:rStyle w:val="FootnoteTextChar"/>
          <w:rFonts w:hint="eastAsia"/>
          <w:lang w:val="en-US" w:eastAsia="ja-JP"/>
        </w:rPr>
        <w:t xml:space="preserve"> ITU-T website</w:t>
      </w:r>
      <w:r w:rsidRPr="00937313">
        <w:rPr>
          <w:rStyle w:val="FootnoteTextChar"/>
          <w:lang w:val="en-US"/>
        </w:rPr>
        <w:t>.</w:t>
      </w:r>
    </w:p>
  </w:footnote>
  <w:footnote w:id="7">
    <w:p w:rsidR="008473D2" w:rsidRPr="00E10AB5" w:rsidRDefault="008473D2" w:rsidP="00FD564C">
      <w:pPr>
        <w:pStyle w:val="FootnoteText"/>
        <w:rPr>
          <w:lang w:val="en-US" w:eastAsia="ja-JP"/>
        </w:rPr>
      </w:pPr>
      <w:r>
        <w:rPr>
          <w:rStyle w:val="FootnoteReference"/>
        </w:rPr>
        <w:footnoteRef/>
      </w:r>
      <w:r w:rsidRPr="00E10AB5">
        <w:rPr>
          <w:lang w:val="en-US" w:eastAsia="ja-JP"/>
        </w:rPr>
        <w:tab/>
      </w:r>
      <w:r w:rsidRPr="00E10AB5">
        <w:rPr>
          <w:rFonts w:hint="eastAsia"/>
          <w:lang w:val="en-US" w:eastAsia="ja-JP"/>
        </w:rPr>
        <w:t xml:space="preserve">The definitions of this </w:t>
      </w:r>
      <w:r w:rsidR="00FD564C">
        <w:rPr>
          <w:lang w:val="en-US" w:eastAsia="ja-JP"/>
        </w:rPr>
        <w:t>Attachment</w:t>
      </w:r>
      <w:r w:rsidRPr="00E10AB5">
        <w:rPr>
          <w:rFonts w:hint="eastAsia"/>
          <w:lang w:val="en-US" w:eastAsia="ja-JP"/>
        </w:rPr>
        <w:t xml:space="preserve"> only relate to this Recommendation.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575" w:rsidRPr="00E54D1D" w:rsidRDefault="00D73575" w:rsidP="00D7357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27D83">
      <w:rPr>
        <w:rStyle w:val="PageNumber"/>
        <w:b/>
        <w:bCs/>
        <w:noProof/>
      </w:rPr>
      <w:t>6</w:t>
    </w:r>
    <w:r>
      <w:rPr>
        <w:rStyle w:val="PageNumber"/>
        <w:b/>
        <w:bCs/>
      </w:rPr>
      <w:fldChar w:fldCharType="end"/>
    </w:r>
    <w:r w:rsidRPr="000F6905">
      <w:tab/>
    </w:r>
    <w:r w:rsidRPr="00D73575">
      <w:rPr>
        <w:b/>
        <w:bCs/>
      </w:rPr>
      <w:fldChar w:fldCharType="begin"/>
    </w:r>
    <w:r w:rsidRPr="00D73575">
      <w:rPr>
        <w:b/>
        <w:bCs/>
      </w:rPr>
      <w:instrText xml:space="preserve"> DOCPROPERTY "Header" \* MERGEFORMAT </w:instrText>
    </w:r>
    <w:r w:rsidRPr="00D73575">
      <w:rPr>
        <w:b/>
        <w:bCs/>
      </w:rPr>
      <w:fldChar w:fldCharType="separate"/>
    </w:r>
    <w:r w:rsidR="00E27D83">
      <w:rPr>
        <w:b/>
        <w:bCs/>
      </w:rPr>
      <w:t xml:space="preserve">Rec. </w:t>
    </w:r>
    <w:r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D73575" w:rsidRDefault="008473D2" w:rsidP="00D73575">
    <w:pPr>
      <w:pStyle w:val="Header"/>
    </w:pPr>
    <w:r w:rsidRPr="00D73575">
      <w:tab/>
    </w:r>
    <w:r w:rsidR="003D0D17" w:rsidRPr="00D73575">
      <w:rPr>
        <w:b/>
        <w:bCs/>
      </w:rPr>
      <w:fldChar w:fldCharType="begin"/>
    </w:r>
    <w:r w:rsidR="003D0D17" w:rsidRPr="00D73575">
      <w:rPr>
        <w:b/>
        <w:bCs/>
      </w:rPr>
      <w:instrText xml:space="preserve"> DOCPROPERTY "Header" \* MERGEFORMAT </w:instrText>
    </w:r>
    <w:r w:rsidR="003D0D17" w:rsidRPr="00D73575">
      <w:rPr>
        <w:b/>
        <w:bCs/>
      </w:rPr>
      <w:fldChar w:fldCharType="separate"/>
    </w:r>
    <w:r w:rsidR="00E27D83">
      <w:rPr>
        <w:b/>
        <w:bCs/>
      </w:rPr>
      <w:t xml:space="preserve">Rec. </w:t>
    </w:r>
    <w:r w:rsidR="003D0D17"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r w:rsidRPr="00D73575">
      <w:tab/>
    </w:r>
    <w:r w:rsidRPr="003E3163">
      <w:rPr>
        <w:rStyle w:val="PageNumber"/>
        <w:b/>
        <w:bCs/>
      </w:rPr>
      <w:fldChar w:fldCharType="begin"/>
    </w:r>
    <w:r w:rsidRPr="003E3163">
      <w:rPr>
        <w:rStyle w:val="PageNumber"/>
        <w:b/>
        <w:bCs/>
      </w:rPr>
      <w:instrText xml:space="preserve"> PAGE </w:instrText>
    </w:r>
    <w:r w:rsidRPr="003E3163">
      <w:rPr>
        <w:rStyle w:val="PageNumber"/>
        <w:b/>
        <w:bCs/>
      </w:rPr>
      <w:fldChar w:fldCharType="separate"/>
    </w:r>
    <w:r w:rsidR="00E27D83">
      <w:rPr>
        <w:rStyle w:val="PageNumber"/>
        <w:b/>
        <w:bCs/>
        <w:noProof/>
      </w:rPr>
      <w:t>5</w:t>
    </w:r>
    <w:r w:rsidRPr="003E3163">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E54D1D" w:rsidRDefault="008473D2" w:rsidP="003E3163">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27D83">
      <w:rPr>
        <w:rStyle w:val="PageNumber"/>
        <w:b/>
        <w:bCs/>
        <w:noProof/>
      </w:rPr>
      <w:t>8</w:t>
    </w:r>
    <w:r>
      <w:rPr>
        <w:rStyle w:val="PageNumber"/>
        <w:b/>
        <w:bCs/>
      </w:rPr>
      <w:fldChar w:fldCharType="end"/>
    </w:r>
    <w:r w:rsidRPr="000F6905">
      <w:tab/>
    </w:r>
    <w:r w:rsidR="003D0D17">
      <w:fldChar w:fldCharType="begin"/>
    </w:r>
    <w:r w:rsidR="003D0D17">
      <w:instrText xml:space="preserve"> DOCPROPERTY "Header" \* MERGEFORMAT </w:instrText>
    </w:r>
    <w:r w:rsidR="003D0D17">
      <w:fldChar w:fldCharType="separate"/>
    </w:r>
    <w:r w:rsidR="00E27D83" w:rsidRPr="00E27D83">
      <w:rPr>
        <w:b/>
        <w:bCs/>
      </w:rPr>
      <w:t xml:space="preserve">Rec. </w:t>
    </w:r>
    <w:r w:rsidR="003D0D17">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E27D83">
      <w:rPr>
        <w:b/>
        <w:bCs/>
        <w:noProof/>
      </w:rPr>
      <w:t>ITU-R  BT.1203-2</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6A3F9C" w:rsidRDefault="008473D2" w:rsidP="003E3163">
    <w:pPr>
      <w:pStyle w:val="Header"/>
      <w:tabs>
        <w:tab w:val="clear" w:pos="4848"/>
        <w:tab w:val="clear" w:pos="9696"/>
        <w:tab w:val="center" w:pos="7371"/>
        <w:tab w:val="right" w:pos="14566"/>
      </w:tabs>
      <w:jc w:val="left"/>
    </w:pPr>
    <w:r>
      <w:tab/>
    </w:r>
    <w:r w:rsidR="003D0D17">
      <w:fldChar w:fldCharType="begin"/>
    </w:r>
    <w:r w:rsidR="003D0D17">
      <w:instrText xml:space="preserve"> DOCPROPERTY "Header" \* MERGEFORMAT </w:instrText>
    </w:r>
    <w:r w:rsidR="003D0D17">
      <w:fldChar w:fldCharType="separate"/>
    </w:r>
    <w:r w:rsidR="00E27D83" w:rsidRPr="00E27D83">
      <w:rPr>
        <w:b/>
        <w:bCs/>
      </w:rPr>
      <w:t xml:space="preserve">Rec. </w:t>
    </w:r>
    <w:r w:rsidR="003D0D17">
      <w:rPr>
        <w:b/>
        <w:bCs/>
      </w:rPr>
      <w:fldChar w:fldCharType="end"/>
    </w:r>
    <w:r>
      <w:rPr>
        <w:b/>
        <w:bCs/>
      </w:rPr>
      <w:t xml:space="preserve"> </w:t>
    </w:r>
    <w:r>
      <w:rPr>
        <w:b/>
        <w:bCs/>
      </w:rPr>
      <w:fldChar w:fldCharType="begin"/>
    </w:r>
    <w:r>
      <w:rPr>
        <w:b/>
        <w:bCs/>
      </w:rPr>
      <w:instrText>styleref href</w:instrText>
    </w:r>
    <w:r>
      <w:rPr>
        <w:b/>
        <w:bCs/>
      </w:rPr>
      <w:fldChar w:fldCharType="separate"/>
    </w:r>
    <w:r w:rsidR="00E27D83">
      <w:rPr>
        <w:b/>
        <w:bCs/>
        <w:noProof/>
      </w:rPr>
      <w:t>ITU-R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D83">
      <w:rPr>
        <w:rStyle w:val="PageNumber"/>
        <w:b/>
        <w:bCs/>
        <w:noProof/>
      </w:rPr>
      <w:t>7</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5353">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7D83" w:rsidRPr="00E27D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7D83">
      <w:rPr>
        <w:b/>
        <w:bCs/>
        <w:noProof/>
      </w:rPr>
      <w:t>ITU-R  BT.1203-2</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pPr>
      <w:pStyle w:val="Header"/>
    </w:pPr>
    <w:r>
      <w:tab/>
    </w:r>
    <w:r w:rsidR="003D0D17">
      <w:fldChar w:fldCharType="begin"/>
    </w:r>
    <w:r w:rsidR="003D0D17">
      <w:instrText xml:space="preserve"> DOCPROPERTY "Header" \* MERGEFORMAT </w:instrText>
    </w:r>
    <w:r w:rsidR="003D0D17">
      <w:fldChar w:fldCharType="separate"/>
    </w:r>
    <w:r w:rsidR="00E27D83" w:rsidRPr="00E27D83">
      <w:rPr>
        <w:b/>
        <w:bCs/>
      </w:rPr>
      <w:t xml:space="preserve">Rec. </w:t>
    </w:r>
    <w:r w:rsidR="003D0D17">
      <w:rPr>
        <w:b/>
        <w:bCs/>
      </w:rPr>
      <w:fldChar w:fldCharType="end"/>
    </w:r>
    <w:r>
      <w:rPr>
        <w:b/>
        <w:bCs/>
      </w:rPr>
      <w:t xml:space="preserve"> </w:t>
    </w:r>
    <w:r>
      <w:rPr>
        <w:b/>
        <w:bCs/>
      </w:rPr>
      <w:fldChar w:fldCharType="begin"/>
    </w:r>
    <w:r>
      <w:rPr>
        <w:b/>
        <w:bCs/>
      </w:rPr>
      <w:instrText>styleref href</w:instrText>
    </w:r>
    <w:r>
      <w:rPr>
        <w:b/>
        <w:bCs/>
      </w:rPr>
      <w:fldChar w:fldCharType="separate"/>
    </w:r>
    <w:r w:rsidR="00E27D83">
      <w:rPr>
        <w:b/>
        <w:bCs/>
        <w:noProof/>
      </w:rPr>
      <w:t>ITU-R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D83">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rsidP="000251E4">
    <w:pPr>
      <w:pStyle w:val="Header"/>
      <w:ind w:right="360" w:firstLine="360"/>
    </w:pPr>
    <w:r>
      <w:rPr>
        <w:noProof/>
        <w:lang w:val="en-GB" w:eastAsia="zh-CN"/>
      </w:rPr>
      <w:drawing>
        <wp:anchor distT="0" distB="0" distL="114300" distR="114300" simplePos="0" relativeHeight="251659264" behindDoc="1" locked="0" layoutInCell="1" allowOverlap="1" wp14:anchorId="0DE25BF8" wp14:editId="3FEEF17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0F6905" w:rsidRDefault="008473D2" w:rsidP="00D7357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27D83">
      <w:rPr>
        <w:rStyle w:val="PageNumber"/>
        <w:b/>
        <w:bCs/>
        <w:noProof/>
      </w:rPr>
      <w:t>ii</w:t>
    </w:r>
    <w:r>
      <w:rPr>
        <w:rStyle w:val="PageNumber"/>
        <w:b/>
        <w:bCs/>
      </w:rPr>
      <w:fldChar w:fldCharType="end"/>
    </w:r>
    <w:r w:rsidRPr="000F6905">
      <w:tab/>
    </w:r>
    <w:r w:rsidR="003D0D17" w:rsidRPr="00D73575">
      <w:rPr>
        <w:b/>
        <w:bCs/>
      </w:rPr>
      <w:fldChar w:fldCharType="begin"/>
    </w:r>
    <w:r w:rsidR="003D0D17" w:rsidRPr="00D73575">
      <w:rPr>
        <w:b/>
        <w:bCs/>
      </w:rPr>
      <w:instrText xml:space="preserve"> DOCPROPERTY "Header" \* MERGEFORMAT </w:instrText>
    </w:r>
    <w:r w:rsidR="003D0D17" w:rsidRPr="00D73575">
      <w:rPr>
        <w:b/>
        <w:bCs/>
      </w:rPr>
      <w:fldChar w:fldCharType="separate"/>
    </w:r>
    <w:r w:rsidR="00E27D83">
      <w:rPr>
        <w:b/>
        <w:bCs/>
      </w:rPr>
      <w:t xml:space="preserve">Rec. </w:t>
    </w:r>
    <w:r w:rsidR="003D0D17"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pPr>
      <w:pStyle w:val="Header"/>
    </w:pPr>
    <w:r>
      <w:tab/>
    </w:r>
    <w:r w:rsidR="003D0D17">
      <w:fldChar w:fldCharType="begin"/>
    </w:r>
    <w:r w:rsidR="003D0D17">
      <w:instrText xml:space="preserve"> DOCPROPERTY "Header" \* MERGEFORMAT </w:instrText>
    </w:r>
    <w:r w:rsidR="003D0D17">
      <w:fldChar w:fldCharType="separate"/>
    </w:r>
    <w:r w:rsidR="00E27D83" w:rsidRPr="00E27D83">
      <w:rPr>
        <w:b/>
        <w:bCs/>
      </w:rPr>
      <w:t xml:space="preserve">Rec. </w:t>
    </w:r>
    <w:r w:rsidR="003D0D17">
      <w:rPr>
        <w:b/>
        <w:bCs/>
      </w:rPr>
      <w:fldChar w:fldCharType="end"/>
    </w:r>
    <w:r>
      <w:rPr>
        <w:b/>
        <w:bCs/>
      </w:rPr>
      <w:t xml:space="preserve"> </w:t>
    </w:r>
    <w:r>
      <w:rPr>
        <w:b/>
        <w:bCs/>
      </w:rPr>
      <w:fldChar w:fldCharType="begin"/>
    </w:r>
    <w:r>
      <w:rPr>
        <w:b/>
        <w:bCs/>
      </w:rPr>
      <w:instrText>styleref href</w:instrText>
    </w:r>
    <w:r>
      <w:rPr>
        <w:b/>
        <w:bCs/>
      </w:rPr>
      <w:fldChar w:fldCharType="separate"/>
    </w:r>
    <w:r w:rsidR="00E27D83">
      <w:rPr>
        <w:b/>
        <w:bCs/>
        <w:noProof/>
      </w:rPr>
      <w:t>ITU-R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7CC5">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575" w:rsidRPr="000F6905" w:rsidRDefault="00D73575" w:rsidP="00D7357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27D83">
      <w:rPr>
        <w:rStyle w:val="PageNumber"/>
        <w:b/>
        <w:bCs/>
        <w:noProof/>
      </w:rPr>
      <w:t>2</w:t>
    </w:r>
    <w:r>
      <w:rPr>
        <w:rStyle w:val="PageNumber"/>
        <w:b/>
        <w:bCs/>
      </w:rPr>
      <w:fldChar w:fldCharType="end"/>
    </w:r>
    <w:r w:rsidRPr="000F6905">
      <w:tab/>
    </w:r>
    <w:r w:rsidRPr="00D73575">
      <w:rPr>
        <w:b/>
        <w:bCs/>
      </w:rPr>
      <w:fldChar w:fldCharType="begin"/>
    </w:r>
    <w:r w:rsidRPr="00D73575">
      <w:rPr>
        <w:b/>
        <w:bCs/>
      </w:rPr>
      <w:instrText xml:space="preserve"> DOCPROPERTY "Header" \* MERGEFORMAT </w:instrText>
    </w:r>
    <w:r w:rsidRPr="00D73575">
      <w:rPr>
        <w:b/>
        <w:bCs/>
      </w:rPr>
      <w:fldChar w:fldCharType="separate"/>
    </w:r>
    <w:r w:rsidR="00E27D83">
      <w:rPr>
        <w:b/>
        <w:bCs/>
      </w:rPr>
      <w:t xml:space="preserve">Rec. </w:t>
    </w:r>
    <w:r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Default="008473D2" w:rsidP="000251E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8473D2" w:rsidRPr="00020251" w:rsidRDefault="008473D2" w:rsidP="000251E4">
    <w:pPr>
      <w:pStyle w:val="Header"/>
      <w:rPr>
        <w:lang w:val="en-US"/>
      </w:rPr>
    </w:pPr>
    <w:r>
      <w:rPr>
        <w:lang w:val="en-US"/>
      </w:rPr>
      <w:t>6/299(Rev.1)-E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575" w:rsidRDefault="00D73575" w:rsidP="00D73575">
    <w:pPr>
      <w:pStyle w:val="Header"/>
    </w:pPr>
    <w:r w:rsidRPr="00D73575">
      <w:tab/>
    </w:r>
    <w:r w:rsidRPr="00D73575">
      <w:rPr>
        <w:b/>
        <w:bCs/>
      </w:rPr>
      <w:fldChar w:fldCharType="begin"/>
    </w:r>
    <w:r w:rsidRPr="00D73575">
      <w:rPr>
        <w:b/>
        <w:bCs/>
      </w:rPr>
      <w:instrText xml:space="preserve"> DOCPROPERTY "Header" \* MERGEFORMAT </w:instrText>
    </w:r>
    <w:r w:rsidRPr="00D73575">
      <w:rPr>
        <w:b/>
        <w:bCs/>
      </w:rPr>
      <w:fldChar w:fldCharType="separate"/>
    </w:r>
    <w:r w:rsidR="00E27D83">
      <w:rPr>
        <w:b/>
        <w:bCs/>
      </w:rPr>
      <w:t xml:space="preserve">Rec. </w:t>
    </w:r>
    <w:r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r w:rsidRPr="00D73575">
      <w:tab/>
    </w:r>
    <w:r w:rsidRPr="003E3163">
      <w:rPr>
        <w:rStyle w:val="PageNumber"/>
        <w:b/>
        <w:bCs/>
      </w:rPr>
      <w:fldChar w:fldCharType="begin"/>
    </w:r>
    <w:r w:rsidRPr="003E3163">
      <w:rPr>
        <w:rStyle w:val="PageNumber"/>
        <w:b/>
        <w:bCs/>
      </w:rPr>
      <w:instrText xml:space="preserve"> PAGE </w:instrText>
    </w:r>
    <w:r w:rsidRPr="003E3163">
      <w:rPr>
        <w:rStyle w:val="PageNumber"/>
        <w:b/>
        <w:bCs/>
      </w:rPr>
      <w:fldChar w:fldCharType="separate"/>
    </w:r>
    <w:r w:rsidR="00E27D83">
      <w:rPr>
        <w:rStyle w:val="PageNumber"/>
        <w:b/>
        <w:bCs/>
        <w:noProof/>
      </w:rPr>
      <w:t>1</w:t>
    </w:r>
    <w:r w:rsidRPr="003E3163">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E54D1D" w:rsidRDefault="008473D2" w:rsidP="00D7357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73575">
      <w:rPr>
        <w:rStyle w:val="PageNumber"/>
        <w:b/>
        <w:bCs/>
        <w:noProof/>
      </w:rPr>
      <w:t>4</w:t>
    </w:r>
    <w:r>
      <w:rPr>
        <w:rStyle w:val="PageNumber"/>
        <w:b/>
        <w:bCs/>
      </w:rPr>
      <w:fldChar w:fldCharType="end"/>
    </w:r>
    <w:r w:rsidRPr="000F6905">
      <w:tab/>
    </w:r>
    <w:r w:rsidR="003D0D17" w:rsidRPr="00D73575">
      <w:rPr>
        <w:b/>
        <w:bCs/>
      </w:rPr>
      <w:fldChar w:fldCharType="begin"/>
    </w:r>
    <w:r w:rsidR="003D0D17" w:rsidRPr="00D73575">
      <w:rPr>
        <w:b/>
        <w:bCs/>
      </w:rPr>
      <w:instrText xml:space="preserve"> DOCPROPERTY "Header" \* MERGEFORMAT </w:instrText>
    </w:r>
    <w:r w:rsidR="003D0D17" w:rsidRPr="00D73575">
      <w:rPr>
        <w:b/>
        <w:bCs/>
      </w:rPr>
      <w:fldChar w:fldCharType="separate"/>
    </w:r>
    <w:r w:rsidR="00E27D83">
      <w:rPr>
        <w:b/>
        <w:bCs/>
      </w:rPr>
      <w:t xml:space="preserve">Rec. </w:t>
    </w:r>
    <w:r w:rsidR="003D0D17" w:rsidRPr="00D73575">
      <w:rPr>
        <w:b/>
        <w:bCs/>
      </w:rPr>
      <w:fldChar w:fldCharType="end"/>
    </w:r>
    <w:r w:rsidRPr="00D73575">
      <w:rPr>
        <w:b/>
        <w:bCs/>
      </w:rPr>
      <w:t xml:space="preserve"> </w:t>
    </w:r>
    <w:r w:rsidRPr="00D73575">
      <w:rPr>
        <w:b/>
        <w:bCs/>
      </w:rPr>
      <w:fldChar w:fldCharType="begin"/>
    </w:r>
    <w:r w:rsidRPr="00D73575">
      <w:rPr>
        <w:b/>
        <w:bCs/>
      </w:rPr>
      <w:instrText>styleref href</w:instrText>
    </w:r>
    <w:r w:rsidRPr="00D73575">
      <w:rPr>
        <w:b/>
        <w:bCs/>
      </w:rPr>
      <w:fldChar w:fldCharType="separate"/>
    </w:r>
    <w:r w:rsidR="00E27D83">
      <w:rPr>
        <w:b/>
        <w:bCs/>
        <w:noProof/>
      </w:rPr>
      <w:t>ITU-R  BT.1203-2</w:t>
    </w:r>
    <w:r w:rsidRPr="00D73575">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3D2" w:rsidRPr="006A3F9C" w:rsidRDefault="008473D2" w:rsidP="003E3163">
    <w:pPr>
      <w:pStyle w:val="Header"/>
      <w:tabs>
        <w:tab w:val="clear" w:pos="4848"/>
        <w:tab w:val="clear" w:pos="9696"/>
        <w:tab w:val="center" w:pos="7371"/>
        <w:tab w:val="right" w:pos="14566"/>
      </w:tabs>
      <w:jc w:val="left"/>
    </w:pPr>
    <w:r>
      <w:tab/>
    </w:r>
    <w:r w:rsidR="003D0D17">
      <w:fldChar w:fldCharType="begin"/>
    </w:r>
    <w:r w:rsidR="003D0D17">
      <w:instrText xml:space="preserve"> DOCPROPERTY "Header" \* MERGEFORMAT </w:instrText>
    </w:r>
    <w:r w:rsidR="003D0D17">
      <w:fldChar w:fldCharType="separate"/>
    </w:r>
    <w:r w:rsidR="00E27D83" w:rsidRPr="00E27D83">
      <w:rPr>
        <w:b/>
        <w:bCs/>
      </w:rPr>
      <w:t xml:space="preserve">Rec. </w:t>
    </w:r>
    <w:r w:rsidR="003D0D17">
      <w:rPr>
        <w:b/>
        <w:bCs/>
      </w:rPr>
      <w:fldChar w:fldCharType="end"/>
    </w:r>
    <w:r>
      <w:rPr>
        <w:b/>
        <w:bCs/>
      </w:rPr>
      <w:t xml:space="preserve"> </w:t>
    </w:r>
    <w:r>
      <w:rPr>
        <w:b/>
        <w:bCs/>
      </w:rPr>
      <w:fldChar w:fldCharType="begin"/>
    </w:r>
    <w:r>
      <w:rPr>
        <w:b/>
        <w:bCs/>
      </w:rPr>
      <w:instrText>styleref href</w:instrText>
    </w:r>
    <w:r>
      <w:rPr>
        <w:b/>
        <w:bCs/>
      </w:rPr>
      <w:fldChar w:fldCharType="separate"/>
    </w:r>
    <w:r w:rsidR="00E27D83">
      <w:rPr>
        <w:b/>
        <w:bCs/>
        <w:noProof/>
      </w:rPr>
      <w:t>ITU-R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D8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758E6B4"/>
    <w:lvl w:ilvl="0">
      <w:start w:val="1"/>
      <w:numFmt w:val="decimal"/>
      <w:lvlText w:val="%1."/>
      <w:lvlJc w:val="left"/>
      <w:pPr>
        <w:tabs>
          <w:tab w:val="num" w:pos="2061"/>
        </w:tabs>
        <w:ind w:leftChars="800" w:left="2061" w:hangingChars="200" w:hanging="360"/>
      </w:pPr>
    </w:lvl>
  </w:abstractNum>
  <w:abstractNum w:abstractNumId="1" w15:restartNumberingAfterBreak="0">
    <w:nsid w:val="FFFFFF7F"/>
    <w:multiLevelType w:val="singleLevel"/>
    <w:tmpl w:val="50C28142"/>
    <w:lvl w:ilvl="0">
      <w:start w:val="1"/>
      <w:numFmt w:val="decimal"/>
      <w:lvlText w:val="%1."/>
      <w:lvlJc w:val="left"/>
      <w:pPr>
        <w:tabs>
          <w:tab w:val="num" w:pos="785"/>
        </w:tabs>
        <w:ind w:leftChars="200" w:left="785" w:hangingChars="200" w:hanging="360"/>
      </w:pPr>
    </w:lvl>
  </w:abstractNum>
  <w:abstractNum w:abstractNumId="2" w15:restartNumberingAfterBreak="0">
    <w:nsid w:val="FFFFFF89"/>
    <w:multiLevelType w:val="singleLevel"/>
    <w:tmpl w:val="FC8E75A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3" w15:restartNumberingAfterBreak="0">
    <w:nsid w:val="08F428E6"/>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120B5D5B"/>
    <w:multiLevelType w:val="hybridMultilevel"/>
    <w:tmpl w:val="3B6267F0"/>
    <w:lvl w:ilvl="0" w:tplc="91FE49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3C4E66"/>
    <w:multiLevelType w:val="singleLevel"/>
    <w:tmpl w:val="AE6E5800"/>
    <w:lvl w:ilvl="0">
      <w:start w:val="9"/>
      <w:numFmt w:val="decimal"/>
      <w:lvlText w:val="%1."/>
      <w:lvlJc w:val="left"/>
      <w:pPr>
        <w:tabs>
          <w:tab w:val="num" w:pos="502"/>
        </w:tabs>
        <w:ind w:left="502" w:hanging="360"/>
      </w:pPr>
      <w:rPr>
        <w:rFonts w:hint="default"/>
      </w:rPr>
    </w:lvl>
  </w:abstractNum>
  <w:abstractNum w:abstractNumId="7" w15:restartNumberingAfterBreak="0">
    <w:nsid w:val="1E084E76"/>
    <w:multiLevelType w:val="hybridMultilevel"/>
    <w:tmpl w:val="5268CD9A"/>
    <w:lvl w:ilvl="0" w:tplc="3C7A8A5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3A2C2D"/>
    <w:multiLevelType w:val="hybridMultilevel"/>
    <w:tmpl w:val="7C403694"/>
    <w:lvl w:ilvl="0" w:tplc="0CFC61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4B74446"/>
    <w:multiLevelType w:val="hybridMultilevel"/>
    <w:tmpl w:val="C92076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90D0E30"/>
    <w:multiLevelType w:val="multilevel"/>
    <w:tmpl w:val="F702B6D2"/>
    <w:lvl w:ilvl="0">
      <w:start w:val="22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1" w15:restartNumberingAfterBreak="0">
    <w:nsid w:val="29BB34BD"/>
    <w:multiLevelType w:val="hybridMultilevel"/>
    <w:tmpl w:val="CA583FA0"/>
    <w:lvl w:ilvl="0" w:tplc="9098A4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5D5BFE"/>
    <w:multiLevelType w:val="hybridMultilevel"/>
    <w:tmpl w:val="4E883302"/>
    <w:lvl w:ilvl="0" w:tplc="CC661A9C">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DD23D9"/>
    <w:multiLevelType w:val="hybridMultilevel"/>
    <w:tmpl w:val="39DC0402"/>
    <w:lvl w:ilvl="0" w:tplc="19B2416C">
      <w:start w:val="1"/>
      <w:numFmt w:val="decimal"/>
      <w:lvlText w:val="(%1)"/>
      <w:lvlJc w:val="left"/>
      <w:pPr>
        <w:ind w:left="290" w:hanging="375"/>
      </w:pPr>
      <w:rPr>
        <w:rFonts w:hint="default"/>
      </w:rPr>
    </w:lvl>
    <w:lvl w:ilvl="1" w:tplc="04090017" w:tentative="1">
      <w:start w:val="1"/>
      <w:numFmt w:val="aiueoFullWidth"/>
      <w:lvlText w:val="(%2)"/>
      <w:lvlJc w:val="left"/>
      <w:pPr>
        <w:ind w:left="755" w:hanging="420"/>
      </w:pPr>
    </w:lvl>
    <w:lvl w:ilvl="2" w:tplc="04090011" w:tentative="1">
      <w:start w:val="1"/>
      <w:numFmt w:val="decimalEnclosedCircle"/>
      <w:lvlText w:val="%3"/>
      <w:lvlJc w:val="left"/>
      <w:pPr>
        <w:ind w:left="1175" w:hanging="420"/>
      </w:pPr>
    </w:lvl>
    <w:lvl w:ilvl="3" w:tplc="0409000F" w:tentative="1">
      <w:start w:val="1"/>
      <w:numFmt w:val="decimal"/>
      <w:lvlText w:val="%4."/>
      <w:lvlJc w:val="left"/>
      <w:pPr>
        <w:ind w:left="1595" w:hanging="420"/>
      </w:pPr>
    </w:lvl>
    <w:lvl w:ilvl="4" w:tplc="04090017" w:tentative="1">
      <w:start w:val="1"/>
      <w:numFmt w:val="aiueoFullWidth"/>
      <w:lvlText w:val="(%5)"/>
      <w:lvlJc w:val="left"/>
      <w:pPr>
        <w:ind w:left="2015" w:hanging="420"/>
      </w:pPr>
    </w:lvl>
    <w:lvl w:ilvl="5" w:tplc="04090011" w:tentative="1">
      <w:start w:val="1"/>
      <w:numFmt w:val="decimalEnclosedCircle"/>
      <w:lvlText w:val="%6"/>
      <w:lvlJc w:val="left"/>
      <w:pPr>
        <w:ind w:left="2435" w:hanging="420"/>
      </w:pPr>
    </w:lvl>
    <w:lvl w:ilvl="6" w:tplc="0409000F" w:tentative="1">
      <w:start w:val="1"/>
      <w:numFmt w:val="decimal"/>
      <w:lvlText w:val="%7."/>
      <w:lvlJc w:val="left"/>
      <w:pPr>
        <w:ind w:left="2855" w:hanging="420"/>
      </w:pPr>
    </w:lvl>
    <w:lvl w:ilvl="7" w:tplc="04090017" w:tentative="1">
      <w:start w:val="1"/>
      <w:numFmt w:val="aiueoFullWidth"/>
      <w:lvlText w:val="(%8)"/>
      <w:lvlJc w:val="left"/>
      <w:pPr>
        <w:ind w:left="3275" w:hanging="420"/>
      </w:pPr>
    </w:lvl>
    <w:lvl w:ilvl="8" w:tplc="04090011" w:tentative="1">
      <w:start w:val="1"/>
      <w:numFmt w:val="decimalEnclosedCircle"/>
      <w:lvlText w:val="%9"/>
      <w:lvlJc w:val="left"/>
      <w:pPr>
        <w:ind w:left="3695" w:hanging="420"/>
      </w:pPr>
    </w:lvl>
  </w:abstractNum>
  <w:abstractNum w:abstractNumId="14" w15:restartNumberingAfterBreak="0">
    <w:nsid w:val="2C23746C"/>
    <w:multiLevelType w:val="hybridMultilevel"/>
    <w:tmpl w:val="B32E6D90"/>
    <w:lvl w:ilvl="0" w:tplc="46220930">
      <w:start w:val="1"/>
      <w:numFmt w:val="decimal"/>
      <w:lvlText w:val="%1"/>
      <w:lvlJc w:val="left"/>
      <w:pPr>
        <w:ind w:left="795" w:hanging="79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6A4DF8"/>
    <w:multiLevelType w:val="hybridMultilevel"/>
    <w:tmpl w:val="B9DEEA42"/>
    <w:lvl w:ilvl="0" w:tplc="9412111C">
      <w:start w:val="1"/>
      <w:numFmt w:val="decimal"/>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EC66E44"/>
    <w:multiLevelType w:val="hybridMultilevel"/>
    <w:tmpl w:val="69D23D66"/>
    <w:lvl w:ilvl="0" w:tplc="CE94B146">
      <w:start w:val="9"/>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18" w15:restartNumberingAfterBreak="0">
    <w:nsid w:val="40DF73EC"/>
    <w:multiLevelType w:val="hybridMultilevel"/>
    <w:tmpl w:val="EE1649EC"/>
    <w:lvl w:ilvl="0" w:tplc="79C061E2">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F12348"/>
    <w:multiLevelType w:val="multilevel"/>
    <w:tmpl w:val="0409001D"/>
    <w:styleLink w:val="Style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E20B06"/>
    <w:multiLevelType w:val="singleLevel"/>
    <w:tmpl w:val="29642AC6"/>
    <w:lvl w:ilvl="0">
      <w:start w:val="4"/>
      <w:numFmt w:val="bullet"/>
      <w:lvlText w:val="–"/>
      <w:lvlJc w:val="left"/>
      <w:pPr>
        <w:tabs>
          <w:tab w:val="num" w:pos="390"/>
        </w:tabs>
        <w:ind w:left="390" w:hanging="390"/>
      </w:pPr>
      <w:rPr>
        <w:rFonts w:hint="default"/>
      </w:rPr>
    </w:lvl>
  </w:abstractNum>
  <w:abstractNum w:abstractNumId="21" w15:restartNumberingAfterBreak="0">
    <w:nsid w:val="4843635C"/>
    <w:multiLevelType w:val="hybridMultilevel"/>
    <w:tmpl w:val="FED0059C"/>
    <w:lvl w:ilvl="0" w:tplc="530EC75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DA2CB7"/>
    <w:multiLevelType w:val="hybridMultilevel"/>
    <w:tmpl w:val="FF1C7968"/>
    <w:lvl w:ilvl="0" w:tplc="78387B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DE6627"/>
    <w:multiLevelType w:val="singleLevel"/>
    <w:tmpl w:val="B1E6395C"/>
    <w:lvl w:ilvl="0">
      <w:start w:val="1"/>
      <w:numFmt w:val="decimal"/>
      <w:lvlText w:val="%1."/>
      <w:lvlJc w:val="left"/>
      <w:pPr>
        <w:tabs>
          <w:tab w:val="num" w:pos="360"/>
        </w:tabs>
        <w:ind w:left="360" w:hanging="360"/>
      </w:pPr>
      <w:rPr>
        <w:rFonts w:hint="default"/>
      </w:rPr>
    </w:lvl>
  </w:abstractNum>
  <w:abstractNum w:abstractNumId="24" w15:restartNumberingAfterBreak="0">
    <w:nsid w:val="52E553B0"/>
    <w:multiLevelType w:val="hybridMultilevel"/>
    <w:tmpl w:val="7C9042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B4249AD"/>
    <w:multiLevelType w:val="hybridMultilevel"/>
    <w:tmpl w:val="BC9AD6D0"/>
    <w:lvl w:ilvl="0" w:tplc="EB42FD94">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9222CD"/>
    <w:multiLevelType w:val="hybridMultilevel"/>
    <w:tmpl w:val="02D26B5E"/>
    <w:lvl w:ilvl="0" w:tplc="46302524">
      <w:start w:val="1"/>
      <w:numFmt w:val="bullet"/>
      <w:pStyle w:val="Bullet1"/>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3B4116"/>
    <w:multiLevelType w:val="hybridMultilevel"/>
    <w:tmpl w:val="1E9492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60645"/>
    <w:multiLevelType w:val="hybridMultilevel"/>
    <w:tmpl w:val="F058E342"/>
    <w:lvl w:ilvl="0" w:tplc="CF581654">
      <w:start w:val="15"/>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CC3C2F"/>
    <w:multiLevelType w:val="hybridMultilevel"/>
    <w:tmpl w:val="6BE83A22"/>
    <w:lvl w:ilvl="0" w:tplc="503EE43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71EB15EF"/>
    <w:multiLevelType w:val="hybridMultilevel"/>
    <w:tmpl w:val="1D92B3A6"/>
    <w:lvl w:ilvl="0" w:tplc="514C67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F250A3A"/>
    <w:multiLevelType w:val="multilevel"/>
    <w:tmpl w:val="18A61AE8"/>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5"/>
  </w:num>
  <w:num w:numId="3">
    <w:abstractNumId w:val="3"/>
  </w:num>
  <w:num w:numId="4">
    <w:abstractNumId w:val="20"/>
  </w:num>
  <w:num w:numId="5">
    <w:abstractNumId w:val="10"/>
  </w:num>
  <w:num w:numId="6">
    <w:abstractNumId w:val="6"/>
  </w:num>
  <w:num w:numId="7">
    <w:abstractNumId w:val="23"/>
  </w:num>
  <w:num w:numId="8">
    <w:abstractNumId w:val="25"/>
  </w:num>
  <w:num w:numId="9">
    <w:abstractNumId w:val="21"/>
  </w:num>
  <w:num w:numId="10">
    <w:abstractNumId w:val="12"/>
  </w:num>
  <w:num w:numId="11">
    <w:abstractNumId w:val="17"/>
  </w:num>
  <w:num w:numId="12">
    <w:abstractNumId w:val="31"/>
  </w:num>
  <w:num w:numId="13">
    <w:abstractNumId w:val="2"/>
  </w:num>
  <w:num w:numId="14">
    <w:abstractNumId w:val="18"/>
  </w:num>
  <w:num w:numId="15">
    <w:abstractNumId w:val="19"/>
  </w:num>
  <w:num w:numId="16">
    <w:abstractNumId w:val="2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4"/>
  </w:num>
  <w:num w:numId="20">
    <w:abstractNumId w:val="14"/>
  </w:num>
  <w:num w:numId="21">
    <w:abstractNumId w:val="30"/>
  </w:num>
  <w:num w:numId="22">
    <w:abstractNumId w:val="28"/>
  </w:num>
  <w:num w:numId="23">
    <w:abstractNumId w:val="5"/>
  </w:num>
  <w:num w:numId="24">
    <w:abstractNumId w:val="13"/>
  </w:num>
  <w:num w:numId="25">
    <w:abstractNumId w:val="29"/>
  </w:num>
  <w:num w:numId="26">
    <w:abstractNumId w:val="11"/>
  </w:num>
  <w:num w:numId="27">
    <w:abstractNumId w:val="7"/>
  </w:num>
  <w:num w:numId="28">
    <w:abstractNumId w:val="1"/>
  </w:num>
  <w:num w:numId="29">
    <w:abstractNumId w:val="0"/>
  </w:num>
  <w:num w:numId="30">
    <w:abstractNumId w:val="4"/>
  </w:num>
  <w:num w:numId="31">
    <w:abstractNumId w:val="2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052"/>
    <w:rsid w:val="000251E4"/>
    <w:rsid w:val="00054326"/>
    <w:rsid w:val="000A320A"/>
    <w:rsid w:val="000F182D"/>
    <w:rsid w:val="00130CD6"/>
    <w:rsid w:val="00136467"/>
    <w:rsid w:val="00144537"/>
    <w:rsid w:val="001643BA"/>
    <w:rsid w:val="001719D4"/>
    <w:rsid w:val="00180315"/>
    <w:rsid w:val="00194F5B"/>
    <w:rsid w:val="001A2B09"/>
    <w:rsid w:val="001D4AC3"/>
    <w:rsid w:val="00217EBF"/>
    <w:rsid w:val="00242AEE"/>
    <w:rsid w:val="002D76C4"/>
    <w:rsid w:val="002E2850"/>
    <w:rsid w:val="003123C6"/>
    <w:rsid w:val="00373DE3"/>
    <w:rsid w:val="0038431C"/>
    <w:rsid w:val="003D0D17"/>
    <w:rsid w:val="003E3163"/>
    <w:rsid w:val="00412D1A"/>
    <w:rsid w:val="005135A8"/>
    <w:rsid w:val="0052409C"/>
    <w:rsid w:val="0052529D"/>
    <w:rsid w:val="005F3FA8"/>
    <w:rsid w:val="00607D68"/>
    <w:rsid w:val="00686B70"/>
    <w:rsid w:val="006A3F9C"/>
    <w:rsid w:val="00727A69"/>
    <w:rsid w:val="007468DA"/>
    <w:rsid w:val="00786446"/>
    <w:rsid w:val="007911FE"/>
    <w:rsid w:val="008044C0"/>
    <w:rsid w:val="00807FDF"/>
    <w:rsid w:val="00810260"/>
    <w:rsid w:val="008147A9"/>
    <w:rsid w:val="008337C6"/>
    <w:rsid w:val="008473D2"/>
    <w:rsid w:val="008D1420"/>
    <w:rsid w:val="00991E58"/>
    <w:rsid w:val="00993052"/>
    <w:rsid w:val="009E00A8"/>
    <w:rsid w:val="00A409B4"/>
    <w:rsid w:val="00A502AB"/>
    <w:rsid w:val="00A6617B"/>
    <w:rsid w:val="00AB0DC8"/>
    <w:rsid w:val="00B17BAB"/>
    <w:rsid w:val="00B44E24"/>
    <w:rsid w:val="00C106F7"/>
    <w:rsid w:val="00C94996"/>
    <w:rsid w:val="00CB6ED6"/>
    <w:rsid w:val="00CE79CE"/>
    <w:rsid w:val="00D1254C"/>
    <w:rsid w:val="00D73575"/>
    <w:rsid w:val="00DD1322"/>
    <w:rsid w:val="00DF20EF"/>
    <w:rsid w:val="00DF2EE0"/>
    <w:rsid w:val="00DF4176"/>
    <w:rsid w:val="00E25353"/>
    <w:rsid w:val="00E27D83"/>
    <w:rsid w:val="00E96B17"/>
    <w:rsid w:val="00EA65A0"/>
    <w:rsid w:val="00EB082B"/>
    <w:rsid w:val="00EF1838"/>
    <w:rsid w:val="00F37CC5"/>
    <w:rsid w:val="00F453ED"/>
    <w:rsid w:val="00F47CF0"/>
    <w:rsid w:val="00FD564C"/>
    <w:rsid w:val="00FF2D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2F655B8C-A616-4322-9BE1-E47A63C66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C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93052"/>
    <w:rPr>
      <w:b/>
      <w:sz w:val="24"/>
      <w:lang w:val="fr-FR" w:eastAsia="en-US"/>
    </w:rPr>
  </w:style>
  <w:style w:type="character" w:customStyle="1" w:styleId="HeaderChar">
    <w:name w:val="Header Char"/>
    <w:basedOn w:val="DefaultParagraphFont"/>
    <w:link w:val="Header"/>
    <w:rsid w:val="00993052"/>
    <w:rPr>
      <w:sz w:val="24"/>
      <w:lang w:val="fr-FR" w:eastAsia="en-US"/>
    </w:rPr>
  </w:style>
  <w:style w:type="character" w:customStyle="1" w:styleId="FooterChar">
    <w:name w:val="Footer Char"/>
    <w:basedOn w:val="DefaultParagraphFont"/>
    <w:link w:val="Footer"/>
    <w:rsid w:val="00993052"/>
    <w:rPr>
      <w:noProof/>
      <w:sz w:val="18"/>
      <w:lang w:val="fr-FR" w:eastAsia="en-US"/>
    </w:rPr>
  </w:style>
  <w:style w:type="character" w:styleId="Hyperlink">
    <w:name w:val="Hyperlink"/>
    <w:basedOn w:val="DefaultParagraphFont"/>
    <w:rsid w:val="00993052"/>
    <w:rPr>
      <w:color w:val="0000FF"/>
      <w:u w:val="single"/>
    </w:rPr>
  </w:style>
  <w:style w:type="paragraph" w:customStyle="1" w:styleId="Artheading">
    <w:name w:val="Art_heading"/>
    <w:basedOn w:val="Normal"/>
    <w:next w:val="Normal"/>
    <w:rsid w:val="000251E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251E4"/>
    <w:rPr>
      <w:vertAlign w:val="superscript"/>
    </w:rPr>
  </w:style>
  <w:style w:type="paragraph" w:customStyle="1" w:styleId="Figurewithouttitle">
    <w:name w:val="Figure_without_title"/>
    <w:basedOn w:val="FigureNo"/>
    <w:next w:val="Normal"/>
    <w:rsid w:val="000251E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251E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251E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251E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251E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0251E4"/>
    <w:pPr>
      <w:tabs>
        <w:tab w:val="left" w:pos="567"/>
        <w:tab w:val="left" w:pos="1701"/>
        <w:tab w:val="left" w:pos="2835"/>
      </w:tabs>
      <w:spacing w:before="240"/>
    </w:pPr>
    <w:rPr>
      <w:b w:val="0"/>
      <w:caps/>
    </w:rPr>
  </w:style>
  <w:style w:type="paragraph" w:customStyle="1" w:styleId="Title2">
    <w:name w:val="Title 2"/>
    <w:basedOn w:val="Source"/>
    <w:next w:val="Normal"/>
    <w:rsid w:val="000251E4"/>
    <w:pPr>
      <w:overflowPunct/>
      <w:autoSpaceDE/>
      <w:autoSpaceDN/>
      <w:adjustRightInd/>
      <w:spacing w:before="480"/>
      <w:textAlignment w:val="auto"/>
    </w:pPr>
    <w:rPr>
      <w:b w:val="0"/>
      <w:caps/>
    </w:rPr>
  </w:style>
  <w:style w:type="paragraph" w:customStyle="1" w:styleId="Title3">
    <w:name w:val="Title 3"/>
    <w:basedOn w:val="Title2"/>
    <w:next w:val="Normal"/>
    <w:rsid w:val="000251E4"/>
    <w:pPr>
      <w:spacing w:before="240"/>
    </w:pPr>
    <w:rPr>
      <w:caps w:val="0"/>
    </w:rPr>
  </w:style>
  <w:style w:type="paragraph" w:customStyle="1" w:styleId="Title4">
    <w:name w:val="Title 4"/>
    <w:basedOn w:val="Title3"/>
    <w:next w:val="Heading1"/>
    <w:rsid w:val="000251E4"/>
    <w:rPr>
      <w:b/>
    </w:rPr>
  </w:style>
  <w:style w:type="character" w:customStyle="1" w:styleId="Appdef">
    <w:name w:val="App_def"/>
    <w:basedOn w:val="DefaultParagraphFont"/>
    <w:rsid w:val="000251E4"/>
    <w:rPr>
      <w:rFonts w:ascii="Times New Roman" w:hAnsi="Times New Roman"/>
      <w:b/>
    </w:rPr>
  </w:style>
  <w:style w:type="character" w:customStyle="1" w:styleId="Appref">
    <w:name w:val="App_ref"/>
    <w:basedOn w:val="DefaultParagraphFont"/>
    <w:rsid w:val="000251E4"/>
  </w:style>
  <w:style w:type="character" w:customStyle="1" w:styleId="Artdef">
    <w:name w:val="Art_def"/>
    <w:basedOn w:val="DefaultParagraphFont"/>
    <w:rsid w:val="000251E4"/>
    <w:rPr>
      <w:rFonts w:ascii="Times New Roman" w:hAnsi="Times New Roman"/>
      <w:b/>
    </w:rPr>
  </w:style>
  <w:style w:type="character" w:customStyle="1" w:styleId="Artref">
    <w:name w:val="Art_ref"/>
    <w:basedOn w:val="DefaultParagraphFont"/>
    <w:rsid w:val="000251E4"/>
  </w:style>
  <w:style w:type="character" w:customStyle="1" w:styleId="Recdef">
    <w:name w:val="Rec_def"/>
    <w:basedOn w:val="DefaultParagraphFont"/>
    <w:rsid w:val="000251E4"/>
    <w:rPr>
      <w:b/>
    </w:rPr>
  </w:style>
  <w:style w:type="character" w:customStyle="1" w:styleId="Resdef">
    <w:name w:val="Res_def"/>
    <w:basedOn w:val="DefaultParagraphFont"/>
    <w:rsid w:val="000251E4"/>
    <w:rPr>
      <w:rFonts w:ascii="Times New Roman" w:hAnsi="Times New Roman"/>
      <w:b/>
    </w:rPr>
  </w:style>
  <w:style w:type="character" w:customStyle="1" w:styleId="Tablefreq">
    <w:name w:val="Table_freq"/>
    <w:basedOn w:val="DefaultParagraphFont"/>
    <w:rsid w:val="000251E4"/>
    <w:rPr>
      <w:b/>
      <w:color w:val="auto"/>
      <w:sz w:val="20"/>
    </w:rPr>
  </w:style>
  <w:style w:type="paragraph" w:customStyle="1" w:styleId="Formal">
    <w:name w:val="Formal"/>
    <w:basedOn w:val="ASN1"/>
    <w:rsid w:val="000251E4"/>
    <w:pPr>
      <w:tabs>
        <w:tab w:val="left" w:pos="1871"/>
      </w:tabs>
      <w:jc w:val="left"/>
    </w:pPr>
    <w:rPr>
      <w:rFonts w:ascii="Times New Roman Bold" w:hAnsi="Times New Roman Bold"/>
      <w:b w:val="0"/>
      <w:lang w:val="en-GB"/>
    </w:rPr>
  </w:style>
  <w:style w:type="paragraph" w:customStyle="1" w:styleId="Section1">
    <w:name w:val="Section_1"/>
    <w:basedOn w:val="Normal"/>
    <w:rsid w:val="000251E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251E4"/>
    <w:rPr>
      <w:b w:val="0"/>
      <w:i/>
    </w:rPr>
  </w:style>
  <w:style w:type="paragraph" w:customStyle="1" w:styleId="AnnexNo">
    <w:name w:val="Annex_No"/>
    <w:basedOn w:val="Normal"/>
    <w:next w:val="Normal"/>
    <w:link w:val="AnnexNoChar"/>
    <w:rsid w:val="000251E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251E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251E4"/>
  </w:style>
  <w:style w:type="paragraph" w:customStyle="1" w:styleId="Appendixtitle">
    <w:name w:val="Appendix_title"/>
    <w:basedOn w:val="Annextitle"/>
    <w:next w:val="Normal"/>
    <w:rsid w:val="000251E4"/>
  </w:style>
  <w:style w:type="paragraph" w:customStyle="1" w:styleId="Border">
    <w:name w:val="Border"/>
    <w:basedOn w:val="Normal"/>
    <w:rsid w:val="000251E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251E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251E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251E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251E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251E4"/>
  </w:style>
  <w:style w:type="paragraph" w:customStyle="1" w:styleId="Proposal">
    <w:name w:val="Proposal"/>
    <w:basedOn w:val="Normal"/>
    <w:next w:val="Normal"/>
    <w:rsid w:val="000251E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251E4"/>
    <w:pPr>
      <w:tabs>
        <w:tab w:val="clear" w:pos="794"/>
        <w:tab w:val="clear" w:pos="1191"/>
        <w:tab w:val="left" w:pos="1134"/>
      </w:tabs>
      <w:jc w:val="left"/>
    </w:pPr>
    <w:rPr>
      <w:lang w:val="en-GB"/>
    </w:rPr>
  </w:style>
  <w:style w:type="paragraph" w:customStyle="1" w:styleId="Section3">
    <w:name w:val="Section_3"/>
    <w:basedOn w:val="Section1"/>
    <w:rsid w:val="000251E4"/>
    <w:rPr>
      <w:b w:val="0"/>
    </w:rPr>
  </w:style>
  <w:style w:type="paragraph" w:customStyle="1" w:styleId="TableTextS5">
    <w:name w:val="Table_TextS5"/>
    <w:basedOn w:val="Normal"/>
    <w:rsid w:val="000251E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251E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251E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251E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251E4"/>
  </w:style>
  <w:style w:type="paragraph" w:customStyle="1" w:styleId="Committee">
    <w:name w:val="Committee"/>
    <w:basedOn w:val="Normal"/>
    <w:qFormat/>
    <w:rsid w:val="000251E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0251E4"/>
    <w:rPr>
      <w:sz w:val="22"/>
      <w:lang w:val="fr-FR" w:eastAsia="en-US"/>
    </w:rPr>
  </w:style>
  <w:style w:type="paragraph" w:customStyle="1" w:styleId="Normalend">
    <w:name w:val="Normal_end"/>
    <w:basedOn w:val="Normal"/>
    <w:next w:val="Normal"/>
    <w:qFormat/>
    <w:rsid w:val="000251E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251E4"/>
  </w:style>
  <w:style w:type="paragraph" w:customStyle="1" w:styleId="Subsection1">
    <w:name w:val="Subsection_1"/>
    <w:basedOn w:val="Section1"/>
    <w:next w:val="Normal"/>
    <w:qFormat/>
    <w:rsid w:val="000251E4"/>
  </w:style>
  <w:style w:type="paragraph" w:customStyle="1" w:styleId="Volumetitle">
    <w:name w:val="Volume_title"/>
    <w:basedOn w:val="Normal"/>
    <w:qFormat/>
    <w:rsid w:val="000251E4"/>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0251E4"/>
    <w:rPr>
      <w:b/>
      <w:sz w:val="24"/>
      <w:lang w:val="fr-FR" w:eastAsia="en-US"/>
    </w:rPr>
  </w:style>
  <w:style w:type="character" w:customStyle="1" w:styleId="Heading3Char">
    <w:name w:val="Heading 3 Char"/>
    <w:basedOn w:val="DefaultParagraphFont"/>
    <w:link w:val="Heading3"/>
    <w:rsid w:val="000251E4"/>
    <w:rPr>
      <w:b/>
      <w:sz w:val="24"/>
      <w:lang w:val="fr-FR" w:eastAsia="en-US"/>
    </w:rPr>
  </w:style>
  <w:style w:type="character" w:customStyle="1" w:styleId="Heading4Char">
    <w:name w:val="Heading 4 Char"/>
    <w:basedOn w:val="DefaultParagraphFont"/>
    <w:link w:val="Heading4"/>
    <w:rsid w:val="000251E4"/>
    <w:rPr>
      <w:b/>
      <w:sz w:val="24"/>
      <w:lang w:val="fr-FR" w:eastAsia="en-US"/>
    </w:rPr>
  </w:style>
  <w:style w:type="character" w:customStyle="1" w:styleId="Heading5Char">
    <w:name w:val="Heading 5 Char"/>
    <w:basedOn w:val="DefaultParagraphFont"/>
    <w:link w:val="Heading5"/>
    <w:rsid w:val="000251E4"/>
    <w:rPr>
      <w:b/>
      <w:sz w:val="24"/>
      <w:lang w:val="fr-FR" w:eastAsia="en-US"/>
    </w:rPr>
  </w:style>
  <w:style w:type="character" w:customStyle="1" w:styleId="Heading6Char">
    <w:name w:val="Heading 6 Char"/>
    <w:basedOn w:val="DefaultParagraphFont"/>
    <w:link w:val="Heading6"/>
    <w:rsid w:val="000251E4"/>
    <w:rPr>
      <w:b/>
      <w:sz w:val="24"/>
      <w:lang w:val="fr-FR" w:eastAsia="en-US"/>
    </w:rPr>
  </w:style>
  <w:style w:type="character" w:customStyle="1" w:styleId="Heading7Char">
    <w:name w:val="Heading 7 Char"/>
    <w:basedOn w:val="DefaultParagraphFont"/>
    <w:link w:val="Heading7"/>
    <w:rsid w:val="000251E4"/>
    <w:rPr>
      <w:b/>
      <w:sz w:val="24"/>
      <w:lang w:val="fr-FR" w:eastAsia="en-US"/>
    </w:rPr>
  </w:style>
  <w:style w:type="character" w:customStyle="1" w:styleId="Heading8Char">
    <w:name w:val="Heading 8 Char"/>
    <w:basedOn w:val="DefaultParagraphFont"/>
    <w:link w:val="Heading8"/>
    <w:rsid w:val="000251E4"/>
    <w:rPr>
      <w:b/>
      <w:sz w:val="24"/>
      <w:lang w:val="fr-FR" w:eastAsia="en-US"/>
    </w:rPr>
  </w:style>
  <w:style w:type="character" w:customStyle="1" w:styleId="Heading9Char">
    <w:name w:val="Heading 9 Char"/>
    <w:basedOn w:val="DefaultParagraphFont"/>
    <w:link w:val="Heading9"/>
    <w:rsid w:val="000251E4"/>
    <w:rPr>
      <w:b/>
      <w:sz w:val="24"/>
      <w:lang w:val="fr-FR" w:eastAsia="en-US"/>
    </w:rPr>
  </w:style>
  <w:style w:type="table" w:styleId="TableGrid">
    <w:name w:val="Table Grid"/>
    <w:basedOn w:val="TableNormal"/>
    <w:rsid w:val="000251E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0251E4"/>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0251E4"/>
    <w:rPr>
      <w:rFonts w:ascii="Tahoma" w:eastAsia="MS Mincho" w:hAnsi="Tahoma" w:cs="Tahoma"/>
      <w:sz w:val="16"/>
      <w:szCs w:val="16"/>
      <w:lang w:val="en-GB" w:eastAsia="en-US"/>
    </w:rPr>
  </w:style>
  <w:style w:type="paragraph" w:customStyle="1" w:styleId="TableText0">
    <w:name w:val="Table_Text"/>
    <w:basedOn w:val="Tablelegend"/>
    <w:rsid w:val="000251E4"/>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rFonts w:eastAsia="Batang"/>
      <w:sz w:val="18"/>
      <w:szCs w:val="18"/>
      <w:lang w:val="en-GB" w:eastAsia="zh-CN"/>
    </w:rPr>
  </w:style>
  <w:style w:type="paragraph" w:customStyle="1" w:styleId="RecTitle0">
    <w:name w:val="Rec Title"/>
    <w:basedOn w:val="Normal"/>
    <w:next w:val="Heading1"/>
    <w:rsid w:val="000251E4"/>
    <w:pPr>
      <w:spacing w:before="240"/>
      <w:jc w:val="center"/>
    </w:pPr>
    <w:rPr>
      <w:rFonts w:ascii="Arial" w:eastAsia="MS Mincho" w:hAnsi="Arial" w:cs="Arial"/>
      <w:b/>
      <w:bCs/>
      <w:sz w:val="22"/>
      <w:szCs w:val="22"/>
      <w:lang w:val="en-GB" w:eastAsia="ja-JP"/>
    </w:rPr>
  </w:style>
  <w:style w:type="character" w:styleId="FollowedHyperlink">
    <w:name w:val="FollowedHyperlink"/>
    <w:basedOn w:val="DefaultParagraphFont"/>
    <w:unhideWhenUsed/>
    <w:rsid w:val="000251E4"/>
    <w:rPr>
      <w:color w:val="800080" w:themeColor="followedHyperlink"/>
      <w:u w:val="single"/>
    </w:rPr>
  </w:style>
  <w:style w:type="paragraph" w:styleId="Revision">
    <w:name w:val="Revision"/>
    <w:hidden/>
    <w:uiPriority w:val="99"/>
    <w:semiHidden/>
    <w:rsid w:val="000251E4"/>
    <w:rPr>
      <w:rFonts w:eastAsia="MS Mincho"/>
      <w:sz w:val="24"/>
      <w:lang w:val="en-GB" w:eastAsia="en-US"/>
    </w:rPr>
  </w:style>
  <w:style w:type="character" w:customStyle="1" w:styleId="RecNoChar">
    <w:name w:val="Rec_No Char"/>
    <w:link w:val="RecNo"/>
    <w:locked/>
    <w:rsid w:val="000251E4"/>
    <w:rPr>
      <w:sz w:val="28"/>
      <w:lang w:val="fr-FR" w:eastAsia="en-US"/>
    </w:rPr>
  </w:style>
  <w:style w:type="paragraph" w:styleId="ListParagraph">
    <w:name w:val="List Paragraph"/>
    <w:basedOn w:val="Normal"/>
    <w:uiPriority w:val="34"/>
    <w:qFormat/>
    <w:rsid w:val="000251E4"/>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HAnsi" w:cstheme="minorBidi"/>
      <w:kern w:val="2"/>
      <w:szCs w:val="22"/>
      <w:lang w:val="en-AU"/>
    </w:rPr>
  </w:style>
  <w:style w:type="character" w:customStyle="1" w:styleId="enumlev1Char">
    <w:name w:val="enumlev1 Char"/>
    <w:basedOn w:val="DefaultParagraphFont"/>
    <w:link w:val="enumlev1"/>
    <w:locked/>
    <w:rsid w:val="000251E4"/>
    <w:rPr>
      <w:sz w:val="24"/>
      <w:lang w:val="fr-FR" w:eastAsia="en-US"/>
    </w:rPr>
  </w:style>
  <w:style w:type="paragraph" w:customStyle="1" w:styleId="BT">
    <w:name w:val="BT&lt;"/>
    <w:basedOn w:val="Normal"/>
    <w:rsid w:val="000251E4"/>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rFonts w:eastAsiaTheme="minorEastAsia"/>
      <w:color w:val="000000"/>
      <w:spacing w:val="6"/>
      <w:kern w:val="2"/>
      <w:sz w:val="18"/>
      <w:szCs w:val="24"/>
      <w:lang w:val="en-AU"/>
    </w:rPr>
  </w:style>
  <w:style w:type="paragraph" w:customStyle="1" w:styleId="BT0">
    <w:name w:val="BT&lt;&gt;"/>
    <w:basedOn w:val="Normal"/>
    <w:rsid w:val="000251E4"/>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rFonts w:eastAsiaTheme="minorEastAsia"/>
      <w:color w:val="000000"/>
      <w:spacing w:val="6"/>
      <w:kern w:val="2"/>
      <w:sz w:val="18"/>
      <w:szCs w:val="24"/>
      <w:lang w:val="en-AU"/>
    </w:rPr>
  </w:style>
  <w:style w:type="character" w:customStyle="1" w:styleId="AnnexNoChar">
    <w:name w:val="Annex_No Char"/>
    <w:link w:val="AnnexNo"/>
    <w:locked/>
    <w:rsid w:val="000251E4"/>
    <w:rPr>
      <w:caps/>
      <w:sz w:val="28"/>
      <w:lang w:val="en-GB" w:eastAsia="en-US"/>
    </w:rPr>
  </w:style>
  <w:style w:type="character" w:customStyle="1" w:styleId="RectitleChar">
    <w:name w:val="Rec_title Char"/>
    <w:link w:val="Rectitle"/>
    <w:locked/>
    <w:rsid w:val="000251E4"/>
    <w:rPr>
      <w:b/>
      <w:sz w:val="28"/>
      <w:lang w:val="fr-FR" w:eastAsia="en-US"/>
    </w:rPr>
  </w:style>
  <w:style w:type="paragraph" w:styleId="ListBullet">
    <w:name w:val="List Bullet"/>
    <w:basedOn w:val="Normal"/>
    <w:rsid w:val="000251E4"/>
    <w:pPr>
      <w:numPr>
        <w:numId w:val="13"/>
      </w:numPr>
      <w:tabs>
        <w:tab w:val="clear" w:pos="794"/>
        <w:tab w:val="clear" w:pos="1191"/>
        <w:tab w:val="clear" w:pos="1588"/>
        <w:tab w:val="clear" w:pos="1985"/>
      </w:tabs>
      <w:overflowPunct/>
      <w:autoSpaceDE/>
      <w:autoSpaceDN/>
      <w:adjustRightInd/>
      <w:spacing w:before="0" w:after="80" w:line="240" w:lineRule="atLeast"/>
      <w:jc w:val="left"/>
      <w:textAlignment w:val="auto"/>
    </w:pPr>
    <w:rPr>
      <w:rFonts w:ascii="HelveticaNeueLT Std Lt" w:eastAsiaTheme="minorEastAsia" w:hAnsi="HelveticaNeueLT Std Lt"/>
      <w:kern w:val="2"/>
      <w:sz w:val="20"/>
      <w:szCs w:val="24"/>
      <w:lang w:val="en-AU" w:eastAsia="en-AU"/>
    </w:rPr>
  </w:style>
  <w:style w:type="character" w:customStyle="1" w:styleId="TabletextChar">
    <w:name w:val="Table_text Char"/>
    <w:basedOn w:val="DefaultParagraphFont"/>
    <w:link w:val="Tabletext"/>
    <w:locked/>
    <w:rsid w:val="000251E4"/>
    <w:rPr>
      <w:sz w:val="22"/>
      <w:lang w:val="fr-FR" w:eastAsia="en-US"/>
    </w:rPr>
  </w:style>
  <w:style w:type="paragraph" w:customStyle="1" w:styleId="Code">
    <w:name w:val="Code"/>
    <w:basedOn w:val="Normal"/>
    <w:autoRedefine/>
    <w:uiPriority w:val="99"/>
    <w:rsid w:val="000251E4"/>
    <w:pPr>
      <w:tabs>
        <w:tab w:val="clear" w:pos="794"/>
        <w:tab w:val="clear" w:pos="1191"/>
        <w:tab w:val="clear" w:pos="1588"/>
        <w:tab w:val="clear" w:pos="1985"/>
      </w:tabs>
      <w:overflowPunct/>
      <w:autoSpaceDE/>
      <w:autoSpaceDN/>
      <w:adjustRightInd/>
      <w:spacing w:before="0" w:after="120"/>
      <w:ind w:left="720"/>
      <w:contextualSpacing/>
      <w:jc w:val="left"/>
      <w:textAlignment w:val="auto"/>
    </w:pPr>
    <w:rPr>
      <w:rFonts w:eastAsiaTheme="minorEastAsia"/>
      <w:kern w:val="2"/>
      <w:szCs w:val="24"/>
      <w:lang w:val="en-US"/>
    </w:rPr>
  </w:style>
  <w:style w:type="paragraph" w:customStyle="1" w:styleId="Authors">
    <w:name w:val="Authors"/>
    <w:basedOn w:val="Normal"/>
    <w:next w:val="Normal"/>
    <w:autoRedefine/>
    <w:uiPriority w:val="99"/>
    <w:rsid w:val="000251E4"/>
    <w:pPr>
      <w:tabs>
        <w:tab w:val="clear" w:pos="794"/>
        <w:tab w:val="clear" w:pos="1191"/>
        <w:tab w:val="clear" w:pos="1588"/>
        <w:tab w:val="clear" w:pos="1985"/>
      </w:tabs>
      <w:overflowPunct/>
      <w:autoSpaceDE/>
      <w:autoSpaceDN/>
      <w:adjustRightInd/>
      <w:spacing w:before="0"/>
      <w:jc w:val="left"/>
      <w:textAlignment w:val="auto"/>
    </w:pPr>
    <w:rPr>
      <w:rFonts w:eastAsiaTheme="minorEastAsia"/>
      <w:i/>
      <w:kern w:val="2"/>
      <w:szCs w:val="24"/>
      <w:lang w:val="en-US"/>
    </w:rPr>
  </w:style>
  <w:style w:type="paragraph" w:styleId="NormalWeb">
    <w:name w:val="Normal (Web)"/>
    <w:basedOn w:val="Normal"/>
    <w:uiPriority w:val="99"/>
    <w:rsid w:val="000251E4"/>
    <w:pPr>
      <w:tabs>
        <w:tab w:val="clear" w:pos="794"/>
        <w:tab w:val="clear" w:pos="1191"/>
        <w:tab w:val="clear" w:pos="1588"/>
        <w:tab w:val="clear" w:pos="1985"/>
      </w:tabs>
      <w:overflowPunct/>
      <w:autoSpaceDE/>
      <w:autoSpaceDN/>
      <w:adjustRightInd/>
      <w:spacing w:before="75" w:after="225"/>
      <w:ind w:right="75"/>
      <w:jc w:val="left"/>
      <w:textAlignment w:val="auto"/>
    </w:pPr>
    <w:rPr>
      <w:rFonts w:ascii="Verdana" w:eastAsia="Arial Unicode MS" w:hAnsi="Verdana" w:cs="Arial Unicode MS"/>
      <w:kern w:val="2"/>
      <w:sz w:val="20"/>
      <w:szCs w:val="24"/>
      <w:lang w:val="en-US"/>
    </w:rPr>
  </w:style>
  <w:style w:type="paragraph" w:styleId="z-TopofForm">
    <w:name w:val="HTML Top of Form"/>
    <w:basedOn w:val="Normal"/>
    <w:next w:val="Normal"/>
    <w:link w:val="z-TopofFormChar"/>
    <w:hidden/>
    <w:uiPriority w:val="99"/>
    <w:rsid w:val="000251E4"/>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kern w:val="2"/>
      <w:sz w:val="16"/>
      <w:szCs w:val="16"/>
      <w:lang w:val="en-US"/>
    </w:rPr>
  </w:style>
  <w:style w:type="character" w:customStyle="1" w:styleId="z-TopofFormChar">
    <w:name w:val="z-Top of Form Char"/>
    <w:basedOn w:val="DefaultParagraphFont"/>
    <w:link w:val="z-TopofForm"/>
    <w:uiPriority w:val="99"/>
    <w:rsid w:val="000251E4"/>
    <w:rPr>
      <w:rFonts w:ascii="Arial" w:eastAsia="Arial Unicode MS" w:hAnsi="Arial" w:cs="Arial"/>
      <w:vanish/>
      <w:kern w:val="2"/>
      <w:sz w:val="16"/>
      <w:szCs w:val="16"/>
      <w:lang w:eastAsia="en-US"/>
    </w:rPr>
  </w:style>
  <w:style w:type="paragraph" w:styleId="z-BottomofForm">
    <w:name w:val="HTML Bottom of Form"/>
    <w:basedOn w:val="Normal"/>
    <w:next w:val="Normal"/>
    <w:link w:val="z-BottomofFormChar"/>
    <w:hidden/>
    <w:uiPriority w:val="99"/>
    <w:rsid w:val="000251E4"/>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kern w:val="2"/>
      <w:sz w:val="16"/>
      <w:szCs w:val="16"/>
      <w:lang w:val="en-US"/>
    </w:rPr>
  </w:style>
  <w:style w:type="character" w:customStyle="1" w:styleId="z-BottomofFormChar">
    <w:name w:val="z-Bottom of Form Char"/>
    <w:basedOn w:val="DefaultParagraphFont"/>
    <w:link w:val="z-BottomofForm"/>
    <w:uiPriority w:val="99"/>
    <w:rsid w:val="000251E4"/>
    <w:rPr>
      <w:rFonts w:ascii="Arial" w:eastAsia="Arial Unicode MS" w:hAnsi="Arial" w:cs="Arial"/>
      <w:vanish/>
      <w:kern w:val="2"/>
      <w:sz w:val="16"/>
      <w:szCs w:val="16"/>
      <w:lang w:eastAsia="en-US"/>
    </w:rPr>
  </w:style>
  <w:style w:type="character" w:styleId="Emphasis">
    <w:name w:val="Emphasis"/>
    <w:uiPriority w:val="99"/>
    <w:qFormat/>
    <w:rsid w:val="000251E4"/>
    <w:rPr>
      <w:i/>
      <w:iCs/>
    </w:rPr>
  </w:style>
  <w:style w:type="character" w:styleId="CommentReference">
    <w:name w:val="annotation reference"/>
    <w:rsid w:val="000251E4"/>
    <w:rPr>
      <w:rFonts w:cs="Times New Roman"/>
      <w:sz w:val="16"/>
      <w:szCs w:val="16"/>
    </w:rPr>
  </w:style>
  <w:style w:type="paragraph" w:styleId="CommentText">
    <w:name w:val="annotation text"/>
    <w:basedOn w:val="Normal"/>
    <w:link w:val="CommentTextChar"/>
    <w:rsid w:val="000251E4"/>
    <w:pPr>
      <w:tabs>
        <w:tab w:val="clear" w:pos="794"/>
        <w:tab w:val="clear" w:pos="1191"/>
        <w:tab w:val="clear" w:pos="1588"/>
        <w:tab w:val="clear" w:pos="1985"/>
        <w:tab w:val="left" w:pos="1134"/>
        <w:tab w:val="left" w:pos="1871"/>
        <w:tab w:val="left" w:pos="2268"/>
      </w:tabs>
      <w:jc w:val="left"/>
    </w:pPr>
    <w:rPr>
      <w:rFonts w:eastAsiaTheme="minorEastAsia"/>
      <w:kern w:val="2"/>
      <w:sz w:val="20"/>
      <w:szCs w:val="24"/>
      <w:lang w:val="en-GB"/>
    </w:rPr>
  </w:style>
  <w:style w:type="character" w:customStyle="1" w:styleId="CommentTextChar">
    <w:name w:val="Comment Text Char"/>
    <w:basedOn w:val="DefaultParagraphFont"/>
    <w:link w:val="CommentText"/>
    <w:rsid w:val="000251E4"/>
    <w:rPr>
      <w:rFonts w:eastAsiaTheme="minorEastAsia"/>
      <w:kern w:val="2"/>
      <w:szCs w:val="24"/>
      <w:lang w:val="en-GB" w:eastAsia="en-US"/>
    </w:rPr>
  </w:style>
  <w:style w:type="paragraph" w:styleId="CommentSubject">
    <w:name w:val="annotation subject"/>
    <w:basedOn w:val="CommentText"/>
    <w:next w:val="CommentText"/>
    <w:link w:val="CommentSubjectChar"/>
    <w:uiPriority w:val="99"/>
    <w:rsid w:val="000251E4"/>
    <w:rPr>
      <w:b/>
      <w:bCs/>
    </w:rPr>
  </w:style>
  <w:style w:type="character" w:customStyle="1" w:styleId="CommentSubjectChar">
    <w:name w:val="Comment Subject Char"/>
    <w:basedOn w:val="CommentTextChar"/>
    <w:link w:val="CommentSubject"/>
    <w:uiPriority w:val="99"/>
    <w:rsid w:val="000251E4"/>
    <w:rPr>
      <w:rFonts w:eastAsiaTheme="minorEastAsia"/>
      <w:b/>
      <w:bCs/>
      <w:kern w:val="2"/>
      <w:szCs w:val="24"/>
      <w:lang w:val="en-GB" w:eastAsia="en-US"/>
    </w:rPr>
  </w:style>
  <w:style w:type="character" w:styleId="PlaceholderText">
    <w:name w:val="Placeholder Text"/>
    <w:uiPriority w:val="99"/>
    <w:semiHidden/>
    <w:rsid w:val="000251E4"/>
    <w:rPr>
      <w:rFonts w:cs="Times New Roman"/>
      <w:color w:val="808080"/>
    </w:rPr>
  </w:style>
  <w:style w:type="table" w:styleId="TableSubtle2">
    <w:name w:val="Table Subtle 2"/>
    <w:basedOn w:val="TableNormal"/>
    <w:rsid w:val="000251E4"/>
    <w:pPr>
      <w:tabs>
        <w:tab w:val="left" w:pos="1134"/>
        <w:tab w:val="left" w:pos="1871"/>
        <w:tab w:val="left" w:pos="2268"/>
      </w:tabs>
      <w:overflowPunct w:val="0"/>
      <w:autoSpaceDE w:val="0"/>
      <w:autoSpaceDN w:val="0"/>
      <w:adjustRightInd w:val="0"/>
      <w:spacing w:before="120"/>
      <w:textAlignment w:val="baseline"/>
    </w:pPr>
    <w:rPr>
      <w:rFonts w:ascii="CG Times" w:eastAsiaTheme="minorEastAsia" w:hAnsi="CG Times"/>
      <w:kern w:val="2"/>
      <w:sz w:val="24"/>
      <w:szCs w:val="24"/>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251E4"/>
    <w:pPr>
      <w:tabs>
        <w:tab w:val="left" w:pos="1134"/>
        <w:tab w:val="left" w:pos="1871"/>
        <w:tab w:val="left" w:pos="2268"/>
      </w:tabs>
      <w:overflowPunct w:val="0"/>
      <w:autoSpaceDE w:val="0"/>
      <w:autoSpaceDN w:val="0"/>
      <w:adjustRightInd w:val="0"/>
      <w:spacing w:before="120"/>
      <w:textAlignment w:val="baseline"/>
    </w:pPr>
    <w:rPr>
      <w:rFonts w:ascii="CG Times" w:eastAsiaTheme="minorEastAsia" w:hAnsi="CG Times"/>
      <w:kern w:val="2"/>
      <w:sz w:val="24"/>
      <w:szCs w:val="24"/>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Theme">
    <w:name w:val="Table Theme"/>
    <w:basedOn w:val="TableNormal"/>
    <w:rsid w:val="000251E4"/>
    <w:pPr>
      <w:tabs>
        <w:tab w:val="left" w:pos="1134"/>
        <w:tab w:val="left" w:pos="1871"/>
        <w:tab w:val="left" w:pos="2268"/>
      </w:tabs>
      <w:overflowPunct w:val="0"/>
      <w:autoSpaceDE w:val="0"/>
      <w:autoSpaceDN w:val="0"/>
      <w:adjustRightInd w:val="0"/>
      <w:spacing w:before="120"/>
      <w:textAlignment w:val="baseline"/>
    </w:pPr>
    <w:rPr>
      <w:rFonts w:ascii="CG Times" w:eastAsiaTheme="minorEastAsia" w:hAnsi="CG Time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0251E4"/>
    <w:pPr>
      <w:tabs>
        <w:tab w:val="left" w:pos="1134"/>
        <w:tab w:val="left" w:pos="1871"/>
        <w:tab w:val="left" w:pos="2268"/>
      </w:tabs>
      <w:overflowPunct w:val="0"/>
      <w:autoSpaceDE w:val="0"/>
      <w:autoSpaceDN w:val="0"/>
      <w:adjustRightInd w:val="0"/>
      <w:spacing w:before="120"/>
      <w:textAlignment w:val="baseline"/>
    </w:pPr>
    <w:rPr>
      <w:rFonts w:ascii="CG Times" w:eastAsiaTheme="minorEastAsia" w:hAnsi="CG Times"/>
      <w:kern w:val="2"/>
      <w:sz w:val="24"/>
      <w:szCs w:val="24"/>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rsid w:val="000251E4"/>
    <w:pPr>
      <w:tabs>
        <w:tab w:val="left" w:pos="1134"/>
        <w:tab w:val="left" w:pos="1871"/>
        <w:tab w:val="left" w:pos="2268"/>
      </w:tabs>
      <w:overflowPunct w:val="0"/>
      <w:autoSpaceDE w:val="0"/>
      <w:autoSpaceDN w:val="0"/>
      <w:adjustRightInd w:val="0"/>
      <w:spacing w:before="120"/>
      <w:textAlignment w:val="baseline"/>
    </w:pPr>
    <w:rPr>
      <w:rFonts w:ascii="CG Times" w:eastAsiaTheme="minorEastAsia" w:hAnsi="CG Times"/>
      <w:kern w:val="2"/>
      <w:sz w:val="24"/>
      <w:szCs w:val="24"/>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Caption">
    <w:name w:val="caption"/>
    <w:basedOn w:val="Normal"/>
    <w:next w:val="Normal"/>
    <w:unhideWhenUsed/>
    <w:qFormat/>
    <w:rsid w:val="000251E4"/>
    <w:pPr>
      <w:tabs>
        <w:tab w:val="clear" w:pos="794"/>
        <w:tab w:val="clear" w:pos="1191"/>
        <w:tab w:val="clear" w:pos="1588"/>
        <w:tab w:val="clear" w:pos="1985"/>
      </w:tabs>
      <w:overflowPunct/>
      <w:autoSpaceDE/>
      <w:autoSpaceDN/>
      <w:adjustRightInd/>
      <w:spacing w:before="0" w:after="200"/>
      <w:jc w:val="left"/>
      <w:textAlignment w:val="auto"/>
    </w:pPr>
    <w:rPr>
      <w:rFonts w:ascii="Calibri" w:eastAsia="Calibri" w:hAnsi="Calibri"/>
      <w:b/>
      <w:bCs/>
      <w:color w:val="4F81BD"/>
      <w:kern w:val="2"/>
      <w:sz w:val="18"/>
      <w:szCs w:val="18"/>
      <w:lang w:val="en-US"/>
    </w:rPr>
  </w:style>
  <w:style w:type="character" w:customStyle="1" w:styleId="bold1">
    <w:name w:val="bold1"/>
    <w:uiPriority w:val="99"/>
    <w:rsid w:val="000251E4"/>
  </w:style>
  <w:style w:type="paragraph" w:customStyle="1" w:styleId="References">
    <w:name w:val="References"/>
    <w:basedOn w:val="Normal"/>
    <w:uiPriority w:val="99"/>
    <w:rsid w:val="000251E4"/>
    <w:pPr>
      <w:widowControl w:val="0"/>
      <w:numPr>
        <w:numId w:val="14"/>
      </w:numPr>
      <w:tabs>
        <w:tab w:val="clear" w:pos="794"/>
        <w:tab w:val="clear" w:pos="1191"/>
        <w:tab w:val="clear" w:pos="1588"/>
        <w:tab w:val="clear" w:pos="1985"/>
      </w:tabs>
      <w:spacing w:before="0" w:after="80"/>
      <w:jc w:val="left"/>
    </w:pPr>
    <w:rPr>
      <w:rFonts w:eastAsiaTheme="minorEastAsia"/>
      <w:kern w:val="2"/>
      <w:sz w:val="18"/>
      <w:szCs w:val="24"/>
      <w:lang w:val="en-US" w:eastAsia="ko-KR"/>
    </w:rPr>
  </w:style>
  <w:style w:type="character" w:customStyle="1" w:styleId="HeadingbChar">
    <w:name w:val="Heading_b Char"/>
    <w:basedOn w:val="DefaultParagraphFont"/>
    <w:link w:val="Headingb"/>
    <w:locked/>
    <w:rsid w:val="000251E4"/>
    <w:rPr>
      <w:b/>
      <w:sz w:val="24"/>
      <w:lang w:val="fr-FR" w:eastAsia="en-US"/>
    </w:rPr>
  </w:style>
  <w:style w:type="character" w:customStyle="1" w:styleId="EquationChar">
    <w:name w:val="Equation Char"/>
    <w:link w:val="Equation"/>
    <w:locked/>
    <w:rsid w:val="000251E4"/>
    <w:rPr>
      <w:sz w:val="24"/>
      <w:lang w:val="fr-FR" w:eastAsia="en-US"/>
    </w:rPr>
  </w:style>
  <w:style w:type="numbering" w:customStyle="1" w:styleId="Style1">
    <w:name w:val="Style1"/>
    <w:rsid w:val="000251E4"/>
    <w:pPr>
      <w:numPr>
        <w:numId w:val="15"/>
      </w:numPr>
    </w:pPr>
  </w:style>
  <w:style w:type="numbering" w:customStyle="1" w:styleId="ListNo">
    <w:name w:val="List No"/>
    <w:uiPriority w:val="99"/>
    <w:semiHidden/>
    <w:unhideWhenUsed/>
    <w:rsid w:val="000251E4"/>
  </w:style>
  <w:style w:type="paragraph" w:customStyle="1" w:styleId="FooterSpecial">
    <w:name w:val="Footer Special"/>
    <w:basedOn w:val="Footer"/>
    <w:rsid w:val="000251E4"/>
    <w:pPr>
      <w:tabs>
        <w:tab w:val="left" w:pos="567"/>
        <w:tab w:val="left" w:pos="1134"/>
        <w:tab w:val="left" w:pos="1701"/>
        <w:tab w:val="left" w:pos="2268"/>
        <w:tab w:val="left" w:pos="2835"/>
        <w:tab w:val="left" w:pos="5954"/>
        <w:tab w:val="right" w:pos="9639"/>
      </w:tabs>
    </w:pPr>
    <w:rPr>
      <w:rFonts w:eastAsiaTheme="minorEastAsia"/>
      <w:noProof w:val="0"/>
      <w:kern w:val="2"/>
      <w:sz w:val="16"/>
      <w:szCs w:val="24"/>
      <w:lang w:val="en-GB"/>
    </w:rPr>
  </w:style>
  <w:style w:type="paragraph" w:customStyle="1" w:styleId="Bullet1">
    <w:name w:val="Bullet 1"/>
    <w:basedOn w:val="Normal"/>
    <w:uiPriority w:val="99"/>
    <w:rsid w:val="000251E4"/>
    <w:pPr>
      <w:widowControl w:val="0"/>
      <w:numPr>
        <w:numId w:val="16"/>
      </w:numPr>
      <w:tabs>
        <w:tab w:val="clear" w:pos="794"/>
        <w:tab w:val="clear" w:pos="1191"/>
        <w:tab w:val="clear" w:pos="1588"/>
        <w:tab w:val="clear" w:pos="1985"/>
      </w:tabs>
      <w:suppressAutoHyphens/>
      <w:overflowPunct/>
      <w:autoSpaceDE/>
      <w:autoSpaceDN/>
      <w:adjustRightInd/>
      <w:spacing w:before="0"/>
      <w:jc w:val="left"/>
      <w:textAlignment w:val="auto"/>
    </w:pPr>
    <w:rPr>
      <w:rFonts w:ascii="Nimbus Roman No9 L" w:eastAsiaTheme="minorEastAsia" w:hAnsi="Nimbus Roman No9 L"/>
      <w:kern w:val="1"/>
      <w:szCs w:val="24"/>
      <w:lang w:val="en-GB" w:eastAsia="en-GB"/>
    </w:rPr>
  </w:style>
  <w:style w:type="character" w:customStyle="1" w:styleId="NormalaftertitleChar">
    <w:name w:val="Normal_after_title Char"/>
    <w:basedOn w:val="DefaultParagraphFont"/>
    <w:link w:val="Normalaftertitle"/>
    <w:locked/>
    <w:rsid w:val="000251E4"/>
    <w:rPr>
      <w:sz w:val="24"/>
      <w:lang w:val="fr-FR" w:eastAsia="en-US"/>
    </w:rPr>
  </w:style>
  <w:style w:type="character" w:customStyle="1" w:styleId="AnnexNoTitleChar">
    <w:name w:val="Annex_NoTitle Char"/>
    <w:basedOn w:val="DefaultParagraphFont"/>
    <w:link w:val="AnnexNoTitle"/>
    <w:locked/>
    <w:rsid w:val="000251E4"/>
    <w:rPr>
      <w:b/>
      <w:sz w:val="28"/>
      <w:lang w:val="fr-FR" w:eastAsia="en-US"/>
    </w:rPr>
  </w:style>
  <w:style w:type="character" w:customStyle="1" w:styleId="TableNoChar">
    <w:name w:val="Table_No Char"/>
    <w:basedOn w:val="DefaultParagraphFont"/>
    <w:link w:val="TableNo"/>
    <w:locked/>
    <w:rsid w:val="000251E4"/>
    <w:rPr>
      <w:sz w:val="24"/>
      <w:lang w:val="fr-FR" w:eastAsia="en-US"/>
    </w:rPr>
  </w:style>
  <w:style w:type="character" w:customStyle="1" w:styleId="FiguretitleChar">
    <w:name w:val="Figure_title Char"/>
    <w:basedOn w:val="DefaultParagraphFont"/>
    <w:link w:val="Figuretitle"/>
    <w:locked/>
    <w:rsid w:val="000251E4"/>
    <w:rPr>
      <w:rFonts w:ascii="Times New Roman Bold" w:hAnsi="Times New Roman Bold"/>
      <w:b/>
      <w:sz w:val="18"/>
      <w:lang w:val="fr-FR" w:eastAsia="en-US"/>
    </w:rPr>
  </w:style>
  <w:style w:type="character" w:customStyle="1" w:styleId="FigureNoChar">
    <w:name w:val="Figure_No Char"/>
    <w:basedOn w:val="DefaultParagraphFont"/>
    <w:link w:val="FigureNo"/>
    <w:locked/>
    <w:rsid w:val="000251E4"/>
    <w:rPr>
      <w:caps/>
      <w:sz w:val="18"/>
      <w:lang w:val="fr-FR" w:eastAsia="en-US"/>
    </w:rPr>
  </w:style>
  <w:style w:type="character" w:customStyle="1" w:styleId="CallChar">
    <w:name w:val="Call Char"/>
    <w:basedOn w:val="DefaultParagraphFont"/>
    <w:link w:val="Call"/>
    <w:locked/>
    <w:rsid w:val="000251E4"/>
    <w:rPr>
      <w:i/>
      <w:sz w:val="24"/>
      <w:lang w:val="fr-FR" w:eastAsia="en-US"/>
    </w:rPr>
  </w:style>
  <w:style w:type="character" w:customStyle="1" w:styleId="TabletitleChar">
    <w:name w:val="Table_title Char"/>
    <w:basedOn w:val="DefaultParagraphFont"/>
    <w:link w:val="Tabletitle"/>
    <w:locked/>
    <w:rsid w:val="000251E4"/>
    <w:rPr>
      <w:b/>
      <w:sz w:val="24"/>
      <w:lang w:val="fr-FR" w:eastAsia="en-US"/>
    </w:rPr>
  </w:style>
  <w:style w:type="character" w:customStyle="1" w:styleId="SourceChar">
    <w:name w:val="Source Char"/>
    <w:link w:val="Source"/>
    <w:rsid w:val="000251E4"/>
    <w:rPr>
      <w:b/>
      <w:sz w:val="28"/>
      <w:lang w:val="en-GB" w:eastAsia="en-US"/>
    </w:rPr>
  </w:style>
  <w:style w:type="character" w:customStyle="1" w:styleId="Title1Char">
    <w:name w:val="Title 1 Char"/>
    <w:link w:val="Title1"/>
    <w:rsid w:val="000251E4"/>
    <w:rPr>
      <w:caps/>
      <w:sz w:val="28"/>
      <w:lang w:val="en-GB" w:eastAsia="en-US"/>
    </w:rPr>
  </w:style>
  <w:style w:type="paragraph" w:customStyle="1" w:styleId="QuestionNoBR">
    <w:name w:val="Question_No_BR"/>
    <w:basedOn w:val="Normal"/>
    <w:next w:val="Questiontitle"/>
    <w:rsid w:val="000251E4"/>
    <w:pPr>
      <w:keepNext/>
      <w:keepLines/>
      <w:spacing w:before="480"/>
      <w:jc w:val="center"/>
    </w:pPr>
    <w:rPr>
      <w:rFonts w:eastAsiaTheme="minorEastAsia"/>
      <w:caps/>
      <w:kern w:val="2"/>
      <w:sz w:val="28"/>
      <w:szCs w:val="24"/>
      <w:lang w:val="en-GB"/>
    </w:rPr>
  </w:style>
  <w:style w:type="paragraph" w:styleId="TOC9">
    <w:name w:val="toc 9"/>
    <w:basedOn w:val="Normal"/>
    <w:next w:val="Normal"/>
    <w:autoRedefine/>
    <w:uiPriority w:val="39"/>
    <w:unhideWhenUsed/>
    <w:rsid w:val="000251E4"/>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kern w:val="2"/>
      <w:sz w:val="22"/>
      <w:szCs w:val="22"/>
      <w:lang w:eastAsia="zh-CN"/>
    </w:rPr>
  </w:style>
  <w:style w:type="paragraph" w:styleId="TOCHeading">
    <w:name w:val="TOC Heading"/>
    <w:basedOn w:val="Heading1"/>
    <w:next w:val="Normal"/>
    <w:uiPriority w:val="39"/>
    <w:unhideWhenUsed/>
    <w:qFormat/>
    <w:rsid w:val="000251E4"/>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kern w:val="2"/>
      <w:sz w:val="28"/>
      <w:szCs w:val="28"/>
      <w:lang w:val="en-US" w:eastAsia="ja-JP"/>
    </w:rPr>
  </w:style>
  <w:style w:type="paragraph" w:styleId="NoSpacing">
    <w:name w:val="No Spacing"/>
    <w:uiPriority w:val="1"/>
    <w:qFormat/>
    <w:rsid w:val="000251E4"/>
    <w:pPr>
      <w:widowControl w:val="0"/>
      <w:jc w:val="both"/>
    </w:pPr>
    <w:rPr>
      <w:rFonts w:ascii="Century" w:eastAsia="MS Mincho" w:hAnsi="Century"/>
      <w:kern w:val="2"/>
      <w:sz w:val="21"/>
      <w:szCs w:val="22"/>
      <w:lang w:eastAsia="ja-JP"/>
    </w:rPr>
  </w:style>
  <w:style w:type="paragraph" w:customStyle="1" w:styleId="Table">
    <w:name w:val="Table"/>
    <w:basedOn w:val="Normal"/>
    <w:qFormat/>
    <w:rsid w:val="000251E4"/>
    <w:pPr>
      <w:widowControl w:val="0"/>
      <w:tabs>
        <w:tab w:val="clear" w:pos="794"/>
        <w:tab w:val="clear" w:pos="1191"/>
        <w:tab w:val="clear" w:pos="1588"/>
        <w:tab w:val="clear" w:pos="1985"/>
      </w:tabs>
      <w:overflowPunct/>
      <w:spacing w:before="0" w:after="20"/>
      <w:jc w:val="center"/>
    </w:pPr>
    <w:rPr>
      <w:rFonts w:eastAsia="Mincho"/>
      <w:sz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eader" Target="header1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40E76-9729-44A4-B27C-FCCDCB70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11</Pages>
  <Words>2413</Words>
  <Characters>13084</Characters>
  <Application>Microsoft Office Word</Application>
  <DocSecurity>0</DocSecurity>
  <Lines>726</Lines>
  <Paragraphs>499</Paragraphs>
  <ScaleCrop>false</ScaleCrop>
  <HeadingPairs>
    <vt:vector size="2" baseType="variant">
      <vt:variant>
        <vt:lpstr>Title</vt:lpstr>
      </vt:variant>
      <vt:variant>
        <vt:i4>1</vt:i4>
      </vt:variant>
    </vt:vector>
  </HeadingPairs>
  <TitlesOfParts>
    <vt:vector size="1" baseType="lpstr">
      <vt:lpstr>RECOMMENDATION  ITU-R  BT.1203-2 - User requirements for generic video bit-rate reduction coding of digital TV signals for an end-to-end television system</vt:lpstr>
    </vt:vector>
  </TitlesOfParts>
  <Manager/>
  <Company>ITU</Company>
  <LinksUpToDate>false</LinksUpToDate>
  <CharactersWithSpaces>14998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BT.1203-2 - User requirements for generic video bit-rate reduction coding of digital TV signals for an end-to-end television system</dc:title>
  <dc:subject>BT Series = Broadcasting service (television)</dc:subject>
  <dc:creator>ITU Radiocommunication Bureau (BR)</dc:creator>
  <cp:keywords>BT,1203-2</cp:keywords>
  <dc:description>Berdyeva, 15/11/2017, ITU51009916</dc:description>
  <cp:lastModifiedBy>Berdyeva, Elena</cp:lastModifiedBy>
  <cp:revision>33</cp:revision>
  <cp:lastPrinted>2017-11-15T10:40:00Z</cp:lastPrinted>
  <dcterms:created xsi:type="dcterms:W3CDTF">2017-11-15T09:33:00Z</dcterms:created>
  <dcterms:modified xsi:type="dcterms:W3CDTF">2017-11-15T10:41:00Z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15 November 2017</vt:lpwstr>
  </property>
</Properties>
</file>