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22220F"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CE5293">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CE5293">
              <w:rPr>
                <w:rFonts w:ascii="Tahoma" w:hAnsi="Tahoma" w:cs="Tahoma"/>
                <w:b/>
                <w:bCs/>
                <w:iCs/>
                <w:color w:val="243285"/>
                <w:sz w:val="36"/>
                <w:szCs w:val="36"/>
                <w:lang w:val="es-ES_tradnl"/>
              </w:rPr>
              <w:t>1120-9</w:t>
            </w:r>
          </w:p>
          <w:p w:rsidR="00227CED" w:rsidRPr="0010336F" w:rsidRDefault="00227CED" w:rsidP="00CE5293">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CE5293">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sidR="00CE5293">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227CED" w:rsidRPr="00341D5B"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CE5293" w:rsidP="00CE5293">
            <w:pPr>
              <w:spacing w:before="80" w:line="500" w:lineRule="exact"/>
              <w:jc w:val="right"/>
              <w:rPr>
                <w:rFonts w:ascii="Tahoma" w:hAnsi="Tahoma" w:cs="Tahoma"/>
                <w:b/>
                <w:bCs/>
                <w:color w:val="243285"/>
                <w:sz w:val="44"/>
                <w:szCs w:val="44"/>
                <w:lang w:val="es-ES_tradnl"/>
              </w:rPr>
            </w:pPr>
            <w:r w:rsidRPr="00CE5293">
              <w:rPr>
                <w:rFonts w:ascii="Tahoma" w:hAnsi="Tahoma" w:cs="Tahoma"/>
                <w:b/>
                <w:bCs/>
                <w:color w:val="243285"/>
                <w:sz w:val="44"/>
                <w:szCs w:val="44"/>
                <w:lang w:val="es-ES_tradnl"/>
              </w:rPr>
              <w:t xml:space="preserve">Interfaces digitales para las señales </w:t>
            </w:r>
            <w:r>
              <w:rPr>
                <w:rFonts w:ascii="Tahoma" w:hAnsi="Tahoma" w:cs="Tahoma"/>
                <w:b/>
                <w:bCs/>
                <w:color w:val="243285"/>
                <w:sz w:val="44"/>
                <w:szCs w:val="44"/>
                <w:lang w:val="es-ES_tradnl"/>
              </w:rPr>
              <w:br/>
            </w:r>
            <w:r w:rsidRPr="00CE5293">
              <w:rPr>
                <w:rFonts w:ascii="Tahoma" w:hAnsi="Tahoma" w:cs="Tahoma"/>
                <w:b/>
                <w:bCs/>
                <w:color w:val="243285"/>
                <w:sz w:val="44"/>
                <w:szCs w:val="44"/>
                <w:lang w:val="es-ES_tradnl"/>
              </w:rPr>
              <w:t>de estudio</w:t>
            </w:r>
            <w:r>
              <w:rPr>
                <w:rFonts w:ascii="Tahoma" w:hAnsi="Tahoma" w:cs="Tahoma"/>
                <w:b/>
                <w:bCs/>
                <w:color w:val="243285"/>
                <w:sz w:val="44"/>
                <w:szCs w:val="44"/>
                <w:lang w:val="es-ES_tradnl"/>
              </w:rPr>
              <w:t xml:space="preserve"> </w:t>
            </w:r>
            <w:r w:rsidRPr="00CE5293">
              <w:rPr>
                <w:rFonts w:ascii="Tahoma" w:hAnsi="Tahoma" w:cs="Tahoma"/>
                <w:b/>
                <w:bCs/>
                <w:color w:val="243285"/>
                <w:sz w:val="44"/>
                <w:szCs w:val="44"/>
                <w:lang w:val="es-ES_tradnl"/>
              </w:rPr>
              <w:t xml:space="preserve">con formatos de imagen </w:t>
            </w:r>
            <w:r>
              <w:rPr>
                <w:rFonts w:ascii="Tahoma" w:hAnsi="Tahoma" w:cs="Tahoma"/>
                <w:b/>
                <w:bCs/>
                <w:color w:val="243285"/>
                <w:sz w:val="44"/>
                <w:szCs w:val="44"/>
                <w:lang w:val="es-ES_tradnl"/>
              </w:rPr>
              <w:br/>
            </w:r>
            <w:r w:rsidRPr="00CE5293">
              <w:rPr>
                <w:rFonts w:ascii="Tahoma" w:hAnsi="Tahoma" w:cs="Tahoma"/>
                <w:b/>
                <w:bCs/>
                <w:color w:val="243285"/>
                <w:sz w:val="44"/>
                <w:szCs w:val="44"/>
                <w:lang w:val="es-ES_tradnl"/>
              </w:rPr>
              <w:t>1 920 x 1 080</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341D5B"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C225E7">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sidR="00C225E7">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7CED" w:rsidRPr="00341D5B"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0" w:history="1">
              <w:hyperlink r:id="rId11"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341D5B"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sidR="00B17542">
              <w:rPr>
                <w:b w:val="0"/>
                <w:bCs/>
                <w:sz w:val="20"/>
              </w:rPr>
              <w:t>(</w:t>
            </w:r>
            <w:r w:rsidRPr="00021E8A">
              <w:rPr>
                <w:b w:val="0"/>
                <w:bCs/>
                <w:sz w:val="20"/>
              </w:rPr>
              <w:t>sonora</w:t>
            </w:r>
            <w:r w:rsidR="00B17542">
              <w:rPr>
                <w:b w:val="0"/>
                <w:bCs/>
                <w:sz w:val="20"/>
              </w:rPr>
              <w:t>)</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341D5B"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341D5B"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1B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227CED" w:rsidRPr="00341D5B"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341D5B"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341D5B"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27CED" w:rsidRPr="00341D5B" w:rsidTr="009E1F8B">
        <w:tc>
          <w:tcPr>
            <w:tcW w:w="9360" w:type="dxa"/>
          </w:tcPr>
          <w:p w:rsidR="00227CED" w:rsidRPr="00763D08" w:rsidRDefault="00227CED" w:rsidP="00B37FD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364BE9">
      <w:pPr>
        <w:spacing w:before="0" w:after="40"/>
        <w:jc w:val="right"/>
        <w:rPr>
          <w:sz w:val="20"/>
          <w:lang w:val="es-ES_tradnl"/>
        </w:rPr>
      </w:pPr>
      <w:r w:rsidRPr="00763D08">
        <w:rPr>
          <w:sz w:val="20"/>
          <w:lang w:val="es-ES_tradnl"/>
        </w:rPr>
        <w:t>Ginebra, 20</w:t>
      </w:r>
      <w:r w:rsidR="00930489">
        <w:rPr>
          <w:sz w:val="20"/>
          <w:lang w:val="es-ES_tradnl"/>
        </w:rPr>
        <w:t>1</w:t>
      </w:r>
      <w:r w:rsidR="00B4535E">
        <w:rPr>
          <w:sz w:val="20"/>
          <w:lang w:val="es-ES_tradnl"/>
        </w:rPr>
        <w:t>8</w:t>
      </w:r>
    </w:p>
    <w:p w:rsidR="00227CED" w:rsidRPr="00763D08" w:rsidRDefault="00227CED" w:rsidP="009E1F8B">
      <w:pPr>
        <w:spacing w:before="0"/>
        <w:jc w:val="center"/>
        <w:rPr>
          <w:sz w:val="22"/>
          <w:lang w:val="es-ES_tradnl"/>
        </w:rPr>
      </w:pPr>
    </w:p>
    <w:p w:rsidR="00227CED" w:rsidRPr="00763D08" w:rsidRDefault="00227CED" w:rsidP="007A0B7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w:t>
      </w:r>
      <w:r w:rsidR="00B4535E">
        <w:rPr>
          <w:sz w:val="20"/>
          <w:lang w:val="es-ES_tradnl"/>
        </w:rPr>
        <w:t>8</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CE5293" w:rsidRDefault="00CE5293" w:rsidP="007E6AE5">
      <w:pPr>
        <w:pStyle w:val="RecNo"/>
        <w:rPr>
          <w:lang w:val="es-ES_tradnl"/>
        </w:rPr>
      </w:pPr>
      <w:bookmarkStart w:id="3" w:name="irecnoe"/>
      <w:bookmarkEnd w:id="3"/>
      <w:r>
        <w:rPr>
          <w:lang w:val="es-ES_tradnl"/>
        </w:rPr>
        <w:lastRenderedPageBreak/>
        <w:t xml:space="preserve">RECOMENDACIÓN  </w:t>
      </w:r>
      <w:r>
        <w:rPr>
          <w:rStyle w:val="href"/>
          <w:lang w:val="es-ES_tradnl"/>
        </w:rPr>
        <w:t>UIT-R  BT.1120-9</w:t>
      </w:r>
      <w:r w:rsidR="007E6AE5" w:rsidRPr="007E5E78">
        <w:rPr>
          <w:rStyle w:val="FootnoteReference"/>
          <w:lang w:val="es-ES_tradnl"/>
        </w:rPr>
        <w:footnoteReference w:customMarkFollows="1" w:id="1"/>
        <w:t>*</w:t>
      </w:r>
    </w:p>
    <w:p w:rsidR="00CE5293" w:rsidRDefault="00CE5293" w:rsidP="00CE5293">
      <w:pPr>
        <w:pStyle w:val="Rectitle"/>
        <w:rPr>
          <w:lang w:val="es-ES_tradnl"/>
        </w:rPr>
      </w:pPr>
      <w:r>
        <w:rPr>
          <w:lang w:val="es-ES_tradnl"/>
        </w:rPr>
        <w:t xml:space="preserve">Interfaces digitales para las señales de estudio </w:t>
      </w:r>
      <w:r>
        <w:rPr>
          <w:lang w:val="es-ES_tradnl"/>
        </w:rPr>
        <w:br/>
        <w:t>con formatos de imagen 1 920 x 1 080</w:t>
      </w:r>
    </w:p>
    <w:p w:rsidR="00CE5293" w:rsidRDefault="00CE5293" w:rsidP="00CE5293">
      <w:pPr>
        <w:pStyle w:val="Recref"/>
        <w:rPr>
          <w:lang w:val="es-ES_tradnl"/>
        </w:rPr>
      </w:pPr>
      <w:r>
        <w:rPr>
          <w:lang w:val="es-ES_tradnl"/>
        </w:rPr>
        <w:t>(Cuestión UIT-R 130/6)</w:t>
      </w:r>
    </w:p>
    <w:p w:rsidR="00CE5293" w:rsidRDefault="00CE5293" w:rsidP="00CE5293">
      <w:pPr>
        <w:pStyle w:val="Recdate"/>
        <w:rPr>
          <w:szCs w:val="24"/>
          <w:lang w:val="es-ES_tradnl"/>
        </w:rPr>
      </w:pPr>
      <w:r>
        <w:rPr>
          <w:szCs w:val="24"/>
          <w:lang w:val="es-ES_tradnl"/>
        </w:rPr>
        <w:t>(1994-02/1998-11/1998-2000-2003-2004-2005-2007-2012-2017)</w:t>
      </w:r>
    </w:p>
    <w:p w:rsidR="00CE5293" w:rsidRDefault="00CE5293" w:rsidP="00CE5293">
      <w:pPr>
        <w:pStyle w:val="HeadingSum"/>
      </w:pPr>
      <w:r>
        <w:t>Cometido</w:t>
      </w:r>
    </w:p>
    <w:p w:rsidR="00CE5293" w:rsidRDefault="00CE5293" w:rsidP="00CE5293">
      <w:pPr>
        <w:pStyle w:val="Summary"/>
      </w:pPr>
      <w:r>
        <w:t>En la presente Recomendación se definen interfaces digitales en serie que operan con dos frecuencias de reloj nominales, 1,485 GHz y 2,97 GHz, para señales de estudio con matrices de elementos de imagen de 1 920 x 1 080, en diversas frecuencias de trama de hasta 60 Hz, y estructuras de muestras 4:4:4 y 4:2:2 definidas en las Recomendaciones UIT-R BT.709 y UIT-R BT.2100. La interfaz también puede utilizarse para transportar datos en paquetes.</w:t>
      </w:r>
    </w:p>
    <w:p w:rsidR="00CE5293" w:rsidRDefault="00CE5293" w:rsidP="00CE5293">
      <w:pPr>
        <w:pStyle w:val="Headingb"/>
        <w:rPr>
          <w:lang w:val="es-ES_tradnl"/>
        </w:rPr>
      </w:pPr>
      <w:r>
        <w:rPr>
          <w:lang w:val="es-ES_tradnl"/>
        </w:rPr>
        <w:t>Palabras clave</w:t>
      </w:r>
    </w:p>
    <w:p w:rsidR="00CE5293" w:rsidRDefault="00CE5293" w:rsidP="00CE5293">
      <w:pPr>
        <w:rPr>
          <w:szCs w:val="22"/>
          <w:lang w:val="es-ES_tradnl"/>
        </w:rPr>
      </w:pPr>
      <w:r>
        <w:rPr>
          <w:lang w:val="es-ES_tradnl"/>
        </w:rPr>
        <w:t xml:space="preserve">Interfaz en serie, </w:t>
      </w:r>
      <w:r>
        <w:rPr>
          <w:lang w:val="es-ES_tradnl" w:eastAsia="ja-JP"/>
        </w:rPr>
        <w:t xml:space="preserve">HD-SDI, </w:t>
      </w:r>
      <w:r>
        <w:rPr>
          <w:lang w:val="es-ES_tradnl"/>
        </w:rPr>
        <w:t xml:space="preserve">Real-Time, </w:t>
      </w:r>
      <w:r>
        <w:rPr>
          <w:color w:val="000000" w:themeColor="text1"/>
          <w:lang w:val="es-ES_tradnl"/>
        </w:rPr>
        <w:t>SDR</w:t>
      </w:r>
      <w:r>
        <w:rPr>
          <w:color w:val="000000" w:themeColor="text1"/>
          <w:lang w:val="es-ES_tradnl" w:eastAsia="ja-JP"/>
        </w:rPr>
        <w:t>-TV,</w:t>
      </w:r>
      <w:r>
        <w:rPr>
          <w:lang w:val="es-ES_tradnl"/>
        </w:rPr>
        <w:t xml:space="preserve"> HDR-TV, HLG, PQ</w:t>
      </w:r>
    </w:p>
    <w:p w:rsidR="00CE5293" w:rsidRDefault="00CE5293" w:rsidP="00CE5293">
      <w:pPr>
        <w:pStyle w:val="Normalaftertitle"/>
        <w:rPr>
          <w:lang w:val="es-ES_tradnl"/>
        </w:rPr>
      </w:pPr>
      <w:r>
        <w:rPr>
          <w:lang w:val="es-ES_tradnl"/>
        </w:rPr>
        <w:t>La Asamblea de Radiocomunicaciones de la UIT,</w:t>
      </w:r>
    </w:p>
    <w:p w:rsidR="00CE5293" w:rsidRDefault="00CE5293" w:rsidP="00CE5293">
      <w:pPr>
        <w:pStyle w:val="Call"/>
        <w:rPr>
          <w:lang w:val="es-ES_tradnl"/>
        </w:rPr>
      </w:pPr>
      <w:r>
        <w:rPr>
          <w:lang w:val="es-ES_tradnl"/>
        </w:rPr>
        <w:t>considerando</w:t>
      </w:r>
    </w:p>
    <w:p w:rsidR="00CE5293" w:rsidRDefault="00CE5293" w:rsidP="00CE5293">
      <w:pPr>
        <w:rPr>
          <w:lang w:val="es-ES_tradnl"/>
        </w:rPr>
      </w:pPr>
      <w:r>
        <w:rPr>
          <w:i/>
          <w:iCs/>
          <w:lang w:val="es-ES_tradnl"/>
        </w:rPr>
        <w:t>a)</w:t>
      </w:r>
      <w:r>
        <w:rPr>
          <w:lang w:val="es-ES_tradnl"/>
        </w:rPr>
        <w:tab/>
        <w:t>que la Recomendación UIT-R BT.709 contiene los valores y parámetros de formato de las imágenes de TVAD</w:t>
      </w:r>
      <w:r>
        <w:rPr>
          <w:lang w:val="es-ES_tradnl" w:eastAsia="ja-JP"/>
        </w:rPr>
        <w:t xml:space="preserve"> e intercambio internacional de programas e incluye la siguiente norma de estudio de </w:t>
      </w:r>
      <w:r>
        <w:rPr>
          <w:lang w:val="es-ES_tradnl"/>
        </w:rPr>
        <w:t>TVAD para cubrir una amplia gama de aplicaciones:</w:t>
      </w:r>
    </w:p>
    <w:p w:rsidR="00CE5293" w:rsidRDefault="00CE5293" w:rsidP="00CE5293">
      <w:pPr>
        <w:pStyle w:val="enumlev1"/>
        <w:rPr>
          <w:lang w:val="es-ES_tradnl"/>
        </w:rPr>
      </w:pPr>
      <w:r>
        <w:rPr>
          <w:lang w:val="es-ES_tradnl"/>
        </w:rPr>
        <w:t>–</w:t>
      </w:r>
      <w:r>
        <w:rPr>
          <w:lang w:val="es-ES_tradnl"/>
        </w:rPr>
        <w:tab/>
        <w:t>1 125 líneas en total y 1 080 líneas activas;</w:t>
      </w:r>
    </w:p>
    <w:p w:rsidR="00CE5293" w:rsidRDefault="00CE5293" w:rsidP="00CE5293">
      <w:pPr>
        <w:pStyle w:val="enumlev1"/>
        <w:rPr>
          <w:lang w:val="es-ES_tradnl"/>
        </w:rPr>
      </w:pPr>
      <w:r>
        <w:rPr>
          <w:lang w:val="es-ES_tradnl"/>
        </w:rPr>
        <w:t>–</w:t>
      </w:r>
      <w:r>
        <w:rPr>
          <w:lang w:val="es-ES_tradnl"/>
        </w:rPr>
        <w:tab/>
        <w:t>velocidades de imagen de 60</w:t>
      </w:r>
      <w:r>
        <w:rPr>
          <w:rStyle w:val="FootnoteReference"/>
          <w:lang w:val="es-ES_tradnl"/>
        </w:rPr>
        <w:footnoteReference w:id="2"/>
      </w:r>
      <w:r>
        <w:rPr>
          <w:lang w:val="es-ES_tradnl"/>
        </w:rPr>
        <w:t>, 50, 30</w:t>
      </w:r>
      <w:r>
        <w:rPr>
          <w:vertAlign w:val="superscript"/>
          <w:lang w:val="es-ES_tradnl"/>
        </w:rPr>
        <w:t>1</w:t>
      </w:r>
      <w:r>
        <w:rPr>
          <w:lang w:val="es-ES_tradnl"/>
        </w:rPr>
        <w:t>, 25 y 24</w:t>
      </w:r>
      <w:r>
        <w:rPr>
          <w:vertAlign w:val="superscript"/>
          <w:lang w:val="es-ES_tradnl"/>
        </w:rPr>
        <w:t>1</w:t>
      </w:r>
      <w:r>
        <w:rPr>
          <w:lang w:val="es-ES_tradnl"/>
        </w:rPr>
        <w:t xml:space="preserve"> Hz, incluyendo el transporte de trama progresivo, con entrelazado y segmentado;</w:t>
      </w:r>
    </w:p>
    <w:p w:rsidR="00CE5293" w:rsidRDefault="00CE5293" w:rsidP="00CE5293">
      <w:pPr>
        <w:rPr>
          <w:lang w:val="es-ES_tradnl"/>
        </w:rPr>
      </w:pPr>
      <w:r>
        <w:rPr>
          <w:i/>
          <w:iCs/>
          <w:lang w:val="es-ES_tradnl"/>
        </w:rPr>
        <w:t>b)</w:t>
      </w:r>
      <w:r>
        <w:rPr>
          <w:lang w:val="es-ES_tradnl"/>
        </w:rPr>
        <w:tab/>
        <w:t>que en la Recomendación UIT-R BT.2100 se definen los valores de los parámetros de imagen para la televisión de alta gama dinámica para uso en producción e intercambio internacional de programas y que en ella figuran los siguientes formatos de imagen con el mismo cómputo de píxeles y frecuencias de trama que la definida en la Recomendación UIT-R BT.709:</w:t>
      </w:r>
    </w:p>
    <w:p w:rsidR="00CE5293" w:rsidRDefault="00CE5293" w:rsidP="00CE5293">
      <w:pPr>
        <w:pStyle w:val="enumlev1"/>
        <w:rPr>
          <w:lang w:val="es-ES_tradnl" w:eastAsia="ja-JP"/>
        </w:rPr>
      </w:pPr>
      <w:r>
        <w:rPr>
          <w:lang w:val="es-ES_tradnl" w:eastAsia="ja-JP"/>
        </w:rPr>
        <w:t>–</w:t>
      </w:r>
      <w:r>
        <w:rPr>
          <w:lang w:val="es-ES_tradnl" w:eastAsia="ja-JP"/>
        </w:rPr>
        <w:tab/>
        <w:t>amplia gama de colores como se define en la Recomendación UIT-R BT.2020;</w:t>
      </w:r>
    </w:p>
    <w:p w:rsidR="00CE5293" w:rsidRDefault="00CE5293" w:rsidP="00CE5293">
      <w:pPr>
        <w:pStyle w:val="enumlev1"/>
        <w:rPr>
          <w:lang w:val="es-ES_tradnl" w:eastAsia="ja-JP"/>
        </w:rPr>
      </w:pPr>
      <w:r>
        <w:rPr>
          <w:lang w:val="es-ES_tradnl" w:eastAsia="ja-JP"/>
        </w:rPr>
        <w:t>–</w:t>
      </w:r>
      <w:r>
        <w:rPr>
          <w:lang w:val="es-ES_tradnl" w:eastAsia="ja-JP"/>
        </w:rPr>
        <w:tab/>
        <w:t>funciones de transferencia de la cuantización perceptiva (PQ) e híbrido Log-Gamma (HLG);</w:t>
      </w:r>
    </w:p>
    <w:p w:rsidR="00CE5293" w:rsidRDefault="00CE5293" w:rsidP="00CE5293">
      <w:pPr>
        <w:pStyle w:val="enumlev1"/>
        <w:rPr>
          <w:lang w:val="es-ES_tradnl"/>
        </w:rPr>
      </w:pPr>
      <w:r>
        <w:rPr>
          <w:lang w:val="es-ES_tradnl"/>
        </w:rPr>
        <w:t>–</w:t>
      </w:r>
      <w:r>
        <w:rPr>
          <w:lang w:val="es-ES_tradnl"/>
        </w:rPr>
        <w:tab/>
        <w:t>representaciones de señal de diferencia de color y luminancia de la luminancia no constante (NCL) Y'C'</w:t>
      </w:r>
      <w:r>
        <w:rPr>
          <w:vertAlign w:val="subscript"/>
          <w:lang w:val="es-ES_tradnl"/>
        </w:rPr>
        <w:t>B</w:t>
      </w:r>
      <w:r>
        <w:rPr>
          <w:lang w:val="es-ES_tradnl"/>
        </w:rPr>
        <w:t>C'</w:t>
      </w:r>
      <w:r>
        <w:rPr>
          <w:vertAlign w:val="subscript"/>
          <w:lang w:val="es-ES_tradnl"/>
        </w:rPr>
        <w:t>R</w:t>
      </w:r>
      <w:r>
        <w:rPr>
          <w:lang w:val="es-ES_tradnl"/>
        </w:rPr>
        <w:t> y la intensidad constante (CI) IC</w:t>
      </w:r>
      <w:r>
        <w:rPr>
          <w:vertAlign w:val="subscript"/>
          <w:lang w:val="es-ES_tradnl"/>
        </w:rPr>
        <w:t>T</w:t>
      </w:r>
      <w:r>
        <w:rPr>
          <w:lang w:val="es-ES_tradnl"/>
        </w:rPr>
        <w:t>C</w:t>
      </w:r>
      <w:r>
        <w:rPr>
          <w:vertAlign w:val="subscript"/>
          <w:lang w:val="es-ES_tradnl"/>
        </w:rPr>
        <w:t>P</w:t>
      </w:r>
      <w:r>
        <w:rPr>
          <w:lang w:val="es-ES_tradnl"/>
        </w:rPr>
        <w:t>;</w:t>
      </w:r>
    </w:p>
    <w:p w:rsidR="00CE5293" w:rsidRDefault="00CE5293" w:rsidP="00CE5293">
      <w:pPr>
        <w:rPr>
          <w:lang w:val="es-ES_tradnl" w:eastAsia="ja-JP"/>
        </w:rPr>
      </w:pPr>
      <w:r>
        <w:rPr>
          <w:i/>
          <w:iCs/>
          <w:lang w:val="es-ES_tradnl" w:eastAsia="ja-JP"/>
        </w:rPr>
        <w:t>c</w:t>
      </w:r>
      <w:r>
        <w:rPr>
          <w:i/>
          <w:iCs/>
          <w:lang w:val="es-ES_tradnl"/>
        </w:rPr>
        <w:t>)</w:t>
      </w:r>
      <w:r>
        <w:rPr>
          <w:lang w:val="es-ES_tradnl"/>
        </w:rPr>
        <w:tab/>
        <w:t>que se ha desarrollado toda una gama de equipos basados en los sistemas indicados, que ya están disponibles en el mercado;</w:t>
      </w:r>
    </w:p>
    <w:p w:rsidR="00CE5293" w:rsidRDefault="00CE5293" w:rsidP="00CE5293">
      <w:pPr>
        <w:rPr>
          <w:lang w:val="es-ES_tradnl"/>
        </w:rPr>
      </w:pPr>
      <w:r>
        <w:rPr>
          <w:i/>
          <w:iCs/>
          <w:lang w:val="es-ES_tradnl" w:eastAsia="ja-JP"/>
        </w:rPr>
        <w:t>d</w:t>
      </w:r>
      <w:r>
        <w:rPr>
          <w:i/>
          <w:iCs/>
          <w:lang w:val="es-ES_tradnl"/>
        </w:rPr>
        <w:t>)</w:t>
      </w:r>
      <w:r>
        <w:rPr>
          <w:lang w:val="es-ES_tradnl"/>
        </w:rPr>
        <w:tab/>
        <w:t>que se están produciendo muchos programas en los sistemas indicados;</w:t>
      </w:r>
    </w:p>
    <w:p w:rsidR="00CE5293" w:rsidRDefault="00CE5293" w:rsidP="00CE5293">
      <w:pPr>
        <w:rPr>
          <w:lang w:val="es-ES_tradnl"/>
        </w:rPr>
      </w:pPr>
      <w:r>
        <w:rPr>
          <w:i/>
          <w:iCs/>
          <w:lang w:val="es-ES_tradnl" w:eastAsia="ja-JP"/>
        </w:rPr>
        <w:t>e</w:t>
      </w:r>
      <w:r>
        <w:rPr>
          <w:i/>
          <w:iCs/>
          <w:lang w:val="es-ES_tradnl"/>
        </w:rPr>
        <w:t>)</w:t>
      </w:r>
      <w:r>
        <w:rPr>
          <w:lang w:val="es-ES_tradnl"/>
        </w:rPr>
        <w:tab/>
        <w:t>que se ha desarrollado la interconexión digital en serie para ofrecer interconexiones digitales transparentes y fiables,</w:t>
      </w:r>
    </w:p>
    <w:p w:rsidR="00CE5293" w:rsidRDefault="00CE5293" w:rsidP="00CE5293">
      <w:pPr>
        <w:pStyle w:val="Call"/>
        <w:rPr>
          <w:lang w:val="es-ES_tradnl"/>
        </w:rPr>
      </w:pPr>
      <w:r>
        <w:rPr>
          <w:lang w:val="es-ES_tradnl"/>
        </w:rPr>
        <w:lastRenderedPageBreak/>
        <w:t>recomienda</w:t>
      </w:r>
    </w:p>
    <w:p w:rsidR="00CE5293" w:rsidRDefault="00CE5293" w:rsidP="00CE5293">
      <w:pPr>
        <w:rPr>
          <w:lang w:val="es-ES_tradnl"/>
        </w:rPr>
      </w:pPr>
      <w:r>
        <w:rPr>
          <w:b/>
          <w:bCs/>
          <w:lang w:val="es-ES_tradnl"/>
        </w:rPr>
        <w:t>1</w:t>
      </w:r>
      <w:r>
        <w:rPr>
          <w:lang w:val="es-ES_tradnl"/>
        </w:rPr>
        <w:tab/>
        <w:t>que se utilicen las especificaciones descritas en esta Recomendación como interfaces binarias en serie digitales para señales de vídeo con matriz de elementos de imagen de 1 920 x 1 080 y frecuencias de trama de hasta 60 Hz definidas en las Recomendaciones UIT-R BT.709 y UIT</w:t>
      </w:r>
      <w:r>
        <w:rPr>
          <w:lang w:val="es-ES_tradnl"/>
        </w:rPr>
        <w:noBreakHyphen/>
        <w:t>R BT.2100;</w:t>
      </w:r>
    </w:p>
    <w:p w:rsidR="00CE5293" w:rsidRDefault="00CE5293" w:rsidP="00CE5293">
      <w:pPr>
        <w:rPr>
          <w:lang w:val="es-ES_tradnl" w:eastAsia="ja-JP"/>
        </w:rPr>
      </w:pPr>
      <w:r>
        <w:rPr>
          <w:b/>
          <w:bCs/>
          <w:lang w:val="es-ES_tradnl"/>
        </w:rPr>
        <w:t>2</w:t>
      </w:r>
      <w:r>
        <w:rPr>
          <w:lang w:val="es-ES_tradnl"/>
        </w:rPr>
        <w:tab/>
        <w:t>que la Nota 1 se considere parte de la Recomendación.</w:t>
      </w:r>
    </w:p>
    <w:p w:rsidR="00CE5293" w:rsidRDefault="00CE5293" w:rsidP="00CE5293">
      <w:pPr>
        <w:rPr>
          <w:lang w:val="es-ES_tradnl"/>
        </w:rPr>
      </w:pPr>
      <w:r>
        <w:rPr>
          <w:lang w:val="es-ES_tradnl"/>
        </w:rPr>
        <w:t>NOTA 1 – </w:t>
      </w:r>
      <w:r>
        <w:rPr>
          <w:lang w:val="es-ES_tradnl" w:eastAsia="ja-JP"/>
        </w:rPr>
        <w:t>El cumplimiento de esta Recomendación es voluntario</w:t>
      </w:r>
      <w:r>
        <w:rPr>
          <w:lang w:val="es-ES_tradnl"/>
        </w:rPr>
        <w:t>. No obstante, la Recomendación puede contener ciertas disposiciones obligatorias (por ejemplo, para asegurar la interoperabilidad o la aplicabilidad), por lo que el cumplimiento de la Recomendación se logra cuando se cumplen todas las disposiciones obligatorias. El término «deberá» o cualquier otra palabra que conlleve la idea de obligatoriedad, como «tendrá que», así como los equivalentes correspondientes de negación se emplean para formular los requisitos.</w:t>
      </w:r>
    </w:p>
    <w:p w:rsidR="00CE5293" w:rsidRDefault="00CE5293" w:rsidP="00CE5293">
      <w:pPr>
        <w:rPr>
          <w:lang w:val="es-ES_tradnl"/>
        </w:rPr>
      </w:pPr>
      <w:r>
        <w:rPr>
          <w:lang w:val="es-ES_tradnl"/>
        </w:rPr>
        <w:t xml:space="preserve">NOTA 2 – En la presente Recomendación la anotación </w:t>
      </w:r>
      <w:r>
        <w:rPr>
          <w:lang w:val="es-ES_tradnl" w:eastAsia="ja-JP"/>
        </w:rPr>
        <w:t>YC</w:t>
      </w:r>
      <w:r>
        <w:rPr>
          <w:vertAlign w:val="subscript"/>
          <w:lang w:val="es-ES_tradnl" w:eastAsia="ja-JP"/>
        </w:rPr>
        <w:t>B</w:t>
      </w:r>
      <w:r>
        <w:rPr>
          <w:lang w:val="es-ES_tradnl" w:eastAsia="ja-JP"/>
        </w:rPr>
        <w:t>C</w:t>
      </w:r>
      <w:r>
        <w:rPr>
          <w:vertAlign w:val="subscript"/>
          <w:lang w:val="es-ES_tradnl" w:eastAsia="ja-JP"/>
        </w:rPr>
        <w:t>R</w:t>
      </w:r>
      <w:r>
        <w:rPr>
          <w:lang w:val="es-ES_tradnl" w:eastAsia="ja-JP"/>
        </w:rPr>
        <w:t xml:space="preserve"> </w:t>
      </w:r>
      <w:r>
        <w:rPr>
          <w:lang w:val="es-ES_tradnl"/>
        </w:rPr>
        <w:t xml:space="preserve">se utiliza para representar las señales de diferencia de color y luminancia, que pueden ser </w:t>
      </w:r>
      <w:r>
        <w:rPr>
          <w:lang w:val="es-ES_tradnl" w:eastAsia="ja-JP"/>
        </w:rPr>
        <w:t>Y′C′</w:t>
      </w:r>
      <w:r>
        <w:rPr>
          <w:vertAlign w:val="subscript"/>
          <w:lang w:val="es-ES_tradnl" w:eastAsia="ja-JP"/>
        </w:rPr>
        <w:t>B</w:t>
      </w:r>
      <w:r>
        <w:rPr>
          <w:lang w:val="es-ES_tradnl" w:eastAsia="ja-JP"/>
        </w:rPr>
        <w:t>C′</w:t>
      </w:r>
      <w:r>
        <w:rPr>
          <w:vertAlign w:val="subscript"/>
          <w:lang w:val="es-ES_tradnl" w:eastAsia="ja-JP"/>
        </w:rPr>
        <w:t>R</w:t>
      </w:r>
      <w:r>
        <w:rPr>
          <w:lang w:val="es-ES_tradnl"/>
        </w:rPr>
        <w:t xml:space="preserve"> o </w:t>
      </w:r>
      <w:r>
        <w:rPr>
          <w:lang w:val="es-ES_tradnl" w:eastAsia="ja-JP"/>
        </w:rPr>
        <w:t>IC</w:t>
      </w:r>
      <w:r>
        <w:rPr>
          <w:vertAlign w:val="subscript"/>
          <w:lang w:val="es-ES_tradnl" w:eastAsia="ja-JP"/>
        </w:rPr>
        <w:t>T</w:t>
      </w:r>
      <w:r>
        <w:rPr>
          <w:lang w:val="es-ES_tradnl" w:eastAsia="ja-JP"/>
        </w:rPr>
        <w:t>C</w:t>
      </w:r>
      <w:r>
        <w:rPr>
          <w:vertAlign w:val="subscript"/>
          <w:lang w:val="es-ES_tradnl" w:eastAsia="ja-JP"/>
        </w:rPr>
        <w:t>P</w:t>
      </w:r>
      <w:r>
        <w:rPr>
          <w:lang w:val="es-ES_tradnl"/>
        </w:rPr>
        <w:t> en la práctica, a menos que se indique lo contrario.</w:t>
      </w:r>
    </w:p>
    <w:p w:rsidR="00CE5293" w:rsidRDefault="00CE5293" w:rsidP="00CE5293">
      <w:pPr>
        <w:shd w:val="clear" w:color="auto" w:fill="FFFFFF"/>
        <w:rPr>
          <w:lang w:val="es-ES_tradnl"/>
        </w:rPr>
      </w:pPr>
      <w:r>
        <w:rPr>
          <w:lang w:val="es-ES_tradnl"/>
        </w:rPr>
        <w:t>NOTA 3 – Cuando todos los datos de gama se han transmitido y señalado, los datos se recortan a la gama reducida de datos de vídeo.</w:t>
      </w:r>
    </w:p>
    <w:p w:rsidR="00CE5293" w:rsidRDefault="00CE5293" w:rsidP="00030F3B">
      <w:pPr>
        <w:pStyle w:val="AnnexNoTitle"/>
        <w:rPr>
          <w:lang w:val="es-ES_tradnl"/>
        </w:rPr>
      </w:pPr>
      <w:r>
        <w:rPr>
          <w:lang w:val="es-ES_tradnl" w:eastAsia="ja-JP"/>
        </w:rPr>
        <w:t>Anexo 1</w:t>
      </w:r>
      <w:r>
        <w:rPr>
          <w:lang w:val="es-ES_tradnl" w:eastAsia="ja-JP"/>
        </w:rPr>
        <w:br/>
      </w:r>
      <w:r>
        <w:rPr>
          <w:lang w:val="es-ES_tradnl" w:eastAsia="ja-JP"/>
        </w:rPr>
        <w:br/>
      </w:r>
      <w:r>
        <w:rPr>
          <w:lang w:val="es-ES_tradnl"/>
        </w:rPr>
        <w:t xml:space="preserve">Interfaces para </w:t>
      </w:r>
      <w:r>
        <w:rPr>
          <w:bCs/>
          <w:color w:val="222222"/>
          <w:szCs w:val="28"/>
          <w:lang w:val="es-ES_tradnl"/>
        </w:rPr>
        <w:t xml:space="preserve">señales de vídeo con matrices de elementos de </w:t>
      </w:r>
      <w:r w:rsidR="00030F3B">
        <w:rPr>
          <w:bCs/>
          <w:color w:val="222222"/>
          <w:szCs w:val="28"/>
          <w:lang w:val="es-ES_tradnl"/>
        </w:rPr>
        <w:br/>
      </w:r>
      <w:r>
        <w:rPr>
          <w:bCs/>
          <w:color w:val="222222"/>
          <w:szCs w:val="28"/>
          <w:lang w:val="es-ES_tradnl"/>
        </w:rPr>
        <w:t xml:space="preserve">imagen de 1 920 x 1 080, frecuencias de trama de hasta 60 Hz y </w:t>
      </w:r>
      <w:r w:rsidR="00030F3B">
        <w:rPr>
          <w:bCs/>
          <w:color w:val="222222"/>
          <w:szCs w:val="28"/>
          <w:lang w:val="es-ES_tradnl"/>
        </w:rPr>
        <w:br/>
      </w:r>
      <w:r>
        <w:rPr>
          <w:bCs/>
          <w:color w:val="222222"/>
          <w:szCs w:val="28"/>
          <w:lang w:val="es-ES_tradnl"/>
        </w:rPr>
        <w:t xml:space="preserve">profundidades binarias de hasta 10 bit de conformidad con </w:t>
      </w:r>
      <w:r w:rsidR="00030F3B">
        <w:rPr>
          <w:bCs/>
          <w:color w:val="222222"/>
          <w:szCs w:val="28"/>
          <w:lang w:val="es-ES_tradnl"/>
        </w:rPr>
        <w:br/>
      </w:r>
      <w:r>
        <w:rPr>
          <w:bCs/>
          <w:color w:val="222222"/>
          <w:szCs w:val="28"/>
          <w:lang w:val="es-ES_tradnl"/>
        </w:rPr>
        <w:t>las Recomendaciones UIT-R BT.709 y UIT-R BT.2100</w:t>
      </w:r>
    </w:p>
    <w:p w:rsidR="00CE5293" w:rsidRDefault="00CE5293" w:rsidP="00CE5293">
      <w:pPr>
        <w:pStyle w:val="Normalaftertitle"/>
        <w:rPr>
          <w:lang w:val="es-ES_tradnl"/>
        </w:rPr>
      </w:pPr>
      <w:r>
        <w:rPr>
          <w:lang w:val="es-ES_tradnl"/>
        </w:rPr>
        <w:t xml:space="preserve">En el Anexo se especifican las interfaces digitales de los sistemas enumerados en el Cuadro 1. </w:t>
      </w:r>
      <w:r>
        <w:rPr>
          <w:lang w:val="es-ES_tradnl" w:eastAsia="ja-JP"/>
        </w:rPr>
        <w:t xml:space="preserve">Los parámetros de codificación digital figuran en el Cuadro 2. </w:t>
      </w:r>
      <w:r>
        <w:rPr>
          <w:lang w:val="es-ES_tradnl"/>
        </w:rPr>
        <w:t>Para los sistemas de 60, 30 y 24 Hz, se incluyen también las frecuencias de imágenes cuyos valores se dividen por 1,001. Los valores de los parámetros de estos sistemas aparecen entre paréntesis.</w:t>
      </w:r>
    </w:p>
    <w:p w:rsidR="00CE5293" w:rsidRDefault="00CE5293" w:rsidP="00CE5293">
      <w:pPr>
        <w:pStyle w:val="TableNo"/>
        <w:rPr>
          <w:lang w:val="es-ES_tradnl"/>
        </w:rPr>
      </w:pPr>
      <w:r>
        <w:rPr>
          <w:lang w:val="es-ES_tradnl"/>
        </w:rPr>
        <w:t>CUADRO 1</w:t>
      </w:r>
    </w:p>
    <w:p w:rsidR="00CE5293" w:rsidRDefault="00CE5293" w:rsidP="00CE5293">
      <w:pPr>
        <w:pStyle w:val="Tabletitle"/>
        <w:rPr>
          <w:lang w:val="es-ES_tradnl"/>
        </w:rPr>
      </w:pPr>
      <w:r>
        <w:rPr>
          <w:lang w:val="es-ES_tradnl"/>
        </w:rPr>
        <w:t>Sistemas soportados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835"/>
        <w:gridCol w:w="2268"/>
      </w:tblGrid>
      <w:tr w:rsidR="00CE5293" w:rsidTr="00CE5293">
        <w:trPr>
          <w:cantSplit/>
          <w:jc w:val="center"/>
        </w:trPr>
        <w:tc>
          <w:tcPr>
            <w:tcW w:w="2268"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Sistema</w:t>
            </w:r>
          </w:p>
        </w:tc>
        <w:tc>
          <w:tcPr>
            <w:tcW w:w="2835"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Captura (Hz)</w:t>
            </w:r>
          </w:p>
        </w:tc>
        <w:tc>
          <w:tcPr>
            <w:tcW w:w="2268"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Transporte</w:t>
            </w:r>
          </w:p>
        </w:tc>
      </w:tr>
      <w:tr w:rsidR="00CE5293" w:rsidTr="00CE5293">
        <w:trPr>
          <w:cantSplit/>
          <w:jc w:val="center"/>
        </w:trPr>
        <w:tc>
          <w:tcPr>
            <w:tcW w:w="226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60/P</w:t>
            </w:r>
          </w:p>
        </w:tc>
        <w:tc>
          <w:tcPr>
            <w:tcW w:w="283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60 progresiva</w:t>
            </w:r>
          </w:p>
        </w:tc>
        <w:tc>
          <w:tcPr>
            <w:tcW w:w="226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Progresivo</w:t>
            </w:r>
          </w:p>
        </w:tc>
      </w:tr>
      <w:tr w:rsidR="00CE5293" w:rsidTr="00CE5293">
        <w:trPr>
          <w:cantSplit/>
          <w:jc w:val="center"/>
        </w:trPr>
        <w:tc>
          <w:tcPr>
            <w:tcW w:w="226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30/P</w:t>
            </w:r>
          </w:p>
        </w:tc>
        <w:tc>
          <w:tcPr>
            <w:tcW w:w="283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30 progresiva</w:t>
            </w:r>
          </w:p>
        </w:tc>
        <w:tc>
          <w:tcPr>
            <w:tcW w:w="226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Progresivo</w:t>
            </w:r>
          </w:p>
        </w:tc>
      </w:tr>
      <w:tr w:rsidR="00CE5293" w:rsidTr="00CE5293">
        <w:trPr>
          <w:cantSplit/>
          <w:jc w:val="center"/>
        </w:trPr>
        <w:tc>
          <w:tcPr>
            <w:tcW w:w="226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30/PsF</w:t>
            </w:r>
          </w:p>
        </w:tc>
        <w:tc>
          <w:tcPr>
            <w:tcW w:w="283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30 progresiva</w:t>
            </w:r>
          </w:p>
        </w:tc>
        <w:tc>
          <w:tcPr>
            <w:tcW w:w="226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Cuadro segmentado</w:t>
            </w:r>
          </w:p>
        </w:tc>
      </w:tr>
      <w:tr w:rsidR="00CE5293" w:rsidTr="00CE5293">
        <w:trPr>
          <w:cantSplit/>
          <w:jc w:val="center"/>
        </w:trPr>
        <w:tc>
          <w:tcPr>
            <w:tcW w:w="226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60/I</w:t>
            </w:r>
          </w:p>
        </w:tc>
        <w:tc>
          <w:tcPr>
            <w:tcW w:w="283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eastAsia="ja-JP"/>
              </w:rPr>
            </w:pPr>
            <w:r>
              <w:rPr>
                <w:lang w:val="es-ES_tradnl"/>
              </w:rPr>
              <w:t>30 con entrelazado</w:t>
            </w:r>
          </w:p>
        </w:tc>
        <w:tc>
          <w:tcPr>
            <w:tcW w:w="226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eastAsia="ja-JP"/>
              </w:rPr>
            </w:pPr>
            <w:r>
              <w:rPr>
                <w:lang w:val="es-ES_tradnl"/>
              </w:rPr>
              <w:t>Con entrelazado</w:t>
            </w:r>
          </w:p>
        </w:tc>
      </w:tr>
      <w:tr w:rsidR="00CE5293" w:rsidTr="00CE5293">
        <w:trPr>
          <w:cantSplit/>
          <w:jc w:val="center"/>
        </w:trPr>
        <w:tc>
          <w:tcPr>
            <w:tcW w:w="226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50/P</w:t>
            </w:r>
          </w:p>
        </w:tc>
        <w:tc>
          <w:tcPr>
            <w:tcW w:w="283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50 progresiva</w:t>
            </w:r>
          </w:p>
        </w:tc>
        <w:tc>
          <w:tcPr>
            <w:tcW w:w="226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Progresivo</w:t>
            </w:r>
          </w:p>
        </w:tc>
      </w:tr>
      <w:tr w:rsidR="00CE5293" w:rsidTr="00CE5293">
        <w:trPr>
          <w:cantSplit/>
          <w:jc w:val="center"/>
        </w:trPr>
        <w:tc>
          <w:tcPr>
            <w:tcW w:w="226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25/P</w:t>
            </w:r>
          </w:p>
        </w:tc>
        <w:tc>
          <w:tcPr>
            <w:tcW w:w="283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25 progresiva</w:t>
            </w:r>
          </w:p>
        </w:tc>
        <w:tc>
          <w:tcPr>
            <w:tcW w:w="226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Progresivo</w:t>
            </w:r>
          </w:p>
        </w:tc>
      </w:tr>
      <w:tr w:rsidR="00CE5293" w:rsidTr="00CE5293">
        <w:trPr>
          <w:cantSplit/>
          <w:jc w:val="center"/>
        </w:trPr>
        <w:tc>
          <w:tcPr>
            <w:tcW w:w="226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25/PsF</w:t>
            </w:r>
          </w:p>
        </w:tc>
        <w:tc>
          <w:tcPr>
            <w:tcW w:w="283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25 progresiva</w:t>
            </w:r>
          </w:p>
        </w:tc>
        <w:tc>
          <w:tcPr>
            <w:tcW w:w="226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Cuadro segmentado</w:t>
            </w:r>
          </w:p>
        </w:tc>
      </w:tr>
      <w:tr w:rsidR="00CE5293" w:rsidTr="00CE5293">
        <w:trPr>
          <w:cantSplit/>
          <w:jc w:val="center"/>
        </w:trPr>
        <w:tc>
          <w:tcPr>
            <w:tcW w:w="226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50/I</w:t>
            </w:r>
          </w:p>
        </w:tc>
        <w:tc>
          <w:tcPr>
            <w:tcW w:w="283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eastAsia="ja-JP"/>
              </w:rPr>
            </w:pPr>
            <w:r>
              <w:rPr>
                <w:lang w:val="es-ES_tradnl"/>
              </w:rPr>
              <w:t>25 con entrelazado</w:t>
            </w:r>
          </w:p>
        </w:tc>
        <w:tc>
          <w:tcPr>
            <w:tcW w:w="226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eastAsia="ja-JP"/>
              </w:rPr>
            </w:pPr>
            <w:r>
              <w:rPr>
                <w:lang w:val="es-ES_tradnl"/>
              </w:rPr>
              <w:t>Con entrelazado</w:t>
            </w:r>
          </w:p>
        </w:tc>
      </w:tr>
      <w:tr w:rsidR="00CE5293" w:rsidTr="00CE5293">
        <w:trPr>
          <w:cantSplit/>
          <w:jc w:val="center"/>
        </w:trPr>
        <w:tc>
          <w:tcPr>
            <w:tcW w:w="226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24/P</w:t>
            </w:r>
          </w:p>
        </w:tc>
        <w:tc>
          <w:tcPr>
            <w:tcW w:w="283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24 progresiva</w:t>
            </w:r>
          </w:p>
        </w:tc>
        <w:tc>
          <w:tcPr>
            <w:tcW w:w="226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Progresivo</w:t>
            </w:r>
          </w:p>
        </w:tc>
      </w:tr>
      <w:tr w:rsidR="00CE5293" w:rsidTr="00CE5293">
        <w:trPr>
          <w:cantSplit/>
          <w:jc w:val="center"/>
        </w:trPr>
        <w:tc>
          <w:tcPr>
            <w:tcW w:w="226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24/PsF</w:t>
            </w:r>
          </w:p>
        </w:tc>
        <w:tc>
          <w:tcPr>
            <w:tcW w:w="283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24 progresiva</w:t>
            </w:r>
          </w:p>
        </w:tc>
        <w:tc>
          <w:tcPr>
            <w:tcW w:w="226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Cuadro segmentado</w:t>
            </w:r>
          </w:p>
        </w:tc>
      </w:tr>
    </w:tbl>
    <w:p w:rsidR="00CE5293" w:rsidRDefault="00CE5293" w:rsidP="00CE5293">
      <w:pPr>
        <w:pStyle w:val="Heading1"/>
        <w:rPr>
          <w:lang w:val="es-ES_tradnl"/>
        </w:rPr>
      </w:pPr>
      <w:bookmarkStart w:id="4" w:name="_Toc117504893"/>
      <w:r>
        <w:rPr>
          <w:lang w:val="es-ES_tradnl"/>
        </w:rPr>
        <w:lastRenderedPageBreak/>
        <w:t>1</w:t>
      </w:r>
      <w:r>
        <w:rPr>
          <w:lang w:val="es-ES_tradnl"/>
        </w:rPr>
        <w:tab/>
      </w:r>
      <w:bookmarkEnd w:id="4"/>
      <w:r>
        <w:rPr>
          <w:lang w:val="es-ES_tradnl"/>
        </w:rPr>
        <w:t>Representación digital</w:t>
      </w:r>
    </w:p>
    <w:p w:rsidR="00CE5293" w:rsidRDefault="00CE5293" w:rsidP="00CE5293">
      <w:pPr>
        <w:pStyle w:val="Heading2"/>
        <w:rPr>
          <w:i/>
          <w:iCs/>
          <w:lang w:val="es-ES_tradnl"/>
        </w:rPr>
      </w:pPr>
      <w:bookmarkStart w:id="5" w:name="_Toc117504894"/>
      <w:r>
        <w:rPr>
          <w:lang w:val="es-ES_tradnl"/>
        </w:rPr>
        <w:t>1.1</w:t>
      </w:r>
      <w:r>
        <w:rPr>
          <w:lang w:val="es-ES_tradnl"/>
        </w:rPr>
        <w:tab/>
      </w:r>
      <w:bookmarkEnd w:id="5"/>
      <w:r>
        <w:rPr>
          <w:lang w:val="es-ES_tradnl"/>
        </w:rPr>
        <w:t>Características de codificación</w:t>
      </w:r>
    </w:p>
    <w:p w:rsidR="00CE5293" w:rsidRDefault="00CE5293" w:rsidP="00CE5293">
      <w:pPr>
        <w:rPr>
          <w:lang w:val="es-ES_tradnl"/>
        </w:rPr>
      </w:pPr>
      <w:r>
        <w:rPr>
          <w:lang w:val="es-ES_tradnl"/>
        </w:rPr>
        <w:t>Las señales de vídeo que se transportan deben satisfacer las características descritas en las Recomendaciones UIT-R BT.709 y UIT-R BT.2100.</w:t>
      </w:r>
    </w:p>
    <w:p w:rsidR="00CE5293" w:rsidRDefault="00CE5293" w:rsidP="00CE5293">
      <w:pPr>
        <w:pStyle w:val="Heading1"/>
        <w:rPr>
          <w:lang w:val="es-ES_tradnl"/>
        </w:rPr>
      </w:pPr>
      <w:bookmarkStart w:id="6" w:name="_Toc117504896"/>
      <w:r>
        <w:rPr>
          <w:lang w:val="es-ES_tradnl"/>
        </w:rPr>
        <w:t>2</w:t>
      </w:r>
      <w:r>
        <w:rPr>
          <w:lang w:val="es-ES_tradnl"/>
        </w:rPr>
        <w:tab/>
      </w:r>
      <w:bookmarkEnd w:id="6"/>
      <w:r>
        <w:rPr>
          <w:lang w:val="es-ES_tradnl"/>
        </w:rPr>
        <w:t>Interfaz digital</w:t>
      </w:r>
    </w:p>
    <w:p w:rsidR="00CE5293" w:rsidRDefault="00CE5293" w:rsidP="00CE5293">
      <w:pPr>
        <w:rPr>
          <w:lang w:val="es-ES_tradnl"/>
        </w:rPr>
      </w:pPr>
      <w:r>
        <w:rPr>
          <w:lang w:val="es-ES_tradnl"/>
        </w:rPr>
        <w:t>La interfaz proporciona una interconexión unidireccional. Las señales de datos se presentan como información binaria y están codificadas en consecuencia:</w:t>
      </w:r>
    </w:p>
    <w:p w:rsidR="00CE5293" w:rsidRDefault="00CE5293" w:rsidP="00CE5293">
      <w:pPr>
        <w:pStyle w:val="enumlev1"/>
        <w:rPr>
          <w:lang w:val="es-ES_tradnl"/>
        </w:rPr>
      </w:pPr>
      <w:r>
        <w:rPr>
          <w:lang w:val="es-ES_tradnl"/>
        </w:rPr>
        <w:t>–</w:t>
      </w:r>
      <w:r>
        <w:rPr>
          <w:lang w:val="es-ES_tradnl"/>
        </w:rPr>
        <w:tab/>
        <w:t>datos de vídeo de interfaz (palabras de 10 bits);</w:t>
      </w:r>
    </w:p>
    <w:p w:rsidR="00CE5293" w:rsidRDefault="00CE5293" w:rsidP="00CE5293">
      <w:pPr>
        <w:pStyle w:val="enumlev1"/>
        <w:rPr>
          <w:lang w:val="es-ES_tradnl"/>
        </w:rPr>
      </w:pPr>
      <w:r>
        <w:rPr>
          <w:lang w:val="es-ES_tradnl"/>
        </w:rPr>
        <w:t>–</w:t>
      </w:r>
      <w:r>
        <w:rPr>
          <w:lang w:val="es-ES_tradnl"/>
        </w:rPr>
        <w:tab/>
        <w:t>referencia de temporización y códigos de identificación (palabras de 10 bits);</w:t>
      </w:r>
    </w:p>
    <w:p w:rsidR="00CE5293" w:rsidRDefault="00CE5293" w:rsidP="00CE5293">
      <w:pPr>
        <w:pStyle w:val="enumlev1"/>
        <w:rPr>
          <w:lang w:val="es-ES_tradnl" w:eastAsia="ja-JP"/>
        </w:rPr>
      </w:pPr>
      <w:r>
        <w:rPr>
          <w:lang w:val="es-ES_tradnl"/>
        </w:rPr>
        <w:t>–</w:t>
      </w:r>
      <w:r>
        <w:rPr>
          <w:lang w:val="es-ES_tradnl"/>
        </w:rPr>
        <w:tab/>
        <w:t>datos auxiliares (véase la Recomendación UIT-R BT.1364).</w:t>
      </w:r>
    </w:p>
    <w:p w:rsidR="00CE5293" w:rsidRDefault="00CE5293" w:rsidP="00CE5293">
      <w:pPr>
        <w:rPr>
          <w:lang w:val="es-ES_tradnl" w:eastAsia="ja-JP"/>
        </w:rPr>
      </w:pPr>
      <w:r>
        <w:rPr>
          <w:lang w:val="es-ES_tradnl" w:eastAsia="ja-JP"/>
        </w:rPr>
        <w:t>Cuando se utilizan datos de vídeo de 8 bits, deben añadirse dos bits menos significativos compuestos de ceros a las palabras de 8 bits para formar palabras de 10 bits.</w:t>
      </w:r>
    </w:p>
    <w:p w:rsidR="00CE5293" w:rsidRDefault="00CE5293" w:rsidP="00CE5293">
      <w:pPr>
        <w:pStyle w:val="Heading2"/>
        <w:rPr>
          <w:i/>
          <w:iCs/>
          <w:lang w:val="es-ES_tradnl"/>
        </w:rPr>
      </w:pPr>
      <w:bookmarkStart w:id="7" w:name="_Toc117504897"/>
      <w:r>
        <w:rPr>
          <w:lang w:val="es-ES_tradnl"/>
        </w:rPr>
        <w:t>2.1</w:t>
      </w:r>
      <w:r>
        <w:rPr>
          <w:lang w:val="es-ES_tradnl"/>
        </w:rPr>
        <w:tab/>
      </w:r>
      <w:bookmarkEnd w:id="7"/>
      <w:r>
        <w:rPr>
          <w:lang w:val="es-ES_tradnl"/>
        </w:rPr>
        <w:t>Datos de vídeo en serie</w:t>
      </w:r>
    </w:p>
    <w:p w:rsidR="00CE5293" w:rsidRDefault="00CE5293" w:rsidP="00CE5293">
      <w:pPr>
        <w:rPr>
          <w:lang w:val="es-ES_tradnl"/>
        </w:rPr>
      </w:pPr>
      <w:r>
        <w:rPr>
          <w:lang w:val="es-ES_tradnl"/>
        </w:rPr>
        <w:t xml:space="preserve">Las señales </w:t>
      </w:r>
      <w:r>
        <w:rPr>
          <w:i/>
          <w:iCs/>
          <w:lang w:val="es-ES_tradnl"/>
        </w:rPr>
        <w:t>Y</w:t>
      </w:r>
      <w:r>
        <w:rPr>
          <w:lang w:val="es-ES_tradnl"/>
        </w:rPr>
        <w:t xml:space="preserve">, </w:t>
      </w:r>
      <w:r>
        <w:rPr>
          <w:i/>
          <w:iCs/>
          <w:lang w:val="es-ES_tradnl"/>
        </w:rPr>
        <w:t>C</w:t>
      </w:r>
      <w:r>
        <w:rPr>
          <w:i/>
          <w:iCs/>
          <w:sz w:val="28"/>
          <w:szCs w:val="28"/>
          <w:vertAlign w:val="subscript"/>
          <w:lang w:val="es-ES_tradnl"/>
        </w:rPr>
        <w:t>B</w:t>
      </w:r>
      <w:r>
        <w:rPr>
          <w:lang w:val="es-ES_tradnl"/>
        </w:rPr>
        <w:t xml:space="preserve"> y </w:t>
      </w:r>
      <w:r>
        <w:rPr>
          <w:i/>
          <w:iCs/>
          <w:lang w:val="es-ES_tradnl"/>
        </w:rPr>
        <w:t>C</w:t>
      </w:r>
      <w:r>
        <w:rPr>
          <w:i/>
          <w:iCs/>
          <w:sz w:val="28"/>
          <w:szCs w:val="28"/>
          <w:vertAlign w:val="subscript"/>
          <w:lang w:val="es-ES_tradnl"/>
        </w:rPr>
        <w:t>R</w:t>
      </w:r>
      <w:r>
        <w:rPr>
          <w:lang w:val="es-ES_tradnl"/>
        </w:rPr>
        <w:t xml:space="preserve"> se tratan como palabras de 20 bits multiplexando en el tiempo las componentes </w:t>
      </w:r>
      <w:r>
        <w:rPr>
          <w:i/>
          <w:iCs/>
          <w:lang w:val="es-ES_tradnl"/>
        </w:rPr>
        <w:t>C</w:t>
      </w:r>
      <w:r>
        <w:rPr>
          <w:i/>
          <w:iCs/>
          <w:vertAlign w:val="subscript"/>
          <w:lang w:val="es-ES_tradnl"/>
        </w:rPr>
        <w:t>B</w:t>
      </w:r>
      <w:r>
        <w:rPr>
          <w:lang w:val="es-ES_tradnl"/>
        </w:rPr>
        <w:t xml:space="preserve"> y </w:t>
      </w:r>
      <w:r>
        <w:rPr>
          <w:i/>
          <w:iCs/>
          <w:lang w:val="es-ES_tradnl"/>
        </w:rPr>
        <w:t>C</w:t>
      </w:r>
      <w:r>
        <w:rPr>
          <w:i/>
          <w:iCs/>
          <w:vertAlign w:val="subscript"/>
          <w:lang w:val="es-ES_tradnl"/>
        </w:rPr>
        <w:t>R</w:t>
      </w:r>
      <w:r>
        <w:rPr>
          <w:lang w:val="es-ES_tradnl"/>
        </w:rPr>
        <w:t>. Cada palabra de 20 bits corresponde a una muestra de diferencia de color y a una muestra de luminancia. El múltiplex se organiza de la forma siguiente:</w:t>
      </w:r>
    </w:p>
    <w:p w:rsidR="00CE5293" w:rsidRDefault="00CE5293" w:rsidP="00CE5293">
      <w:pPr>
        <w:pStyle w:val="Blanc"/>
        <w:rPr>
          <w:lang w:val="es-ES_tradnl"/>
        </w:rPr>
      </w:pPr>
    </w:p>
    <w:p w:rsidR="00CE5293" w:rsidRDefault="00CE5293" w:rsidP="00CE5293">
      <w:pPr>
        <w:pStyle w:val="Equation"/>
        <w:rPr>
          <w:lang w:val="es-ES_tradnl"/>
        </w:rPr>
      </w:pPr>
      <w:r>
        <w:rPr>
          <w:lang w:val="es-ES_tradnl"/>
        </w:rPr>
        <w:tab/>
      </w:r>
      <w:r>
        <w:rPr>
          <w:lang w:val="es-ES_tradnl"/>
        </w:rPr>
        <w:tab/>
        <w:t>(</w:t>
      </w:r>
      <w:r>
        <w:rPr>
          <w:i/>
          <w:iCs/>
          <w:lang w:val="es-ES_tradnl"/>
        </w:rPr>
        <w:t>C</w:t>
      </w:r>
      <w:r>
        <w:rPr>
          <w:i/>
          <w:iCs/>
          <w:vertAlign w:val="subscript"/>
          <w:lang w:val="es-ES_tradnl"/>
        </w:rPr>
        <w:t>B</w:t>
      </w:r>
      <w:r>
        <w:rPr>
          <w:vertAlign w:val="subscript"/>
          <w:lang w:val="es-ES_tradnl" w:eastAsia="ja-JP"/>
        </w:rPr>
        <w:t>0</w:t>
      </w:r>
      <w:r>
        <w:rPr>
          <w:i/>
          <w:iCs/>
          <w:lang w:val="es-ES_tradnl"/>
        </w:rPr>
        <w:t>Y</w:t>
      </w:r>
      <w:r>
        <w:rPr>
          <w:vertAlign w:val="subscript"/>
          <w:lang w:val="es-ES_tradnl" w:eastAsia="ja-JP"/>
        </w:rPr>
        <w:t>0</w:t>
      </w:r>
      <w:r>
        <w:rPr>
          <w:lang w:val="es-ES_tradnl"/>
        </w:rPr>
        <w:t>)(</w:t>
      </w:r>
      <w:r>
        <w:rPr>
          <w:i/>
          <w:iCs/>
          <w:lang w:val="es-ES_tradnl"/>
        </w:rPr>
        <w:t>C</w:t>
      </w:r>
      <w:r>
        <w:rPr>
          <w:i/>
          <w:iCs/>
          <w:vertAlign w:val="subscript"/>
          <w:lang w:val="es-ES_tradnl"/>
        </w:rPr>
        <w:t>R</w:t>
      </w:r>
      <w:r>
        <w:rPr>
          <w:vertAlign w:val="subscript"/>
          <w:lang w:val="es-ES_tradnl" w:eastAsia="ja-JP"/>
        </w:rPr>
        <w:t>0</w:t>
      </w:r>
      <w:r>
        <w:rPr>
          <w:i/>
          <w:iCs/>
          <w:lang w:val="es-ES_tradnl"/>
        </w:rPr>
        <w:t>Y</w:t>
      </w:r>
      <w:r>
        <w:rPr>
          <w:vertAlign w:val="subscript"/>
          <w:lang w:val="es-ES_tradnl" w:eastAsia="ja-JP"/>
        </w:rPr>
        <w:t>1</w:t>
      </w:r>
      <w:r>
        <w:rPr>
          <w:lang w:val="es-ES_tradnl"/>
        </w:rPr>
        <w:t>) (</w:t>
      </w:r>
      <w:r>
        <w:rPr>
          <w:i/>
          <w:iCs/>
          <w:lang w:val="es-ES_tradnl"/>
        </w:rPr>
        <w:t>C</w:t>
      </w:r>
      <w:r>
        <w:rPr>
          <w:i/>
          <w:iCs/>
          <w:vertAlign w:val="subscript"/>
          <w:lang w:val="es-ES_tradnl"/>
        </w:rPr>
        <w:t>B</w:t>
      </w:r>
      <w:r>
        <w:rPr>
          <w:vertAlign w:val="subscript"/>
          <w:lang w:val="es-ES_tradnl" w:eastAsia="ja-JP"/>
        </w:rPr>
        <w:t>1</w:t>
      </w:r>
      <w:r>
        <w:rPr>
          <w:i/>
          <w:iCs/>
          <w:lang w:val="es-ES_tradnl"/>
        </w:rPr>
        <w:t>Y</w:t>
      </w:r>
      <w:r>
        <w:rPr>
          <w:vertAlign w:val="subscript"/>
          <w:lang w:val="es-ES_tradnl" w:eastAsia="ja-JP"/>
        </w:rPr>
        <w:t>2</w:t>
      </w:r>
      <w:r>
        <w:rPr>
          <w:lang w:val="es-ES_tradnl"/>
        </w:rPr>
        <w:t>)(</w:t>
      </w:r>
      <w:r>
        <w:rPr>
          <w:i/>
          <w:iCs/>
          <w:lang w:val="es-ES_tradnl"/>
        </w:rPr>
        <w:t>C</w:t>
      </w:r>
      <w:r>
        <w:rPr>
          <w:i/>
          <w:iCs/>
          <w:vertAlign w:val="subscript"/>
          <w:lang w:val="es-ES_tradnl"/>
        </w:rPr>
        <w:t>R</w:t>
      </w:r>
      <w:r>
        <w:rPr>
          <w:vertAlign w:val="subscript"/>
          <w:lang w:val="es-ES_tradnl" w:eastAsia="ja-JP"/>
        </w:rPr>
        <w:t>1</w:t>
      </w:r>
      <w:r>
        <w:rPr>
          <w:i/>
          <w:iCs/>
          <w:lang w:val="es-ES_tradnl"/>
        </w:rPr>
        <w:t>Y</w:t>
      </w:r>
      <w:r>
        <w:rPr>
          <w:vertAlign w:val="subscript"/>
          <w:lang w:val="es-ES_tradnl" w:eastAsia="ja-JP"/>
        </w:rPr>
        <w:t>3</w:t>
      </w:r>
      <w:r>
        <w:rPr>
          <w:lang w:val="es-ES_tradnl"/>
        </w:rPr>
        <w:t>) ...</w:t>
      </w:r>
    </w:p>
    <w:p w:rsidR="00CE5293" w:rsidRDefault="00CE5293" w:rsidP="00CE5293">
      <w:pPr>
        <w:pStyle w:val="Blanc"/>
        <w:rPr>
          <w:lang w:val="es-ES_tradnl"/>
        </w:rPr>
      </w:pPr>
    </w:p>
    <w:p w:rsidR="00CE5293" w:rsidRDefault="00CE5293" w:rsidP="00CE5293">
      <w:pPr>
        <w:rPr>
          <w:lang w:val="es-ES_tradnl"/>
        </w:rPr>
      </w:pPr>
      <w:r>
        <w:rPr>
          <w:lang w:val="es-ES_tradnl"/>
        </w:rPr>
        <w:t xml:space="preserve">siendo </w:t>
      </w:r>
      <w:r>
        <w:rPr>
          <w:i/>
          <w:iCs/>
          <w:lang w:val="es-ES_tradnl"/>
        </w:rPr>
        <w:t>Y</w:t>
      </w:r>
      <w:r>
        <w:rPr>
          <w:i/>
          <w:iCs/>
          <w:vertAlign w:val="subscript"/>
          <w:lang w:val="es-ES_tradnl"/>
        </w:rPr>
        <w:t>i</w:t>
      </w:r>
      <w:r>
        <w:rPr>
          <w:lang w:val="es-ES_tradnl"/>
        </w:rPr>
        <w:t xml:space="preserve"> la muestra de luminancia activa </w:t>
      </w:r>
      <w:r>
        <w:rPr>
          <w:i/>
          <w:iCs/>
          <w:lang w:val="es-ES_tradnl"/>
        </w:rPr>
        <w:t>i</w:t>
      </w:r>
      <w:r>
        <w:rPr>
          <w:lang w:val="es-ES_tradnl"/>
        </w:rPr>
        <w:t xml:space="preserve">-ésima de una línea, y </w:t>
      </w:r>
      <w:r>
        <w:rPr>
          <w:i/>
          <w:iCs/>
          <w:lang w:val="es-ES_tradnl"/>
        </w:rPr>
        <w:t>C</w:t>
      </w:r>
      <w:r>
        <w:rPr>
          <w:i/>
          <w:iCs/>
          <w:vertAlign w:val="subscript"/>
          <w:lang w:val="es-ES_tradnl"/>
        </w:rPr>
        <w:t>B</w:t>
      </w:r>
      <w:r>
        <w:rPr>
          <w:i/>
          <w:iCs/>
          <w:vertAlign w:val="subscript"/>
          <w:lang w:val="es-ES_tradnl" w:eastAsia="ja-JP"/>
        </w:rPr>
        <w:t>j</w:t>
      </w:r>
      <w:r>
        <w:rPr>
          <w:lang w:val="es-ES_tradnl"/>
        </w:rPr>
        <w:t xml:space="preserve"> y </w:t>
      </w:r>
      <w:r>
        <w:rPr>
          <w:i/>
          <w:iCs/>
          <w:lang w:val="es-ES_tradnl"/>
        </w:rPr>
        <w:t>C</w:t>
      </w:r>
      <w:r>
        <w:rPr>
          <w:i/>
          <w:iCs/>
          <w:vertAlign w:val="subscript"/>
          <w:lang w:val="es-ES_tradnl"/>
        </w:rPr>
        <w:t>R</w:t>
      </w:r>
      <w:r>
        <w:rPr>
          <w:i/>
          <w:iCs/>
          <w:sz w:val="16"/>
          <w:szCs w:val="16"/>
          <w:vertAlign w:val="subscript"/>
          <w:lang w:val="es-ES_tradnl" w:eastAsia="ja-JP"/>
        </w:rPr>
        <w:t>j</w:t>
      </w:r>
      <w:r>
        <w:rPr>
          <w:lang w:val="es-ES_tradnl"/>
        </w:rPr>
        <w:t xml:space="preserve">, las muestras de diferencia de color </w:t>
      </w:r>
      <w:r>
        <w:rPr>
          <w:i/>
          <w:iCs/>
          <w:lang w:val="es-ES_tradnl" w:eastAsia="ja-JP"/>
        </w:rPr>
        <w:t>j</w:t>
      </w:r>
      <w:r>
        <w:rPr>
          <w:lang w:val="es-ES_tradnl" w:eastAsia="ja-JP"/>
        </w:rPr>
        <w:t xml:space="preserve">-ésimas de las componentes </w:t>
      </w:r>
      <w:r>
        <w:rPr>
          <w:i/>
          <w:iCs/>
          <w:lang w:val="es-ES_tradnl"/>
        </w:rPr>
        <w:t>C</w:t>
      </w:r>
      <w:r>
        <w:rPr>
          <w:i/>
          <w:iCs/>
          <w:vertAlign w:val="subscript"/>
          <w:lang w:val="es-ES_tradnl"/>
        </w:rPr>
        <w:t>B</w:t>
      </w:r>
      <w:r>
        <w:rPr>
          <w:lang w:val="es-ES_tradnl"/>
        </w:rPr>
        <w:t xml:space="preserve"> y </w:t>
      </w:r>
      <w:r>
        <w:rPr>
          <w:i/>
          <w:iCs/>
          <w:lang w:val="es-ES_tradnl"/>
        </w:rPr>
        <w:t>C</w:t>
      </w:r>
      <w:r>
        <w:rPr>
          <w:i/>
          <w:iCs/>
          <w:vertAlign w:val="subscript"/>
          <w:lang w:val="es-ES_tradnl"/>
        </w:rPr>
        <w:t>R</w:t>
      </w:r>
      <w:r>
        <w:rPr>
          <w:lang w:val="es-ES_tradnl" w:eastAsia="ja-JP"/>
        </w:rPr>
        <w:t xml:space="preserve">. Las muestras </w:t>
      </w:r>
      <w:r>
        <w:rPr>
          <w:i/>
          <w:iCs/>
          <w:lang w:val="es-ES_tradnl"/>
        </w:rPr>
        <w:t>C</w:t>
      </w:r>
      <w:r>
        <w:rPr>
          <w:i/>
          <w:iCs/>
          <w:vertAlign w:val="subscript"/>
          <w:lang w:val="es-ES_tradnl"/>
        </w:rPr>
        <w:t>B</w:t>
      </w:r>
      <w:r>
        <w:rPr>
          <w:i/>
          <w:iCs/>
          <w:vertAlign w:val="subscript"/>
          <w:lang w:val="es-ES_tradnl" w:eastAsia="ja-JP"/>
        </w:rPr>
        <w:t>j</w:t>
      </w:r>
      <w:r>
        <w:rPr>
          <w:lang w:val="es-ES_tradnl"/>
        </w:rPr>
        <w:t xml:space="preserve"> y </w:t>
      </w:r>
      <w:r>
        <w:rPr>
          <w:i/>
          <w:iCs/>
          <w:lang w:val="es-ES_tradnl"/>
        </w:rPr>
        <w:t>C</w:t>
      </w:r>
      <w:r>
        <w:rPr>
          <w:i/>
          <w:iCs/>
          <w:vertAlign w:val="subscript"/>
          <w:lang w:val="es-ES_tradnl"/>
        </w:rPr>
        <w:t>R</w:t>
      </w:r>
      <w:r>
        <w:rPr>
          <w:i/>
          <w:iCs/>
          <w:vertAlign w:val="subscript"/>
          <w:lang w:val="es-ES_tradnl" w:eastAsia="ja-JP"/>
        </w:rPr>
        <w:t xml:space="preserve">j </w:t>
      </w:r>
      <w:r>
        <w:rPr>
          <w:lang w:val="es-ES_tradnl" w:eastAsia="ja-JP"/>
        </w:rPr>
        <w:t xml:space="preserve">coinciden en el espacio con </w:t>
      </w:r>
      <w:r>
        <w:rPr>
          <w:lang w:val="es-ES_tradnl"/>
        </w:rPr>
        <w:t xml:space="preserve">la muestra par </w:t>
      </w:r>
      <w:r>
        <w:rPr>
          <w:i/>
          <w:iCs/>
          <w:lang w:val="es-ES_tradnl"/>
        </w:rPr>
        <w:t>Y</w:t>
      </w:r>
      <w:r>
        <w:rPr>
          <w:i/>
          <w:iCs/>
          <w:vertAlign w:val="subscript"/>
          <w:lang w:val="es-ES_tradnl"/>
        </w:rPr>
        <w:t>i</w:t>
      </w:r>
      <w:r>
        <w:rPr>
          <w:lang w:val="es-ES_tradnl"/>
        </w:rPr>
        <w:t xml:space="preserve"> debido a que las señales de diferencia de color se muestrean a la mitad de velocidad.</w:t>
      </w:r>
    </w:p>
    <w:p w:rsidR="00CE5293" w:rsidRDefault="00CE5293" w:rsidP="00CE5293">
      <w:pPr>
        <w:rPr>
          <w:lang w:val="es-ES_tradnl"/>
        </w:rPr>
      </w:pPr>
      <w:r>
        <w:rPr>
          <w:lang w:val="es-ES_tradnl"/>
        </w:rPr>
        <w:t xml:space="preserve">Las palabras de datos que corresponden a los niveles digitales </w:t>
      </w:r>
      <w:r>
        <w:rPr>
          <w:lang w:val="es-ES_tradnl" w:eastAsia="ja-JP"/>
        </w:rPr>
        <w:t>0</w:t>
      </w:r>
      <w:r>
        <w:rPr>
          <w:vertAlign w:val="subscript"/>
          <w:lang w:val="es-ES_tradnl" w:eastAsia="ja-JP"/>
        </w:rPr>
        <w:t>(10)</w:t>
      </w:r>
      <w:r>
        <w:rPr>
          <w:lang w:val="es-ES_tradnl"/>
        </w:rPr>
        <w:t xml:space="preserve"> a </w:t>
      </w:r>
      <w:r>
        <w:rPr>
          <w:lang w:val="es-ES_tradnl" w:eastAsia="ja-JP"/>
        </w:rPr>
        <w:t>3</w:t>
      </w:r>
      <w:r>
        <w:rPr>
          <w:vertAlign w:val="subscript"/>
          <w:lang w:val="es-ES_tradnl" w:eastAsia="ja-JP"/>
        </w:rPr>
        <w:t>(10)</w:t>
      </w:r>
      <w:r>
        <w:rPr>
          <w:lang w:val="es-ES_tradnl"/>
        </w:rPr>
        <w:t xml:space="preserve"> y </w:t>
      </w:r>
      <w:r>
        <w:rPr>
          <w:lang w:val="es-ES_tradnl" w:eastAsia="ja-JP"/>
        </w:rPr>
        <w:t>1</w:t>
      </w:r>
      <w:r>
        <w:rPr>
          <w:szCs w:val="16"/>
          <w:lang w:val="es-ES_tradnl" w:eastAsia="ja-JP"/>
        </w:rPr>
        <w:t> </w:t>
      </w:r>
      <w:r>
        <w:rPr>
          <w:lang w:val="es-ES_tradnl" w:eastAsia="ja-JP"/>
        </w:rPr>
        <w:t>020</w:t>
      </w:r>
      <w:r>
        <w:rPr>
          <w:vertAlign w:val="subscript"/>
          <w:lang w:val="es-ES_tradnl" w:eastAsia="ja-JP"/>
        </w:rPr>
        <w:t>(10)</w:t>
      </w:r>
      <w:r>
        <w:rPr>
          <w:lang w:val="es-ES_tradnl"/>
        </w:rPr>
        <w:t xml:space="preserve"> a </w:t>
      </w:r>
      <w:r>
        <w:rPr>
          <w:lang w:val="es-ES_tradnl" w:eastAsia="ja-JP"/>
        </w:rPr>
        <w:t>1</w:t>
      </w:r>
      <w:r>
        <w:rPr>
          <w:szCs w:val="16"/>
          <w:lang w:val="es-ES_tradnl" w:eastAsia="ja-JP"/>
        </w:rPr>
        <w:t> </w:t>
      </w:r>
      <w:r>
        <w:rPr>
          <w:lang w:val="es-ES_tradnl" w:eastAsia="ja-JP"/>
        </w:rPr>
        <w:t>023</w:t>
      </w:r>
      <w:r>
        <w:rPr>
          <w:vertAlign w:val="subscript"/>
          <w:lang w:val="es-ES_tradnl" w:eastAsia="ja-JP"/>
        </w:rPr>
        <w:t>(10)</w:t>
      </w:r>
      <w:r>
        <w:rPr>
          <w:lang w:val="es-ES_tradnl"/>
        </w:rPr>
        <w:t xml:space="preserve"> se reservan para la identificación de datos y no deben aparecer como datos de vídeo.</w:t>
      </w:r>
    </w:p>
    <w:p w:rsidR="00CE5293" w:rsidRDefault="00CE5293" w:rsidP="00CE5293">
      <w:pPr>
        <w:rPr>
          <w:lang w:val="es-ES_tradnl"/>
        </w:rPr>
      </w:pPr>
      <w:r>
        <w:rPr>
          <w:lang w:val="es-ES_tradnl"/>
        </w:rPr>
        <w:t xml:space="preserve">Las señales </w:t>
      </w:r>
      <w:r>
        <w:rPr>
          <w:i/>
          <w:iCs/>
          <w:lang w:val="es-ES_tradnl"/>
        </w:rPr>
        <w:t>R'</w:t>
      </w:r>
      <w:r>
        <w:rPr>
          <w:lang w:val="es-ES_tradnl"/>
        </w:rPr>
        <w:t xml:space="preserve">, </w:t>
      </w:r>
      <w:r>
        <w:rPr>
          <w:i/>
          <w:iCs/>
          <w:lang w:val="es-ES_tradnl"/>
        </w:rPr>
        <w:t xml:space="preserve">G' </w:t>
      </w:r>
      <w:r>
        <w:rPr>
          <w:lang w:val="es-ES_tradnl"/>
        </w:rPr>
        <w:t xml:space="preserve">y </w:t>
      </w:r>
      <w:r>
        <w:rPr>
          <w:i/>
          <w:iCs/>
          <w:lang w:val="es-ES_tradnl"/>
        </w:rPr>
        <w:t>B'</w:t>
      </w:r>
      <w:r>
        <w:rPr>
          <w:lang w:val="es-ES_tradnl"/>
        </w:rPr>
        <w:t xml:space="preserve"> se tratan como palabras de 30 bits, además de las palabras de 20 bits ya indicadas para las señales </w:t>
      </w:r>
      <w:r>
        <w:rPr>
          <w:i/>
          <w:iCs/>
          <w:lang w:val="es-ES_tradnl"/>
        </w:rPr>
        <w:t>Y</w:t>
      </w:r>
      <w:r>
        <w:rPr>
          <w:lang w:val="es-ES_tradnl"/>
        </w:rPr>
        <w:t xml:space="preserve">, </w:t>
      </w:r>
      <w:r>
        <w:rPr>
          <w:i/>
          <w:iCs/>
          <w:lang w:val="es-ES_tradnl"/>
        </w:rPr>
        <w:t>C</w:t>
      </w:r>
      <w:r>
        <w:rPr>
          <w:i/>
          <w:iCs/>
          <w:vertAlign w:val="subscript"/>
          <w:lang w:val="es-ES_tradnl"/>
        </w:rPr>
        <w:t>B</w:t>
      </w:r>
      <w:r>
        <w:rPr>
          <w:lang w:val="es-ES_tradnl"/>
        </w:rPr>
        <w:t xml:space="preserve"> y </w:t>
      </w:r>
      <w:r>
        <w:rPr>
          <w:i/>
          <w:iCs/>
          <w:lang w:val="es-ES_tradnl"/>
        </w:rPr>
        <w:t>C</w:t>
      </w:r>
      <w:r>
        <w:rPr>
          <w:i/>
          <w:iCs/>
          <w:vertAlign w:val="subscript"/>
          <w:lang w:val="es-ES_tradnl"/>
        </w:rPr>
        <w:t>R</w:t>
      </w:r>
      <w:r>
        <w:rPr>
          <w:lang w:val="es-ES_tradnl"/>
        </w:rPr>
        <w:t>.</w:t>
      </w:r>
    </w:p>
    <w:p w:rsidR="00CE5293" w:rsidRDefault="00CE5293" w:rsidP="00CE5293">
      <w:pPr>
        <w:rPr>
          <w:lang w:val="es-ES_tradnl"/>
        </w:rPr>
      </w:pPr>
    </w:p>
    <w:p w:rsidR="00CE5293" w:rsidRDefault="00CE5293" w:rsidP="00CE5293">
      <w:pPr>
        <w:tabs>
          <w:tab w:val="clear" w:pos="794"/>
          <w:tab w:val="clear" w:pos="1191"/>
          <w:tab w:val="clear" w:pos="1588"/>
          <w:tab w:val="clear" w:pos="1985"/>
        </w:tabs>
        <w:overflowPunct/>
        <w:autoSpaceDE/>
        <w:autoSpaceDN/>
        <w:adjustRightInd/>
        <w:spacing w:before="0"/>
        <w:jc w:val="left"/>
        <w:rPr>
          <w:lang w:val="es-ES_tradnl"/>
        </w:rPr>
        <w:sectPr w:rsidR="00CE5293">
          <w:headerReference w:type="default" r:id="rId14"/>
          <w:pgSz w:w="11907" w:h="16834"/>
          <w:pgMar w:top="1418" w:right="1134" w:bottom="1134" w:left="1134" w:header="720" w:footer="482" w:gutter="0"/>
          <w:paperSrc w:first="7" w:other="7"/>
          <w:pgNumType w:start="1"/>
          <w:cols w:space="720"/>
        </w:sectPr>
      </w:pPr>
    </w:p>
    <w:p w:rsidR="00CE5293" w:rsidRDefault="00CE5293" w:rsidP="00CE5293">
      <w:pPr>
        <w:pStyle w:val="TableNo"/>
        <w:spacing w:before="0"/>
        <w:rPr>
          <w:lang w:val="es-ES_tradnl"/>
        </w:rPr>
      </w:pPr>
      <w:r>
        <w:rPr>
          <w:lang w:val="es-ES_tradnl"/>
        </w:rPr>
        <w:lastRenderedPageBreak/>
        <w:t>CUADRO 2</w:t>
      </w:r>
    </w:p>
    <w:p w:rsidR="00CE5293" w:rsidRDefault="00CE5293" w:rsidP="00CE5293">
      <w:pPr>
        <w:pStyle w:val="Tabletitle"/>
        <w:rPr>
          <w:lang w:val="es-ES_tradnl"/>
        </w:rPr>
      </w:pPr>
      <w:r>
        <w:rPr>
          <w:lang w:val="es-ES_tradnl"/>
        </w:rPr>
        <w:t>Parámetros de codificación digital</w:t>
      </w:r>
    </w:p>
    <w:tbl>
      <w:tblPr>
        <w:tblW w:w="14564" w:type="dxa"/>
        <w:jc w:val="center"/>
        <w:tblLayout w:type="fixed"/>
        <w:tblCellMar>
          <w:left w:w="107" w:type="dxa"/>
          <w:right w:w="107" w:type="dxa"/>
        </w:tblCellMar>
        <w:tblLook w:val="04A0" w:firstRow="1" w:lastRow="0" w:firstColumn="1" w:lastColumn="0" w:noHBand="0" w:noVBand="1"/>
      </w:tblPr>
      <w:tblGrid>
        <w:gridCol w:w="843"/>
        <w:gridCol w:w="3755"/>
        <w:gridCol w:w="1623"/>
        <w:gridCol w:w="745"/>
        <w:gridCol w:w="1061"/>
        <w:gridCol w:w="876"/>
        <w:gridCol w:w="1023"/>
        <w:gridCol w:w="810"/>
        <w:gridCol w:w="946"/>
        <w:gridCol w:w="882"/>
        <w:gridCol w:w="958"/>
        <w:gridCol w:w="1042"/>
      </w:tblGrid>
      <w:tr w:rsidR="00CE5293" w:rsidTr="00F82A6E">
        <w:trPr>
          <w:jc w:val="center"/>
        </w:trPr>
        <w:tc>
          <w:tcPr>
            <w:tcW w:w="843" w:type="dxa"/>
            <w:vMerge w:val="restart"/>
            <w:tcBorders>
              <w:top w:val="single" w:sz="6" w:space="0" w:color="auto"/>
              <w:left w:val="single" w:sz="6" w:space="0" w:color="auto"/>
              <w:bottom w:val="single" w:sz="6" w:space="0" w:color="auto"/>
              <w:right w:val="single" w:sz="6" w:space="0" w:color="auto"/>
            </w:tcBorders>
            <w:vAlign w:val="center"/>
            <w:hideMark/>
          </w:tcPr>
          <w:p w:rsidR="00CE5293" w:rsidRDefault="00CE5293">
            <w:pPr>
              <w:pStyle w:val="Tablehead"/>
              <w:rPr>
                <w:lang w:val="es-ES_tradnl"/>
              </w:rPr>
            </w:pPr>
            <w:r>
              <w:rPr>
                <w:lang w:val="es-ES_tradnl"/>
              </w:rPr>
              <w:t>Punto</w:t>
            </w:r>
          </w:p>
        </w:tc>
        <w:tc>
          <w:tcPr>
            <w:tcW w:w="3755" w:type="dxa"/>
            <w:vMerge w:val="restart"/>
            <w:tcBorders>
              <w:top w:val="single" w:sz="6" w:space="0" w:color="auto"/>
              <w:left w:val="single" w:sz="6" w:space="0" w:color="auto"/>
              <w:bottom w:val="single" w:sz="6" w:space="0" w:color="auto"/>
              <w:right w:val="single" w:sz="6" w:space="0" w:color="auto"/>
            </w:tcBorders>
            <w:vAlign w:val="center"/>
            <w:hideMark/>
          </w:tcPr>
          <w:p w:rsidR="00CE5293" w:rsidRDefault="00CE5293">
            <w:pPr>
              <w:pStyle w:val="Tablehead"/>
              <w:rPr>
                <w:lang w:val="es-ES_tradnl"/>
              </w:rPr>
            </w:pPr>
            <w:r>
              <w:rPr>
                <w:lang w:val="es-ES_tradnl"/>
              </w:rPr>
              <w:t>Parámetro</w:t>
            </w:r>
          </w:p>
        </w:tc>
        <w:tc>
          <w:tcPr>
            <w:tcW w:w="9966" w:type="dxa"/>
            <w:gridSpan w:val="10"/>
            <w:tcBorders>
              <w:top w:val="single" w:sz="6" w:space="0" w:color="auto"/>
              <w:left w:val="single" w:sz="6" w:space="0" w:color="auto"/>
              <w:bottom w:val="single" w:sz="6" w:space="0" w:color="auto"/>
              <w:right w:val="single" w:sz="6" w:space="0" w:color="auto"/>
            </w:tcBorders>
            <w:hideMark/>
          </w:tcPr>
          <w:p w:rsidR="00CE5293" w:rsidRDefault="00CE5293">
            <w:pPr>
              <w:pStyle w:val="Tablehead"/>
              <w:rPr>
                <w:lang w:val="es-ES_tradnl"/>
              </w:rPr>
            </w:pPr>
            <w:r>
              <w:rPr>
                <w:lang w:val="es-ES_tradnl"/>
              </w:rPr>
              <w:t>Sistema</w:t>
            </w:r>
          </w:p>
        </w:tc>
      </w:tr>
      <w:tr w:rsidR="00CE5293" w:rsidTr="00F82A6E">
        <w:trPr>
          <w:jc w:val="center"/>
        </w:trPr>
        <w:tc>
          <w:tcPr>
            <w:tcW w:w="843" w:type="dxa"/>
            <w:vMerge/>
            <w:tcBorders>
              <w:top w:val="single" w:sz="6" w:space="0" w:color="auto"/>
              <w:left w:val="single" w:sz="6" w:space="0" w:color="auto"/>
              <w:bottom w:val="single" w:sz="6" w:space="0" w:color="auto"/>
              <w:right w:val="single" w:sz="6"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b/>
                <w:sz w:val="22"/>
                <w:lang w:val="es-ES_tradnl"/>
              </w:rPr>
            </w:pPr>
          </w:p>
        </w:tc>
        <w:tc>
          <w:tcPr>
            <w:tcW w:w="3755" w:type="dxa"/>
            <w:vMerge/>
            <w:tcBorders>
              <w:top w:val="single" w:sz="6" w:space="0" w:color="auto"/>
              <w:left w:val="single" w:sz="6" w:space="0" w:color="auto"/>
              <w:bottom w:val="single" w:sz="6" w:space="0" w:color="auto"/>
              <w:right w:val="single" w:sz="6"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b/>
                <w:sz w:val="22"/>
                <w:lang w:val="es-ES_tradnl"/>
              </w:rPr>
            </w:pPr>
          </w:p>
        </w:tc>
        <w:tc>
          <w:tcPr>
            <w:tcW w:w="1623" w:type="dxa"/>
            <w:tcBorders>
              <w:top w:val="single" w:sz="6" w:space="0" w:color="auto"/>
              <w:left w:val="single" w:sz="6" w:space="0" w:color="auto"/>
              <w:bottom w:val="single" w:sz="6" w:space="0" w:color="auto"/>
              <w:right w:val="single" w:sz="6" w:space="0" w:color="auto"/>
            </w:tcBorders>
            <w:hideMark/>
          </w:tcPr>
          <w:p w:rsidR="00CE5293" w:rsidRDefault="00CE5293">
            <w:pPr>
              <w:pStyle w:val="Tablehead"/>
              <w:rPr>
                <w:lang w:val="es-ES_tradnl"/>
              </w:rPr>
            </w:pPr>
            <w:r>
              <w:rPr>
                <w:lang w:val="es-ES_tradnl"/>
              </w:rPr>
              <w:t>60/P</w:t>
            </w:r>
          </w:p>
        </w:tc>
        <w:tc>
          <w:tcPr>
            <w:tcW w:w="745" w:type="dxa"/>
            <w:tcBorders>
              <w:top w:val="single" w:sz="6" w:space="0" w:color="auto"/>
              <w:left w:val="single" w:sz="6" w:space="0" w:color="auto"/>
              <w:bottom w:val="single" w:sz="6" w:space="0" w:color="auto"/>
              <w:right w:val="single" w:sz="6" w:space="0" w:color="auto"/>
            </w:tcBorders>
            <w:hideMark/>
          </w:tcPr>
          <w:p w:rsidR="00CE5293" w:rsidRDefault="00CE5293">
            <w:pPr>
              <w:pStyle w:val="Tablehead"/>
              <w:rPr>
                <w:lang w:val="es-ES_tradnl"/>
              </w:rPr>
            </w:pPr>
            <w:r>
              <w:rPr>
                <w:lang w:val="es-ES_tradnl"/>
              </w:rPr>
              <w:t>30/P</w:t>
            </w:r>
          </w:p>
        </w:tc>
        <w:tc>
          <w:tcPr>
            <w:tcW w:w="1061" w:type="dxa"/>
            <w:tcBorders>
              <w:top w:val="single" w:sz="6" w:space="0" w:color="auto"/>
              <w:left w:val="single" w:sz="6" w:space="0" w:color="auto"/>
              <w:bottom w:val="single" w:sz="6" w:space="0" w:color="auto"/>
              <w:right w:val="single" w:sz="6" w:space="0" w:color="auto"/>
            </w:tcBorders>
            <w:hideMark/>
          </w:tcPr>
          <w:p w:rsidR="00CE5293" w:rsidRDefault="00CE5293">
            <w:pPr>
              <w:pStyle w:val="Tablehead"/>
              <w:rPr>
                <w:lang w:val="es-ES_tradnl"/>
              </w:rPr>
            </w:pPr>
            <w:r>
              <w:rPr>
                <w:lang w:val="es-ES_tradnl"/>
              </w:rPr>
              <w:t>30/PsF</w:t>
            </w:r>
          </w:p>
        </w:tc>
        <w:tc>
          <w:tcPr>
            <w:tcW w:w="876" w:type="dxa"/>
            <w:tcBorders>
              <w:top w:val="single" w:sz="6" w:space="0" w:color="auto"/>
              <w:left w:val="single" w:sz="6" w:space="0" w:color="auto"/>
              <w:bottom w:val="single" w:sz="6" w:space="0" w:color="auto"/>
              <w:right w:val="single" w:sz="6" w:space="0" w:color="auto"/>
            </w:tcBorders>
            <w:hideMark/>
          </w:tcPr>
          <w:p w:rsidR="00CE5293" w:rsidRDefault="00CE5293">
            <w:pPr>
              <w:pStyle w:val="Tablehead"/>
              <w:rPr>
                <w:lang w:val="es-ES_tradnl"/>
              </w:rPr>
            </w:pPr>
            <w:r>
              <w:rPr>
                <w:lang w:val="es-ES_tradnl"/>
              </w:rPr>
              <w:t>60/I</w:t>
            </w:r>
          </w:p>
        </w:tc>
        <w:tc>
          <w:tcPr>
            <w:tcW w:w="1023" w:type="dxa"/>
            <w:tcBorders>
              <w:top w:val="single" w:sz="6" w:space="0" w:color="auto"/>
              <w:left w:val="single" w:sz="6" w:space="0" w:color="auto"/>
              <w:bottom w:val="single" w:sz="6" w:space="0" w:color="auto"/>
              <w:right w:val="single" w:sz="6" w:space="0" w:color="auto"/>
            </w:tcBorders>
            <w:hideMark/>
          </w:tcPr>
          <w:p w:rsidR="00CE5293" w:rsidRDefault="00CE5293">
            <w:pPr>
              <w:pStyle w:val="Tablehead"/>
              <w:rPr>
                <w:lang w:val="es-ES_tradnl"/>
              </w:rPr>
            </w:pPr>
            <w:r>
              <w:rPr>
                <w:lang w:val="es-ES_tradnl"/>
              </w:rPr>
              <w:t>50/P</w:t>
            </w:r>
          </w:p>
        </w:tc>
        <w:tc>
          <w:tcPr>
            <w:tcW w:w="810" w:type="dxa"/>
            <w:tcBorders>
              <w:top w:val="single" w:sz="6" w:space="0" w:color="auto"/>
              <w:left w:val="single" w:sz="6" w:space="0" w:color="auto"/>
              <w:bottom w:val="single" w:sz="6" w:space="0" w:color="auto"/>
              <w:right w:val="single" w:sz="6" w:space="0" w:color="auto"/>
            </w:tcBorders>
            <w:hideMark/>
          </w:tcPr>
          <w:p w:rsidR="00CE5293" w:rsidRDefault="00CE5293">
            <w:pPr>
              <w:pStyle w:val="Tablehead"/>
              <w:rPr>
                <w:lang w:val="es-ES_tradnl"/>
              </w:rPr>
            </w:pPr>
            <w:r>
              <w:rPr>
                <w:lang w:val="es-ES_tradnl"/>
              </w:rPr>
              <w:t>25/P</w:t>
            </w:r>
          </w:p>
        </w:tc>
        <w:tc>
          <w:tcPr>
            <w:tcW w:w="946" w:type="dxa"/>
            <w:tcBorders>
              <w:top w:val="single" w:sz="6" w:space="0" w:color="auto"/>
              <w:left w:val="single" w:sz="6" w:space="0" w:color="auto"/>
              <w:bottom w:val="single" w:sz="6" w:space="0" w:color="auto"/>
              <w:right w:val="single" w:sz="6" w:space="0" w:color="auto"/>
            </w:tcBorders>
            <w:hideMark/>
          </w:tcPr>
          <w:p w:rsidR="00CE5293" w:rsidRDefault="00CE5293">
            <w:pPr>
              <w:pStyle w:val="Tablehead"/>
              <w:rPr>
                <w:lang w:val="es-ES_tradnl"/>
              </w:rPr>
            </w:pPr>
            <w:r>
              <w:rPr>
                <w:lang w:val="es-ES_tradnl"/>
              </w:rPr>
              <w:t>25/PsF</w:t>
            </w:r>
          </w:p>
        </w:tc>
        <w:tc>
          <w:tcPr>
            <w:tcW w:w="882" w:type="dxa"/>
            <w:tcBorders>
              <w:top w:val="single" w:sz="6" w:space="0" w:color="auto"/>
              <w:left w:val="single" w:sz="6" w:space="0" w:color="auto"/>
              <w:bottom w:val="single" w:sz="6" w:space="0" w:color="auto"/>
              <w:right w:val="single" w:sz="6" w:space="0" w:color="auto"/>
            </w:tcBorders>
            <w:hideMark/>
          </w:tcPr>
          <w:p w:rsidR="00CE5293" w:rsidRDefault="00CE5293">
            <w:pPr>
              <w:pStyle w:val="Tablehead"/>
              <w:rPr>
                <w:lang w:val="es-ES_tradnl"/>
              </w:rPr>
            </w:pPr>
            <w:r>
              <w:rPr>
                <w:lang w:val="es-ES_tradnl"/>
              </w:rPr>
              <w:t>50/I</w:t>
            </w:r>
          </w:p>
        </w:tc>
        <w:tc>
          <w:tcPr>
            <w:tcW w:w="958" w:type="dxa"/>
            <w:tcBorders>
              <w:top w:val="single" w:sz="6" w:space="0" w:color="auto"/>
              <w:left w:val="single" w:sz="6" w:space="0" w:color="auto"/>
              <w:bottom w:val="single" w:sz="6" w:space="0" w:color="auto"/>
              <w:right w:val="single" w:sz="6" w:space="0" w:color="auto"/>
            </w:tcBorders>
            <w:hideMark/>
          </w:tcPr>
          <w:p w:rsidR="00CE5293" w:rsidRDefault="00CE5293">
            <w:pPr>
              <w:pStyle w:val="Tablehead"/>
              <w:rPr>
                <w:lang w:val="es-ES_tradnl"/>
              </w:rPr>
            </w:pPr>
            <w:r>
              <w:rPr>
                <w:lang w:val="es-ES_tradnl"/>
              </w:rPr>
              <w:t>24/P</w:t>
            </w:r>
          </w:p>
        </w:tc>
        <w:tc>
          <w:tcPr>
            <w:tcW w:w="1042" w:type="dxa"/>
            <w:tcBorders>
              <w:top w:val="single" w:sz="6" w:space="0" w:color="auto"/>
              <w:left w:val="single" w:sz="6" w:space="0" w:color="auto"/>
              <w:bottom w:val="single" w:sz="6" w:space="0" w:color="auto"/>
              <w:right w:val="single" w:sz="6" w:space="0" w:color="auto"/>
            </w:tcBorders>
            <w:hideMark/>
          </w:tcPr>
          <w:p w:rsidR="00CE5293" w:rsidRDefault="00CE5293">
            <w:pPr>
              <w:pStyle w:val="Tablehead"/>
              <w:rPr>
                <w:lang w:val="es-ES_tradnl"/>
              </w:rPr>
            </w:pPr>
            <w:r>
              <w:rPr>
                <w:lang w:val="es-ES_tradnl"/>
              </w:rPr>
              <w:t>24/PsF</w:t>
            </w:r>
          </w:p>
        </w:tc>
      </w:tr>
      <w:tr w:rsidR="00CE5293" w:rsidRPr="00341D5B" w:rsidTr="00F82A6E">
        <w:trPr>
          <w:jc w:val="center"/>
        </w:trPr>
        <w:tc>
          <w:tcPr>
            <w:tcW w:w="843"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center"/>
              <w:rPr>
                <w:lang w:val="es-ES_tradnl"/>
              </w:rPr>
            </w:pPr>
            <w:r>
              <w:rPr>
                <w:lang w:val="es-ES_tradnl"/>
              </w:rPr>
              <w:t>1</w:t>
            </w:r>
          </w:p>
        </w:tc>
        <w:tc>
          <w:tcPr>
            <w:tcW w:w="3755"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left"/>
              <w:rPr>
                <w:lang w:val="es-ES_tradnl"/>
              </w:rPr>
            </w:pPr>
            <w:r>
              <w:rPr>
                <w:lang w:val="es-ES_tradnl"/>
              </w:rPr>
              <w:t xml:space="preserve">Señales codificadas </w:t>
            </w:r>
            <w:r>
              <w:rPr>
                <w:i/>
                <w:iCs/>
                <w:lang w:val="es-ES_tradnl"/>
              </w:rPr>
              <w:t>Y</w:t>
            </w:r>
            <w:r>
              <w:rPr>
                <w:lang w:val="es-ES_tradnl"/>
              </w:rPr>
              <w:t xml:space="preserve">, </w:t>
            </w:r>
            <w:r>
              <w:rPr>
                <w:i/>
                <w:iCs/>
                <w:lang w:val="es-ES_tradnl"/>
              </w:rPr>
              <w:t>C</w:t>
            </w:r>
            <w:r>
              <w:rPr>
                <w:i/>
                <w:iCs/>
                <w:vertAlign w:val="subscript"/>
                <w:lang w:val="es-ES_tradnl"/>
              </w:rPr>
              <w:t>B</w:t>
            </w:r>
            <w:r>
              <w:rPr>
                <w:lang w:val="es-ES_tradnl"/>
              </w:rPr>
              <w:t xml:space="preserve">, </w:t>
            </w:r>
            <w:r>
              <w:rPr>
                <w:i/>
                <w:iCs/>
                <w:lang w:val="es-ES_tradnl"/>
              </w:rPr>
              <w:t>C</w:t>
            </w:r>
            <w:r>
              <w:rPr>
                <w:i/>
                <w:iCs/>
                <w:vertAlign w:val="subscript"/>
                <w:lang w:val="es-ES_tradnl"/>
              </w:rPr>
              <w:t>R</w:t>
            </w:r>
            <w:r>
              <w:rPr>
                <w:lang w:val="es-ES_tradnl"/>
              </w:rPr>
              <w:t xml:space="preserve"> o </w:t>
            </w:r>
            <w:r>
              <w:rPr>
                <w:i/>
                <w:iCs/>
                <w:lang w:val="es-ES_tradnl"/>
              </w:rPr>
              <w:t>R</w:t>
            </w:r>
            <w:r>
              <w:rPr>
                <w:lang w:val="es-ES_tradnl"/>
              </w:rPr>
              <w:t xml:space="preserve">, </w:t>
            </w:r>
            <w:r>
              <w:rPr>
                <w:i/>
                <w:iCs/>
                <w:lang w:val="es-ES_tradnl"/>
              </w:rPr>
              <w:t>G</w:t>
            </w:r>
            <w:r>
              <w:rPr>
                <w:lang w:val="es-ES_tradnl"/>
              </w:rPr>
              <w:t xml:space="preserve">, </w:t>
            </w:r>
            <w:r>
              <w:rPr>
                <w:i/>
                <w:iCs/>
                <w:lang w:val="es-ES_tradnl"/>
              </w:rPr>
              <w:t>B</w:t>
            </w:r>
          </w:p>
        </w:tc>
        <w:tc>
          <w:tcPr>
            <w:tcW w:w="9966" w:type="dxa"/>
            <w:gridSpan w:val="10"/>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left"/>
              <w:rPr>
                <w:lang w:val="es-ES_tradnl"/>
              </w:rPr>
            </w:pPr>
            <w:r>
              <w:rPr>
                <w:lang w:val="es-ES_tradnl"/>
              </w:rPr>
              <w:t>Véanse las Recomendaciones UIT-R BT.709 y UIT-R BT.2100</w:t>
            </w:r>
          </w:p>
        </w:tc>
      </w:tr>
      <w:tr w:rsidR="00CE5293" w:rsidRPr="00341D5B" w:rsidTr="00F82A6E">
        <w:trPr>
          <w:jc w:val="center"/>
        </w:trPr>
        <w:tc>
          <w:tcPr>
            <w:tcW w:w="843"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center"/>
              <w:rPr>
                <w:lang w:val="es-ES_tradnl"/>
              </w:rPr>
            </w:pPr>
            <w:r>
              <w:rPr>
                <w:lang w:val="es-ES_tradnl"/>
              </w:rPr>
              <w:t>2</w:t>
            </w:r>
          </w:p>
        </w:tc>
        <w:tc>
          <w:tcPr>
            <w:tcW w:w="3755"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left"/>
              <w:rPr>
                <w:lang w:val="es-ES_tradnl"/>
              </w:rPr>
            </w:pPr>
            <w:r>
              <w:rPr>
                <w:lang w:val="es-ES_tradnl"/>
              </w:rPr>
              <w:t>Retícula de muestreo</w:t>
            </w:r>
            <w:r>
              <w:rPr>
                <w:lang w:val="es-ES_tradnl"/>
              </w:rPr>
              <w:br/>
              <w:t>–</w:t>
            </w:r>
            <w:r>
              <w:rPr>
                <w:lang w:val="es-ES_tradnl"/>
              </w:rPr>
              <w:tab/>
            </w:r>
            <w:r>
              <w:rPr>
                <w:i/>
                <w:iCs/>
                <w:lang w:val="es-ES_tradnl"/>
              </w:rPr>
              <w:t>R'</w:t>
            </w:r>
            <w:r>
              <w:rPr>
                <w:lang w:val="es-ES_tradnl"/>
              </w:rPr>
              <w:t xml:space="preserve">, </w:t>
            </w:r>
            <w:r>
              <w:rPr>
                <w:i/>
                <w:iCs/>
                <w:lang w:val="es-ES_tradnl"/>
              </w:rPr>
              <w:t>G'</w:t>
            </w:r>
            <w:r>
              <w:rPr>
                <w:lang w:val="es-ES_tradnl"/>
              </w:rPr>
              <w:t xml:space="preserve">, </w:t>
            </w:r>
            <w:r>
              <w:rPr>
                <w:i/>
                <w:iCs/>
                <w:lang w:val="es-ES_tradnl"/>
              </w:rPr>
              <w:t>B'</w:t>
            </w:r>
            <w:r>
              <w:rPr>
                <w:lang w:val="es-ES_tradnl"/>
              </w:rPr>
              <w:t xml:space="preserve">, </w:t>
            </w:r>
            <w:r>
              <w:rPr>
                <w:i/>
                <w:iCs/>
                <w:lang w:val="es-ES_tradnl"/>
              </w:rPr>
              <w:t>Y</w:t>
            </w:r>
          </w:p>
        </w:tc>
        <w:tc>
          <w:tcPr>
            <w:tcW w:w="9966" w:type="dxa"/>
            <w:gridSpan w:val="10"/>
            <w:tcBorders>
              <w:top w:val="single" w:sz="6" w:space="0" w:color="auto"/>
              <w:left w:val="single" w:sz="6" w:space="0" w:color="auto"/>
              <w:bottom w:val="single" w:sz="6" w:space="0" w:color="auto"/>
              <w:right w:val="single" w:sz="6" w:space="0" w:color="auto"/>
            </w:tcBorders>
            <w:vAlign w:val="bottom"/>
            <w:hideMark/>
          </w:tcPr>
          <w:p w:rsidR="00CE5293" w:rsidRDefault="00CE5293">
            <w:pPr>
              <w:pStyle w:val="Tabletext"/>
              <w:jc w:val="left"/>
              <w:rPr>
                <w:lang w:val="es-ES_tradnl"/>
              </w:rPr>
            </w:pPr>
            <w:r>
              <w:rPr>
                <w:lang w:val="es-ES_tradnl"/>
              </w:rPr>
              <w:t>Ortogonal, repetitiva en cada línea e imagen</w:t>
            </w:r>
          </w:p>
        </w:tc>
      </w:tr>
      <w:tr w:rsidR="00CE5293" w:rsidRPr="00341D5B" w:rsidTr="00F82A6E">
        <w:trPr>
          <w:jc w:val="center"/>
        </w:trPr>
        <w:tc>
          <w:tcPr>
            <w:tcW w:w="843"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center"/>
              <w:rPr>
                <w:lang w:val="es-ES_tradnl"/>
              </w:rPr>
            </w:pPr>
            <w:r>
              <w:rPr>
                <w:lang w:val="es-ES_tradnl"/>
              </w:rPr>
              <w:t>3</w:t>
            </w:r>
          </w:p>
        </w:tc>
        <w:tc>
          <w:tcPr>
            <w:tcW w:w="3755"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left"/>
              <w:rPr>
                <w:lang w:val="es-ES_tradnl"/>
              </w:rPr>
            </w:pPr>
            <w:r>
              <w:rPr>
                <w:lang w:val="es-ES_tradnl"/>
              </w:rPr>
              <w:t>Retícula de muestreo</w:t>
            </w:r>
            <w:r>
              <w:rPr>
                <w:lang w:val="es-ES_tradnl"/>
              </w:rPr>
              <w:br/>
              <w:t>–</w:t>
            </w:r>
            <w:r>
              <w:rPr>
                <w:lang w:val="es-ES_tradnl"/>
              </w:rPr>
              <w:tab/>
            </w:r>
            <w:r>
              <w:rPr>
                <w:i/>
                <w:iCs/>
                <w:lang w:val="es-ES_tradnl"/>
              </w:rPr>
              <w:t>C</w:t>
            </w:r>
            <w:r>
              <w:rPr>
                <w:i/>
                <w:iCs/>
                <w:vertAlign w:val="subscript"/>
                <w:lang w:val="es-ES_tradnl"/>
              </w:rPr>
              <w:t>B</w:t>
            </w:r>
            <w:r>
              <w:rPr>
                <w:lang w:val="es-ES_tradnl"/>
              </w:rPr>
              <w:t xml:space="preserve">, </w:t>
            </w:r>
            <w:r>
              <w:rPr>
                <w:i/>
                <w:iCs/>
                <w:lang w:val="es-ES_tradnl"/>
              </w:rPr>
              <w:t>C</w:t>
            </w:r>
            <w:r>
              <w:rPr>
                <w:i/>
                <w:iCs/>
                <w:vertAlign w:val="subscript"/>
                <w:lang w:val="es-ES_tradnl"/>
              </w:rPr>
              <w:t>R</w:t>
            </w:r>
          </w:p>
        </w:tc>
        <w:tc>
          <w:tcPr>
            <w:tcW w:w="9966" w:type="dxa"/>
            <w:gridSpan w:val="10"/>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left"/>
              <w:rPr>
                <w:lang w:val="es-ES_tradnl"/>
              </w:rPr>
            </w:pPr>
            <w:r>
              <w:rPr>
                <w:lang w:val="es-ES_tradnl"/>
              </w:rPr>
              <w:br/>
              <w:t>Ortogonal, repetitiva en cada línea e imagen, coinciden en el espacio entre sí y con las muestras alternas</w:t>
            </w:r>
            <w:r>
              <w:rPr>
                <w:vertAlign w:val="superscript"/>
                <w:lang w:val="es-ES_tradnl"/>
              </w:rPr>
              <w:t xml:space="preserve">(1) </w:t>
            </w:r>
            <w:r>
              <w:rPr>
                <w:lang w:val="es-ES_tradnl"/>
              </w:rPr>
              <w:t xml:space="preserve">de </w:t>
            </w:r>
            <w:r>
              <w:rPr>
                <w:i/>
                <w:iCs/>
                <w:lang w:val="es-ES_tradnl"/>
              </w:rPr>
              <w:t>Y</w:t>
            </w:r>
          </w:p>
        </w:tc>
      </w:tr>
      <w:tr w:rsidR="00CE5293" w:rsidTr="00F82A6E">
        <w:trPr>
          <w:jc w:val="center"/>
        </w:trPr>
        <w:tc>
          <w:tcPr>
            <w:tcW w:w="843"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center"/>
              <w:rPr>
                <w:lang w:val="es-ES_tradnl"/>
              </w:rPr>
            </w:pPr>
            <w:r>
              <w:rPr>
                <w:lang w:val="es-ES_tradnl"/>
              </w:rPr>
              <w:t>4</w:t>
            </w:r>
          </w:p>
        </w:tc>
        <w:tc>
          <w:tcPr>
            <w:tcW w:w="3755"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left"/>
              <w:rPr>
                <w:lang w:val="es-ES_tradnl"/>
              </w:rPr>
            </w:pPr>
            <w:r>
              <w:rPr>
                <w:lang w:val="es-ES_tradnl"/>
              </w:rPr>
              <w:t>Número de líneas activas</w:t>
            </w:r>
          </w:p>
        </w:tc>
        <w:tc>
          <w:tcPr>
            <w:tcW w:w="9966" w:type="dxa"/>
            <w:gridSpan w:val="10"/>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left"/>
              <w:rPr>
                <w:lang w:val="es-ES_tradnl"/>
              </w:rPr>
            </w:pPr>
            <w:r>
              <w:rPr>
                <w:lang w:val="es-ES_tradnl"/>
              </w:rPr>
              <w:t>1080</w:t>
            </w:r>
          </w:p>
        </w:tc>
      </w:tr>
      <w:tr w:rsidR="00CE5293" w:rsidTr="00F82A6E">
        <w:trPr>
          <w:jc w:val="center"/>
        </w:trPr>
        <w:tc>
          <w:tcPr>
            <w:tcW w:w="843" w:type="dxa"/>
            <w:tcBorders>
              <w:top w:val="nil"/>
              <w:left w:val="single" w:sz="6" w:space="0" w:color="auto"/>
              <w:bottom w:val="nil"/>
              <w:right w:val="single" w:sz="6" w:space="0" w:color="auto"/>
            </w:tcBorders>
            <w:hideMark/>
          </w:tcPr>
          <w:p w:rsidR="00CE5293" w:rsidRDefault="00CE5293">
            <w:pPr>
              <w:pStyle w:val="Tabletext"/>
              <w:jc w:val="center"/>
              <w:rPr>
                <w:lang w:val="es-ES_tradnl"/>
              </w:rPr>
            </w:pPr>
            <w:r>
              <w:rPr>
                <w:lang w:val="es-ES_tradnl"/>
              </w:rPr>
              <w:t>5</w:t>
            </w:r>
          </w:p>
        </w:tc>
        <w:tc>
          <w:tcPr>
            <w:tcW w:w="3755" w:type="dxa"/>
            <w:tcBorders>
              <w:top w:val="nil"/>
              <w:left w:val="single" w:sz="6" w:space="0" w:color="auto"/>
              <w:bottom w:val="nil"/>
              <w:right w:val="single" w:sz="6" w:space="0" w:color="auto"/>
            </w:tcBorders>
            <w:hideMark/>
          </w:tcPr>
          <w:p w:rsidR="00CE5293" w:rsidRDefault="00CE5293">
            <w:pPr>
              <w:pStyle w:val="Tabletext"/>
              <w:jc w:val="left"/>
              <w:rPr>
                <w:lang w:val="es-ES_tradnl"/>
              </w:rPr>
            </w:pPr>
            <w:r>
              <w:rPr>
                <w:lang w:val="es-ES_tradnl"/>
              </w:rPr>
              <w:t>Frecuencia de muestreo</w:t>
            </w:r>
            <w:r>
              <w:rPr>
                <w:vertAlign w:val="superscript"/>
                <w:lang w:val="es-ES_tradnl"/>
              </w:rPr>
              <w:t>(2)</w:t>
            </w:r>
            <w:r>
              <w:rPr>
                <w:lang w:val="es-ES_tradnl"/>
              </w:rPr>
              <w:t xml:space="preserve"> (MHz)</w:t>
            </w:r>
            <w:r>
              <w:rPr>
                <w:lang w:val="es-ES_tradnl"/>
              </w:rPr>
              <w:br/>
              <w:t>–</w:t>
            </w:r>
            <w:r>
              <w:rPr>
                <w:lang w:val="es-ES_tradnl"/>
              </w:rPr>
              <w:tab/>
            </w:r>
            <w:r>
              <w:rPr>
                <w:i/>
                <w:iCs/>
                <w:lang w:val="es-ES_tradnl"/>
              </w:rPr>
              <w:t>R'</w:t>
            </w:r>
            <w:r>
              <w:rPr>
                <w:lang w:val="es-ES_tradnl"/>
              </w:rPr>
              <w:t xml:space="preserve">, </w:t>
            </w:r>
            <w:r>
              <w:rPr>
                <w:i/>
                <w:iCs/>
                <w:lang w:val="es-ES_tradnl"/>
              </w:rPr>
              <w:t>G'</w:t>
            </w:r>
            <w:r>
              <w:rPr>
                <w:lang w:val="es-ES_tradnl"/>
              </w:rPr>
              <w:t xml:space="preserve">, </w:t>
            </w:r>
            <w:r>
              <w:rPr>
                <w:i/>
                <w:iCs/>
                <w:lang w:val="es-ES_tradnl"/>
              </w:rPr>
              <w:t>B'</w:t>
            </w:r>
            <w:r>
              <w:rPr>
                <w:lang w:val="es-ES_tradnl"/>
              </w:rPr>
              <w:t xml:space="preserve">, </w:t>
            </w:r>
            <w:r>
              <w:rPr>
                <w:i/>
                <w:iCs/>
                <w:lang w:val="es-ES_tradnl"/>
              </w:rPr>
              <w:t>Y</w:t>
            </w:r>
          </w:p>
        </w:tc>
        <w:tc>
          <w:tcPr>
            <w:tcW w:w="1623" w:type="dxa"/>
            <w:tcBorders>
              <w:top w:val="single" w:sz="6" w:space="0" w:color="auto"/>
              <w:left w:val="single" w:sz="6" w:space="0" w:color="auto"/>
              <w:bottom w:val="nil"/>
              <w:right w:val="single" w:sz="6" w:space="0" w:color="auto"/>
            </w:tcBorders>
            <w:hideMark/>
          </w:tcPr>
          <w:p w:rsidR="00CE5293" w:rsidRDefault="00CE5293">
            <w:pPr>
              <w:pStyle w:val="Tabletext"/>
              <w:jc w:val="center"/>
              <w:rPr>
                <w:lang w:val="es-ES_tradnl"/>
              </w:rPr>
            </w:pPr>
            <w:r>
              <w:rPr>
                <w:lang w:val="es-ES_tradnl"/>
              </w:rPr>
              <w:br/>
              <w:t xml:space="preserve">148,5 </w:t>
            </w:r>
            <w:r>
              <w:rPr>
                <w:lang w:val="es-ES_tradnl"/>
              </w:rPr>
              <w:br/>
              <w:t>(148,5/1,001)</w:t>
            </w:r>
          </w:p>
        </w:tc>
        <w:tc>
          <w:tcPr>
            <w:tcW w:w="2682" w:type="dxa"/>
            <w:gridSpan w:val="3"/>
            <w:tcBorders>
              <w:top w:val="single" w:sz="6" w:space="0" w:color="auto"/>
              <w:left w:val="single" w:sz="6" w:space="0" w:color="auto"/>
              <w:bottom w:val="nil"/>
              <w:right w:val="single" w:sz="6" w:space="0" w:color="auto"/>
            </w:tcBorders>
            <w:hideMark/>
          </w:tcPr>
          <w:p w:rsidR="00CE5293" w:rsidRDefault="00CE5293">
            <w:pPr>
              <w:pStyle w:val="Tabletext"/>
              <w:jc w:val="center"/>
              <w:rPr>
                <w:lang w:val="es-ES_tradnl"/>
              </w:rPr>
            </w:pPr>
            <w:r>
              <w:rPr>
                <w:lang w:val="es-ES_tradnl"/>
              </w:rPr>
              <w:br/>
              <w:t>74,25</w:t>
            </w:r>
            <w:r>
              <w:rPr>
                <w:lang w:val="es-ES_tradnl"/>
              </w:rPr>
              <w:br/>
              <w:t>(74,25/1,001)</w:t>
            </w:r>
          </w:p>
        </w:tc>
        <w:tc>
          <w:tcPr>
            <w:tcW w:w="1023" w:type="dxa"/>
            <w:tcBorders>
              <w:top w:val="single" w:sz="6" w:space="0" w:color="auto"/>
              <w:left w:val="single" w:sz="6" w:space="0" w:color="auto"/>
              <w:bottom w:val="nil"/>
              <w:right w:val="single" w:sz="6" w:space="0" w:color="auto"/>
            </w:tcBorders>
            <w:hideMark/>
          </w:tcPr>
          <w:p w:rsidR="00CE5293" w:rsidRDefault="00CE5293">
            <w:pPr>
              <w:pStyle w:val="Tabletext"/>
              <w:jc w:val="center"/>
              <w:rPr>
                <w:lang w:val="es-ES_tradnl"/>
              </w:rPr>
            </w:pPr>
            <w:r>
              <w:rPr>
                <w:lang w:val="es-ES_tradnl"/>
              </w:rPr>
              <w:br/>
              <w:t>148,5</w:t>
            </w:r>
          </w:p>
        </w:tc>
        <w:tc>
          <w:tcPr>
            <w:tcW w:w="2638" w:type="dxa"/>
            <w:gridSpan w:val="3"/>
            <w:tcBorders>
              <w:top w:val="single" w:sz="6" w:space="0" w:color="auto"/>
              <w:left w:val="single" w:sz="6" w:space="0" w:color="auto"/>
              <w:bottom w:val="nil"/>
              <w:right w:val="single" w:sz="6" w:space="0" w:color="auto"/>
            </w:tcBorders>
            <w:hideMark/>
          </w:tcPr>
          <w:p w:rsidR="00CE5293" w:rsidRDefault="00CE5293">
            <w:pPr>
              <w:pStyle w:val="Tabletext"/>
              <w:jc w:val="center"/>
              <w:rPr>
                <w:lang w:val="es-ES_tradnl"/>
              </w:rPr>
            </w:pPr>
            <w:r>
              <w:rPr>
                <w:lang w:val="es-ES_tradnl"/>
              </w:rPr>
              <w:br/>
              <w:t>74,25</w:t>
            </w:r>
          </w:p>
        </w:tc>
        <w:tc>
          <w:tcPr>
            <w:tcW w:w="2000" w:type="dxa"/>
            <w:gridSpan w:val="2"/>
            <w:tcBorders>
              <w:top w:val="single" w:sz="6" w:space="0" w:color="auto"/>
              <w:left w:val="single" w:sz="6" w:space="0" w:color="auto"/>
              <w:bottom w:val="nil"/>
              <w:right w:val="single" w:sz="6" w:space="0" w:color="auto"/>
            </w:tcBorders>
            <w:hideMark/>
          </w:tcPr>
          <w:p w:rsidR="00CE5293" w:rsidRDefault="00CE5293">
            <w:pPr>
              <w:pStyle w:val="Tabletext"/>
              <w:jc w:val="center"/>
              <w:rPr>
                <w:lang w:val="es-ES_tradnl"/>
              </w:rPr>
            </w:pPr>
            <w:r>
              <w:rPr>
                <w:lang w:val="es-ES_tradnl"/>
              </w:rPr>
              <w:br/>
              <w:t>74,25</w:t>
            </w:r>
            <w:r>
              <w:rPr>
                <w:lang w:val="es-ES_tradnl"/>
              </w:rPr>
              <w:br/>
              <w:t>(74,25/1,001)</w:t>
            </w:r>
          </w:p>
        </w:tc>
      </w:tr>
      <w:tr w:rsidR="00CE5293" w:rsidTr="00F82A6E">
        <w:trPr>
          <w:jc w:val="center"/>
        </w:trPr>
        <w:tc>
          <w:tcPr>
            <w:tcW w:w="843" w:type="dxa"/>
            <w:tcBorders>
              <w:top w:val="nil"/>
              <w:left w:val="single" w:sz="6" w:space="0" w:color="auto"/>
              <w:bottom w:val="single" w:sz="6" w:space="0" w:color="auto"/>
              <w:right w:val="single" w:sz="6" w:space="0" w:color="auto"/>
            </w:tcBorders>
          </w:tcPr>
          <w:p w:rsidR="00CE5293" w:rsidRDefault="00CE5293">
            <w:pPr>
              <w:pStyle w:val="Tabletext"/>
              <w:jc w:val="center"/>
              <w:rPr>
                <w:lang w:val="es-ES_tradnl"/>
              </w:rPr>
            </w:pPr>
          </w:p>
        </w:tc>
        <w:tc>
          <w:tcPr>
            <w:tcW w:w="3755" w:type="dxa"/>
            <w:tcBorders>
              <w:top w:val="nil"/>
              <w:left w:val="single" w:sz="6" w:space="0" w:color="auto"/>
              <w:bottom w:val="single" w:sz="6" w:space="0" w:color="auto"/>
              <w:right w:val="single" w:sz="6" w:space="0" w:color="auto"/>
            </w:tcBorders>
            <w:hideMark/>
          </w:tcPr>
          <w:p w:rsidR="00CE5293" w:rsidRDefault="00CE5293">
            <w:pPr>
              <w:pStyle w:val="Tabletext"/>
              <w:jc w:val="left"/>
              <w:rPr>
                <w:lang w:val="es-ES_tradnl"/>
              </w:rPr>
            </w:pPr>
            <w:r>
              <w:rPr>
                <w:lang w:val="es-ES_tradnl"/>
              </w:rPr>
              <w:t>–</w:t>
            </w:r>
            <w:r>
              <w:rPr>
                <w:lang w:val="es-ES_tradnl"/>
              </w:rPr>
              <w:tab/>
            </w:r>
            <w:r>
              <w:rPr>
                <w:i/>
                <w:iCs/>
                <w:lang w:val="es-ES_tradnl"/>
              </w:rPr>
              <w:t>C</w:t>
            </w:r>
            <w:r>
              <w:rPr>
                <w:i/>
                <w:iCs/>
                <w:vertAlign w:val="subscript"/>
                <w:lang w:val="es-ES_tradnl"/>
              </w:rPr>
              <w:t>B</w:t>
            </w:r>
            <w:r>
              <w:rPr>
                <w:lang w:val="es-ES_tradnl"/>
              </w:rPr>
              <w:t xml:space="preserve">, </w:t>
            </w:r>
            <w:r>
              <w:rPr>
                <w:i/>
                <w:iCs/>
                <w:lang w:val="es-ES_tradnl"/>
              </w:rPr>
              <w:t>C</w:t>
            </w:r>
            <w:r>
              <w:rPr>
                <w:i/>
                <w:iCs/>
                <w:vertAlign w:val="subscript"/>
                <w:lang w:val="es-ES_tradnl"/>
              </w:rPr>
              <w:t>R</w:t>
            </w:r>
            <w:r>
              <w:rPr>
                <w:vertAlign w:val="superscript"/>
                <w:lang w:val="es-ES_tradnl"/>
              </w:rPr>
              <w:t>(3)</w:t>
            </w:r>
          </w:p>
        </w:tc>
        <w:tc>
          <w:tcPr>
            <w:tcW w:w="1623" w:type="dxa"/>
            <w:tcBorders>
              <w:top w:val="nil"/>
              <w:left w:val="single" w:sz="6" w:space="0" w:color="auto"/>
              <w:bottom w:val="single" w:sz="6" w:space="0" w:color="auto"/>
              <w:right w:val="single" w:sz="6" w:space="0" w:color="auto"/>
            </w:tcBorders>
            <w:hideMark/>
          </w:tcPr>
          <w:p w:rsidR="00CE5293" w:rsidRDefault="00CE5293">
            <w:pPr>
              <w:pStyle w:val="Tabletext"/>
              <w:jc w:val="center"/>
              <w:rPr>
                <w:lang w:val="es-ES_tradnl"/>
              </w:rPr>
            </w:pPr>
            <w:r>
              <w:rPr>
                <w:lang w:val="es-ES_tradnl"/>
              </w:rPr>
              <w:t xml:space="preserve">74,25 </w:t>
            </w:r>
            <w:r>
              <w:rPr>
                <w:lang w:val="es-ES_tradnl"/>
              </w:rPr>
              <w:br/>
              <w:t>(74,25/1,001)</w:t>
            </w:r>
          </w:p>
        </w:tc>
        <w:tc>
          <w:tcPr>
            <w:tcW w:w="2682" w:type="dxa"/>
            <w:gridSpan w:val="3"/>
            <w:tcBorders>
              <w:top w:val="nil"/>
              <w:left w:val="single" w:sz="6" w:space="0" w:color="auto"/>
              <w:bottom w:val="single" w:sz="6" w:space="0" w:color="auto"/>
              <w:right w:val="single" w:sz="6" w:space="0" w:color="auto"/>
            </w:tcBorders>
            <w:hideMark/>
          </w:tcPr>
          <w:p w:rsidR="00CE5293" w:rsidRDefault="00CE5293">
            <w:pPr>
              <w:pStyle w:val="Tabletext"/>
              <w:jc w:val="center"/>
              <w:rPr>
                <w:lang w:val="es-ES_tradnl"/>
              </w:rPr>
            </w:pPr>
            <w:r>
              <w:rPr>
                <w:lang w:val="es-ES_tradnl"/>
              </w:rPr>
              <w:t>37,125</w:t>
            </w:r>
            <w:r>
              <w:rPr>
                <w:lang w:val="es-ES_tradnl"/>
              </w:rPr>
              <w:br/>
              <w:t>(37,125/1,001)</w:t>
            </w:r>
          </w:p>
        </w:tc>
        <w:tc>
          <w:tcPr>
            <w:tcW w:w="1023" w:type="dxa"/>
            <w:tcBorders>
              <w:top w:val="nil"/>
              <w:left w:val="single" w:sz="6" w:space="0" w:color="auto"/>
              <w:bottom w:val="single" w:sz="6" w:space="0" w:color="auto"/>
              <w:right w:val="single" w:sz="6" w:space="0" w:color="auto"/>
            </w:tcBorders>
            <w:hideMark/>
          </w:tcPr>
          <w:p w:rsidR="00CE5293" w:rsidRDefault="00CE5293">
            <w:pPr>
              <w:pStyle w:val="Tabletext"/>
              <w:jc w:val="center"/>
              <w:rPr>
                <w:lang w:val="es-ES_tradnl"/>
              </w:rPr>
            </w:pPr>
            <w:r>
              <w:rPr>
                <w:lang w:val="es-ES_tradnl"/>
              </w:rPr>
              <w:t>74,25</w:t>
            </w:r>
          </w:p>
        </w:tc>
        <w:tc>
          <w:tcPr>
            <w:tcW w:w="2638" w:type="dxa"/>
            <w:gridSpan w:val="3"/>
            <w:tcBorders>
              <w:top w:val="nil"/>
              <w:left w:val="single" w:sz="6" w:space="0" w:color="auto"/>
              <w:bottom w:val="single" w:sz="6" w:space="0" w:color="auto"/>
              <w:right w:val="single" w:sz="6" w:space="0" w:color="auto"/>
            </w:tcBorders>
            <w:hideMark/>
          </w:tcPr>
          <w:p w:rsidR="00CE5293" w:rsidRDefault="00CE5293">
            <w:pPr>
              <w:pStyle w:val="Tabletext"/>
              <w:jc w:val="center"/>
              <w:rPr>
                <w:lang w:val="es-ES_tradnl"/>
              </w:rPr>
            </w:pPr>
            <w:r>
              <w:rPr>
                <w:lang w:val="es-ES_tradnl"/>
              </w:rPr>
              <w:t>37,125</w:t>
            </w:r>
          </w:p>
        </w:tc>
        <w:tc>
          <w:tcPr>
            <w:tcW w:w="2000" w:type="dxa"/>
            <w:gridSpan w:val="2"/>
            <w:tcBorders>
              <w:top w:val="nil"/>
              <w:left w:val="single" w:sz="6" w:space="0" w:color="auto"/>
              <w:bottom w:val="single" w:sz="6" w:space="0" w:color="auto"/>
              <w:right w:val="single" w:sz="6" w:space="0" w:color="auto"/>
            </w:tcBorders>
            <w:hideMark/>
          </w:tcPr>
          <w:p w:rsidR="00CE5293" w:rsidRDefault="00CE5293">
            <w:pPr>
              <w:pStyle w:val="Tabletext"/>
              <w:jc w:val="center"/>
              <w:rPr>
                <w:lang w:val="es-ES_tradnl"/>
              </w:rPr>
            </w:pPr>
            <w:r>
              <w:rPr>
                <w:lang w:val="es-ES_tradnl"/>
              </w:rPr>
              <w:t>37,125</w:t>
            </w:r>
            <w:r>
              <w:rPr>
                <w:lang w:val="es-ES_tradnl"/>
              </w:rPr>
              <w:br/>
              <w:t>(37,125/1,001)</w:t>
            </w:r>
          </w:p>
        </w:tc>
      </w:tr>
      <w:tr w:rsidR="00CE5293" w:rsidTr="00F82A6E">
        <w:trPr>
          <w:jc w:val="center"/>
        </w:trPr>
        <w:tc>
          <w:tcPr>
            <w:tcW w:w="843"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center"/>
              <w:rPr>
                <w:lang w:val="es-ES_tradnl"/>
              </w:rPr>
            </w:pPr>
            <w:r>
              <w:rPr>
                <w:lang w:val="es-ES_tradnl"/>
              </w:rPr>
              <w:t>6</w:t>
            </w:r>
          </w:p>
        </w:tc>
        <w:tc>
          <w:tcPr>
            <w:tcW w:w="3755"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left"/>
              <w:rPr>
                <w:lang w:val="es-ES_tradnl"/>
              </w:rPr>
            </w:pPr>
            <w:r>
              <w:rPr>
                <w:lang w:val="es-ES_tradnl"/>
              </w:rPr>
              <w:t>Número de muestras/línea</w:t>
            </w:r>
            <w:r>
              <w:rPr>
                <w:lang w:val="es-ES_tradnl"/>
              </w:rPr>
              <w:br/>
              <w:t>–</w:t>
            </w:r>
            <w:r>
              <w:rPr>
                <w:lang w:val="es-ES_tradnl"/>
              </w:rPr>
              <w:tab/>
            </w:r>
            <w:r>
              <w:rPr>
                <w:i/>
                <w:iCs/>
                <w:lang w:val="es-ES_tradnl"/>
              </w:rPr>
              <w:t>R'</w:t>
            </w:r>
            <w:r>
              <w:rPr>
                <w:lang w:val="es-ES_tradnl"/>
              </w:rPr>
              <w:t xml:space="preserve">, </w:t>
            </w:r>
            <w:r>
              <w:rPr>
                <w:i/>
                <w:iCs/>
                <w:lang w:val="es-ES_tradnl"/>
              </w:rPr>
              <w:t>G'</w:t>
            </w:r>
            <w:r>
              <w:rPr>
                <w:lang w:val="es-ES_tradnl"/>
              </w:rPr>
              <w:t xml:space="preserve">, </w:t>
            </w:r>
            <w:r>
              <w:rPr>
                <w:i/>
                <w:iCs/>
                <w:lang w:val="es-ES_tradnl"/>
              </w:rPr>
              <w:t>B'</w:t>
            </w:r>
            <w:r>
              <w:rPr>
                <w:lang w:val="es-ES_tradnl"/>
              </w:rPr>
              <w:t xml:space="preserve">, </w:t>
            </w:r>
            <w:r>
              <w:rPr>
                <w:i/>
                <w:iCs/>
                <w:lang w:val="es-ES_tradnl"/>
              </w:rPr>
              <w:t>Y</w:t>
            </w:r>
            <w:r>
              <w:rPr>
                <w:lang w:val="es-ES_tradnl"/>
              </w:rPr>
              <w:br/>
              <w:t>–</w:t>
            </w:r>
            <w:r>
              <w:rPr>
                <w:lang w:val="es-ES_tradnl"/>
              </w:rPr>
              <w:tab/>
            </w:r>
            <w:r>
              <w:rPr>
                <w:i/>
                <w:iCs/>
                <w:lang w:val="es-ES_tradnl"/>
              </w:rPr>
              <w:t>C</w:t>
            </w:r>
            <w:r>
              <w:rPr>
                <w:i/>
                <w:iCs/>
                <w:vertAlign w:val="subscript"/>
                <w:lang w:val="es-ES_tradnl"/>
              </w:rPr>
              <w:t>B</w:t>
            </w:r>
            <w:r>
              <w:rPr>
                <w:lang w:val="es-ES_tradnl"/>
              </w:rPr>
              <w:t xml:space="preserve">, </w:t>
            </w:r>
            <w:r>
              <w:rPr>
                <w:i/>
                <w:iCs/>
                <w:lang w:val="es-ES_tradnl"/>
              </w:rPr>
              <w:t>C</w:t>
            </w:r>
            <w:r>
              <w:rPr>
                <w:i/>
                <w:iCs/>
                <w:vertAlign w:val="subscript"/>
                <w:lang w:val="es-ES_tradnl"/>
              </w:rPr>
              <w:t>R</w:t>
            </w:r>
          </w:p>
        </w:tc>
        <w:tc>
          <w:tcPr>
            <w:tcW w:w="4305" w:type="dxa"/>
            <w:gridSpan w:val="4"/>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center"/>
              <w:rPr>
                <w:lang w:val="es-ES_tradnl"/>
              </w:rPr>
            </w:pPr>
            <w:r>
              <w:rPr>
                <w:lang w:val="es-ES_tradnl"/>
              </w:rPr>
              <w:br/>
              <w:t>2 200</w:t>
            </w:r>
            <w:r>
              <w:rPr>
                <w:lang w:val="es-ES_tradnl"/>
              </w:rPr>
              <w:br/>
              <w:t>1 100</w:t>
            </w:r>
          </w:p>
        </w:tc>
        <w:tc>
          <w:tcPr>
            <w:tcW w:w="3661" w:type="dxa"/>
            <w:gridSpan w:val="4"/>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center"/>
              <w:rPr>
                <w:lang w:val="es-ES_tradnl"/>
              </w:rPr>
            </w:pPr>
            <w:r>
              <w:rPr>
                <w:lang w:val="es-ES_tradnl"/>
              </w:rPr>
              <w:br/>
              <w:t>2 640</w:t>
            </w:r>
            <w:r>
              <w:rPr>
                <w:lang w:val="es-ES_tradnl"/>
              </w:rPr>
              <w:br/>
              <w:t>1 320</w:t>
            </w:r>
          </w:p>
        </w:tc>
        <w:tc>
          <w:tcPr>
            <w:tcW w:w="2000" w:type="dxa"/>
            <w:gridSpan w:val="2"/>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center"/>
              <w:rPr>
                <w:lang w:val="es-ES_tradnl"/>
              </w:rPr>
            </w:pPr>
            <w:r>
              <w:rPr>
                <w:lang w:val="es-ES_tradnl"/>
              </w:rPr>
              <w:br/>
              <w:t>2 750</w:t>
            </w:r>
            <w:r>
              <w:rPr>
                <w:lang w:val="es-ES_tradnl"/>
              </w:rPr>
              <w:br/>
              <w:t>1 375</w:t>
            </w:r>
          </w:p>
        </w:tc>
      </w:tr>
      <w:tr w:rsidR="00CE5293" w:rsidTr="00F82A6E">
        <w:trPr>
          <w:jc w:val="center"/>
        </w:trPr>
        <w:tc>
          <w:tcPr>
            <w:tcW w:w="843"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center"/>
              <w:rPr>
                <w:lang w:val="es-ES_tradnl"/>
              </w:rPr>
            </w:pPr>
            <w:r>
              <w:rPr>
                <w:lang w:val="es-ES_tradnl"/>
              </w:rPr>
              <w:t>7</w:t>
            </w:r>
          </w:p>
        </w:tc>
        <w:tc>
          <w:tcPr>
            <w:tcW w:w="3755"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left"/>
              <w:rPr>
                <w:lang w:val="es-ES_tradnl"/>
              </w:rPr>
            </w:pPr>
            <w:r>
              <w:rPr>
                <w:lang w:val="es-ES_tradnl"/>
              </w:rPr>
              <w:t>Número de muestras activas/línea</w:t>
            </w:r>
            <w:r>
              <w:rPr>
                <w:lang w:val="es-ES_tradnl"/>
              </w:rPr>
              <w:br/>
              <w:t>–</w:t>
            </w:r>
            <w:r>
              <w:rPr>
                <w:lang w:val="es-ES_tradnl"/>
              </w:rPr>
              <w:tab/>
            </w:r>
            <w:r>
              <w:rPr>
                <w:i/>
                <w:iCs/>
                <w:lang w:val="es-ES_tradnl"/>
              </w:rPr>
              <w:t>R'</w:t>
            </w:r>
            <w:r>
              <w:rPr>
                <w:lang w:val="es-ES_tradnl"/>
              </w:rPr>
              <w:t xml:space="preserve">, </w:t>
            </w:r>
            <w:r>
              <w:rPr>
                <w:i/>
                <w:iCs/>
                <w:lang w:val="es-ES_tradnl"/>
              </w:rPr>
              <w:t>G'</w:t>
            </w:r>
            <w:r>
              <w:rPr>
                <w:lang w:val="es-ES_tradnl"/>
              </w:rPr>
              <w:t xml:space="preserve">, </w:t>
            </w:r>
            <w:r>
              <w:rPr>
                <w:i/>
                <w:iCs/>
                <w:lang w:val="es-ES_tradnl"/>
              </w:rPr>
              <w:t>B'</w:t>
            </w:r>
            <w:r>
              <w:rPr>
                <w:lang w:val="es-ES_tradnl"/>
              </w:rPr>
              <w:t xml:space="preserve">, </w:t>
            </w:r>
            <w:r>
              <w:rPr>
                <w:i/>
                <w:iCs/>
                <w:lang w:val="es-ES_tradnl"/>
              </w:rPr>
              <w:t>Y</w:t>
            </w:r>
            <w:r>
              <w:rPr>
                <w:lang w:val="es-ES_tradnl"/>
              </w:rPr>
              <w:br/>
              <w:t>–</w:t>
            </w:r>
            <w:r>
              <w:rPr>
                <w:lang w:val="es-ES_tradnl"/>
              </w:rPr>
              <w:tab/>
            </w:r>
            <w:r>
              <w:rPr>
                <w:i/>
                <w:iCs/>
                <w:lang w:val="es-ES_tradnl"/>
              </w:rPr>
              <w:t>C</w:t>
            </w:r>
            <w:r>
              <w:rPr>
                <w:i/>
                <w:iCs/>
                <w:vertAlign w:val="subscript"/>
                <w:lang w:val="es-ES_tradnl"/>
              </w:rPr>
              <w:t>B</w:t>
            </w:r>
            <w:r>
              <w:rPr>
                <w:lang w:val="es-ES_tradnl"/>
              </w:rPr>
              <w:t xml:space="preserve">, </w:t>
            </w:r>
            <w:r>
              <w:rPr>
                <w:i/>
                <w:iCs/>
                <w:lang w:val="es-ES_tradnl"/>
              </w:rPr>
              <w:t>C</w:t>
            </w:r>
            <w:r>
              <w:rPr>
                <w:i/>
                <w:iCs/>
                <w:vertAlign w:val="subscript"/>
                <w:lang w:val="es-ES_tradnl"/>
              </w:rPr>
              <w:t>R</w:t>
            </w:r>
          </w:p>
        </w:tc>
        <w:tc>
          <w:tcPr>
            <w:tcW w:w="9966" w:type="dxa"/>
            <w:gridSpan w:val="10"/>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center"/>
              <w:rPr>
                <w:lang w:val="es-ES_tradnl"/>
              </w:rPr>
            </w:pPr>
            <w:r>
              <w:rPr>
                <w:lang w:val="es-ES_tradnl"/>
              </w:rPr>
              <w:br/>
              <w:t>1 920</w:t>
            </w:r>
            <w:r>
              <w:rPr>
                <w:lang w:val="es-ES_tradnl"/>
              </w:rPr>
              <w:br/>
              <w:t>960</w:t>
            </w:r>
          </w:p>
        </w:tc>
      </w:tr>
      <w:tr w:rsidR="00CE5293" w:rsidTr="00F82A6E">
        <w:trPr>
          <w:jc w:val="center"/>
        </w:trPr>
        <w:tc>
          <w:tcPr>
            <w:tcW w:w="843"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center"/>
              <w:rPr>
                <w:lang w:val="es-ES_tradnl"/>
              </w:rPr>
            </w:pPr>
            <w:r>
              <w:rPr>
                <w:lang w:val="es-ES_tradnl"/>
              </w:rPr>
              <w:t>8</w:t>
            </w:r>
          </w:p>
        </w:tc>
        <w:tc>
          <w:tcPr>
            <w:tcW w:w="3755"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left"/>
              <w:rPr>
                <w:lang w:val="es-ES_tradnl"/>
              </w:rPr>
            </w:pPr>
            <w:r>
              <w:rPr>
                <w:lang w:val="es-ES_tradnl"/>
              </w:rPr>
              <w:t xml:space="preserve">Posición de los primeros instantes de muestreo de las señales </w:t>
            </w:r>
            <w:r>
              <w:rPr>
                <w:i/>
                <w:iCs/>
                <w:lang w:val="es-ES_tradnl"/>
              </w:rPr>
              <w:t>Y</w:t>
            </w:r>
            <w:r>
              <w:rPr>
                <w:lang w:val="es-ES_tradnl"/>
              </w:rPr>
              <w:t xml:space="preserve">, </w:t>
            </w:r>
            <w:r>
              <w:rPr>
                <w:i/>
                <w:iCs/>
                <w:lang w:val="es-ES_tradnl"/>
              </w:rPr>
              <w:t>C</w:t>
            </w:r>
            <w:r>
              <w:rPr>
                <w:i/>
                <w:iCs/>
                <w:vertAlign w:val="subscript"/>
                <w:lang w:val="es-ES_tradnl"/>
              </w:rPr>
              <w:t>B</w:t>
            </w:r>
            <w:r>
              <w:rPr>
                <w:lang w:val="es-ES_tradnl"/>
              </w:rPr>
              <w:t xml:space="preserve"> y </w:t>
            </w:r>
            <w:r>
              <w:rPr>
                <w:i/>
                <w:iCs/>
                <w:lang w:val="es-ES_tradnl"/>
              </w:rPr>
              <w:t>C</w:t>
            </w:r>
            <w:r>
              <w:rPr>
                <w:i/>
                <w:iCs/>
                <w:vertAlign w:val="subscript"/>
                <w:lang w:val="es-ES_tradnl"/>
              </w:rPr>
              <w:t>R</w:t>
            </w:r>
            <w:r>
              <w:rPr>
                <w:lang w:val="es-ES_tradnl"/>
              </w:rPr>
              <w:t xml:space="preserve"> con respecto a la referencia temporal de sincronización analógica O</w:t>
            </w:r>
            <w:r>
              <w:rPr>
                <w:vertAlign w:val="subscript"/>
                <w:lang w:val="es-ES_tradnl"/>
              </w:rPr>
              <w:t>H</w:t>
            </w:r>
            <w:r>
              <w:rPr>
                <w:vertAlign w:val="superscript"/>
                <w:lang w:val="es-ES_tradnl"/>
              </w:rPr>
              <w:t>(4)</w:t>
            </w:r>
            <w:r>
              <w:rPr>
                <w:lang w:val="es-ES_tradnl"/>
              </w:rPr>
              <w:br/>
              <w:t>(véase la Fig. 1)</w:t>
            </w:r>
          </w:p>
        </w:tc>
        <w:tc>
          <w:tcPr>
            <w:tcW w:w="9966" w:type="dxa"/>
            <w:gridSpan w:val="10"/>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center"/>
              <w:rPr>
                <w:lang w:val="es-ES_tradnl"/>
              </w:rPr>
            </w:pPr>
            <w:r>
              <w:rPr>
                <w:lang w:val="es-ES_tradnl"/>
              </w:rPr>
              <w:br/>
            </w:r>
            <w:r>
              <w:rPr>
                <w:lang w:val="es-ES_tradnl"/>
              </w:rPr>
              <w:br/>
              <w:t>192</w:t>
            </w:r>
            <w:r>
              <w:rPr>
                <w:rFonts w:ascii="CG Times (W1)" w:hAnsi="CG Times (W1)" w:cs="CG Times (W1)"/>
                <w:lang w:val="es-ES_tradnl"/>
              </w:rPr>
              <w:t> </w:t>
            </w:r>
            <w:r>
              <w:rPr>
                <w:i/>
                <w:iCs/>
                <w:lang w:val="es-ES_tradnl"/>
              </w:rPr>
              <w:t>T</w:t>
            </w:r>
          </w:p>
        </w:tc>
      </w:tr>
    </w:tbl>
    <w:p w:rsidR="00CE5293" w:rsidRDefault="00CE5293" w:rsidP="00CE5293">
      <w:pPr>
        <w:pStyle w:val="Tablefin"/>
        <w:rPr>
          <w:lang w:val="es-ES_tradnl"/>
        </w:rPr>
      </w:pPr>
    </w:p>
    <w:p w:rsidR="00CE5293" w:rsidRDefault="00CE5293" w:rsidP="00CE5293">
      <w:pPr>
        <w:pStyle w:val="TableNo"/>
        <w:rPr>
          <w:lang w:val="es-ES_tradnl"/>
        </w:rPr>
      </w:pPr>
      <w:r>
        <w:rPr>
          <w:lang w:val="es-ES_tradnl"/>
        </w:rPr>
        <w:lastRenderedPageBreak/>
        <w:t>CUADRO 2 (</w:t>
      </w:r>
      <w:r>
        <w:rPr>
          <w:i/>
          <w:iCs/>
          <w:lang w:val="es-ES_tradnl"/>
        </w:rPr>
        <w:t>fin</w:t>
      </w:r>
      <w:r>
        <w:rPr>
          <w:lang w:val="es-ES_tradnl"/>
        </w:rPr>
        <w:t>)</w:t>
      </w:r>
    </w:p>
    <w:tbl>
      <w:tblPr>
        <w:tblW w:w="0" w:type="dxa"/>
        <w:jc w:val="center"/>
        <w:tblLayout w:type="fixed"/>
        <w:tblCellMar>
          <w:left w:w="107" w:type="dxa"/>
          <w:right w:w="107" w:type="dxa"/>
        </w:tblCellMar>
        <w:tblLook w:val="04A0" w:firstRow="1" w:lastRow="0" w:firstColumn="1" w:lastColumn="0" w:noHBand="0" w:noVBand="1"/>
      </w:tblPr>
      <w:tblGrid>
        <w:gridCol w:w="889"/>
        <w:gridCol w:w="3848"/>
        <w:gridCol w:w="1414"/>
        <w:gridCol w:w="888"/>
        <w:gridCol w:w="931"/>
        <w:gridCol w:w="883"/>
        <w:gridCol w:w="939"/>
        <w:gridCol w:w="900"/>
        <w:gridCol w:w="953"/>
        <w:gridCol w:w="843"/>
        <w:gridCol w:w="1010"/>
        <w:gridCol w:w="944"/>
        <w:gridCol w:w="17"/>
      </w:tblGrid>
      <w:tr w:rsidR="00CE5293" w:rsidTr="00CE5293">
        <w:trPr>
          <w:gridAfter w:val="1"/>
          <w:wAfter w:w="17" w:type="dxa"/>
          <w:cantSplit/>
          <w:jc w:val="center"/>
        </w:trPr>
        <w:tc>
          <w:tcPr>
            <w:tcW w:w="889" w:type="dxa"/>
            <w:vMerge w:val="restart"/>
            <w:tcBorders>
              <w:top w:val="single" w:sz="6" w:space="0" w:color="auto"/>
              <w:left w:val="single" w:sz="6" w:space="0" w:color="auto"/>
              <w:bottom w:val="single" w:sz="6" w:space="0" w:color="auto"/>
              <w:right w:val="single" w:sz="6" w:space="0" w:color="auto"/>
            </w:tcBorders>
            <w:vAlign w:val="center"/>
            <w:hideMark/>
          </w:tcPr>
          <w:p w:rsidR="00CE5293" w:rsidRDefault="00CE5293">
            <w:pPr>
              <w:pStyle w:val="Tablehead"/>
              <w:rPr>
                <w:lang w:val="es-ES_tradnl"/>
              </w:rPr>
            </w:pPr>
            <w:r>
              <w:rPr>
                <w:lang w:val="es-ES_tradnl"/>
              </w:rPr>
              <w:t>Punto</w:t>
            </w:r>
          </w:p>
        </w:tc>
        <w:tc>
          <w:tcPr>
            <w:tcW w:w="3848" w:type="dxa"/>
            <w:vMerge w:val="restart"/>
            <w:tcBorders>
              <w:top w:val="single" w:sz="6" w:space="0" w:color="auto"/>
              <w:left w:val="single" w:sz="6" w:space="0" w:color="auto"/>
              <w:bottom w:val="single" w:sz="6" w:space="0" w:color="auto"/>
              <w:right w:val="single" w:sz="6" w:space="0" w:color="auto"/>
            </w:tcBorders>
            <w:vAlign w:val="center"/>
            <w:hideMark/>
          </w:tcPr>
          <w:p w:rsidR="00CE5293" w:rsidRDefault="00CE5293">
            <w:pPr>
              <w:pStyle w:val="Tablehead"/>
              <w:rPr>
                <w:lang w:val="es-ES_tradnl"/>
              </w:rPr>
            </w:pPr>
            <w:r>
              <w:rPr>
                <w:lang w:val="es-ES_tradnl"/>
              </w:rPr>
              <w:t>Parámetro</w:t>
            </w:r>
          </w:p>
        </w:tc>
        <w:tc>
          <w:tcPr>
            <w:tcW w:w="9705" w:type="dxa"/>
            <w:gridSpan w:val="10"/>
            <w:tcBorders>
              <w:top w:val="single" w:sz="6" w:space="0" w:color="auto"/>
              <w:left w:val="single" w:sz="6" w:space="0" w:color="auto"/>
              <w:bottom w:val="single" w:sz="6" w:space="0" w:color="auto"/>
              <w:right w:val="single" w:sz="6" w:space="0" w:color="auto"/>
            </w:tcBorders>
            <w:hideMark/>
          </w:tcPr>
          <w:p w:rsidR="00CE5293" w:rsidRDefault="00CE5293">
            <w:pPr>
              <w:pStyle w:val="Tablehead"/>
              <w:rPr>
                <w:lang w:val="es-ES_tradnl"/>
              </w:rPr>
            </w:pPr>
            <w:r>
              <w:rPr>
                <w:lang w:val="es-ES_tradnl"/>
              </w:rPr>
              <w:t>Sistema</w:t>
            </w:r>
          </w:p>
        </w:tc>
      </w:tr>
      <w:tr w:rsidR="00CE5293" w:rsidTr="00CE5293">
        <w:trPr>
          <w:gridAfter w:val="1"/>
          <w:wAfter w:w="17" w:type="dxa"/>
          <w:cantSplit/>
          <w:jc w:val="center"/>
        </w:trPr>
        <w:tc>
          <w:tcPr>
            <w:tcW w:w="300" w:type="dxa"/>
            <w:vMerge/>
            <w:tcBorders>
              <w:top w:val="single" w:sz="6" w:space="0" w:color="auto"/>
              <w:left w:val="single" w:sz="6" w:space="0" w:color="auto"/>
              <w:bottom w:val="single" w:sz="6" w:space="0" w:color="auto"/>
              <w:right w:val="single" w:sz="6"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b/>
                <w:sz w:val="22"/>
                <w:lang w:val="es-ES_tradnl"/>
              </w:rPr>
            </w:pPr>
          </w:p>
        </w:tc>
        <w:tc>
          <w:tcPr>
            <w:tcW w:w="300" w:type="dxa"/>
            <w:vMerge/>
            <w:tcBorders>
              <w:top w:val="single" w:sz="6" w:space="0" w:color="auto"/>
              <w:left w:val="single" w:sz="6" w:space="0" w:color="auto"/>
              <w:bottom w:val="single" w:sz="6" w:space="0" w:color="auto"/>
              <w:right w:val="single" w:sz="6"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b/>
                <w:sz w:val="22"/>
                <w:lang w:val="es-ES_tradnl"/>
              </w:rPr>
            </w:pPr>
          </w:p>
        </w:tc>
        <w:tc>
          <w:tcPr>
            <w:tcW w:w="1414" w:type="dxa"/>
            <w:tcBorders>
              <w:top w:val="single" w:sz="6" w:space="0" w:color="auto"/>
              <w:left w:val="single" w:sz="6" w:space="0" w:color="auto"/>
              <w:bottom w:val="single" w:sz="6" w:space="0" w:color="auto"/>
              <w:right w:val="single" w:sz="6" w:space="0" w:color="auto"/>
            </w:tcBorders>
            <w:hideMark/>
          </w:tcPr>
          <w:p w:rsidR="00CE5293" w:rsidRDefault="00CE5293">
            <w:pPr>
              <w:pStyle w:val="Tablehead"/>
              <w:rPr>
                <w:lang w:val="es-ES_tradnl"/>
              </w:rPr>
            </w:pPr>
            <w:r>
              <w:rPr>
                <w:lang w:val="es-ES_tradnl"/>
              </w:rPr>
              <w:t>60/P</w:t>
            </w:r>
          </w:p>
        </w:tc>
        <w:tc>
          <w:tcPr>
            <w:tcW w:w="888" w:type="dxa"/>
            <w:tcBorders>
              <w:top w:val="single" w:sz="6" w:space="0" w:color="auto"/>
              <w:left w:val="single" w:sz="6" w:space="0" w:color="auto"/>
              <w:bottom w:val="single" w:sz="6" w:space="0" w:color="auto"/>
              <w:right w:val="single" w:sz="6" w:space="0" w:color="auto"/>
            </w:tcBorders>
            <w:hideMark/>
          </w:tcPr>
          <w:p w:rsidR="00CE5293" w:rsidRDefault="00CE5293">
            <w:pPr>
              <w:pStyle w:val="Tablehead"/>
              <w:rPr>
                <w:lang w:val="es-ES_tradnl"/>
              </w:rPr>
            </w:pPr>
            <w:r>
              <w:rPr>
                <w:lang w:val="es-ES_tradnl"/>
              </w:rPr>
              <w:t>30/P</w:t>
            </w:r>
          </w:p>
        </w:tc>
        <w:tc>
          <w:tcPr>
            <w:tcW w:w="931" w:type="dxa"/>
            <w:tcBorders>
              <w:top w:val="single" w:sz="6" w:space="0" w:color="auto"/>
              <w:left w:val="single" w:sz="6" w:space="0" w:color="auto"/>
              <w:bottom w:val="single" w:sz="6" w:space="0" w:color="auto"/>
              <w:right w:val="single" w:sz="6" w:space="0" w:color="auto"/>
            </w:tcBorders>
            <w:hideMark/>
          </w:tcPr>
          <w:p w:rsidR="00CE5293" w:rsidRDefault="00CE5293">
            <w:pPr>
              <w:pStyle w:val="Tablehead"/>
              <w:rPr>
                <w:lang w:val="es-ES_tradnl"/>
              </w:rPr>
            </w:pPr>
            <w:r>
              <w:rPr>
                <w:lang w:val="es-ES_tradnl"/>
              </w:rPr>
              <w:t>30/PsF</w:t>
            </w:r>
          </w:p>
        </w:tc>
        <w:tc>
          <w:tcPr>
            <w:tcW w:w="883" w:type="dxa"/>
            <w:tcBorders>
              <w:top w:val="single" w:sz="6" w:space="0" w:color="auto"/>
              <w:left w:val="single" w:sz="6" w:space="0" w:color="auto"/>
              <w:bottom w:val="single" w:sz="6" w:space="0" w:color="auto"/>
              <w:right w:val="single" w:sz="6" w:space="0" w:color="auto"/>
            </w:tcBorders>
            <w:hideMark/>
          </w:tcPr>
          <w:p w:rsidR="00CE5293" w:rsidRDefault="00CE5293">
            <w:pPr>
              <w:pStyle w:val="Tablehead"/>
              <w:rPr>
                <w:lang w:val="es-ES_tradnl"/>
              </w:rPr>
            </w:pPr>
            <w:r>
              <w:rPr>
                <w:lang w:val="es-ES_tradnl"/>
              </w:rPr>
              <w:t>60/I</w:t>
            </w:r>
          </w:p>
        </w:tc>
        <w:tc>
          <w:tcPr>
            <w:tcW w:w="939" w:type="dxa"/>
            <w:tcBorders>
              <w:top w:val="single" w:sz="6" w:space="0" w:color="auto"/>
              <w:left w:val="single" w:sz="6" w:space="0" w:color="auto"/>
              <w:bottom w:val="single" w:sz="6" w:space="0" w:color="auto"/>
              <w:right w:val="single" w:sz="6" w:space="0" w:color="auto"/>
            </w:tcBorders>
            <w:hideMark/>
          </w:tcPr>
          <w:p w:rsidR="00CE5293" w:rsidRDefault="00CE5293">
            <w:pPr>
              <w:pStyle w:val="Tablehead"/>
              <w:rPr>
                <w:lang w:val="es-ES_tradnl"/>
              </w:rPr>
            </w:pPr>
            <w:r>
              <w:rPr>
                <w:lang w:val="es-ES_tradnl"/>
              </w:rPr>
              <w:t>50/P</w:t>
            </w:r>
          </w:p>
        </w:tc>
        <w:tc>
          <w:tcPr>
            <w:tcW w:w="900" w:type="dxa"/>
            <w:tcBorders>
              <w:top w:val="single" w:sz="6" w:space="0" w:color="auto"/>
              <w:left w:val="single" w:sz="6" w:space="0" w:color="auto"/>
              <w:bottom w:val="single" w:sz="6" w:space="0" w:color="auto"/>
              <w:right w:val="single" w:sz="6" w:space="0" w:color="auto"/>
            </w:tcBorders>
            <w:hideMark/>
          </w:tcPr>
          <w:p w:rsidR="00CE5293" w:rsidRDefault="00CE5293">
            <w:pPr>
              <w:pStyle w:val="Tablehead"/>
              <w:rPr>
                <w:lang w:val="es-ES_tradnl"/>
              </w:rPr>
            </w:pPr>
            <w:r>
              <w:rPr>
                <w:lang w:val="es-ES_tradnl"/>
              </w:rPr>
              <w:t>25/P</w:t>
            </w:r>
          </w:p>
        </w:tc>
        <w:tc>
          <w:tcPr>
            <w:tcW w:w="953" w:type="dxa"/>
            <w:tcBorders>
              <w:top w:val="single" w:sz="6" w:space="0" w:color="auto"/>
              <w:left w:val="single" w:sz="6" w:space="0" w:color="auto"/>
              <w:bottom w:val="single" w:sz="6" w:space="0" w:color="auto"/>
              <w:right w:val="single" w:sz="6" w:space="0" w:color="auto"/>
            </w:tcBorders>
            <w:hideMark/>
          </w:tcPr>
          <w:p w:rsidR="00CE5293" w:rsidRDefault="00CE5293">
            <w:pPr>
              <w:pStyle w:val="Tablehead"/>
              <w:rPr>
                <w:lang w:val="es-ES_tradnl"/>
              </w:rPr>
            </w:pPr>
            <w:r>
              <w:rPr>
                <w:lang w:val="es-ES_tradnl"/>
              </w:rPr>
              <w:t>25/PsF</w:t>
            </w:r>
          </w:p>
        </w:tc>
        <w:tc>
          <w:tcPr>
            <w:tcW w:w="843" w:type="dxa"/>
            <w:tcBorders>
              <w:top w:val="single" w:sz="6" w:space="0" w:color="auto"/>
              <w:left w:val="single" w:sz="6" w:space="0" w:color="auto"/>
              <w:bottom w:val="single" w:sz="6" w:space="0" w:color="auto"/>
              <w:right w:val="single" w:sz="6" w:space="0" w:color="auto"/>
            </w:tcBorders>
            <w:hideMark/>
          </w:tcPr>
          <w:p w:rsidR="00CE5293" w:rsidRDefault="00CE5293">
            <w:pPr>
              <w:pStyle w:val="Tablehead"/>
              <w:rPr>
                <w:lang w:val="es-ES_tradnl"/>
              </w:rPr>
            </w:pPr>
            <w:r>
              <w:rPr>
                <w:lang w:val="es-ES_tradnl"/>
              </w:rPr>
              <w:t>50/I</w:t>
            </w:r>
          </w:p>
        </w:tc>
        <w:tc>
          <w:tcPr>
            <w:tcW w:w="1010" w:type="dxa"/>
            <w:tcBorders>
              <w:top w:val="single" w:sz="6" w:space="0" w:color="auto"/>
              <w:left w:val="single" w:sz="6" w:space="0" w:color="auto"/>
              <w:bottom w:val="single" w:sz="6" w:space="0" w:color="auto"/>
              <w:right w:val="single" w:sz="6" w:space="0" w:color="auto"/>
            </w:tcBorders>
            <w:hideMark/>
          </w:tcPr>
          <w:p w:rsidR="00CE5293" w:rsidRDefault="00CE5293">
            <w:pPr>
              <w:pStyle w:val="Tablehead"/>
              <w:rPr>
                <w:lang w:val="es-ES_tradnl"/>
              </w:rPr>
            </w:pPr>
            <w:r>
              <w:rPr>
                <w:lang w:val="es-ES_tradnl"/>
              </w:rPr>
              <w:t>24/P</w:t>
            </w:r>
          </w:p>
        </w:tc>
        <w:tc>
          <w:tcPr>
            <w:tcW w:w="944" w:type="dxa"/>
            <w:tcBorders>
              <w:top w:val="single" w:sz="6" w:space="0" w:color="auto"/>
              <w:left w:val="single" w:sz="6" w:space="0" w:color="auto"/>
              <w:bottom w:val="single" w:sz="6" w:space="0" w:color="auto"/>
              <w:right w:val="single" w:sz="6" w:space="0" w:color="auto"/>
            </w:tcBorders>
            <w:hideMark/>
          </w:tcPr>
          <w:p w:rsidR="00CE5293" w:rsidRDefault="00CE5293">
            <w:pPr>
              <w:pStyle w:val="Tablehead"/>
              <w:rPr>
                <w:lang w:val="es-ES_tradnl"/>
              </w:rPr>
            </w:pPr>
            <w:r>
              <w:rPr>
                <w:lang w:val="es-ES_tradnl"/>
              </w:rPr>
              <w:t>24/PsF</w:t>
            </w:r>
          </w:p>
        </w:tc>
      </w:tr>
      <w:tr w:rsidR="00CE5293" w:rsidRPr="00341D5B" w:rsidTr="00CE5293">
        <w:trPr>
          <w:gridAfter w:val="1"/>
          <w:wAfter w:w="17" w:type="dxa"/>
          <w:cantSplit/>
          <w:jc w:val="center"/>
        </w:trPr>
        <w:tc>
          <w:tcPr>
            <w:tcW w:w="889"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center"/>
              <w:rPr>
                <w:lang w:val="es-ES_tradnl"/>
              </w:rPr>
            </w:pPr>
            <w:r>
              <w:rPr>
                <w:lang w:val="es-ES_tradnl"/>
              </w:rPr>
              <w:t>9</w:t>
            </w:r>
          </w:p>
        </w:tc>
        <w:tc>
          <w:tcPr>
            <w:tcW w:w="3848"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left"/>
              <w:rPr>
                <w:lang w:val="es-ES_tradnl"/>
              </w:rPr>
            </w:pPr>
            <w:r>
              <w:rPr>
                <w:lang w:val="es-ES_tradnl"/>
              </w:rPr>
              <w:t>Formato de codificación</w:t>
            </w:r>
          </w:p>
        </w:tc>
        <w:tc>
          <w:tcPr>
            <w:tcW w:w="9705" w:type="dxa"/>
            <w:gridSpan w:val="10"/>
            <w:tcBorders>
              <w:top w:val="single" w:sz="6" w:space="0" w:color="auto"/>
              <w:left w:val="single" w:sz="6" w:space="0" w:color="auto"/>
              <w:bottom w:val="single" w:sz="6" w:space="0" w:color="auto"/>
              <w:right w:val="single" w:sz="6" w:space="0" w:color="auto"/>
            </w:tcBorders>
            <w:hideMark/>
          </w:tcPr>
          <w:p w:rsidR="00CE5293" w:rsidRDefault="00CE5293">
            <w:pPr>
              <w:pStyle w:val="Tabletext"/>
              <w:ind w:right="-113"/>
              <w:jc w:val="left"/>
              <w:rPr>
                <w:lang w:val="es-ES_tradnl"/>
              </w:rPr>
            </w:pPr>
            <w:r>
              <w:rPr>
                <w:lang w:val="es-ES_tradnl"/>
              </w:rPr>
              <w:t>MIC con cuantificación uniforme para cada una de las señales componentes del vídeo, 8 ó 10 bits/muestra</w:t>
            </w:r>
          </w:p>
        </w:tc>
      </w:tr>
      <w:tr w:rsidR="00CE5293" w:rsidTr="00CE5293">
        <w:trPr>
          <w:gridAfter w:val="1"/>
          <w:wAfter w:w="17" w:type="dxa"/>
          <w:cantSplit/>
          <w:jc w:val="center"/>
        </w:trPr>
        <w:tc>
          <w:tcPr>
            <w:tcW w:w="889"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center"/>
              <w:rPr>
                <w:lang w:val="es-ES_tradnl"/>
              </w:rPr>
            </w:pPr>
            <w:r>
              <w:rPr>
                <w:lang w:val="es-ES_tradnl"/>
              </w:rPr>
              <w:t>10</w:t>
            </w:r>
          </w:p>
        </w:tc>
        <w:tc>
          <w:tcPr>
            <w:tcW w:w="3848"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left"/>
              <w:rPr>
                <w:vertAlign w:val="superscript"/>
                <w:lang w:val="es-ES_tradnl"/>
              </w:rPr>
            </w:pPr>
            <w:r>
              <w:rPr>
                <w:lang w:val="es-ES_tradnl"/>
              </w:rPr>
              <w:t>Asignación de nivel de cuantificación</w:t>
            </w:r>
            <w:r>
              <w:rPr>
                <w:vertAlign w:val="superscript"/>
                <w:lang w:val="es-ES_tradnl"/>
              </w:rPr>
              <w:t>(5)</w:t>
            </w:r>
          </w:p>
          <w:p w:rsidR="00CE5293" w:rsidRDefault="00CE5293">
            <w:pPr>
              <w:pStyle w:val="Tabletext"/>
              <w:jc w:val="left"/>
              <w:rPr>
                <w:lang w:val="es-ES_tradnl"/>
              </w:rPr>
            </w:pPr>
            <w:r>
              <w:rPr>
                <w:lang w:val="es-ES_tradnl"/>
              </w:rPr>
              <w:t>–</w:t>
            </w:r>
            <w:r>
              <w:rPr>
                <w:lang w:val="es-ES_tradnl"/>
              </w:rPr>
              <w:tab/>
              <w:t>Datos de vídeo</w:t>
            </w:r>
            <w:r>
              <w:rPr>
                <w:lang w:val="es-ES_tradnl"/>
              </w:rPr>
              <w:br/>
              <w:t>–</w:t>
            </w:r>
            <w:r>
              <w:rPr>
                <w:lang w:val="es-ES_tradnl"/>
              </w:rPr>
              <w:tab/>
              <w:t>Referencia de temporización</w:t>
            </w:r>
          </w:p>
        </w:tc>
        <w:tc>
          <w:tcPr>
            <w:tcW w:w="9705" w:type="dxa"/>
            <w:gridSpan w:val="10"/>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center"/>
              <w:rPr>
                <w:b/>
                <w:bCs/>
                <w:lang w:val="es-ES_tradnl" w:eastAsia="ja-JP"/>
              </w:rPr>
            </w:pPr>
            <w:r>
              <w:rPr>
                <w:lang w:val="es-ES_tradnl"/>
              </w:rPr>
              <w:br/>
            </w:r>
            <w:r>
              <w:rPr>
                <w:lang w:val="es-ES_tradnl" w:eastAsia="ja-JP"/>
              </w:rPr>
              <w:t>1</w:t>
            </w:r>
            <w:r>
              <w:rPr>
                <w:vertAlign w:val="subscript"/>
                <w:lang w:val="es-ES_tradnl" w:eastAsia="ja-JP"/>
              </w:rPr>
              <w:t>(8)</w:t>
            </w:r>
            <w:r>
              <w:rPr>
                <w:lang w:val="es-ES_tradnl" w:eastAsia="ja-JP"/>
              </w:rPr>
              <w:t xml:space="preserve"> a 254</w:t>
            </w:r>
            <w:r>
              <w:rPr>
                <w:vertAlign w:val="subscript"/>
                <w:lang w:val="es-ES_tradnl" w:eastAsia="ja-JP"/>
              </w:rPr>
              <w:t>(8)</w:t>
            </w:r>
            <w:r>
              <w:rPr>
                <w:lang w:val="es-ES_tradnl" w:eastAsia="ja-JP"/>
              </w:rPr>
              <w:t xml:space="preserve"> ó 4</w:t>
            </w:r>
            <w:r>
              <w:rPr>
                <w:vertAlign w:val="subscript"/>
                <w:lang w:val="es-ES_tradnl" w:eastAsia="ja-JP"/>
              </w:rPr>
              <w:t>(10)</w:t>
            </w:r>
            <w:r>
              <w:rPr>
                <w:lang w:val="es-ES_tradnl"/>
              </w:rPr>
              <w:t xml:space="preserve"> a </w:t>
            </w:r>
            <w:r>
              <w:rPr>
                <w:lang w:val="es-ES_tradnl" w:eastAsia="ja-JP"/>
              </w:rPr>
              <w:t>1 019</w:t>
            </w:r>
            <w:r>
              <w:rPr>
                <w:vertAlign w:val="subscript"/>
                <w:lang w:val="es-ES_tradnl" w:eastAsia="ja-JP"/>
              </w:rPr>
              <w:t>(10)</w:t>
            </w:r>
            <w:r>
              <w:rPr>
                <w:lang w:val="es-ES_tradnl"/>
              </w:rPr>
              <w:br/>
            </w:r>
            <w:r>
              <w:rPr>
                <w:lang w:val="es-ES_tradnl" w:eastAsia="ja-JP"/>
              </w:rPr>
              <w:t>0</w:t>
            </w:r>
            <w:r>
              <w:rPr>
                <w:vertAlign w:val="subscript"/>
                <w:lang w:val="es-ES_tradnl" w:eastAsia="ja-JP"/>
              </w:rPr>
              <w:t>(8)</w:t>
            </w:r>
            <w:r>
              <w:rPr>
                <w:lang w:val="es-ES_tradnl" w:eastAsia="ja-JP"/>
              </w:rPr>
              <w:t xml:space="preserve"> y 255</w:t>
            </w:r>
            <w:r>
              <w:rPr>
                <w:vertAlign w:val="subscript"/>
                <w:lang w:val="es-ES_tradnl" w:eastAsia="ja-JP"/>
              </w:rPr>
              <w:t>(8)</w:t>
            </w:r>
            <w:r>
              <w:rPr>
                <w:lang w:val="es-ES_tradnl" w:eastAsia="ja-JP"/>
              </w:rPr>
              <w:t xml:space="preserve"> ó 0</w:t>
            </w:r>
            <w:r>
              <w:rPr>
                <w:vertAlign w:val="subscript"/>
                <w:lang w:val="es-ES_tradnl" w:eastAsia="ja-JP"/>
              </w:rPr>
              <w:t xml:space="preserve">(10) </w:t>
            </w:r>
            <w:r>
              <w:rPr>
                <w:lang w:val="es-ES_tradnl" w:eastAsia="ja-JP"/>
              </w:rPr>
              <w:t>a 3</w:t>
            </w:r>
            <w:r>
              <w:rPr>
                <w:vertAlign w:val="subscript"/>
                <w:lang w:val="es-ES_tradnl" w:eastAsia="ja-JP"/>
              </w:rPr>
              <w:t>(10)</w:t>
            </w:r>
            <w:r>
              <w:rPr>
                <w:lang w:val="es-ES_tradnl"/>
              </w:rPr>
              <w:t xml:space="preserve"> y 1 020 </w:t>
            </w:r>
            <w:r>
              <w:rPr>
                <w:vertAlign w:val="subscript"/>
                <w:lang w:val="es-ES_tradnl"/>
              </w:rPr>
              <w:t>(10)</w:t>
            </w:r>
            <w:r>
              <w:rPr>
                <w:lang w:val="es-ES_tradnl"/>
              </w:rPr>
              <w:t xml:space="preserve"> a </w:t>
            </w:r>
            <w:r>
              <w:rPr>
                <w:lang w:val="es-ES_tradnl" w:eastAsia="ja-JP"/>
              </w:rPr>
              <w:t>1 023</w:t>
            </w:r>
            <w:r>
              <w:rPr>
                <w:vertAlign w:val="subscript"/>
                <w:lang w:val="es-ES_tradnl" w:eastAsia="ja-JP"/>
              </w:rPr>
              <w:t>(10)</w:t>
            </w:r>
          </w:p>
        </w:tc>
      </w:tr>
      <w:tr w:rsidR="00CE5293" w:rsidTr="00CE5293">
        <w:trPr>
          <w:gridAfter w:val="1"/>
          <w:wAfter w:w="17" w:type="dxa"/>
          <w:cantSplit/>
          <w:jc w:val="center"/>
        </w:trPr>
        <w:tc>
          <w:tcPr>
            <w:tcW w:w="889"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center"/>
              <w:rPr>
                <w:lang w:val="es-ES_tradnl"/>
              </w:rPr>
            </w:pPr>
            <w:r>
              <w:rPr>
                <w:lang w:val="es-ES_tradnl"/>
              </w:rPr>
              <w:t>11</w:t>
            </w:r>
          </w:p>
        </w:tc>
        <w:tc>
          <w:tcPr>
            <w:tcW w:w="3848"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left"/>
              <w:rPr>
                <w:lang w:val="es-ES_tradnl"/>
              </w:rPr>
            </w:pPr>
            <w:r>
              <w:rPr>
                <w:lang w:val="es-ES_tradnl"/>
              </w:rPr>
              <w:t>Niveles de cuantificación</w:t>
            </w:r>
            <w:r>
              <w:rPr>
                <w:vertAlign w:val="superscript"/>
                <w:lang w:val="es-ES_tradnl"/>
              </w:rPr>
              <w:t>(</w:t>
            </w:r>
            <w:r>
              <w:rPr>
                <w:vertAlign w:val="superscript"/>
                <w:lang w:val="es-ES_tradnl" w:eastAsia="ja-JP"/>
              </w:rPr>
              <w:t>6</w:t>
            </w:r>
            <w:r>
              <w:rPr>
                <w:vertAlign w:val="superscript"/>
                <w:lang w:val="es-ES_tradnl"/>
              </w:rPr>
              <w:t>)</w:t>
            </w:r>
          </w:p>
          <w:p w:rsidR="00CE5293" w:rsidRDefault="00CE5293">
            <w:pPr>
              <w:pStyle w:val="Tabletext"/>
              <w:jc w:val="left"/>
              <w:rPr>
                <w:lang w:val="es-ES_tradnl"/>
              </w:rPr>
            </w:pPr>
            <w:r>
              <w:rPr>
                <w:lang w:val="es-ES_tradnl"/>
              </w:rPr>
              <w:t>–</w:t>
            </w:r>
            <w:r>
              <w:rPr>
                <w:lang w:val="es-ES_tradnl"/>
              </w:rPr>
              <w:tab/>
              <w:t xml:space="preserve">Nivel negro </w:t>
            </w:r>
            <w:r>
              <w:rPr>
                <w:i/>
                <w:iCs/>
                <w:lang w:val="es-ES_tradnl"/>
              </w:rPr>
              <w:t>R'</w:t>
            </w:r>
            <w:r>
              <w:rPr>
                <w:lang w:val="es-ES_tradnl"/>
              </w:rPr>
              <w:t xml:space="preserve">, </w:t>
            </w:r>
            <w:r>
              <w:rPr>
                <w:i/>
                <w:iCs/>
                <w:lang w:val="es-ES_tradnl"/>
              </w:rPr>
              <w:t>G'</w:t>
            </w:r>
            <w:r>
              <w:rPr>
                <w:lang w:val="es-ES_tradnl"/>
              </w:rPr>
              <w:t xml:space="preserve">, </w:t>
            </w:r>
            <w:r>
              <w:rPr>
                <w:i/>
                <w:iCs/>
                <w:lang w:val="es-ES_tradnl"/>
              </w:rPr>
              <w:t>B'</w:t>
            </w:r>
            <w:r>
              <w:rPr>
                <w:lang w:val="es-ES_tradnl"/>
              </w:rPr>
              <w:t xml:space="preserve">, </w:t>
            </w:r>
            <w:r>
              <w:rPr>
                <w:i/>
                <w:iCs/>
                <w:lang w:val="es-ES_tradnl"/>
              </w:rPr>
              <w:t>Y</w:t>
            </w:r>
            <w:r>
              <w:rPr>
                <w:lang w:val="es-ES_tradnl"/>
              </w:rPr>
              <w:br/>
              <w:t>–</w:t>
            </w:r>
            <w:r>
              <w:rPr>
                <w:lang w:val="es-ES_tradnl"/>
              </w:rPr>
              <w:tab/>
              <w:t xml:space="preserve">Nivel acromático </w:t>
            </w:r>
            <w:r>
              <w:rPr>
                <w:i/>
                <w:iCs/>
                <w:lang w:val="es-ES_tradnl"/>
              </w:rPr>
              <w:t>C</w:t>
            </w:r>
            <w:r>
              <w:rPr>
                <w:i/>
                <w:iCs/>
                <w:vertAlign w:val="subscript"/>
                <w:lang w:val="es-ES_tradnl"/>
              </w:rPr>
              <w:t>B</w:t>
            </w:r>
            <w:r>
              <w:rPr>
                <w:lang w:val="es-ES_tradnl"/>
              </w:rPr>
              <w:t xml:space="preserve">, </w:t>
            </w:r>
            <w:r>
              <w:rPr>
                <w:i/>
                <w:iCs/>
                <w:lang w:val="es-ES_tradnl"/>
              </w:rPr>
              <w:t>C</w:t>
            </w:r>
            <w:r>
              <w:rPr>
                <w:i/>
                <w:iCs/>
                <w:vertAlign w:val="subscript"/>
                <w:lang w:val="es-ES_tradnl"/>
              </w:rPr>
              <w:t>R</w:t>
            </w:r>
            <w:r>
              <w:rPr>
                <w:lang w:val="es-ES_tradnl"/>
              </w:rPr>
              <w:br/>
              <w:t>–</w:t>
            </w:r>
            <w:r>
              <w:rPr>
                <w:lang w:val="es-ES_tradnl"/>
              </w:rPr>
              <w:tab/>
              <w:t>Cresta nominal</w:t>
            </w:r>
            <w:r>
              <w:rPr>
                <w:lang w:val="es-ES_tradnl"/>
              </w:rPr>
              <w:br/>
            </w:r>
            <w:r>
              <w:rPr>
                <w:lang w:val="es-ES_tradnl"/>
              </w:rPr>
              <w:tab/>
              <w:t>–</w:t>
            </w:r>
            <w:r>
              <w:rPr>
                <w:lang w:val="es-ES_tradnl"/>
              </w:rPr>
              <w:tab/>
            </w:r>
            <w:r>
              <w:rPr>
                <w:i/>
                <w:iCs/>
                <w:lang w:val="es-ES_tradnl"/>
              </w:rPr>
              <w:t>R'</w:t>
            </w:r>
            <w:r>
              <w:rPr>
                <w:lang w:val="es-ES_tradnl"/>
              </w:rPr>
              <w:t xml:space="preserve">, </w:t>
            </w:r>
            <w:r>
              <w:rPr>
                <w:i/>
                <w:iCs/>
                <w:lang w:val="es-ES_tradnl"/>
              </w:rPr>
              <w:t>G'</w:t>
            </w:r>
            <w:r>
              <w:rPr>
                <w:lang w:val="es-ES_tradnl"/>
              </w:rPr>
              <w:t xml:space="preserve">, </w:t>
            </w:r>
            <w:r>
              <w:rPr>
                <w:i/>
                <w:iCs/>
                <w:lang w:val="es-ES_tradnl"/>
              </w:rPr>
              <w:t>B'</w:t>
            </w:r>
            <w:r>
              <w:rPr>
                <w:lang w:val="es-ES_tradnl"/>
              </w:rPr>
              <w:t xml:space="preserve">, </w:t>
            </w:r>
            <w:r>
              <w:rPr>
                <w:i/>
                <w:iCs/>
                <w:lang w:val="es-ES_tradnl"/>
              </w:rPr>
              <w:t>Y</w:t>
            </w:r>
            <w:r>
              <w:rPr>
                <w:lang w:val="es-ES_tradnl"/>
              </w:rPr>
              <w:br/>
            </w:r>
            <w:r>
              <w:rPr>
                <w:lang w:val="es-ES_tradnl"/>
              </w:rPr>
              <w:tab/>
              <w:t>–</w:t>
            </w:r>
            <w:r>
              <w:rPr>
                <w:lang w:val="es-ES_tradnl"/>
              </w:rPr>
              <w:tab/>
            </w:r>
            <w:r>
              <w:rPr>
                <w:i/>
                <w:iCs/>
                <w:lang w:val="es-ES_tradnl"/>
              </w:rPr>
              <w:t>C</w:t>
            </w:r>
            <w:r>
              <w:rPr>
                <w:i/>
                <w:iCs/>
                <w:vertAlign w:val="subscript"/>
                <w:lang w:val="es-ES_tradnl"/>
              </w:rPr>
              <w:t>B</w:t>
            </w:r>
            <w:r>
              <w:rPr>
                <w:lang w:val="es-ES_tradnl"/>
              </w:rPr>
              <w:t xml:space="preserve">, </w:t>
            </w:r>
            <w:r>
              <w:rPr>
                <w:i/>
                <w:iCs/>
                <w:lang w:val="es-ES_tradnl"/>
              </w:rPr>
              <w:t>C</w:t>
            </w:r>
            <w:r>
              <w:rPr>
                <w:i/>
                <w:iCs/>
                <w:vertAlign w:val="subscript"/>
                <w:lang w:val="es-ES_tradnl"/>
              </w:rPr>
              <w:t>R</w:t>
            </w:r>
          </w:p>
        </w:tc>
        <w:tc>
          <w:tcPr>
            <w:tcW w:w="9705" w:type="dxa"/>
            <w:gridSpan w:val="10"/>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center"/>
              <w:rPr>
                <w:b/>
                <w:bCs/>
                <w:lang w:val="es-ES_tradnl" w:eastAsia="ja-JP"/>
              </w:rPr>
            </w:pPr>
            <w:r>
              <w:rPr>
                <w:lang w:val="es-ES_tradnl"/>
              </w:rPr>
              <w:br/>
            </w:r>
            <w:r>
              <w:rPr>
                <w:lang w:val="es-ES_tradnl" w:eastAsia="ja-JP"/>
              </w:rPr>
              <w:t>16</w:t>
            </w:r>
            <w:r>
              <w:rPr>
                <w:vertAlign w:val="subscript"/>
                <w:lang w:val="es-ES_tradnl" w:eastAsia="ja-JP"/>
              </w:rPr>
              <w:t>(8)</w:t>
            </w:r>
            <w:r>
              <w:rPr>
                <w:lang w:val="es-ES_tradnl" w:eastAsia="ja-JP"/>
              </w:rPr>
              <w:t xml:space="preserve"> ó 64</w:t>
            </w:r>
            <w:r>
              <w:rPr>
                <w:vertAlign w:val="subscript"/>
                <w:lang w:val="es-ES_tradnl" w:eastAsia="ja-JP"/>
              </w:rPr>
              <w:t>(10)</w:t>
            </w:r>
            <w:r>
              <w:rPr>
                <w:lang w:val="es-ES_tradnl"/>
              </w:rPr>
              <w:br/>
            </w:r>
            <w:r>
              <w:rPr>
                <w:lang w:val="es-ES_tradnl" w:eastAsia="ja-JP"/>
              </w:rPr>
              <w:t>128</w:t>
            </w:r>
            <w:r>
              <w:rPr>
                <w:vertAlign w:val="subscript"/>
                <w:lang w:val="es-ES_tradnl" w:eastAsia="ja-JP"/>
              </w:rPr>
              <w:t>(8)</w:t>
            </w:r>
            <w:r>
              <w:rPr>
                <w:lang w:val="es-ES_tradnl" w:eastAsia="ja-JP"/>
              </w:rPr>
              <w:t xml:space="preserve"> ó 512</w:t>
            </w:r>
            <w:r>
              <w:rPr>
                <w:vertAlign w:val="subscript"/>
                <w:lang w:val="es-ES_tradnl" w:eastAsia="ja-JP"/>
              </w:rPr>
              <w:t>(10)</w:t>
            </w:r>
            <w:r>
              <w:rPr>
                <w:lang w:val="es-ES_tradnl"/>
              </w:rPr>
              <w:br/>
            </w:r>
            <w:r>
              <w:rPr>
                <w:lang w:val="es-ES_tradnl"/>
              </w:rPr>
              <w:br/>
            </w:r>
            <w:r>
              <w:rPr>
                <w:lang w:val="es-ES_tradnl" w:eastAsia="ja-JP"/>
              </w:rPr>
              <w:t>235</w:t>
            </w:r>
            <w:r>
              <w:rPr>
                <w:vertAlign w:val="subscript"/>
                <w:lang w:val="es-ES_tradnl" w:eastAsia="ja-JP"/>
              </w:rPr>
              <w:t>(8)</w:t>
            </w:r>
            <w:r>
              <w:rPr>
                <w:lang w:val="es-ES_tradnl" w:eastAsia="ja-JP"/>
              </w:rPr>
              <w:t xml:space="preserve"> ó 940</w:t>
            </w:r>
            <w:r>
              <w:rPr>
                <w:vertAlign w:val="subscript"/>
                <w:lang w:val="es-ES_tradnl" w:eastAsia="ja-JP"/>
              </w:rPr>
              <w:t>(10)</w:t>
            </w:r>
            <w:r>
              <w:rPr>
                <w:lang w:val="es-ES_tradnl"/>
              </w:rPr>
              <w:br/>
            </w:r>
            <w:r>
              <w:rPr>
                <w:lang w:val="es-ES_tradnl" w:eastAsia="ja-JP"/>
              </w:rPr>
              <w:t>16</w:t>
            </w:r>
            <w:r>
              <w:rPr>
                <w:vertAlign w:val="subscript"/>
                <w:lang w:val="es-ES_tradnl" w:eastAsia="ja-JP"/>
              </w:rPr>
              <w:t>(8)</w:t>
            </w:r>
            <w:r>
              <w:rPr>
                <w:lang w:val="es-ES_tradnl" w:eastAsia="ja-JP"/>
              </w:rPr>
              <w:t xml:space="preserve"> y 240</w:t>
            </w:r>
            <w:r>
              <w:rPr>
                <w:vertAlign w:val="subscript"/>
                <w:lang w:val="es-ES_tradnl" w:eastAsia="ja-JP"/>
              </w:rPr>
              <w:t>(8)</w:t>
            </w:r>
            <w:r>
              <w:rPr>
                <w:lang w:val="es-ES_tradnl" w:eastAsia="ja-JP"/>
              </w:rPr>
              <w:t xml:space="preserve"> ó 64</w:t>
            </w:r>
            <w:r>
              <w:rPr>
                <w:vertAlign w:val="subscript"/>
                <w:lang w:val="es-ES_tradnl" w:eastAsia="ja-JP"/>
              </w:rPr>
              <w:t>(10)</w:t>
            </w:r>
            <w:r>
              <w:rPr>
                <w:lang w:val="es-ES_tradnl"/>
              </w:rPr>
              <w:t xml:space="preserve"> y </w:t>
            </w:r>
            <w:r>
              <w:rPr>
                <w:lang w:val="es-ES_tradnl" w:eastAsia="ja-JP"/>
              </w:rPr>
              <w:t>960</w:t>
            </w:r>
            <w:r>
              <w:rPr>
                <w:vertAlign w:val="subscript"/>
                <w:lang w:val="es-ES_tradnl" w:eastAsia="ja-JP"/>
              </w:rPr>
              <w:t>(10)</w:t>
            </w:r>
          </w:p>
        </w:tc>
      </w:tr>
      <w:tr w:rsidR="00CE5293" w:rsidRPr="00341D5B" w:rsidTr="00CE5293">
        <w:trPr>
          <w:gridAfter w:val="1"/>
          <w:wAfter w:w="17" w:type="dxa"/>
          <w:cantSplit/>
          <w:jc w:val="center"/>
        </w:trPr>
        <w:tc>
          <w:tcPr>
            <w:tcW w:w="889"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center"/>
              <w:rPr>
                <w:lang w:val="es-ES_tradnl"/>
              </w:rPr>
            </w:pPr>
            <w:r>
              <w:rPr>
                <w:lang w:val="es-ES_tradnl"/>
              </w:rPr>
              <w:t>12</w:t>
            </w:r>
          </w:p>
        </w:tc>
        <w:tc>
          <w:tcPr>
            <w:tcW w:w="3848"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left"/>
              <w:rPr>
                <w:lang w:val="es-ES_tradnl"/>
              </w:rPr>
            </w:pPr>
            <w:r>
              <w:rPr>
                <w:lang w:val="es-ES_tradnl"/>
              </w:rPr>
              <w:t>Características del filtro</w:t>
            </w:r>
          </w:p>
        </w:tc>
        <w:tc>
          <w:tcPr>
            <w:tcW w:w="9705" w:type="dxa"/>
            <w:gridSpan w:val="10"/>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left"/>
              <w:rPr>
                <w:lang w:val="es-ES_tradnl"/>
              </w:rPr>
            </w:pPr>
            <w:r>
              <w:rPr>
                <w:lang w:val="es-ES_tradnl"/>
              </w:rPr>
              <w:t>Véase la Recomendación UIT-R BT.709</w:t>
            </w:r>
          </w:p>
        </w:tc>
      </w:tr>
      <w:tr w:rsidR="00CE5293" w:rsidRPr="00341D5B" w:rsidTr="00CE5293">
        <w:trPr>
          <w:cantSplit/>
          <w:jc w:val="center"/>
        </w:trPr>
        <w:tc>
          <w:tcPr>
            <w:tcW w:w="14459" w:type="dxa"/>
            <w:gridSpan w:val="13"/>
            <w:tcBorders>
              <w:top w:val="single" w:sz="6" w:space="0" w:color="auto"/>
              <w:left w:val="nil"/>
              <w:bottom w:val="nil"/>
              <w:right w:val="nil"/>
            </w:tcBorders>
            <w:hideMark/>
          </w:tcPr>
          <w:p w:rsidR="00CE5293" w:rsidRDefault="00CE5293">
            <w:pPr>
              <w:pStyle w:val="Tablelegend"/>
              <w:rPr>
                <w:lang w:val="es-ES_tradnl"/>
              </w:rPr>
            </w:pPr>
            <w:r>
              <w:rPr>
                <w:vertAlign w:val="superscript"/>
                <w:lang w:val="es-ES_tradnl"/>
              </w:rPr>
              <w:t>(1)</w:t>
            </w:r>
            <w:r>
              <w:rPr>
                <w:lang w:val="es-ES_tradnl"/>
              </w:rPr>
              <w:tab/>
              <w:t>Las primeras muestras de diferencia de color activas coinciden en el espacio con la primera muestra Y activa.</w:t>
            </w:r>
          </w:p>
          <w:p w:rsidR="00CE5293" w:rsidRDefault="00CE5293">
            <w:pPr>
              <w:pStyle w:val="Tablelegend"/>
              <w:rPr>
                <w:lang w:val="es-ES_tradnl"/>
              </w:rPr>
            </w:pPr>
            <w:r>
              <w:rPr>
                <w:vertAlign w:val="superscript"/>
                <w:lang w:val="es-ES_tradnl"/>
              </w:rPr>
              <w:t>(2)</w:t>
            </w:r>
            <w:r>
              <w:rPr>
                <w:lang w:val="es-ES_tradnl"/>
              </w:rPr>
              <w:tab/>
              <w:t>El reloj de muestreo debe sincronizarse a la frecuencia de línea. La tolerancia en frecuencia es de ±0,001%.</w:t>
            </w:r>
          </w:p>
          <w:p w:rsidR="00CE5293" w:rsidRDefault="00CE5293">
            <w:pPr>
              <w:pStyle w:val="Tablelegend"/>
              <w:rPr>
                <w:lang w:val="es-ES_tradnl"/>
              </w:rPr>
            </w:pPr>
            <w:r>
              <w:rPr>
                <w:vertAlign w:val="superscript"/>
                <w:lang w:val="es-ES_tradnl"/>
              </w:rPr>
              <w:t>(3)</w:t>
            </w:r>
            <w:r>
              <w:rPr>
                <w:lang w:val="es-ES_tradnl"/>
              </w:rPr>
              <w:tab/>
              <w:t>La frecuencia de muestreo de CB y CR es la mitad de la frecuencia de muestreo de luminancia.</w:t>
            </w:r>
          </w:p>
          <w:p w:rsidR="00CE5293" w:rsidRDefault="00CE5293">
            <w:pPr>
              <w:pStyle w:val="Tablelegend"/>
              <w:rPr>
                <w:lang w:val="es-ES_tradnl"/>
              </w:rPr>
            </w:pPr>
            <w:r>
              <w:rPr>
                <w:vertAlign w:val="superscript"/>
                <w:lang w:val="es-ES_tradnl"/>
              </w:rPr>
              <w:t>(4)</w:t>
            </w:r>
            <w:r>
              <w:rPr>
                <w:lang w:val="es-ES_tradnl"/>
              </w:rPr>
              <w:tab/>
              <w:t>T indica la duración del reloj de muestreo de luminancia o la inversa de la frecuencia de muestreo de luminancia.</w:t>
            </w:r>
          </w:p>
          <w:p w:rsidR="00CE5293" w:rsidRDefault="00CE5293">
            <w:pPr>
              <w:pStyle w:val="Tablelegend"/>
              <w:rPr>
                <w:lang w:val="es-ES_tradnl"/>
              </w:rPr>
            </w:pPr>
            <w:r>
              <w:rPr>
                <w:vertAlign w:val="superscript"/>
                <w:lang w:val="es-ES_tradnl"/>
              </w:rPr>
              <w:t>(5)</w:t>
            </w:r>
            <w:r>
              <w:rPr>
                <w:lang w:val="es-ES_tradnl"/>
              </w:rPr>
              <w:tab/>
              <w:t xml:space="preserve">Cuando se tratan palabras de 8 bits en un sistema de 10 bits, </w:t>
            </w:r>
            <w:r>
              <w:rPr>
                <w:lang w:val="es-ES_tradnl" w:eastAsia="ja-JP"/>
              </w:rPr>
              <w:t>deben añadirse dos bits menos significativos compuestos de ceros a las palabras de 8 bits</w:t>
            </w:r>
            <w:r>
              <w:rPr>
                <w:lang w:val="es-ES_tradnl"/>
              </w:rPr>
              <w:t>.</w:t>
            </w:r>
          </w:p>
          <w:p w:rsidR="00CE5293" w:rsidRDefault="00CE5293">
            <w:pPr>
              <w:pStyle w:val="Tablelegend"/>
              <w:rPr>
                <w:lang w:val="es-ES_tradnl"/>
              </w:rPr>
            </w:pPr>
            <w:r>
              <w:rPr>
                <w:vertAlign w:val="superscript"/>
                <w:lang w:val="es-ES_tradnl"/>
              </w:rPr>
              <w:t>(6)</w:t>
            </w:r>
            <w:r>
              <w:rPr>
                <w:lang w:val="es-ES_tradnl"/>
              </w:rPr>
              <w:tab/>
              <w:t>Estos niveles se refieren a niveles de vídeo nominales concretos. El procesamiento de la señal puede provocar a veces una desviación del nivel de la señal fuera de estos márgenes.</w:t>
            </w:r>
          </w:p>
        </w:tc>
      </w:tr>
    </w:tbl>
    <w:p w:rsidR="00CE5293" w:rsidRDefault="00CE5293" w:rsidP="00CE5293">
      <w:pPr>
        <w:pStyle w:val="Tablefin"/>
        <w:rPr>
          <w:lang w:val="es-ES_tradnl"/>
        </w:rPr>
      </w:pPr>
    </w:p>
    <w:p w:rsidR="00CE5293" w:rsidRDefault="00CE5293" w:rsidP="00CE5293">
      <w:pPr>
        <w:tabs>
          <w:tab w:val="clear" w:pos="794"/>
          <w:tab w:val="clear" w:pos="1191"/>
          <w:tab w:val="clear" w:pos="1588"/>
          <w:tab w:val="clear" w:pos="1985"/>
        </w:tabs>
        <w:overflowPunct/>
        <w:autoSpaceDE/>
        <w:autoSpaceDN/>
        <w:adjustRightInd/>
        <w:spacing w:before="0"/>
        <w:jc w:val="left"/>
        <w:rPr>
          <w:lang w:val="es-ES_tradnl"/>
        </w:rPr>
        <w:sectPr w:rsidR="00CE5293">
          <w:headerReference w:type="even" r:id="rId15"/>
          <w:headerReference w:type="default" r:id="rId16"/>
          <w:pgSz w:w="16834" w:h="11907" w:orient="landscape"/>
          <w:pgMar w:top="1418" w:right="1134" w:bottom="1134" w:left="1134" w:header="720" w:footer="482" w:gutter="0"/>
          <w:paperSrc w:first="7" w:other="7"/>
          <w:cols w:space="720"/>
        </w:sectPr>
      </w:pPr>
    </w:p>
    <w:p w:rsidR="00CE5293" w:rsidRDefault="00CE5293" w:rsidP="00CE5293">
      <w:pPr>
        <w:pStyle w:val="Heading2"/>
        <w:spacing w:before="0"/>
        <w:rPr>
          <w:i/>
          <w:iCs/>
          <w:lang w:val="es-ES_tradnl"/>
        </w:rPr>
      </w:pPr>
      <w:bookmarkStart w:id="8" w:name="_Toc117504898"/>
      <w:r>
        <w:rPr>
          <w:lang w:val="es-ES_tradnl"/>
        </w:rPr>
        <w:lastRenderedPageBreak/>
        <w:t>2.2</w:t>
      </w:r>
      <w:r>
        <w:rPr>
          <w:lang w:val="es-ES_tradnl"/>
        </w:rPr>
        <w:tab/>
        <w:t>Relación de temporización del vídeo con una onda analógica</w:t>
      </w:r>
      <w:bookmarkEnd w:id="8"/>
    </w:p>
    <w:p w:rsidR="00CE5293" w:rsidRDefault="00CE5293" w:rsidP="00CE5293">
      <w:pPr>
        <w:rPr>
          <w:lang w:val="es-ES_tradnl"/>
        </w:rPr>
      </w:pPr>
      <w:r>
        <w:rPr>
          <w:lang w:val="es-ES_tradnl"/>
        </w:rPr>
        <w:t xml:space="preserve">La línea digital ocupa </w:t>
      </w:r>
      <w:r>
        <w:rPr>
          <w:i/>
          <w:iCs/>
          <w:lang w:val="es-ES_tradnl"/>
        </w:rPr>
        <w:t>m</w:t>
      </w:r>
      <w:r>
        <w:rPr>
          <w:lang w:val="es-ES_tradnl"/>
        </w:rPr>
        <w:t xml:space="preserve"> periodos de reloj. Comienza a </w:t>
      </w:r>
      <w:r>
        <w:rPr>
          <w:i/>
          <w:iCs/>
          <w:lang w:val="es-ES_tradnl"/>
        </w:rPr>
        <w:t>f</w:t>
      </w:r>
      <w:r>
        <w:rPr>
          <w:lang w:val="es-ES_tradnl"/>
        </w:rPr>
        <w:t xml:space="preserve"> periodos de reloj antes de la transición de referencia (O</w:t>
      </w:r>
      <w:r>
        <w:rPr>
          <w:vertAlign w:val="subscript"/>
          <w:lang w:val="es-ES_tradnl"/>
        </w:rPr>
        <w:t>H</w:t>
      </w:r>
      <w:r>
        <w:rPr>
          <w:lang w:val="es-ES_tradnl"/>
        </w:rPr>
        <w:t xml:space="preserve">) de la señal de sincronización analógica en la línea correspondiente. La línea activa digital comienza a </w:t>
      </w:r>
      <w:r>
        <w:rPr>
          <w:i/>
          <w:iCs/>
          <w:lang w:val="es-ES_tradnl"/>
        </w:rPr>
        <w:t>g</w:t>
      </w:r>
      <w:r>
        <w:rPr>
          <w:lang w:val="es-ES_tradnl"/>
        </w:rPr>
        <w:t xml:space="preserve"> periodos de reloj después de la transición de referencia (O</w:t>
      </w:r>
      <w:r>
        <w:rPr>
          <w:vertAlign w:val="subscript"/>
          <w:lang w:val="es-ES_tradnl"/>
        </w:rPr>
        <w:t>H</w:t>
      </w:r>
      <w:r>
        <w:rPr>
          <w:lang w:val="es-ES_tradnl"/>
        </w:rPr>
        <w:t>). Los valores de </w:t>
      </w:r>
      <w:r>
        <w:rPr>
          <w:i/>
          <w:iCs/>
          <w:lang w:val="es-ES_tradnl"/>
        </w:rPr>
        <w:t>m</w:t>
      </w:r>
      <w:r>
        <w:rPr>
          <w:lang w:val="es-ES_tradnl"/>
        </w:rPr>
        <w:t xml:space="preserve">, </w:t>
      </w:r>
      <w:r>
        <w:rPr>
          <w:i/>
          <w:iCs/>
          <w:lang w:val="es-ES_tradnl"/>
        </w:rPr>
        <w:t>f</w:t>
      </w:r>
      <w:r>
        <w:rPr>
          <w:lang w:val="es-ES_tradnl"/>
        </w:rPr>
        <w:t xml:space="preserve"> y </w:t>
      </w:r>
      <w:r>
        <w:rPr>
          <w:i/>
          <w:iCs/>
          <w:lang w:val="es-ES_tradnl"/>
        </w:rPr>
        <w:t>g</w:t>
      </w:r>
      <w:r>
        <w:rPr>
          <w:lang w:val="es-ES_tradnl"/>
        </w:rPr>
        <w:t xml:space="preserve"> figuran en el Cuadro 3. En la Fig. 1 y en el Cuadro 3 aparece información detallada sobre las relaciones en el intervalo de trama.</w:t>
      </w:r>
    </w:p>
    <w:p w:rsidR="00CE5293" w:rsidRDefault="00CE5293" w:rsidP="00CE5293">
      <w:pPr>
        <w:pStyle w:val="FigureNo"/>
        <w:rPr>
          <w:lang w:val="es-ES_tradnl"/>
        </w:rPr>
      </w:pPr>
      <w:r>
        <w:rPr>
          <w:lang w:val="es-ES_tradnl"/>
        </w:rPr>
        <w:t>FIGURA 1</w:t>
      </w:r>
    </w:p>
    <w:p w:rsidR="00CE5293" w:rsidRDefault="00CE5293" w:rsidP="00CE5293">
      <w:pPr>
        <w:pStyle w:val="Figuretitle"/>
        <w:rPr>
          <w:lang w:val="es-ES_tradnl"/>
        </w:rPr>
      </w:pPr>
      <w:r>
        <w:rPr>
          <w:lang w:val="es-ES_tradnl"/>
        </w:rPr>
        <w:t>Formato de datos y relaciones de temporización con la onda analógica</w:t>
      </w:r>
    </w:p>
    <w:p w:rsidR="00CE5293" w:rsidRDefault="00CE5293" w:rsidP="00CE5293">
      <w:pPr>
        <w:pStyle w:val="Blanc"/>
        <w:rPr>
          <w:lang w:val="es-ES_tradnl"/>
        </w:rPr>
      </w:pPr>
    </w:p>
    <w:p w:rsidR="00CE5293" w:rsidRDefault="00CE5293" w:rsidP="00CE5293">
      <w:pPr>
        <w:pStyle w:val="Figure"/>
        <w:rPr>
          <w:lang w:val="es-ES_tradnl"/>
        </w:rPr>
      </w:pPr>
      <w:r>
        <w:rPr>
          <w:lang w:val="es-ES_tradnl"/>
        </w:rPr>
        <w:object w:dxaOrig="7050" w:dyaOrig="6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8pt;height:324pt" o:ole="">
            <v:imagedata r:id="rId17" o:title=""/>
          </v:shape>
          <o:OLEObject Type="Embed" ProgID="CorelDRAW.Graphic.14" ShapeID="_x0000_i1025" DrawAspect="Content" ObjectID="_1590847114" r:id="rId18"/>
        </w:object>
      </w:r>
    </w:p>
    <w:p w:rsidR="00CE5293" w:rsidRDefault="00CE5293" w:rsidP="00CE5293">
      <w:pPr>
        <w:pStyle w:val="Normalaftertitle"/>
        <w:rPr>
          <w:b/>
          <w:bCs/>
          <w:lang w:val="es-ES_tradnl"/>
        </w:rPr>
      </w:pPr>
      <w:r>
        <w:rPr>
          <w:lang w:val="es-ES_tradnl"/>
        </w:rPr>
        <w:t>En los sistemas con entrelazado y de cuadro segmentado, el inicio de la trama/segmento digital se fija por medio de la posición especificada al inicio de la línea digital. En la Fig. 2a) y en el Cuadro 4a) aparece información detallada sobre las relaciones en el intervalo trama/segmento.</w:t>
      </w:r>
    </w:p>
    <w:p w:rsidR="00CE5293" w:rsidRDefault="00CE5293" w:rsidP="00CE5293">
      <w:pPr>
        <w:rPr>
          <w:lang w:val="es-ES_tradnl"/>
        </w:rPr>
      </w:pPr>
      <w:r>
        <w:rPr>
          <w:lang w:val="es-ES_tradnl"/>
        </w:rPr>
        <w:t>Para los sistemas progresivos, el inicio del cuadro digital se fija por medio de la posición especificada para el inicio de la línea digital. En la Fig. 2b) y en el Cuadro 4b) aparece información detallada sobre las relaciones en el intervalo de cuadro.</w:t>
      </w:r>
    </w:p>
    <w:p w:rsidR="00CE5293" w:rsidRDefault="00CE5293" w:rsidP="00CE5293">
      <w:pPr>
        <w:pStyle w:val="Heading2"/>
        <w:rPr>
          <w:lang w:val="es-ES_tradnl"/>
        </w:rPr>
      </w:pPr>
      <w:bookmarkStart w:id="9" w:name="_Toc117504899"/>
      <w:r>
        <w:rPr>
          <w:lang w:val="es-ES_tradnl"/>
        </w:rPr>
        <w:t>2.3</w:t>
      </w:r>
      <w:r>
        <w:rPr>
          <w:lang w:val="es-ES_tradnl"/>
        </w:rPr>
        <w:tab/>
      </w:r>
      <w:bookmarkEnd w:id="9"/>
      <w:r>
        <w:rPr>
          <w:lang w:val="es-ES_tradnl"/>
        </w:rPr>
        <w:t>Códigos de referencia para la temporización de la señal de vídeo SAV y EAV</w:t>
      </w:r>
    </w:p>
    <w:p w:rsidR="00CE5293" w:rsidRDefault="00CE5293" w:rsidP="00F82A6E">
      <w:pPr>
        <w:rPr>
          <w:lang w:val="es-ES_tradnl"/>
        </w:rPr>
      </w:pPr>
      <w:r>
        <w:rPr>
          <w:lang w:val="es-ES_tradnl"/>
        </w:rPr>
        <w:t>Existen dos códigos de referencia para la temporización, uno al comienzo de cada bloque de datos de vídeo (SAV) y otro al final de cada bloque de datos de vídeo (EAV). Estos códigos son contiguos a los datos de vídeo y continúan durante el intervalo de supresión trama/cuadro/segmento, tal y como se muestra en la Fig. 2.</w:t>
      </w:r>
    </w:p>
    <w:p w:rsidR="00CE5293" w:rsidRDefault="00CE5293" w:rsidP="00CE5293">
      <w:pPr>
        <w:tabs>
          <w:tab w:val="clear" w:pos="794"/>
          <w:tab w:val="clear" w:pos="1191"/>
          <w:tab w:val="clear" w:pos="1588"/>
          <w:tab w:val="clear" w:pos="1985"/>
        </w:tabs>
        <w:overflowPunct/>
        <w:autoSpaceDE/>
        <w:autoSpaceDN/>
        <w:adjustRightInd/>
        <w:spacing w:before="0"/>
        <w:jc w:val="left"/>
        <w:rPr>
          <w:lang w:val="es-ES_tradnl"/>
        </w:rPr>
        <w:sectPr w:rsidR="00CE5293">
          <w:headerReference w:type="even" r:id="rId19"/>
          <w:pgSz w:w="11907" w:h="16834"/>
          <w:pgMar w:top="1418" w:right="1134" w:bottom="1134" w:left="1134" w:header="720" w:footer="720" w:gutter="0"/>
          <w:paperSrc w:first="7" w:other="7"/>
          <w:cols w:space="720"/>
        </w:sectPr>
      </w:pPr>
    </w:p>
    <w:p w:rsidR="00CE5293" w:rsidRDefault="00CE5293" w:rsidP="00CE5293">
      <w:pPr>
        <w:pStyle w:val="TableNo"/>
        <w:spacing w:before="0"/>
        <w:rPr>
          <w:lang w:val="es-ES_tradnl"/>
        </w:rPr>
      </w:pPr>
      <w:r>
        <w:rPr>
          <w:lang w:val="es-ES_tradnl"/>
        </w:rPr>
        <w:lastRenderedPageBreak/>
        <w:t>CUADRO 3</w:t>
      </w:r>
    </w:p>
    <w:p w:rsidR="00CE5293" w:rsidRDefault="00CE5293" w:rsidP="00CE5293">
      <w:pPr>
        <w:pStyle w:val="Tabletitle"/>
        <w:rPr>
          <w:lang w:val="es-ES_tradnl"/>
        </w:rPr>
      </w:pPr>
      <w:r>
        <w:rPr>
          <w:lang w:val="es-ES_tradnl"/>
        </w:rPr>
        <w:t>Especificaciones de la temporización del intervalo de línea</w:t>
      </w:r>
    </w:p>
    <w:tbl>
      <w:tblPr>
        <w:tblW w:w="14459" w:type="dxa"/>
        <w:jc w:val="center"/>
        <w:tblLayout w:type="fixed"/>
        <w:tblCellMar>
          <w:left w:w="85" w:type="dxa"/>
          <w:right w:w="85" w:type="dxa"/>
        </w:tblCellMar>
        <w:tblLook w:val="04A0" w:firstRow="1" w:lastRow="0" w:firstColumn="1" w:lastColumn="0" w:noHBand="0" w:noVBand="1"/>
      </w:tblPr>
      <w:tblGrid>
        <w:gridCol w:w="973"/>
        <w:gridCol w:w="4537"/>
        <w:gridCol w:w="833"/>
        <w:gridCol w:w="836"/>
        <w:gridCol w:w="972"/>
        <w:gridCol w:w="746"/>
        <w:gridCol w:w="925"/>
        <w:gridCol w:w="928"/>
        <w:gridCol w:w="925"/>
        <w:gridCol w:w="928"/>
        <w:gridCol w:w="925"/>
        <w:gridCol w:w="931"/>
      </w:tblGrid>
      <w:tr w:rsidR="00CE5293" w:rsidRPr="00F82A6E" w:rsidTr="00F82A6E">
        <w:trPr>
          <w:cantSplit/>
          <w:jc w:val="center"/>
        </w:trPr>
        <w:tc>
          <w:tcPr>
            <w:tcW w:w="336" w:type="pct"/>
            <w:vMerge w:val="restart"/>
            <w:tcBorders>
              <w:top w:val="single" w:sz="6" w:space="0" w:color="auto"/>
              <w:left w:val="single" w:sz="6" w:space="0" w:color="auto"/>
              <w:bottom w:val="single" w:sz="6" w:space="0" w:color="auto"/>
              <w:right w:val="single" w:sz="6" w:space="0" w:color="auto"/>
            </w:tcBorders>
            <w:vAlign w:val="center"/>
            <w:hideMark/>
          </w:tcPr>
          <w:p w:rsidR="00CE5293" w:rsidRPr="00F82A6E" w:rsidRDefault="00CE5293">
            <w:pPr>
              <w:pStyle w:val="Tablehead"/>
              <w:spacing w:after="20"/>
              <w:rPr>
                <w:sz w:val="21"/>
                <w:szCs w:val="21"/>
                <w:lang w:val="es-ES_tradnl"/>
              </w:rPr>
            </w:pPr>
            <w:r w:rsidRPr="00F82A6E">
              <w:rPr>
                <w:sz w:val="21"/>
                <w:szCs w:val="21"/>
                <w:lang w:val="es-ES_tradnl"/>
              </w:rPr>
              <w:t>Símbolo</w:t>
            </w:r>
          </w:p>
        </w:tc>
        <w:tc>
          <w:tcPr>
            <w:tcW w:w="1569" w:type="pct"/>
            <w:vMerge w:val="restart"/>
            <w:tcBorders>
              <w:top w:val="single" w:sz="6" w:space="0" w:color="auto"/>
              <w:left w:val="single" w:sz="6" w:space="0" w:color="auto"/>
              <w:bottom w:val="single" w:sz="6" w:space="0" w:color="auto"/>
              <w:right w:val="single" w:sz="6" w:space="0" w:color="auto"/>
            </w:tcBorders>
            <w:vAlign w:val="center"/>
            <w:hideMark/>
          </w:tcPr>
          <w:p w:rsidR="00CE5293" w:rsidRPr="00F82A6E" w:rsidRDefault="00CE5293">
            <w:pPr>
              <w:pStyle w:val="Tablehead"/>
              <w:spacing w:after="20"/>
              <w:rPr>
                <w:sz w:val="21"/>
                <w:szCs w:val="21"/>
                <w:lang w:val="es-ES_tradnl"/>
              </w:rPr>
            </w:pPr>
            <w:r w:rsidRPr="00F82A6E">
              <w:rPr>
                <w:sz w:val="21"/>
                <w:szCs w:val="21"/>
                <w:lang w:val="es-ES_tradnl"/>
              </w:rPr>
              <w:t>Parámetro</w:t>
            </w:r>
          </w:p>
        </w:tc>
        <w:tc>
          <w:tcPr>
            <w:tcW w:w="3095" w:type="pct"/>
            <w:gridSpan w:val="10"/>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head"/>
              <w:spacing w:before="20" w:after="20"/>
              <w:rPr>
                <w:sz w:val="21"/>
                <w:szCs w:val="21"/>
                <w:lang w:val="es-ES_tradnl"/>
              </w:rPr>
            </w:pPr>
            <w:r w:rsidRPr="00F82A6E">
              <w:rPr>
                <w:sz w:val="21"/>
                <w:szCs w:val="21"/>
                <w:lang w:val="es-ES_tradnl"/>
              </w:rPr>
              <w:t>Valor</w:t>
            </w:r>
          </w:p>
        </w:tc>
      </w:tr>
      <w:tr w:rsidR="00CE5293" w:rsidRPr="00F82A6E" w:rsidTr="00F82A6E">
        <w:trPr>
          <w:cantSplit/>
          <w:jc w:val="center"/>
        </w:trPr>
        <w:tc>
          <w:tcPr>
            <w:tcW w:w="336" w:type="pct"/>
            <w:vMerge/>
            <w:tcBorders>
              <w:top w:val="single" w:sz="6" w:space="0" w:color="auto"/>
              <w:left w:val="single" w:sz="6" w:space="0" w:color="auto"/>
              <w:bottom w:val="single" w:sz="6" w:space="0" w:color="auto"/>
              <w:right w:val="single" w:sz="6" w:space="0" w:color="auto"/>
            </w:tcBorders>
            <w:vAlign w:val="center"/>
            <w:hideMark/>
          </w:tcPr>
          <w:p w:rsidR="00CE5293" w:rsidRPr="00F82A6E" w:rsidRDefault="00CE5293">
            <w:pPr>
              <w:tabs>
                <w:tab w:val="clear" w:pos="794"/>
                <w:tab w:val="clear" w:pos="1191"/>
                <w:tab w:val="clear" w:pos="1588"/>
                <w:tab w:val="clear" w:pos="1985"/>
              </w:tabs>
              <w:overflowPunct/>
              <w:autoSpaceDE/>
              <w:autoSpaceDN/>
              <w:adjustRightInd/>
              <w:spacing w:before="0"/>
              <w:jc w:val="left"/>
              <w:rPr>
                <w:b/>
                <w:sz w:val="21"/>
                <w:szCs w:val="21"/>
                <w:lang w:val="es-ES_tradnl"/>
              </w:rPr>
            </w:pPr>
          </w:p>
        </w:tc>
        <w:tc>
          <w:tcPr>
            <w:tcW w:w="1569" w:type="pct"/>
            <w:vMerge/>
            <w:tcBorders>
              <w:top w:val="single" w:sz="6" w:space="0" w:color="auto"/>
              <w:left w:val="single" w:sz="6" w:space="0" w:color="auto"/>
              <w:bottom w:val="single" w:sz="6" w:space="0" w:color="auto"/>
              <w:right w:val="single" w:sz="6" w:space="0" w:color="auto"/>
            </w:tcBorders>
            <w:vAlign w:val="center"/>
            <w:hideMark/>
          </w:tcPr>
          <w:p w:rsidR="00CE5293" w:rsidRPr="00F82A6E" w:rsidRDefault="00CE5293">
            <w:pPr>
              <w:tabs>
                <w:tab w:val="clear" w:pos="794"/>
                <w:tab w:val="clear" w:pos="1191"/>
                <w:tab w:val="clear" w:pos="1588"/>
                <w:tab w:val="clear" w:pos="1985"/>
              </w:tabs>
              <w:overflowPunct/>
              <w:autoSpaceDE/>
              <w:autoSpaceDN/>
              <w:adjustRightInd/>
              <w:spacing w:before="0"/>
              <w:jc w:val="left"/>
              <w:rPr>
                <w:b/>
                <w:sz w:val="21"/>
                <w:szCs w:val="21"/>
                <w:lang w:val="es-ES_tradnl"/>
              </w:rPr>
            </w:pPr>
          </w:p>
        </w:tc>
        <w:tc>
          <w:tcPr>
            <w:tcW w:w="288"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head"/>
              <w:spacing w:before="20" w:after="20"/>
              <w:rPr>
                <w:sz w:val="21"/>
                <w:szCs w:val="21"/>
                <w:lang w:val="es-ES_tradnl"/>
              </w:rPr>
            </w:pPr>
            <w:r w:rsidRPr="00F82A6E">
              <w:rPr>
                <w:sz w:val="21"/>
                <w:szCs w:val="21"/>
                <w:lang w:val="es-ES_tradnl"/>
              </w:rPr>
              <w:t>60/P</w:t>
            </w:r>
          </w:p>
        </w:tc>
        <w:tc>
          <w:tcPr>
            <w:tcW w:w="289"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head"/>
              <w:spacing w:before="20" w:after="20"/>
              <w:rPr>
                <w:sz w:val="21"/>
                <w:szCs w:val="21"/>
                <w:lang w:val="es-ES_tradnl"/>
              </w:rPr>
            </w:pPr>
            <w:r w:rsidRPr="00F82A6E">
              <w:rPr>
                <w:sz w:val="21"/>
                <w:szCs w:val="21"/>
                <w:lang w:val="es-ES_tradnl"/>
              </w:rPr>
              <w:t>30/P</w:t>
            </w:r>
          </w:p>
        </w:tc>
        <w:tc>
          <w:tcPr>
            <w:tcW w:w="336"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head"/>
              <w:spacing w:before="20" w:after="20"/>
              <w:rPr>
                <w:sz w:val="21"/>
                <w:szCs w:val="21"/>
                <w:lang w:val="es-ES_tradnl"/>
              </w:rPr>
            </w:pPr>
            <w:r w:rsidRPr="00F82A6E">
              <w:rPr>
                <w:sz w:val="21"/>
                <w:szCs w:val="21"/>
                <w:lang w:val="es-ES_tradnl"/>
              </w:rPr>
              <w:t>30/PsF</w:t>
            </w:r>
          </w:p>
        </w:tc>
        <w:tc>
          <w:tcPr>
            <w:tcW w:w="258"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head"/>
              <w:spacing w:before="20" w:after="20"/>
              <w:rPr>
                <w:sz w:val="21"/>
                <w:szCs w:val="21"/>
                <w:lang w:val="es-ES_tradnl"/>
              </w:rPr>
            </w:pPr>
            <w:r w:rsidRPr="00F82A6E">
              <w:rPr>
                <w:sz w:val="21"/>
                <w:szCs w:val="21"/>
                <w:lang w:val="es-ES_tradnl"/>
              </w:rPr>
              <w:t>60/I</w:t>
            </w:r>
          </w:p>
        </w:tc>
        <w:tc>
          <w:tcPr>
            <w:tcW w:w="320"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head"/>
              <w:spacing w:before="20" w:after="20"/>
              <w:rPr>
                <w:sz w:val="21"/>
                <w:szCs w:val="21"/>
                <w:lang w:val="es-ES_tradnl"/>
              </w:rPr>
            </w:pPr>
            <w:r w:rsidRPr="00F82A6E">
              <w:rPr>
                <w:sz w:val="21"/>
                <w:szCs w:val="21"/>
                <w:lang w:val="es-ES_tradnl"/>
              </w:rPr>
              <w:t>50/P</w:t>
            </w:r>
          </w:p>
        </w:tc>
        <w:tc>
          <w:tcPr>
            <w:tcW w:w="321"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head"/>
              <w:spacing w:before="20" w:after="20"/>
              <w:rPr>
                <w:sz w:val="21"/>
                <w:szCs w:val="21"/>
                <w:lang w:val="es-ES_tradnl"/>
              </w:rPr>
            </w:pPr>
            <w:r w:rsidRPr="00F82A6E">
              <w:rPr>
                <w:sz w:val="21"/>
                <w:szCs w:val="21"/>
                <w:lang w:val="es-ES_tradnl"/>
              </w:rPr>
              <w:t>25/P</w:t>
            </w:r>
          </w:p>
        </w:tc>
        <w:tc>
          <w:tcPr>
            <w:tcW w:w="320"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head"/>
              <w:spacing w:before="20" w:after="20"/>
              <w:rPr>
                <w:sz w:val="21"/>
                <w:szCs w:val="21"/>
                <w:lang w:val="es-ES_tradnl"/>
              </w:rPr>
            </w:pPr>
            <w:r w:rsidRPr="00F82A6E">
              <w:rPr>
                <w:sz w:val="21"/>
                <w:szCs w:val="21"/>
                <w:lang w:val="es-ES_tradnl"/>
              </w:rPr>
              <w:t>25/PsF</w:t>
            </w:r>
          </w:p>
        </w:tc>
        <w:tc>
          <w:tcPr>
            <w:tcW w:w="321"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head"/>
              <w:spacing w:before="20" w:after="20"/>
              <w:rPr>
                <w:sz w:val="21"/>
                <w:szCs w:val="21"/>
                <w:lang w:val="es-ES_tradnl"/>
              </w:rPr>
            </w:pPr>
            <w:r w:rsidRPr="00F82A6E">
              <w:rPr>
                <w:sz w:val="21"/>
                <w:szCs w:val="21"/>
                <w:lang w:val="es-ES_tradnl"/>
              </w:rPr>
              <w:t>50/I</w:t>
            </w:r>
          </w:p>
        </w:tc>
        <w:tc>
          <w:tcPr>
            <w:tcW w:w="320"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head"/>
              <w:spacing w:before="20" w:after="20"/>
              <w:rPr>
                <w:sz w:val="21"/>
                <w:szCs w:val="21"/>
                <w:lang w:val="es-ES_tradnl"/>
              </w:rPr>
            </w:pPr>
            <w:r w:rsidRPr="00F82A6E">
              <w:rPr>
                <w:sz w:val="21"/>
                <w:szCs w:val="21"/>
                <w:lang w:val="es-ES_tradnl"/>
              </w:rPr>
              <w:t>24/P</w:t>
            </w:r>
          </w:p>
        </w:tc>
        <w:tc>
          <w:tcPr>
            <w:tcW w:w="322"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head"/>
              <w:spacing w:before="20" w:after="20"/>
              <w:rPr>
                <w:sz w:val="21"/>
                <w:szCs w:val="21"/>
                <w:lang w:val="es-ES_tradnl"/>
              </w:rPr>
            </w:pPr>
            <w:r w:rsidRPr="00F82A6E">
              <w:rPr>
                <w:sz w:val="21"/>
                <w:szCs w:val="21"/>
                <w:lang w:val="es-ES_tradnl"/>
              </w:rPr>
              <w:t>24/PsF</w:t>
            </w:r>
          </w:p>
        </w:tc>
      </w:tr>
      <w:tr w:rsidR="00CE5293" w:rsidRPr="00F82A6E" w:rsidTr="00F82A6E">
        <w:trPr>
          <w:cantSplit/>
          <w:jc w:val="center"/>
        </w:trPr>
        <w:tc>
          <w:tcPr>
            <w:tcW w:w="336" w:type="pct"/>
            <w:tcBorders>
              <w:top w:val="single" w:sz="6" w:space="0" w:color="auto"/>
              <w:left w:val="single" w:sz="6" w:space="0" w:color="auto"/>
              <w:bottom w:val="single" w:sz="6" w:space="0" w:color="auto"/>
              <w:right w:val="single" w:sz="6" w:space="0" w:color="auto"/>
            </w:tcBorders>
          </w:tcPr>
          <w:p w:rsidR="00CE5293" w:rsidRPr="00F82A6E" w:rsidRDefault="00CE5293">
            <w:pPr>
              <w:pStyle w:val="Tabletext"/>
              <w:spacing w:before="20" w:after="20"/>
              <w:jc w:val="center"/>
              <w:rPr>
                <w:sz w:val="21"/>
                <w:szCs w:val="21"/>
                <w:lang w:val="es-ES_tradnl"/>
              </w:rPr>
            </w:pPr>
          </w:p>
        </w:tc>
        <w:tc>
          <w:tcPr>
            <w:tcW w:w="1569"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left"/>
              <w:rPr>
                <w:sz w:val="21"/>
                <w:szCs w:val="21"/>
                <w:lang w:val="es-ES_tradnl"/>
              </w:rPr>
            </w:pPr>
            <w:r w:rsidRPr="00F82A6E">
              <w:rPr>
                <w:sz w:val="21"/>
                <w:szCs w:val="21"/>
                <w:lang w:val="es-ES_tradnl"/>
              </w:rPr>
              <w:t xml:space="preserve">Número de muestras </w:t>
            </w:r>
            <w:r w:rsidRPr="00F82A6E">
              <w:rPr>
                <w:i/>
                <w:iCs/>
                <w:sz w:val="21"/>
                <w:szCs w:val="21"/>
                <w:lang w:val="es-ES_tradnl"/>
              </w:rPr>
              <w:t>Y</w:t>
            </w:r>
            <w:r w:rsidRPr="00F82A6E">
              <w:rPr>
                <w:sz w:val="21"/>
                <w:szCs w:val="21"/>
                <w:lang w:val="es-ES_tradnl"/>
              </w:rPr>
              <w:t xml:space="preserve"> activas por línea</w:t>
            </w:r>
          </w:p>
        </w:tc>
        <w:tc>
          <w:tcPr>
            <w:tcW w:w="3095" w:type="pct"/>
            <w:gridSpan w:val="10"/>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sz w:val="21"/>
                <w:szCs w:val="21"/>
                <w:lang w:val="es-ES_tradnl"/>
              </w:rPr>
            </w:pPr>
            <w:r w:rsidRPr="00F82A6E">
              <w:rPr>
                <w:sz w:val="21"/>
                <w:szCs w:val="21"/>
                <w:lang w:val="es-ES_tradnl"/>
              </w:rPr>
              <w:t>1920</w:t>
            </w:r>
          </w:p>
        </w:tc>
      </w:tr>
      <w:tr w:rsidR="00CE5293" w:rsidRPr="00F82A6E" w:rsidTr="00F82A6E">
        <w:trPr>
          <w:cantSplit/>
          <w:jc w:val="center"/>
        </w:trPr>
        <w:tc>
          <w:tcPr>
            <w:tcW w:w="336" w:type="pct"/>
            <w:tcBorders>
              <w:top w:val="single" w:sz="6" w:space="0" w:color="auto"/>
              <w:left w:val="single" w:sz="6" w:space="0" w:color="auto"/>
              <w:bottom w:val="single" w:sz="6" w:space="0" w:color="auto"/>
              <w:right w:val="single" w:sz="6" w:space="0" w:color="auto"/>
            </w:tcBorders>
          </w:tcPr>
          <w:p w:rsidR="00CE5293" w:rsidRPr="00F82A6E" w:rsidRDefault="00CE5293">
            <w:pPr>
              <w:pStyle w:val="Tabletext"/>
              <w:spacing w:before="20" w:after="20"/>
              <w:jc w:val="center"/>
              <w:rPr>
                <w:sz w:val="21"/>
                <w:szCs w:val="21"/>
                <w:lang w:val="es-ES_tradnl"/>
              </w:rPr>
            </w:pPr>
          </w:p>
        </w:tc>
        <w:tc>
          <w:tcPr>
            <w:tcW w:w="1569"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left"/>
              <w:rPr>
                <w:sz w:val="21"/>
                <w:szCs w:val="21"/>
                <w:lang w:val="es-ES_tradnl"/>
              </w:rPr>
            </w:pPr>
            <w:r w:rsidRPr="00F82A6E">
              <w:rPr>
                <w:sz w:val="21"/>
                <w:szCs w:val="21"/>
                <w:lang w:val="es-ES_tradnl"/>
              </w:rPr>
              <w:t>Frecuencia de muestreo de la luminancia (MHz)</w:t>
            </w:r>
          </w:p>
        </w:tc>
        <w:tc>
          <w:tcPr>
            <w:tcW w:w="288"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sz w:val="21"/>
                <w:szCs w:val="21"/>
                <w:lang w:val="es-ES_tradnl"/>
              </w:rPr>
            </w:pPr>
            <w:r w:rsidRPr="00F82A6E">
              <w:rPr>
                <w:sz w:val="21"/>
                <w:szCs w:val="21"/>
                <w:lang w:val="es-ES_tradnl"/>
              </w:rPr>
              <w:t>148,5</w:t>
            </w:r>
            <w:r w:rsidRPr="00F82A6E">
              <w:rPr>
                <w:sz w:val="21"/>
                <w:szCs w:val="21"/>
                <w:lang w:val="es-ES_tradnl"/>
              </w:rPr>
              <w:br/>
              <w:t>(148,5/</w:t>
            </w:r>
            <w:r w:rsidRPr="00F82A6E">
              <w:rPr>
                <w:sz w:val="21"/>
                <w:szCs w:val="21"/>
                <w:lang w:val="es-ES_tradnl"/>
              </w:rPr>
              <w:br/>
              <w:t>1,001)</w:t>
            </w:r>
          </w:p>
        </w:tc>
        <w:tc>
          <w:tcPr>
            <w:tcW w:w="883" w:type="pct"/>
            <w:gridSpan w:val="3"/>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sz w:val="21"/>
                <w:szCs w:val="21"/>
                <w:lang w:val="es-ES_tradnl"/>
              </w:rPr>
            </w:pPr>
            <w:r w:rsidRPr="00F82A6E">
              <w:rPr>
                <w:sz w:val="21"/>
                <w:szCs w:val="21"/>
                <w:lang w:val="es-ES_tradnl"/>
              </w:rPr>
              <w:t>74,25</w:t>
            </w:r>
            <w:r w:rsidRPr="00F82A6E">
              <w:rPr>
                <w:sz w:val="21"/>
                <w:szCs w:val="21"/>
                <w:lang w:val="es-ES_tradnl"/>
              </w:rPr>
              <w:br/>
              <w:t>(74,25/1,001)</w:t>
            </w:r>
          </w:p>
        </w:tc>
        <w:tc>
          <w:tcPr>
            <w:tcW w:w="320"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sz w:val="21"/>
                <w:szCs w:val="21"/>
                <w:lang w:val="es-ES_tradnl"/>
              </w:rPr>
            </w:pPr>
            <w:r w:rsidRPr="00F82A6E">
              <w:rPr>
                <w:sz w:val="21"/>
                <w:szCs w:val="21"/>
                <w:lang w:val="es-ES_tradnl"/>
              </w:rPr>
              <w:t>148,5</w:t>
            </w:r>
          </w:p>
        </w:tc>
        <w:tc>
          <w:tcPr>
            <w:tcW w:w="962" w:type="pct"/>
            <w:gridSpan w:val="3"/>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sz w:val="21"/>
                <w:szCs w:val="21"/>
                <w:lang w:val="es-ES_tradnl"/>
              </w:rPr>
            </w:pPr>
            <w:r w:rsidRPr="00F82A6E">
              <w:rPr>
                <w:sz w:val="21"/>
                <w:szCs w:val="21"/>
                <w:lang w:val="es-ES_tradnl"/>
              </w:rPr>
              <w:t>74,25</w:t>
            </w:r>
          </w:p>
        </w:tc>
        <w:tc>
          <w:tcPr>
            <w:tcW w:w="642" w:type="pct"/>
            <w:gridSpan w:val="2"/>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sz w:val="21"/>
                <w:szCs w:val="21"/>
                <w:lang w:val="es-ES_tradnl"/>
              </w:rPr>
            </w:pPr>
            <w:r w:rsidRPr="00F82A6E">
              <w:rPr>
                <w:sz w:val="21"/>
                <w:szCs w:val="21"/>
                <w:lang w:val="es-ES_tradnl"/>
              </w:rPr>
              <w:t>74,25</w:t>
            </w:r>
            <w:r w:rsidRPr="00F82A6E">
              <w:rPr>
                <w:sz w:val="21"/>
                <w:szCs w:val="21"/>
                <w:lang w:val="es-ES_tradnl"/>
              </w:rPr>
              <w:br/>
              <w:t>(74,25/1,001)</w:t>
            </w:r>
          </w:p>
        </w:tc>
      </w:tr>
      <w:tr w:rsidR="00CE5293" w:rsidRPr="00F82A6E" w:rsidTr="00F82A6E">
        <w:trPr>
          <w:cantSplit/>
          <w:jc w:val="center"/>
        </w:trPr>
        <w:tc>
          <w:tcPr>
            <w:tcW w:w="336"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i/>
                <w:iCs/>
                <w:sz w:val="21"/>
                <w:szCs w:val="21"/>
                <w:lang w:val="es-ES_tradnl"/>
              </w:rPr>
            </w:pPr>
            <w:r w:rsidRPr="00F82A6E">
              <w:rPr>
                <w:i/>
                <w:iCs/>
                <w:sz w:val="21"/>
                <w:szCs w:val="21"/>
                <w:lang w:val="es-ES_tradnl"/>
              </w:rPr>
              <w:t>a</w:t>
            </w:r>
          </w:p>
        </w:tc>
        <w:tc>
          <w:tcPr>
            <w:tcW w:w="1569"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left"/>
              <w:rPr>
                <w:sz w:val="21"/>
                <w:szCs w:val="21"/>
                <w:lang w:val="es-ES_tradnl"/>
              </w:rPr>
            </w:pPr>
            <w:r w:rsidRPr="00F82A6E">
              <w:rPr>
                <w:sz w:val="21"/>
                <w:szCs w:val="21"/>
                <w:lang w:val="es-ES_tradnl"/>
              </w:rPr>
              <w:t>Supresión de línea analógica (</w:t>
            </w:r>
            <w:r w:rsidRPr="00F82A6E">
              <w:rPr>
                <w:i/>
                <w:iCs/>
                <w:sz w:val="21"/>
                <w:szCs w:val="21"/>
                <w:lang w:val="es-ES_tradnl"/>
              </w:rPr>
              <w:t>T</w:t>
            </w:r>
            <w:r w:rsidRPr="00F82A6E">
              <w:rPr>
                <w:sz w:val="21"/>
                <w:szCs w:val="21"/>
                <w:lang w:val="es-ES_tradnl"/>
              </w:rPr>
              <w:t>)</w:t>
            </w:r>
          </w:p>
        </w:tc>
        <w:tc>
          <w:tcPr>
            <w:tcW w:w="1171" w:type="pct"/>
            <w:gridSpan w:val="4"/>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sz w:val="21"/>
                <w:szCs w:val="21"/>
                <w:lang w:val="es-ES_tradnl"/>
              </w:rPr>
            </w:pPr>
            <w:r w:rsidRPr="00F82A6E">
              <w:rPr>
                <w:sz w:val="21"/>
                <w:szCs w:val="21"/>
                <w:lang w:val="es-ES_tradnl"/>
              </w:rPr>
              <w:t>+12</w:t>
            </w:r>
            <w:r w:rsidRPr="00F82A6E">
              <w:rPr>
                <w:sz w:val="21"/>
                <w:szCs w:val="21"/>
                <w:lang w:val="es-ES_tradnl"/>
              </w:rPr>
              <w:br/>
              <w:t>280</w:t>
            </w:r>
            <w:r w:rsidRPr="00F82A6E">
              <w:rPr>
                <w:sz w:val="21"/>
                <w:szCs w:val="21"/>
                <w:lang w:val="es-ES_tradnl"/>
              </w:rPr>
              <w:br/>
              <w:t>−0</w:t>
            </w:r>
          </w:p>
        </w:tc>
        <w:tc>
          <w:tcPr>
            <w:tcW w:w="1282" w:type="pct"/>
            <w:gridSpan w:val="4"/>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sz w:val="21"/>
                <w:szCs w:val="21"/>
                <w:lang w:val="es-ES_tradnl"/>
              </w:rPr>
            </w:pPr>
            <w:r w:rsidRPr="00F82A6E">
              <w:rPr>
                <w:sz w:val="21"/>
                <w:szCs w:val="21"/>
                <w:lang w:val="es-ES_tradnl"/>
              </w:rPr>
              <w:t>+12</w:t>
            </w:r>
            <w:r w:rsidRPr="00F82A6E">
              <w:rPr>
                <w:sz w:val="21"/>
                <w:szCs w:val="21"/>
                <w:lang w:val="es-ES_tradnl"/>
              </w:rPr>
              <w:br/>
              <w:t>280</w:t>
            </w:r>
            <w:r w:rsidRPr="00F82A6E">
              <w:rPr>
                <w:sz w:val="21"/>
                <w:szCs w:val="21"/>
                <w:lang w:val="es-ES_tradnl"/>
              </w:rPr>
              <w:br/>
              <w:t>−0</w:t>
            </w:r>
          </w:p>
        </w:tc>
        <w:tc>
          <w:tcPr>
            <w:tcW w:w="642" w:type="pct"/>
            <w:gridSpan w:val="2"/>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sz w:val="21"/>
                <w:szCs w:val="21"/>
                <w:lang w:val="es-ES_tradnl"/>
              </w:rPr>
            </w:pPr>
            <w:r w:rsidRPr="00F82A6E">
              <w:rPr>
                <w:sz w:val="21"/>
                <w:szCs w:val="21"/>
                <w:lang w:val="es-ES_tradnl"/>
              </w:rPr>
              <w:t>+12</w:t>
            </w:r>
            <w:r w:rsidRPr="00F82A6E">
              <w:rPr>
                <w:sz w:val="21"/>
                <w:szCs w:val="21"/>
                <w:lang w:val="es-ES_tradnl"/>
              </w:rPr>
              <w:br/>
              <w:t>280</w:t>
            </w:r>
            <w:r w:rsidRPr="00F82A6E">
              <w:rPr>
                <w:sz w:val="21"/>
                <w:szCs w:val="21"/>
                <w:lang w:val="es-ES_tradnl"/>
              </w:rPr>
              <w:br/>
              <w:t>−0</w:t>
            </w:r>
          </w:p>
        </w:tc>
      </w:tr>
      <w:tr w:rsidR="00CE5293" w:rsidRPr="00F82A6E" w:rsidTr="00F82A6E">
        <w:trPr>
          <w:cantSplit/>
          <w:jc w:val="center"/>
        </w:trPr>
        <w:tc>
          <w:tcPr>
            <w:tcW w:w="336"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i/>
                <w:iCs/>
                <w:sz w:val="21"/>
                <w:szCs w:val="21"/>
                <w:lang w:val="es-ES_tradnl"/>
              </w:rPr>
            </w:pPr>
            <w:r w:rsidRPr="00F82A6E">
              <w:rPr>
                <w:i/>
                <w:iCs/>
                <w:sz w:val="21"/>
                <w:szCs w:val="21"/>
                <w:lang w:val="es-ES_tradnl"/>
              </w:rPr>
              <w:t>b</w:t>
            </w:r>
          </w:p>
        </w:tc>
        <w:tc>
          <w:tcPr>
            <w:tcW w:w="1569"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left"/>
              <w:rPr>
                <w:sz w:val="21"/>
                <w:szCs w:val="21"/>
                <w:lang w:val="es-ES_tradnl"/>
              </w:rPr>
            </w:pPr>
            <w:r w:rsidRPr="00F82A6E">
              <w:rPr>
                <w:sz w:val="21"/>
                <w:szCs w:val="21"/>
                <w:lang w:val="es-ES_tradnl"/>
              </w:rPr>
              <w:t>Línea analógica activa (</w:t>
            </w:r>
            <w:r w:rsidRPr="00F82A6E">
              <w:rPr>
                <w:i/>
                <w:iCs/>
                <w:sz w:val="21"/>
                <w:szCs w:val="21"/>
                <w:lang w:val="es-ES_tradnl"/>
              </w:rPr>
              <w:t>T</w:t>
            </w:r>
            <w:r w:rsidRPr="00F82A6E">
              <w:rPr>
                <w:sz w:val="21"/>
                <w:szCs w:val="21"/>
                <w:lang w:val="es-ES_tradnl"/>
              </w:rPr>
              <w:t>)</w:t>
            </w:r>
          </w:p>
        </w:tc>
        <w:tc>
          <w:tcPr>
            <w:tcW w:w="3095" w:type="pct"/>
            <w:gridSpan w:val="10"/>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sz w:val="21"/>
                <w:szCs w:val="21"/>
                <w:lang w:val="es-ES_tradnl"/>
              </w:rPr>
            </w:pPr>
            <w:r w:rsidRPr="00F82A6E">
              <w:rPr>
                <w:sz w:val="21"/>
                <w:szCs w:val="21"/>
                <w:lang w:val="es-ES_tradnl"/>
              </w:rPr>
              <w:t>+0</w:t>
            </w:r>
            <w:r w:rsidRPr="00F82A6E">
              <w:rPr>
                <w:sz w:val="21"/>
                <w:szCs w:val="21"/>
                <w:lang w:val="es-ES_tradnl"/>
              </w:rPr>
              <w:br/>
              <w:t>1 920</w:t>
            </w:r>
            <w:r w:rsidRPr="00F82A6E">
              <w:rPr>
                <w:sz w:val="21"/>
                <w:szCs w:val="21"/>
                <w:lang w:val="es-ES_tradnl"/>
              </w:rPr>
              <w:br/>
              <w:t>−12</w:t>
            </w:r>
          </w:p>
        </w:tc>
      </w:tr>
      <w:tr w:rsidR="00CE5293" w:rsidRPr="00F82A6E" w:rsidTr="00F82A6E">
        <w:trPr>
          <w:cantSplit/>
          <w:jc w:val="center"/>
        </w:trPr>
        <w:tc>
          <w:tcPr>
            <w:tcW w:w="336"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i/>
                <w:iCs/>
                <w:sz w:val="21"/>
                <w:szCs w:val="21"/>
                <w:lang w:val="es-ES_tradnl"/>
              </w:rPr>
            </w:pPr>
            <w:r w:rsidRPr="00F82A6E">
              <w:rPr>
                <w:i/>
                <w:iCs/>
                <w:sz w:val="21"/>
                <w:szCs w:val="21"/>
                <w:lang w:val="es-ES_tradnl"/>
              </w:rPr>
              <w:t>c</w:t>
            </w:r>
          </w:p>
        </w:tc>
        <w:tc>
          <w:tcPr>
            <w:tcW w:w="1569"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left"/>
              <w:rPr>
                <w:sz w:val="21"/>
                <w:szCs w:val="21"/>
                <w:lang w:val="es-ES_tradnl"/>
              </w:rPr>
            </w:pPr>
            <w:r w:rsidRPr="00F82A6E">
              <w:rPr>
                <w:sz w:val="21"/>
                <w:szCs w:val="21"/>
                <w:lang w:val="es-ES_tradnl"/>
              </w:rPr>
              <w:t>Línea analógica completa (</w:t>
            </w:r>
            <w:r w:rsidRPr="00F82A6E">
              <w:rPr>
                <w:i/>
                <w:iCs/>
                <w:sz w:val="21"/>
                <w:szCs w:val="21"/>
                <w:lang w:val="es-ES_tradnl"/>
              </w:rPr>
              <w:t>T</w:t>
            </w:r>
            <w:r w:rsidRPr="00F82A6E">
              <w:rPr>
                <w:sz w:val="21"/>
                <w:szCs w:val="21"/>
                <w:lang w:val="es-ES_tradnl"/>
              </w:rPr>
              <w:t>)</w:t>
            </w:r>
          </w:p>
        </w:tc>
        <w:tc>
          <w:tcPr>
            <w:tcW w:w="1171" w:type="pct"/>
            <w:gridSpan w:val="4"/>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sz w:val="21"/>
                <w:szCs w:val="21"/>
                <w:lang w:val="es-ES_tradnl"/>
              </w:rPr>
            </w:pPr>
            <w:r w:rsidRPr="00F82A6E">
              <w:rPr>
                <w:sz w:val="21"/>
                <w:szCs w:val="21"/>
                <w:lang w:val="es-ES_tradnl"/>
              </w:rPr>
              <w:t>2 200</w:t>
            </w:r>
          </w:p>
        </w:tc>
        <w:tc>
          <w:tcPr>
            <w:tcW w:w="1282" w:type="pct"/>
            <w:gridSpan w:val="4"/>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sz w:val="21"/>
                <w:szCs w:val="21"/>
                <w:lang w:val="es-ES_tradnl"/>
              </w:rPr>
            </w:pPr>
            <w:r w:rsidRPr="00F82A6E">
              <w:rPr>
                <w:sz w:val="21"/>
                <w:szCs w:val="21"/>
                <w:lang w:val="es-ES_tradnl"/>
              </w:rPr>
              <w:t>2 640</w:t>
            </w:r>
          </w:p>
        </w:tc>
        <w:tc>
          <w:tcPr>
            <w:tcW w:w="642" w:type="pct"/>
            <w:gridSpan w:val="2"/>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sz w:val="21"/>
                <w:szCs w:val="21"/>
                <w:lang w:val="es-ES_tradnl"/>
              </w:rPr>
            </w:pPr>
            <w:r w:rsidRPr="00F82A6E">
              <w:rPr>
                <w:sz w:val="21"/>
                <w:szCs w:val="21"/>
                <w:lang w:val="es-ES_tradnl"/>
              </w:rPr>
              <w:t>2 750</w:t>
            </w:r>
          </w:p>
        </w:tc>
      </w:tr>
      <w:tr w:rsidR="00CE5293" w:rsidRPr="00F82A6E" w:rsidTr="00F82A6E">
        <w:trPr>
          <w:cantSplit/>
          <w:jc w:val="center"/>
        </w:trPr>
        <w:tc>
          <w:tcPr>
            <w:tcW w:w="336"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i/>
                <w:iCs/>
                <w:sz w:val="21"/>
                <w:szCs w:val="21"/>
                <w:lang w:val="es-ES_tradnl"/>
              </w:rPr>
            </w:pPr>
            <w:r w:rsidRPr="00F82A6E">
              <w:rPr>
                <w:i/>
                <w:iCs/>
                <w:sz w:val="21"/>
                <w:szCs w:val="21"/>
                <w:lang w:val="es-ES_tradnl"/>
              </w:rPr>
              <w:t>d</w:t>
            </w:r>
          </w:p>
        </w:tc>
        <w:tc>
          <w:tcPr>
            <w:tcW w:w="1569"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left"/>
              <w:rPr>
                <w:sz w:val="21"/>
                <w:szCs w:val="21"/>
                <w:lang w:val="es-ES_tradnl"/>
              </w:rPr>
            </w:pPr>
            <w:r w:rsidRPr="00F82A6E">
              <w:rPr>
                <w:sz w:val="21"/>
                <w:szCs w:val="21"/>
                <w:lang w:val="es-ES_tradnl"/>
              </w:rPr>
              <w:t>Tiempo transcurrido entre el final de la señal de vídeo analógica activa y el inicio del EAV (</w:t>
            </w:r>
            <w:r w:rsidRPr="00F82A6E">
              <w:rPr>
                <w:i/>
                <w:iCs/>
                <w:sz w:val="21"/>
                <w:szCs w:val="21"/>
                <w:lang w:val="es-ES_tradnl"/>
              </w:rPr>
              <w:t>T</w:t>
            </w:r>
            <w:r w:rsidRPr="00F82A6E">
              <w:rPr>
                <w:sz w:val="21"/>
                <w:szCs w:val="21"/>
                <w:lang w:val="es-ES_tradnl"/>
              </w:rPr>
              <w:t>)</w:t>
            </w:r>
          </w:p>
        </w:tc>
        <w:tc>
          <w:tcPr>
            <w:tcW w:w="3095" w:type="pct"/>
            <w:gridSpan w:val="10"/>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sz w:val="21"/>
                <w:szCs w:val="21"/>
                <w:lang w:val="es-ES_tradnl"/>
              </w:rPr>
            </w:pPr>
            <w:r w:rsidRPr="00F82A6E">
              <w:rPr>
                <w:sz w:val="21"/>
                <w:szCs w:val="21"/>
                <w:lang w:val="es-ES_tradnl"/>
              </w:rPr>
              <w:t>0-6</w:t>
            </w:r>
          </w:p>
        </w:tc>
      </w:tr>
      <w:tr w:rsidR="00CE5293" w:rsidRPr="00F82A6E" w:rsidTr="00F82A6E">
        <w:trPr>
          <w:cantSplit/>
          <w:jc w:val="center"/>
        </w:trPr>
        <w:tc>
          <w:tcPr>
            <w:tcW w:w="336"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i/>
                <w:iCs/>
                <w:sz w:val="21"/>
                <w:szCs w:val="21"/>
                <w:lang w:val="es-ES_tradnl"/>
              </w:rPr>
            </w:pPr>
            <w:r w:rsidRPr="00F82A6E">
              <w:rPr>
                <w:i/>
                <w:iCs/>
                <w:sz w:val="21"/>
                <w:szCs w:val="21"/>
                <w:lang w:val="es-ES_tradnl"/>
              </w:rPr>
              <w:t>e</w:t>
            </w:r>
          </w:p>
        </w:tc>
        <w:tc>
          <w:tcPr>
            <w:tcW w:w="1569"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left"/>
              <w:rPr>
                <w:sz w:val="21"/>
                <w:szCs w:val="21"/>
                <w:lang w:val="es-ES_tradnl"/>
              </w:rPr>
            </w:pPr>
            <w:r w:rsidRPr="00F82A6E">
              <w:rPr>
                <w:sz w:val="21"/>
                <w:szCs w:val="21"/>
                <w:lang w:val="es-ES_tradnl"/>
              </w:rPr>
              <w:t>Tiempo transcurrido entre el final del SAV y el inicio de la señal de vídeo analógica activa (</w:t>
            </w:r>
            <w:r w:rsidRPr="00F82A6E">
              <w:rPr>
                <w:i/>
                <w:iCs/>
                <w:sz w:val="21"/>
                <w:szCs w:val="21"/>
                <w:lang w:val="es-ES_tradnl"/>
              </w:rPr>
              <w:t>T</w:t>
            </w:r>
            <w:r w:rsidRPr="00F82A6E">
              <w:rPr>
                <w:sz w:val="21"/>
                <w:szCs w:val="21"/>
                <w:lang w:val="es-ES_tradnl"/>
              </w:rPr>
              <w:t>)</w:t>
            </w:r>
          </w:p>
        </w:tc>
        <w:tc>
          <w:tcPr>
            <w:tcW w:w="3095" w:type="pct"/>
            <w:gridSpan w:val="10"/>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sz w:val="21"/>
                <w:szCs w:val="21"/>
                <w:lang w:val="es-ES_tradnl"/>
              </w:rPr>
            </w:pPr>
            <w:r w:rsidRPr="00F82A6E">
              <w:rPr>
                <w:sz w:val="21"/>
                <w:szCs w:val="21"/>
                <w:lang w:val="es-ES_tradnl"/>
              </w:rPr>
              <w:t>0-6</w:t>
            </w:r>
          </w:p>
        </w:tc>
      </w:tr>
      <w:tr w:rsidR="00CE5293" w:rsidRPr="00F82A6E" w:rsidTr="00F82A6E">
        <w:trPr>
          <w:cantSplit/>
          <w:jc w:val="center"/>
        </w:trPr>
        <w:tc>
          <w:tcPr>
            <w:tcW w:w="336"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i/>
                <w:iCs/>
                <w:sz w:val="21"/>
                <w:szCs w:val="21"/>
                <w:lang w:val="es-ES_tradnl"/>
              </w:rPr>
            </w:pPr>
            <w:r w:rsidRPr="00F82A6E">
              <w:rPr>
                <w:i/>
                <w:iCs/>
                <w:sz w:val="21"/>
                <w:szCs w:val="21"/>
                <w:lang w:val="es-ES_tradnl"/>
              </w:rPr>
              <w:t>f</w:t>
            </w:r>
          </w:p>
        </w:tc>
        <w:tc>
          <w:tcPr>
            <w:tcW w:w="1569"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left"/>
              <w:rPr>
                <w:sz w:val="21"/>
                <w:szCs w:val="21"/>
                <w:lang w:val="es-ES_tradnl"/>
              </w:rPr>
            </w:pPr>
            <w:r w:rsidRPr="00F82A6E">
              <w:rPr>
                <w:sz w:val="21"/>
                <w:szCs w:val="21"/>
                <w:lang w:val="es-ES_tradnl"/>
              </w:rPr>
              <w:t>Tiempo transcurrido entre el inicio del EAV y la referencia de temporización analógica O</w:t>
            </w:r>
            <w:r w:rsidRPr="00F82A6E">
              <w:rPr>
                <w:sz w:val="21"/>
                <w:szCs w:val="21"/>
                <w:vertAlign w:val="subscript"/>
                <w:lang w:val="es-ES_tradnl"/>
              </w:rPr>
              <w:t>H</w:t>
            </w:r>
            <w:r w:rsidRPr="00F82A6E">
              <w:rPr>
                <w:sz w:val="21"/>
                <w:szCs w:val="21"/>
                <w:lang w:val="es-ES_tradnl"/>
              </w:rPr>
              <w:t xml:space="preserve"> (</w:t>
            </w:r>
            <w:r w:rsidRPr="00F82A6E">
              <w:rPr>
                <w:i/>
                <w:iCs/>
                <w:sz w:val="21"/>
                <w:szCs w:val="21"/>
                <w:lang w:val="es-ES_tradnl"/>
              </w:rPr>
              <w:t>T</w:t>
            </w:r>
            <w:r w:rsidRPr="00F82A6E">
              <w:rPr>
                <w:sz w:val="21"/>
                <w:szCs w:val="21"/>
                <w:lang w:val="es-ES_tradnl"/>
              </w:rPr>
              <w:t>)</w:t>
            </w:r>
          </w:p>
        </w:tc>
        <w:tc>
          <w:tcPr>
            <w:tcW w:w="1171" w:type="pct"/>
            <w:gridSpan w:val="4"/>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sz w:val="21"/>
                <w:szCs w:val="21"/>
                <w:lang w:val="es-ES_tradnl"/>
              </w:rPr>
            </w:pPr>
            <w:r w:rsidRPr="00F82A6E">
              <w:rPr>
                <w:sz w:val="21"/>
                <w:szCs w:val="21"/>
                <w:lang w:val="es-ES_tradnl"/>
              </w:rPr>
              <w:t>88</w:t>
            </w:r>
          </w:p>
        </w:tc>
        <w:tc>
          <w:tcPr>
            <w:tcW w:w="1282" w:type="pct"/>
            <w:gridSpan w:val="4"/>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sz w:val="21"/>
                <w:szCs w:val="21"/>
                <w:lang w:val="es-ES_tradnl"/>
              </w:rPr>
            </w:pPr>
            <w:r w:rsidRPr="00F82A6E">
              <w:rPr>
                <w:sz w:val="21"/>
                <w:szCs w:val="21"/>
                <w:lang w:val="es-ES_tradnl"/>
              </w:rPr>
              <w:t>528</w:t>
            </w:r>
          </w:p>
        </w:tc>
        <w:tc>
          <w:tcPr>
            <w:tcW w:w="642" w:type="pct"/>
            <w:gridSpan w:val="2"/>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sz w:val="21"/>
                <w:szCs w:val="21"/>
                <w:lang w:val="es-ES_tradnl"/>
              </w:rPr>
            </w:pPr>
            <w:r w:rsidRPr="00F82A6E">
              <w:rPr>
                <w:sz w:val="21"/>
                <w:szCs w:val="21"/>
                <w:lang w:val="es-ES_tradnl"/>
              </w:rPr>
              <w:t>638</w:t>
            </w:r>
          </w:p>
        </w:tc>
      </w:tr>
      <w:tr w:rsidR="00CE5293" w:rsidRPr="00F82A6E" w:rsidTr="00F82A6E">
        <w:trPr>
          <w:cantSplit/>
          <w:jc w:val="center"/>
        </w:trPr>
        <w:tc>
          <w:tcPr>
            <w:tcW w:w="336"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i/>
                <w:iCs/>
                <w:sz w:val="21"/>
                <w:szCs w:val="21"/>
                <w:lang w:val="es-ES_tradnl"/>
              </w:rPr>
            </w:pPr>
            <w:r w:rsidRPr="00F82A6E">
              <w:rPr>
                <w:i/>
                <w:iCs/>
                <w:sz w:val="21"/>
                <w:szCs w:val="21"/>
                <w:lang w:val="es-ES_tradnl"/>
              </w:rPr>
              <w:t>g</w:t>
            </w:r>
          </w:p>
        </w:tc>
        <w:tc>
          <w:tcPr>
            <w:tcW w:w="1569"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left"/>
              <w:rPr>
                <w:sz w:val="21"/>
                <w:szCs w:val="21"/>
                <w:lang w:val="es-ES_tradnl"/>
              </w:rPr>
            </w:pPr>
            <w:r w:rsidRPr="00F82A6E">
              <w:rPr>
                <w:sz w:val="21"/>
                <w:szCs w:val="21"/>
                <w:lang w:val="es-ES_tradnl"/>
              </w:rPr>
              <w:t>Tiempo transcurrido entre la referencia de temporización analógica O</w:t>
            </w:r>
            <w:r w:rsidRPr="00F82A6E">
              <w:rPr>
                <w:sz w:val="21"/>
                <w:szCs w:val="21"/>
                <w:vertAlign w:val="subscript"/>
                <w:lang w:val="es-ES_tradnl"/>
              </w:rPr>
              <w:t>H</w:t>
            </w:r>
            <w:r w:rsidR="00F82A6E" w:rsidRPr="00F82A6E">
              <w:rPr>
                <w:sz w:val="21"/>
                <w:szCs w:val="21"/>
                <w:lang w:val="es-ES_tradnl"/>
              </w:rPr>
              <w:t xml:space="preserve"> y el final del SAV </w:t>
            </w:r>
            <w:r w:rsidRPr="00F82A6E">
              <w:rPr>
                <w:sz w:val="21"/>
                <w:szCs w:val="21"/>
                <w:lang w:val="es-ES_tradnl"/>
              </w:rPr>
              <w:t>(</w:t>
            </w:r>
            <w:r w:rsidRPr="00F82A6E">
              <w:rPr>
                <w:i/>
                <w:iCs/>
                <w:sz w:val="21"/>
                <w:szCs w:val="21"/>
                <w:lang w:val="es-ES_tradnl"/>
              </w:rPr>
              <w:t>T</w:t>
            </w:r>
            <w:r w:rsidRPr="00F82A6E">
              <w:rPr>
                <w:sz w:val="21"/>
                <w:szCs w:val="21"/>
                <w:lang w:val="es-ES_tradnl"/>
              </w:rPr>
              <w:t>)</w:t>
            </w:r>
          </w:p>
        </w:tc>
        <w:tc>
          <w:tcPr>
            <w:tcW w:w="3095" w:type="pct"/>
            <w:gridSpan w:val="10"/>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sz w:val="21"/>
                <w:szCs w:val="21"/>
                <w:lang w:val="es-ES_tradnl"/>
              </w:rPr>
            </w:pPr>
            <w:r w:rsidRPr="00F82A6E">
              <w:rPr>
                <w:sz w:val="21"/>
                <w:szCs w:val="21"/>
                <w:lang w:val="es-ES_tradnl"/>
              </w:rPr>
              <w:t>192</w:t>
            </w:r>
          </w:p>
        </w:tc>
      </w:tr>
      <w:tr w:rsidR="00CE5293" w:rsidRPr="00F82A6E" w:rsidTr="00F82A6E">
        <w:trPr>
          <w:cantSplit/>
          <w:jc w:val="center"/>
        </w:trPr>
        <w:tc>
          <w:tcPr>
            <w:tcW w:w="336"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i/>
                <w:iCs/>
                <w:sz w:val="21"/>
                <w:szCs w:val="21"/>
                <w:lang w:val="es-ES_tradnl"/>
              </w:rPr>
            </w:pPr>
            <w:r w:rsidRPr="00F82A6E">
              <w:rPr>
                <w:i/>
                <w:iCs/>
                <w:sz w:val="21"/>
                <w:szCs w:val="21"/>
                <w:lang w:val="es-ES_tradnl"/>
              </w:rPr>
              <w:t>h</w:t>
            </w:r>
          </w:p>
        </w:tc>
        <w:tc>
          <w:tcPr>
            <w:tcW w:w="1569"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left"/>
              <w:rPr>
                <w:sz w:val="21"/>
                <w:szCs w:val="21"/>
                <w:lang w:val="es-ES_tradnl"/>
              </w:rPr>
            </w:pPr>
            <w:r w:rsidRPr="00F82A6E">
              <w:rPr>
                <w:sz w:val="21"/>
                <w:szCs w:val="21"/>
                <w:lang w:val="es-ES_tradnl"/>
              </w:rPr>
              <w:t>Bloque de datos de vídeo (</w:t>
            </w:r>
            <w:r w:rsidRPr="00F82A6E">
              <w:rPr>
                <w:i/>
                <w:iCs/>
                <w:sz w:val="21"/>
                <w:szCs w:val="21"/>
                <w:lang w:val="es-ES_tradnl"/>
              </w:rPr>
              <w:t>T</w:t>
            </w:r>
            <w:r w:rsidRPr="00F82A6E">
              <w:rPr>
                <w:sz w:val="21"/>
                <w:szCs w:val="21"/>
                <w:lang w:val="es-ES_tradnl"/>
              </w:rPr>
              <w:t>)</w:t>
            </w:r>
          </w:p>
        </w:tc>
        <w:tc>
          <w:tcPr>
            <w:tcW w:w="3095" w:type="pct"/>
            <w:gridSpan w:val="10"/>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sz w:val="21"/>
                <w:szCs w:val="21"/>
                <w:lang w:val="es-ES_tradnl"/>
              </w:rPr>
            </w:pPr>
            <w:r w:rsidRPr="00F82A6E">
              <w:rPr>
                <w:sz w:val="21"/>
                <w:szCs w:val="21"/>
                <w:lang w:val="es-ES_tradnl"/>
              </w:rPr>
              <w:t>1 928</w:t>
            </w:r>
          </w:p>
        </w:tc>
      </w:tr>
      <w:tr w:rsidR="00CE5293" w:rsidRPr="00F82A6E" w:rsidTr="00F82A6E">
        <w:trPr>
          <w:cantSplit/>
          <w:jc w:val="center"/>
        </w:trPr>
        <w:tc>
          <w:tcPr>
            <w:tcW w:w="336"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i/>
                <w:iCs/>
                <w:sz w:val="21"/>
                <w:szCs w:val="21"/>
                <w:lang w:val="es-ES_tradnl"/>
              </w:rPr>
            </w:pPr>
            <w:r w:rsidRPr="00F82A6E">
              <w:rPr>
                <w:i/>
                <w:iCs/>
                <w:sz w:val="21"/>
                <w:szCs w:val="21"/>
                <w:lang w:val="es-ES_tradnl"/>
              </w:rPr>
              <w:t>i</w:t>
            </w:r>
          </w:p>
        </w:tc>
        <w:tc>
          <w:tcPr>
            <w:tcW w:w="1569"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left"/>
              <w:rPr>
                <w:sz w:val="21"/>
                <w:szCs w:val="21"/>
                <w:lang w:val="es-ES_tradnl"/>
              </w:rPr>
            </w:pPr>
            <w:r w:rsidRPr="00F82A6E">
              <w:rPr>
                <w:sz w:val="21"/>
                <w:szCs w:val="21"/>
                <w:lang w:val="es-ES_tradnl"/>
              </w:rPr>
              <w:t>Duración del EAV (</w:t>
            </w:r>
            <w:r w:rsidRPr="00F82A6E">
              <w:rPr>
                <w:i/>
                <w:iCs/>
                <w:sz w:val="21"/>
                <w:szCs w:val="21"/>
                <w:lang w:val="es-ES_tradnl"/>
              </w:rPr>
              <w:t>T</w:t>
            </w:r>
            <w:r w:rsidRPr="00F82A6E">
              <w:rPr>
                <w:sz w:val="21"/>
                <w:szCs w:val="21"/>
                <w:lang w:val="es-ES_tradnl"/>
              </w:rPr>
              <w:t>)</w:t>
            </w:r>
          </w:p>
        </w:tc>
        <w:tc>
          <w:tcPr>
            <w:tcW w:w="3095" w:type="pct"/>
            <w:gridSpan w:val="10"/>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sz w:val="21"/>
                <w:szCs w:val="21"/>
                <w:lang w:val="es-ES_tradnl"/>
              </w:rPr>
            </w:pPr>
            <w:r w:rsidRPr="00F82A6E">
              <w:rPr>
                <w:sz w:val="21"/>
                <w:szCs w:val="21"/>
                <w:lang w:val="es-ES_tradnl"/>
              </w:rPr>
              <w:t>4</w:t>
            </w:r>
          </w:p>
        </w:tc>
      </w:tr>
      <w:tr w:rsidR="00CE5293" w:rsidRPr="00F82A6E" w:rsidTr="00F82A6E">
        <w:trPr>
          <w:cantSplit/>
          <w:jc w:val="center"/>
        </w:trPr>
        <w:tc>
          <w:tcPr>
            <w:tcW w:w="336"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i/>
                <w:iCs/>
                <w:sz w:val="21"/>
                <w:szCs w:val="21"/>
                <w:lang w:val="es-ES_tradnl"/>
              </w:rPr>
            </w:pPr>
            <w:r w:rsidRPr="00F82A6E">
              <w:rPr>
                <w:i/>
                <w:iCs/>
                <w:sz w:val="21"/>
                <w:szCs w:val="21"/>
                <w:lang w:val="es-ES_tradnl"/>
              </w:rPr>
              <w:t>j</w:t>
            </w:r>
          </w:p>
        </w:tc>
        <w:tc>
          <w:tcPr>
            <w:tcW w:w="1569"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left"/>
              <w:rPr>
                <w:sz w:val="21"/>
                <w:szCs w:val="21"/>
                <w:lang w:val="es-ES_tradnl"/>
              </w:rPr>
            </w:pPr>
            <w:r w:rsidRPr="00F82A6E">
              <w:rPr>
                <w:sz w:val="21"/>
                <w:szCs w:val="21"/>
                <w:lang w:val="es-ES_tradnl"/>
              </w:rPr>
              <w:t>Duración del SAV (</w:t>
            </w:r>
            <w:r w:rsidRPr="00F82A6E">
              <w:rPr>
                <w:i/>
                <w:iCs/>
                <w:sz w:val="21"/>
                <w:szCs w:val="21"/>
                <w:lang w:val="es-ES_tradnl"/>
              </w:rPr>
              <w:t>T</w:t>
            </w:r>
            <w:r w:rsidRPr="00F82A6E">
              <w:rPr>
                <w:sz w:val="21"/>
                <w:szCs w:val="21"/>
                <w:lang w:val="es-ES_tradnl"/>
              </w:rPr>
              <w:t>)</w:t>
            </w:r>
          </w:p>
        </w:tc>
        <w:tc>
          <w:tcPr>
            <w:tcW w:w="3095" w:type="pct"/>
            <w:gridSpan w:val="10"/>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sz w:val="21"/>
                <w:szCs w:val="21"/>
                <w:lang w:val="es-ES_tradnl"/>
              </w:rPr>
            </w:pPr>
            <w:r w:rsidRPr="00F82A6E">
              <w:rPr>
                <w:sz w:val="21"/>
                <w:szCs w:val="21"/>
                <w:lang w:val="es-ES_tradnl"/>
              </w:rPr>
              <w:t>4</w:t>
            </w:r>
          </w:p>
        </w:tc>
      </w:tr>
      <w:tr w:rsidR="00CE5293" w:rsidRPr="00F82A6E" w:rsidTr="00F82A6E">
        <w:trPr>
          <w:cantSplit/>
          <w:jc w:val="center"/>
        </w:trPr>
        <w:tc>
          <w:tcPr>
            <w:tcW w:w="336"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i/>
                <w:iCs/>
                <w:sz w:val="21"/>
                <w:szCs w:val="21"/>
                <w:lang w:val="es-ES_tradnl"/>
              </w:rPr>
            </w:pPr>
            <w:r w:rsidRPr="00F82A6E">
              <w:rPr>
                <w:i/>
                <w:iCs/>
                <w:sz w:val="21"/>
                <w:szCs w:val="21"/>
                <w:lang w:val="es-ES_tradnl"/>
              </w:rPr>
              <w:t>k</w:t>
            </w:r>
          </w:p>
        </w:tc>
        <w:tc>
          <w:tcPr>
            <w:tcW w:w="1569"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left"/>
              <w:rPr>
                <w:sz w:val="21"/>
                <w:szCs w:val="21"/>
                <w:lang w:val="es-ES_tradnl"/>
              </w:rPr>
            </w:pPr>
            <w:r w:rsidRPr="00F82A6E">
              <w:rPr>
                <w:sz w:val="21"/>
                <w:szCs w:val="21"/>
                <w:lang w:val="es-ES_tradnl"/>
              </w:rPr>
              <w:t>Supresión de línea digital (</w:t>
            </w:r>
            <w:r w:rsidRPr="00F82A6E">
              <w:rPr>
                <w:i/>
                <w:iCs/>
                <w:sz w:val="21"/>
                <w:szCs w:val="21"/>
                <w:lang w:val="es-ES_tradnl"/>
              </w:rPr>
              <w:t>T</w:t>
            </w:r>
            <w:r w:rsidRPr="00F82A6E">
              <w:rPr>
                <w:sz w:val="21"/>
                <w:szCs w:val="21"/>
                <w:lang w:val="es-ES_tradnl"/>
              </w:rPr>
              <w:t>)</w:t>
            </w:r>
          </w:p>
        </w:tc>
        <w:tc>
          <w:tcPr>
            <w:tcW w:w="1171" w:type="pct"/>
            <w:gridSpan w:val="4"/>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sz w:val="21"/>
                <w:szCs w:val="21"/>
                <w:lang w:val="es-ES_tradnl"/>
              </w:rPr>
            </w:pPr>
            <w:r w:rsidRPr="00F82A6E">
              <w:rPr>
                <w:sz w:val="21"/>
                <w:szCs w:val="21"/>
                <w:lang w:val="es-ES_tradnl"/>
              </w:rPr>
              <w:t>280</w:t>
            </w:r>
          </w:p>
        </w:tc>
        <w:tc>
          <w:tcPr>
            <w:tcW w:w="1282" w:type="pct"/>
            <w:gridSpan w:val="4"/>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sz w:val="21"/>
                <w:szCs w:val="21"/>
                <w:lang w:val="es-ES_tradnl"/>
              </w:rPr>
            </w:pPr>
            <w:r w:rsidRPr="00F82A6E">
              <w:rPr>
                <w:sz w:val="21"/>
                <w:szCs w:val="21"/>
                <w:lang w:val="es-ES_tradnl"/>
              </w:rPr>
              <w:t>720</w:t>
            </w:r>
          </w:p>
        </w:tc>
        <w:tc>
          <w:tcPr>
            <w:tcW w:w="642" w:type="pct"/>
            <w:gridSpan w:val="2"/>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sz w:val="21"/>
                <w:szCs w:val="21"/>
                <w:lang w:val="es-ES_tradnl"/>
              </w:rPr>
            </w:pPr>
            <w:r w:rsidRPr="00F82A6E">
              <w:rPr>
                <w:sz w:val="21"/>
                <w:szCs w:val="21"/>
                <w:lang w:val="es-ES_tradnl"/>
              </w:rPr>
              <w:t>830</w:t>
            </w:r>
          </w:p>
        </w:tc>
      </w:tr>
      <w:tr w:rsidR="00CE5293" w:rsidRPr="00F82A6E" w:rsidTr="00F82A6E">
        <w:trPr>
          <w:cantSplit/>
          <w:jc w:val="center"/>
        </w:trPr>
        <w:tc>
          <w:tcPr>
            <w:tcW w:w="336"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i/>
                <w:iCs/>
                <w:sz w:val="21"/>
                <w:szCs w:val="21"/>
                <w:lang w:val="es-ES_tradnl"/>
              </w:rPr>
            </w:pPr>
            <w:r w:rsidRPr="00F82A6E">
              <w:rPr>
                <w:i/>
                <w:iCs/>
                <w:sz w:val="21"/>
                <w:szCs w:val="21"/>
                <w:lang w:val="es-ES_tradnl"/>
              </w:rPr>
              <w:t>l</w:t>
            </w:r>
          </w:p>
        </w:tc>
        <w:tc>
          <w:tcPr>
            <w:tcW w:w="1569"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left"/>
              <w:rPr>
                <w:sz w:val="21"/>
                <w:szCs w:val="21"/>
                <w:lang w:val="es-ES_tradnl"/>
              </w:rPr>
            </w:pPr>
            <w:r w:rsidRPr="00F82A6E">
              <w:rPr>
                <w:sz w:val="21"/>
                <w:szCs w:val="21"/>
                <w:lang w:val="es-ES_tradnl"/>
              </w:rPr>
              <w:t>Línea digital activa (</w:t>
            </w:r>
            <w:r w:rsidRPr="00F82A6E">
              <w:rPr>
                <w:i/>
                <w:iCs/>
                <w:sz w:val="21"/>
                <w:szCs w:val="21"/>
                <w:lang w:val="es-ES_tradnl"/>
              </w:rPr>
              <w:t>T</w:t>
            </w:r>
            <w:r w:rsidRPr="00F82A6E">
              <w:rPr>
                <w:sz w:val="21"/>
                <w:szCs w:val="21"/>
                <w:lang w:val="es-ES_tradnl"/>
              </w:rPr>
              <w:t>)</w:t>
            </w:r>
          </w:p>
        </w:tc>
        <w:tc>
          <w:tcPr>
            <w:tcW w:w="3095" w:type="pct"/>
            <w:gridSpan w:val="10"/>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sz w:val="21"/>
                <w:szCs w:val="21"/>
                <w:lang w:val="es-ES_tradnl"/>
              </w:rPr>
            </w:pPr>
            <w:r w:rsidRPr="00F82A6E">
              <w:rPr>
                <w:sz w:val="21"/>
                <w:szCs w:val="21"/>
                <w:lang w:val="es-ES_tradnl"/>
              </w:rPr>
              <w:t>1 920</w:t>
            </w:r>
          </w:p>
        </w:tc>
      </w:tr>
      <w:tr w:rsidR="00CE5293" w:rsidRPr="00F82A6E" w:rsidTr="00F82A6E">
        <w:trPr>
          <w:cantSplit/>
          <w:jc w:val="center"/>
        </w:trPr>
        <w:tc>
          <w:tcPr>
            <w:tcW w:w="336"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i/>
                <w:iCs/>
                <w:sz w:val="21"/>
                <w:szCs w:val="21"/>
                <w:lang w:val="es-ES_tradnl"/>
              </w:rPr>
            </w:pPr>
            <w:r w:rsidRPr="00F82A6E">
              <w:rPr>
                <w:i/>
                <w:iCs/>
                <w:sz w:val="21"/>
                <w:szCs w:val="21"/>
                <w:lang w:val="es-ES_tradnl"/>
              </w:rPr>
              <w:t>m</w:t>
            </w:r>
          </w:p>
        </w:tc>
        <w:tc>
          <w:tcPr>
            <w:tcW w:w="1569" w:type="pct"/>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left"/>
              <w:rPr>
                <w:sz w:val="21"/>
                <w:szCs w:val="21"/>
                <w:lang w:val="es-ES_tradnl"/>
              </w:rPr>
            </w:pPr>
            <w:r w:rsidRPr="00F82A6E">
              <w:rPr>
                <w:sz w:val="21"/>
                <w:szCs w:val="21"/>
                <w:lang w:val="es-ES_tradnl"/>
              </w:rPr>
              <w:t>Línea digital (</w:t>
            </w:r>
            <w:r w:rsidRPr="00F82A6E">
              <w:rPr>
                <w:i/>
                <w:iCs/>
                <w:sz w:val="21"/>
                <w:szCs w:val="21"/>
                <w:lang w:val="es-ES_tradnl"/>
              </w:rPr>
              <w:t>T</w:t>
            </w:r>
            <w:r w:rsidRPr="00F82A6E">
              <w:rPr>
                <w:sz w:val="21"/>
                <w:szCs w:val="21"/>
                <w:lang w:val="es-ES_tradnl"/>
              </w:rPr>
              <w:t>)</w:t>
            </w:r>
          </w:p>
        </w:tc>
        <w:tc>
          <w:tcPr>
            <w:tcW w:w="1171" w:type="pct"/>
            <w:gridSpan w:val="4"/>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sz w:val="21"/>
                <w:szCs w:val="21"/>
                <w:lang w:val="es-ES_tradnl"/>
              </w:rPr>
            </w:pPr>
            <w:r w:rsidRPr="00F82A6E">
              <w:rPr>
                <w:sz w:val="21"/>
                <w:szCs w:val="21"/>
                <w:lang w:val="es-ES_tradnl"/>
              </w:rPr>
              <w:t>2 200</w:t>
            </w:r>
          </w:p>
        </w:tc>
        <w:tc>
          <w:tcPr>
            <w:tcW w:w="1282" w:type="pct"/>
            <w:gridSpan w:val="4"/>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sz w:val="21"/>
                <w:szCs w:val="21"/>
                <w:lang w:val="es-ES_tradnl"/>
              </w:rPr>
            </w:pPr>
            <w:r w:rsidRPr="00F82A6E">
              <w:rPr>
                <w:sz w:val="21"/>
                <w:szCs w:val="21"/>
                <w:lang w:val="es-ES_tradnl"/>
              </w:rPr>
              <w:t>2 640</w:t>
            </w:r>
          </w:p>
        </w:tc>
        <w:tc>
          <w:tcPr>
            <w:tcW w:w="642" w:type="pct"/>
            <w:gridSpan w:val="2"/>
            <w:tcBorders>
              <w:top w:val="single" w:sz="6" w:space="0" w:color="auto"/>
              <w:left w:val="single" w:sz="6" w:space="0" w:color="auto"/>
              <w:bottom w:val="single" w:sz="6" w:space="0" w:color="auto"/>
              <w:right w:val="single" w:sz="6" w:space="0" w:color="auto"/>
            </w:tcBorders>
            <w:hideMark/>
          </w:tcPr>
          <w:p w:rsidR="00CE5293" w:rsidRPr="00F82A6E" w:rsidRDefault="00CE5293">
            <w:pPr>
              <w:pStyle w:val="Tabletext"/>
              <w:spacing w:before="20" w:after="20"/>
              <w:jc w:val="center"/>
              <w:rPr>
                <w:sz w:val="21"/>
                <w:szCs w:val="21"/>
                <w:lang w:val="es-ES_tradnl"/>
              </w:rPr>
            </w:pPr>
            <w:r w:rsidRPr="00F82A6E">
              <w:rPr>
                <w:sz w:val="21"/>
                <w:szCs w:val="21"/>
                <w:lang w:val="es-ES_tradnl"/>
              </w:rPr>
              <w:t>2 750</w:t>
            </w:r>
          </w:p>
        </w:tc>
      </w:tr>
      <w:tr w:rsidR="00CE5293" w:rsidRPr="00341D5B" w:rsidTr="00F82A6E">
        <w:trPr>
          <w:cantSplit/>
          <w:jc w:val="center"/>
        </w:trPr>
        <w:tc>
          <w:tcPr>
            <w:tcW w:w="5000" w:type="pct"/>
            <w:gridSpan w:val="12"/>
            <w:tcBorders>
              <w:top w:val="single" w:sz="6" w:space="0" w:color="auto"/>
              <w:left w:val="nil"/>
              <w:bottom w:val="nil"/>
              <w:right w:val="nil"/>
            </w:tcBorders>
            <w:hideMark/>
          </w:tcPr>
          <w:p w:rsidR="00CE5293" w:rsidRPr="00F82A6E" w:rsidRDefault="00CE5293">
            <w:pPr>
              <w:pStyle w:val="TableLegend0"/>
              <w:rPr>
                <w:sz w:val="21"/>
                <w:szCs w:val="21"/>
                <w:lang w:val="es-ES_tradnl"/>
              </w:rPr>
            </w:pPr>
            <w:r w:rsidRPr="00F82A6E">
              <w:rPr>
                <w:sz w:val="21"/>
                <w:szCs w:val="21"/>
                <w:lang w:val="es-ES_tradnl"/>
              </w:rPr>
              <w:t xml:space="preserve">NOTA 1 – Los valores de parámetro para especificaciones analógicas expresados por los símbolos </w:t>
            </w:r>
            <w:r w:rsidRPr="00F82A6E">
              <w:rPr>
                <w:i/>
                <w:iCs/>
                <w:sz w:val="21"/>
                <w:szCs w:val="21"/>
                <w:lang w:val="es-ES_tradnl"/>
              </w:rPr>
              <w:t>a</w:t>
            </w:r>
            <w:r w:rsidRPr="00F82A6E">
              <w:rPr>
                <w:sz w:val="21"/>
                <w:szCs w:val="21"/>
                <w:lang w:val="es-ES_tradnl"/>
              </w:rPr>
              <w:t xml:space="preserve">, </w:t>
            </w:r>
            <w:r w:rsidRPr="00F82A6E">
              <w:rPr>
                <w:i/>
                <w:iCs/>
                <w:sz w:val="21"/>
                <w:szCs w:val="21"/>
                <w:lang w:val="es-ES_tradnl"/>
              </w:rPr>
              <w:t>b</w:t>
            </w:r>
            <w:r w:rsidRPr="00F82A6E">
              <w:rPr>
                <w:sz w:val="21"/>
                <w:szCs w:val="21"/>
                <w:lang w:val="es-ES_tradnl"/>
              </w:rPr>
              <w:t xml:space="preserve"> y </w:t>
            </w:r>
            <w:r w:rsidRPr="00F82A6E">
              <w:rPr>
                <w:i/>
                <w:iCs/>
                <w:sz w:val="21"/>
                <w:szCs w:val="21"/>
                <w:lang w:val="es-ES_tradnl"/>
              </w:rPr>
              <w:t>c</w:t>
            </w:r>
            <w:r w:rsidRPr="00F82A6E">
              <w:rPr>
                <w:sz w:val="21"/>
                <w:szCs w:val="21"/>
                <w:lang w:val="es-ES_tradnl"/>
              </w:rPr>
              <w:t xml:space="preserve"> indican los valores nominales.</w:t>
            </w:r>
          </w:p>
          <w:p w:rsidR="00CE5293" w:rsidRPr="00F82A6E" w:rsidRDefault="00CE5293">
            <w:pPr>
              <w:pStyle w:val="TableLegend0"/>
              <w:rPr>
                <w:sz w:val="21"/>
                <w:szCs w:val="21"/>
                <w:lang w:val="es-ES_tradnl"/>
              </w:rPr>
            </w:pPr>
            <w:r w:rsidRPr="00F82A6E">
              <w:rPr>
                <w:sz w:val="21"/>
                <w:szCs w:val="21"/>
                <w:lang w:val="es-ES_tradnl"/>
              </w:rPr>
              <w:t>NOTA 2 – </w:t>
            </w:r>
            <w:r w:rsidRPr="00F82A6E">
              <w:rPr>
                <w:i/>
                <w:iCs/>
                <w:sz w:val="21"/>
                <w:szCs w:val="21"/>
                <w:lang w:val="es-ES_tradnl"/>
              </w:rPr>
              <w:t>T</w:t>
            </w:r>
            <w:r w:rsidRPr="00F82A6E">
              <w:rPr>
                <w:sz w:val="21"/>
                <w:szCs w:val="21"/>
                <w:lang w:val="es-ES_tradnl"/>
              </w:rPr>
              <w:t xml:space="preserve"> es el periodo del reloj o la inversa de la frecuencia de muestreo de la luminancia.</w:t>
            </w:r>
          </w:p>
        </w:tc>
      </w:tr>
    </w:tbl>
    <w:p w:rsidR="00CE5293" w:rsidRDefault="00CE5293" w:rsidP="00CE5293">
      <w:pPr>
        <w:tabs>
          <w:tab w:val="clear" w:pos="794"/>
          <w:tab w:val="clear" w:pos="1191"/>
          <w:tab w:val="clear" w:pos="1588"/>
          <w:tab w:val="clear" w:pos="1985"/>
        </w:tabs>
        <w:overflowPunct/>
        <w:autoSpaceDE/>
        <w:autoSpaceDN/>
        <w:adjustRightInd/>
        <w:spacing w:before="0"/>
        <w:jc w:val="left"/>
        <w:rPr>
          <w:lang w:val="es-ES_tradnl"/>
        </w:rPr>
        <w:sectPr w:rsidR="00CE5293">
          <w:headerReference w:type="default" r:id="rId20"/>
          <w:pgSz w:w="16834" w:h="11907" w:orient="landscape"/>
          <w:pgMar w:top="1418" w:right="1134" w:bottom="1134" w:left="1134" w:header="720" w:footer="482" w:gutter="0"/>
          <w:paperSrc w:first="7" w:other="7"/>
          <w:cols w:space="720"/>
        </w:sectPr>
      </w:pPr>
    </w:p>
    <w:p w:rsidR="00CE5293" w:rsidRDefault="00CE5293" w:rsidP="00CE5293">
      <w:pPr>
        <w:pStyle w:val="FigureNo"/>
        <w:spacing w:before="0"/>
        <w:rPr>
          <w:lang w:val="es-ES_tradnl"/>
        </w:rPr>
      </w:pPr>
      <w:r>
        <w:rPr>
          <w:lang w:val="es-ES_tradnl"/>
        </w:rPr>
        <w:lastRenderedPageBreak/>
        <w:t>FIGURA 2</w:t>
      </w:r>
    </w:p>
    <w:p w:rsidR="00CE5293" w:rsidRDefault="00CE5293" w:rsidP="00CE5293">
      <w:pPr>
        <w:pStyle w:val="Figuretitle"/>
        <w:rPr>
          <w:lang w:val="es-ES_tradnl"/>
        </w:rPr>
      </w:pPr>
      <w:r>
        <w:rPr>
          <w:lang w:val="es-ES_tradnl"/>
        </w:rPr>
        <w:t>Código de referencia para temporización de la señal de vídeo SAV y EAV</w:t>
      </w:r>
    </w:p>
    <w:p w:rsidR="00CE5293" w:rsidRDefault="00CE5293" w:rsidP="00CE5293">
      <w:pPr>
        <w:pStyle w:val="Blanc"/>
        <w:rPr>
          <w:lang w:val="es-ES_tradnl"/>
        </w:rPr>
      </w:pPr>
    </w:p>
    <w:p w:rsidR="00CE5293" w:rsidRDefault="00CE5293" w:rsidP="00CE5293">
      <w:pPr>
        <w:pStyle w:val="Figure"/>
        <w:rPr>
          <w:lang w:val="es-ES_tradnl" w:eastAsia="zh-CN"/>
        </w:rPr>
      </w:pPr>
      <w:r>
        <w:rPr>
          <w:lang w:val="es-ES_tradnl"/>
        </w:rPr>
        <w:object w:dxaOrig="8205" w:dyaOrig="13095">
          <v:shape id="_x0000_i1026" type="#_x0000_t75" style="width:410.4pt;height:655.2pt" o:ole="">
            <v:imagedata r:id="rId21" o:title=""/>
          </v:shape>
          <o:OLEObject Type="Embed" ProgID="CorelDRAW.Graphic.14" ShapeID="_x0000_i1026" DrawAspect="Content" ObjectID="_1590847115" r:id="rId22"/>
        </w:object>
      </w:r>
    </w:p>
    <w:p w:rsidR="00CE5293" w:rsidRDefault="00CE5293" w:rsidP="00CE5293">
      <w:pPr>
        <w:rPr>
          <w:lang w:val="es-ES_tradnl"/>
        </w:rPr>
      </w:pPr>
      <w:r>
        <w:rPr>
          <w:lang w:val="es-ES_tradnl"/>
        </w:rPr>
        <w:lastRenderedPageBreak/>
        <w:t>Cada código consiste en una secuencia de cuatro palabras. La asignación de bits de la palabra aparece en el Cuadro </w:t>
      </w:r>
      <w:r>
        <w:rPr>
          <w:lang w:val="es-ES_tradnl" w:eastAsia="ja-JP"/>
        </w:rPr>
        <w:t>5</w:t>
      </w:r>
      <w:r>
        <w:rPr>
          <w:lang w:val="es-ES_tradnl"/>
        </w:rPr>
        <w:t>. Las tres primeras palabras constituyen un preámbulo fijo y la cuarta contiene la información que define la identificación de trama (F), el periodo de supresión de trama/cuadro (V) y el periodo de supresión de línea (H). En una realización de 8 bits, se utilizan los bits N.° 9 a 2 inclusive.</w:t>
      </w:r>
    </w:p>
    <w:p w:rsidR="00CE5293" w:rsidRDefault="00CE5293" w:rsidP="00CE5293">
      <w:pPr>
        <w:rPr>
          <w:lang w:val="es-ES_tradnl"/>
        </w:rPr>
      </w:pPr>
      <w:r>
        <w:rPr>
          <w:lang w:val="es-ES_tradnl"/>
        </w:rPr>
        <w:t>Los bits F y V modifican su estado de manera síncrona con el EAV al comienzo de la línea digital.</w:t>
      </w:r>
    </w:p>
    <w:p w:rsidR="00CE5293" w:rsidRDefault="00CE5293" w:rsidP="00CE5293">
      <w:pPr>
        <w:rPr>
          <w:lang w:val="es-ES_tradnl"/>
        </w:rPr>
      </w:pPr>
      <w:r>
        <w:rPr>
          <w:lang w:val="es-ES_tradnl"/>
        </w:rPr>
        <w:t>El valor de los bits de protección, P</w:t>
      </w:r>
      <w:r>
        <w:rPr>
          <w:vertAlign w:val="subscript"/>
          <w:lang w:val="es-ES_tradnl"/>
        </w:rPr>
        <w:t>0</w:t>
      </w:r>
      <w:r>
        <w:rPr>
          <w:lang w:val="es-ES_tradnl"/>
        </w:rPr>
        <w:t xml:space="preserve"> a P</w:t>
      </w:r>
      <w:r>
        <w:rPr>
          <w:vertAlign w:val="subscript"/>
          <w:lang w:val="es-ES_tradnl"/>
        </w:rPr>
        <w:t>3</w:t>
      </w:r>
      <w:r>
        <w:rPr>
          <w:lang w:val="es-ES_tradnl"/>
        </w:rPr>
        <w:t>, depende de los valores de F, V y H como se indica en el Cuadro 6. Esta disposición permite corregir errores en un bit y detectar errores en dos bits en el receptor, pero sólo en los 8 bits más significativos, como se indica en el Cuadro 7.</w:t>
      </w:r>
    </w:p>
    <w:p w:rsidR="00CE5293" w:rsidRDefault="00CE5293" w:rsidP="00CE5293">
      <w:pPr>
        <w:pStyle w:val="TableNo"/>
        <w:rPr>
          <w:lang w:val="es-ES_tradnl"/>
        </w:rPr>
      </w:pPr>
      <w:r>
        <w:rPr>
          <w:lang w:val="es-ES_tradnl"/>
        </w:rPr>
        <w:t>CUADRO 4</w:t>
      </w:r>
    </w:p>
    <w:p w:rsidR="00CE5293" w:rsidRDefault="00CE5293" w:rsidP="00CE5293">
      <w:pPr>
        <w:pStyle w:val="Tabletitle"/>
        <w:rPr>
          <w:lang w:val="es-ES_tradnl"/>
        </w:rPr>
      </w:pPr>
      <w:r>
        <w:rPr>
          <w:lang w:val="es-ES_tradnl"/>
        </w:rPr>
        <w:t>a)</w:t>
      </w:r>
      <w:r>
        <w:rPr>
          <w:lang w:val="es-ES_tradnl"/>
        </w:rPr>
        <w:tab/>
        <w:t>Especificaciones de la temporización del intervalo de trama/segmento para </w:t>
      </w:r>
      <w:r>
        <w:rPr>
          <w:lang w:val="es-ES_tradnl"/>
        </w:rPr>
        <w:br/>
        <w:t>sistemas con entrelazado y sistemas de cuadro segmentado</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134"/>
        <w:gridCol w:w="6232"/>
        <w:gridCol w:w="2272"/>
      </w:tblGrid>
      <w:tr w:rsidR="00CE5293" w:rsidRPr="00341D5B" w:rsidTr="00383CE9">
        <w:trPr>
          <w:cantSplit/>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CE5293" w:rsidRPr="00383CE9" w:rsidRDefault="00CE5293">
            <w:pPr>
              <w:pStyle w:val="Tablehead"/>
              <w:rPr>
                <w:sz w:val="21"/>
                <w:szCs w:val="21"/>
                <w:lang w:val="es-ES_tradnl"/>
              </w:rPr>
            </w:pPr>
            <w:r w:rsidRPr="00383CE9">
              <w:rPr>
                <w:sz w:val="21"/>
                <w:szCs w:val="21"/>
                <w:lang w:val="es-ES_tradnl"/>
              </w:rPr>
              <w:t>Símbolo</w:t>
            </w:r>
          </w:p>
        </w:tc>
        <w:tc>
          <w:tcPr>
            <w:tcW w:w="6232" w:type="dxa"/>
            <w:tcBorders>
              <w:top w:val="single" w:sz="4" w:space="0" w:color="auto"/>
              <w:left w:val="single" w:sz="4" w:space="0" w:color="auto"/>
              <w:bottom w:val="single" w:sz="4" w:space="0" w:color="auto"/>
              <w:right w:val="single" w:sz="4" w:space="0" w:color="auto"/>
            </w:tcBorders>
            <w:vAlign w:val="center"/>
            <w:hideMark/>
          </w:tcPr>
          <w:p w:rsidR="00CE5293" w:rsidRPr="00383CE9" w:rsidRDefault="00CE5293">
            <w:pPr>
              <w:pStyle w:val="Tablehead"/>
              <w:rPr>
                <w:sz w:val="21"/>
                <w:szCs w:val="21"/>
                <w:lang w:val="es-ES_tradnl"/>
              </w:rPr>
            </w:pPr>
            <w:r w:rsidRPr="00383CE9">
              <w:rPr>
                <w:sz w:val="21"/>
                <w:szCs w:val="21"/>
                <w:lang w:val="es-ES_tradnl"/>
              </w:rPr>
              <w:t>Definición</w:t>
            </w:r>
          </w:p>
        </w:tc>
        <w:tc>
          <w:tcPr>
            <w:tcW w:w="2272" w:type="dxa"/>
            <w:tcBorders>
              <w:top w:val="single" w:sz="4" w:space="0" w:color="auto"/>
              <w:left w:val="single" w:sz="4" w:space="0" w:color="auto"/>
              <w:bottom w:val="single" w:sz="4" w:space="0" w:color="auto"/>
              <w:right w:val="single" w:sz="4" w:space="0" w:color="auto"/>
            </w:tcBorders>
            <w:vAlign w:val="center"/>
            <w:hideMark/>
          </w:tcPr>
          <w:p w:rsidR="00CE5293" w:rsidRPr="00383CE9" w:rsidRDefault="00CE5293">
            <w:pPr>
              <w:pStyle w:val="Tablehead"/>
              <w:rPr>
                <w:sz w:val="21"/>
                <w:szCs w:val="21"/>
                <w:lang w:val="es-ES_tradnl"/>
              </w:rPr>
            </w:pPr>
            <w:r w:rsidRPr="00383CE9">
              <w:rPr>
                <w:sz w:val="21"/>
                <w:szCs w:val="21"/>
                <w:lang w:val="es-ES_tradnl"/>
              </w:rPr>
              <w:t>Número de línea digital de la interfaz</w:t>
            </w:r>
          </w:p>
        </w:tc>
      </w:tr>
      <w:tr w:rsidR="00CE5293" w:rsidRPr="00383CE9" w:rsidTr="00383CE9">
        <w:trPr>
          <w:cantSplit/>
          <w:jc w:val="center"/>
        </w:trPr>
        <w:tc>
          <w:tcPr>
            <w:tcW w:w="1134" w:type="dxa"/>
            <w:tcBorders>
              <w:top w:val="single" w:sz="4" w:space="0" w:color="auto"/>
              <w:left w:val="single" w:sz="4" w:space="0" w:color="auto"/>
              <w:bottom w:val="single" w:sz="4" w:space="0" w:color="auto"/>
              <w:right w:val="single" w:sz="4" w:space="0" w:color="auto"/>
            </w:tcBorders>
          </w:tcPr>
          <w:p w:rsidR="00CE5293" w:rsidRPr="00383CE9" w:rsidRDefault="00CE5293">
            <w:pPr>
              <w:pStyle w:val="Tabletext"/>
              <w:rPr>
                <w:sz w:val="21"/>
                <w:szCs w:val="21"/>
                <w:lang w:val="es-ES_tradnl"/>
              </w:rPr>
            </w:pPr>
          </w:p>
        </w:tc>
        <w:tc>
          <w:tcPr>
            <w:tcW w:w="6232"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rPr>
                <w:sz w:val="21"/>
                <w:szCs w:val="21"/>
                <w:lang w:val="es-ES_tradnl"/>
              </w:rPr>
            </w:pPr>
            <w:r w:rsidRPr="00383CE9">
              <w:rPr>
                <w:sz w:val="21"/>
                <w:szCs w:val="21"/>
                <w:lang w:val="es-ES_tradnl"/>
              </w:rPr>
              <w:t>Número de líneas activas</w:t>
            </w:r>
          </w:p>
        </w:tc>
        <w:tc>
          <w:tcPr>
            <w:tcW w:w="2272"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tabs>
                <w:tab w:val="clear" w:pos="284"/>
                <w:tab w:val="clear" w:pos="567"/>
                <w:tab w:val="clear" w:pos="851"/>
                <w:tab w:val="clear" w:pos="1134"/>
                <w:tab w:val="right" w:pos="1304"/>
              </w:tabs>
              <w:rPr>
                <w:sz w:val="21"/>
                <w:szCs w:val="21"/>
                <w:lang w:val="es-ES_tradnl"/>
              </w:rPr>
            </w:pPr>
            <w:r w:rsidRPr="00383CE9">
              <w:rPr>
                <w:sz w:val="21"/>
                <w:szCs w:val="21"/>
                <w:lang w:val="es-ES_tradnl"/>
              </w:rPr>
              <w:tab/>
              <w:t>1 080</w:t>
            </w:r>
          </w:p>
        </w:tc>
      </w:tr>
      <w:tr w:rsidR="00CE5293" w:rsidRPr="00383CE9" w:rsidTr="00383CE9">
        <w:trPr>
          <w:cantSplit/>
          <w:jc w:val="center"/>
        </w:trPr>
        <w:tc>
          <w:tcPr>
            <w:tcW w:w="1134"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rPr>
                <w:sz w:val="21"/>
                <w:szCs w:val="21"/>
                <w:lang w:val="es-ES_tradnl"/>
              </w:rPr>
            </w:pPr>
            <w:r w:rsidRPr="00383CE9">
              <w:rPr>
                <w:sz w:val="21"/>
                <w:szCs w:val="21"/>
                <w:lang w:val="es-ES_tradnl"/>
              </w:rPr>
              <w:t>L1</w:t>
            </w:r>
          </w:p>
        </w:tc>
        <w:tc>
          <w:tcPr>
            <w:tcW w:w="6232"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rPr>
                <w:sz w:val="21"/>
                <w:szCs w:val="21"/>
                <w:lang w:val="es-ES_tradnl"/>
              </w:rPr>
            </w:pPr>
            <w:r w:rsidRPr="00383CE9">
              <w:rPr>
                <w:sz w:val="21"/>
                <w:szCs w:val="21"/>
                <w:lang w:val="es-ES_tradnl"/>
              </w:rPr>
              <w:t>Primera línea de la trama/segmento N.° 1</w:t>
            </w:r>
          </w:p>
        </w:tc>
        <w:tc>
          <w:tcPr>
            <w:tcW w:w="2272"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tabs>
                <w:tab w:val="clear" w:pos="284"/>
                <w:tab w:val="clear" w:pos="567"/>
                <w:tab w:val="clear" w:pos="851"/>
                <w:tab w:val="clear" w:pos="1134"/>
                <w:tab w:val="right" w:pos="1304"/>
              </w:tabs>
              <w:rPr>
                <w:sz w:val="21"/>
                <w:szCs w:val="21"/>
                <w:lang w:val="es-ES_tradnl"/>
              </w:rPr>
            </w:pPr>
            <w:r w:rsidRPr="00383CE9">
              <w:rPr>
                <w:sz w:val="21"/>
                <w:szCs w:val="21"/>
                <w:lang w:val="es-ES_tradnl"/>
              </w:rPr>
              <w:tab/>
              <w:t>1</w:t>
            </w:r>
          </w:p>
        </w:tc>
      </w:tr>
      <w:tr w:rsidR="00CE5293" w:rsidRPr="00383CE9" w:rsidTr="00383CE9">
        <w:trPr>
          <w:cantSplit/>
          <w:jc w:val="center"/>
        </w:trPr>
        <w:tc>
          <w:tcPr>
            <w:tcW w:w="1134"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rPr>
                <w:sz w:val="21"/>
                <w:szCs w:val="21"/>
                <w:lang w:val="es-ES_tradnl"/>
              </w:rPr>
            </w:pPr>
            <w:r w:rsidRPr="00383CE9">
              <w:rPr>
                <w:sz w:val="21"/>
                <w:szCs w:val="21"/>
                <w:lang w:val="es-ES_tradnl"/>
              </w:rPr>
              <w:t>L2</w:t>
            </w:r>
          </w:p>
        </w:tc>
        <w:tc>
          <w:tcPr>
            <w:tcW w:w="6232"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rPr>
                <w:sz w:val="21"/>
                <w:szCs w:val="21"/>
                <w:lang w:val="es-ES_tradnl"/>
              </w:rPr>
            </w:pPr>
            <w:r w:rsidRPr="00383CE9">
              <w:rPr>
                <w:sz w:val="21"/>
                <w:szCs w:val="21"/>
                <w:lang w:val="es-ES_tradnl"/>
              </w:rPr>
              <w:t>Última línea de la supresión de la trama/segmento digital N.° 1</w:t>
            </w:r>
          </w:p>
        </w:tc>
        <w:tc>
          <w:tcPr>
            <w:tcW w:w="2272"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tabs>
                <w:tab w:val="clear" w:pos="284"/>
                <w:tab w:val="clear" w:pos="567"/>
                <w:tab w:val="clear" w:pos="851"/>
                <w:tab w:val="clear" w:pos="1134"/>
                <w:tab w:val="right" w:pos="1304"/>
              </w:tabs>
              <w:rPr>
                <w:sz w:val="21"/>
                <w:szCs w:val="21"/>
                <w:lang w:val="es-ES_tradnl"/>
              </w:rPr>
            </w:pPr>
            <w:r w:rsidRPr="00383CE9">
              <w:rPr>
                <w:sz w:val="21"/>
                <w:szCs w:val="21"/>
                <w:lang w:val="es-ES_tradnl"/>
              </w:rPr>
              <w:tab/>
              <w:t>20</w:t>
            </w:r>
          </w:p>
        </w:tc>
      </w:tr>
      <w:tr w:rsidR="00CE5293" w:rsidRPr="00383CE9" w:rsidTr="00383CE9">
        <w:trPr>
          <w:cantSplit/>
          <w:jc w:val="center"/>
        </w:trPr>
        <w:tc>
          <w:tcPr>
            <w:tcW w:w="1134"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rPr>
                <w:sz w:val="21"/>
                <w:szCs w:val="21"/>
                <w:lang w:val="es-ES_tradnl"/>
              </w:rPr>
            </w:pPr>
            <w:r w:rsidRPr="00383CE9">
              <w:rPr>
                <w:sz w:val="21"/>
                <w:szCs w:val="21"/>
                <w:lang w:val="es-ES_tradnl"/>
              </w:rPr>
              <w:t>L3</w:t>
            </w:r>
          </w:p>
        </w:tc>
        <w:tc>
          <w:tcPr>
            <w:tcW w:w="6232"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rPr>
                <w:sz w:val="21"/>
                <w:szCs w:val="21"/>
                <w:lang w:val="es-ES_tradnl"/>
              </w:rPr>
            </w:pPr>
            <w:r w:rsidRPr="00383CE9">
              <w:rPr>
                <w:sz w:val="21"/>
                <w:szCs w:val="21"/>
                <w:lang w:val="es-ES_tradnl"/>
              </w:rPr>
              <w:t>Primera línea de la señal de vídeo activa de la trama/segmento N.° 1</w:t>
            </w:r>
          </w:p>
        </w:tc>
        <w:tc>
          <w:tcPr>
            <w:tcW w:w="2272"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tabs>
                <w:tab w:val="clear" w:pos="284"/>
                <w:tab w:val="clear" w:pos="567"/>
                <w:tab w:val="clear" w:pos="851"/>
                <w:tab w:val="clear" w:pos="1134"/>
                <w:tab w:val="right" w:pos="1304"/>
              </w:tabs>
              <w:rPr>
                <w:sz w:val="21"/>
                <w:szCs w:val="21"/>
                <w:lang w:val="es-ES_tradnl"/>
              </w:rPr>
            </w:pPr>
            <w:r w:rsidRPr="00383CE9">
              <w:rPr>
                <w:sz w:val="21"/>
                <w:szCs w:val="21"/>
                <w:lang w:val="es-ES_tradnl"/>
              </w:rPr>
              <w:tab/>
              <w:t>21</w:t>
            </w:r>
          </w:p>
        </w:tc>
      </w:tr>
      <w:tr w:rsidR="00CE5293" w:rsidRPr="00383CE9" w:rsidTr="00383CE9">
        <w:trPr>
          <w:cantSplit/>
          <w:jc w:val="center"/>
        </w:trPr>
        <w:tc>
          <w:tcPr>
            <w:tcW w:w="1134"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rPr>
                <w:sz w:val="21"/>
                <w:szCs w:val="21"/>
                <w:lang w:val="es-ES_tradnl"/>
              </w:rPr>
            </w:pPr>
            <w:r w:rsidRPr="00383CE9">
              <w:rPr>
                <w:sz w:val="21"/>
                <w:szCs w:val="21"/>
                <w:lang w:val="es-ES_tradnl"/>
              </w:rPr>
              <w:t>L4</w:t>
            </w:r>
          </w:p>
        </w:tc>
        <w:tc>
          <w:tcPr>
            <w:tcW w:w="6232"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rPr>
                <w:sz w:val="21"/>
                <w:szCs w:val="21"/>
                <w:lang w:val="es-ES_tradnl"/>
              </w:rPr>
            </w:pPr>
            <w:r w:rsidRPr="00383CE9">
              <w:rPr>
                <w:sz w:val="21"/>
                <w:szCs w:val="21"/>
                <w:lang w:val="es-ES_tradnl"/>
              </w:rPr>
              <w:t>Última línea de la señal de vídeo activa de la trama/segmento N.° 1</w:t>
            </w:r>
          </w:p>
        </w:tc>
        <w:tc>
          <w:tcPr>
            <w:tcW w:w="2272"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tabs>
                <w:tab w:val="clear" w:pos="284"/>
                <w:tab w:val="clear" w:pos="567"/>
                <w:tab w:val="clear" w:pos="851"/>
                <w:tab w:val="clear" w:pos="1134"/>
                <w:tab w:val="right" w:pos="1304"/>
              </w:tabs>
              <w:rPr>
                <w:sz w:val="21"/>
                <w:szCs w:val="21"/>
                <w:lang w:val="es-ES_tradnl"/>
              </w:rPr>
            </w:pPr>
            <w:r w:rsidRPr="00383CE9">
              <w:rPr>
                <w:sz w:val="21"/>
                <w:szCs w:val="21"/>
                <w:lang w:val="es-ES_tradnl"/>
              </w:rPr>
              <w:tab/>
              <w:t>560</w:t>
            </w:r>
          </w:p>
        </w:tc>
      </w:tr>
      <w:tr w:rsidR="00CE5293" w:rsidRPr="00383CE9" w:rsidTr="00383CE9">
        <w:trPr>
          <w:cantSplit/>
          <w:jc w:val="center"/>
        </w:trPr>
        <w:tc>
          <w:tcPr>
            <w:tcW w:w="1134"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rPr>
                <w:sz w:val="21"/>
                <w:szCs w:val="21"/>
                <w:lang w:val="es-ES_tradnl"/>
              </w:rPr>
            </w:pPr>
            <w:r w:rsidRPr="00383CE9">
              <w:rPr>
                <w:sz w:val="21"/>
                <w:szCs w:val="21"/>
                <w:lang w:val="es-ES_tradnl"/>
              </w:rPr>
              <w:t>L5</w:t>
            </w:r>
          </w:p>
        </w:tc>
        <w:tc>
          <w:tcPr>
            <w:tcW w:w="6232"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rPr>
                <w:sz w:val="21"/>
                <w:szCs w:val="21"/>
                <w:lang w:val="es-ES_tradnl"/>
              </w:rPr>
            </w:pPr>
            <w:r w:rsidRPr="00383CE9">
              <w:rPr>
                <w:sz w:val="21"/>
                <w:szCs w:val="21"/>
                <w:lang w:val="es-ES_tradnl"/>
              </w:rPr>
              <w:t>Primera línea de la supresión de la trama/segmento digital N.° 2</w:t>
            </w:r>
          </w:p>
        </w:tc>
        <w:tc>
          <w:tcPr>
            <w:tcW w:w="2272"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tabs>
                <w:tab w:val="clear" w:pos="284"/>
                <w:tab w:val="clear" w:pos="567"/>
                <w:tab w:val="clear" w:pos="851"/>
                <w:tab w:val="clear" w:pos="1134"/>
                <w:tab w:val="right" w:pos="1304"/>
              </w:tabs>
              <w:rPr>
                <w:sz w:val="21"/>
                <w:szCs w:val="21"/>
                <w:lang w:val="es-ES_tradnl"/>
              </w:rPr>
            </w:pPr>
            <w:r w:rsidRPr="00383CE9">
              <w:rPr>
                <w:sz w:val="21"/>
                <w:szCs w:val="21"/>
                <w:lang w:val="es-ES_tradnl"/>
              </w:rPr>
              <w:tab/>
              <w:t>561</w:t>
            </w:r>
          </w:p>
        </w:tc>
      </w:tr>
      <w:tr w:rsidR="00CE5293" w:rsidRPr="00383CE9" w:rsidTr="00383CE9">
        <w:trPr>
          <w:cantSplit/>
          <w:jc w:val="center"/>
        </w:trPr>
        <w:tc>
          <w:tcPr>
            <w:tcW w:w="1134"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rPr>
                <w:sz w:val="21"/>
                <w:szCs w:val="21"/>
                <w:lang w:val="es-ES_tradnl"/>
              </w:rPr>
            </w:pPr>
            <w:r w:rsidRPr="00383CE9">
              <w:rPr>
                <w:sz w:val="21"/>
                <w:szCs w:val="21"/>
                <w:lang w:val="es-ES_tradnl"/>
              </w:rPr>
              <w:t>L6</w:t>
            </w:r>
          </w:p>
        </w:tc>
        <w:tc>
          <w:tcPr>
            <w:tcW w:w="6232"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rPr>
                <w:sz w:val="21"/>
                <w:szCs w:val="21"/>
                <w:lang w:val="es-ES_tradnl"/>
              </w:rPr>
            </w:pPr>
            <w:r w:rsidRPr="00383CE9">
              <w:rPr>
                <w:sz w:val="21"/>
                <w:szCs w:val="21"/>
                <w:lang w:val="es-ES_tradnl"/>
              </w:rPr>
              <w:t>Última línea de la trama/segmento N.° 1</w:t>
            </w:r>
          </w:p>
        </w:tc>
        <w:tc>
          <w:tcPr>
            <w:tcW w:w="2272"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tabs>
                <w:tab w:val="clear" w:pos="284"/>
                <w:tab w:val="clear" w:pos="567"/>
                <w:tab w:val="clear" w:pos="851"/>
                <w:tab w:val="clear" w:pos="1134"/>
                <w:tab w:val="right" w:pos="1304"/>
              </w:tabs>
              <w:rPr>
                <w:sz w:val="21"/>
                <w:szCs w:val="21"/>
                <w:lang w:val="es-ES_tradnl"/>
              </w:rPr>
            </w:pPr>
            <w:r w:rsidRPr="00383CE9">
              <w:rPr>
                <w:sz w:val="21"/>
                <w:szCs w:val="21"/>
                <w:lang w:val="es-ES_tradnl"/>
              </w:rPr>
              <w:tab/>
              <w:t>563</w:t>
            </w:r>
          </w:p>
        </w:tc>
      </w:tr>
      <w:tr w:rsidR="00CE5293" w:rsidRPr="00383CE9" w:rsidTr="00383CE9">
        <w:trPr>
          <w:cantSplit/>
          <w:jc w:val="center"/>
        </w:trPr>
        <w:tc>
          <w:tcPr>
            <w:tcW w:w="1134"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rPr>
                <w:sz w:val="21"/>
                <w:szCs w:val="21"/>
                <w:lang w:val="es-ES_tradnl"/>
              </w:rPr>
            </w:pPr>
            <w:r w:rsidRPr="00383CE9">
              <w:rPr>
                <w:sz w:val="21"/>
                <w:szCs w:val="21"/>
                <w:lang w:val="es-ES_tradnl"/>
              </w:rPr>
              <w:t>L7</w:t>
            </w:r>
          </w:p>
        </w:tc>
        <w:tc>
          <w:tcPr>
            <w:tcW w:w="6232"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rPr>
                <w:sz w:val="21"/>
                <w:szCs w:val="21"/>
                <w:lang w:val="es-ES_tradnl"/>
              </w:rPr>
            </w:pPr>
            <w:r w:rsidRPr="00383CE9">
              <w:rPr>
                <w:sz w:val="21"/>
                <w:szCs w:val="21"/>
                <w:lang w:val="es-ES_tradnl"/>
              </w:rPr>
              <w:t>Primera línea de la trama/segmento N.° 2</w:t>
            </w:r>
          </w:p>
        </w:tc>
        <w:tc>
          <w:tcPr>
            <w:tcW w:w="2272"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tabs>
                <w:tab w:val="clear" w:pos="284"/>
                <w:tab w:val="clear" w:pos="567"/>
                <w:tab w:val="clear" w:pos="851"/>
                <w:tab w:val="clear" w:pos="1134"/>
                <w:tab w:val="right" w:pos="1304"/>
              </w:tabs>
              <w:rPr>
                <w:sz w:val="21"/>
                <w:szCs w:val="21"/>
                <w:lang w:val="es-ES_tradnl"/>
              </w:rPr>
            </w:pPr>
            <w:r w:rsidRPr="00383CE9">
              <w:rPr>
                <w:sz w:val="21"/>
                <w:szCs w:val="21"/>
                <w:lang w:val="es-ES_tradnl"/>
              </w:rPr>
              <w:tab/>
              <w:t>564</w:t>
            </w:r>
          </w:p>
        </w:tc>
      </w:tr>
      <w:tr w:rsidR="00CE5293" w:rsidRPr="00383CE9" w:rsidTr="00383CE9">
        <w:trPr>
          <w:cantSplit/>
          <w:jc w:val="center"/>
        </w:trPr>
        <w:tc>
          <w:tcPr>
            <w:tcW w:w="1134"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rPr>
                <w:sz w:val="21"/>
                <w:szCs w:val="21"/>
                <w:lang w:val="es-ES_tradnl"/>
              </w:rPr>
            </w:pPr>
            <w:r w:rsidRPr="00383CE9">
              <w:rPr>
                <w:sz w:val="21"/>
                <w:szCs w:val="21"/>
                <w:lang w:val="es-ES_tradnl"/>
              </w:rPr>
              <w:t>L8</w:t>
            </w:r>
          </w:p>
        </w:tc>
        <w:tc>
          <w:tcPr>
            <w:tcW w:w="6232"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rPr>
                <w:sz w:val="21"/>
                <w:szCs w:val="21"/>
                <w:lang w:val="es-ES_tradnl"/>
              </w:rPr>
            </w:pPr>
            <w:r w:rsidRPr="00383CE9">
              <w:rPr>
                <w:sz w:val="21"/>
                <w:szCs w:val="21"/>
                <w:lang w:val="es-ES_tradnl"/>
              </w:rPr>
              <w:t>Última línea de la supresión de la trama/segmento digital N.° 2</w:t>
            </w:r>
          </w:p>
        </w:tc>
        <w:tc>
          <w:tcPr>
            <w:tcW w:w="2272"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tabs>
                <w:tab w:val="clear" w:pos="284"/>
                <w:tab w:val="clear" w:pos="567"/>
                <w:tab w:val="clear" w:pos="851"/>
                <w:tab w:val="clear" w:pos="1134"/>
                <w:tab w:val="right" w:pos="1304"/>
              </w:tabs>
              <w:rPr>
                <w:sz w:val="21"/>
                <w:szCs w:val="21"/>
                <w:lang w:val="es-ES_tradnl"/>
              </w:rPr>
            </w:pPr>
            <w:r w:rsidRPr="00383CE9">
              <w:rPr>
                <w:sz w:val="21"/>
                <w:szCs w:val="21"/>
                <w:lang w:val="es-ES_tradnl"/>
              </w:rPr>
              <w:tab/>
              <w:t>583</w:t>
            </w:r>
          </w:p>
        </w:tc>
      </w:tr>
      <w:tr w:rsidR="00CE5293" w:rsidRPr="00383CE9" w:rsidTr="00383CE9">
        <w:trPr>
          <w:cantSplit/>
          <w:jc w:val="center"/>
        </w:trPr>
        <w:tc>
          <w:tcPr>
            <w:tcW w:w="1134"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rPr>
                <w:sz w:val="21"/>
                <w:szCs w:val="21"/>
                <w:lang w:val="es-ES_tradnl"/>
              </w:rPr>
            </w:pPr>
            <w:r w:rsidRPr="00383CE9">
              <w:rPr>
                <w:sz w:val="21"/>
                <w:szCs w:val="21"/>
                <w:lang w:val="es-ES_tradnl"/>
              </w:rPr>
              <w:t>L9</w:t>
            </w:r>
          </w:p>
        </w:tc>
        <w:tc>
          <w:tcPr>
            <w:tcW w:w="6232" w:type="dxa"/>
            <w:tcBorders>
              <w:top w:val="single" w:sz="4" w:space="0" w:color="auto"/>
              <w:left w:val="single" w:sz="4" w:space="0" w:color="auto"/>
              <w:bottom w:val="single" w:sz="4" w:space="0" w:color="auto"/>
              <w:right w:val="single" w:sz="4" w:space="0" w:color="auto"/>
            </w:tcBorders>
            <w:hideMark/>
          </w:tcPr>
          <w:p w:rsidR="00CE5293" w:rsidRPr="00383CE9" w:rsidRDefault="00CE5293" w:rsidP="00383CE9">
            <w:pPr>
              <w:pStyle w:val="Tabletext"/>
              <w:rPr>
                <w:sz w:val="21"/>
                <w:szCs w:val="21"/>
                <w:lang w:val="es-ES_tradnl"/>
              </w:rPr>
            </w:pPr>
            <w:r w:rsidRPr="00383CE9">
              <w:rPr>
                <w:sz w:val="21"/>
                <w:szCs w:val="21"/>
                <w:lang w:val="es-ES_tradnl"/>
              </w:rPr>
              <w:t>Primera línea de la señal de vídeo activa de la trama/segmento N.°</w:t>
            </w:r>
            <w:r w:rsidR="00383CE9" w:rsidRPr="00383CE9">
              <w:rPr>
                <w:sz w:val="21"/>
                <w:szCs w:val="21"/>
                <w:lang w:val="es-ES_tradnl"/>
              </w:rPr>
              <w:t xml:space="preserve"> </w:t>
            </w:r>
            <w:r w:rsidRPr="00383CE9">
              <w:rPr>
                <w:sz w:val="21"/>
                <w:szCs w:val="21"/>
                <w:lang w:val="es-ES_tradnl"/>
              </w:rPr>
              <w:t>2</w:t>
            </w:r>
          </w:p>
        </w:tc>
        <w:tc>
          <w:tcPr>
            <w:tcW w:w="2272"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tabs>
                <w:tab w:val="clear" w:pos="284"/>
                <w:tab w:val="clear" w:pos="567"/>
                <w:tab w:val="clear" w:pos="851"/>
                <w:tab w:val="clear" w:pos="1134"/>
                <w:tab w:val="right" w:pos="1304"/>
              </w:tabs>
              <w:rPr>
                <w:sz w:val="21"/>
                <w:szCs w:val="21"/>
                <w:lang w:val="es-ES_tradnl"/>
              </w:rPr>
            </w:pPr>
            <w:r w:rsidRPr="00383CE9">
              <w:rPr>
                <w:sz w:val="21"/>
                <w:szCs w:val="21"/>
                <w:lang w:val="es-ES_tradnl"/>
              </w:rPr>
              <w:tab/>
              <w:t>584</w:t>
            </w:r>
          </w:p>
        </w:tc>
      </w:tr>
      <w:tr w:rsidR="00CE5293" w:rsidRPr="00383CE9" w:rsidTr="00383CE9">
        <w:trPr>
          <w:cantSplit/>
          <w:jc w:val="center"/>
        </w:trPr>
        <w:tc>
          <w:tcPr>
            <w:tcW w:w="1134"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rPr>
                <w:sz w:val="21"/>
                <w:szCs w:val="21"/>
                <w:lang w:val="es-ES_tradnl"/>
              </w:rPr>
            </w:pPr>
            <w:r w:rsidRPr="00383CE9">
              <w:rPr>
                <w:sz w:val="21"/>
                <w:szCs w:val="21"/>
                <w:lang w:val="es-ES_tradnl"/>
              </w:rPr>
              <w:t>L10</w:t>
            </w:r>
          </w:p>
        </w:tc>
        <w:tc>
          <w:tcPr>
            <w:tcW w:w="6232"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rPr>
                <w:sz w:val="21"/>
                <w:szCs w:val="21"/>
                <w:lang w:val="es-ES_tradnl"/>
              </w:rPr>
            </w:pPr>
            <w:r w:rsidRPr="00383CE9">
              <w:rPr>
                <w:sz w:val="21"/>
                <w:szCs w:val="21"/>
                <w:lang w:val="es-ES_tradnl"/>
              </w:rPr>
              <w:t>Última línea de la señal de vídeo activa de la trama/segmento N.° 2</w:t>
            </w:r>
          </w:p>
        </w:tc>
        <w:tc>
          <w:tcPr>
            <w:tcW w:w="2272"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tabs>
                <w:tab w:val="clear" w:pos="284"/>
                <w:tab w:val="clear" w:pos="567"/>
                <w:tab w:val="clear" w:pos="851"/>
                <w:tab w:val="clear" w:pos="1134"/>
                <w:tab w:val="right" w:pos="1304"/>
              </w:tabs>
              <w:rPr>
                <w:sz w:val="21"/>
                <w:szCs w:val="21"/>
                <w:lang w:val="es-ES_tradnl"/>
              </w:rPr>
            </w:pPr>
            <w:r w:rsidRPr="00383CE9">
              <w:rPr>
                <w:sz w:val="21"/>
                <w:szCs w:val="21"/>
                <w:lang w:val="es-ES_tradnl"/>
              </w:rPr>
              <w:tab/>
              <w:t>1 123</w:t>
            </w:r>
          </w:p>
        </w:tc>
      </w:tr>
      <w:tr w:rsidR="00CE5293" w:rsidRPr="00383CE9" w:rsidTr="00383CE9">
        <w:trPr>
          <w:cantSplit/>
          <w:jc w:val="center"/>
        </w:trPr>
        <w:tc>
          <w:tcPr>
            <w:tcW w:w="1134"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rPr>
                <w:sz w:val="21"/>
                <w:szCs w:val="21"/>
                <w:lang w:val="es-ES_tradnl"/>
              </w:rPr>
            </w:pPr>
            <w:r w:rsidRPr="00383CE9">
              <w:rPr>
                <w:sz w:val="21"/>
                <w:szCs w:val="21"/>
                <w:lang w:val="es-ES_tradnl"/>
              </w:rPr>
              <w:t>L11</w:t>
            </w:r>
          </w:p>
        </w:tc>
        <w:tc>
          <w:tcPr>
            <w:tcW w:w="6232"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rPr>
                <w:sz w:val="21"/>
                <w:szCs w:val="21"/>
                <w:lang w:val="es-ES_tradnl"/>
              </w:rPr>
            </w:pPr>
            <w:r w:rsidRPr="00383CE9">
              <w:rPr>
                <w:sz w:val="21"/>
                <w:szCs w:val="21"/>
                <w:lang w:val="es-ES_tradnl"/>
              </w:rPr>
              <w:t>Primera línea de la supresión de la trama/segmento digital N.° 1</w:t>
            </w:r>
          </w:p>
        </w:tc>
        <w:tc>
          <w:tcPr>
            <w:tcW w:w="2272"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tabs>
                <w:tab w:val="clear" w:pos="284"/>
                <w:tab w:val="clear" w:pos="567"/>
                <w:tab w:val="clear" w:pos="851"/>
                <w:tab w:val="clear" w:pos="1134"/>
                <w:tab w:val="right" w:pos="1304"/>
              </w:tabs>
              <w:rPr>
                <w:sz w:val="21"/>
                <w:szCs w:val="21"/>
                <w:lang w:val="es-ES_tradnl"/>
              </w:rPr>
            </w:pPr>
            <w:r w:rsidRPr="00383CE9">
              <w:rPr>
                <w:sz w:val="21"/>
                <w:szCs w:val="21"/>
                <w:lang w:val="es-ES_tradnl"/>
              </w:rPr>
              <w:tab/>
              <w:t>1 124</w:t>
            </w:r>
          </w:p>
        </w:tc>
      </w:tr>
      <w:tr w:rsidR="00CE5293" w:rsidRPr="00383CE9" w:rsidTr="00383CE9">
        <w:trPr>
          <w:cantSplit/>
          <w:jc w:val="center"/>
        </w:trPr>
        <w:tc>
          <w:tcPr>
            <w:tcW w:w="1134"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rPr>
                <w:sz w:val="21"/>
                <w:szCs w:val="21"/>
                <w:lang w:val="es-ES_tradnl"/>
              </w:rPr>
            </w:pPr>
            <w:r w:rsidRPr="00383CE9">
              <w:rPr>
                <w:sz w:val="21"/>
                <w:szCs w:val="21"/>
                <w:lang w:val="es-ES_tradnl"/>
              </w:rPr>
              <w:t>L12</w:t>
            </w:r>
          </w:p>
        </w:tc>
        <w:tc>
          <w:tcPr>
            <w:tcW w:w="6232"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rPr>
                <w:sz w:val="21"/>
                <w:szCs w:val="21"/>
                <w:lang w:val="es-ES_tradnl"/>
              </w:rPr>
            </w:pPr>
            <w:r w:rsidRPr="00383CE9">
              <w:rPr>
                <w:sz w:val="21"/>
                <w:szCs w:val="21"/>
                <w:lang w:val="es-ES_tradnl"/>
              </w:rPr>
              <w:t>Última línea de la trama/segmento N.° 2</w:t>
            </w:r>
          </w:p>
        </w:tc>
        <w:tc>
          <w:tcPr>
            <w:tcW w:w="2272"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tabs>
                <w:tab w:val="clear" w:pos="284"/>
                <w:tab w:val="clear" w:pos="567"/>
                <w:tab w:val="clear" w:pos="851"/>
                <w:tab w:val="clear" w:pos="1134"/>
                <w:tab w:val="right" w:pos="1304"/>
              </w:tabs>
              <w:rPr>
                <w:sz w:val="21"/>
                <w:szCs w:val="21"/>
                <w:lang w:val="es-ES_tradnl"/>
              </w:rPr>
            </w:pPr>
            <w:r w:rsidRPr="00383CE9">
              <w:rPr>
                <w:sz w:val="21"/>
                <w:szCs w:val="21"/>
                <w:lang w:val="es-ES_tradnl"/>
              </w:rPr>
              <w:tab/>
              <w:t>1 125</w:t>
            </w:r>
          </w:p>
        </w:tc>
      </w:tr>
      <w:tr w:rsidR="00CE5293" w:rsidRPr="00341D5B" w:rsidTr="00383CE9">
        <w:trPr>
          <w:cantSplit/>
          <w:jc w:val="center"/>
        </w:trPr>
        <w:tc>
          <w:tcPr>
            <w:tcW w:w="9638" w:type="dxa"/>
            <w:gridSpan w:val="3"/>
            <w:tcBorders>
              <w:top w:val="single" w:sz="4" w:space="0" w:color="auto"/>
              <w:left w:val="nil"/>
              <w:bottom w:val="nil"/>
              <w:right w:val="nil"/>
            </w:tcBorders>
            <w:hideMark/>
          </w:tcPr>
          <w:p w:rsidR="00CE5293" w:rsidRPr="00383CE9" w:rsidRDefault="00CE5293" w:rsidP="00C71364">
            <w:pPr>
              <w:pStyle w:val="Tablelegend"/>
              <w:ind w:left="0" w:firstLine="0"/>
              <w:rPr>
                <w:sz w:val="21"/>
                <w:szCs w:val="21"/>
                <w:lang w:val="es-ES_tradnl"/>
              </w:rPr>
            </w:pPr>
            <w:r w:rsidRPr="00383CE9">
              <w:rPr>
                <w:sz w:val="21"/>
                <w:szCs w:val="21"/>
                <w:lang w:val="es-ES_tradnl"/>
              </w:rPr>
              <w:t>NOTA – Supresión de la trama/segmento digital N.° 1 se refiere al periodo de supresión de la trama/segmento previo a la señal de vídeo activa de la trama/segmento N.° 1, y supresión de la trama/segmento N.° 2 se refiere</w:t>
            </w:r>
            <w:r w:rsidR="00C71364" w:rsidRPr="00383CE9">
              <w:rPr>
                <w:sz w:val="21"/>
                <w:szCs w:val="21"/>
                <w:lang w:val="es-ES_tradnl"/>
              </w:rPr>
              <w:t> </w:t>
            </w:r>
            <w:r w:rsidRPr="00383CE9">
              <w:rPr>
                <w:sz w:val="21"/>
                <w:szCs w:val="21"/>
                <w:lang w:val="es-ES_tradnl"/>
              </w:rPr>
              <w:t>al periodo de supresión de la trama/segmento que precede a la señal de vídeo activa de la trama/segmento</w:t>
            </w:r>
            <w:r w:rsidR="00C71364" w:rsidRPr="00383CE9">
              <w:rPr>
                <w:sz w:val="21"/>
                <w:szCs w:val="21"/>
                <w:lang w:val="es-ES_tradnl"/>
              </w:rPr>
              <w:t> </w:t>
            </w:r>
            <w:r w:rsidRPr="00383CE9">
              <w:rPr>
                <w:sz w:val="21"/>
                <w:szCs w:val="21"/>
                <w:lang w:val="es-ES_tradnl"/>
              </w:rPr>
              <w:t>N.° 2.</w:t>
            </w:r>
          </w:p>
        </w:tc>
      </w:tr>
    </w:tbl>
    <w:p w:rsidR="00CE5293" w:rsidRPr="007E5E78" w:rsidRDefault="00CE5293" w:rsidP="00CE5293">
      <w:pPr>
        <w:pStyle w:val="Tablefin"/>
        <w:rPr>
          <w:sz w:val="4"/>
          <w:szCs w:val="4"/>
          <w:lang w:val="es-ES_tradnl"/>
        </w:rPr>
      </w:pPr>
    </w:p>
    <w:p w:rsidR="00CE5293" w:rsidRDefault="00CE5293" w:rsidP="007E5E78">
      <w:pPr>
        <w:pStyle w:val="Tabletitle"/>
        <w:spacing w:before="80"/>
        <w:rPr>
          <w:lang w:val="es-ES_tradnl"/>
        </w:rPr>
      </w:pPr>
      <w:r>
        <w:rPr>
          <w:lang w:val="es-ES_tradnl"/>
        </w:rPr>
        <w:t>b)</w:t>
      </w:r>
      <w:r>
        <w:rPr>
          <w:lang w:val="es-ES_tradnl"/>
        </w:rPr>
        <w:tab/>
        <w:t xml:space="preserve">Especificaciones de la temporización del intervalo de cuadro </w:t>
      </w:r>
      <w:r>
        <w:rPr>
          <w:lang w:val="es-ES_tradnl"/>
        </w:rPr>
        <w:br/>
        <w:t>para sistemas con exploración progresiva</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134"/>
        <w:gridCol w:w="6123"/>
        <w:gridCol w:w="2381"/>
      </w:tblGrid>
      <w:tr w:rsidR="00CE5293" w:rsidRPr="00341D5B" w:rsidTr="007E5E78">
        <w:trPr>
          <w:cantSplit/>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CE5293" w:rsidRPr="00383CE9" w:rsidRDefault="00CE5293">
            <w:pPr>
              <w:pStyle w:val="Tablehead"/>
              <w:keepLines/>
              <w:rPr>
                <w:sz w:val="21"/>
                <w:szCs w:val="21"/>
                <w:lang w:val="es-ES_tradnl"/>
              </w:rPr>
            </w:pPr>
            <w:r w:rsidRPr="00383CE9">
              <w:rPr>
                <w:sz w:val="21"/>
                <w:szCs w:val="21"/>
                <w:lang w:val="es-ES_tradnl"/>
              </w:rPr>
              <w:t>Símbolo</w:t>
            </w:r>
          </w:p>
        </w:tc>
        <w:tc>
          <w:tcPr>
            <w:tcW w:w="6123" w:type="dxa"/>
            <w:tcBorders>
              <w:top w:val="single" w:sz="4" w:space="0" w:color="auto"/>
              <w:left w:val="single" w:sz="4" w:space="0" w:color="auto"/>
              <w:bottom w:val="single" w:sz="4" w:space="0" w:color="auto"/>
              <w:right w:val="single" w:sz="4" w:space="0" w:color="auto"/>
            </w:tcBorders>
            <w:vAlign w:val="center"/>
            <w:hideMark/>
          </w:tcPr>
          <w:p w:rsidR="00CE5293" w:rsidRPr="00383CE9" w:rsidRDefault="00CE5293">
            <w:pPr>
              <w:pStyle w:val="Tablehead"/>
              <w:keepLines/>
              <w:rPr>
                <w:sz w:val="21"/>
                <w:szCs w:val="21"/>
                <w:lang w:val="es-ES_tradnl"/>
              </w:rPr>
            </w:pPr>
            <w:r w:rsidRPr="00383CE9">
              <w:rPr>
                <w:sz w:val="21"/>
                <w:szCs w:val="21"/>
                <w:lang w:val="es-ES_tradnl"/>
              </w:rPr>
              <w:t>Definición</w:t>
            </w:r>
          </w:p>
        </w:tc>
        <w:tc>
          <w:tcPr>
            <w:tcW w:w="2381" w:type="dxa"/>
            <w:tcBorders>
              <w:top w:val="single" w:sz="4" w:space="0" w:color="auto"/>
              <w:left w:val="single" w:sz="4" w:space="0" w:color="auto"/>
              <w:bottom w:val="single" w:sz="4" w:space="0" w:color="auto"/>
              <w:right w:val="single" w:sz="4" w:space="0" w:color="auto"/>
            </w:tcBorders>
            <w:vAlign w:val="center"/>
            <w:hideMark/>
          </w:tcPr>
          <w:p w:rsidR="00CE5293" w:rsidRPr="00383CE9" w:rsidRDefault="00CE5293" w:rsidP="00383CE9">
            <w:pPr>
              <w:pStyle w:val="Tablehead"/>
              <w:keepLines/>
              <w:rPr>
                <w:sz w:val="21"/>
                <w:szCs w:val="21"/>
                <w:lang w:val="es-ES_tradnl"/>
              </w:rPr>
            </w:pPr>
            <w:r w:rsidRPr="00383CE9">
              <w:rPr>
                <w:sz w:val="21"/>
                <w:szCs w:val="21"/>
                <w:lang w:val="es-ES_tradnl"/>
              </w:rPr>
              <w:t>Número de línea digital</w:t>
            </w:r>
            <w:r w:rsidR="00383CE9" w:rsidRPr="00383CE9">
              <w:rPr>
                <w:sz w:val="21"/>
                <w:szCs w:val="21"/>
                <w:lang w:val="es-ES_tradnl"/>
              </w:rPr>
              <w:t xml:space="preserve"> </w:t>
            </w:r>
            <w:r w:rsidRPr="00383CE9">
              <w:rPr>
                <w:sz w:val="21"/>
                <w:szCs w:val="21"/>
                <w:lang w:val="es-ES_tradnl"/>
              </w:rPr>
              <w:t>de la interfaz</w:t>
            </w:r>
          </w:p>
        </w:tc>
      </w:tr>
      <w:tr w:rsidR="00CE5293" w:rsidRPr="00383CE9" w:rsidTr="007E5E78">
        <w:trPr>
          <w:cantSplit/>
          <w:jc w:val="center"/>
        </w:trPr>
        <w:tc>
          <w:tcPr>
            <w:tcW w:w="1134" w:type="dxa"/>
            <w:tcBorders>
              <w:top w:val="single" w:sz="4" w:space="0" w:color="auto"/>
              <w:left w:val="single" w:sz="4" w:space="0" w:color="auto"/>
              <w:bottom w:val="single" w:sz="4" w:space="0" w:color="auto"/>
              <w:right w:val="single" w:sz="4" w:space="0" w:color="auto"/>
            </w:tcBorders>
          </w:tcPr>
          <w:p w:rsidR="00CE5293" w:rsidRPr="00383CE9" w:rsidRDefault="00CE5293">
            <w:pPr>
              <w:pStyle w:val="Tabletext"/>
              <w:keepNext/>
              <w:keepLines/>
              <w:jc w:val="center"/>
              <w:rPr>
                <w:sz w:val="21"/>
                <w:szCs w:val="21"/>
                <w:lang w:val="es-ES_tradnl"/>
              </w:rPr>
            </w:pPr>
          </w:p>
        </w:tc>
        <w:tc>
          <w:tcPr>
            <w:tcW w:w="6123"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keepNext/>
              <w:keepLines/>
              <w:rPr>
                <w:sz w:val="21"/>
                <w:szCs w:val="21"/>
                <w:lang w:val="es-ES_tradnl"/>
              </w:rPr>
            </w:pPr>
            <w:r w:rsidRPr="00383CE9">
              <w:rPr>
                <w:sz w:val="21"/>
                <w:szCs w:val="21"/>
                <w:lang w:val="es-ES_tradnl"/>
              </w:rPr>
              <w:t>Número de líneas activas</w:t>
            </w:r>
          </w:p>
        </w:tc>
        <w:tc>
          <w:tcPr>
            <w:tcW w:w="2381"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keepNext/>
              <w:keepLines/>
              <w:tabs>
                <w:tab w:val="clear" w:pos="284"/>
                <w:tab w:val="clear" w:pos="567"/>
                <w:tab w:val="clear" w:pos="851"/>
                <w:tab w:val="clear" w:pos="1134"/>
                <w:tab w:val="right" w:pos="1304"/>
              </w:tabs>
              <w:jc w:val="left"/>
              <w:rPr>
                <w:sz w:val="21"/>
                <w:szCs w:val="21"/>
                <w:lang w:val="es-ES_tradnl"/>
              </w:rPr>
            </w:pPr>
            <w:r w:rsidRPr="00383CE9">
              <w:rPr>
                <w:sz w:val="21"/>
                <w:szCs w:val="21"/>
                <w:lang w:val="es-ES_tradnl"/>
              </w:rPr>
              <w:tab/>
              <w:t>1 080</w:t>
            </w:r>
          </w:p>
        </w:tc>
      </w:tr>
      <w:tr w:rsidR="00CE5293" w:rsidRPr="00383CE9" w:rsidTr="007E5E78">
        <w:trPr>
          <w:cantSplit/>
          <w:jc w:val="center"/>
        </w:trPr>
        <w:tc>
          <w:tcPr>
            <w:tcW w:w="1134"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keepNext/>
              <w:keepLines/>
              <w:jc w:val="center"/>
              <w:rPr>
                <w:sz w:val="21"/>
                <w:szCs w:val="21"/>
                <w:lang w:val="es-ES_tradnl"/>
              </w:rPr>
            </w:pPr>
            <w:r w:rsidRPr="00383CE9">
              <w:rPr>
                <w:sz w:val="21"/>
                <w:szCs w:val="21"/>
                <w:lang w:val="es-ES_tradnl"/>
              </w:rPr>
              <w:t>L1</w:t>
            </w:r>
          </w:p>
        </w:tc>
        <w:tc>
          <w:tcPr>
            <w:tcW w:w="6123"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keepNext/>
              <w:keepLines/>
              <w:rPr>
                <w:sz w:val="21"/>
                <w:szCs w:val="21"/>
                <w:lang w:val="es-ES_tradnl"/>
              </w:rPr>
            </w:pPr>
            <w:r w:rsidRPr="00383CE9">
              <w:rPr>
                <w:sz w:val="21"/>
                <w:szCs w:val="21"/>
                <w:lang w:val="es-ES_tradnl"/>
              </w:rPr>
              <w:t>Primera línea del cuadro</w:t>
            </w:r>
          </w:p>
        </w:tc>
        <w:tc>
          <w:tcPr>
            <w:tcW w:w="2381"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keepNext/>
              <w:keepLines/>
              <w:tabs>
                <w:tab w:val="clear" w:pos="284"/>
                <w:tab w:val="clear" w:pos="567"/>
                <w:tab w:val="clear" w:pos="851"/>
                <w:tab w:val="clear" w:pos="1134"/>
                <w:tab w:val="right" w:pos="1304"/>
              </w:tabs>
              <w:jc w:val="left"/>
              <w:rPr>
                <w:sz w:val="21"/>
                <w:szCs w:val="21"/>
                <w:lang w:val="es-ES_tradnl"/>
              </w:rPr>
            </w:pPr>
            <w:r w:rsidRPr="00383CE9">
              <w:rPr>
                <w:sz w:val="21"/>
                <w:szCs w:val="21"/>
                <w:lang w:val="es-ES_tradnl"/>
              </w:rPr>
              <w:tab/>
              <w:t>1</w:t>
            </w:r>
          </w:p>
        </w:tc>
      </w:tr>
      <w:tr w:rsidR="00CE5293" w:rsidRPr="00383CE9" w:rsidTr="007E5E78">
        <w:trPr>
          <w:cantSplit/>
          <w:jc w:val="center"/>
        </w:trPr>
        <w:tc>
          <w:tcPr>
            <w:tcW w:w="1134"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keepNext/>
              <w:keepLines/>
              <w:jc w:val="center"/>
              <w:rPr>
                <w:sz w:val="21"/>
                <w:szCs w:val="21"/>
                <w:lang w:val="es-ES_tradnl"/>
              </w:rPr>
            </w:pPr>
            <w:r w:rsidRPr="00383CE9">
              <w:rPr>
                <w:sz w:val="21"/>
                <w:szCs w:val="21"/>
                <w:lang w:val="es-ES_tradnl"/>
              </w:rPr>
              <w:t>L2</w:t>
            </w:r>
          </w:p>
        </w:tc>
        <w:tc>
          <w:tcPr>
            <w:tcW w:w="6123"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keepNext/>
              <w:keepLines/>
              <w:rPr>
                <w:sz w:val="21"/>
                <w:szCs w:val="21"/>
                <w:lang w:val="es-ES_tradnl"/>
              </w:rPr>
            </w:pPr>
            <w:r w:rsidRPr="00383CE9">
              <w:rPr>
                <w:sz w:val="21"/>
                <w:szCs w:val="21"/>
                <w:lang w:val="es-ES_tradnl"/>
              </w:rPr>
              <w:t>Última línea de la supresión del cuadro digital</w:t>
            </w:r>
          </w:p>
        </w:tc>
        <w:tc>
          <w:tcPr>
            <w:tcW w:w="2381"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keepNext/>
              <w:keepLines/>
              <w:tabs>
                <w:tab w:val="clear" w:pos="284"/>
                <w:tab w:val="clear" w:pos="567"/>
                <w:tab w:val="clear" w:pos="851"/>
                <w:tab w:val="clear" w:pos="1134"/>
                <w:tab w:val="right" w:pos="1304"/>
              </w:tabs>
              <w:jc w:val="left"/>
              <w:rPr>
                <w:sz w:val="21"/>
                <w:szCs w:val="21"/>
                <w:lang w:val="es-ES_tradnl"/>
              </w:rPr>
            </w:pPr>
            <w:r w:rsidRPr="00383CE9">
              <w:rPr>
                <w:sz w:val="21"/>
                <w:szCs w:val="21"/>
                <w:lang w:val="es-ES_tradnl"/>
              </w:rPr>
              <w:tab/>
              <w:t>41</w:t>
            </w:r>
          </w:p>
        </w:tc>
      </w:tr>
      <w:tr w:rsidR="00CE5293" w:rsidRPr="00383CE9" w:rsidTr="007E5E78">
        <w:trPr>
          <w:cantSplit/>
          <w:jc w:val="center"/>
        </w:trPr>
        <w:tc>
          <w:tcPr>
            <w:tcW w:w="1134"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keepNext/>
              <w:keepLines/>
              <w:jc w:val="center"/>
              <w:rPr>
                <w:sz w:val="21"/>
                <w:szCs w:val="21"/>
                <w:lang w:val="es-ES_tradnl"/>
              </w:rPr>
            </w:pPr>
            <w:r w:rsidRPr="00383CE9">
              <w:rPr>
                <w:sz w:val="21"/>
                <w:szCs w:val="21"/>
                <w:lang w:val="es-ES_tradnl"/>
              </w:rPr>
              <w:t>L3</w:t>
            </w:r>
          </w:p>
        </w:tc>
        <w:tc>
          <w:tcPr>
            <w:tcW w:w="6123"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keepNext/>
              <w:keepLines/>
              <w:rPr>
                <w:sz w:val="21"/>
                <w:szCs w:val="21"/>
                <w:lang w:val="es-ES_tradnl"/>
              </w:rPr>
            </w:pPr>
            <w:r w:rsidRPr="00383CE9">
              <w:rPr>
                <w:sz w:val="21"/>
                <w:szCs w:val="21"/>
                <w:lang w:val="es-ES_tradnl"/>
              </w:rPr>
              <w:t>Primera línea del vídeo activo</w:t>
            </w:r>
          </w:p>
        </w:tc>
        <w:tc>
          <w:tcPr>
            <w:tcW w:w="2381"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keepNext/>
              <w:keepLines/>
              <w:tabs>
                <w:tab w:val="clear" w:pos="284"/>
                <w:tab w:val="clear" w:pos="567"/>
                <w:tab w:val="clear" w:pos="851"/>
                <w:tab w:val="clear" w:pos="1134"/>
                <w:tab w:val="right" w:pos="1304"/>
              </w:tabs>
              <w:jc w:val="left"/>
              <w:rPr>
                <w:sz w:val="21"/>
                <w:szCs w:val="21"/>
                <w:lang w:val="es-ES_tradnl"/>
              </w:rPr>
            </w:pPr>
            <w:r w:rsidRPr="00383CE9">
              <w:rPr>
                <w:sz w:val="21"/>
                <w:szCs w:val="21"/>
                <w:lang w:val="es-ES_tradnl"/>
              </w:rPr>
              <w:tab/>
              <w:t>42</w:t>
            </w:r>
          </w:p>
        </w:tc>
      </w:tr>
      <w:tr w:rsidR="00CE5293" w:rsidRPr="00383CE9" w:rsidTr="007E5E78">
        <w:trPr>
          <w:cantSplit/>
          <w:jc w:val="center"/>
        </w:trPr>
        <w:tc>
          <w:tcPr>
            <w:tcW w:w="1134"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jc w:val="center"/>
              <w:rPr>
                <w:sz w:val="21"/>
                <w:szCs w:val="21"/>
                <w:lang w:val="es-ES_tradnl"/>
              </w:rPr>
            </w:pPr>
            <w:r w:rsidRPr="00383CE9">
              <w:rPr>
                <w:sz w:val="21"/>
                <w:szCs w:val="21"/>
                <w:lang w:val="es-ES_tradnl"/>
              </w:rPr>
              <w:t>L4</w:t>
            </w:r>
          </w:p>
        </w:tc>
        <w:tc>
          <w:tcPr>
            <w:tcW w:w="6123"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rPr>
                <w:sz w:val="21"/>
                <w:szCs w:val="21"/>
                <w:lang w:val="es-ES_tradnl"/>
              </w:rPr>
            </w:pPr>
            <w:r w:rsidRPr="00383CE9">
              <w:rPr>
                <w:sz w:val="21"/>
                <w:szCs w:val="21"/>
                <w:lang w:val="es-ES_tradnl"/>
              </w:rPr>
              <w:t>Última línea del vídeo activo</w:t>
            </w:r>
          </w:p>
        </w:tc>
        <w:tc>
          <w:tcPr>
            <w:tcW w:w="2381"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tabs>
                <w:tab w:val="clear" w:pos="284"/>
                <w:tab w:val="clear" w:pos="567"/>
                <w:tab w:val="clear" w:pos="851"/>
                <w:tab w:val="clear" w:pos="1134"/>
                <w:tab w:val="right" w:pos="1304"/>
              </w:tabs>
              <w:jc w:val="left"/>
              <w:rPr>
                <w:sz w:val="21"/>
                <w:szCs w:val="21"/>
                <w:lang w:val="es-ES_tradnl"/>
              </w:rPr>
            </w:pPr>
            <w:r w:rsidRPr="00383CE9">
              <w:rPr>
                <w:sz w:val="21"/>
                <w:szCs w:val="21"/>
                <w:lang w:val="es-ES_tradnl"/>
              </w:rPr>
              <w:tab/>
              <w:t>1 121</w:t>
            </w:r>
          </w:p>
        </w:tc>
      </w:tr>
      <w:tr w:rsidR="00CE5293" w:rsidRPr="00383CE9" w:rsidTr="007E5E78">
        <w:trPr>
          <w:cantSplit/>
          <w:jc w:val="center"/>
        </w:trPr>
        <w:tc>
          <w:tcPr>
            <w:tcW w:w="1134"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jc w:val="center"/>
              <w:rPr>
                <w:sz w:val="21"/>
                <w:szCs w:val="21"/>
                <w:lang w:val="es-ES_tradnl"/>
              </w:rPr>
            </w:pPr>
            <w:r w:rsidRPr="00383CE9">
              <w:rPr>
                <w:sz w:val="21"/>
                <w:szCs w:val="21"/>
                <w:lang w:val="es-ES_tradnl"/>
              </w:rPr>
              <w:t>L5</w:t>
            </w:r>
          </w:p>
        </w:tc>
        <w:tc>
          <w:tcPr>
            <w:tcW w:w="6123"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rPr>
                <w:sz w:val="21"/>
                <w:szCs w:val="21"/>
                <w:lang w:val="es-ES_tradnl"/>
              </w:rPr>
            </w:pPr>
            <w:r w:rsidRPr="00383CE9">
              <w:rPr>
                <w:sz w:val="21"/>
                <w:szCs w:val="21"/>
                <w:lang w:val="es-ES_tradnl"/>
              </w:rPr>
              <w:t>Primera línea de la supresión del cuadro digital</w:t>
            </w:r>
          </w:p>
        </w:tc>
        <w:tc>
          <w:tcPr>
            <w:tcW w:w="2381"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tabs>
                <w:tab w:val="clear" w:pos="284"/>
                <w:tab w:val="clear" w:pos="567"/>
                <w:tab w:val="clear" w:pos="851"/>
                <w:tab w:val="clear" w:pos="1134"/>
                <w:tab w:val="right" w:pos="1304"/>
              </w:tabs>
              <w:jc w:val="left"/>
              <w:rPr>
                <w:sz w:val="21"/>
                <w:szCs w:val="21"/>
                <w:lang w:val="es-ES_tradnl"/>
              </w:rPr>
            </w:pPr>
            <w:r w:rsidRPr="00383CE9">
              <w:rPr>
                <w:sz w:val="21"/>
                <w:szCs w:val="21"/>
                <w:lang w:val="es-ES_tradnl"/>
              </w:rPr>
              <w:tab/>
              <w:t>1 122</w:t>
            </w:r>
          </w:p>
        </w:tc>
      </w:tr>
      <w:tr w:rsidR="00CE5293" w:rsidRPr="00383CE9" w:rsidTr="007E5E78">
        <w:trPr>
          <w:cantSplit/>
          <w:jc w:val="center"/>
        </w:trPr>
        <w:tc>
          <w:tcPr>
            <w:tcW w:w="1134"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jc w:val="center"/>
              <w:rPr>
                <w:sz w:val="21"/>
                <w:szCs w:val="21"/>
                <w:lang w:val="es-ES_tradnl"/>
              </w:rPr>
            </w:pPr>
            <w:r w:rsidRPr="00383CE9">
              <w:rPr>
                <w:sz w:val="21"/>
                <w:szCs w:val="21"/>
                <w:lang w:val="es-ES_tradnl"/>
              </w:rPr>
              <w:t>L6</w:t>
            </w:r>
          </w:p>
        </w:tc>
        <w:tc>
          <w:tcPr>
            <w:tcW w:w="6123"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rPr>
                <w:sz w:val="21"/>
                <w:szCs w:val="21"/>
                <w:lang w:val="es-ES_tradnl"/>
              </w:rPr>
            </w:pPr>
            <w:r w:rsidRPr="00383CE9">
              <w:rPr>
                <w:sz w:val="21"/>
                <w:szCs w:val="21"/>
                <w:lang w:val="es-ES_tradnl"/>
              </w:rPr>
              <w:t>Última línea del cuadro</w:t>
            </w:r>
          </w:p>
        </w:tc>
        <w:tc>
          <w:tcPr>
            <w:tcW w:w="2381" w:type="dxa"/>
            <w:tcBorders>
              <w:top w:val="single" w:sz="4" w:space="0" w:color="auto"/>
              <w:left w:val="single" w:sz="4" w:space="0" w:color="auto"/>
              <w:bottom w:val="single" w:sz="4" w:space="0" w:color="auto"/>
              <w:right w:val="single" w:sz="4" w:space="0" w:color="auto"/>
            </w:tcBorders>
            <w:hideMark/>
          </w:tcPr>
          <w:p w:rsidR="00CE5293" w:rsidRPr="00383CE9" w:rsidRDefault="00CE5293">
            <w:pPr>
              <w:pStyle w:val="Tabletext"/>
              <w:tabs>
                <w:tab w:val="clear" w:pos="284"/>
                <w:tab w:val="clear" w:pos="567"/>
                <w:tab w:val="clear" w:pos="851"/>
                <w:tab w:val="clear" w:pos="1134"/>
                <w:tab w:val="right" w:pos="1304"/>
              </w:tabs>
              <w:jc w:val="left"/>
              <w:rPr>
                <w:sz w:val="21"/>
                <w:szCs w:val="21"/>
                <w:lang w:val="es-ES_tradnl"/>
              </w:rPr>
            </w:pPr>
            <w:r w:rsidRPr="00383CE9">
              <w:rPr>
                <w:sz w:val="21"/>
                <w:szCs w:val="21"/>
                <w:lang w:val="es-ES_tradnl"/>
              </w:rPr>
              <w:tab/>
              <w:t>1 125</w:t>
            </w:r>
          </w:p>
        </w:tc>
      </w:tr>
    </w:tbl>
    <w:p w:rsidR="007E5E78" w:rsidRPr="007E5E78" w:rsidRDefault="007E5E78" w:rsidP="007E5E78">
      <w:pPr>
        <w:pStyle w:val="Tablefin"/>
        <w:rPr>
          <w:sz w:val="8"/>
          <w:szCs w:val="8"/>
        </w:rPr>
      </w:pPr>
    </w:p>
    <w:p w:rsidR="00CE5293" w:rsidRDefault="00CE5293" w:rsidP="00CE5293">
      <w:pPr>
        <w:pStyle w:val="TableNo"/>
        <w:rPr>
          <w:lang w:val="es-ES_tradnl"/>
        </w:rPr>
      </w:pPr>
      <w:r>
        <w:rPr>
          <w:lang w:val="es-ES_tradnl"/>
        </w:rPr>
        <w:lastRenderedPageBreak/>
        <w:t>CUADRO 5</w:t>
      </w:r>
    </w:p>
    <w:p w:rsidR="00CE5293" w:rsidRDefault="00CE5293" w:rsidP="007E5E78">
      <w:pPr>
        <w:pStyle w:val="Tabletitle"/>
        <w:rPr>
          <w:lang w:val="es-ES_tradnl"/>
        </w:rPr>
      </w:pPr>
      <w:r>
        <w:rPr>
          <w:lang w:val="es-ES_tradnl"/>
        </w:rPr>
        <w:t>Asignación de bits en los códigos de referencia</w:t>
      </w:r>
      <w:r w:rsidR="007E5E78">
        <w:rPr>
          <w:lang w:val="es-ES_tradnl"/>
        </w:rPr>
        <w:t xml:space="preserve"> </w:t>
      </w:r>
      <w:r>
        <w:rPr>
          <w:lang w:val="es-ES_tradnl"/>
        </w:rPr>
        <w:t xml:space="preserve">para la temporización </w:t>
      </w:r>
      <w:r w:rsidR="007E5E78">
        <w:rPr>
          <w:lang w:val="es-ES_tradnl"/>
        </w:rPr>
        <w:br/>
      </w:r>
      <w:r>
        <w:rPr>
          <w:lang w:val="es-ES_tradnl"/>
        </w:rPr>
        <w:t>de la señal de vídeo</w:t>
      </w:r>
    </w:p>
    <w:tbl>
      <w:tblPr>
        <w:tblW w:w="0" w:type="dxa"/>
        <w:jc w:val="center"/>
        <w:tblLayout w:type="fixed"/>
        <w:tblCellMar>
          <w:left w:w="107" w:type="dxa"/>
          <w:right w:w="107" w:type="dxa"/>
        </w:tblCellMar>
        <w:tblLook w:val="04A0" w:firstRow="1" w:lastRow="0" w:firstColumn="1" w:lastColumn="0" w:noHBand="0" w:noVBand="1"/>
      </w:tblPr>
      <w:tblGrid>
        <w:gridCol w:w="6"/>
        <w:gridCol w:w="1393"/>
        <w:gridCol w:w="979"/>
        <w:gridCol w:w="122"/>
        <w:gridCol w:w="754"/>
        <w:gridCol w:w="754"/>
        <w:gridCol w:w="287"/>
        <w:gridCol w:w="284"/>
        <w:gridCol w:w="548"/>
        <w:gridCol w:w="824"/>
        <w:gridCol w:w="824"/>
        <w:gridCol w:w="556"/>
        <w:gridCol w:w="8"/>
        <w:gridCol w:w="929"/>
        <w:gridCol w:w="1364"/>
        <w:gridCol w:w="7"/>
      </w:tblGrid>
      <w:tr w:rsidR="00CE5293" w:rsidTr="00CE5293">
        <w:trPr>
          <w:gridAfter w:val="1"/>
          <w:wAfter w:w="7" w:type="dxa"/>
          <w:cantSplit/>
          <w:jc w:val="center"/>
        </w:trPr>
        <w:tc>
          <w:tcPr>
            <w:tcW w:w="139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lang w:val="es-ES_tradnl"/>
              </w:rPr>
            </w:pPr>
            <w:r>
              <w:rPr>
                <w:lang w:val="es-ES_tradnl"/>
              </w:rPr>
              <w:t>Palabra</w:t>
            </w:r>
          </w:p>
        </w:tc>
        <w:tc>
          <w:tcPr>
            <w:tcW w:w="8233" w:type="dxa"/>
            <w:gridSpan w:val="13"/>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Número del bit</w:t>
            </w:r>
          </w:p>
        </w:tc>
      </w:tr>
      <w:tr w:rsidR="00CE5293" w:rsidTr="00CE5293">
        <w:trPr>
          <w:gridAfter w:val="1"/>
          <w:wAfter w:w="7" w:type="dxa"/>
          <w:cantSplit/>
          <w:jc w:val="center"/>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b/>
                <w:sz w:val="22"/>
                <w:lang w:val="es-ES_tradnl"/>
              </w:rPr>
            </w:pPr>
          </w:p>
        </w:tc>
        <w:tc>
          <w:tcPr>
            <w:tcW w:w="1101"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9</w:t>
            </w:r>
            <w:r>
              <w:rPr>
                <w:lang w:val="es-ES_tradnl"/>
              </w:rPr>
              <w:br/>
              <w:t>(MSB)</w:t>
            </w:r>
          </w:p>
        </w:tc>
        <w:tc>
          <w:tcPr>
            <w:tcW w:w="754"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8</w:t>
            </w:r>
          </w:p>
        </w:tc>
        <w:tc>
          <w:tcPr>
            <w:tcW w:w="754"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7</w:t>
            </w:r>
          </w:p>
        </w:tc>
        <w:tc>
          <w:tcPr>
            <w:tcW w:w="571"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6</w:t>
            </w:r>
          </w:p>
        </w:tc>
        <w:tc>
          <w:tcPr>
            <w:tcW w:w="548"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5</w:t>
            </w:r>
          </w:p>
        </w:tc>
        <w:tc>
          <w:tcPr>
            <w:tcW w:w="824"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4</w:t>
            </w:r>
          </w:p>
        </w:tc>
        <w:tc>
          <w:tcPr>
            <w:tcW w:w="824"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3</w:t>
            </w:r>
          </w:p>
        </w:tc>
        <w:tc>
          <w:tcPr>
            <w:tcW w:w="564"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2</w:t>
            </w:r>
          </w:p>
        </w:tc>
        <w:tc>
          <w:tcPr>
            <w:tcW w:w="929"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1</w:t>
            </w:r>
          </w:p>
        </w:tc>
        <w:tc>
          <w:tcPr>
            <w:tcW w:w="1364"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0</w:t>
            </w:r>
            <w:r>
              <w:rPr>
                <w:lang w:val="es-ES_tradnl"/>
              </w:rPr>
              <w:br/>
              <w:t>(LSB)</w:t>
            </w:r>
          </w:p>
        </w:tc>
      </w:tr>
      <w:tr w:rsidR="00CE5293" w:rsidTr="00CE5293">
        <w:trPr>
          <w:gridAfter w:val="1"/>
          <w:wAfter w:w="7" w:type="dxa"/>
          <w:cantSplit/>
          <w:jc w:val="center"/>
        </w:trPr>
        <w:tc>
          <w:tcPr>
            <w:tcW w:w="1399"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text"/>
              <w:rPr>
                <w:lang w:val="es-ES_tradnl"/>
              </w:rPr>
            </w:pPr>
            <w:r>
              <w:rPr>
                <w:lang w:val="es-ES_tradnl"/>
              </w:rPr>
              <w:t>Primera</w:t>
            </w:r>
          </w:p>
        </w:tc>
        <w:tc>
          <w:tcPr>
            <w:tcW w:w="1101"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75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75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571"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54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2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2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564"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929"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136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r>
      <w:tr w:rsidR="00CE5293" w:rsidTr="00CE5293">
        <w:trPr>
          <w:gridAfter w:val="1"/>
          <w:wAfter w:w="7" w:type="dxa"/>
          <w:cantSplit/>
          <w:jc w:val="center"/>
        </w:trPr>
        <w:tc>
          <w:tcPr>
            <w:tcW w:w="1399"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text"/>
              <w:rPr>
                <w:lang w:val="es-ES_tradnl"/>
              </w:rPr>
            </w:pPr>
            <w:r>
              <w:rPr>
                <w:lang w:val="es-ES_tradnl"/>
              </w:rPr>
              <w:t>Segunda</w:t>
            </w:r>
          </w:p>
        </w:tc>
        <w:tc>
          <w:tcPr>
            <w:tcW w:w="1101"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75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75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571"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54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2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2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564"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929"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136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r>
      <w:tr w:rsidR="00CE5293" w:rsidTr="00CE5293">
        <w:trPr>
          <w:gridAfter w:val="1"/>
          <w:wAfter w:w="7" w:type="dxa"/>
          <w:cantSplit/>
          <w:jc w:val="center"/>
        </w:trPr>
        <w:tc>
          <w:tcPr>
            <w:tcW w:w="1399"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text"/>
              <w:rPr>
                <w:lang w:val="es-ES_tradnl"/>
              </w:rPr>
            </w:pPr>
            <w:r>
              <w:rPr>
                <w:lang w:val="es-ES_tradnl"/>
              </w:rPr>
              <w:t>Tercera</w:t>
            </w:r>
          </w:p>
        </w:tc>
        <w:tc>
          <w:tcPr>
            <w:tcW w:w="1101"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75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75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571"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54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2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2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564"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929"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136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r>
      <w:tr w:rsidR="00CE5293" w:rsidTr="00CE5293">
        <w:trPr>
          <w:gridAfter w:val="1"/>
          <w:wAfter w:w="7" w:type="dxa"/>
          <w:cantSplit/>
          <w:jc w:val="center"/>
        </w:trPr>
        <w:tc>
          <w:tcPr>
            <w:tcW w:w="1399"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text"/>
              <w:rPr>
                <w:lang w:val="es-ES_tradnl"/>
              </w:rPr>
            </w:pPr>
            <w:r>
              <w:rPr>
                <w:lang w:val="es-ES_tradnl"/>
              </w:rPr>
              <w:t>Cuarta</w:t>
            </w:r>
          </w:p>
        </w:tc>
        <w:tc>
          <w:tcPr>
            <w:tcW w:w="1101"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75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F</w:t>
            </w:r>
          </w:p>
        </w:tc>
        <w:tc>
          <w:tcPr>
            <w:tcW w:w="75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V</w:t>
            </w:r>
          </w:p>
        </w:tc>
        <w:tc>
          <w:tcPr>
            <w:tcW w:w="571"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H</w:t>
            </w:r>
          </w:p>
        </w:tc>
        <w:tc>
          <w:tcPr>
            <w:tcW w:w="54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P</w:t>
            </w:r>
            <w:r>
              <w:rPr>
                <w:vertAlign w:val="subscript"/>
                <w:lang w:val="es-ES_tradnl"/>
              </w:rPr>
              <w:t>3</w:t>
            </w:r>
          </w:p>
        </w:tc>
        <w:tc>
          <w:tcPr>
            <w:tcW w:w="82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P</w:t>
            </w:r>
            <w:r>
              <w:rPr>
                <w:vertAlign w:val="subscript"/>
                <w:lang w:val="es-ES_tradnl"/>
              </w:rPr>
              <w:t>2</w:t>
            </w:r>
          </w:p>
        </w:tc>
        <w:tc>
          <w:tcPr>
            <w:tcW w:w="82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P</w:t>
            </w:r>
            <w:r>
              <w:rPr>
                <w:vertAlign w:val="subscript"/>
                <w:lang w:val="es-ES_tradnl"/>
              </w:rPr>
              <w:t>1</w:t>
            </w:r>
          </w:p>
        </w:tc>
        <w:tc>
          <w:tcPr>
            <w:tcW w:w="564"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P</w:t>
            </w:r>
            <w:r>
              <w:rPr>
                <w:vertAlign w:val="subscript"/>
                <w:lang w:val="es-ES_tradnl"/>
              </w:rPr>
              <w:t>0</w:t>
            </w:r>
          </w:p>
        </w:tc>
        <w:tc>
          <w:tcPr>
            <w:tcW w:w="929"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136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r>
      <w:tr w:rsidR="00CE5293" w:rsidRPr="00341D5B" w:rsidTr="00CE5293">
        <w:trPr>
          <w:gridAfter w:val="1"/>
          <w:wAfter w:w="7" w:type="dxa"/>
          <w:cantSplit/>
          <w:jc w:val="center"/>
        </w:trPr>
        <w:tc>
          <w:tcPr>
            <w:tcW w:w="2378" w:type="dxa"/>
            <w:gridSpan w:val="3"/>
            <w:tcBorders>
              <w:top w:val="single" w:sz="4" w:space="0" w:color="auto"/>
              <w:left w:val="single" w:sz="6" w:space="0" w:color="auto"/>
              <w:bottom w:val="single" w:sz="6" w:space="0" w:color="auto"/>
              <w:right w:val="nil"/>
            </w:tcBorders>
            <w:hideMark/>
          </w:tcPr>
          <w:p w:rsidR="00CE5293" w:rsidRDefault="00CE5293">
            <w:pPr>
              <w:pStyle w:val="Tabletext"/>
              <w:jc w:val="left"/>
              <w:rPr>
                <w:lang w:val="es-ES_tradnl"/>
              </w:rPr>
            </w:pPr>
            <w:r>
              <w:rPr>
                <w:lang w:val="es-ES_tradnl"/>
              </w:rPr>
              <w:t>Sistema de exploración entrelazada y de cuadro segmentado</w:t>
            </w:r>
          </w:p>
        </w:tc>
        <w:tc>
          <w:tcPr>
            <w:tcW w:w="1917" w:type="dxa"/>
            <w:gridSpan w:val="4"/>
            <w:tcBorders>
              <w:top w:val="single" w:sz="4" w:space="0" w:color="auto"/>
              <w:left w:val="nil"/>
              <w:bottom w:val="single" w:sz="6" w:space="0" w:color="auto"/>
              <w:right w:val="nil"/>
            </w:tcBorders>
            <w:hideMark/>
          </w:tcPr>
          <w:p w:rsidR="00CE5293" w:rsidRDefault="00CE5293">
            <w:pPr>
              <w:pStyle w:val="Tabletext"/>
              <w:ind w:left="567" w:hanging="567"/>
              <w:jc w:val="left"/>
              <w:rPr>
                <w:lang w:val="es-ES_tradnl"/>
              </w:rPr>
            </w:pPr>
            <w:r>
              <w:rPr>
                <w:lang w:val="es-ES_tradnl"/>
              </w:rPr>
              <w:t>F</w:t>
            </w:r>
            <w:r>
              <w:rPr>
                <w:lang w:val="es-ES_tradnl"/>
              </w:rPr>
              <w:tab/>
              <w:t>=</w:t>
            </w:r>
            <w:r>
              <w:rPr>
                <w:lang w:val="es-ES_tradnl"/>
              </w:rPr>
              <w:tab/>
              <w:t>1 durante la trama/ segmento N.° 2</w:t>
            </w:r>
          </w:p>
          <w:p w:rsidR="00CE5293" w:rsidRDefault="00CE5293">
            <w:pPr>
              <w:pStyle w:val="Tabletext"/>
              <w:ind w:left="567" w:hanging="567"/>
              <w:jc w:val="left"/>
              <w:rPr>
                <w:lang w:val="es-ES_tradnl"/>
              </w:rPr>
            </w:pPr>
            <w:r>
              <w:rPr>
                <w:color w:val="000000"/>
                <w:lang w:val="es-ES_tradnl"/>
              </w:rPr>
              <w:tab/>
              <w:t>=</w:t>
            </w:r>
            <w:r>
              <w:rPr>
                <w:color w:val="FFFFFF"/>
                <w:lang w:val="es-ES_tradnl"/>
              </w:rPr>
              <w:tab/>
            </w:r>
            <w:r>
              <w:rPr>
                <w:lang w:val="es-ES_tradnl"/>
              </w:rPr>
              <w:t>0 durante la trama/ segmento N.° 1</w:t>
            </w:r>
          </w:p>
        </w:tc>
        <w:tc>
          <w:tcPr>
            <w:tcW w:w="3036" w:type="dxa"/>
            <w:gridSpan w:val="5"/>
            <w:tcBorders>
              <w:top w:val="single" w:sz="4" w:space="0" w:color="auto"/>
              <w:left w:val="nil"/>
              <w:bottom w:val="single" w:sz="6" w:space="0" w:color="auto"/>
              <w:right w:val="nil"/>
            </w:tcBorders>
            <w:hideMark/>
          </w:tcPr>
          <w:p w:rsidR="00CE5293" w:rsidRDefault="00CE5293">
            <w:pPr>
              <w:pStyle w:val="Tabletext"/>
              <w:ind w:left="567" w:hanging="567"/>
              <w:jc w:val="left"/>
              <w:rPr>
                <w:lang w:val="es-ES_tradnl"/>
              </w:rPr>
            </w:pPr>
            <w:r>
              <w:rPr>
                <w:lang w:val="es-ES_tradnl"/>
              </w:rPr>
              <w:t>V</w:t>
            </w:r>
            <w:r>
              <w:rPr>
                <w:lang w:val="es-ES_tradnl"/>
              </w:rPr>
              <w:tab/>
              <w:t>=</w:t>
            </w:r>
            <w:r>
              <w:rPr>
                <w:lang w:val="es-ES_tradnl"/>
              </w:rPr>
              <w:tab/>
              <w:t>1 durante la supresión de trama/segmento</w:t>
            </w:r>
          </w:p>
          <w:p w:rsidR="00CE5293" w:rsidRDefault="00CE5293">
            <w:pPr>
              <w:pStyle w:val="Tabletext"/>
              <w:jc w:val="left"/>
              <w:rPr>
                <w:lang w:val="es-ES_tradnl"/>
              </w:rPr>
            </w:pPr>
            <w:r>
              <w:rPr>
                <w:lang w:val="es-ES_tradnl"/>
              </w:rPr>
              <w:tab/>
            </w:r>
            <w:r>
              <w:rPr>
                <w:color w:val="000000"/>
                <w:lang w:val="es-ES_tradnl"/>
              </w:rPr>
              <w:t>=</w:t>
            </w:r>
            <w:r>
              <w:rPr>
                <w:color w:val="FFFFFF"/>
                <w:lang w:val="es-ES_tradnl"/>
              </w:rPr>
              <w:tab/>
            </w:r>
            <w:r>
              <w:rPr>
                <w:lang w:val="es-ES_tradnl"/>
              </w:rPr>
              <w:t>0 en los demás sitios</w:t>
            </w:r>
          </w:p>
        </w:tc>
        <w:tc>
          <w:tcPr>
            <w:tcW w:w="2301" w:type="dxa"/>
            <w:gridSpan w:val="3"/>
            <w:tcBorders>
              <w:top w:val="single" w:sz="4" w:space="0" w:color="auto"/>
              <w:left w:val="nil"/>
              <w:bottom w:val="single" w:sz="6" w:space="0" w:color="auto"/>
              <w:right w:val="single" w:sz="6" w:space="0" w:color="auto"/>
            </w:tcBorders>
            <w:hideMark/>
          </w:tcPr>
          <w:p w:rsidR="00CE5293" w:rsidRDefault="00CE5293">
            <w:pPr>
              <w:pStyle w:val="Tabletext"/>
              <w:jc w:val="left"/>
              <w:rPr>
                <w:lang w:val="es-ES_tradnl"/>
              </w:rPr>
            </w:pPr>
            <w:r>
              <w:rPr>
                <w:lang w:val="es-ES_tradnl"/>
              </w:rPr>
              <w:t>H</w:t>
            </w:r>
            <w:r>
              <w:rPr>
                <w:lang w:val="es-ES_tradnl"/>
              </w:rPr>
              <w:tab/>
              <w:t>=</w:t>
            </w:r>
            <w:r>
              <w:rPr>
                <w:lang w:val="es-ES_tradnl"/>
              </w:rPr>
              <w:tab/>
              <w:t>1 en el EAV</w:t>
            </w:r>
          </w:p>
          <w:p w:rsidR="00CE5293" w:rsidRDefault="00CE5293">
            <w:pPr>
              <w:pStyle w:val="Tabletext"/>
              <w:jc w:val="left"/>
              <w:rPr>
                <w:lang w:val="es-ES_tradnl"/>
              </w:rPr>
            </w:pPr>
            <w:r>
              <w:rPr>
                <w:lang w:val="es-ES_tradnl"/>
              </w:rPr>
              <w:tab/>
              <w:t>=</w:t>
            </w:r>
            <w:r>
              <w:rPr>
                <w:lang w:val="es-ES_tradnl"/>
              </w:rPr>
              <w:tab/>
              <w:t>0 en el SAV</w:t>
            </w:r>
          </w:p>
        </w:tc>
      </w:tr>
      <w:tr w:rsidR="00CE5293" w:rsidRPr="00341D5B" w:rsidTr="00CE5293">
        <w:trPr>
          <w:gridBefore w:val="1"/>
          <w:gridAfter w:val="1"/>
          <w:wBefore w:w="6" w:type="dxa"/>
          <w:wAfter w:w="7" w:type="dxa"/>
          <w:cantSplit/>
          <w:jc w:val="center"/>
        </w:trPr>
        <w:tc>
          <w:tcPr>
            <w:tcW w:w="2372" w:type="dxa"/>
            <w:gridSpan w:val="2"/>
            <w:tcBorders>
              <w:top w:val="single" w:sz="6" w:space="0" w:color="auto"/>
              <w:left w:val="single" w:sz="6" w:space="0" w:color="auto"/>
              <w:bottom w:val="nil"/>
              <w:right w:val="nil"/>
            </w:tcBorders>
            <w:hideMark/>
          </w:tcPr>
          <w:p w:rsidR="00CE5293" w:rsidRDefault="00CE5293">
            <w:pPr>
              <w:pStyle w:val="Tabletext"/>
              <w:ind w:right="-57"/>
              <w:jc w:val="left"/>
              <w:rPr>
                <w:lang w:val="es-ES_tradnl"/>
              </w:rPr>
            </w:pPr>
            <w:r>
              <w:rPr>
                <w:lang w:val="es-ES_tradnl"/>
              </w:rPr>
              <w:t>Sistema con exploración progresiva</w:t>
            </w:r>
          </w:p>
        </w:tc>
        <w:tc>
          <w:tcPr>
            <w:tcW w:w="1917" w:type="dxa"/>
            <w:gridSpan w:val="4"/>
            <w:tcBorders>
              <w:top w:val="single" w:sz="6" w:space="0" w:color="auto"/>
              <w:left w:val="nil"/>
              <w:bottom w:val="nil"/>
              <w:right w:val="nil"/>
            </w:tcBorders>
            <w:hideMark/>
          </w:tcPr>
          <w:p w:rsidR="00CE5293" w:rsidRDefault="00CE5293">
            <w:pPr>
              <w:pStyle w:val="Tabletext"/>
              <w:jc w:val="left"/>
              <w:rPr>
                <w:lang w:val="es-ES_tradnl"/>
              </w:rPr>
            </w:pPr>
            <w:r>
              <w:rPr>
                <w:lang w:val="es-ES_tradnl"/>
              </w:rPr>
              <w:t>F</w:t>
            </w:r>
            <w:r>
              <w:rPr>
                <w:lang w:val="es-ES_tradnl"/>
              </w:rPr>
              <w:tab/>
              <w:t>=</w:t>
            </w:r>
            <w:r>
              <w:rPr>
                <w:lang w:val="es-ES_tradnl"/>
              </w:rPr>
              <w:tab/>
              <w:t>0</w:t>
            </w:r>
          </w:p>
        </w:tc>
        <w:tc>
          <w:tcPr>
            <w:tcW w:w="3036" w:type="dxa"/>
            <w:gridSpan w:val="5"/>
            <w:tcBorders>
              <w:top w:val="single" w:sz="6" w:space="0" w:color="auto"/>
              <w:left w:val="nil"/>
              <w:bottom w:val="nil"/>
              <w:right w:val="nil"/>
            </w:tcBorders>
            <w:hideMark/>
          </w:tcPr>
          <w:p w:rsidR="00CE5293" w:rsidRDefault="00CE5293">
            <w:pPr>
              <w:pStyle w:val="Tabletext"/>
              <w:ind w:left="567" w:hanging="567"/>
              <w:jc w:val="left"/>
              <w:rPr>
                <w:lang w:val="es-ES_tradnl"/>
              </w:rPr>
            </w:pPr>
            <w:r>
              <w:rPr>
                <w:lang w:val="es-ES_tradnl"/>
              </w:rPr>
              <w:t>V</w:t>
            </w:r>
            <w:r>
              <w:rPr>
                <w:lang w:val="es-ES_tradnl"/>
              </w:rPr>
              <w:tab/>
              <w:t>=</w:t>
            </w:r>
            <w:r>
              <w:rPr>
                <w:lang w:val="es-ES_tradnl"/>
              </w:rPr>
              <w:tab/>
              <w:t>1 durante la supresión de cuadro</w:t>
            </w:r>
          </w:p>
          <w:p w:rsidR="00CE5293" w:rsidRDefault="00CE5293">
            <w:pPr>
              <w:pStyle w:val="Tabletext"/>
              <w:jc w:val="left"/>
              <w:rPr>
                <w:lang w:val="es-ES_tradnl"/>
              </w:rPr>
            </w:pPr>
            <w:r>
              <w:rPr>
                <w:lang w:val="es-ES_tradnl"/>
              </w:rPr>
              <w:tab/>
              <w:t>=</w:t>
            </w:r>
            <w:r>
              <w:rPr>
                <w:lang w:val="es-ES_tradnl"/>
              </w:rPr>
              <w:tab/>
              <w:t>0 en los demás sitios</w:t>
            </w:r>
          </w:p>
        </w:tc>
        <w:tc>
          <w:tcPr>
            <w:tcW w:w="2301" w:type="dxa"/>
            <w:gridSpan w:val="3"/>
            <w:tcBorders>
              <w:top w:val="single" w:sz="6" w:space="0" w:color="auto"/>
              <w:left w:val="nil"/>
              <w:bottom w:val="nil"/>
              <w:right w:val="single" w:sz="6" w:space="0" w:color="auto"/>
            </w:tcBorders>
            <w:hideMark/>
          </w:tcPr>
          <w:p w:rsidR="00CE5293" w:rsidRDefault="00CE5293">
            <w:pPr>
              <w:pStyle w:val="Tabletext"/>
              <w:jc w:val="left"/>
              <w:rPr>
                <w:lang w:val="es-ES_tradnl"/>
              </w:rPr>
            </w:pPr>
            <w:r>
              <w:rPr>
                <w:lang w:val="es-ES_tradnl"/>
              </w:rPr>
              <w:t>H</w:t>
            </w:r>
            <w:r>
              <w:rPr>
                <w:lang w:val="es-ES_tradnl"/>
              </w:rPr>
              <w:tab/>
              <w:t>=</w:t>
            </w:r>
            <w:r>
              <w:rPr>
                <w:lang w:val="es-ES_tradnl"/>
              </w:rPr>
              <w:tab/>
              <w:t>1 en el EAV</w:t>
            </w:r>
          </w:p>
          <w:p w:rsidR="00CE5293" w:rsidRDefault="00CE5293">
            <w:pPr>
              <w:pStyle w:val="Tabletext"/>
              <w:jc w:val="left"/>
              <w:rPr>
                <w:lang w:val="es-ES_tradnl"/>
              </w:rPr>
            </w:pPr>
            <w:r>
              <w:rPr>
                <w:lang w:val="es-ES_tradnl"/>
              </w:rPr>
              <w:tab/>
              <w:t>=</w:t>
            </w:r>
            <w:r>
              <w:rPr>
                <w:lang w:val="es-ES_tradnl"/>
              </w:rPr>
              <w:tab/>
              <w:t>0 en el SAV</w:t>
            </w:r>
          </w:p>
        </w:tc>
      </w:tr>
      <w:tr w:rsidR="00CE5293" w:rsidRPr="00341D5B" w:rsidTr="00CE5293">
        <w:trPr>
          <w:gridBefore w:val="1"/>
          <w:wBefore w:w="6" w:type="dxa"/>
          <w:cantSplit/>
          <w:jc w:val="center"/>
        </w:trPr>
        <w:tc>
          <w:tcPr>
            <w:tcW w:w="9633" w:type="dxa"/>
            <w:gridSpan w:val="15"/>
            <w:tcBorders>
              <w:top w:val="single" w:sz="6" w:space="0" w:color="auto"/>
              <w:left w:val="nil"/>
              <w:bottom w:val="nil"/>
              <w:right w:val="nil"/>
            </w:tcBorders>
            <w:hideMark/>
          </w:tcPr>
          <w:p w:rsidR="00CE5293" w:rsidRDefault="00CE5293">
            <w:pPr>
              <w:pStyle w:val="Tablelegend"/>
              <w:ind w:left="0" w:firstLine="0"/>
              <w:rPr>
                <w:lang w:val="es-ES_tradnl"/>
              </w:rPr>
            </w:pPr>
            <w:r>
              <w:rPr>
                <w:lang w:val="es-ES_tradnl"/>
              </w:rPr>
              <w:t>NOTA – P</w:t>
            </w:r>
            <w:r>
              <w:rPr>
                <w:vertAlign w:val="subscript"/>
                <w:lang w:val="es-ES_tradnl"/>
              </w:rPr>
              <w:t>0</w:t>
            </w:r>
            <w:r>
              <w:rPr>
                <w:lang w:val="es-ES_tradnl"/>
              </w:rPr>
              <w:t>, P</w:t>
            </w:r>
            <w:r>
              <w:rPr>
                <w:vertAlign w:val="subscript"/>
                <w:lang w:val="es-ES_tradnl"/>
              </w:rPr>
              <w:t>1</w:t>
            </w:r>
            <w:r>
              <w:rPr>
                <w:lang w:val="es-ES_tradnl"/>
              </w:rPr>
              <w:t>, P</w:t>
            </w:r>
            <w:r>
              <w:rPr>
                <w:vertAlign w:val="subscript"/>
                <w:lang w:val="es-ES_tradnl"/>
              </w:rPr>
              <w:t>2</w:t>
            </w:r>
            <w:r>
              <w:rPr>
                <w:lang w:val="es-ES_tradnl"/>
              </w:rPr>
              <w:t>, P</w:t>
            </w:r>
            <w:r>
              <w:rPr>
                <w:vertAlign w:val="subscript"/>
                <w:lang w:val="es-ES_tradnl"/>
              </w:rPr>
              <w:t>3</w:t>
            </w:r>
            <w:r>
              <w:rPr>
                <w:lang w:val="es-ES_tradnl"/>
              </w:rPr>
              <w:t xml:space="preserve"> en la cuarta palabra son los bits de protección (véase el Cuadro 6).</w:t>
            </w:r>
          </w:p>
        </w:tc>
      </w:tr>
    </w:tbl>
    <w:p w:rsidR="00CE5293" w:rsidRPr="007E5E78" w:rsidRDefault="00CE5293" w:rsidP="00CE5293">
      <w:pPr>
        <w:pStyle w:val="Tablefin"/>
        <w:rPr>
          <w:sz w:val="6"/>
          <w:szCs w:val="6"/>
          <w:lang w:val="es-ES_tradnl"/>
        </w:rPr>
      </w:pPr>
    </w:p>
    <w:p w:rsidR="00CE5293" w:rsidRDefault="00CE5293" w:rsidP="00CE5293">
      <w:pPr>
        <w:pStyle w:val="TableNo"/>
        <w:rPr>
          <w:lang w:val="es-ES_tradnl"/>
        </w:rPr>
      </w:pPr>
      <w:r>
        <w:rPr>
          <w:lang w:val="es-ES_tradnl"/>
        </w:rPr>
        <w:t>CUADRO 6</w:t>
      </w:r>
    </w:p>
    <w:p w:rsidR="00CE5293" w:rsidRDefault="00CE5293" w:rsidP="00CE5293">
      <w:pPr>
        <w:pStyle w:val="Tabletitle"/>
        <w:rPr>
          <w:lang w:val="es-ES_tradnl"/>
        </w:rPr>
      </w:pPr>
      <w:r>
        <w:rPr>
          <w:lang w:val="es-ES_tradnl"/>
        </w:rPr>
        <w:t>Bits de protección para SAV y EAV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963"/>
        <w:gridCol w:w="964"/>
        <w:gridCol w:w="964"/>
        <w:gridCol w:w="964"/>
        <w:gridCol w:w="964"/>
        <w:gridCol w:w="964"/>
        <w:gridCol w:w="964"/>
        <w:gridCol w:w="964"/>
        <w:gridCol w:w="964"/>
        <w:gridCol w:w="964"/>
      </w:tblGrid>
      <w:tr w:rsidR="00CE5293" w:rsidTr="007E5E78">
        <w:trPr>
          <w:cantSplit/>
          <w:trHeight w:val="322"/>
          <w:jc w:val="center"/>
        </w:trPr>
        <w:tc>
          <w:tcPr>
            <w:tcW w:w="851" w:type="dxa"/>
            <w:tcBorders>
              <w:top w:val="single" w:sz="4" w:space="0" w:color="auto"/>
              <w:left w:val="single" w:sz="4" w:space="0" w:color="auto"/>
              <w:bottom w:val="single" w:sz="4" w:space="0" w:color="auto"/>
              <w:right w:val="single" w:sz="4" w:space="0" w:color="auto"/>
            </w:tcBorders>
          </w:tcPr>
          <w:p w:rsidR="00CE5293" w:rsidRDefault="00CE5293">
            <w:pPr>
              <w:pStyle w:val="Tablehead"/>
              <w:rPr>
                <w:lang w:val="es-ES_tradnl"/>
              </w:rPr>
            </w:pPr>
          </w:p>
        </w:tc>
        <w:tc>
          <w:tcPr>
            <w:tcW w:w="2553" w:type="dxa"/>
            <w:gridSpan w:val="3"/>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 xml:space="preserve">Estado del bit SAV/EAV </w:t>
            </w:r>
          </w:p>
        </w:tc>
        <w:tc>
          <w:tcPr>
            <w:tcW w:w="3404" w:type="dxa"/>
            <w:gridSpan w:val="4"/>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Bits de protección</w:t>
            </w:r>
          </w:p>
        </w:tc>
        <w:tc>
          <w:tcPr>
            <w:tcW w:w="1702" w:type="dxa"/>
            <w:gridSpan w:val="2"/>
            <w:tcBorders>
              <w:top w:val="single" w:sz="4" w:space="0" w:color="auto"/>
              <w:left w:val="single" w:sz="4" w:space="0" w:color="auto"/>
              <w:bottom w:val="single" w:sz="4" w:space="0" w:color="auto"/>
              <w:right w:val="single" w:sz="4" w:space="0" w:color="auto"/>
            </w:tcBorders>
          </w:tcPr>
          <w:p w:rsidR="00CE5293" w:rsidRDefault="00CE5293">
            <w:pPr>
              <w:pStyle w:val="Tablehead"/>
              <w:rPr>
                <w:lang w:val="es-ES_tradnl"/>
              </w:rPr>
            </w:pPr>
          </w:p>
        </w:tc>
      </w:tr>
      <w:tr w:rsidR="00CE5293" w:rsidTr="007E5E78">
        <w:trPr>
          <w:cantSplit/>
          <w:trHeight w:val="470"/>
          <w:jc w:val="center"/>
        </w:trPr>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Bit 9</w:t>
            </w:r>
            <w:r>
              <w:rPr>
                <w:lang w:val="es-ES_tradnl"/>
              </w:rPr>
              <w:br/>
              <w:t>(fijo)</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8</w:t>
            </w:r>
            <w:r>
              <w:rPr>
                <w:lang w:val="es-ES_tradnl"/>
              </w:rPr>
              <w:br/>
              <w:t>(F)</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7</w:t>
            </w:r>
            <w:r>
              <w:rPr>
                <w:lang w:val="es-ES_tradnl"/>
              </w:rPr>
              <w:br/>
              <w:t>(V)</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6</w:t>
            </w:r>
            <w:r>
              <w:rPr>
                <w:lang w:val="es-ES_tradnl"/>
              </w:rPr>
              <w:br/>
              <w:t>(H)</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5</w:t>
            </w:r>
            <w:r>
              <w:rPr>
                <w:lang w:val="es-ES_tradnl"/>
              </w:rPr>
              <w:br/>
              <w:t>(P</w:t>
            </w:r>
            <w:r>
              <w:rPr>
                <w:vertAlign w:val="subscript"/>
                <w:lang w:val="es-ES_tradnl"/>
              </w:rPr>
              <w:t>3</w:t>
            </w:r>
            <w:r>
              <w:rPr>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4</w:t>
            </w:r>
            <w:r>
              <w:rPr>
                <w:lang w:val="es-ES_tradnl"/>
              </w:rPr>
              <w:br/>
              <w:t>(P</w:t>
            </w:r>
            <w:r>
              <w:rPr>
                <w:vertAlign w:val="subscript"/>
                <w:lang w:val="es-ES_tradnl"/>
              </w:rPr>
              <w:t>2</w:t>
            </w:r>
            <w:r>
              <w:rPr>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3</w:t>
            </w:r>
            <w:r>
              <w:rPr>
                <w:lang w:val="es-ES_tradnl"/>
              </w:rPr>
              <w:br/>
              <w:t>(P</w:t>
            </w:r>
            <w:r>
              <w:rPr>
                <w:vertAlign w:val="subscript"/>
                <w:lang w:val="es-ES_tradnl"/>
              </w:rPr>
              <w:t>1</w:t>
            </w:r>
            <w:r>
              <w:rPr>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2</w:t>
            </w:r>
            <w:r>
              <w:rPr>
                <w:lang w:val="es-ES_tradnl"/>
              </w:rPr>
              <w:br/>
              <w:t>(P</w:t>
            </w:r>
            <w:r>
              <w:rPr>
                <w:vertAlign w:val="subscript"/>
                <w:lang w:val="es-ES_tradnl"/>
              </w:rPr>
              <w:t>0</w:t>
            </w:r>
            <w:r>
              <w:rPr>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1</w:t>
            </w:r>
            <w:r>
              <w:rPr>
                <w:lang w:val="es-ES_tradnl"/>
              </w:rPr>
              <w:br/>
              <w:t>(fijo)</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0</w:t>
            </w:r>
            <w:r>
              <w:rPr>
                <w:lang w:val="es-ES_tradnl"/>
              </w:rPr>
              <w:br/>
              <w:t>(fijo)</w:t>
            </w:r>
          </w:p>
        </w:tc>
      </w:tr>
      <w:tr w:rsidR="00CE5293" w:rsidTr="007E5E78">
        <w:trPr>
          <w:cantSplit/>
          <w:trHeight w:val="322"/>
          <w:jc w:val="center"/>
        </w:trPr>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r>
      <w:tr w:rsidR="00CE5293" w:rsidTr="007E5E78">
        <w:trPr>
          <w:cantSplit/>
          <w:trHeight w:val="322"/>
          <w:jc w:val="center"/>
        </w:trPr>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r>
      <w:tr w:rsidR="00CE5293" w:rsidTr="007E5E78">
        <w:trPr>
          <w:cantSplit/>
          <w:trHeight w:val="322"/>
          <w:jc w:val="center"/>
        </w:trPr>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r>
      <w:tr w:rsidR="00CE5293" w:rsidTr="007E5E78">
        <w:trPr>
          <w:cantSplit/>
          <w:trHeight w:val="322"/>
          <w:jc w:val="center"/>
        </w:trPr>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r>
      <w:tr w:rsidR="00CE5293" w:rsidTr="007E5E78">
        <w:trPr>
          <w:cantSplit/>
          <w:trHeight w:val="322"/>
          <w:jc w:val="center"/>
        </w:trPr>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r>
      <w:tr w:rsidR="00CE5293" w:rsidTr="007E5E78">
        <w:trPr>
          <w:cantSplit/>
          <w:trHeight w:val="322"/>
          <w:jc w:val="center"/>
        </w:trPr>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r>
      <w:tr w:rsidR="00CE5293" w:rsidTr="007E5E78">
        <w:trPr>
          <w:cantSplit/>
          <w:trHeight w:val="322"/>
          <w:jc w:val="center"/>
        </w:trPr>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r>
      <w:tr w:rsidR="00CE5293" w:rsidTr="007E5E78">
        <w:trPr>
          <w:cantSplit/>
          <w:trHeight w:val="108"/>
          <w:jc w:val="center"/>
        </w:trPr>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0</w:t>
            </w:r>
          </w:p>
        </w:tc>
      </w:tr>
    </w:tbl>
    <w:p w:rsidR="00CE5293" w:rsidRPr="007E5E78" w:rsidRDefault="00CE5293" w:rsidP="00CE5293">
      <w:pPr>
        <w:pStyle w:val="Tablefin"/>
        <w:rPr>
          <w:sz w:val="6"/>
          <w:szCs w:val="6"/>
          <w:lang w:val="es-ES_tradnl"/>
        </w:rPr>
      </w:pPr>
    </w:p>
    <w:p w:rsidR="00CE5293" w:rsidRDefault="00CE5293" w:rsidP="00CE5293">
      <w:pPr>
        <w:pStyle w:val="TableNo"/>
        <w:rPr>
          <w:lang w:val="es-ES_tradnl"/>
        </w:rPr>
      </w:pPr>
      <w:r>
        <w:rPr>
          <w:lang w:val="es-ES_tradnl"/>
        </w:rPr>
        <w:lastRenderedPageBreak/>
        <w:t>CUADRO 7</w:t>
      </w:r>
    </w:p>
    <w:p w:rsidR="00CE5293" w:rsidRDefault="00CE5293" w:rsidP="00CE5293">
      <w:pPr>
        <w:pStyle w:val="Tabletitle"/>
        <w:rPr>
          <w:lang w:val="es-ES_tradnl"/>
        </w:rPr>
      </w:pPr>
      <w:r>
        <w:rPr>
          <w:lang w:val="es-ES_tradnl"/>
        </w:rPr>
        <w:t>Corrección de errores utilizando los bits de protección (P</w:t>
      </w:r>
      <w:r>
        <w:rPr>
          <w:vertAlign w:val="subscript"/>
          <w:lang w:val="es-ES_tradnl"/>
        </w:rPr>
        <w:t>3</w:t>
      </w:r>
      <w:r>
        <w:rPr>
          <w:lang w:val="es-ES_tradnl"/>
        </w:rPr>
        <w:t>-P</w:t>
      </w:r>
      <w:r>
        <w:rPr>
          <w:vertAlign w:val="subscript"/>
          <w:lang w:val="es-ES_tradnl"/>
        </w:rPr>
        <w:t>0</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362"/>
        <w:gridCol w:w="908"/>
        <w:gridCol w:w="909"/>
        <w:gridCol w:w="910"/>
        <w:gridCol w:w="910"/>
        <w:gridCol w:w="910"/>
        <w:gridCol w:w="910"/>
        <w:gridCol w:w="910"/>
        <w:gridCol w:w="910"/>
      </w:tblGrid>
      <w:tr w:rsidR="00CE5293" w:rsidRPr="00341D5B" w:rsidTr="007E5E78">
        <w:trPr>
          <w:cantSplit/>
          <w:jc w:val="center"/>
        </w:trPr>
        <w:tc>
          <w:tcPr>
            <w:tcW w:w="2211" w:type="dxa"/>
            <w:vMerge w:val="restart"/>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szCs w:val="22"/>
                <w:lang w:val="es-ES_tradnl"/>
              </w:rPr>
            </w:pPr>
            <w:r>
              <w:rPr>
                <w:szCs w:val="22"/>
                <w:lang w:val="es-ES_tradnl"/>
              </w:rPr>
              <w:t>Bits recibidos 5-2</w:t>
            </w:r>
            <w:r>
              <w:rPr>
                <w:szCs w:val="22"/>
                <w:lang w:val="es-ES_tradnl"/>
              </w:rPr>
              <w:br/>
              <w:t>para P</w:t>
            </w:r>
            <w:r>
              <w:rPr>
                <w:vertAlign w:val="subscript"/>
                <w:lang w:val="es-ES_tradnl"/>
              </w:rPr>
              <w:t>3</w:t>
            </w:r>
            <w:r>
              <w:rPr>
                <w:szCs w:val="22"/>
                <w:lang w:val="es-ES_tradnl"/>
              </w:rPr>
              <w:t>-P</w:t>
            </w:r>
            <w:r>
              <w:rPr>
                <w:vertAlign w:val="subscript"/>
                <w:lang w:val="es-ES_tradnl"/>
              </w:rPr>
              <w:t>0</w:t>
            </w:r>
          </w:p>
        </w:tc>
        <w:tc>
          <w:tcPr>
            <w:tcW w:w="6807" w:type="dxa"/>
            <w:gridSpan w:val="8"/>
            <w:tcBorders>
              <w:top w:val="single" w:sz="4" w:space="0" w:color="auto"/>
              <w:left w:val="single" w:sz="4" w:space="0" w:color="auto"/>
              <w:bottom w:val="single" w:sz="4" w:space="0" w:color="auto"/>
              <w:right w:val="single" w:sz="4" w:space="0" w:color="auto"/>
            </w:tcBorders>
            <w:hideMark/>
          </w:tcPr>
          <w:p w:rsidR="00CE5293" w:rsidRDefault="00CE5293">
            <w:pPr>
              <w:pStyle w:val="Tablehead"/>
              <w:rPr>
                <w:szCs w:val="22"/>
                <w:lang w:val="es-ES_tradnl"/>
              </w:rPr>
            </w:pPr>
            <w:r>
              <w:rPr>
                <w:szCs w:val="22"/>
                <w:lang w:val="es-ES_tradnl"/>
              </w:rPr>
              <w:t>Bits recibidos 8-6 para F, V y H</w:t>
            </w:r>
          </w:p>
        </w:tc>
      </w:tr>
      <w:tr w:rsidR="00CE5293" w:rsidTr="007E5E78">
        <w:trPr>
          <w:cantSplit/>
          <w:jc w:val="center"/>
        </w:trPr>
        <w:tc>
          <w:tcPr>
            <w:tcW w:w="9014"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b/>
                <w:sz w:val="22"/>
                <w:szCs w:val="22"/>
                <w:lang w:val="es-ES_tradnl"/>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szCs w:val="22"/>
                <w:lang w:val="es-ES_tradnl"/>
              </w:rPr>
            </w:pPr>
            <w:r>
              <w:rPr>
                <w:szCs w:val="22"/>
                <w:lang w:val="es-ES_tradnl"/>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szCs w:val="22"/>
                <w:lang w:val="es-ES_tradnl"/>
              </w:rPr>
            </w:pPr>
            <w:r>
              <w:rPr>
                <w:szCs w:val="22"/>
                <w:lang w:val="es-ES_tradnl"/>
              </w:rPr>
              <w:t>001</w:t>
            </w:r>
          </w:p>
        </w:tc>
        <w:tc>
          <w:tcPr>
            <w:tcW w:w="8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szCs w:val="22"/>
                <w:lang w:val="es-ES_tradnl"/>
              </w:rPr>
            </w:pPr>
            <w:r>
              <w:rPr>
                <w:szCs w:val="22"/>
                <w:lang w:val="es-ES_tradnl"/>
              </w:rPr>
              <w:t>010</w:t>
            </w:r>
          </w:p>
        </w:tc>
        <w:tc>
          <w:tcPr>
            <w:tcW w:w="8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szCs w:val="22"/>
                <w:lang w:val="es-ES_tradnl"/>
              </w:rPr>
            </w:pPr>
            <w:r>
              <w:rPr>
                <w:szCs w:val="22"/>
                <w:lang w:val="es-ES_tradnl"/>
              </w:rPr>
              <w:t>011</w:t>
            </w:r>
          </w:p>
        </w:tc>
        <w:tc>
          <w:tcPr>
            <w:tcW w:w="8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szCs w:val="22"/>
                <w:lang w:val="es-ES_tradnl"/>
              </w:rPr>
            </w:pPr>
            <w:r>
              <w:rPr>
                <w:szCs w:val="22"/>
                <w:lang w:val="es-ES_tradnl"/>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szCs w:val="22"/>
                <w:lang w:val="es-ES_tradnl"/>
              </w:rPr>
            </w:pPr>
            <w:r>
              <w:rPr>
                <w:szCs w:val="22"/>
                <w:lang w:val="es-ES_tradnl"/>
              </w:rPr>
              <w:t>101</w:t>
            </w:r>
          </w:p>
        </w:tc>
        <w:tc>
          <w:tcPr>
            <w:tcW w:w="8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szCs w:val="22"/>
                <w:lang w:val="es-ES_tradnl"/>
              </w:rPr>
            </w:pPr>
            <w:r>
              <w:rPr>
                <w:szCs w:val="22"/>
                <w:lang w:val="es-ES_tradnl"/>
              </w:rPr>
              <w:t>110</w:t>
            </w:r>
          </w:p>
        </w:tc>
        <w:tc>
          <w:tcPr>
            <w:tcW w:w="8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szCs w:val="22"/>
                <w:lang w:val="es-ES_tradnl"/>
              </w:rPr>
            </w:pPr>
            <w:r>
              <w:rPr>
                <w:szCs w:val="22"/>
                <w:lang w:val="es-ES_tradnl"/>
              </w:rPr>
              <w:t>111</w:t>
            </w:r>
          </w:p>
        </w:tc>
      </w:tr>
      <w:tr w:rsidR="00CE5293" w:rsidTr="007E5E78">
        <w:trPr>
          <w:cantSplit/>
          <w:jc w:val="center"/>
        </w:trPr>
        <w:tc>
          <w:tcPr>
            <w:tcW w:w="221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0000</w:t>
            </w:r>
          </w:p>
        </w:tc>
        <w:tc>
          <w:tcPr>
            <w:tcW w:w="850"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000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000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000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000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111</w:t>
            </w:r>
          </w:p>
        </w:tc>
      </w:tr>
      <w:tr w:rsidR="00CE5293" w:rsidTr="007E5E78">
        <w:trPr>
          <w:cantSplit/>
          <w:jc w:val="center"/>
        </w:trPr>
        <w:tc>
          <w:tcPr>
            <w:tcW w:w="221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0001</w:t>
            </w:r>
          </w:p>
        </w:tc>
        <w:tc>
          <w:tcPr>
            <w:tcW w:w="850"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000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111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111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111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111</w:t>
            </w:r>
          </w:p>
        </w:tc>
      </w:tr>
      <w:tr w:rsidR="00CE5293" w:rsidTr="007E5E78">
        <w:trPr>
          <w:cantSplit/>
          <w:jc w:val="center"/>
        </w:trPr>
        <w:tc>
          <w:tcPr>
            <w:tcW w:w="221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0010</w:t>
            </w:r>
          </w:p>
        </w:tc>
        <w:tc>
          <w:tcPr>
            <w:tcW w:w="850"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000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011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101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r>
      <w:tr w:rsidR="00CE5293" w:rsidTr="007E5E78">
        <w:trPr>
          <w:cantSplit/>
          <w:jc w:val="center"/>
        </w:trPr>
        <w:tc>
          <w:tcPr>
            <w:tcW w:w="221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0011</w:t>
            </w:r>
          </w:p>
        </w:tc>
        <w:tc>
          <w:tcPr>
            <w:tcW w:w="850"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010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100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111</w:t>
            </w:r>
          </w:p>
        </w:tc>
      </w:tr>
      <w:tr w:rsidR="00CE5293" w:rsidTr="007E5E78">
        <w:trPr>
          <w:cantSplit/>
          <w:jc w:val="center"/>
        </w:trPr>
        <w:tc>
          <w:tcPr>
            <w:tcW w:w="2211" w:type="dxa"/>
            <w:tcBorders>
              <w:top w:val="single" w:sz="4" w:space="0" w:color="auto"/>
              <w:left w:val="single" w:sz="4" w:space="0" w:color="auto"/>
              <w:bottom w:val="single" w:sz="4" w:space="0" w:color="auto"/>
              <w:right w:val="single" w:sz="4" w:space="0" w:color="auto"/>
            </w:tcBorders>
          </w:tcPr>
          <w:p w:rsidR="00CE5293" w:rsidRDefault="00CE5293">
            <w:pPr>
              <w:pStyle w:val="Tabletext"/>
              <w:jc w:val="center"/>
              <w:rPr>
                <w:szCs w:val="22"/>
                <w:lang w:val="es-ES_tradnl"/>
              </w:rPr>
            </w:pPr>
          </w:p>
        </w:tc>
        <w:tc>
          <w:tcPr>
            <w:tcW w:w="850" w:type="dxa"/>
            <w:tcBorders>
              <w:top w:val="single" w:sz="4" w:space="0" w:color="auto"/>
              <w:left w:val="single" w:sz="4" w:space="0" w:color="auto"/>
              <w:bottom w:val="single" w:sz="4" w:space="0" w:color="auto"/>
              <w:right w:val="single" w:sz="4" w:space="0" w:color="auto"/>
            </w:tcBorders>
          </w:tcPr>
          <w:p w:rsidR="00CE5293" w:rsidRDefault="00CE5293">
            <w:pPr>
              <w:pStyle w:val="Tabletext"/>
              <w:jc w:val="center"/>
              <w:rPr>
                <w:szCs w:val="22"/>
                <w:lang w:val="es-ES_tradnl"/>
              </w:rPr>
            </w:pPr>
          </w:p>
        </w:tc>
        <w:tc>
          <w:tcPr>
            <w:tcW w:w="851" w:type="dxa"/>
            <w:tcBorders>
              <w:top w:val="single" w:sz="4" w:space="0" w:color="auto"/>
              <w:left w:val="single" w:sz="4" w:space="0" w:color="auto"/>
              <w:bottom w:val="single" w:sz="4" w:space="0" w:color="auto"/>
              <w:right w:val="single" w:sz="4" w:space="0" w:color="auto"/>
            </w:tcBorders>
          </w:tcPr>
          <w:p w:rsidR="00CE5293" w:rsidRDefault="00CE5293">
            <w:pPr>
              <w:pStyle w:val="Tabletext"/>
              <w:jc w:val="center"/>
              <w:rPr>
                <w:szCs w:val="22"/>
                <w:lang w:val="es-ES_tradnl"/>
              </w:rPr>
            </w:pPr>
          </w:p>
        </w:tc>
        <w:tc>
          <w:tcPr>
            <w:tcW w:w="851" w:type="dxa"/>
            <w:tcBorders>
              <w:top w:val="single" w:sz="4" w:space="0" w:color="auto"/>
              <w:left w:val="single" w:sz="4" w:space="0" w:color="auto"/>
              <w:bottom w:val="single" w:sz="4" w:space="0" w:color="auto"/>
              <w:right w:val="single" w:sz="4" w:space="0" w:color="auto"/>
            </w:tcBorders>
          </w:tcPr>
          <w:p w:rsidR="00CE5293" w:rsidRDefault="00CE5293">
            <w:pPr>
              <w:pStyle w:val="Tabletext"/>
              <w:jc w:val="center"/>
              <w:rPr>
                <w:szCs w:val="22"/>
                <w:lang w:val="es-ES_tradnl"/>
              </w:rPr>
            </w:pPr>
          </w:p>
        </w:tc>
        <w:tc>
          <w:tcPr>
            <w:tcW w:w="851" w:type="dxa"/>
            <w:tcBorders>
              <w:top w:val="single" w:sz="4" w:space="0" w:color="auto"/>
              <w:left w:val="single" w:sz="4" w:space="0" w:color="auto"/>
              <w:bottom w:val="single" w:sz="4" w:space="0" w:color="auto"/>
              <w:right w:val="single" w:sz="4" w:space="0" w:color="auto"/>
            </w:tcBorders>
          </w:tcPr>
          <w:p w:rsidR="00CE5293" w:rsidRDefault="00CE5293">
            <w:pPr>
              <w:pStyle w:val="Tabletext"/>
              <w:jc w:val="center"/>
              <w:rPr>
                <w:szCs w:val="22"/>
                <w:lang w:val="es-ES_tradnl"/>
              </w:rPr>
            </w:pPr>
          </w:p>
        </w:tc>
        <w:tc>
          <w:tcPr>
            <w:tcW w:w="851" w:type="dxa"/>
            <w:tcBorders>
              <w:top w:val="single" w:sz="4" w:space="0" w:color="auto"/>
              <w:left w:val="single" w:sz="4" w:space="0" w:color="auto"/>
              <w:bottom w:val="single" w:sz="4" w:space="0" w:color="auto"/>
              <w:right w:val="single" w:sz="4" w:space="0" w:color="auto"/>
            </w:tcBorders>
          </w:tcPr>
          <w:p w:rsidR="00CE5293" w:rsidRDefault="00CE5293">
            <w:pPr>
              <w:pStyle w:val="Tabletext"/>
              <w:jc w:val="center"/>
              <w:rPr>
                <w:szCs w:val="22"/>
                <w:lang w:val="es-ES_tradnl"/>
              </w:rPr>
            </w:pPr>
          </w:p>
        </w:tc>
        <w:tc>
          <w:tcPr>
            <w:tcW w:w="851" w:type="dxa"/>
            <w:tcBorders>
              <w:top w:val="single" w:sz="4" w:space="0" w:color="auto"/>
              <w:left w:val="single" w:sz="4" w:space="0" w:color="auto"/>
              <w:bottom w:val="single" w:sz="4" w:space="0" w:color="auto"/>
              <w:right w:val="single" w:sz="4" w:space="0" w:color="auto"/>
            </w:tcBorders>
          </w:tcPr>
          <w:p w:rsidR="00CE5293" w:rsidRDefault="00CE5293">
            <w:pPr>
              <w:pStyle w:val="Tabletext"/>
              <w:jc w:val="center"/>
              <w:rPr>
                <w:szCs w:val="22"/>
                <w:lang w:val="es-ES_tradnl"/>
              </w:rPr>
            </w:pPr>
          </w:p>
        </w:tc>
        <w:tc>
          <w:tcPr>
            <w:tcW w:w="851" w:type="dxa"/>
            <w:tcBorders>
              <w:top w:val="single" w:sz="4" w:space="0" w:color="auto"/>
              <w:left w:val="single" w:sz="4" w:space="0" w:color="auto"/>
              <w:bottom w:val="single" w:sz="4" w:space="0" w:color="auto"/>
              <w:right w:val="single" w:sz="4" w:space="0" w:color="auto"/>
            </w:tcBorders>
          </w:tcPr>
          <w:p w:rsidR="00CE5293" w:rsidRDefault="00CE5293">
            <w:pPr>
              <w:pStyle w:val="Tabletext"/>
              <w:jc w:val="center"/>
              <w:rPr>
                <w:szCs w:val="22"/>
                <w:lang w:val="es-ES_tradnl"/>
              </w:rPr>
            </w:pPr>
          </w:p>
        </w:tc>
        <w:tc>
          <w:tcPr>
            <w:tcW w:w="851" w:type="dxa"/>
            <w:tcBorders>
              <w:top w:val="single" w:sz="4" w:space="0" w:color="auto"/>
              <w:left w:val="single" w:sz="4" w:space="0" w:color="auto"/>
              <w:bottom w:val="single" w:sz="4" w:space="0" w:color="auto"/>
              <w:right w:val="single" w:sz="4" w:space="0" w:color="auto"/>
            </w:tcBorders>
          </w:tcPr>
          <w:p w:rsidR="00CE5293" w:rsidRDefault="00CE5293">
            <w:pPr>
              <w:pStyle w:val="Tabletext"/>
              <w:jc w:val="center"/>
              <w:rPr>
                <w:szCs w:val="22"/>
                <w:lang w:val="es-ES_tradnl"/>
              </w:rPr>
            </w:pPr>
          </w:p>
        </w:tc>
      </w:tr>
      <w:tr w:rsidR="00CE5293" w:rsidTr="007E5E78">
        <w:trPr>
          <w:cantSplit/>
          <w:jc w:val="center"/>
        </w:trPr>
        <w:tc>
          <w:tcPr>
            <w:tcW w:w="221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0100</w:t>
            </w:r>
          </w:p>
        </w:tc>
        <w:tc>
          <w:tcPr>
            <w:tcW w:w="850"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000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011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110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r>
      <w:tr w:rsidR="00CE5293" w:rsidTr="007E5E78">
        <w:trPr>
          <w:cantSplit/>
          <w:jc w:val="center"/>
        </w:trPr>
        <w:tc>
          <w:tcPr>
            <w:tcW w:w="221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0101</w:t>
            </w:r>
          </w:p>
        </w:tc>
        <w:tc>
          <w:tcPr>
            <w:tcW w:w="850"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001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100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111</w:t>
            </w:r>
          </w:p>
        </w:tc>
      </w:tr>
      <w:tr w:rsidR="00CE5293" w:rsidTr="007E5E78">
        <w:trPr>
          <w:cantSplit/>
          <w:jc w:val="center"/>
        </w:trPr>
        <w:tc>
          <w:tcPr>
            <w:tcW w:w="221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0110</w:t>
            </w:r>
          </w:p>
        </w:tc>
        <w:tc>
          <w:tcPr>
            <w:tcW w:w="850"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011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011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011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100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011</w:t>
            </w:r>
          </w:p>
        </w:tc>
      </w:tr>
      <w:tr w:rsidR="00CE5293" w:rsidTr="007E5E78">
        <w:trPr>
          <w:cantSplit/>
          <w:jc w:val="center"/>
        </w:trPr>
        <w:tc>
          <w:tcPr>
            <w:tcW w:w="221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0111</w:t>
            </w:r>
          </w:p>
        </w:tc>
        <w:tc>
          <w:tcPr>
            <w:tcW w:w="850"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100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011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100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100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100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r>
      <w:tr w:rsidR="00CE5293" w:rsidTr="007E5E78">
        <w:trPr>
          <w:cantSplit/>
          <w:jc w:val="center"/>
        </w:trPr>
        <w:tc>
          <w:tcPr>
            <w:tcW w:w="2211" w:type="dxa"/>
            <w:tcBorders>
              <w:top w:val="single" w:sz="4" w:space="0" w:color="auto"/>
              <w:left w:val="single" w:sz="4" w:space="0" w:color="auto"/>
              <w:bottom w:val="single" w:sz="4" w:space="0" w:color="auto"/>
              <w:right w:val="single" w:sz="4" w:space="0" w:color="auto"/>
            </w:tcBorders>
          </w:tcPr>
          <w:p w:rsidR="00CE5293" w:rsidRDefault="00CE5293">
            <w:pPr>
              <w:pStyle w:val="Tabletext"/>
              <w:jc w:val="center"/>
              <w:rPr>
                <w:szCs w:val="22"/>
                <w:lang w:val="es-ES_tradnl"/>
              </w:rPr>
            </w:pPr>
          </w:p>
        </w:tc>
        <w:tc>
          <w:tcPr>
            <w:tcW w:w="850" w:type="dxa"/>
            <w:tcBorders>
              <w:top w:val="single" w:sz="4" w:space="0" w:color="auto"/>
              <w:left w:val="single" w:sz="4" w:space="0" w:color="auto"/>
              <w:bottom w:val="single" w:sz="4" w:space="0" w:color="auto"/>
              <w:right w:val="single" w:sz="4" w:space="0" w:color="auto"/>
            </w:tcBorders>
          </w:tcPr>
          <w:p w:rsidR="00CE5293" w:rsidRDefault="00CE5293">
            <w:pPr>
              <w:pStyle w:val="Tabletext"/>
              <w:jc w:val="center"/>
              <w:rPr>
                <w:szCs w:val="22"/>
                <w:lang w:val="es-ES_tradnl"/>
              </w:rPr>
            </w:pPr>
          </w:p>
        </w:tc>
        <w:tc>
          <w:tcPr>
            <w:tcW w:w="851" w:type="dxa"/>
            <w:tcBorders>
              <w:top w:val="single" w:sz="4" w:space="0" w:color="auto"/>
              <w:left w:val="single" w:sz="4" w:space="0" w:color="auto"/>
              <w:bottom w:val="single" w:sz="4" w:space="0" w:color="auto"/>
              <w:right w:val="single" w:sz="4" w:space="0" w:color="auto"/>
            </w:tcBorders>
          </w:tcPr>
          <w:p w:rsidR="00CE5293" w:rsidRDefault="00CE5293">
            <w:pPr>
              <w:pStyle w:val="Tabletext"/>
              <w:jc w:val="center"/>
              <w:rPr>
                <w:szCs w:val="22"/>
                <w:lang w:val="es-ES_tradnl"/>
              </w:rPr>
            </w:pPr>
          </w:p>
        </w:tc>
        <w:tc>
          <w:tcPr>
            <w:tcW w:w="851" w:type="dxa"/>
            <w:tcBorders>
              <w:top w:val="single" w:sz="4" w:space="0" w:color="auto"/>
              <w:left w:val="single" w:sz="4" w:space="0" w:color="auto"/>
              <w:bottom w:val="single" w:sz="4" w:space="0" w:color="auto"/>
              <w:right w:val="single" w:sz="4" w:space="0" w:color="auto"/>
            </w:tcBorders>
          </w:tcPr>
          <w:p w:rsidR="00CE5293" w:rsidRDefault="00CE5293">
            <w:pPr>
              <w:pStyle w:val="Tabletext"/>
              <w:jc w:val="center"/>
              <w:rPr>
                <w:szCs w:val="22"/>
                <w:lang w:val="es-ES_tradnl"/>
              </w:rPr>
            </w:pPr>
          </w:p>
        </w:tc>
        <w:tc>
          <w:tcPr>
            <w:tcW w:w="851" w:type="dxa"/>
            <w:tcBorders>
              <w:top w:val="single" w:sz="4" w:space="0" w:color="auto"/>
              <w:left w:val="single" w:sz="4" w:space="0" w:color="auto"/>
              <w:bottom w:val="single" w:sz="4" w:space="0" w:color="auto"/>
              <w:right w:val="single" w:sz="4" w:space="0" w:color="auto"/>
            </w:tcBorders>
          </w:tcPr>
          <w:p w:rsidR="00CE5293" w:rsidRDefault="00CE5293">
            <w:pPr>
              <w:pStyle w:val="Tabletext"/>
              <w:jc w:val="center"/>
              <w:rPr>
                <w:szCs w:val="22"/>
                <w:lang w:val="es-ES_tradnl"/>
              </w:rPr>
            </w:pPr>
          </w:p>
        </w:tc>
        <w:tc>
          <w:tcPr>
            <w:tcW w:w="851" w:type="dxa"/>
            <w:tcBorders>
              <w:top w:val="single" w:sz="4" w:space="0" w:color="auto"/>
              <w:left w:val="single" w:sz="4" w:space="0" w:color="auto"/>
              <w:bottom w:val="single" w:sz="4" w:space="0" w:color="auto"/>
              <w:right w:val="single" w:sz="4" w:space="0" w:color="auto"/>
            </w:tcBorders>
          </w:tcPr>
          <w:p w:rsidR="00CE5293" w:rsidRDefault="00CE5293">
            <w:pPr>
              <w:pStyle w:val="Tabletext"/>
              <w:jc w:val="center"/>
              <w:rPr>
                <w:szCs w:val="22"/>
                <w:lang w:val="es-ES_tradnl"/>
              </w:rPr>
            </w:pPr>
          </w:p>
        </w:tc>
        <w:tc>
          <w:tcPr>
            <w:tcW w:w="851" w:type="dxa"/>
            <w:tcBorders>
              <w:top w:val="single" w:sz="4" w:space="0" w:color="auto"/>
              <w:left w:val="single" w:sz="4" w:space="0" w:color="auto"/>
              <w:bottom w:val="single" w:sz="4" w:space="0" w:color="auto"/>
              <w:right w:val="single" w:sz="4" w:space="0" w:color="auto"/>
            </w:tcBorders>
          </w:tcPr>
          <w:p w:rsidR="00CE5293" w:rsidRDefault="00CE5293">
            <w:pPr>
              <w:pStyle w:val="Tabletext"/>
              <w:jc w:val="center"/>
              <w:rPr>
                <w:szCs w:val="22"/>
                <w:lang w:val="es-ES_tradnl"/>
              </w:rPr>
            </w:pPr>
          </w:p>
        </w:tc>
        <w:tc>
          <w:tcPr>
            <w:tcW w:w="851" w:type="dxa"/>
            <w:tcBorders>
              <w:top w:val="single" w:sz="4" w:space="0" w:color="auto"/>
              <w:left w:val="single" w:sz="4" w:space="0" w:color="auto"/>
              <w:bottom w:val="single" w:sz="4" w:space="0" w:color="auto"/>
              <w:right w:val="single" w:sz="4" w:space="0" w:color="auto"/>
            </w:tcBorders>
          </w:tcPr>
          <w:p w:rsidR="00CE5293" w:rsidRDefault="00CE5293">
            <w:pPr>
              <w:pStyle w:val="Tabletext"/>
              <w:jc w:val="center"/>
              <w:rPr>
                <w:szCs w:val="22"/>
                <w:lang w:val="es-ES_tradnl"/>
              </w:rPr>
            </w:pPr>
          </w:p>
        </w:tc>
        <w:tc>
          <w:tcPr>
            <w:tcW w:w="851" w:type="dxa"/>
            <w:tcBorders>
              <w:top w:val="single" w:sz="4" w:space="0" w:color="auto"/>
              <w:left w:val="single" w:sz="4" w:space="0" w:color="auto"/>
              <w:bottom w:val="single" w:sz="4" w:space="0" w:color="auto"/>
              <w:right w:val="single" w:sz="4" w:space="0" w:color="auto"/>
            </w:tcBorders>
          </w:tcPr>
          <w:p w:rsidR="00CE5293" w:rsidRDefault="00CE5293">
            <w:pPr>
              <w:pStyle w:val="Tabletext"/>
              <w:jc w:val="center"/>
              <w:rPr>
                <w:szCs w:val="22"/>
                <w:lang w:val="es-ES_tradnl"/>
              </w:rPr>
            </w:pPr>
          </w:p>
        </w:tc>
      </w:tr>
      <w:tr w:rsidR="00CE5293" w:rsidTr="007E5E78">
        <w:trPr>
          <w:cantSplit/>
          <w:jc w:val="center"/>
        </w:trPr>
        <w:tc>
          <w:tcPr>
            <w:tcW w:w="221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1000</w:t>
            </w:r>
          </w:p>
        </w:tc>
        <w:tc>
          <w:tcPr>
            <w:tcW w:w="850"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000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101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110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r>
      <w:tr w:rsidR="00CE5293" w:rsidTr="007E5E78">
        <w:trPr>
          <w:cantSplit/>
          <w:jc w:val="center"/>
        </w:trPr>
        <w:tc>
          <w:tcPr>
            <w:tcW w:w="221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1001</w:t>
            </w:r>
          </w:p>
        </w:tc>
        <w:tc>
          <w:tcPr>
            <w:tcW w:w="850"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001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010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111</w:t>
            </w:r>
          </w:p>
        </w:tc>
      </w:tr>
      <w:tr w:rsidR="00CE5293" w:rsidTr="007E5E78">
        <w:trPr>
          <w:cantSplit/>
          <w:jc w:val="center"/>
        </w:trPr>
        <w:tc>
          <w:tcPr>
            <w:tcW w:w="221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1010</w:t>
            </w:r>
          </w:p>
        </w:tc>
        <w:tc>
          <w:tcPr>
            <w:tcW w:w="850"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101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010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101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101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101</w:t>
            </w:r>
          </w:p>
        </w:tc>
      </w:tr>
      <w:tr w:rsidR="00CE5293" w:rsidTr="007E5E78">
        <w:trPr>
          <w:cantSplit/>
          <w:jc w:val="center"/>
        </w:trPr>
        <w:tc>
          <w:tcPr>
            <w:tcW w:w="221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1011</w:t>
            </w:r>
          </w:p>
        </w:tc>
        <w:tc>
          <w:tcPr>
            <w:tcW w:w="850"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010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010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010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101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010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r>
      <w:tr w:rsidR="00CE5293" w:rsidTr="007E5E78">
        <w:trPr>
          <w:cantSplit/>
          <w:jc w:val="center"/>
        </w:trPr>
        <w:tc>
          <w:tcPr>
            <w:tcW w:w="2211" w:type="dxa"/>
            <w:tcBorders>
              <w:top w:val="single" w:sz="4" w:space="0" w:color="auto"/>
              <w:left w:val="single" w:sz="4" w:space="0" w:color="auto"/>
              <w:bottom w:val="single" w:sz="4" w:space="0" w:color="auto"/>
              <w:right w:val="single" w:sz="4" w:space="0" w:color="auto"/>
            </w:tcBorders>
          </w:tcPr>
          <w:p w:rsidR="00CE5293" w:rsidRDefault="00CE5293">
            <w:pPr>
              <w:pStyle w:val="Tabletext"/>
              <w:jc w:val="center"/>
              <w:rPr>
                <w:szCs w:val="22"/>
                <w:lang w:val="es-ES_tradnl"/>
              </w:rPr>
            </w:pPr>
          </w:p>
        </w:tc>
        <w:tc>
          <w:tcPr>
            <w:tcW w:w="850" w:type="dxa"/>
            <w:tcBorders>
              <w:top w:val="single" w:sz="4" w:space="0" w:color="auto"/>
              <w:left w:val="single" w:sz="4" w:space="0" w:color="auto"/>
              <w:bottom w:val="single" w:sz="4" w:space="0" w:color="auto"/>
              <w:right w:val="single" w:sz="4" w:space="0" w:color="auto"/>
            </w:tcBorders>
          </w:tcPr>
          <w:p w:rsidR="00CE5293" w:rsidRDefault="00CE5293">
            <w:pPr>
              <w:pStyle w:val="Tabletext"/>
              <w:jc w:val="center"/>
              <w:rPr>
                <w:szCs w:val="22"/>
                <w:lang w:val="es-ES_tradnl"/>
              </w:rPr>
            </w:pPr>
          </w:p>
        </w:tc>
        <w:tc>
          <w:tcPr>
            <w:tcW w:w="851" w:type="dxa"/>
            <w:tcBorders>
              <w:top w:val="single" w:sz="4" w:space="0" w:color="auto"/>
              <w:left w:val="single" w:sz="4" w:space="0" w:color="auto"/>
              <w:bottom w:val="single" w:sz="4" w:space="0" w:color="auto"/>
              <w:right w:val="single" w:sz="4" w:space="0" w:color="auto"/>
            </w:tcBorders>
          </w:tcPr>
          <w:p w:rsidR="00CE5293" w:rsidRDefault="00CE5293">
            <w:pPr>
              <w:pStyle w:val="Tabletext"/>
              <w:jc w:val="center"/>
              <w:rPr>
                <w:szCs w:val="22"/>
                <w:lang w:val="es-ES_tradnl"/>
              </w:rPr>
            </w:pPr>
          </w:p>
        </w:tc>
        <w:tc>
          <w:tcPr>
            <w:tcW w:w="851" w:type="dxa"/>
            <w:tcBorders>
              <w:top w:val="single" w:sz="4" w:space="0" w:color="auto"/>
              <w:left w:val="single" w:sz="4" w:space="0" w:color="auto"/>
              <w:bottom w:val="single" w:sz="4" w:space="0" w:color="auto"/>
              <w:right w:val="single" w:sz="4" w:space="0" w:color="auto"/>
            </w:tcBorders>
          </w:tcPr>
          <w:p w:rsidR="00CE5293" w:rsidRDefault="00CE5293">
            <w:pPr>
              <w:pStyle w:val="Tabletext"/>
              <w:jc w:val="center"/>
              <w:rPr>
                <w:szCs w:val="22"/>
                <w:lang w:val="es-ES_tradnl"/>
              </w:rPr>
            </w:pPr>
          </w:p>
        </w:tc>
        <w:tc>
          <w:tcPr>
            <w:tcW w:w="851" w:type="dxa"/>
            <w:tcBorders>
              <w:top w:val="single" w:sz="4" w:space="0" w:color="auto"/>
              <w:left w:val="single" w:sz="4" w:space="0" w:color="auto"/>
              <w:bottom w:val="single" w:sz="4" w:space="0" w:color="auto"/>
              <w:right w:val="single" w:sz="4" w:space="0" w:color="auto"/>
            </w:tcBorders>
          </w:tcPr>
          <w:p w:rsidR="00CE5293" w:rsidRDefault="00CE5293">
            <w:pPr>
              <w:pStyle w:val="Tabletext"/>
              <w:jc w:val="center"/>
              <w:rPr>
                <w:szCs w:val="22"/>
                <w:lang w:val="es-ES_tradnl"/>
              </w:rPr>
            </w:pPr>
          </w:p>
        </w:tc>
        <w:tc>
          <w:tcPr>
            <w:tcW w:w="851" w:type="dxa"/>
            <w:tcBorders>
              <w:top w:val="single" w:sz="4" w:space="0" w:color="auto"/>
              <w:left w:val="single" w:sz="4" w:space="0" w:color="auto"/>
              <w:bottom w:val="single" w:sz="4" w:space="0" w:color="auto"/>
              <w:right w:val="single" w:sz="4" w:space="0" w:color="auto"/>
            </w:tcBorders>
          </w:tcPr>
          <w:p w:rsidR="00CE5293" w:rsidRDefault="00CE5293">
            <w:pPr>
              <w:pStyle w:val="Tabletext"/>
              <w:jc w:val="center"/>
              <w:rPr>
                <w:szCs w:val="22"/>
                <w:lang w:val="es-ES_tradnl"/>
              </w:rPr>
            </w:pPr>
          </w:p>
        </w:tc>
        <w:tc>
          <w:tcPr>
            <w:tcW w:w="851" w:type="dxa"/>
            <w:tcBorders>
              <w:top w:val="single" w:sz="4" w:space="0" w:color="auto"/>
              <w:left w:val="single" w:sz="4" w:space="0" w:color="auto"/>
              <w:bottom w:val="single" w:sz="4" w:space="0" w:color="auto"/>
              <w:right w:val="single" w:sz="4" w:space="0" w:color="auto"/>
            </w:tcBorders>
          </w:tcPr>
          <w:p w:rsidR="00CE5293" w:rsidRDefault="00CE5293">
            <w:pPr>
              <w:pStyle w:val="Tabletext"/>
              <w:jc w:val="center"/>
              <w:rPr>
                <w:szCs w:val="22"/>
                <w:lang w:val="es-ES_tradnl"/>
              </w:rPr>
            </w:pPr>
          </w:p>
        </w:tc>
        <w:tc>
          <w:tcPr>
            <w:tcW w:w="851" w:type="dxa"/>
            <w:tcBorders>
              <w:top w:val="single" w:sz="4" w:space="0" w:color="auto"/>
              <w:left w:val="single" w:sz="4" w:space="0" w:color="auto"/>
              <w:bottom w:val="single" w:sz="4" w:space="0" w:color="auto"/>
              <w:right w:val="single" w:sz="4" w:space="0" w:color="auto"/>
            </w:tcBorders>
          </w:tcPr>
          <w:p w:rsidR="00CE5293" w:rsidRDefault="00CE5293">
            <w:pPr>
              <w:pStyle w:val="Tabletext"/>
              <w:jc w:val="center"/>
              <w:rPr>
                <w:szCs w:val="22"/>
                <w:lang w:val="es-ES_tradnl"/>
              </w:rPr>
            </w:pPr>
          </w:p>
        </w:tc>
        <w:tc>
          <w:tcPr>
            <w:tcW w:w="851" w:type="dxa"/>
            <w:tcBorders>
              <w:top w:val="single" w:sz="4" w:space="0" w:color="auto"/>
              <w:left w:val="single" w:sz="4" w:space="0" w:color="auto"/>
              <w:bottom w:val="single" w:sz="4" w:space="0" w:color="auto"/>
              <w:right w:val="single" w:sz="4" w:space="0" w:color="auto"/>
            </w:tcBorders>
          </w:tcPr>
          <w:p w:rsidR="00CE5293" w:rsidRDefault="00CE5293">
            <w:pPr>
              <w:pStyle w:val="Tabletext"/>
              <w:jc w:val="center"/>
              <w:rPr>
                <w:szCs w:val="22"/>
                <w:lang w:val="es-ES_tradnl"/>
              </w:rPr>
            </w:pPr>
          </w:p>
        </w:tc>
      </w:tr>
      <w:tr w:rsidR="00CE5293" w:rsidTr="007E5E78">
        <w:trPr>
          <w:cantSplit/>
          <w:jc w:val="center"/>
        </w:trPr>
        <w:tc>
          <w:tcPr>
            <w:tcW w:w="221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1100</w:t>
            </w:r>
          </w:p>
        </w:tc>
        <w:tc>
          <w:tcPr>
            <w:tcW w:w="850"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001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110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110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110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110</w:t>
            </w:r>
          </w:p>
        </w:tc>
      </w:tr>
      <w:tr w:rsidR="00CE5293" w:rsidTr="007E5E78">
        <w:trPr>
          <w:cantSplit/>
          <w:jc w:val="center"/>
        </w:trPr>
        <w:tc>
          <w:tcPr>
            <w:tcW w:w="221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1101</w:t>
            </w:r>
          </w:p>
        </w:tc>
        <w:tc>
          <w:tcPr>
            <w:tcW w:w="850"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001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001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001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001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110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r>
      <w:tr w:rsidR="00CE5293" w:rsidTr="007E5E78">
        <w:trPr>
          <w:cantSplit/>
          <w:jc w:val="center"/>
        </w:trPr>
        <w:tc>
          <w:tcPr>
            <w:tcW w:w="221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1110</w:t>
            </w:r>
          </w:p>
        </w:tc>
        <w:tc>
          <w:tcPr>
            <w:tcW w:w="850"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011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101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110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r>
      <w:tr w:rsidR="00CE5293" w:rsidTr="007E5E78">
        <w:trPr>
          <w:cantSplit/>
          <w:jc w:val="center"/>
        </w:trPr>
        <w:tc>
          <w:tcPr>
            <w:tcW w:w="221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1111</w:t>
            </w:r>
          </w:p>
        </w:tc>
        <w:tc>
          <w:tcPr>
            <w:tcW w:w="850"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001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010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100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Cs w:val="22"/>
                <w:lang w:val="es-ES_tradnl"/>
              </w:rPr>
            </w:pPr>
            <w:r>
              <w:rPr>
                <w:szCs w:val="22"/>
                <w:lang w:val="es-ES_tradnl"/>
              </w:rPr>
              <w:t>–</w:t>
            </w:r>
          </w:p>
        </w:tc>
      </w:tr>
      <w:tr w:rsidR="00CE5293" w:rsidRPr="00341D5B" w:rsidTr="007E5E78">
        <w:trPr>
          <w:cantSplit/>
          <w:jc w:val="center"/>
        </w:trPr>
        <w:tc>
          <w:tcPr>
            <w:tcW w:w="9014" w:type="dxa"/>
            <w:gridSpan w:val="9"/>
            <w:tcBorders>
              <w:top w:val="single" w:sz="4" w:space="0" w:color="auto"/>
              <w:left w:val="nil"/>
              <w:bottom w:val="nil"/>
              <w:right w:val="nil"/>
            </w:tcBorders>
            <w:hideMark/>
          </w:tcPr>
          <w:p w:rsidR="00CE5293" w:rsidRDefault="00CE5293">
            <w:pPr>
              <w:pStyle w:val="Tablelegend"/>
              <w:ind w:left="0" w:firstLine="0"/>
              <w:rPr>
                <w:lang w:val="es-ES_tradnl"/>
              </w:rPr>
            </w:pPr>
            <w:r>
              <w:rPr>
                <w:lang w:val="es-ES_tradnl"/>
              </w:rPr>
              <w:t>NOTA 1 – El sistema de corrección de errores aplicado proporciona una función DEDSEC (protección de errores dobles – corrección de errores sencillos). Los bits recibidos indicados por «–» en el Cuadro, si se detectan, indican que ha aparecido un error pero no puede corregirse.</w:t>
            </w:r>
          </w:p>
        </w:tc>
      </w:tr>
    </w:tbl>
    <w:p w:rsidR="00CE5293" w:rsidRDefault="00CE5293" w:rsidP="00CE5293">
      <w:pPr>
        <w:pStyle w:val="Tablefin"/>
        <w:rPr>
          <w:lang w:val="es-ES_tradnl"/>
        </w:rPr>
      </w:pPr>
      <w:bookmarkStart w:id="10" w:name="_Toc117504900"/>
    </w:p>
    <w:p w:rsidR="00CE5293" w:rsidRDefault="00CE5293" w:rsidP="00CE5293">
      <w:pPr>
        <w:pStyle w:val="Heading2"/>
        <w:rPr>
          <w:lang w:val="es-ES_tradnl"/>
        </w:rPr>
      </w:pPr>
      <w:r>
        <w:rPr>
          <w:lang w:val="es-ES_tradnl"/>
        </w:rPr>
        <w:t>2.4</w:t>
      </w:r>
      <w:r>
        <w:rPr>
          <w:lang w:val="es-ES_tradnl"/>
        </w:rPr>
        <w:tab/>
      </w:r>
      <w:bookmarkEnd w:id="10"/>
      <w:r>
        <w:rPr>
          <w:lang w:val="es-ES_tradnl"/>
        </w:rPr>
        <w:t>Datos auxiliares</w:t>
      </w:r>
    </w:p>
    <w:p w:rsidR="00CE5293" w:rsidRDefault="00CE5293" w:rsidP="00CE5293">
      <w:pPr>
        <w:rPr>
          <w:lang w:val="es-ES_tradnl"/>
        </w:rPr>
      </w:pPr>
      <w:r>
        <w:rPr>
          <w:lang w:val="es-ES_tradnl"/>
        </w:rPr>
        <w:t>Opcionalmente, los datos auxiliares se pueden incluir en los intervalos de supresión de una interfaz digital conforme a la presente Recomendación. Las señales auxiliares deberán satisfacer las reglas generales que figuran en la Recomendación UIT</w:t>
      </w:r>
      <w:r>
        <w:rPr>
          <w:lang w:val="es-ES_tradnl"/>
        </w:rPr>
        <w:noBreakHyphen/>
        <w:t>R BT.1364.</w:t>
      </w:r>
    </w:p>
    <w:p w:rsidR="00CE5293" w:rsidRDefault="00CE5293" w:rsidP="00CE5293">
      <w:pPr>
        <w:rPr>
          <w:lang w:val="es-ES_tradnl"/>
        </w:rPr>
      </w:pPr>
      <w:r>
        <w:rPr>
          <w:lang w:val="es-ES_tradnl"/>
        </w:rPr>
        <w:t xml:space="preserve">El intervalo de supresión horizontal que existe entre el final del EAV y el comienzo del SAV se puede utilizar para transportar paquetes de datos auxiliares. </w:t>
      </w:r>
    </w:p>
    <w:p w:rsidR="00CE5293" w:rsidRDefault="00CE5293" w:rsidP="00CE5293">
      <w:pPr>
        <w:rPr>
          <w:lang w:val="es-ES_tradnl"/>
        </w:rPr>
      </w:pPr>
      <w:r>
        <w:rPr>
          <w:lang w:val="es-ES_tradnl"/>
        </w:rPr>
        <w:t>Los paquetes de datos auxiliares se pueden transportar en el intervalo de supresión vertical que existe entre el final del SAV y el principio del EAV, de la siguiente manera:</w:t>
      </w:r>
    </w:p>
    <w:p w:rsidR="00CE5293" w:rsidRDefault="00CE5293" w:rsidP="00CE5293">
      <w:pPr>
        <w:pStyle w:val="enumlev1"/>
        <w:rPr>
          <w:lang w:val="es-ES_tradnl"/>
        </w:rPr>
      </w:pPr>
      <w:r>
        <w:rPr>
          <w:lang w:val="es-ES_tradnl"/>
        </w:rPr>
        <w:sym w:font="Symbol" w:char="F02D"/>
      </w:r>
      <w:r>
        <w:rPr>
          <w:lang w:val="es-ES_tradnl"/>
        </w:rPr>
        <w:tab/>
        <w:t>en un sistema de exploración progresiva, en las líneas 1 a 41 inclusive y en las líneas 1 122 a 1 125 inclusive;</w:t>
      </w:r>
    </w:p>
    <w:p w:rsidR="00CE5293" w:rsidRDefault="00CE5293" w:rsidP="00CE5293">
      <w:pPr>
        <w:pStyle w:val="enumlev1"/>
        <w:rPr>
          <w:lang w:val="es-ES_tradnl"/>
        </w:rPr>
      </w:pPr>
      <w:r>
        <w:rPr>
          <w:lang w:val="es-ES_tradnl"/>
        </w:rPr>
        <w:sym w:font="Symbol" w:char="F02D"/>
      </w:r>
      <w:r>
        <w:rPr>
          <w:lang w:val="es-ES_tradnl"/>
        </w:rPr>
        <w:tab/>
        <w:t>en un sistema de exploración entrelazada, en las líneas 1 a 20 inclusive, en las líneas 561 a 583 inclusive y en las líneas 1 124 y 1 125 inclusive;</w:t>
      </w:r>
    </w:p>
    <w:p w:rsidR="00CE5293" w:rsidRDefault="00CE5293" w:rsidP="00CE5293">
      <w:pPr>
        <w:pStyle w:val="enumlev1"/>
        <w:keepNext/>
        <w:keepLines/>
        <w:rPr>
          <w:lang w:val="es-ES_tradnl" w:eastAsia="ja-JP"/>
        </w:rPr>
      </w:pPr>
      <w:r>
        <w:rPr>
          <w:lang w:val="es-ES_tradnl"/>
        </w:rPr>
        <w:lastRenderedPageBreak/>
        <w:sym w:font="Symbol" w:char="F02D"/>
      </w:r>
      <w:r>
        <w:rPr>
          <w:lang w:val="es-ES_tradnl"/>
        </w:rPr>
        <w:tab/>
        <w:t>en cualquier línea que esté fuera del alcance vertical de la imagen, como se indicó anteriormente, y que no se utilice para transportar señales del intervalo de supresión vertical que se puedan representar en el dominio analógico a través de una conversión directa digital/analógica (D/A);</w:t>
      </w:r>
    </w:p>
    <w:p w:rsidR="00CE5293" w:rsidRDefault="00CE5293" w:rsidP="00CE5293">
      <w:pPr>
        <w:pStyle w:val="enumlev1"/>
        <w:rPr>
          <w:lang w:val="es-ES_tradnl" w:eastAsia="ja-JP"/>
        </w:rPr>
      </w:pPr>
      <w:r>
        <w:rPr>
          <w:lang w:val="es-ES_tradnl"/>
        </w:rPr>
        <w:sym w:font="Symbol" w:char="F02D"/>
      </w:r>
      <w:r>
        <w:rPr>
          <w:lang w:val="es-ES_tradnl"/>
        </w:rPr>
        <w:tab/>
      </w:r>
      <w:r>
        <w:rPr>
          <w:lang w:val="es-ES_tradnl" w:eastAsia="ja-JP"/>
        </w:rPr>
        <w:t xml:space="preserve">los paquetes de datos auxiliares no deben colocarse en el área que puede verse afectada por la conmutación como se define en el Cuadro 2 del Adjunto 3 al Anexo 1 de la </w:t>
      </w:r>
      <w:r>
        <w:rPr>
          <w:lang w:val="es-ES_tradnl"/>
        </w:rPr>
        <w:t>Recomendación UIT</w:t>
      </w:r>
      <w:r>
        <w:rPr>
          <w:lang w:val="es-ES_tradnl"/>
        </w:rPr>
        <w:noBreakHyphen/>
        <w:t>R BT.1364.</w:t>
      </w:r>
    </w:p>
    <w:p w:rsidR="00CE5293" w:rsidRDefault="00CE5293" w:rsidP="00CE5293">
      <w:pPr>
        <w:pStyle w:val="Heading2"/>
        <w:rPr>
          <w:lang w:val="es-ES_tradnl"/>
        </w:rPr>
      </w:pPr>
      <w:bookmarkStart w:id="11" w:name="_Toc117504901"/>
      <w:r>
        <w:rPr>
          <w:lang w:val="es-ES_tradnl"/>
        </w:rPr>
        <w:t>2.5</w:t>
      </w:r>
      <w:r>
        <w:rPr>
          <w:lang w:val="es-ES_tradnl"/>
        </w:rPr>
        <w:tab/>
      </w:r>
      <w:bookmarkEnd w:id="11"/>
      <w:r>
        <w:rPr>
          <w:lang w:val="es-ES_tradnl"/>
        </w:rPr>
        <w:t>Palabras de datos durante la supresión</w:t>
      </w:r>
    </w:p>
    <w:p w:rsidR="00CE5293" w:rsidRDefault="00CE5293" w:rsidP="00CE5293">
      <w:pPr>
        <w:rPr>
          <w:lang w:val="es-ES_tradnl"/>
        </w:rPr>
      </w:pPr>
      <w:r>
        <w:rPr>
          <w:lang w:val="es-ES_tradnl"/>
        </w:rPr>
        <w:t xml:space="preserve">Las palabras de datos que aparecen durante los intervalos de supresión digital y que no se utilizan para el SAV y el EAV de los códigos de referencia para la temporización, </w:t>
      </w:r>
      <w:r>
        <w:rPr>
          <w:lang w:val="es-ES_tradnl" w:eastAsia="ja-JP"/>
        </w:rPr>
        <w:t xml:space="preserve">los datos de número de línea, los códigos de detección de errores o los </w:t>
      </w:r>
      <w:r>
        <w:rPr>
          <w:lang w:val="es-ES_tradnl"/>
        </w:rPr>
        <w:t>datos auxiliares (ANC) se rellenan con palabras correspondientes a los siguientes niveles de supresión, situadas adecuadamente en los datos multiplexados:</w:t>
      </w:r>
    </w:p>
    <w:p w:rsidR="00CE5293" w:rsidRDefault="00CE5293" w:rsidP="00CE5293">
      <w:pPr>
        <w:pStyle w:val="enumlev1"/>
        <w:rPr>
          <w:lang w:val="es-ES_tradnl"/>
        </w:rPr>
      </w:pPr>
      <w:r>
        <w:rPr>
          <w:lang w:val="es-ES_tradnl"/>
        </w:rPr>
        <w:tab/>
      </w:r>
      <w:r>
        <w:rPr>
          <w:lang w:val="es-ES_tradnl" w:eastAsia="ja-JP"/>
        </w:rPr>
        <w:t>64</w:t>
      </w:r>
      <w:r>
        <w:rPr>
          <w:vertAlign w:val="subscript"/>
          <w:lang w:val="es-ES_tradnl" w:eastAsia="ja-JP"/>
        </w:rPr>
        <w:t>(10)</w:t>
      </w:r>
      <w:r>
        <w:rPr>
          <w:lang w:val="es-ES_tradnl"/>
        </w:rPr>
        <w:tab/>
        <w:t xml:space="preserve">para señales </w:t>
      </w:r>
      <w:r>
        <w:rPr>
          <w:i/>
          <w:iCs/>
          <w:lang w:val="es-ES_tradnl"/>
        </w:rPr>
        <w:t>Y</w:t>
      </w:r>
      <w:r>
        <w:rPr>
          <w:lang w:val="es-ES_tradnl"/>
        </w:rPr>
        <w:t xml:space="preserve">, </w:t>
      </w:r>
      <w:r>
        <w:rPr>
          <w:i/>
          <w:iCs/>
          <w:lang w:val="es-ES_tradnl"/>
        </w:rPr>
        <w:t>R'</w:t>
      </w:r>
      <w:r>
        <w:rPr>
          <w:lang w:val="es-ES_tradnl"/>
        </w:rPr>
        <w:t xml:space="preserve">, </w:t>
      </w:r>
      <w:r>
        <w:rPr>
          <w:i/>
          <w:iCs/>
          <w:lang w:val="es-ES_tradnl"/>
        </w:rPr>
        <w:t>G'</w:t>
      </w:r>
      <w:r>
        <w:rPr>
          <w:lang w:val="es-ES_tradnl"/>
        </w:rPr>
        <w:t xml:space="preserve">, </w:t>
      </w:r>
      <w:r>
        <w:rPr>
          <w:i/>
          <w:iCs/>
          <w:lang w:val="es-ES_tradnl"/>
        </w:rPr>
        <w:t>B'</w:t>
      </w:r>
    </w:p>
    <w:p w:rsidR="00CE5293" w:rsidRDefault="00CE5293" w:rsidP="00CE5293">
      <w:pPr>
        <w:pStyle w:val="enumlev1"/>
        <w:rPr>
          <w:lang w:val="es-ES_tradnl"/>
        </w:rPr>
      </w:pPr>
      <w:r>
        <w:rPr>
          <w:lang w:val="es-ES_tradnl"/>
        </w:rPr>
        <w:tab/>
      </w:r>
      <w:r>
        <w:rPr>
          <w:lang w:val="es-ES_tradnl" w:eastAsia="ja-JP"/>
        </w:rPr>
        <w:t>512</w:t>
      </w:r>
      <w:r>
        <w:rPr>
          <w:vertAlign w:val="subscript"/>
          <w:lang w:val="es-ES_tradnl" w:eastAsia="ja-JP"/>
        </w:rPr>
        <w:t>(10)</w:t>
      </w:r>
      <w:r>
        <w:rPr>
          <w:lang w:val="es-ES_tradnl"/>
        </w:rPr>
        <w:tab/>
        <w:t xml:space="preserve">para </w:t>
      </w:r>
      <w:r>
        <w:rPr>
          <w:i/>
          <w:iCs/>
          <w:lang w:val="es-ES_tradnl"/>
        </w:rPr>
        <w:t>C</w:t>
      </w:r>
      <w:r>
        <w:rPr>
          <w:i/>
          <w:iCs/>
          <w:vertAlign w:val="subscript"/>
          <w:lang w:val="es-ES_tradnl"/>
        </w:rPr>
        <w:t>B</w:t>
      </w:r>
      <w:r>
        <w:rPr>
          <w:i/>
          <w:iCs/>
          <w:sz w:val="8"/>
          <w:szCs w:val="8"/>
          <w:vertAlign w:val="subscript"/>
          <w:lang w:val="es-ES_tradnl"/>
        </w:rPr>
        <w:t> </w:t>
      </w:r>
      <w:r>
        <w:rPr>
          <w:rFonts w:ascii="Tms Rmn" w:hAnsi="Tms Rmn" w:cs="Tms Rmn"/>
          <w:lang w:val="es-ES_tradnl"/>
        </w:rPr>
        <w:t xml:space="preserve">, </w:t>
      </w:r>
      <w:r>
        <w:rPr>
          <w:i/>
          <w:iCs/>
          <w:lang w:val="es-ES_tradnl"/>
        </w:rPr>
        <w:t>C</w:t>
      </w:r>
      <w:r>
        <w:rPr>
          <w:i/>
          <w:iCs/>
          <w:vertAlign w:val="subscript"/>
          <w:lang w:val="es-ES_tradnl"/>
        </w:rPr>
        <w:t>R</w:t>
      </w:r>
      <w:r>
        <w:rPr>
          <w:lang w:val="es-ES_tradnl"/>
        </w:rPr>
        <w:t xml:space="preserve"> (señal de diferencia de color multiplexada en el tiempo).</w:t>
      </w:r>
    </w:p>
    <w:p w:rsidR="00CE5293" w:rsidRDefault="00CE5293" w:rsidP="00CE5293">
      <w:pPr>
        <w:pStyle w:val="Heading1"/>
        <w:rPr>
          <w:lang w:val="es-ES_tradnl"/>
        </w:rPr>
      </w:pPr>
      <w:bookmarkStart w:id="12" w:name="_Toc117504902"/>
      <w:r>
        <w:rPr>
          <w:lang w:val="es-ES_tradnl"/>
        </w:rPr>
        <w:t>3</w:t>
      </w:r>
      <w:r>
        <w:rPr>
          <w:lang w:val="es-ES_tradnl"/>
        </w:rPr>
        <w:tab/>
      </w:r>
      <w:bookmarkEnd w:id="12"/>
      <w:r>
        <w:rPr>
          <w:lang w:val="es-ES_tradnl"/>
        </w:rPr>
        <w:t>Interfaz para bits en paralelo</w:t>
      </w:r>
    </w:p>
    <w:p w:rsidR="00CE5293" w:rsidRDefault="00CE5293" w:rsidP="00CE5293">
      <w:pPr>
        <w:rPr>
          <w:lang w:val="es-ES_tradnl"/>
        </w:rPr>
      </w:pPr>
      <w:r>
        <w:rPr>
          <w:lang w:val="es-ES_tradnl"/>
        </w:rPr>
        <w:t xml:space="preserve">La interfaz para bits en paralelo definida en versiones anteriores de la presente Recomendación ya no se utiliza y se desaconseja su uso. </w:t>
      </w:r>
    </w:p>
    <w:p w:rsidR="00CE5293" w:rsidRDefault="00CE5293" w:rsidP="00CE5293">
      <w:pPr>
        <w:pStyle w:val="Heading1"/>
        <w:rPr>
          <w:lang w:val="es-ES_tradnl"/>
        </w:rPr>
      </w:pPr>
      <w:bookmarkStart w:id="13" w:name="_Toc117504906"/>
      <w:r>
        <w:rPr>
          <w:lang w:val="es-ES_tradnl"/>
        </w:rPr>
        <w:t>4</w:t>
      </w:r>
      <w:r>
        <w:rPr>
          <w:lang w:val="es-ES_tradnl"/>
        </w:rPr>
        <w:tab/>
      </w:r>
      <w:bookmarkEnd w:id="13"/>
      <w:r>
        <w:rPr>
          <w:lang w:val="es-ES_tradnl"/>
        </w:rPr>
        <w:t>Interfaz para bits en serie</w:t>
      </w:r>
    </w:p>
    <w:p w:rsidR="00CE5293" w:rsidRDefault="00CE5293" w:rsidP="00CE5293">
      <w:pPr>
        <w:pStyle w:val="Heading2"/>
        <w:rPr>
          <w:lang w:val="es-ES_tradnl" w:eastAsia="ja-JP"/>
        </w:rPr>
      </w:pPr>
      <w:bookmarkStart w:id="14" w:name="_Toc117504907"/>
      <w:r>
        <w:rPr>
          <w:lang w:val="es-ES_tradnl"/>
        </w:rPr>
        <w:t>4.1</w:t>
      </w:r>
      <w:r>
        <w:rPr>
          <w:lang w:val="es-ES_tradnl"/>
        </w:rPr>
        <w:tab/>
      </w:r>
      <w:bookmarkEnd w:id="14"/>
      <w:r>
        <w:rPr>
          <w:lang w:val="es-ES_tradnl"/>
        </w:rPr>
        <w:t>Formato de datos</w:t>
      </w:r>
    </w:p>
    <w:p w:rsidR="00CE5293" w:rsidRDefault="00CE5293" w:rsidP="00CE5293">
      <w:pPr>
        <w:rPr>
          <w:lang w:val="es-ES_tradnl"/>
        </w:rPr>
      </w:pPr>
      <w:r>
        <w:rPr>
          <w:lang w:val="es-ES_tradnl"/>
        </w:rPr>
        <w:t xml:space="preserve">Los datos de bits en serie se componen de los datos de vídeo, los códigos de referencia de temporización de vídeo, los datos de número de línea, los códigos de detección de errores, los datos auxiliares y los datos de supresión. Cada uno de los datos consiste en una palabra de 10 bits de longitud y se representa como datos en paralelo antes de su serialización. Se multiplexan y se serializan dos trenes en paralelo (es decir, los datos de luminancia </w:t>
      </w:r>
      <w:r>
        <w:rPr>
          <w:i/>
          <w:iCs/>
          <w:lang w:val="es-ES_tradnl"/>
        </w:rPr>
        <w:t>Y</w:t>
      </w:r>
      <w:r>
        <w:rPr>
          <w:lang w:val="es-ES_tradnl"/>
        </w:rPr>
        <w:t xml:space="preserve"> los datos de diferencia de color </w:t>
      </w:r>
      <w:r>
        <w:rPr>
          <w:i/>
          <w:iCs/>
          <w:lang w:val="es-ES_tradnl"/>
        </w:rPr>
        <w:t>C</w:t>
      </w:r>
      <w:r>
        <w:rPr>
          <w:i/>
          <w:iCs/>
          <w:vertAlign w:val="subscript"/>
          <w:lang w:val="es-ES_tradnl"/>
        </w:rPr>
        <w:t>B</w:t>
      </w:r>
      <w:r>
        <w:rPr>
          <w:i/>
          <w:iCs/>
          <w:sz w:val="8"/>
          <w:szCs w:val="8"/>
          <w:vertAlign w:val="subscript"/>
          <w:lang w:val="es-ES_tradnl"/>
        </w:rPr>
        <w:t> </w:t>
      </w:r>
      <w:r>
        <w:rPr>
          <w:rFonts w:ascii="Tms Rmn" w:hAnsi="Tms Rmn" w:cs="Tms Rmn"/>
          <w:lang w:val="es-ES_tradnl"/>
        </w:rPr>
        <w:t>/</w:t>
      </w:r>
      <w:r>
        <w:rPr>
          <w:i/>
          <w:iCs/>
          <w:lang w:val="es-ES_tradnl"/>
        </w:rPr>
        <w:t>C</w:t>
      </w:r>
      <w:r>
        <w:rPr>
          <w:i/>
          <w:iCs/>
          <w:vertAlign w:val="subscript"/>
          <w:lang w:val="es-ES_tradnl"/>
        </w:rPr>
        <w:t>R</w:t>
      </w:r>
      <w:r>
        <w:rPr>
          <w:lang w:val="es-ES_tradnl"/>
        </w:rPr>
        <w:t>) de conformidad con el § 4.2.</w:t>
      </w:r>
    </w:p>
    <w:p w:rsidR="00CE5293" w:rsidRDefault="00CE5293" w:rsidP="00CE5293">
      <w:pPr>
        <w:pStyle w:val="Heading3"/>
        <w:rPr>
          <w:lang w:val="es-ES_tradnl"/>
        </w:rPr>
      </w:pPr>
      <w:r>
        <w:rPr>
          <w:lang w:val="es-ES_tradnl"/>
        </w:rPr>
        <w:t>4.1.1</w:t>
      </w:r>
      <w:r>
        <w:rPr>
          <w:lang w:val="es-ES_tradnl"/>
        </w:rPr>
        <w:tab/>
        <w:t>Datos de vídeo</w:t>
      </w:r>
    </w:p>
    <w:p w:rsidR="00CE5293" w:rsidRDefault="00CE5293" w:rsidP="00CE5293">
      <w:pPr>
        <w:rPr>
          <w:lang w:val="es-ES_tradnl"/>
        </w:rPr>
      </w:pPr>
      <w:r>
        <w:rPr>
          <w:lang w:val="es-ES_tradnl"/>
        </w:rPr>
        <w:t>Los datos de vídeo deben ser palabras de 10 bits que representan las componentes</w:t>
      </w:r>
      <w:r>
        <w:rPr>
          <w:i/>
          <w:iCs/>
          <w:lang w:val="es-ES_tradnl"/>
        </w:rPr>
        <w:t xml:space="preserve"> Y</w:t>
      </w:r>
      <w:r>
        <w:rPr>
          <w:lang w:val="es-ES_tradnl"/>
        </w:rPr>
        <w:t xml:space="preserve">, </w:t>
      </w:r>
      <w:r>
        <w:rPr>
          <w:i/>
          <w:iCs/>
          <w:lang w:val="es-ES_tradnl"/>
        </w:rPr>
        <w:t>C</w:t>
      </w:r>
      <w:r>
        <w:rPr>
          <w:i/>
          <w:iCs/>
          <w:vertAlign w:val="subscript"/>
          <w:lang w:val="es-ES_tradnl"/>
        </w:rPr>
        <w:t>B</w:t>
      </w:r>
      <w:r>
        <w:rPr>
          <w:i/>
          <w:iCs/>
          <w:sz w:val="8"/>
          <w:szCs w:val="8"/>
          <w:vertAlign w:val="subscript"/>
          <w:lang w:val="es-ES_tradnl"/>
        </w:rPr>
        <w:t> </w:t>
      </w:r>
      <w:r>
        <w:rPr>
          <w:lang w:val="es-ES_tradnl"/>
        </w:rPr>
        <w:t>/</w:t>
      </w:r>
      <w:r>
        <w:rPr>
          <w:i/>
          <w:iCs/>
          <w:lang w:val="es-ES_tradnl"/>
        </w:rPr>
        <w:t>C</w:t>
      </w:r>
      <w:r>
        <w:rPr>
          <w:i/>
          <w:iCs/>
          <w:vertAlign w:val="subscript"/>
          <w:lang w:val="es-ES_tradnl"/>
        </w:rPr>
        <w:t>R</w:t>
      </w:r>
      <w:r>
        <w:rPr>
          <w:lang w:val="es-ES_tradnl"/>
        </w:rPr>
        <w:t xml:space="preserve"> de los sistemas de vídeo definidos en el § 1.</w:t>
      </w:r>
    </w:p>
    <w:p w:rsidR="00CE5293" w:rsidRDefault="00CE5293" w:rsidP="00CE5293">
      <w:pPr>
        <w:pStyle w:val="Heading3"/>
        <w:rPr>
          <w:lang w:val="es-ES_tradnl"/>
        </w:rPr>
      </w:pPr>
      <w:r>
        <w:rPr>
          <w:lang w:val="es-ES_tradnl"/>
        </w:rPr>
        <w:t>4.1.2</w:t>
      </w:r>
      <w:r>
        <w:rPr>
          <w:lang w:val="es-ES_tradnl"/>
        </w:rPr>
        <w:tab/>
        <w:t>Códigos de referencia de la temporización de vídeo</w:t>
      </w:r>
    </w:p>
    <w:p w:rsidR="00CE5293" w:rsidRDefault="00CE5293" w:rsidP="00CE5293">
      <w:pPr>
        <w:rPr>
          <w:lang w:val="es-ES_tradnl"/>
        </w:rPr>
      </w:pPr>
      <w:r>
        <w:rPr>
          <w:lang w:val="es-ES_tradnl"/>
        </w:rPr>
        <w:t>Los códigos de referencia de temporización de vídeo, SAV y EAV tienen el mismo formato definido en el § 2.</w:t>
      </w:r>
    </w:p>
    <w:p w:rsidR="00CE5293" w:rsidRDefault="00CE5293" w:rsidP="00CE5293">
      <w:pPr>
        <w:pStyle w:val="Heading3"/>
        <w:rPr>
          <w:lang w:val="es-ES_tradnl"/>
        </w:rPr>
      </w:pPr>
      <w:r>
        <w:rPr>
          <w:lang w:val="es-ES_tradnl"/>
        </w:rPr>
        <w:t>4.1.3</w:t>
      </w:r>
      <w:r>
        <w:rPr>
          <w:lang w:val="es-ES_tradnl"/>
        </w:rPr>
        <w:tab/>
        <w:t>Datos de número de línea</w:t>
      </w:r>
    </w:p>
    <w:p w:rsidR="00CE5293" w:rsidRDefault="00CE5293" w:rsidP="00CE5293">
      <w:pPr>
        <w:rPr>
          <w:lang w:val="es-ES_tradnl"/>
        </w:rPr>
      </w:pPr>
      <w:r>
        <w:rPr>
          <w:lang w:val="es-ES_tradnl"/>
        </w:rPr>
        <w:t>Los datos de número de línea se componen de dos palabras que indican el número de línea. El Cuadro 13 muestra la asignación de bits en los datos de número de línea. Estos datos deben ir situados inmediatamente después del EAV.</w:t>
      </w:r>
    </w:p>
    <w:p w:rsidR="00CE5293" w:rsidRDefault="00CE5293" w:rsidP="00CE5293">
      <w:pPr>
        <w:pStyle w:val="TableNo"/>
        <w:rPr>
          <w:lang w:val="es-ES_tradnl"/>
        </w:rPr>
      </w:pPr>
      <w:r>
        <w:rPr>
          <w:lang w:val="es-ES_tradnl"/>
        </w:rPr>
        <w:lastRenderedPageBreak/>
        <w:t>CUADRO 8</w:t>
      </w:r>
    </w:p>
    <w:p w:rsidR="00CE5293" w:rsidRDefault="00CE5293" w:rsidP="00CE5293">
      <w:pPr>
        <w:pStyle w:val="Tabletitle"/>
        <w:rPr>
          <w:lang w:val="es-ES_tradnl"/>
        </w:rPr>
      </w:pPr>
      <w:r>
        <w:rPr>
          <w:lang w:val="es-ES_tradnl"/>
        </w:rPr>
        <w:t>Asignación de bits para los datos de número de línea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992"/>
        <w:gridCol w:w="992"/>
        <w:gridCol w:w="851"/>
        <w:gridCol w:w="851"/>
        <w:gridCol w:w="851"/>
        <w:gridCol w:w="851"/>
        <w:gridCol w:w="851"/>
        <w:gridCol w:w="851"/>
        <w:gridCol w:w="851"/>
        <w:gridCol w:w="851"/>
        <w:gridCol w:w="851"/>
      </w:tblGrid>
      <w:tr w:rsidR="00CE5293" w:rsidTr="00CE5293">
        <w:trPr>
          <w:cantSplit/>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lang w:val="es-ES_tradnl"/>
              </w:rPr>
            </w:pPr>
            <w:r>
              <w:rPr>
                <w:lang w:val="es-ES_tradnl"/>
              </w:rPr>
              <w:t>Palabra</w:t>
            </w:r>
          </w:p>
        </w:tc>
        <w:tc>
          <w:tcPr>
            <w:tcW w:w="992"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b9</w:t>
            </w:r>
            <w:r>
              <w:rPr>
                <w:lang w:val="es-ES_tradnl"/>
              </w:rPr>
              <w:br/>
              <w:t>(MSB)</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b8</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b7</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b6</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b5</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b4</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b3</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b2</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b1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b0</w:t>
            </w:r>
            <w:r>
              <w:rPr>
                <w:lang w:val="es-ES_tradnl"/>
              </w:rPr>
              <w:br/>
              <w:t>(LSB)</w:t>
            </w:r>
          </w:p>
        </w:tc>
      </w:tr>
      <w:tr w:rsidR="00CE5293" w:rsidTr="00CE5293">
        <w:trPr>
          <w:cantSplit/>
          <w:jc w:val="center"/>
        </w:trPr>
        <w:tc>
          <w:tcPr>
            <w:tcW w:w="992"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LN0</w:t>
            </w:r>
          </w:p>
        </w:tc>
        <w:tc>
          <w:tcPr>
            <w:tcW w:w="992"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No b8</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L6</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L5</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L4</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L3</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L2</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L1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L0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R</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R</w:t>
            </w:r>
          </w:p>
        </w:tc>
      </w:tr>
      <w:tr w:rsidR="00CE5293" w:rsidTr="00CE5293">
        <w:trPr>
          <w:cantSplit/>
          <w:jc w:val="center"/>
        </w:trPr>
        <w:tc>
          <w:tcPr>
            <w:tcW w:w="992"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LN1</w:t>
            </w:r>
          </w:p>
        </w:tc>
        <w:tc>
          <w:tcPr>
            <w:tcW w:w="992"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No b8</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R</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R</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R</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L10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L9</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L8</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L7</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R</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R</w:t>
            </w:r>
          </w:p>
        </w:tc>
      </w:tr>
      <w:tr w:rsidR="00CE5293" w:rsidRPr="00341D5B" w:rsidTr="00CE5293">
        <w:trPr>
          <w:cantSplit/>
          <w:jc w:val="center"/>
        </w:trPr>
        <w:tc>
          <w:tcPr>
            <w:tcW w:w="9643" w:type="dxa"/>
            <w:gridSpan w:val="11"/>
            <w:tcBorders>
              <w:top w:val="single" w:sz="4" w:space="0" w:color="auto"/>
              <w:left w:val="nil"/>
              <w:bottom w:val="nil"/>
              <w:right w:val="nil"/>
            </w:tcBorders>
            <w:hideMark/>
          </w:tcPr>
          <w:p w:rsidR="00CE5293" w:rsidRDefault="00CE5293">
            <w:pPr>
              <w:pStyle w:val="Tablelegend"/>
              <w:ind w:left="0" w:firstLine="0"/>
              <w:rPr>
                <w:lang w:val="es-ES_tradnl"/>
              </w:rPr>
            </w:pPr>
            <w:r>
              <w:rPr>
                <w:lang w:val="es-ES_tradnl"/>
              </w:rPr>
              <w:t>L0 (LSB)-L10 (MSB): Número de línea en código binario.</w:t>
            </w:r>
          </w:p>
          <w:p w:rsidR="00CE5293" w:rsidRDefault="00CE5293">
            <w:pPr>
              <w:pStyle w:val="Tablelegend"/>
              <w:ind w:left="0" w:firstLine="0"/>
              <w:rPr>
                <w:lang w:val="es-ES_tradnl"/>
              </w:rPr>
            </w:pPr>
            <w:r>
              <w:rPr>
                <w:lang w:val="es-ES_tradnl"/>
              </w:rPr>
              <w:t xml:space="preserve">R: Reservada (se pone en cero). </w:t>
            </w:r>
          </w:p>
        </w:tc>
      </w:tr>
    </w:tbl>
    <w:p w:rsidR="00CE5293" w:rsidRDefault="00CE5293" w:rsidP="00CE5293">
      <w:pPr>
        <w:pStyle w:val="Tablefin"/>
        <w:rPr>
          <w:lang w:val="es-ES_tradnl"/>
        </w:rPr>
      </w:pPr>
    </w:p>
    <w:p w:rsidR="00CE5293" w:rsidRDefault="00CE5293" w:rsidP="00CE5293">
      <w:pPr>
        <w:pStyle w:val="Heading3"/>
        <w:rPr>
          <w:lang w:val="es-ES_tradnl"/>
        </w:rPr>
      </w:pPr>
      <w:r>
        <w:rPr>
          <w:lang w:val="es-ES_tradnl"/>
        </w:rPr>
        <w:t>4.1.4</w:t>
      </w:r>
      <w:r>
        <w:rPr>
          <w:lang w:val="es-ES_tradnl"/>
        </w:rPr>
        <w:tab/>
        <w:t>Códigos de detección de errores</w:t>
      </w:r>
    </w:p>
    <w:p w:rsidR="00CE5293" w:rsidRDefault="00CE5293" w:rsidP="00CE5293">
      <w:pPr>
        <w:rPr>
          <w:lang w:val="es-ES_tradnl"/>
        </w:rPr>
      </w:pPr>
      <w:r>
        <w:rPr>
          <w:lang w:val="es-ES_tradnl"/>
        </w:rPr>
        <w:t>Los códigos de detección de errores, códigos de verificación por redundancia cíclica (CVR), utilizados para detectar errores en las líneas activas digitales, los EAV y los datos de número de línea, constan de dos palabras determinadas mediante el polinomio generador:</w:t>
      </w:r>
    </w:p>
    <w:p w:rsidR="00CE5293" w:rsidRDefault="00CE5293" w:rsidP="00CE5293">
      <w:pPr>
        <w:pStyle w:val="Equation"/>
        <w:rPr>
          <w:lang w:val="es-ES_tradnl"/>
        </w:rPr>
      </w:pPr>
      <w:r>
        <w:rPr>
          <w:lang w:val="es-ES_tradnl"/>
        </w:rPr>
        <w:tab/>
      </w:r>
      <w:r>
        <w:rPr>
          <w:lang w:val="es-ES_tradnl"/>
        </w:rPr>
        <w:tab/>
      </w:r>
      <w:r>
        <w:rPr>
          <w:i/>
          <w:iCs/>
          <w:lang w:val="es-ES_tradnl"/>
        </w:rPr>
        <w:t>EDC</w:t>
      </w:r>
      <w:r>
        <w:rPr>
          <w:lang w:val="es-ES_tradnl"/>
        </w:rPr>
        <w:t>(</w:t>
      </w:r>
      <w:r>
        <w:rPr>
          <w:i/>
          <w:iCs/>
          <w:lang w:val="es-ES_tradnl"/>
        </w:rPr>
        <w:t>x</w:t>
      </w:r>
      <w:r>
        <w:rPr>
          <w:lang w:val="es-ES_tradnl"/>
        </w:rPr>
        <w:t xml:space="preserve">) </w:t>
      </w:r>
      <w:r>
        <w:rPr>
          <w:rFonts w:asciiTheme="majorBidi" w:hAnsiTheme="majorBidi" w:cstheme="majorBidi"/>
          <w:lang w:val="es-ES_tradnl"/>
        </w:rPr>
        <w:t xml:space="preserve">= </w:t>
      </w:r>
      <w:r>
        <w:rPr>
          <w:i/>
          <w:iCs/>
          <w:lang w:val="es-ES_tradnl"/>
        </w:rPr>
        <w:t>x</w:t>
      </w:r>
      <w:r>
        <w:rPr>
          <w:vertAlign w:val="superscript"/>
          <w:lang w:val="es-ES_tradnl"/>
        </w:rPr>
        <w:t xml:space="preserve">18 </w:t>
      </w:r>
      <w:r>
        <w:rPr>
          <w:rFonts w:asciiTheme="majorBidi" w:hAnsiTheme="majorBidi" w:cstheme="majorBidi"/>
          <w:lang w:val="es-ES_tradnl"/>
        </w:rPr>
        <w:t>+ </w:t>
      </w:r>
      <w:r>
        <w:rPr>
          <w:i/>
          <w:iCs/>
          <w:lang w:val="es-ES_tradnl"/>
        </w:rPr>
        <w:t>x</w:t>
      </w:r>
      <w:r>
        <w:rPr>
          <w:vertAlign w:val="superscript"/>
          <w:lang w:val="es-ES_tradnl"/>
        </w:rPr>
        <w:t xml:space="preserve">5 </w:t>
      </w:r>
      <w:r>
        <w:rPr>
          <w:rFonts w:asciiTheme="majorBidi" w:hAnsiTheme="majorBidi" w:cstheme="majorBidi"/>
          <w:lang w:val="es-ES_tradnl"/>
        </w:rPr>
        <w:t>+ </w:t>
      </w:r>
      <w:r>
        <w:rPr>
          <w:i/>
          <w:iCs/>
          <w:lang w:val="es-ES_tradnl"/>
        </w:rPr>
        <w:t>x</w:t>
      </w:r>
      <w:r>
        <w:rPr>
          <w:vertAlign w:val="superscript"/>
          <w:lang w:val="es-ES_tradnl"/>
        </w:rPr>
        <w:t xml:space="preserve">4 </w:t>
      </w:r>
      <w:r>
        <w:rPr>
          <w:rFonts w:asciiTheme="majorBidi" w:hAnsiTheme="majorBidi" w:cstheme="majorBidi"/>
          <w:lang w:val="es-ES_tradnl"/>
        </w:rPr>
        <w:t>+</w:t>
      </w:r>
      <w:r>
        <w:rPr>
          <w:lang w:val="es-ES_tradnl"/>
        </w:rPr>
        <w:t xml:space="preserve"> 1</w:t>
      </w:r>
    </w:p>
    <w:p w:rsidR="00CE5293" w:rsidRDefault="00CE5293" w:rsidP="00CE5293">
      <w:pPr>
        <w:rPr>
          <w:lang w:val="es-ES_tradnl"/>
        </w:rPr>
      </w:pPr>
      <w:r>
        <w:rPr>
          <w:lang w:val="es-ES_tradnl"/>
        </w:rPr>
        <w:t>Los valores iniciales de los códigos se ponen a cero. El cálculo comienza con la primera palabra de la línea activa digital y finaliza al final de la palabra de los datos de número de línea. Se determinan dos códigos de detección de errores, uno para los datos de luminancia (YCR) y otro para los datos de diferencia de color (CCR). En el Cuadro 9 aparece la asignación de bits de los códigos de detección de errores. Estos códigos deben situarse inmediatamente después de los datos de número de línea.</w:t>
      </w:r>
    </w:p>
    <w:p w:rsidR="00CE5293" w:rsidRDefault="00CE5293" w:rsidP="00CE5293">
      <w:pPr>
        <w:pStyle w:val="TableNo"/>
        <w:rPr>
          <w:lang w:val="es-ES_tradnl"/>
        </w:rPr>
      </w:pPr>
      <w:r>
        <w:rPr>
          <w:lang w:val="es-ES_tradnl"/>
        </w:rPr>
        <w:t>CUADRO 9</w:t>
      </w:r>
    </w:p>
    <w:p w:rsidR="00CE5293" w:rsidRDefault="00CE5293" w:rsidP="00CE5293">
      <w:pPr>
        <w:pStyle w:val="Tabletitle"/>
        <w:rPr>
          <w:lang w:val="es-ES_tradnl"/>
        </w:rPr>
      </w:pPr>
      <w:r>
        <w:rPr>
          <w:lang w:val="es-ES_tradnl"/>
        </w:rPr>
        <w:t>Asignación de bits para los códigos de detección errores</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991"/>
        <w:gridCol w:w="991"/>
        <w:gridCol w:w="850"/>
        <w:gridCol w:w="850"/>
        <w:gridCol w:w="851"/>
        <w:gridCol w:w="851"/>
        <w:gridCol w:w="851"/>
        <w:gridCol w:w="851"/>
        <w:gridCol w:w="851"/>
        <w:gridCol w:w="851"/>
        <w:gridCol w:w="851"/>
      </w:tblGrid>
      <w:tr w:rsidR="00CE5293" w:rsidTr="007873B9">
        <w:trPr>
          <w:cantSplit/>
          <w:trHeight w:val="595"/>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lang w:val="es-ES_tradnl"/>
              </w:rPr>
            </w:pPr>
            <w:r>
              <w:rPr>
                <w:lang w:val="es-ES_tradnl"/>
              </w:rPr>
              <w:t>Palabra</w:t>
            </w:r>
          </w:p>
        </w:tc>
        <w:tc>
          <w:tcPr>
            <w:tcW w:w="99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lang w:val="es-ES_tradnl"/>
              </w:rPr>
            </w:pPr>
            <w:r>
              <w:rPr>
                <w:lang w:val="es-ES_tradnl"/>
              </w:rPr>
              <w:t>b9</w:t>
            </w:r>
            <w:r>
              <w:rPr>
                <w:lang w:val="es-ES_tradnl"/>
              </w:rPr>
              <w:br/>
              <w:t>(MSB)</w:t>
            </w:r>
          </w:p>
        </w:tc>
        <w:tc>
          <w:tcPr>
            <w:tcW w:w="850"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lang w:val="es-ES_tradnl"/>
              </w:rPr>
            </w:pPr>
            <w:r>
              <w:rPr>
                <w:lang w:val="es-ES_tradnl"/>
              </w:rPr>
              <w:t>b8</w:t>
            </w:r>
          </w:p>
        </w:tc>
        <w:tc>
          <w:tcPr>
            <w:tcW w:w="850"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lang w:val="es-ES_tradnl"/>
              </w:rPr>
            </w:pPr>
            <w:r>
              <w:rPr>
                <w:lang w:val="es-ES_tradnl"/>
              </w:rPr>
              <w:t>b7</w:t>
            </w:r>
          </w:p>
        </w:tc>
        <w:tc>
          <w:tcPr>
            <w:tcW w:w="8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lang w:val="es-ES_tradnl"/>
              </w:rPr>
            </w:pPr>
            <w:r>
              <w:rPr>
                <w:lang w:val="es-ES_tradnl"/>
              </w:rPr>
              <w:t>b6</w:t>
            </w:r>
          </w:p>
        </w:tc>
        <w:tc>
          <w:tcPr>
            <w:tcW w:w="8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lang w:val="es-ES_tradnl"/>
              </w:rPr>
            </w:pPr>
            <w:r>
              <w:rPr>
                <w:lang w:val="es-ES_tradnl"/>
              </w:rPr>
              <w:t>b5</w:t>
            </w:r>
          </w:p>
        </w:tc>
        <w:tc>
          <w:tcPr>
            <w:tcW w:w="8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lang w:val="es-ES_tradnl"/>
              </w:rPr>
            </w:pPr>
            <w:r>
              <w:rPr>
                <w:lang w:val="es-ES_tradnl"/>
              </w:rPr>
              <w:t>b4</w:t>
            </w:r>
          </w:p>
        </w:tc>
        <w:tc>
          <w:tcPr>
            <w:tcW w:w="8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lang w:val="es-ES_tradnl"/>
              </w:rPr>
            </w:pPr>
            <w:r>
              <w:rPr>
                <w:lang w:val="es-ES_tradnl"/>
              </w:rPr>
              <w:t>b3</w:t>
            </w:r>
          </w:p>
        </w:tc>
        <w:tc>
          <w:tcPr>
            <w:tcW w:w="8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lang w:val="es-ES_tradnl"/>
              </w:rPr>
            </w:pPr>
            <w:r>
              <w:rPr>
                <w:lang w:val="es-ES_tradnl"/>
              </w:rPr>
              <w:t>b2</w:t>
            </w:r>
          </w:p>
        </w:tc>
        <w:tc>
          <w:tcPr>
            <w:tcW w:w="8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lang w:val="es-ES_tradnl"/>
              </w:rPr>
            </w:pPr>
            <w:r>
              <w:rPr>
                <w:lang w:val="es-ES_tradnl"/>
              </w:rPr>
              <w:t>b1</w:t>
            </w:r>
          </w:p>
        </w:tc>
        <w:tc>
          <w:tcPr>
            <w:tcW w:w="8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lang w:val="es-ES_tradnl"/>
              </w:rPr>
            </w:pPr>
            <w:r>
              <w:rPr>
                <w:lang w:val="es-ES_tradnl"/>
              </w:rPr>
              <w:t>b0</w:t>
            </w:r>
            <w:r>
              <w:rPr>
                <w:lang w:val="es-ES_tradnl"/>
              </w:rPr>
              <w:br/>
              <w:t>(LSB)</w:t>
            </w:r>
          </w:p>
        </w:tc>
      </w:tr>
      <w:tr w:rsidR="00CE5293" w:rsidTr="00CE5293">
        <w:trPr>
          <w:cantSplit/>
          <w:jc w:val="center"/>
        </w:trPr>
        <w:tc>
          <w:tcPr>
            <w:tcW w:w="99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YCR0</w:t>
            </w:r>
          </w:p>
        </w:tc>
        <w:tc>
          <w:tcPr>
            <w:tcW w:w="99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No b8</w:t>
            </w:r>
          </w:p>
        </w:tc>
        <w:tc>
          <w:tcPr>
            <w:tcW w:w="850"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CRC8</w:t>
            </w:r>
          </w:p>
        </w:tc>
        <w:tc>
          <w:tcPr>
            <w:tcW w:w="850"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CRC7</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CRC6</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CRC5</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CRC4</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CRC3</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CRC2</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CRC0</w:t>
            </w:r>
          </w:p>
        </w:tc>
      </w:tr>
      <w:tr w:rsidR="00CE5293" w:rsidTr="00CE5293">
        <w:trPr>
          <w:cantSplit/>
          <w:jc w:val="center"/>
        </w:trPr>
        <w:tc>
          <w:tcPr>
            <w:tcW w:w="99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YCR1</w:t>
            </w:r>
          </w:p>
        </w:tc>
        <w:tc>
          <w:tcPr>
            <w:tcW w:w="99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No b8</w:t>
            </w:r>
          </w:p>
        </w:tc>
        <w:tc>
          <w:tcPr>
            <w:tcW w:w="850"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CRC17</w:t>
            </w:r>
          </w:p>
        </w:tc>
        <w:tc>
          <w:tcPr>
            <w:tcW w:w="850"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CRC16</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CRC15</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CRC14</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CRC13</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CRC12</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CRC11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CRC10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CRC9</w:t>
            </w:r>
          </w:p>
        </w:tc>
      </w:tr>
      <w:tr w:rsidR="00CE5293" w:rsidTr="00CE5293">
        <w:trPr>
          <w:cantSplit/>
          <w:jc w:val="center"/>
        </w:trPr>
        <w:tc>
          <w:tcPr>
            <w:tcW w:w="99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CCR0</w:t>
            </w:r>
          </w:p>
        </w:tc>
        <w:tc>
          <w:tcPr>
            <w:tcW w:w="99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No b8</w:t>
            </w:r>
          </w:p>
        </w:tc>
        <w:tc>
          <w:tcPr>
            <w:tcW w:w="850"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CRC8</w:t>
            </w:r>
          </w:p>
        </w:tc>
        <w:tc>
          <w:tcPr>
            <w:tcW w:w="850"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CRC7</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CRC6</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CRC5</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CRC4</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CRC3</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CRC2</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CRC0</w:t>
            </w:r>
          </w:p>
        </w:tc>
      </w:tr>
      <w:tr w:rsidR="00CE5293" w:rsidTr="00CE5293">
        <w:trPr>
          <w:cantSplit/>
          <w:jc w:val="center"/>
        </w:trPr>
        <w:tc>
          <w:tcPr>
            <w:tcW w:w="99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CCR1</w:t>
            </w:r>
          </w:p>
        </w:tc>
        <w:tc>
          <w:tcPr>
            <w:tcW w:w="99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No b8</w:t>
            </w:r>
          </w:p>
        </w:tc>
        <w:tc>
          <w:tcPr>
            <w:tcW w:w="850"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CRC17</w:t>
            </w:r>
          </w:p>
        </w:tc>
        <w:tc>
          <w:tcPr>
            <w:tcW w:w="850"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CRC16</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CRC15</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CRC14</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CRC13</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CRC12</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CRC11</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CRC10</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rsidP="007873B9">
            <w:pPr>
              <w:pStyle w:val="Tabletext"/>
              <w:rPr>
                <w:lang w:val="es-ES_tradnl"/>
              </w:rPr>
            </w:pPr>
            <w:r>
              <w:rPr>
                <w:lang w:val="es-ES_tradnl"/>
              </w:rPr>
              <w:t>CRC9</w:t>
            </w:r>
          </w:p>
        </w:tc>
      </w:tr>
      <w:tr w:rsidR="00CE5293" w:rsidRPr="00341D5B" w:rsidTr="00CE5293">
        <w:trPr>
          <w:cantSplit/>
          <w:jc w:val="center"/>
        </w:trPr>
        <w:tc>
          <w:tcPr>
            <w:tcW w:w="9639" w:type="dxa"/>
            <w:gridSpan w:val="11"/>
            <w:tcBorders>
              <w:top w:val="single" w:sz="4" w:space="0" w:color="auto"/>
              <w:left w:val="nil"/>
              <w:bottom w:val="nil"/>
              <w:right w:val="nil"/>
            </w:tcBorders>
            <w:hideMark/>
          </w:tcPr>
          <w:p w:rsidR="00CE5293" w:rsidRDefault="00CE5293">
            <w:pPr>
              <w:pStyle w:val="Tablelegend"/>
              <w:ind w:left="0" w:firstLine="0"/>
              <w:rPr>
                <w:lang w:val="es-ES_tradnl"/>
              </w:rPr>
            </w:pPr>
            <w:r>
              <w:rPr>
                <w:lang w:val="es-ES_tradnl"/>
              </w:rPr>
              <w:t>NOTA – CRC0 es el MSB de los códigos de detección de errores.</w:t>
            </w:r>
          </w:p>
        </w:tc>
      </w:tr>
    </w:tbl>
    <w:p w:rsidR="00CE5293" w:rsidRDefault="00CE5293" w:rsidP="00CE5293">
      <w:pPr>
        <w:pStyle w:val="Tablefin"/>
        <w:rPr>
          <w:lang w:val="es-ES_tradnl"/>
        </w:rPr>
      </w:pPr>
    </w:p>
    <w:p w:rsidR="00CE5293" w:rsidRDefault="00CE5293" w:rsidP="00CE5293">
      <w:pPr>
        <w:pStyle w:val="Heading3"/>
        <w:rPr>
          <w:lang w:val="es-ES_tradnl"/>
        </w:rPr>
      </w:pPr>
      <w:r>
        <w:rPr>
          <w:lang w:val="es-ES_tradnl"/>
        </w:rPr>
        <w:t>4.1.5</w:t>
      </w:r>
      <w:r>
        <w:rPr>
          <w:lang w:val="es-ES_tradnl"/>
        </w:rPr>
        <w:tab/>
        <w:t>Datos auxiliares</w:t>
      </w:r>
    </w:p>
    <w:p w:rsidR="00CE5293" w:rsidRDefault="00CE5293" w:rsidP="00CE5293">
      <w:pPr>
        <w:rPr>
          <w:lang w:val="es-ES_tradnl"/>
        </w:rPr>
      </w:pPr>
      <w:r>
        <w:rPr>
          <w:lang w:val="es-ES_tradnl"/>
        </w:rPr>
        <w:t xml:space="preserve">Los datos auxiliares deben tener las mismas normas que las definidas en el </w:t>
      </w:r>
      <w:r>
        <w:rPr>
          <w:lang w:val="es-ES_tradnl" w:eastAsia="ja-JP"/>
        </w:rPr>
        <w:t>§ 2.4</w:t>
      </w:r>
      <w:r>
        <w:rPr>
          <w:lang w:val="es-ES_tradnl"/>
        </w:rPr>
        <w:t>.</w:t>
      </w:r>
    </w:p>
    <w:p w:rsidR="00CE5293" w:rsidRDefault="00CE5293" w:rsidP="00CE5293">
      <w:pPr>
        <w:pStyle w:val="Heading3"/>
        <w:rPr>
          <w:lang w:val="es-ES_tradnl"/>
        </w:rPr>
      </w:pPr>
      <w:r>
        <w:rPr>
          <w:lang w:val="es-ES_tradnl"/>
        </w:rPr>
        <w:t>4.1.6</w:t>
      </w:r>
      <w:r>
        <w:rPr>
          <w:lang w:val="es-ES_tradnl"/>
        </w:rPr>
        <w:tab/>
        <w:t>Datos de supresión</w:t>
      </w:r>
    </w:p>
    <w:p w:rsidR="00CE5293" w:rsidRDefault="00CE5293" w:rsidP="00CE5293">
      <w:pPr>
        <w:rPr>
          <w:lang w:val="es-ES_tradnl"/>
        </w:rPr>
      </w:pPr>
      <w:r>
        <w:rPr>
          <w:lang w:val="es-ES_tradnl"/>
        </w:rPr>
        <w:t xml:space="preserve">Las palabras de datos de supresión durante los intervalos de supresión digital no utilizadas para los SAV, los EAV, los datos de número de línea, los códigos de detección de errores y los datos auxiliares, deben rellenarse con las palabras de 10 bits definidas en el </w:t>
      </w:r>
      <w:r>
        <w:rPr>
          <w:lang w:val="es-ES_tradnl" w:eastAsia="ja-JP"/>
        </w:rPr>
        <w:t>§ 2.5</w:t>
      </w:r>
      <w:r>
        <w:rPr>
          <w:lang w:val="es-ES_tradnl"/>
        </w:rPr>
        <w:t>.</w:t>
      </w:r>
    </w:p>
    <w:p w:rsidR="00CE5293" w:rsidRDefault="00CE5293" w:rsidP="00CE5293">
      <w:pPr>
        <w:pStyle w:val="Heading2"/>
        <w:rPr>
          <w:lang w:val="es-ES_tradnl"/>
        </w:rPr>
      </w:pPr>
      <w:bookmarkStart w:id="15" w:name="_Toc117504908"/>
      <w:r>
        <w:rPr>
          <w:lang w:val="es-ES_tradnl"/>
        </w:rPr>
        <w:t>4.2</w:t>
      </w:r>
      <w:r>
        <w:rPr>
          <w:lang w:val="es-ES_tradnl"/>
        </w:rPr>
        <w:tab/>
      </w:r>
      <w:bookmarkEnd w:id="15"/>
      <w:r>
        <w:rPr>
          <w:lang w:val="es-ES_tradnl"/>
        </w:rPr>
        <w:t>Formato de transmisión</w:t>
      </w:r>
    </w:p>
    <w:p w:rsidR="00CE5293" w:rsidRDefault="00CE5293" w:rsidP="00CE5293">
      <w:pPr>
        <w:rPr>
          <w:lang w:val="es-ES_tradnl"/>
        </w:rPr>
      </w:pPr>
      <w:r>
        <w:rPr>
          <w:lang w:val="es-ES_tradnl"/>
        </w:rPr>
        <w:t>Los dos trenes de datos en paralelo se transmiten por un solo canal en forma de bits en serie tras realizar una multiplexión de las palabras, una conversión en paralelo a serie y una aleatorización.</w:t>
      </w:r>
    </w:p>
    <w:p w:rsidR="00CE5293" w:rsidRDefault="00CE5293" w:rsidP="00CE5293">
      <w:pPr>
        <w:pStyle w:val="Heading3"/>
        <w:rPr>
          <w:lang w:val="es-ES_tradnl"/>
        </w:rPr>
      </w:pPr>
      <w:r>
        <w:rPr>
          <w:lang w:val="es-ES_tradnl"/>
        </w:rPr>
        <w:lastRenderedPageBreak/>
        <w:t>4.2.1</w:t>
      </w:r>
      <w:r>
        <w:rPr>
          <w:lang w:val="es-ES_tradnl"/>
        </w:rPr>
        <w:tab/>
        <w:t>Multiplexión de palabra</w:t>
      </w:r>
    </w:p>
    <w:p w:rsidR="00CE5293" w:rsidRDefault="00CE5293" w:rsidP="00CE5293">
      <w:pPr>
        <w:rPr>
          <w:lang w:val="es-ES_tradnl"/>
        </w:rPr>
      </w:pPr>
      <w:r>
        <w:rPr>
          <w:lang w:val="es-ES_tradnl"/>
        </w:rPr>
        <w:t xml:space="preserve">Los dos trenes en paralelo deben multiplexarse palabra a palabra en un solo tren en paralelo de 10 bits en el siguiente orden: </w:t>
      </w:r>
      <w:r>
        <w:rPr>
          <w:i/>
          <w:iCs/>
          <w:lang w:val="es-ES_tradnl"/>
        </w:rPr>
        <w:t>C</w:t>
      </w:r>
      <w:r>
        <w:rPr>
          <w:i/>
          <w:iCs/>
          <w:vertAlign w:val="subscript"/>
          <w:lang w:val="es-ES_tradnl"/>
        </w:rPr>
        <w:t>B</w:t>
      </w:r>
      <w:r>
        <w:rPr>
          <w:lang w:val="es-ES_tradnl"/>
        </w:rPr>
        <w:t xml:space="preserve">, </w:t>
      </w:r>
      <w:r>
        <w:rPr>
          <w:i/>
          <w:iCs/>
          <w:lang w:val="es-ES_tradnl"/>
        </w:rPr>
        <w:t>Y</w:t>
      </w:r>
      <w:r>
        <w:rPr>
          <w:lang w:val="es-ES_tradnl"/>
        </w:rPr>
        <w:t xml:space="preserve">, </w:t>
      </w:r>
      <w:r>
        <w:rPr>
          <w:i/>
          <w:iCs/>
          <w:lang w:val="es-ES_tradnl"/>
        </w:rPr>
        <w:t>C</w:t>
      </w:r>
      <w:r>
        <w:rPr>
          <w:i/>
          <w:iCs/>
          <w:vertAlign w:val="subscript"/>
          <w:lang w:val="es-ES_tradnl"/>
        </w:rPr>
        <w:t>R</w:t>
      </w:r>
      <w:r>
        <w:rPr>
          <w:lang w:val="es-ES_tradnl"/>
        </w:rPr>
        <w:t xml:space="preserve">, </w:t>
      </w:r>
      <w:r>
        <w:rPr>
          <w:i/>
          <w:iCs/>
          <w:lang w:val="es-ES_tradnl"/>
        </w:rPr>
        <w:t>Y</w:t>
      </w:r>
      <w:r>
        <w:rPr>
          <w:lang w:val="es-ES_tradnl"/>
        </w:rPr>
        <w:t xml:space="preserve">, </w:t>
      </w:r>
      <w:r>
        <w:rPr>
          <w:i/>
          <w:iCs/>
          <w:lang w:val="es-ES_tradnl"/>
        </w:rPr>
        <w:t>C</w:t>
      </w:r>
      <w:r>
        <w:rPr>
          <w:i/>
          <w:iCs/>
          <w:vertAlign w:val="subscript"/>
          <w:lang w:val="es-ES_tradnl"/>
        </w:rPr>
        <w:t>B</w:t>
      </w:r>
      <w:r>
        <w:rPr>
          <w:lang w:val="es-ES_tradnl"/>
        </w:rPr>
        <w:t xml:space="preserve">, </w:t>
      </w:r>
      <w:r>
        <w:rPr>
          <w:i/>
          <w:iCs/>
          <w:lang w:val="es-ES_tradnl"/>
        </w:rPr>
        <w:t>Y</w:t>
      </w:r>
      <w:r>
        <w:rPr>
          <w:lang w:val="es-ES_tradnl"/>
        </w:rPr>
        <w:t xml:space="preserve">, </w:t>
      </w:r>
      <w:r>
        <w:rPr>
          <w:i/>
          <w:iCs/>
          <w:lang w:val="es-ES_tradnl"/>
        </w:rPr>
        <w:t>C</w:t>
      </w:r>
      <w:r>
        <w:rPr>
          <w:i/>
          <w:iCs/>
          <w:vertAlign w:val="subscript"/>
          <w:lang w:val="es-ES_tradnl"/>
        </w:rPr>
        <w:t>R</w:t>
      </w:r>
      <w:r>
        <w:rPr>
          <w:lang w:val="es-ES_tradnl"/>
        </w:rPr>
        <w:t xml:space="preserve">, </w:t>
      </w:r>
      <w:r>
        <w:rPr>
          <w:i/>
          <w:iCs/>
          <w:lang w:val="es-ES_tradnl"/>
        </w:rPr>
        <w:t>Y</w:t>
      </w:r>
      <w:r>
        <w:rPr>
          <w:lang w:val="es-ES_tradnl"/>
        </w:rPr>
        <w:t xml:space="preserve"> ... (véase la Fig. </w:t>
      </w:r>
      <w:r>
        <w:rPr>
          <w:lang w:val="es-ES_tradnl" w:eastAsia="ja-JP"/>
        </w:rPr>
        <w:t>3</w:t>
      </w:r>
      <w:r>
        <w:rPr>
          <w:lang w:val="es-ES_tradnl"/>
        </w:rPr>
        <w:t xml:space="preserve"> y el Cuadro </w:t>
      </w:r>
      <w:r>
        <w:rPr>
          <w:lang w:val="es-ES_tradnl" w:eastAsia="ja-JP"/>
        </w:rPr>
        <w:t>11</w:t>
      </w:r>
      <w:r>
        <w:rPr>
          <w:lang w:val="es-ES_tradnl"/>
        </w:rPr>
        <w:t>).</w:t>
      </w:r>
    </w:p>
    <w:p w:rsidR="00CE5293" w:rsidRDefault="00CE5293" w:rsidP="00CE5293">
      <w:pPr>
        <w:pStyle w:val="FigureNo"/>
        <w:rPr>
          <w:lang w:val="es-ES_tradnl"/>
        </w:rPr>
      </w:pPr>
      <w:r>
        <w:rPr>
          <w:lang w:val="es-ES_tradnl"/>
        </w:rPr>
        <w:t>FIGURA 3</w:t>
      </w:r>
    </w:p>
    <w:p w:rsidR="00CE5293" w:rsidRDefault="00CE5293" w:rsidP="00CE5293">
      <w:pPr>
        <w:pStyle w:val="Figuretitle"/>
        <w:rPr>
          <w:lang w:val="es-ES_tradnl"/>
        </w:rPr>
      </w:pPr>
      <w:r>
        <w:rPr>
          <w:lang w:val="es-ES_tradnl"/>
        </w:rPr>
        <w:t>Mapa del tren de datos</w:t>
      </w:r>
    </w:p>
    <w:p w:rsidR="00CE5293" w:rsidRDefault="00CE5293" w:rsidP="00CE5293">
      <w:pPr>
        <w:pStyle w:val="Figure"/>
        <w:rPr>
          <w:lang w:val="es-ES_tradnl" w:eastAsia="zh-CN"/>
        </w:rPr>
      </w:pPr>
      <w:r>
        <w:rPr>
          <w:lang w:val="es-ES_tradnl" w:eastAsia="zh-CN"/>
        </w:rPr>
        <w:object w:dxaOrig="8355" w:dyaOrig="10230">
          <v:shape id="_x0000_i1027" type="#_x0000_t75" style="width:417.6pt;height:511.2pt" o:ole="">
            <v:imagedata r:id="rId23" o:title=""/>
          </v:shape>
          <o:OLEObject Type="Embed" ProgID="CorelDRAW.Graphic.14" ShapeID="_x0000_i1027" DrawAspect="Content" ObjectID="_1590847116" r:id="rId24"/>
        </w:object>
      </w:r>
    </w:p>
    <w:p w:rsidR="00CE5293" w:rsidRDefault="00CE5293" w:rsidP="00CE5293">
      <w:pPr>
        <w:rPr>
          <w:lang w:val="es-ES_tradnl" w:eastAsia="ja-JP"/>
        </w:rPr>
      </w:pPr>
      <w:r>
        <w:rPr>
          <w:lang w:val="es-ES_tradnl" w:eastAsia="ja-JP"/>
        </w:rPr>
        <w:t>Está asimismo disponible P, un formato alternativo. Véase el § 4.5 y el § 4.6.</w:t>
      </w:r>
    </w:p>
    <w:p w:rsidR="00CE5293" w:rsidRDefault="00CE5293" w:rsidP="00CE5293">
      <w:pPr>
        <w:pStyle w:val="Heading3"/>
        <w:rPr>
          <w:lang w:val="es-ES_tradnl"/>
        </w:rPr>
      </w:pPr>
      <w:r>
        <w:rPr>
          <w:lang w:val="es-ES_tradnl"/>
        </w:rPr>
        <w:lastRenderedPageBreak/>
        <w:t>4.2.2</w:t>
      </w:r>
      <w:r>
        <w:rPr>
          <w:lang w:val="es-ES_tradnl"/>
        </w:rPr>
        <w:tab/>
        <w:t>Serialización</w:t>
      </w:r>
    </w:p>
    <w:p w:rsidR="00CE5293" w:rsidRDefault="00CE5293" w:rsidP="00CE5293">
      <w:pPr>
        <w:keepNext/>
        <w:keepLines/>
        <w:rPr>
          <w:lang w:val="es-ES_tradnl"/>
        </w:rPr>
      </w:pPr>
      <w:r>
        <w:rPr>
          <w:lang w:val="es-ES_tradnl"/>
        </w:rPr>
        <w:t>El bit menos significativo de cada una de las palabras de 10 bits en el tren en paralelo de palabras multiplexadas debe transmitirse en primer lugar en el formato de bits en serie.</w:t>
      </w:r>
    </w:p>
    <w:p w:rsidR="00CE5293" w:rsidRDefault="00CE5293" w:rsidP="00CE5293">
      <w:pPr>
        <w:pStyle w:val="Heading3"/>
        <w:rPr>
          <w:lang w:val="es-ES_tradnl"/>
        </w:rPr>
      </w:pPr>
      <w:r>
        <w:rPr>
          <w:lang w:val="es-ES_tradnl"/>
        </w:rPr>
        <w:t>4.2.3</w:t>
      </w:r>
      <w:r>
        <w:rPr>
          <w:lang w:val="es-ES_tradnl"/>
        </w:rPr>
        <w:tab/>
        <w:t>Codificación de canal</w:t>
      </w:r>
    </w:p>
    <w:p w:rsidR="00CE5293" w:rsidRDefault="00CE5293" w:rsidP="00CE5293">
      <w:pPr>
        <w:rPr>
          <w:lang w:val="es-ES_tradnl"/>
        </w:rPr>
      </w:pPr>
      <w:r>
        <w:rPr>
          <w:lang w:val="es-ES_tradnl"/>
        </w:rPr>
        <w:t>El esquema de codificación de canal debe tener una aleatorización NRZ invertida (NRZI). El tren de bits serializado debe aleatorizarse utilizando la siguiente ecuación de generación de polinomio:</w:t>
      </w:r>
    </w:p>
    <w:p w:rsidR="00CE5293" w:rsidRDefault="00CE5293" w:rsidP="00CE5293">
      <w:pPr>
        <w:pStyle w:val="Blanc"/>
        <w:rPr>
          <w:lang w:val="es-ES_tradnl"/>
        </w:rPr>
      </w:pPr>
    </w:p>
    <w:p w:rsidR="00CE5293" w:rsidRDefault="00CE5293" w:rsidP="00CE5293">
      <w:pPr>
        <w:pStyle w:val="Equation"/>
        <w:rPr>
          <w:lang w:val="es-ES_tradnl"/>
        </w:rPr>
      </w:pPr>
      <w:r>
        <w:rPr>
          <w:lang w:val="es-ES_tradnl"/>
        </w:rPr>
        <w:tab/>
      </w:r>
      <w:r>
        <w:rPr>
          <w:lang w:val="es-ES_tradnl"/>
        </w:rPr>
        <w:tab/>
      </w:r>
      <w:r>
        <w:rPr>
          <w:i/>
          <w:iCs/>
          <w:lang w:val="es-ES_tradnl"/>
        </w:rPr>
        <w:t>G</w:t>
      </w:r>
      <w:r>
        <w:rPr>
          <w:lang w:val="es-ES_tradnl"/>
        </w:rPr>
        <w:t>(</w:t>
      </w:r>
      <w:r>
        <w:rPr>
          <w:i/>
          <w:iCs/>
          <w:lang w:val="es-ES_tradnl"/>
        </w:rPr>
        <w:t>x</w:t>
      </w:r>
      <w:r>
        <w:rPr>
          <w:lang w:val="es-ES_tradnl"/>
        </w:rPr>
        <w:t xml:space="preserve">) </w:t>
      </w:r>
      <w:r>
        <w:rPr>
          <w:rFonts w:asciiTheme="majorBidi" w:hAnsiTheme="majorBidi" w:cstheme="majorBidi"/>
          <w:lang w:val="es-ES_tradnl"/>
        </w:rPr>
        <w:t>=</w:t>
      </w:r>
      <w:r>
        <w:rPr>
          <w:lang w:val="es-ES_tradnl"/>
        </w:rPr>
        <w:t xml:space="preserve">  (</w:t>
      </w:r>
      <w:r>
        <w:rPr>
          <w:i/>
          <w:iCs/>
          <w:lang w:val="es-ES_tradnl"/>
        </w:rPr>
        <w:t>x</w:t>
      </w:r>
      <w:r>
        <w:rPr>
          <w:vertAlign w:val="superscript"/>
          <w:lang w:val="es-ES_tradnl"/>
        </w:rPr>
        <w:t>9</w:t>
      </w:r>
      <w:r>
        <w:rPr>
          <w:lang w:val="es-ES_tradnl"/>
        </w:rPr>
        <w:t xml:space="preserve">  +  </w:t>
      </w:r>
      <w:r>
        <w:rPr>
          <w:i/>
          <w:iCs/>
          <w:lang w:val="es-ES_tradnl"/>
        </w:rPr>
        <w:t>x</w:t>
      </w:r>
      <w:r>
        <w:rPr>
          <w:vertAlign w:val="superscript"/>
          <w:lang w:val="es-ES_tradnl"/>
        </w:rPr>
        <w:t>4</w:t>
      </w:r>
      <w:r>
        <w:rPr>
          <w:lang w:val="es-ES_tradnl"/>
        </w:rPr>
        <w:t xml:space="preserve">  +  1)  (</w:t>
      </w:r>
      <w:r>
        <w:rPr>
          <w:i/>
          <w:iCs/>
          <w:lang w:val="es-ES_tradnl"/>
        </w:rPr>
        <w:t>x</w:t>
      </w:r>
      <w:r>
        <w:rPr>
          <w:lang w:val="es-ES_tradnl"/>
        </w:rPr>
        <w:t xml:space="preserve">  +  1)</w:t>
      </w:r>
    </w:p>
    <w:p w:rsidR="00CE5293" w:rsidRDefault="00CE5293" w:rsidP="00CE5293">
      <w:pPr>
        <w:pStyle w:val="Blanc"/>
        <w:rPr>
          <w:lang w:val="es-ES_tradnl"/>
        </w:rPr>
      </w:pPr>
    </w:p>
    <w:p w:rsidR="00CE5293" w:rsidRDefault="00CE5293" w:rsidP="00CE5293">
      <w:pPr>
        <w:rPr>
          <w:lang w:val="es-ES_tradnl"/>
        </w:rPr>
      </w:pPr>
      <w:r>
        <w:rPr>
          <w:lang w:val="es-ES_tradnl"/>
        </w:rPr>
        <w:t>La señal de entrada al aleatorizador deberá ser de lógica positiva. (La tensión más elevada representa el dato 1 y la tensión más baja representa el dato 0.)</w:t>
      </w:r>
    </w:p>
    <w:p w:rsidR="00CE5293" w:rsidRDefault="00CE5293" w:rsidP="00CE5293">
      <w:pPr>
        <w:pStyle w:val="Heading3"/>
        <w:rPr>
          <w:lang w:val="es-ES_tradnl" w:eastAsia="ja-JP"/>
        </w:rPr>
      </w:pPr>
      <w:r>
        <w:rPr>
          <w:lang w:val="es-ES_tradnl"/>
        </w:rPr>
        <w:t>4.2.4</w:t>
      </w:r>
      <w:r>
        <w:rPr>
          <w:lang w:val="es-ES_tradnl"/>
        </w:rPr>
        <w:tab/>
        <w:t>Reloj serie</w:t>
      </w:r>
    </w:p>
    <w:p w:rsidR="00CE5293" w:rsidRDefault="00CE5293" w:rsidP="00CE5293">
      <w:pPr>
        <w:pStyle w:val="TableNo"/>
        <w:rPr>
          <w:lang w:val="es-ES_tradnl"/>
        </w:rPr>
      </w:pPr>
      <w:r>
        <w:rPr>
          <w:lang w:val="es-ES_tradnl"/>
        </w:rPr>
        <w:t>CUADRO 10</w:t>
      </w:r>
    </w:p>
    <w:p w:rsidR="00CE5293" w:rsidRDefault="00CE5293" w:rsidP="00CE5293">
      <w:pPr>
        <w:pStyle w:val="Tabletitle"/>
        <w:rPr>
          <w:lang w:val="es-ES_tradnl"/>
        </w:rPr>
      </w:pPr>
      <w:r>
        <w:rPr>
          <w:lang w:val="es-ES_tradnl"/>
        </w:rPr>
        <w:t>Valores de frecuencia del reloj serie</w:t>
      </w:r>
    </w:p>
    <w:tbl>
      <w:tblPr>
        <w:tblW w:w="0" w:type="dxa"/>
        <w:jc w:val="center"/>
        <w:tblLayout w:type="fixed"/>
        <w:tblCellMar>
          <w:left w:w="57" w:type="dxa"/>
          <w:right w:w="57" w:type="dxa"/>
        </w:tblCellMar>
        <w:tblLook w:val="04A0" w:firstRow="1" w:lastRow="0" w:firstColumn="1" w:lastColumn="0" w:noHBand="0" w:noVBand="1"/>
      </w:tblPr>
      <w:tblGrid>
        <w:gridCol w:w="1276"/>
        <w:gridCol w:w="1418"/>
        <w:gridCol w:w="496"/>
        <w:gridCol w:w="779"/>
        <w:gridCol w:w="567"/>
        <w:gridCol w:w="1418"/>
        <w:gridCol w:w="567"/>
        <w:gridCol w:w="850"/>
        <w:gridCol w:w="615"/>
        <w:gridCol w:w="826"/>
        <w:gridCol w:w="827"/>
      </w:tblGrid>
      <w:tr w:rsidR="00CE5293" w:rsidTr="00CE5293">
        <w:trPr>
          <w:cantSplit/>
          <w:jc w:val="center"/>
        </w:trPr>
        <w:tc>
          <w:tcPr>
            <w:tcW w:w="1276" w:type="dxa"/>
            <w:vMerge w:val="restart"/>
            <w:tcBorders>
              <w:top w:val="single" w:sz="6" w:space="0" w:color="auto"/>
              <w:left w:val="single" w:sz="6" w:space="0" w:color="auto"/>
              <w:bottom w:val="single" w:sz="6" w:space="0" w:color="auto"/>
              <w:right w:val="nil"/>
            </w:tcBorders>
            <w:vAlign w:val="center"/>
            <w:hideMark/>
          </w:tcPr>
          <w:p w:rsidR="00CE5293" w:rsidRDefault="00CE5293">
            <w:pPr>
              <w:pStyle w:val="Tablehead"/>
              <w:rPr>
                <w:sz w:val="20"/>
                <w:lang w:val="es-ES_tradnl"/>
              </w:rPr>
            </w:pPr>
            <w:r>
              <w:rPr>
                <w:sz w:val="20"/>
                <w:lang w:val="es-ES_tradnl"/>
              </w:rPr>
              <w:t>Parámetro</w:t>
            </w:r>
          </w:p>
        </w:tc>
        <w:tc>
          <w:tcPr>
            <w:tcW w:w="8363" w:type="dxa"/>
            <w:gridSpan w:val="10"/>
            <w:tcBorders>
              <w:top w:val="single" w:sz="6" w:space="0" w:color="auto"/>
              <w:left w:val="single" w:sz="6" w:space="0" w:color="auto"/>
              <w:bottom w:val="single" w:sz="6" w:space="0" w:color="auto"/>
              <w:right w:val="single" w:sz="6" w:space="0" w:color="auto"/>
            </w:tcBorders>
            <w:hideMark/>
          </w:tcPr>
          <w:p w:rsidR="00CE5293" w:rsidRDefault="00CE5293">
            <w:pPr>
              <w:pStyle w:val="Tablehead"/>
              <w:rPr>
                <w:sz w:val="20"/>
                <w:lang w:val="es-ES_tradnl"/>
              </w:rPr>
            </w:pPr>
            <w:r>
              <w:rPr>
                <w:sz w:val="20"/>
                <w:lang w:val="es-ES_tradnl"/>
              </w:rPr>
              <w:t>Valor</w:t>
            </w:r>
          </w:p>
        </w:tc>
      </w:tr>
      <w:tr w:rsidR="00CE5293" w:rsidTr="00CE5293">
        <w:trPr>
          <w:cantSplit/>
          <w:jc w:val="center"/>
        </w:trPr>
        <w:tc>
          <w:tcPr>
            <w:tcW w:w="1276" w:type="dxa"/>
            <w:vMerge/>
            <w:tcBorders>
              <w:top w:val="single" w:sz="6" w:space="0" w:color="auto"/>
              <w:left w:val="single" w:sz="6" w:space="0" w:color="auto"/>
              <w:bottom w:val="single" w:sz="6" w:space="0" w:color="auto"/>
              <w:right w:val="nil"/>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b/>
                <w:sz w:val="20"/>
                <w:lang w:val="es-ES_tradnl"/>
              </w:rPr>
            </w:pPr>
          </w:p>
        </w:tc>
        <w:tc>
          <w:tcPr>
            <w:tcW w:w="1418" w:type="dxa"/>
            <w:tcBorders>
              <w:top w:val="single" w:sz="6" w:space="0" w:color="auto"/>
              <w:left w:val="single" w:sz="6" w:space="0" w:color="auto"/>
              <w:bottom w:val="single" w:sz="6" w:space="0" w:color="auto"/>
              <w:right w:val="single" w:sz="6" w:space="0" w:color="auto"/>
            </w:tcBorders>
            <w:hideMark/>
          </w:tcPr>
          <w:p w:rsidR="00CE5293" w:rsidRDefault="00CE5293">
            <w:pPr>
              <w:pStyle w:val="Tablehead"/>
              <w:rPr>
                <w:sz w:val="20"/>
                <w:lang w:val="es-ES_tradnl"/>
              </w:rPr>
            </w:pPr>
            <w:r>
              <w:rPr>
                <w:sz w:val="20"/>
                <w:lang w:val="es-ES_tradnl"/>
              </w:rPr>
              <w:t>60/P</w:t>
            </w:r>
          </w:p>
        </w:tc>
        <w:tc>
          <w:tcPr>
            <w:tcW w:w="496" w:type="dxa"/>
            <w:tcBorders>
              <w:top w:val="single" w:sz="6" w:space="0" w:color="auto"/>
              <w:left w:val="single" w:sz="6" w:space="0" w:color="auto"/>
              <w:bottom w:val="single" w:sz="6" w:space="0" w:color="auto"/>
              <w:right w:val="single" w:sz="6" w:space="0" w:color="auto"/>
            </w:tcBorders>
            <w:hideMark/>
          </w:tcPr>
          <w:p w:rsidR="00CE5293" w:rsidRDefault="00CE5293">
            <w:pPr>
              <w:pStyle w:val="Tablehead"/>
              <w:rPr>
                <w:sz w:val="20"/>
                <w:lang w:val="es-ES_tradnl"/>
              </w:rPr>
            </w:pPr>
            <w:r>
              <w:rPr>
                <w:sz w:val="20"/>
                <w:lang w:val="es-ES_tradnl"/>
              </w:rPr>
              <w:t>30/P</w:t>
            </w:r>
          </w:p>
        </w:tc>
        <w:tc>
          <w:tcPr>
            <w:tcW w:w="779" w:type="dxa"/>
            <w:tcBorders>
              <w:top w:val="single" w:sz="6" w:space="0" w:color="auto"/>
              <w:left w:val="single" w:sz="6" w:space="0" w:color="auto"/>
              <w:bottom w:val="single" w:sz="6" w:space="0" w:color="auto"/>
              <w:right w:val="single" w:sz="6" w:space="0" w:color="auto"/>
            </w:tcBorders>
            <w:hideMark/>
          </w:tcPr>
          <w:p w:rsidR="00CE5293" w:rsidRDefault="00CE5293">
            <w:pPr>
              <w:pStyle w:val="Tablehead"/>
              <w:rPr>
                <w:sz w:val="20"/>
                <w:lang w:val="es-ES_tradnl"/>
              </w:rPr>
            </w:pPr>
            <w:r>
              <w:rPr>
                <w:sz w:val="20"/>
                <w:lang w:val="es-ES_tradnl"/>
              </w:rPr>
              <w:t>30/PsF</w:t>
            </w:r>
          </w:p>
        </w:tc>
        <w:tc>
          <w:tcPr>
            <w:tcW w:w="567" w:type="dxa"/>
            <w:tcBorders>
              <w:top w:val="single" w:sz="6" w:space="0" w:color="auto"/>
              <w:left w:val="single" w:sz="6" w:space="0" w:color="auto"/>
              <w:bottom w:val="single" w:sz="6" w:space="0" w:color="auto"/>
              <w:right w:val="single" w:sz="6" w:space="0" w:color="auto"/>
            </w:tcBorders>
            <w:hideMark/>
          </w:tcPr>
          <w:p w:rsidR="00CE5293" w:rsidRDefault="00CE5293">
            <w:pPr>
              <w:pStyle w:val="Tablehead"/>
              <w:rPr>
                <w:sz w:val="20"/>
                <w:lang w:val="es-ES_tradnl"/>
              </w:rPr>
            </w:pPr>
            <w:r>
              <w:rPr>
                <w:sz w:val="20"/>
                <w:lang w:val="es-ES_tradnl"/>
              </w:rPr>
              <w:t>60/I</w:t>
            </w:r>
          </w:p>
        </w:tc>
        <w:tc>
          <w:tcPr>
            <w:tcW w:w="1418" w:type="dxa"/>
            <w:tcBorders>
              <w:top w:val="single" w:sz="6" w:space="0" w:color="auto"/>
              <w:left w:val="single" w:sz="6" w:space="0" w:color="auto"/>
              <w:bottom w:val="single" w:sz="6" w:space="0" w:color="auto"/>
              <w:right w:val="single" w:sz="6" w:space="0" w:color="auto"/>
            </w:tcBorders>
            <w:hideMark/>
          </w:tcPr>
          <w:p w:rsidR="00CE5293" w:rsidRDefault="00CE5293">
            <w:pPr>
              <w:pStyle w:val="Tablehead"/>
              <w:rPr>
                <w:sz w:val="20"/>
                <w:lang w:val="es-ES_tradnl"/>
              </w:rPr>
            </w:pPr>
            <w:r>
              <w:rPr>
                <w:sz w:val="20"/>
                <w:lang w:val="es-ES_tradnl"/>
              </w:rPr>
              <w:t>50/P</w:t>
            </w:r>
          </w:p>
        </w:tc>
        <w:tc>
          <w:tcPr>
            <w:tcW w:w="567" w:type="dxa"/>
            <w:tcBorders>
              <w:top w:val="single" w:sz="6" w:space="0" w:color="auto"/>
              <w:left w:val="single" w:sz="6" w:space="0" w:color="auto"/>
              <w:bottom w:val="single" w:sz="6" w:space="0" w:color="auto"/>
              <w:right w:val="single" w:sz="6" w:space="0" w:color="auto"/>
            </w:tcBorders>
            <w:hideMark/>
          </w:tcPr>
          <w:p w:rsidR="00CE5293" w:rsidRDefault="00CE5293">
            <w:pPr>
              <w:pStyle w:val="Tablehead"/>
              <w:rPr>
                <w:sz w:val="20"/>
                <w:lang w:val="es-ES_tradnl"/>
              </w:rPr>
            </w:pPr>
            <w:r>
              <w:rPr>
                <w:sz w:val="20"/>
                <w:lang w:val="es-ES_tradnl"/>
              </w:rPr>
              <w:t>25/P</w:t>
            </w:r>
          </w:p>
        </w:tc>
        <w:tc>
          <w:tcPr>
            <w:tcW w:w="850" w:type="dxa"/>
            <w:tcBorders>
              <w:top w:val="single" w:sz="6" w:space="0" w:color="auto"/>
              <w:left w:val="single" w:sz="6" w:space="0" w:color="auto"/>
              <w:bottom w:val="single" w:sz="6" w:space="0" w:color="auto"/>
              <w:right w:val="single" w:sz="6" w:space="0" w:color="auto"/>
            </w:tcBorders>
            <w:hideMark/>
          </w:tcPr>
          <w:p w:rsidR="00CE5293" w:rsidRDefault="00CE5293">
            <w:pPr>
              <w:pStyle w:val="Tablehead"/>
              <w:rPr>
                <w:sz w:val="20"/>
                <w:lang w:val="es-ES_tradnl"/>
              </w:rPr>
            </w:pPr>
            <w:r>
              <w:rPr>
                <w:sz w:val="20"/>
                <w:lang w:val="es-ES_tradnl"/>
              </w:rPr>
              <w:t>25/PsF</w:t>
            </w:r>
          </w:p>
        </w:tc>
        <w:tc>
          <w:tcPr>
            <w:tcW w:w="615" w:type="dxa"/>
            <w:tcBorders>
              <w:top w:val="single" w:sz="6" w:space="0" w:color="auto"/>
              <w:left w:val="single" w:sz="6" w:space="0" w:color="auto"/>
              <w:bottom w:val="single" w:sz="6" w:space="0" w:color="auto"/>
              <w:right w:val="single" w:sz="6" w:space="0" w:color="auto"/>
            </w:tcBorders>
            <w:hideMark/>
          </w:tcPr>
          <w:p w:rsidR="00CE5293" w:rsidRDefault="00CE5293">
            <w:pPr>
              <w:pStyle w:val="Tablehead"/>
              <w:rPr>
                <w:sz w:val="20"/>
                <w:lang w:val="es-ES_tradnl"/>
              </w:rPr>
            </w:pPr>
            <w:r>
              <w:rPr>
                <w:sz w:val="20"/>
                <w:lang w:val="es-ES_tradnl"/>
              </w:rPr>
              <w:t>50/I</w:t>
            </w:r>
          </w:p>
        </w:tc>
        <w:tc>
          <w:tcPr>
            <w:tcW w:w="826" w:type="dxa"/>
            <w:tcBorders>
              <w:top w:val="single" w:sz="6" w:space="0" w:color="auto"/>
              <w:left w:val="single" w:sz="6" w:space="0" w:color="auto"/>
              <w:bottom w:val="single" w:sz="6" w:space="0" w:color="auto"/>
              <w:right w:val="single" w:sz="6" w:space="0" w:color="auto"/>
            </w:tcBorders>
            <w:hideMark/>
          </w:tcPr>
          <w:p w:rsidR="00CE5293" w:rsidRDefault="00CE5293">
            <w:pPr>
              <w:pStyle w:val="Tablehead"/>
              <w:rPr>
                <w:sz w:val="20"/>
                <w:lang w:val="es-ES_tradnl"/>
              </w:rPr>
            </w:pPr>
            <w:r>
              <w:rPr>
                <w:sz w:val="20"/>
                <w:lang w:val="es-ES_tradnl"/>
              </w:rPr>
              <w:t>24/P</w:t>
            </w:r>
          </w:p>
        </w:tc>
        <w:tc>
          <w:tcPr>
            <w:tcW w:w="827" w:type="dxa"/>
            <w:tcBorders>
              <w:top w:val="single" w:sz="6" w:space="0" w:color="auto"/>
              <w:left w:val="single" w:sz="6" w:space="0" w:color="auto"/>
              <w:bottom w:val="single" w:sz="6" w:space="0" w:color="auto"/>
              <w:right w:val="single" w:sz="6" w:space="0" w:color="auto"/>
            </w:tcBorders>
            <w:hideMark/>
          </w:tcPr>
          <w:p w:rsidR="00CE5293" w:rsidRDefault="00CE5293">
            <w:pPr>
              <w:pStyle w:val="Tablehead"/>
              <w:rPr>
                <w:sz w:val="20"/>
                <w:lang w:val="es-ES_tradnl"/>
              </w:rPr>
            </w:pPr>
            <w:r>
              <w:rPr>
                <w:sz w:val="20"/>
                <w:lang w:val="es-ES_tradnl"/>
              </w:rPr>
              <w:t>24/PsF</w:t>
            </w:r>
          </w:p>
        </w:tc>
      </w:tr>
      <w:tr w:rsidR="00CE5293" w:rsidTr="00CE5293">
        <w:trPr>
          <w:cantSplit/>
          <w:jc w:val="center"/>
        </w:trPr>
        <w:tc>
          <w:tcPr>
            <w:tcW w:w="1276"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left"/>
              <w:rPr>
                <w:sz w:val="20"/>
                <w:lang w:val="es-ES_tradnl"/>
              </w:rPr>
            </w:pPr>
            <w:r>
              <w:rPr>
                <w:sz w:val="20"/>
                <w:lang w:val="es-ES_tradnl"/>
              </w:rPr>
              <w:t xml:space="preserve">Frecuencia del reloj serie </w:t>
            </w:r>
            <w:r>
              <w:rPr>
                <w:sz w:val="20"/>
                <w:lang w:val="es-ES_tradnl"/>
              </w:rPr>
              <w:br/>
              <w:t>(GHz)</w:t>
            </w:r>
          </w:p>
        </w:tc>
        <w:tc>
          <w:tcPr>
            <w:tcW w:w="1418"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left"/>
              <w:rPr>
                <w:sz w:val="20"/>
                <w:lang w:val="es-ES_tradnl"/>
              </w:rPr>
            </w:pPr>
            <w:r>
              <w:rPr>
                <w:sz w:val="20"/>
                <w:lang w:val="es-ES_tradnl"/>
              </w:rPr>
              <w:t>1,485 para funcionamiento con enlace doble</w:t>
            </w:r>
          </w:p>
          <w:p w:rsidR="00CE5293" w:rsidRDefault="00CE5293">
            <w:pPr>
              <w:pStyle w:val="Tabletext"/>
              <w:jc w:val="left"/>
              <w:rPr>
                <w:sz w:val="20"/>
                <w:lang w:val="es-ES_tradnl"/>
              </w:rPr>
            </w:pPr>
            <w:r>
              <w:rPr>
                <w:sz w:val="20"/>
                <w:lang w:val="es-ES_tradnl"/>
              </w:rPr>
              <w:t>2,97 para funcionamiento con enlace</w:t>
            </w:r>
          </w:p>
          <w:p w:rsidR="00CE5293" w:rsidRDefault="00CE5293">
            <w:pPr>
              <w:pStyle w:val="Tabletext"/>
              <w:jc w:val="left"/>
              <w:rPr>
                <w:sz w:val="20"/>
                <w:lang w:val="es-ES_tradnl"/>
              </w:rPr>
            </w:pPr>
            <w:r>
              <w:rPr>
                <w:sz w:val="20"/>
                <w:lang w:val="es-ES_tradnl"/>
              </w:rPr>
              <w:t>(2,97/1,001)</w:t>
            </w:r>
          </w:p>
        </w:tc>
        <w:tc>
          <w:tcPr>
            <w:tcW w:w="1842" w:type="dxa"/>
            <w:gridSpan w:val="3"/>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center"/>
              <w:rPr>
                <w:sz w:val="20"/>
                <w:lang w:val="es-ES_tradnl"/>
              </w:rPr>
            </w:pPr>
            <w:r>
              <w:rPr>
                <w:sz w:val="20"/>
                <w:lang w:val="es-ES_tradnl"/>
              </w:rPr>
              <w:t>1,485</w:t>
            </w:r>
            <w:r>
              <w:rPr>
                <w:sz w:val="20"/>
                <w:lang w:val="es-ES_tradnl"/>
              </w:rPr>
              <w:br/>
              <w:t>(1,485/1,001)</w:t>
            </w:r>
          </w:p>
        </w:tc>
        <w:tc>
          <w:tcPr>
            <w:tcW w:w="1418"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left"/>
              <w:rPr>
                <w:sz w:val="20"/>
                <w:lang w:val="es-ES_tradnl"/>
              </w:rPr>
            </w:pPr>
            <w:r>
              <w:rPr>
                <w:sz w:val="20"/>
                <w:lang w:val="es-ES_tradnl"/>
              </w:rPr>
              <w:t>1,485 para funcionamiento con enlace doble</w:t>
            </w:r>
          </w:p>
          <w:p w:rsidR="00CE5293" w:rsidRDefault="00CE5293">
            <w:pPr>
              <w:pStyle w:val="Tabletext"/>
              <w:jc w:val="left"/>
              <w:rPr>
                <w:sz w:val="20"/>
                <w:lang w:val="es-ES_tradnl"/>
              </w:rPr>
            </w:pPr>
            <w:r>
              <w:rPr>
                <w:sz w:val="20"/>
                <w:lang w:val="es-ES_tradnl"/>
              </w:rPr>
              <w:t>2,97 para funcionamiento con enlace único</w:t>
            </w:r>
          </w:p>
        </w:tc>
        <w:tc>
          <w:tcPr>
            <w:tcW w:w="2032" w:type="dxa"/>
            <w:gridSpan w:val="3"/>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center"/>
              <w:rPr>
                <w:sz w:val="20"/>
                <w:lang w:val="es-ES_tradnl"/>
              </w:rPr>
            </w:pPr>
            <w:r>
              <w:rPr>
                <w:sz w:val="20"/>
                <w:lang w:val="es-ES_tradnl"/>
              </w:rPr>
              <w:t>1,485</w:t>
            </w:r>
          </w:p>
        </w:tc>
        <w:tc>
          <w:tcPr>
            <w:tcW w:w="1653" w:type="dxa"/>
            <w:gridSpan w:val="2"/>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center"/>
              <w:rPr>
                <w:sz w:val="20"/>
                <w:lang w:val="es-ES_tradnl"/>
              </w:rPr>
            </w:pPr>
            <w:r>
              <w:rPr>
                <w:sz w:val="20"/>
                <w:lang w:val="es-ES_tradnl"/>
              </w:rPr>
              <w:t>1,485</w:t>
            </w:r>
            <w:r>
              <w:rPr>
                <w:sz w:val="20"/>
                <w:lang w:val="es-ES_tradnl"/>
              </w:rPr>
              <w:br/>
              <w:t>(1,485/1,001)</w:t>
            </w:r>
          </w:p>
        </w:tc>
      </w:tr>
    </w:tbl>
    <w:p w:rsidR="00CE5293" w:rsidRDefault="00CE5293" w:rsidP="00CE5293">
      <w:pPr>
        <w:pStyle w:val="Tablefin"/>
        <w:rPr>
          <w:lang w:val="es-ES_tradnl"/>
        </w:rPr>
      </w:pPr>
    </w:p>
    <w:p w:rsidR="00CE5293" w:rsidRDefault="00CE5293" w:rsidP="00CE5293">
      <w:pPr>
        <w:tabs>
          <w:tab w:val="clear" w:pos="794"/>
          <w:tab w:val="clear" w:pos="1191"/>
          <w:tab w:val="clear" w:pos="1588"/>
          <w:tab w:val="clear" w:pos="1985"/>
        </w:tabs>
        <w:overflowPunct/>
        <w:autoSpaceDE/>
        <w:autoSpaceDN/>
        <w:adjustRightInd/>
        <w:spacing w:before="0"/>
        <w:jc w:val="left"/>
        <w:rPr>
          <w:lang w:val="es-ES_tradnl"/>
        </w:rPr>
        <w:sectPr w:rsidR="00CE5293">
          <w:headerReference w:type="default" r:id="rId25"/>
          <w:pgSz w:w="11907" w:h="16834"/>
          <w:pgMar w:top="1418" w:right="1134" w:bottom="1418" w:left="1134" w:header="720" w:footer="720" w:gutter="0"/>
          <w:paperSrc w:first="15" w:other="15"/>
          <w:cols w:space="720"/>
        </w:sectPr>
      </w:pPr>
    </w:p>
    <w:p w:rsidR="00CE5293" w:rsidRDefault="00CE5293" w:rsidP="00CE5293">
      <w:pPr>
        <w:pStyle w:val="TableNo"/>
        <w:spacing w:before="0"/>
        <w:rPr>
          <w:lang w:val="es-ES_tradnl"/>
        </w:rPr>
      </w:pPr>
      <w:r>
        <w:rPr>
          <w:lang w:val="es-ES_tradnl"/>
        </w:rPr>
        <w:lastRenderedPageBreak/>
        <w:t>CUADRO 11</w:t>
      </w:r>
    </w:p>
    <w:p w:rsidR="00CE5293" w:rsidRDefault="00CE5293" w:rsidP="00CE5293">
      <w:pPr>
        <w:pStyle w:val="Tabletitle"/>
        <w:rPr>
          <w:lang w:val="es-ES_tradnl"/>
        </w:rPr>
      </w:pPr>
      <w:r>
        <w:rPr>
          <w:lang w:val="es-ES_tradnl"/>
        </w:rPr>
        <w:t>Especificaciones de la temporización del flujo de datos (véase la Fig. 3)</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062"/>
        <w:gridCol w:w="4131"/>
        <w:gridCol w:w="1701"/>
        <w:gridCol w:w="708"/>
        <w:gridCol w:w="851"/>
        <w:gridCol w:w="620"/>
        <w:gridCol w:w="1359"/>
        <w:gridCol w:w="800"/>
        <w:gridCol w:w="800"/>
        <w:gridCol w:w="801"/>
        <w:gridCol w:w="813"/>
        <w:gridCol w:w="813"/>
      </w:tblGrid>
      <w:tr w:rsidR="00CE5293" w:rsidTr="00CE5293">
        <w:trPr>
          <w:cantSplit/>
          <w:jc w:val="center"/>
        </w:trPr>
        <w:tc>
          <w:tcPr>
            <w:tcW w:w="1062" w:type="dxa"/>
            <w:vMerge w:val="restart"/>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lang w:val="es-ES_tradnl"/>
              </w:rPr>
            </w:pPr>
            <w:r>
              <w:rPr>
                <w:lang w:val="es-ES_tradnl"/>
              </w:rPr>
              <w:t>Símbolo</w:t>
            </w:r>
          </w:p>
        </w:tc>
        <w:tc>
          <w:tcPr>
            <w:tcW w:w="4131" w:type="dxa"/>
            <w:vMerge w:val="restart"/>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lang w:val="es-ES_tradnl"/>
              </w:rPr>
            </w:pPr>
            <w:r>
              <w:rPr>
                <w:lang w:val="es-ES_tradnl"/>
              </w:rPr>
              <w:t>Parámetro</w:t>
            </w:r>
          </w:p>
        </w:tc>
        <w:tc>
          <w:tcPr>
            <w:tcW w:w="9266" w:type="dxa"/>
            <w:gridSpan w:val="10"/>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Valor</w:t>
            </w:r>
          </w:p>
        </w:tc>
      </w:tr>
      <w:tr w:rsidR="00CE5293" w:rsidTr="00CE5293">
        <w:trPr>
          <w:cantSplit/>
          <w:jc w:val="center"/>
        </w:trPr>
        <w:tc>
          <w:tcPr>
            <w:tcW w:w="1062"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b/>
                <w:sz w:val="22"/>
                <w:lang w:val="es-ES_tradnl"/>
              </w:rPr>
            </w:pPr>
          </w:p>
        </w:tc>
        <w:tc>
          <w:tcPr>
            <w:tcW w:w="4131"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b/>
                <w:sz w:val="22"/>
                <w:lang w:val="es-ES_tradnl"/>
              </w:rPr>
            </w:pPr>
          </w:p>
        </w:tc>
        <w:tc>
          <w:tcPr>
            <w:tcW w:w="1701"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60/P</w:t>
            </w:r>
          </w:p>
        </w:tc>
        <w:tc>
          <w:tcPr>
            <w:tcW w:w="70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E5293" w:rsidRDefault="00CE5293">
            <w:pPr>
              <w:pStyle w:val="Tablehead"/>
              <w:rPr>
                <w:lang w:val="es-ES_tradnl"/>
              </w:rPr>
            </w:pPr>
            <w:r>
              <w:rPr>
                <w:lang w:val="es-ES_tradnl"/>
              </w:rPr>
              <w:t>30/P</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E5293" w:rsidRDefault="00CE5293">
            <w:pPr>
              <w:pStyle w:val="Tablehead"/>
              <w:rPr>
                <w:lang w:val="es-ES_tradnl"/>
              </w:rPr>
            </w:pPr>
            <w:r>
              <w:rPr>
                <w:lang w:val="es-ES_tradnl"/>
              </w:rPr>
              <w:t>30/PsF</w:t>
            </w:r>
          </w:p>
        </w:tc>
        <w:tc>
          <w:tcPr>
            <w:tcW w:w="6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E5293" w:rsidRDefault="00CE5293">
            <w:pPr>
              <w:pStyle w:val="Tablehead"/>
              <w:rPr>
                <w:lang w:val="es-ES_tradnl"/>
              </w:rPr>
            </w:pPr>
            <w:r>
              <w:rPr>
                <w:lang w:val="es-ES_tradnl"/>
              </w:rPr>
              <w:t>60/I</w:t>
            </w:r>
          </w:p>
        </w:tc>
        <w:tc>
          <w:tcPr>
            <w:tcW w:w="13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E5293" w:rsidRDefault="00CE5293">
            <w:pPr>
              <w:pStyle w:val="Tablehead"/>
              <w:rPr>
                <w:lang w:val="es-ES_tradnl"/>
              </w:rPr>
            </w:pPr>
            <w:r>
              <w:rPr>
                <w:lang w:val="es-ES_tradnl"/>
              </w:rPr>
              <w:t>50/P</w:t>
            </w:r>
          </w:p>
        </w:tc>
        <w:tc>
          <w:tcPr>
            <w:tcW w:w="8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E5293" w:rsidRDefault="00CE5293">
            <w:pPr>
              <w:pStyle w:val="Tablehead"/>
              <w:rPr>
                <w:lang w:val="es-ES_tradnl"/>
              </w:rPr>
            </w:pPr>
            <w:r>
              <w:rPr>
                <w:lang w:val="es-ES_tradnl"/>
              </w:rPr>
              <w:t>25/P</w:t>
            </w:r>
          </w:p>
        </w:tc>
        <w:tc>
          <w:tcPr>
            <w:tcW w:w="8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E5293" w:rsidRDefault="00CE5293">
            <w:pPr>
              <w:pStyle w:val="Tablehead"/>
              <w:rPr>
                <w:lang w:val="es-ES_tradnl"/>
              </w:rPr>
            </w:pPr>
            <w:r>
              <w:rPr>
                <w:lang w:val="es-ES_tradnl"/>
              </w:rPr>
              <w:t>25/PsF</w:t>
            </w:r>
          </w:p>
        </w:tc>
        <w:tc>
          <w:tcPr>
            <w:tcW w:w="8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E5293" w:rsidRDefault="00CE5293">
            <w:pPr>
              <w:pStyle w:val="Tablehead"/>
              <w:rPr>
                <w:lang w:val="es-ES_tradnl"/>
              </w:rPr>
            </w:pPr>
            <w:r>
              <w:rPr>
                <w:lang w:val="es-ES_tradnl"/>
              </w:rPr>
              <w:t>50/I</w:t>
            </w:r>
          </w:p>
        </w:tc>
        <w:tc>
          <w:tcPr>
            <w:tcW w:w="813"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24/P</w:t>
            </w:r>
          </w:p>
        </w:tc>
        <w:tc>
          <w:tcPr>
            <w:tcW w:w="813"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24/PsF</w:t>
            </w:r>
          </w:p>
        </w:tc>
      </w:tr>
      <w:tr w:rsidR="00CE5293" w:rsidTr="00CE5293">
        <w:trPr>
          <w:cantSplit/>
          <w:jc w:val="center"/>
        </w:trPr>
        <w:tc>
          <w:tcPr>
            <w:tcW w:w="1062"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i/>
                <w:iCs/>
                <w:lang w:val="es-ES_tradnl"/>
              </w:rPr>
            </w:pPr>
            <w:r>
              <w:rPr>
                <w:i/>
                <w:iCs/>
                <w:lang w:val="es-ES_tradnl"/>
              </w:rPr>
              <w:t>T</w:t>
            </w:r>
          </w:p>
        </w:tc>
        <w:tc>
          <w:tcPr>
            <w:tcW w:w="413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Periodo del reloj paralelo (ns)</w:t>
            </w:r>
          </w:p>
        </w:tc>
        <w:tc>
          <w:tcPr>
            <w:tcW w:w="170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1 000/148,5</w:t>
            </w:r>
            <w:r>
              <w:rPr>
                <w:lang w:val="es-ES_tradnl"/>
              </w:rPr>
              <w:br/>
              <w:t>(1 001/148,5)</w:t>
            </w:r>
          </w:p>
        </w:tc>
        <w:tc>
          <w:tcPr>
            <w:tcW w:w="2179" w:type="dxa"/>
            <w:gridSpan w:val="3"/>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1 000/74,25</w:t>
            </w:r>
            <w:r>
              <w:rPr>
                <w:lang w:val="es-ES_tradnl"/>
              </w:rPr>
              <w:br/>
              <w:t>(1 001/74,25)</w:t>
            </w:r>
          </w:p>
        </w:tc>
        <w:tc>
          <w:tcPr>
            <w:tcW w:w="1359"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1 000/148,5</w:t>
            </w:r>
          </w:p>
        </w:tc>
        <w:tc>
          <w:tcPr>
            <w:tcW w:w="2401" w:type="dxa"/>
            <w:gridSpan w:val="3"/>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1 000/74,25</w:t>
            </w:r>
          </w:p>
        </w:tc>
        <w:tc>
          <w:tcPr>
            <w:tcW w:w="1626"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1 000/74,25</w:t>
            </w:r>
            <w:r>
              <w:rPr>
                <w:lang w:val="es-ES_tradnl"/>
              </w:rPr>
              <w:br/>
              <w:t>(1 001/74,25)</w:t>
            </w:r>
          </w:p>
        </w:tc>
      </w:tr>
      <w:tr w:rsidR="00CE5293" w:rsidTr="00CE5293">
        <w:trPr>
          <w:cantSplit/>
          <w:jc w:val="center"/>
        </w:trPr>
        <w:tc>
          <w:tcPr>
            <w:tcW w:w="1062"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i/>
                <w:iCs/>
                <w:lang w:val="es-ES_tradnl"/>
              </w:rPr>
            </w:pPr>
            <w:r>
              <w:rPr>
                <w:i/>
                <w:iCs/>
                <w:lang w:val="es-ES_tradnl"/>
              </w:rPr>
              <w:t>T</w:t>
            </w:r>
            <w:r>
              <w:rPr>
                <w:i/>
                <w:iCs/>
                <w:vertAlign w:val="subscript"/>
                <w:lang w:val="es-ES_tradnl"/>
              </w:rPr>
              <w:t>s</w:t>
            </w:r>
          </w:p>
        </w:tc>
        <w:tc>
          <w:tcPr>
            <w:tcW w:w="413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lang w:val="es-ES_tradnl"/>
              </w:rPr>
            </w:pPr>
            <w:r>
              <w:rPr>
                <w:lang w:val="es-ES_tradnl"/>
              </w:rPr>
              <w:t>Periodo del reloj de datos en paralelo multiplexados</w:t>
            </w:r>
          </w:p>
        </w:tc>
        <w:tc>
          <w:tcPr>
            <w:tcW w:w="9266" w:type="dxa"/>
            <w:gridSpan w:val="10"/>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T/2</w:t>
            </w:r>
          </w:p>
        </w:tc>
      </w:tr>
      <w:tr w:rsidR="00CE5293" w:rsidTr="00CE5293">
        <w:trPr>
          <w:cantSplit/>
          <w:jc w:val="center"/>
        </w:trPr>
        <w:tc>
          <w:tcPr>
            <w:tcW w:w="1062"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i/>
                <w:iCs/>
                <w:lang w:val="es-ES_tradnl"/>
              </w:rPr>
            </w:pPr>
            <w:r>
              <w:rPr>
                <w:i/>
                <w:iCs/>
                <w:lang w:val="es-ES_tradnl"/>
              </w:rPr>
              <w:t>m</w:t>
            </w:r>
          </w:p>
        </w:tc>
        <w:tc>
          <w:tcPr>
            <w:tcW w:w="413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lang w:val="es-ES_tradnl"/>
              </w:rPr>
            </w:pPr>
            <w:r>
              <w:rPr>
                <w:lang w:val="es-ES_tradnl"/>
              </w:rPr>
              <w:t>Línea digital en tren de datos en paralelo</w:t>
            </w:r>
          </w:p>
        </w:tc>
        <w:tc>
          <w:tcPr>
            <w:tcW w:w="3880" w:type="dxa"/>
            <w:gridSpan w:val="4"/>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2 200</w:t>
            </w:r>
          </w:p>
        </w:tc>
        <w:tc>
          <w:tcPr>
            <w:tcW w:w="3760" w:type="dxa"/>
            <w:gridSpan w:val="4"/>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2 640</w:t>
            </w:r>
          </w:p>
        </w:tc>
        <w:tc>
          <w:tcPr>
            <w:tcW w:w="1626" w:type="dxa"/>
            <w:gridSpan w:val="2"/>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2 750</w:t>
            </w:r>
          </w:p>
        </w:tc>
      </w:tr>
      <w:tr w:rsidR="00CE5293" w:rsidTr="00CE5293">
        <w:trPr>
          <w:cantSplit/>
          <w:jc w:val="center"/>
        </w:trPr>
        <w:tc>
          <w:tcPr>
            <w:tcW w:w="1062"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i/>
                <w:iCs/>
                <w:lang w:val="es-ES_tradnl"/>
              </w:rPr>
            </w:pPr>
            <w:r>
              <w:rPr>
                <w:i/>
                <w:iCs/>
                <w:lang w:val="es-ES_tradnl"/>
              </w:rPr>
              <w:t>k</w:t>
            </w:r>
          </w:p>
        </w:tc>
        <w:tc>
          <w:tcPr>
            <w:tcW w:w="413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lang w:val="es-ES_tradnl"/>
              </w:rPr>
            </w:pPr>
            <w:r>
              <w:rPr>
                <w:lang w:val="es-ES_tradnl"/>
              </w:rPr>
              <w:t>Supresión de línea digital en tren de datos en paralelo</w:t>
            </w:r>
          </w:p>
        </w:tc>
        <w:tc>
          <w:tcPr>
            <w:tcW w:w="3880" w:type="dxa"/>
            <w:gridSpan w:val="4"/>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280</w:t>
            </w:r>
          </w:p>
        </w:tc>
        <w:tc>
          <w:tcPr>
            <w:tcW w:w="3760" w:type="dxa"/>
            <w:gridSpan w:val="4"/>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720</w:t>
            </w:r>
          </w:p>
        </w:tc>
        <w:tc>
          <w:tcPr>
            <w:tcW w:w="1626"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830</w:t>
            </w:r>
          </w:p>
        </w:tc>
      </w:tr>
      <w:tr w:rsidR="00CE5293" w:rsidTr="00CE5293">
        <w:trPr>
          <w:cantSplit/>
          <w:jc w:val="center"/>
        </w:trPr>
        <w:tc>
          <w:tcPr>
            <w:tcW w:w="1062"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i/>
                <w:iCs/>
                <w:lang w:val="es-ES_tradnl"/>
              </w:rPr>
            </w:pPr>
            <w:r>
              <w:rPr>
                <w:i/>
                <w:iCs/>
                <w:lang w:val="es-ES_tradnl"/>
              </w:rPr>
              <w:t>n</w:t>
            </w:r>
          </w:p>
        </w:tc>
        <w:tc>
          <w:tcPr>
            <w:tcW w:w="413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lang w:val="es-ES_tradnl"/>
              </w:rPr>
            </w:pPr>
            <w:r>
              <w:rPr>
                <w:lang w:val="es-ES_tradnl"/>
              </w:rPr>
              <w:t>Datos auxiliares o datos de supresión en tren de datos en paralelo</w:t>
            </w:r>
          </w:p>
        </w:tc>
        <w:tc>
          <w:tcPr>
            <w:tcW w:w="3880" w:type="dxa"/>
            <w:gridSpan w:val="4"/>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268</w:t>
            </w:r>
          </w:p>
        </w:tc>
        <w:tc>
          <w:tcPr>
            <w:tcW w:w="3760" w:type="dxa"/>
            <w:gridSpan w:val="4"/>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708</w:t>
            </w:r>
          </w:p>
        </w:tc>
        <w:tc>
          <w:tcPr>
            <w:tcW w:w="1626"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818</w:t>
            </w:r>
          </w:p>
        </w:tc>
      </w:tr>
      <w:tr w:rsidR="00CE5293" w:rsidTr="00CE5293">
        <w:trPr>
          <w:cantSplit/>
          <w:jc w:val="center"/>
        </w:trPr>
        <w:tc>
          <w:tcPr>
            <w:tcW w:w="1062"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i/>
                <w:iCs/>
                <w:lang w:val="es-ES_tradnl"/>
              </w:rPr>
            </w:pPr>
            <w:r>
              <w:rPr>
                <w:i/>
                <w:iCs/>
                <w:lang w:val="es-ES_tradnl"/>
              </w:rPr>
              <w:t>m</w:t>
            </w:r>
            <w:r>
              <w:rPr>
                <w:i/>
                <w:iCs/>
                <w:vertAlign w:val="subscript"/>
                <w:lang w:val="es-ES_tradnl"/>
              </w:rPr>
              <w:t>s</w:t>
            </w:r>
          </w:p>
        </w:tc>
        <w:tc>
          <w:tcPr>
            <w:tcW w:w="413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lang w:val="es-ES_tradnl"/>
              </w:rPr>
            </w:pPr>
            <w:r>
              <w:rPr>
                <w:lang w:val="es-ES_tradnl"/>
              </w:rPr>
              <w:t>Línea digital en tren de datos en paralelo multiplexado</w:t>
            </w:r>
          </w:p>
        </w:tc>
        <w:tc>
          <w:tcPr>
            <w:tcW w:w="3880" w:type="dxa"/>
            <w:gridSpan w:val="4"/>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4 400</w:t>
            </w:r>
          </w:p>
        </w:tc>
        <w:tc>
          <w:tcPr>
            <w:tcW w:w="3760" w:type="dxa"/>
            <w:gridSpan w:val="4"/>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5 280</w:t>
            </w:r>
          </w:p>
        </w:tc>
        <w:tc>
          <w:tcPr>
            <w:tcW w:w="1626"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5 500</w:t>
            </w:r>
          </w:p>
        </w:tc>
      </w:tr>
      <w:tr w:rsidR="00CE5293" w:rsidTr="00CE5293">
        <w:trPr>
          <w:cantSplit/>
          <w:jc w:val="center"/>
        </w:trPr>
        <w:tc>
          <w:tcPr>
            <w:tcW w:w="1062"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i/>
                <w:iCs/>
                <w:lang w:val="es-ES_tradnl"/>
              </w:rPr>
            </w:pPr>
            <w:r>
              <w:rPr>
                <w:i/>
                <w:iCs/>
                <w:lang w:val="es-ES_tradnl"/>
              </w:rPr>
              <w:t>k</w:t>
            </w:r>
            <w:r>
              <w:rPr>
                <w:i/>
                <w:iCs/>
                <w:vertAlign w:val="subscript"/>
                <w:lang w:val="es-ES_tradnl"/>
              </w:rPr>
              <w:t>s</w:t>
            </w:r>
          </w:p>
        </w:tc>
        <w:tc>
          <w:tcPr>
            <w:tcW w:w="413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lang w:val="es-ES_tradnl"/>
              </w:rPr>
            </w:pPr>
            <w:r>
              <w:rPr>
                <w:lang w:val="es-ES_tradnl"/>
              </w:rPr>
              <w:t>Supresión de línea digital en tren de datos en paralelo multiplexado</w:t>
            </w:r>
          </w:p>
        </w:tc>
        <w:tc>
          <w:tcPr>
            <w:tcW w:w="3880" w:type="dxa"/>
            <w:gridSpan w:val="4"/>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560</w:t>
            </w:r>
          </w:p>
        </w:tc>
        <w:tc>
          <w:tcPr>
            <w:tcW w:w="3760" w:type="dxa"/>
            <w:gridSpan w:val="4"/>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1 440</w:t>
            </w:r>
          </w:p>
        </w:tc>
        <w:tc>
          <w:tcPr>
            <w:tcW w:w="1626"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1 660</w:t>
            </w:r>
          </w:p>
        </w:tc>
      </w:tr>
      <w:tr w:rsidR="00CE5293" w:rsidTr="00CE5293">
        <w:trPr>
          <w:cantSplit/>
          <w:jc w:val="center"/>
        </w:trPr>
        <w:tc>
          <w:tcPr>
            <w:tcW w:w="1062"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i/>
                <w:iCs/>
                <w:lang w:val="es-ES_tradnl"/>
              </w:rPr>
            </w:pPr>
            <w:r>
              <w:rPr>
                <w:i/>
                <w:iCs/>
                <w:lang w:val="es-ES_tradnl"/>
              </w:rPr>
              <w:t>n</w:t>
            </w:r>
            <w:r>
              <w:rPr>
                <w:i/>
                <w:iCs/>
                <w:vertAlign w:val="subscript"/>
                <w:lang w:val="es-ES_tradnl"/>
              </w:rPr>
              <w:t>s</w:t>
            </w:r>
          </w:p>
        </w:tc>
        <w:tc>
          <w:tcPr>
            <w:tcW w:w="413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lang w:val="es-ES_tradnl"/>
              </w:rPr>
            </w:pPr>
            <w:r>
              <w:rPr>
                <w:lang w:val="es-ES_tradnl"/>
              </w:rPr>
              <w:t>Datos auxiliares o datos de supresión en tren de datos en paralelo multiplexado</w:t>
            </w:r>
          </w:p>
        </w:tc>
        <w:tc>
          <w:tcPr>
            <w:tcW w:w="3880" w:type="dxa"/>
            <w:gridSpan w:val="4"/>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536</w:t>
            </w:r>
          </w:p>
        </w:tc>
        <w:tc>
          <w:tcPr>
            <w:tcW w:w="3760" w:type="dxa"/>
            <w:gridSpan w:val="4"/>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1 416</w:t>
            </w:r>
          </w:p>
        </w:tc>
        <w:tc>
          <w:tcPr>
            <w:tcW w:w="1626"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1 636</w:t>
            </w:r>
          </w:p>
        </w:tc>
      </w:tr>
    </w:tbl>
    <w:p w:rsidR="00CE5293" w:rsidRDefault="00CE5293" w:rsidP="00CE5293">
      <w:pPr>
        <w:pStyle w:val="Tablefin"/>
        <w:rPr>
          <w:lang w:val="es-ES_tradnl"/>
        </w:rPr>
      </w:pPr>
    </w:p>
    <w:p w:rsidR="00CE5293" w:rsidRDefault="00CE5293" w:rsidP="00CE5293">
      <w:pPr>
        <w:rPr>
          <w:lang w:val="es-ES_tradnl"/>
        </w:rPr>
      </w:pPr>
    </w:p>
    <w:p w:rsidR="00CE5293" w:rsidRDefault="00CE5293" w:rsidP="00CE5293">
      <w:pPr>
        <w:rPr>
          <w:lang w:val="es-ES_tradnl"/>
        </w:rPr>
      </w:pPr>
    </w:p>
    <w:p w:rsidR="00CE5293" w:rsidRDefault="00CE5293" w:rsidP="00CE5293">
      <w:pPr>
        <w:tabs>
          <w:tab w:val="clear" w:pos="794"/>
          <w:tab w:val="clear" w:pos="1191"/>
          <w:tab w:val="clear" w:pos="1588"/>
          <w:tab w:val="clear" w:pos="1985"/>
        </w:tabs>
        <w:overflowPunct/>
        <w:autoSpaceDE/>
        <w:autoSpaceDN/>
        <w:adjustRightInd/>
        <w:spacing w:before="0"/>
        <w:jc w:val="left"/>
        <w:rPr>
          <w:lang w:val="es-ES_tradnl"/>
        </w:rPr>
        <w:sectPr w:rsidR="00CE5293">
          <w:headerReference w:type="even" r:id="rId26"/>
          <w:pgSz w:w="16834" w:h="11907" w:orient="landscape"/>
          <w:pgMar w:top="1418" w:right="1134" w:bottom="1134" w:left="1134" w:header="720" w:footer="720" w:gutter="0"/>
          <w:paperSrc w:first="7" w:other="7"/>
          <w:cols w:space="720"/>
        </w:sectPr>
      </w:pPr>
    </w:p>
    <w:p w:rsidR="00CE5293" w:rsidRDefault="00CE5293" w:rsidP="00CE5293">
      <w:pPr>
        <w:pStyle w:val="Heading3"/>
        <w:rPr>
          <w:lang w:val="es-ES_tradnl"/>
        </w:rPr>
      </w:pPr>
      <w:r>
        <w:rPr>
          <w:lang w:val="es-ES_tradnl"/>
        </w:rPr>
        <w:lastRenderedPageBreak/>
        <w:t>4.2.5</w:t>
      </w:r>
      <w:r>
        <w:rPr>
          <w:lang w:val="es-ES_tradnl"/>
        </w:rPr>
        <w:tab/>
        <w:t>Trama de comprobación digital de serie binaria</w:t>
      </w:r>
    </w:p>
    <w:p w:rsidR="00CE5293" w:rsidRDefault="00CE5293" w:rsidP="00CE5293">
      <w:pPr>
        <w:rPr>
          <w:lang w:val="es-ES_tradnl"/>
        </w:rPr>
      </w:pPr>
      <w:r>
        <w:rPr>
          <w:lang w:val="es-ES_tradnl"/>
        </w:rPr>
        <w:t>En el Anexo 2 se describen las señales de prueba digitales apropiadas para la igualación del cable y la sincronización del bucle de enganche de fase (PLL).</w:t>
      </w:r>
    </w:p>
    <w:p w:rsidR="00CE5293" w:rsidRDefault="00CE5293" w:rsidP="00CE5293">
      <w:pPr>
        <w:pStyle w:val="Heading3"/>
        <w:rPr>
          <w:lang w:val="es-ES_tradnl"/>
        </w:rPr>
      </w:pPr>
      <w:r>
        <w:rPr>
          <w:lang w:val="es-ES_tradnl"/>
        </w:rPr>
        <w:t>4.2.6</w:t>
      </w:r>
      <w:r>
        <w:rPr>
          <w:lang w:val="es-ES_tradnl"/>
        </w:rPr>
        <w:tab/>
        <w:t>Identificador de carga útil</w:t>
      </w:r>
    </w:p>
    <w:p w:rsidR="00CE5293" w:rsidRDefault="00CE5293" w:rsidP="00CE5293">
      <w:pPr>
        <w:rPr>
          <w:lang w:val="es-ES_tradnl" w:eastAsia="zh-CN"/>
        </w:rPr>
      </w:pPr>
      <w:r>
        <w:rPr>
          <w:lang w:val="es-ES_tradnl" w:eastAsia="zh-CN"/>
        </w:rPr>
        <w:t xml:space="preserve">El identificador de carga útil es opcional para una interfaz sencilla de 1,5 Gbit/s para la transmisión de sistemas conforme a la Recomendación BT.709 y obligatorio para otros casos, incluida una interfaz sencilla de 3 Gbit/s y una interfaz de doble enlace de 1,5 Gbit/s, y si está presente deberá introducirse en el espacio de datos auxiliares horizontal del canal </w:t>
      </w:r>
      <w:r>
        <w:rPr>
          <w:lang w:val="es-ES_tradnl" w:eastAsia="ja-JP"/>
        </w:rPr>
        <w:t>Y</w:t>
      </w:r>
      <w:r>
        <w:rPr>
          <w:lang w:val="es-ES_tradnl" w:eastAsia="zh-CN"/>
        </w:rPr>
        <w:t>. Los valores reservados deben ponerse en 0 a menos que se especifique otra cosa.</w:t>
      </w:r>
    </w:p>
    <w:p w:rsidR="00CE5293" w:rsidRDefault="00CE5293" w:rsidP="00CE5293">
      <w:pPr>
        <w:rPr>
          <w:lang w:val="es-ES_tradnl"/>
        </w:rPr>
      </w:pPr>
      <w:r>
        <w:rPr>
          <w:lang w:val="es-ES_tradnl"/>
        </w:rPr>
        <w:t xml:space="preserve">El identificador de carga útil debe ser conforme al formato de datos del identificador de carga útil definido en la Recomendación UIT-R BT.1614. Cuando existe un identificador de carga útil de 4 bytes, debe transponerse al área de supresión horizontal de la interfaz inmediatamente después de una secuencia de palabras EAV-LN-CRC. </w:t>
      </w:r>
    </w:p>
    <w:p w:rsidR="00CE5293" w:rsidRDefault="00CE5293" w:rsidP="00CE5293">
      <w:pPr>
        <w:rPr>
          <w:lang w:val="es-ES_tradnl"/>
        </w:rPr>
      </w:pPr>
      <w:r>
        <w:rPr>
          <w:lang w:val="es-ES_tradnl"/>
        </w:rPr>
        <w:t>En las interfaces digitales de 1 125 líneas con estructuras de barrido entrelazadas (I) y progresivas de cuadro segmentado (PsF), el paquete de datos auxiliares debe agregarse una vez por trama en el canal Y. Si se dispone de espacio para datos auxiliares, la ubicación recomendada del paquete de datos auxiliares debe ser en las líneas siguientes:</w:t>
      </w:r>
    </w:p>
    <w:p w:rsidR="00CE5293" w:rsidRDefault="00CE5293" w:rsidP="00CE5293">
      <w:pPr>
        <w:pStyle w:val="enumlev1"/>
        <w:rPr>
          <w:lang w:val="es-ES_tradnl"/>
        </w:rPr>
      </w:pPr>
      <w:r>
        <w:rPr>
          <w:b/>
          <w:bCs/>
          <w:lang w:val="es-ES_tradnl"/>
        </w:rPr>
        <w:tab/>
      </w:r>
      <w:r>
        <w:rPr>
          <w:lang w:val="es-ES_tradnl"/>
        </w:rPr>
        <w:t>1 125/I (trama 1):</w:t>
      </w:r>
      <w:r>
        <w:rPr>
          <w:lang w:val="es-ES_tradnl"/>
        </w:rPr>
        <w:tab/>
        <w:t>Línea 10</w:t>
      </w:r>
    </w:p>
    <w:p w:rsidR="00CE5293" w:rsidRDefault="00CE5293" w:rsidP="00CE5293">
      <w:pPr>
        <w:pStyle w:val="enumlev1"/>
        <w:rPr>
          <w:lang w:val="es-ES_tradnl"/>
        </w:rPr>
      </w:pPr>
      <w:r>
        <w:rPr>
          <w:lang w:val="es-ES_tradnl"/>
        </w:rPr>
        <w:tab/>
        <w:t>1 125/I (trama 2):</w:t>
      </w:r>
      <w:r>
        <w:rPr>
          <w:lang w:val="es-ES_tradnl"/>
        </w:rPr>
        <w:tab/>
        <w:t>Línea 572.</w:t>
      </w:r>
    </w:p>
    <w:p w:rsidR="00CE5293" w:rsidRDefault="00CE5293" w:rsidP="00CE5293">
      <w:pPr>
        <w:rPr>
          <w:lang w:val="es-ES_tradnl"/>
        </w:rPr>
      </w:pPr>
      <w:r>
        <w:rPr>
          <w:lang w:val="es-ES_tradnl"/>
        </w:rPr>
        <w:t>Estos números de línea se aplican también a HD-SDI de enlace doble si se utiliza un barrido entrelazado y progresivo de cuadro fragmentado.</w:t>
      </w:r>
    </w:p>
    <w:p w:rsidR="00CE5293" w:rsidRDefault="00CE5293" w:rsidP="00CE5293">
      <w:pPr>
        <w:rPr>
          <w:lang w:val="es-ES_tradnl"/>
        </w:rPr>
      </w:pPr>
      <w:r>
        <w:rPr>
          <w:lang w:val="es-ES_tradnl"/>
        </w:rPr>
        <w:t>En las interfaces digitales de 1 125 líneas con estructuras de barrido progresivas (P), el paquete de datos auxiliares debe agregarse una vez por trama en el canal Y. Si se dispone de espacio para datos auxiliares, la ubicación recomendada del paquete de datos auxiliares debe ser en la línea siguiente:</w:t>
      </w:r>
    </w:p>
    <w:p w:rsidR="00CE5293" w:rsidRDefault="00CE5293" w:rsidP="00CE5293">
      <w:pPr>
        <w:pStyle w:val="enumlev1"/>
        <w:rPr>
          <w:lang w:val="es-ES_tradnl"/>
        </w:rPr>
      </w:pPr>
      <w:r>
        <w:rPr>
          <w:lang w:val="es-ES_tradnl"/>
        </w:rPr>
        <w:tab/>
        <w:t>1 125P:</w:t>
      </w:r>
      <w:r>
        <w:rPr>
          <w:lang w:val="es-ES_tradnl"/>
        </w:rPr>
        <w:tab/>
      </w:r>
      <w:r>
        <w:rPr>
          <w:lang w:val="es-ES_tradnl"/>
        </w:rPr>
        <w:tab/>
        <w:t>Línea 10.</w:t>
      </w:r>
    </w:p>
    <w:p w:rsidR="00CE5293" w:rsidRDefault="00CE5293" w:rsidP="00CE5293">
      <w:pPr>
        <w:pStyle w:val="TableNo"/>
        <w:rPr>
          <w:lang w:val="es-ES_tradnl"/>
        </w:rPr>
      </w:pPr>
      <w:r>
        <w:rPr>
          <w:lang w:val="es-ES_tradnl"/>
        </w:rPr>
        <w:t>CUADRO 12A</w:t>
      </w:r>
    </w:p>
    <w:p w:rsidR="00CE5293" w:rsidRDefault="00CE5293" w:rsidP="00CE5293">
      <w:pPr>
        <w:pStyle w:val="Tabletitle"/>
        <w:rPr>
          <w:lang w:val="es-ES_tradnl"/>
        </w:rPr>
      </w:pPr>
      <w:r>
        <w:rPr>
          <w:lang w:val="es-ES_tradnl"/>
        </w:rPr>
        <w:t>Definiciones del identificador de carga útil para cargas útiles de 1 080 líneas</w:t>
      </w:r>
      <w:r>
        <w:rPr>
          <w:lang w:val="es-ES_tradnl"/>
        </w:rPr>
        <w:br/>
        <w:t>en interfaz digital en serie de 1,5 Gbit/s (nominal)</w:t>
      </w:r>
    </w:p>
    <w:tbl>
      <w:tblPr>
        <w:tblW w:w="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firstRow="1" w:lastRow="0" w:firstColumn="1" w:lastColumn="0" w:noHBand="0" w:noVBand="0"/>
      </w:tblPr>
      <w:tblGrid>
        <w:gridCol w:w="850"/>
        <w:gridCol w:w="1020"/>
        <w:gridCol w:w="2608"/>
        <w:gridCol w:w="2948"/>
        <w:gridCol w:w="2211"/>
      </w:tblGrid>
      <w:tr w:rsidR="00CE5293" w:rsidTr="00CE5293">
        <w:trPr>
          <w:jc w:val="center"/>
        </w:trPr>
        <w:tc>
          <w:tcPr>
            <w:tcW w:w="850" w:type="dxa"/>
            <w:tcBorders>
              <w:top w:val="single" w:sz="6" w:space="0" w:color="000000"/>
              <w:left w:val="single" w:sz="6" w:space="0" w:color="000000"/>
              <w:bottom w:val="single" w:sz="6" w:space="0" w:color="000000"/>
              <w:right w:val="single" w:sz="6" w:space="0" w:color="000000"/>
            </w:tcBorders>
            <w:vAlign w:val="center"/>
          </w:tcPr>
          <w:p w:rsidR="00CE5293" w:rsidRDefault="00CE5293">
            <w:pPr>
              <w:pStyle w:val="Tablehead"/>
              <w:rPr>
                <w:lang w:val="es-ES_tradnl"/>
              </w:rPr>
            </w:pPr>
          </w:p>
        </w:tc>
        <w:tc>
          <w:tcPr>
            <w:tcW w:w="1020"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head"/>
              <w:rPr>
                <w:lang w:val="es-ES_tradnl"/>
              </w:rPr>
            </w:pPr>
            <w:r>
              <w:rPr>
                <w:lang w:val="es-ES_tradnl"/>
              </w:rPr>
              <w:t>Byte 1</w:t>
            </w:r>
          </w:p>
        </w:tc>
        <w:tc>
          <w:tcPr>
            <w:tcW w:w="2608"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head"/>
              <w:rPr>
                <w:lang w:val="es-ES_tradnl"/>
              </w:rPr>
            </w:pPr>
            <w:r>
              <w:rPr>
                <w:lang w:val="es-ES_tradnl"/>
              </w:rPr>
              <w:t>Byte 2</w:t>
            </w:r>
          </w:p>
        </w:tc>
        <w:tc>
          <w:tcPr>
            <w:tcW w:w="2948"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head"/>
              <w:rPr>
                <w:lang w:val="es-ES_tradnl"/>
              </w:rPr>
            </w:pPr>
            <w:r>
              <w:rPr>
                <w:lang w:val="es-ES_tradnl"/>
              </w:rPr>
              <w:t>Byte 3</w:t>
            </w:r>
          </w:p>
        </w:tc>
        <w:tc>
          <w:tcPr>
            <w:tcW w:w="2211"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head"/>
              <w:rPr>
                <w:lang w:val="es-ES_tradnl"/>
              </w:rPr>
            </w:pPr>
            <w:r>
              <w:rPr>
                <w:lang w:val="es-ES_tradnl"/>
              </w:rPr>
              <w:t>Byte 4</w:t>
            </w:r>
          </w:p>
        </w:tc>
      </w:tr>
      <w:tr w:rsidR="00CE5293" w:rsidTr="00CE5293">
        <w:trPr>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center"/>
              <w:rPr>
                <w:lang w:val="es-ES_tradnl"/>
              </w:rPr>
            </w:pPr>
            <w:r>
              <w:rPr>
                <w:lang w:val="es-ES_tradnl"/>
              </w:rPr>
              <w:t>Bit 7</w:t>
            </w:r>
          </w:p>
        </w:tc>
        <w:tc>
          <w:tcPr>
            <w:tcW w:w="1020"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center"/>
              <w:rPr>
                <w:lang w:val="es-ES_tradnl"/>
              </w:rPr>
            </w:pPr>
            <w:r>
              <w:rPr>
                <w:lang w:val="es-ES_tradnl"/>
              </w:rPr>
              <w:t>1</w:t>
            </w:r>
          </w:p>
        </w:tc>
        <w:tc>
          <w:tcPr>
            <w:tcW w:w="2608"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left"/>
              <w:rPr>
                <w:lang w:val="es-ES_tradnl"/>
              </w:rPr>
            </w:pPr>
            <w:r>
              <w:rPr>
                <w:lang w:val="es-ES_tradnl"/>
              </w:rPr>
              <w:t>Transporte entrelazado (0) o progresivo (1)</w:t>
            </w:r>
          </w:p>
        </w:tc>
        <w:tc>
          <w:tcPr>
            <w:tcW w:w="2948"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left"/>
              <w:rPr>
                <w:lang w:val="es-ES_tradnl"/>
              </w:rPr>
            </w:pPr>
            <w:r>
              <w:rPr>
                <w:lang w:val="es-ES_tradnl"/>
              </w:rPr>
              <w:t>Colorimetría</w:t>
            </w:r>
          </w:p>
        </w:tc>
        <w:tc>
          <w:tcPr>
            <w:tcW w:w="2211"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left"/>
              <w:rPr>
                <w:lang w:val="es-ES_tradnl"/>
              </w:rPr>
            </w:pPr>
            <w:r>
              <w:rPr>
                <w:lang w:val="es-ES_tradnl"/>
              </w:rPr>
              <w:t>Reservado (0)</w:t>
            </w:r>
          </w:p>
        </w:tc>
      </w:tr>
      <w:tr w:rsidR="00CE5293" w:rsidTr="00CE5293">
        <w:trPr>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center"/>
              <w:rPr>
                <w:lang w:val="es-ES_tradnl"/>
              </w:rPr>
            </w:pPr>
            <w:r>
              <w:rPr>
                <w:lang w:val="es-ES_tradnl"/>
              </w:rPr>
              <w:t>Bit 6</w:t>
            </w:r>
          </w:p>
        </w:tc>
        <w:tc>
          <w:tcPr>
            <w:tcW w:w="1020"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center"/>
              <w:rPr>
                <w:lang w:val="es-ES_tradnl"/>
              </w:rPr>
            </w:pPr>
            <w:r>
              <w:rPr>
                <w:lang w:val="es-ES_tradnl"/>
              </w:rPr>
              <w:t>0</w:t>
            </w:r>
          </w:p>
        </w:tc>
        <w:tc>
          <w:tcPr>
            <w:tcW w:w="2608"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left"/>
              <w:rPr>
                <w:lang w:val="es-ES_tradnl"/>
              </w:rPr>
            </w:pPr>
            <w:r>
              <w:rPr>
                <w:lang w:val="es-ES_tradnl"/>
              </w:rPr>
              <w:t>Imagen entrelazada (0) o progresiva (1)</w:t>
            </w:r>
          </w:p>
        </w:tc>
        <w:tc>
          <w:tcPr>
            <w:tcW w:w="2948"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left"/>
              <w:rPr>
                <w:lang w:val="es-ES_tradnl"/>
              </w:rPr>
            </w:pPr>
            <w:r>
              <w:rPr>
                <w:lang w:val="es-ES_tradnl"/>
              </w:rPr>
              <w:t>Cómputo de píxel horizontal</w:t>
            </w:r>
            <w:r>
              <w:rPr>
                <w:lang w:val="es-ES_tradnl"/>
              </w:rPr>
              <w:br/>
              <w:t>1 920 (0) reservado (1)</w:t>
            </w:r>
          </w:p>
        </w:tc>
        <w:tc>
          <w:tcPr>
            <w:tcW w:w="2211"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left"/>
              <w:rPr>
                <w:lang w:val="es-ES_tradnl"/>
              </w:rPr>
            </w:pPr>
            <w:r>
              <w:rPr>
                <w:lang w:val="es-ES_tradnl"/>
              </w:rPr>
              <w:t>Reservado (0)</w:t>
            </w:r>
          </w:p>
        </w:tc>
      </w:tr>
      <w:tr w:rsidR="00CE5293" w:rsidTr="00CE5293">
        <w:trPr>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center"/>
              <w:rPr>
                <w:lang w:val="es-ES_tradnl"/>
              </w:rPr>
            </w:pPr>
            <w:r>
              <w:rPr>
                <w:lang w:val="es-ES_tradnl"/>
              </w:rPr>
              <w:t>Bit 5</w:t>
            </w:r>
          </w:p>
        </w:tc>
        <w:tc>
          <w:tcPr>
            <w:tcW w:w="1020"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center"/>
              <w:rPr>
                <w:lang w:val="es-ES_tradnl"/>
              </w:rPr>
            </w:pPr>
            <w:r>
              <w:rPr>
                <w:lang w:val="es-ES_tradnl"/>
              </w:rPr>
              <w:t>0</w:t>
            </w:r>
          </w:p>
        </w:tc>
        <w:tc>
          <w:tcPr>
            <w:tcW w:w="2608" w:type="dxa"/>
            <w:vMerge w:val="restart"/>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left"/>
              <w:rPr>
                <w:lang w:val="es-ES_tradnl"/>
              </w:rPr>
            </w:pPr>
            <w:r>
              <w:rPr>
                <w:lang w:val="es-ES_tradnl"/>
              </w:rPr>
              <w:t>Características de transferencia</w:t>
            </w:r>
          </w:p>
          <w:p w:rsidR="00CE5293" w:rsidRDefault="00CE5293">
            <w:pPr>
              <w:pStyle w:val="Tabletext"/>
              <w:jc w:val="left"/>
              <w:rPr>
                <w:lang w:val="es-ES_tradnl"/>
              </w:rPr>
            </w:pPr>
            <w:r>
              <w:rPr>
                <w:lang w:val="es-ES_tradnl"/>
              </w:rPr>
              <w:t>SDR-TV (0h),</w:t>
            </w:r>
            <w:r>
              <w:rPr>
                <w:lang w:val="es-ES_tradnl"/>
              </w:rPr>
              <w:br/>
              <w:t>HLG (1h),</w:t>
            </w:r>
            <w:r>
              <w:rPr>
                <w:lang w:val="es-ES_tradnl"/>
              </w:rPr>
              <w:br/>
              <w:t>PQ (2h),</w:t>
            </w:r>
            <w:r>
              <w:rPr>
                <w:lang w:val="es-ES_tradnl"/>
              </w:rPr>
              <w:br/>
            </w:r>
            <w:r>
              <w:rPr>
                <w:szCs w:val="22"/>
                <w:lang w:val="es-ES_tradnl" w:eastAsia="ja-JP"/>
              </w:rPr>
              <w:t>sin especificar</w:t>
            </w:r>
            <w:r>
              <w:rPr>
                <w:lang w:val="es-ES_tradnl"/>
              </w:rPr>
              <w:t xml:space="preserve"> (3h)</w:t>
            </w:r>
          </w:p>
        </w:tc>
        <w:tc>
          <w:tcPr>
            <w:tcW w:w="2948"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left"/>
              <w:rPr>
                <w:lang w:val="es-ES_tradnl"/>
              </w:rPr>
            </w:pPr>
            <w:r>
              <w:rPr>
                <w:lang w:val="es-ES_tradnl"/>
              </w:rPr>
              <w:t xml:space="preserve">Relación de formato </w:t>
            </w:r>
            <w:r>
              <w:rPr>
                <w:lang w:val="es-ES_tradnl"/>
              </w:rPr>
              <w:br/>
              <w:t>16:9 (1), desconocido (0)</w:t>
            </w:r>
          </w:p>
        </w:tc>
        <w:tc>
          <w:tcPr>
            <w:tcW w:w="2211"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left"/>
              <w:rPr>
                <w:lang w:val="es-ES_tradnl"/>
              </w:rPr>
            </w:pPr>
            <w:r>
              <w:rPr>
                <w:lang w:val="es-ES_tradnl"/>
              </w:rPr>
              <w:t>Reservado (0)</w:t>
            </w:r>
          </w:p>
        </w:tc>
      </w:tr>
      <w:tr w:rsidR="00CE5293" w:rsidRPr="00341D5B" w:rsidTr="00CE5293">
        <w:trPr>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center"/>
              <w:rPr>
                <w:lang w:val="es-ES_tradnl"/>
              </w:rPr>
            </w:pPr>
            <w:r>
              <w:rPr>
                <w:lang w:val="es-ES_tradnl"/>
              </w:rPr>
              <w:t>Bit 4</w:t>
            </w:r>
          </w:p>
        </w:tc>
        <w:tc>
          <w:tcPr>
            <w:tcW w:w="1020"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center"/>
              <w:rPr>
                <w:lang w:val="es-ES_tradnl"/>
              </w:rPr>
            </w:pPr>
            <w:r>
              <w:rPr>
                <w:lang w:val="es-ES_tradnl"/>
              </w:rPr>
              <w:t>0</w:t>
            </w:r>
          </w:p>
        </w:tc>
        <w:tc>
          <w:tcPr>
            <w:tcW w:w="2608" w:type="dxa"/>
            <w:vMerge/>
            <w:tcBorders>
              <w:top w:val="single" w:sz="6" w:space="0" w:color="000000"/>
              <w:left w:val="single" w:sz="6" w:space="0" w:color="000000"/>
              <w:bottom w:val="single" w:sz="6" w:space="0" w:color="000000"/>
              <w:right w:val="single" w:sz="6" w:space="0" w:color="000000"/>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948"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left"/>
              <w:rPr>
                <w:lang w:val="es-ES_tradnl"/>
              </w:rPr>
            </w:pPr>
            <w:r>
              <w:rPr>
                <w:lang w:val="es-ES_tradnl"/>
              </w:rPr>
              <w:t>Colorimetría</w:t>
            </w:r>
          </w:p>
        </w:tc>
        <w:tc>
          <w:tcPr>
            <w:tcW w:w="2211"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left"/>
              <w:rPr>
                <w:lang w:val="es-ES_tradnl"/>
              </w:rPr>
            </w:pPr>
            <w:r>
              <w:rPr>
                <w:lang w:val="es-ES_tradnl"/>
              </w:rPr>
              <w:t xml:space="preserve">Señal de diferencia de color y luminancia </w:t>
            </w:r>
            <w:r>
              <w:rPr>
                <w:lang w:val="es-ES_tradnl" w:eastAsia="ja-JP"/>
              </w:rPr>
              <w:t xml:space="preserve">NCL </w:t>
            </w:r>
            <w:r>
              <w:rPr>
                <w:i/>
                <w:lang w:val="es-ES_tradnl"/>
              </w:rPr>
              <w:t>Y</w:t>
            </w:r>
            <w:r>
              <w:rPr>
                <w:lang w:val="es-ES_tradnl" w:eastAsia="ja-JP"/>
              </w:rPr>
              <w:t xml:space="preserve">′, </w:t>
            </w:r>
            <w:r>
              <w:rPr>
                <w:i/>
                <w:lang w:val="es-ES_tradnl"/>
              </w:rPr>
              <w:t>C</w:t>
            </w:r>
            <w:r>
              <w:rPr>
                <w:lang w:val="es-ES_tradnl" w:eastAsia="ja-JP"/>
              </w:rPr>
              <w:t>′</w:t>
            </w:r>
            <w:r>
              <w:rPr>
                <w:i/>
                <w:vertAlign w:val="subscript"/>
                <w:lang w:val="es-ES_tradnl"/>
              </w:rPr>
              <w:t>B</w:t>
            </w:r>
            <w:r>
              <w:rPr>
                <w:lang w:val="es-ES_tradnl" w:eastAsia="ja-JP"/>
              </w:rPr>
              <w:t xml:space="preserve">, </w:t>
            </w:r>
            <w:r>
              <w:rPr>
                <w:i/>
                <w:lang w:val="es-ES_tradnl"/>
              </w:rPr>
              <w:t>C</w:t>
            </w:r>
            <w:r>
              <w:rPr>
                <w:lang w:val="es-ES_tradnl" w:eastAsia="ja-JP"/>
              </w:rPr>
              <w:t>′</w:t>
            </w:r>
            <w:r>
              <w:rPr>
                <w:i/>
                <w:vertAlign w:val="subscript"/>
                <w:lang w:val="es-ES_tradnl"/>
              </w:rPr>
              <w:t>R</w:t>
            </w:r>
            <w:r>
              <w:rPr>
                <w:lang w:val="es-ES_tradnl"/>
              </w:rPr>
              <w:t xml:space="preserve"> (0)</w:t>
            </w:r>
            <w:r>
              <w:rPr>
                <w:lang w:val="es-ES_tradnl" w:eastAsia="ja-JP"/>
              </w:rPr>
              <w:t>,</w:t>
            </w:r>
            <w:r>
              <w:rPr>
                <w:lang w:val="es-ES_tradnl" w:eastAsia="ja-JP"/>
              </w:rPr>
              <w:br/>
              <w:t xml:space="preserve">CI </w:t>
            </w:r>
            <w:r>
              <w:rPr>
                <w:i/>
                <w:lang w:val="es-ES_tradnl" w:eastAsia="ja-JP"/>
              </w:rPr>
              <w:t>I</w:t>
            </w:r>
            <w:r>
              <w:rPr>
                <w:lang w:val="es-ES_tradnl" w:eastAsia="ja-JP"/>
              </w:rPr>
              <w:t xml:space="preserve">, </w:t>
            </w:r>
            <w:r>
              <w:rPr>
                <w:i/>
                <w:lang w:val="es-ES_tradnl" w:eastAsia="ja-JP"/>
              </w:rPr>
              <w:t>C</w:t>
            </w:r>
            <w:r>
              <w:rPr>
                <w:i/>
                <w:vertAlign w:val="subscript"/>
                <w:lang w:val="es-ES_tradnl" w:eastAsia="ja-JP"/>
              </w:rPr>
              <w:t>T</w:t>
            </w:r>
            <w:r>
              <w:rPr>
                <w:lang w:val="es-ES_tradnl" w:eastAsia="ja-JP"/>
              </w:rPr>
              <w:t xml:space="preserve">, </w:t>
            </w:r>
            <w:r>
              <w:rPr>
                <w:i/>
                <w:lang w:val="es-ES_tradnl" w:eastAsia="ja-JP"/>
              </w:rPr>
              <w:t>C</w:t>
            </w:r>
            <w:r>
              <w:rPr>
                <w:i/>
                <w:vertAlign w:val="subscript"/>
                <w:lang w:val="es-ES_tradnl" w:eastAsia="ja-JP"/>
              </w:rPr>
              <w:t>P</w:t>
            </w:r>
            <w:r>
              <w:rPr>
                <w:lang w:val="es-ES_tradnl" w:eastAsia="ja-JP"/>
              </w:rPr>
              <w:t xml:space="preserve"> (1)</w:t>
            </w:r>
          </w:p>
        </w:tc>
      </w:tr>
    </w:tbl>
    <w:p w:rsidR="00CE5293" w:rsidRDefault="00CE5293" w:rsidP="00CE5293">
      <w:pPr>
        <w:pStyle w:val="TableNo"/>
        <w:rPr>
          <w:lang w:val="es-ES_tradnl"/>
        </w:rPr>
      </w:pPr>
      <w:r>
        <w:rPr>
          <w:lang w:val="es-ES_tradnl"/>
        </w:rPr>
        <w:lastRenderedPageBreak/>
        <w:t>CUADRO 12A (</w:t>
      </w:r>
      <w:r>
        <w:rPr>
          <w:i/>
          <w:iCs/>
          <w:lang w:val="es-ES_tradnl"/>
        </w:rPr>
        <w:t>fin</w:t>
      </w:r>
      <w:r>
        <w:rPr>
          <w:lang w:val="es-ES_tradnl"/>
        </w:rPr>
        <w:t>)</w:t>
      </w:r>
    </w:p>
    <w:tbl>
      <w:tblPr>
        <w:tblW w:w="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firstRow="1" w:lastRow="0" w:firstColumn="1" w:lastColumn="0" w:noHBand="0" w:noVBand="0"/>
      </w:tblPr>
      <w:tblGrid>
        <w:gridCol w:w="850"/>
        <w:gridCol w:w="1020"/>
        <w:gridCol w:w="2608"/>
        <w:gridCol w:w="2948"/>
        <w:gridCol w:w="2211"/>
      </w:tblGrid>
      <w:tr w:rsidR="00CE5293" w:rsidTr="00CE5293">
        <w:trPr>
          <w:trHeight w:val="20"/>
          <w:jc w:val="center"/>
        </w:trPr>
        <w:tc>
          <w:tcPr>
            <w:tcW w:w="850" w:type="dxa"/>
            <w:tcBorders>
              <w:top w:val="single" w:sz="6" w:space="0" w:color="000000"/>
              <w:left w:val="single" w:sz="6" w:space="0" w:color="000000"/>
              <w:bottom w:val="single" w:sz="6" w:space="0" w:color="000000"/>
              <w:right w:val="single" w:sz="6" w:space="0" w:color="000000"/>
            </w:tcBorders>
            <w:vAlign w:val="center"/>
          </w:tcPr>
          <w:p w:rsidR="00CE5293" w:rsidRDefault="00CE5293">
            <w:pPr>
              <w:pStyle w:val="Tablehead"/>
              <w:rPr>
                <w:lang w:val="es-ES_tradnl"/>
              </w:rPr>
            </w:pPr>
          </w:p>
        </w:tc>
        <w:tc>
          <w:tcPr>
            <w:tcW w:w="1020"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head"/>
              <w:rPr>
                <w:lang w:val="es-ES_tradnl"/>
              </w:rPr>
            </w:pPr>
            <w:r>
              <w:rPr>
                <w:lang w:val="es-ES_tradnl"/>
              </w:rPr>
              <w:t>Byte 1</w:t>
            </w:r>
          </w:p>
        </w:tc>
        <w:tc>
          <w:tcPr>
            <w:tcW w:w="2608" w:type="dxa"/>
            <w:tcBorders>
              <w:top w:val="single" w:sz="6" w:space="0" w:color="000000"/>
              <w:left w:val="single" w:sz="6" w:space="0" w:color="000000"/>
              <w:bottom w:val="nil"/>
              <w:right w:val="single" w:sz="6" w:space="0" w:color="000000"/>
            </w:tcBorders>
            <w:vAlign w:val="center"/>
            <w:hideMark/>
          </w:tcPr>
          <w:p w:rsidR="00CE5293" w:rsidRDefault="00CE5293">
            <w:pPr>
              <w:pStyle w:val="Tablehead"/>
              <w:rPr>
                <w:lang w:val="es-ES_tradnl"/>
              </w:rPr>
            </w:pPr>
            <w:r>
              <w:rPr>
                <w:lang w:val="es-ES_tradnl"/>
              </w:rPr>
              <w:t>Byte 2</w:t>
            </w:r>
          </w:p>
        </w:tc>
        <w:tc>
          <w:tcPr>
            <w:tcW w:w="2948" w:type="dxa"/>
            <w:tcBorders>
              <w:top w:val="single" w:sz="6" w:space="0" w:color="000000"/>
              <w:left w:val="single" w:sz="6" w:space="0" w:color="000000"/>
              <w:bottom w:val="nil"/>
              <w:right w:val="single" w:sz="6" w:space="0" w:color="000000"/>
            </w:tcBorders>
            <w:vAlign w:val="center"/>
            <w:hideMark/>
          </w:tcPr>
          <w:p w:rsidR="00CE5293" w:rsidRDefault="00CE5293">
            <w:pPr>
              <w:pStyle w:val="Tablehead"/>
              <w:rPr>
                <w:lang w:val="es-ES_tradnl"/>
              </w:rPr>
            </w:pPr>
            <w:r>
              <w:rPr>
                <w:lang w:val="es-ES_tradnl"/>
              </w:rPr>
              <w:t>Byte 3</w:t>
            </w:r>
          </w:p>
        </w:tc>
        <w:tc>
          <w:tcPr>
            <w:tcW w:w="2211"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head"/>
              <w:rPr>
                <w:lang w:val="es-ES_tradnl"/>
              </w:rPr>
            </w:pPr>
            <w:r>
              <w:rPr>
                <w:lang w:val="es-ES_tradnl"/>
              </w:rPr>
              <w:t>Byte 4</w:t>
            </w:r>
          </w:p>
        </w:tc>
      </w:tr>
      <w:tr w:rsidR="00CE5293" w:rsidTr="00CE5293">
        <w:trPr>
          <w:trHeight w:val="20"/>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keepNext/>
              <w:keepLines/>
              <w:jc w:val="center"/>
              <w:rPr>
                <w:lang w:val="es-ES_tradnl"/>
              </w:rPr>
            </w:pPr>
            <w:r>
              <w:rPr>
                <w:lang w:val="es-ES_tradnl"/>
              </w:rPr>
              <w:t>Bit 3</w:t>
            </w:r>
          </w:p>
        </w:tc>
        <w:tc>
          <w:tcPr>
            <w:tcW w:w="1020"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keepNext/>
              <w:keepLines/>
              <w:jc w:val="center"/>
              <w:rPr>
                <w:lang w:val="es-ES_tradnl"/>
              </w:rPr>
            </w:pPr>
            <w:r>
              <w:rPr>
                <w:lang w:val="es-ES_tradnl"/>
              </w:rPr>
              <w:t>0</w:t>
            </w:r>
          </w:p>
        </w:tc>
        <w:tc>
          <w:tcPr>
            <w:tcW w:w="2608" w:type="dxa"/>
            <w:vMerge w:val="restart"/>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keepNext/>
              <w:keepLines/>
              <w:jc w:val="left"/>
              <w:rPr>
                <w:lang w:val="es-ES_tradnl"/>
              </w:rPr>
            </w:pPr>
            <w:r>
              <w:rPr>
                <w:lang w:val="es-ES_tradnl"/>
              </w:rPr>
              <w:t>Velocidades de imagen</w:t>
            </w:r>
            <w:r>
              <w:rPr>
                <w:lang w:val="es-ES_tradnl"/>
              </w:rPr>
              <w:br/>
              <w:t>25 Hz (5h), 24/1,001 Hz (2h),</w:t>
            </w:r>
            <w:r>
              <w:rPr>
                <w:lang w:val="es-ES_tradnl"/>
              </w:rPr>
              <w:br/>
              <w:t>30/1,001 Hz (6h),</w:t>
            </w:r>
            <w:r>
              <w:rPr>
                <w:lang w:val="es-ES_tradnl"/>
              </w:rPr>
              <w:br/>
              <w:t>24 Hz (3h)</w:t>
            </w:r>
          </w:p>
          <w:p w:rsidR="00CE5293" w:rsidRDefault="00CE5293">
            <w:pPr>
              <w:pStyle w:val="Tabletext"/>
              <w:keepNext/>
              <w:keepLines/>
              <w:jc w:val="left"/>
              <w:rPr>
                <w:lang w:val="es-ES_tradnl"/>
              </w:rPr>
            </w:pPr>
            <w:r>
              <w:rPr>
                <w:lang w:val="es-ES_tradnl"/>
              </w:rPr>
              <w:t>Otros valores reservados</w:t>
            </w:r>
          </w:p>
        </w:tc>
        <w:tc>
          <w:tcPr>
            <w:tcW w:w="2948" w:type="dxa"/>
            <w:vMerge w:val="restart"/>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keepNext/>
              <w:keepLines/>
              <w:jc w:val="left"/>
              <w:rPr>
                <w:lang w:val="es-ES_tradnl"/>
              </w:rPr>
            </w:pPr>
            <w:r>
              <w:rPr>
                <w:lang w:val="es-ES_tradnl"/>
              </w:rPr>
              <w:t>Estructura de muestreo</w:t>
            </w:r>
            <w:r>
              <w:rPr>
                <w:lang w:val="es-ES_tradnl"/>
              </w:rPr>
              <w:br/>
              <w:t xml:space="preserve">4:2:2 </w:t>
            </w:r>
            <w:r>
              <w:rPr>
                <w:i/>
                <w:iCs/>
                <w:lang w:val="es-ES_tradnl"/>
              </w:rPr>
              <w:t>Y</w:t>
            </w:r>
            <w:r>
              <w:rPr>
                <w:lang w:val="es-ES_tradnl"/>
              </w:rPr>
              <w:t xml:space="preserve">, </w:t>
            </w:r>
            <w:r>
              <w:rPr>
                <w:i/>
                <w:iCs/>
                <w:lang w:val="es-ES_tradnl"/>
              </w:rPr>
              <w:t>C</w:t>
            </w:r>
            <w:r>
              <w:rPr>
                <w:i/>
                <w:iCs/>
                <w:vertAlign w:val="subscript"/>
                <w:lang w:val="es-ES_tradnl"/>
              </w:rPr>
              <w:t>B</w:t>
            </w:r>
            <w:r>
              <w:rPr>
                <w:lang w:val="es-ES_tradnl"/>
              </w:rPr>
              <w:t xml:space="preserve">, </w:t>
            </w:r>
            <w:r>
              <w:rPr>
                <w:i/>
                <w:iCs/>
                <w:lang w:val="es-ES_tradnl"/>
              </w:rPr>
              <w:t>C</w:t>
            </w:r>
            <w:r>
              <w:rPr>
                <w:i/>
                <w:iCs/>
                <w:vertAlign w:val="subscript"/>
                <w:lang w:val="es-ES_tradnl"/>
              </w:rPr>
              <w:t>R</w:t>
            </w:r>
            <w:r>
              <w:rPr>
                <w:lang w:val="es-ES_tradnl"/>
              </w:rPr>
              <w:t xml:space="preserve"> o </w:t>
            </w:r>
            <w:r>
              <w:rPr>
                <w:i/>
                <w:lang w:val="es-ES_tradnl" w:eastAsia="ja-JP"/>
              </w:rPr>
              <w:t>I</w:t>
            </w:r>
            <w:r>
              <w:rPr>
                <w:lang w:val="es-ES_tradnl" w:eastAsia="ja-JP"/>
              </w:rPr>
              <w:t xml:space="preserve">, </w:t>
            </w:r>
            <w:r>
              <w:rPr>
                <w:i/>
                <w:lang w:val="es-ES_tradnl" w:eastAsia="ja-JP"/>
              </w:rPr>
              <w:t>C</w:t>
            </w:r>
            <w:r>
              <w:rPr>
                <w:i/>
                <w:vertAlign w:val="subscript"/>
                <w:lang w:val="es-ES_tradnl" w:eastAsia="ja-JP"/>
              </w:rPr>
              <w:t>T</w:t>
            </w:r>
            <w:r>
              <w:rPr>
                <w:lang w:val="es-ES_tradnl" w:eastAsia="ja-JP"/>
              </w:rPr>
              <w:t xml:space="preserve">, </w:t>
            </w:r>
            <w:r>
              <w:rPr>
                <w:i/>
                <w:lang w:val="es-ES_tradnl" w:eastAsia="ja-JP"/>
              </w:rPr>
              <w:t>C</w:t>
            </w:r>
            <w:r>
              <w:rPr>
                <w:i/>
                <w:vertAlign w:val="subscript"/>
                <w:lang w:val="es-ES_tradnl" w:eastAsia="ja-JP"/>
              </w:rPr>
              <w:t>P</w:t>
            </w:r>
            <w:r>
              <w:rPr>
                <w:lang w:val="es-ES_tradnl"/>
              </w:rPr>
              <w:t xml:space="preserve"> (0h)</w:t>
            </w:r>
          </w:p>
          <w:p w:rsidR="00CE5293" w:rsidRDefault="00CE5293">
            <w:pPr>
              <w:pStyle w:val="Tabletext"/>
              <w:keepNext/>
              <w:keepLines/>
              <w:jc w:val="left"/>
              <w:rPr>
                <w:lang w:val="es-ES_tradnl"/>
              </w:rPr>
            </w:pPr>
            <w:r>
              <w:rPr>
                <w:lang w:val="es-ES_tradnl"/>
              </w:rPr>
              <w:t>Otros valores reservados</w:t>
            </w:r>
          </w:p>
        </w:tc>
        <w:tc>
          <w:tcPr>
            <w:tcW w:w="2211"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keepNext/>
              <w:keepLines/>
              <w:jc w:val="left"/>
              <w:rPr>
                <w:lang w:val="es-ES_tradnl"/>
              </w:rPr>
            </w:pPr>
            <w:r>
              <w:rPr>
                <w:lang w:val="es-ES_tradnl"/>
              </w:rPr>
              <w:t>Reservado (0h)</w:t>
            </w:r>
          </w:p>
        </w:tc>
      </w:tr>
      <w:tr w:rsidR="00CE5293" w:rsidTr="00CE5293">
        <w:trPr>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keepNext/>
              <w:keepLines/>
              <w:jc w:val="center"/>
              <w:rPr>
                <w:lang w:val="es-ES_tradnl"/>
              </w:rPr>
            </w:pPr>
            <w:r>
              <w:rPr>
                <w:lang w:val="es-ES_tradnl"/>
              </w:rPr>
              <w:t>Bit 2</w:t>
            </w:r>
          </w:p>
        </w:tc>
        <w:tc>
          <w:tcPr>
            <w:tcW w:w="1020"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keepNext/>
              <w:keepLines/>
              <w:jc w:val="center"/>
              <w:rPr>
                <w:lang w:val="es-ES_tradnl"/>
              </w:rPr>
            </w:pPr>
            <w:r>
              <w:rPr>
                <w:lang w:val="es-ES_tradnl"/>
              </w:rPr>
              <w:t>1</w:t>
            </w:r>
          </w:p>
        </w:tc>
        <w:tc>
          <w:tcPr>
            <w:tcW w:w="2608" w:type="dxa"/>
            <w:vMerge/>
            <w:tcBorders>
              <w:top w:val="single" w:sz="6" w:space="0" w:color="000000"/>
              <w:left w:val="single" w:sz="6" w:space="0" w:color="000000"/>
              <w:bottom w:val="single" w:sz="6" w:space="0" w:color="000000"/>
              <w:right w:val="single" w:sz="6" w:space="0" w:color="000000"/>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948" w:type="dxa"/>
            <w:vMerge/>
            <w:tcBorders>
              <w:top w:val="single" w:sz="6" w:space="0" w:color="000000"/>
              <w:left w:val="single" w:sz="6" w:space="0" w:color="000000"/>
              <w:bottom w:val="single" w:sz="6" w:space="0" w:color="000000"/>
              <w:right w:val="single" w:sz="6" w:space="0" w:color="000000"/>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211"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keepNext/>
              <w:keepLines/>
              <w:jc w:val="left"/>
              <w:rPr>
                <w:lang w:val="es-ES_tradnl"/>
              </w:rPr>
            </w:pPr>
            <w:r>
              <w:rPr>
                <w:lang w:val="es-ES_tradnl"/>
              </w:rPr>
              <w:t>Reservado (0h)</w:t>
            </w:r>
          </w:p>
        </w:tc>
      </w:tr>
      <w:tr w:rsidR="00CE5293" w:rsidRPr="00341D5B" w:rsidTr="00CE5293">
        <w:trPr>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keepNext/>
              <w:keepLines/>
              <w:jc w:val="center"/>
              <w:rPr>
                <w:lang w:val="es-ES_tradnl"/>
              </w:rPr>
            </w:pPr>
            <w:r>
              <w:rPr>
                <w:lang w:val="es-ES_tradnl"/>
              </w:rPr>
              <w:t>Bit 1</w:t>
            </w:r>
          </w:p>
        </w:tc>
        <w:tc>
          <w:tcPr>
            <w:tcW w:w="1020"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keepNext/>
              <w:keepLines/>
              <w:jc w:val="center"/>
              <w:rPr>
                <w:lang w:val="es-ES_tradnl"/>
              </w:rPr>
            </w:pPr>
            <w:r>
              <w:rPr>
                <w:lang w:val="es-ES_tradnl"/>
              </w:rPr>
              <w:t>0</w:t>
            </w:r>
          </w:p>
        </w:tc>
        <w:tc>
          <w:tcPr>
            <w:tcW w:w="2608" w:type="dxa"/>
            <w:vMerge/>
            <w:tcBorders>
              <w:top w:val="single" w:sz="6" w:space="0" w:color="000000"/>
              <w:left w:val="single" w:sz="6" w:space="0" w:color="000000"/>
              <w:bottom w:val="single" w:sz="6" w:space="0" w:color="000000"/>
              <w:right w:val="single" w:sz="6" w:space="0" w:color="000000"/>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948" w:type="dxa"/>
            <w:vMerge/>
            <w:tcBorders>
              <w:top w:val="single" w:sz="6" w:space="0" w:color="000000"/>
              <w:left w:val="single" w:sz="6" w:space="0" w:color="000000"/>
              <w:bottom w:val="single" w:sz="6" w:space="0" w:color="000000"/>
              <w:right w:val="single" w:sz="6" w:space="0" w:color="000000"/>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211" w:type="dxa"/>
            <w:vMerge w:val="restart"/>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keepNext/>
              <w:keepLines/>
              <w:jc w:val="left"/>
              <w:rPr>
                <w:lang w:val="es-ES_tradnl"/>
              </w:rPr>
            </w:pPr>
            <w:r>
              <w:rPr>
                <w:lang w:val="es-ES_tradnl"/>
              </w:rPr>
              <w:t>Profundidad binaria</w:t>
            </w:r>
            <w:r>
              <w:rPr>
                <w:lang w:val="es-ES_tradnl"/>
              </w:rPr>
              <w:br/>
              <w:t>Gama reducida de 8 bits (0h)</w:t>
            </w:r>
          </w:p>
          <w:p w:rsidR="00CE5293" w:rsidRDefault="00CE5293">
            <w:pPr>
              <w:pStyle w:val="Tabletext"/>
              <w:keepNext/>
              <w:keepLines/>
              <w:jc w:val="left"/>
              <w:rPr>
                <w:lang w:val="es-ES_tradnl"/>
              </w:rPr>
            </w:pPr>
            <w:r>
              <w:rPr>
                <w:lang w:val="es-ES_tradnl"/>
              </w:rPr>
              <w:t>Gama reducida de 10 bits (1h)</w:t>
            </w:r>
          </w:p>
          <w:p w:rsidR="00CE5293" w:rsidRDefault="00CE5293">
            <w:pPr>
              <w:pStyle w:val="Tabletext"/>
              <w:keepNext/>
              <w:keepLines/>
              <w:jc w:val="left"/>
              <w:rPr>
                <w:lang w:val="es-ES_tradnl"/>
              </w:rPr>
            </w:pPr>
            <w:r>
              <w:rPr>
                <w:lang w:val="es-ES_tradnl"/>
              </w:rPr>
              <w:t>Reservado (2h)</w:t>
            </w:r>
          </w:p>
          <w:p w:rsidR="00CE5293" w:rsidRDefault="00CE5293">
            <w:pPr>
              <w:pStyle w:val="Tabletext"/>
              <w:keepNext/>
              <w:keepLines/>
              <w:jc w:val="left"/>
              <w:rPr>
                <w:lang w:val="es-ES_tradnl"/>
              </w:rPr>
            </w:pPr>
            <w:r>
              <w:rPr>
                <w:lang w:val="es-ES_tradnl"/>
              </w:rPr>
              <w:t>Gama completa de 10 bits (3h)</w:t>
            </w:r>
          </w:p>
        </w:tc>
      </w:tr>
      <w:tr w:rsidR="00CE5293" w:rsidTr="00CE5293">
        <w:trPr>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keepNext/>
              <w:keepLines/>
              <w:jc w:val="center"/>
              <w:rPr>
                <w:lang w:val="es-ES_tradnl"/>
              </w:rPr>
            </w:pPr>
            <w:r>
              <w:rPr>
                <w:lang w:val="es-ES_tradnl"/>
              </w:rPr>
              <w:t>Bit 0</w:t>
            </w:r>
          </w:p>
        </w:tc>
        <w:tc>
          <w:tcPr>
            <w:tcW w:w="1020"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keepNext/>
              <w:keepLines/>
              <w:jc w:val="center"/>
              <w:rPr>
                <w:lang w:val="es-ES_tradnl"/>
              </w:rPr>
            </w:pPr>
            <w:r>
              <w:rPr>
                <w:lang w:val="es-ES_tradnl"/>
              </w:rPr>
              <w:t>1</w:t>
            </w:r>
          </w:p>
        </w:tc>
        <w:tc>
          <w:tcPr>
            <w:tcW w:w="2608" w:type="dxa"/>
            <w:vMerge/>
            <w:tcBorders>
              <w:top w:val="single" w:sz="6" w:space="0" w:color="000000"/>
              <w:left w:val="single" w:sz="6" w:space="0" w:color="000000"/>
              <w:bottom w:val="single" w:sz="6" w:space="0" w:color="000000"/>
              <w:right w:val="single" w:sz="6" w:space="0" w:color="000000"/>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948" w:type="dxa"/>
            <w:vMerge/>
            <w:tcBorders>
              <w:top w:val="single" w:sz="6" w:space="0" w:color="000000"/>
              <w:left w:val="single" w:sz="6" w:space="0" w:color="000000"/>
              <w:bottom w:val="single" w:sz="6" w:space="0" w:color="000000"/>
              <w:right w:val="single" w:sz="6" w:space="0" w:color="000000"/>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211" w:type="dxa"/>
            <w:vMerge/>
            <w:tcBorders>
              <w:top w:val="single" w:sz="6" w:space="0" w:color="000000"/>
              <w:left w:val="single" w:sz="6" w:space="0" w:color="000000"/>
              <w:bottom w:val="single" w:sz="6" w:space="0" w:color="000000"/>
              <w:right w:val="single" w:sz="6" w:space="0" w:color="000000"/>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r>
    </w:tbl>
    <w:p w:rsidR="00CE5293" w:rsidRDefault="00CE5293" w:rsidP="00CE5293">
      <w:pPr>
        <w:pStyle w:val="Tablefin"/>
        <w:rPr>
          <w:lang w:val="es-ES_tradnl"/>
        </w:rPr>
      </w:pPr>
    </w:p>
    <w:p w:rsidR="00CE5293" w:rsidRDefault="00CE5293" w:rsidP="00CE5293">
      <w:pPr>
        <w:rPr>
          <w:lang w:val="es-ES_tradnl"/>
        </w:rPr>
      </w:pPr>
      <w:r>
        <w:rPr>
          <w:b/>
          <w:bCs/>
          <w:lang w:val="es-ES_tradnl"/>
        </w:rPr>
        <w:t>Byte 1</w:t>
      </w:r>
      <w:r>
        <w:rPr>
          <w:lang w:val="es-ES_tradnl"/>
        </w:rPr>
        <w:tab/>
        <w:t>Debe tener un valor de (85h) por 1,5 Gbit/s</w:t>
      </w:r>
    </w:p>
    <w:p w:rsidR="00CE5293" w:rsidRDefault="00CE5293" w:rsidP="00CE5293">
      <w:pPr>
        <w:rPr>
          <w:lang w:val="es-ES_tradnl"/>
        </w:rPr>
      </w:pPr>
      <w:r>
        <w:rPr>
          <w:b/>
          <w:bCs/>
          <w:lang w:val="es-ES_tradnl"/>
        </w:rPr>
        <w:t>Byte 2</w:t>
      </w:r>
      <w:r>
        <w:rPr>
          <w:lang w:val="es-ES_tradnl"/>
        </w:rPr>
        <w:tab/>
        <w:t xml:space="preserve">El segundo </w:t>
      </w:r>
      <w:r>
        <w:rPr>
          <w:color w:val="000000" w:themeColor="text1"/>
          <w:lang w:val="es-ES_tradnl"/>
        </w:rPr>
        <w:t>byte</w:t>
      </w:r>
      <w:r>
        <w:rPr>
          <w:lang w:val="es-ES_tradnl"/>
        </w:rPr>
        <w:t xml:space="preserve"> debe utilizarse para indicar la velocidad de imagen y la estructura de la imagen y el transporte.</w:t>
      </w:r>
    </w:p>
    <w:p w:rsidR="00CE5293" w:rsidRDefault="00CE5293" w:rsidP="00CE5293">
      <w:pPr>
        <w:rPr>
          <w:lang w:val="es-ES_tradnl"/>
        </w:rPr>
      </w:pPr>
      <w:r>
        <w:rPr>
          <w:lang w:val="es-ES_tradnl"/>
        </w:rPr>
        <w:t xml:space="preserve">El bit b7 </w:t>
      </w:r>
      <w:r>
        <w:rPr>
          <w:color w:val="000000" w:themeColor="text1"/>
          <w:lang w:val="es-ES_tradnl"/>
        </w:rPr>
        <w:t>debe</w:t>
      </w:r>
      <w:r>
        <w:rPr>
          <w:lang w:val="es-ES_tradnl"/>
        </w:rPr>
        <w:t xml:space="preserve"> utilizarse para indicar si la interfaz digital utiliza una estructura de transporte progresiva o entrelazada:</w:t>
      </w:r>
    </w:p>
    <w:p w:rsidR="00CE5293" w:rsidRDefault="00CE5293" w:rsidP="00CE5293">
      <w:pPr>
        <w:pStyle w:val="enumlev1"/>
        <w:rPr>
          <w:lang w:val="es-ES_tradnl"/>
        </w:rPr>
      </w:pPr>
      <w:r>
        <w:rPr>
          <w:lang w:val="es-ES_tradnl"/>
        </w:rPr>
        <w:tab/>
        <w:t xml:space="preserve">(0) un </w:t>
      </w:r>
      <w:r>
        <w:rPr>
          <w:color w:val="000000" w:themeColor="text1"/>
          <w:lang w:val="es-ES_tradnl"/>
        </w:rPr>
        <w:t>transporte</w:t>
      </w:r>
      <w:r>
        <w:rPr>
          <w:lang w:val="es-ES_tradnl"/>
        </w:rPr>
        <w:t xml:space="preserve"> entrelazado</w:t>
      </w:r>
    </w:p>
    <w:p w:rsidR="00CE5293" w:rsidRDefault="00CE5293" w:rsidP="00CE5293">
      <w:pPr>
        <w:pStyle w:val="enumlev1"/>
        <w:rPr>
          <w:lang w:val="es-ES_tradnl"/>
        </w:rPr>
      </w:pPr>
      <w:r>
        <w:rPr>
          <w:lang w:val="es-ES_tradnl"/>
        </w:rPr>
        <w:tab/>
        <w:t xml:space="preserve">(1) un </w:t>
      </w:r>
      <w:r>
        <w:rPr>
          <w:color w:val="000000" w:themeColor="text1"/>
          <w:lang w:val="es-ES_tradnl"/>
        </w:rPr>
        <w:t>transporte</w:t>
      </w:r>
      <w:r>
        <w:rPr>
          <w:lang w:val="es-ES_tradnl"/>
        </w:rPr>
        <w:t xml:space="preserve"> progresivo.</w:t>
      </w:r>
    </w:p>
    <w:p w:rsidR="00CE5293" w:rsidRDefault="00CE5293" w:rsidP="00CE5293">
      <w:pPr>
        <w:rPr>
          <w:lang w:val="es-ES_tradnl"/>
        </w:rPr>
      </w:pPr>
      <w:r>
        <w:rPr>
          <w:lang w:val="es-ES_tradnl"/>
        </w:rPr>
        <w:t>El bit b6 debe utilizarse para indicar si la imagen tiene una estructura progresiva o entrelazada:</w:t>
      </w:r>
    </w:p>
    <w:p w:rsidR="00CE5293" w:rsidRDefault="00CE5293" w:rsidP="00CE5293">
      <w:pPr>
        <w:pStyle w:val="enumlev1"/>
        <w:rPr>
          <w:lang w:val="es-ES_tradnl"/>
        </w:rPr>
      </w:pPr>
      <w:r>
        <w:rPr>
          <w:lang w:val="es-ES_tradnl"/>
        </w:rPr>
        <w:tab/>
        <w:t xml:space="preserve">(0) </w:t>
      </w:r>
      <w:r>
        <w:rPr>
          <w:color w:val="000000" w:themeColor="text1"/>
          <w:lang w:val="es-ES_tradnl"/>
        </w:rPr>
        <w:t>una</w:t>
      </w:r>
      <w:r>
        <w:rPr>
          <w:lang w:val="es-ES_tradnl"/>
        </w:rPr>
        <w:t xml:space="preserve"> estructura entrelazada</w:t>
      </w:r>
    </w:p>
    <w:p w:rsidR="00CE5293" w:rsidRDefault="00CE5293" w:rsidP="00CE5293">
      <w:pPr>
        <w:pStyle w:val="enumlev1"/>
        <w:rPr>
          <w:lang w:val="es-ES_tradnl"/>
        </w:rPr>
      </w:pPr>
      <w:r>
        <w:rPr>
          <w:lang w:val="es-ES_tradnl"/>
        </w:rPr>
        <w:tab/>
        <w:t xml:space="preserve">(1) </w:t>
      </w:r>
      <w:r>
        <w:rPr>
          <w:color w:val="000000" w:themeColor="text1"/>
          <w:lang w:val="es-ES_tradnl"/>
        </w:rPr>
        <w:t>una</w:t>
      </w:r>
      <w:r>
        <w:rPr>
          <w:lang w:val="es-ES_tradnl"/>
        </w:rPr>
        <w:t xml:space="preserve"> estructura progresiva.</w:t>
      </w:r>
    </w:p>
    <w:p w:rsidR="00CE5293" w:rsidRDefault="00CE5293" w:rsidP="00CE5293">
      <w:pPr>
        <w:pStyle w:val="Note"/>
        <w:rPr>
          <w:lang w:val="es-ES_tradnl"/>
        </w:rPr>
      </w:pPr>
      <w:r>
        <w:rPr>
          <w:lang w:val="es-ES_tradnl"/>
        </w:rPr>
        <w:t>NOTA – Las cargas útiles de vídeo PsF se definen con una imagen progresiva transportada por interfaz digital entrelazada. El transporte lleva la carga útil de vídeo progresiva como primer y segundo segmento dentro de la duración de la trama de transporte. Ese primer y segundo segmento de imagen se definen por medio de los indicadores de trama primero y segundo en el transporte digital de interfaz.</w:t>
      </w:r>
    </w:p>
    <w:p w:rsidR="00CE5293" w:rsidRDefault="00CE5293" w:rsidP="00CE5293">
      <w:pPr>
        <w:rPr>
          <w:lang w:val="es-ES_tradnl"/>
        </w:rPr>
      </w:pPr>
      <w:r>
        <w:rPr>
          <w:lang w:val="es-ES_tradnl"/>
        </w:rPr>
        <w:t>Los bits b5 y b4 deben utilizarse para definir las características de transferencia:</w:t>
      </w:r>
    </w:p>
    <w:p w:rsidR="00CE5293" w:rsidRDefault="00CE5293" w:rsidP="00CE5293">
      <w:pPr>
        <w:pStyle w:val="enumlev1"/>
        <w:rPr>
          <w:lang w:val="es-ES_tradnl"/>
        </w:rPr>
      </w:pPr>
      <w:r>
        <w:rPr>
          <w:lang w:val="es-ES_tradnl"/>
        </w:rPr>
        <w:tab/>
        <w:t xml:space="preserve">(0h) SDR-TV como </w:t>
      </w:r>
      <w:r>
        <w:rPr>
          <w:lang w:val="es-ES_tradnl" w:eastAsia="ja-JP"/>
        </w:rPr>
        <w:t>se</w:t>
      </w:r>
      <w:r>
        <w:rPr>
          <w:lang w:val="es-ES_tradnl"/>
        </w:rPr>
        <w:t xml:space="preserve"> especifica en la Recomendación UIT-R BT.709</w:t>
      </w:r>
    </w:p>
    <w:p w:rsidR="00CE5293" w:rsidRDefault="00CE5293" w:rsidP="00CE5293">
      <w:pPr>
        <w:pStyle w:val="enumlev1"/>
        <w:rPr>
          <w:lang w:val="es-ES_tradnl"/>
        </w:rPr>
      </w:pPr>
      <w:r>
        <w:rPr>
          <w:lang w:val="es-ES_tradnl"/>
        </w:rPr>
        <w:tab/>
        <w:t>(1h) HLG </w:t>
      </w:r>
      <w:r>
        <w:rPr>
          <w:lang w:val="es-ES_tradnl" w:eastAsia="ja-JP"/>
        </w:rPr>
        <w:t>como</w:t>
      </w:r>
      <w:r>
        <w:rPr>
          <w:lang w:val="es-ES_tradnl"/>
        </w:rPr>
        <w:t xml:space="preserve"> se especifica en la Recomendación UIT-R BT.2100</w:t>
      </w:r>
    </w:p>
    <w:p w:rsidR="00CE5293" w:rsidRDefault="00CE5293" w:rsidP="00CE5293">
      <w:pPr>
        <w:pStyle w:val="enumlev1"/>
        <w:rPr>
          <w:lang w:val="es-ES_tradnl"/>
        </w:rPr>
      </w:pPr>
      <w:r>
        <w:rPr>
          <w:lang w:val="es-ES_tradnl"/>
        </w:rPr>
        <w:tab/>
        <w:t xml:space="preserve">(2h) PQ como se </w:t>
      </w:r>
      <w:r>
        <w:rPr>
          <w:lang w:val="es-ES_tradnl" w:eastAsia="ja-JP"/>
        </w:rPr>
        <w:t>especifica</w:t>
      </w:r>
      <w:r>
        <w:rPr>
          <w:lang w:val="es-ES_tradnl"/>
        </w:rPr>
        <w:t xml:space="preserve"> en la Recomendación UIT-R BT.2100</w:t>
      </w:r>
    </w:p>
    <w:p w:rsidR="00CE5293" w:rsidRDefault="00CE5293" w:rsidP="00CE5293">
      <w:pPr>
        <w:pStyle w:val="enumlev1"/>
        <w:rPr>
          <w:lang w:val="es-ES_tradnl"/>
        </w:rPr>
      </w:pPr>
      <w:r>
        <w:rPr>
          <w:lang w:val="es-ES_tradnl"/>
        </w:rPr>
        <w:tab/>
        <w:t>(3h) No se especifica.</w:t>
      </w:r>
    </w:p>
    <w:p w:rsidR="00CE5293" w:rsidRDefault="00CE5293" w:rsidP="00CE5293">
      <w:pPr>
        <w:rPr>
          <w:lang w:val="es-ES_tradnl"/>
        </w:rPr>
      </w:pPr>
      <w:r>
        <w:rPr>
          <w:lang w:val="es-ES_tradnl"/>
        </w:rPr>
        <w:t>Los bits b3 a b0 deben emplearse para indicar la velocidad de imagen en Hz y deben restringirse a las velocidades de tramas definidas en las Recomendaciones UIT-R BT.709 y UIT-R BT.2100:</w:t>
      </w:r>
    </w:p>
    <w:p w:rsidR="00CE5293" w:rsidRDefault="00CE5293" w:rsidP="00CE5293">
      <w:pPr>
        <w:pStyle w:val="enumlev1"/>
        <w:rPr>
          <w:lang w:val="en-GB"/>
        </w:rPr>
      </w:pPr>
      <w:r>
        <w:rPr>
          <w:lang w:val="es-ES_tradnl"/>
        </w:rPr>
        <w:tab/>
      </w:r>
      <w:r>
        <w:rPr>
          <w:lang w:val="en-GB"/>
        </w:rPr>
        <w:t>(2h) 24/1,001 tramas/s</w:t>
      </w:r>
    </w:p>
    <w:p w:rsidR="00CE5293" w:rsidRDefault="00CE5293" w:rsidP="00CE5293">
      <w:pPr>
        <w:pStyle w:val="enumlev1"/>
        <w:rPr>
          <w:lang w:val="en-GB"/>
        </w:rPr>
      </w:pPr>
      <w:r>
        <w:rPr>
          <w:lang w:val="en-GB"/>
        </w:rPr>
        <w:tab/>
        <w:t>(3h) 24 tramas/s</w:t>
      </w:r>
    </w:p>
    <w:p w:rsidR="00CE5293" w:rsidRDefault="00CE5293" w:rsidP="00CE5293">
      <w:pPr>
        <w:pStyle w:val="enumlev1"/>
        <w:rPr>
          <w:lang w:val="en-GB"/>
        </w:rPr>
      </w:pPr>
      <w:r>
        <w:rPr>
          <w:lang w:val="en-GB"/>
        </w:rPr>
        <w:tab/>
        <w:t>(5h) 25 tramas/s</w:t>
      </w:r>
    </w:p>
    <w:p w:rsidR="00CE5293" w:rsidRDefault="00CE5293" w:rsidP="00CE5293">
      <w:pPr>
        <w:pStyle w:val="enumlev1"/>
        <w:rPr>
          <w:lang w:val="en-GB"/>
        </w:rPr>
      </w:pPr>
      <w:r>
        <w:rPr>
          <w:lang w:val="en-GB"/>
        </w:rPr>
        <w:tab/>
        <w:t>(6h) 30/1,001 tramas/s</w:t>
      </w:r>
    </w:p>
    <w:p w:rsidR="00CE5293" w:rsidRDefault="00CE5293" w:rsidP="00CE5293">
      <w:pPr>
        <w:rPr>
          <w:lang w:val="es-ES_tradnl"/>
        </w:rPr>
      </w:pPr>
      <w:r>
        <w:rPr>
          <w:b/>
          <w:bCs/>
          <w:lang w:val="es-ES_tradnl"/>
        </w:rPr>
        <w:t>Byte 3</w:t>
      </w:r>
      <w:r>
        <w:rPr>
          <w:lang w:val="es-ES_tradnl"/>
        </w:rPr>
        <w:tab/>
        <w:t>El tercer byte debe utilizarse para indicar la relación de formato, la colorimetría y la estructura de muestreo de la carga útil de vídeo.</w:t>
      </w:r>
    </w:p>
    <w:p w:rsidR="00CE5293" w:rsidRDefault="00CE5293" w:rsidP="00DD1BCE">
      <w:pPr>
        <w:keepNext/>
        <w:keepLines/>
        <w:rPr>
          <w:lang w:val="es-ES_tradnl"/>
        </w:rPr>
      </w:pPr>
      <w:r>
        <w:rPr>
          <w:lang w:val="es-ES_tradnl"/>
        </w:rPr>
        <w:lastRenderedPageBreak/>
        <w:t xml:space="preserve">Los </w:t>
      </w:r>
      <w:r>
        <w:rPr>
          <w:color w:val="000000" w:themeColor="text1"/>
          <w:lang w:val="es-ES_tradnl"/>
        </w:rPr>
        <w:t>bits</w:t>
      </w:r>
      <w:r>
        <w:rPr>
          <w:lang w:val="es-ES_tradnl"/>
        </w:rPr>
        <w:t xml:space="preserve"> b7 y b4 deben utilizarse para determinar la colorimetría:</w:t>
      </w:r>
    </w:p>
    <w:p w:rsidR="00CE5293" w:rsidRDefault="00CE5293" w:rsidP="00DD1BCE">
      <w:pPr>
        <w:pStyle w:val="enumlev1"/>
        <w:keepNext/>
        <w:keepLines/>
        <w:rPr>
          <w:lang w:val="es-ES_tradnl"/>
        </w:rPr>
      </w:pPr>
      <w:r>
        <w:rPr>
          <w:lang w:val="es-ES_tradnl"/>
        </w:rPr>
        <w:tab/>
        <w:t>(0h) Recomendación UIT-R BT.709</w:t>
      </w:r>
    </w:p>
    <w:p w:rsidR="00CE5293" w:rsidRDefault="00CE5293" w:rsidP="00CE5293">
      <w:pPr>
        <w:pStyle w:val="enumlev1"/>
        <w:rPr>
          <w:lang w:val="es-ES_tradnl"/>
        </w:rPr>
      </w:pPr>
      <w:r>
        <w:rPr>
          <w:lang w:val="es-ES_tradnl"/>
        </w:rPr>
        <w:tab/>
        <w:t>(1h) Reservado</w:t>
      </w:r>
    </w:p>
    <w:p w:rsidR="00CE5293" w:rsidRDefault="00CE5293" w:rsidP="00CE5293">
      <w:pPr>
        <w:pStyle w:val="enumlev1"/>
        <w:rPr>
          <w:lang w:val="es-ES_tradnl"/>
        </w:rPr>
      </w:pPr>
      <w:r>
        <w:rPr>
          <w:lang w:val="es-ES_tradnl"/>
        </w:rPr>
        <w:tab/>
        <w:t>(2h) Recomendación UIT-R BT.2020</w:t>
      </w:r>
    </w:p>
    <w:p w:rsidR="00CE5293" w:rsidRDefault="00CE5293" w:rsidP="00CE5293">
      <w:pPr>
        <w:pStyle w:val="enumlev1"/>
        <w:rPr>
          <w:lang w:val="es-ES_tradnl"/>
        </w:rPr>
      </w:pPr>
      <w:r>
        <w:rPr>
          <w:lang w:val="es-ES_tradnl"/>
        </w:rPr>
        <w:tab/>
        <w:t>(3h) Desconocido.</w:t>
      </w:r>
    </w:p>
    <w:p w:rsidR="00CE5293" w:rsidRDefault="00CE5293" w:rsidP="00CE5293">
      <w:pPr>
        <w:rPr>
          <w:lang w:val="es-ES_tradnl"/>
        </w:rPr>
      </w:pPr>
      <w:r>
        <w:rPr>
          <w:lang w:val="es-ES_tradnl"/>
        </w:rPr>
        <w:t>El bit b6 debe utilizarse para indicar el cómputo de píxeles horizontales:</w:t>
      </w:r>
    </w:p>
    <w:p w:rsidR="00CE5293" w:rsidRDefault="00CE5293" w:rsidP="00CE5293">
      <w:pPr>
        <w:pStyle w:val="enumlev1"/>
        <w:rPr>
          <w:lang w:val="es-ES_tradnl"/>
        </w:rPr>
      </w:pPr>
      <w:r>
        <w:rPr>
          <w:lang w:val="es-ES_tradnl"/>
        </w:rPr>
        <w:tab/>
        <w:t>(0) 1920 píxeles</w:t>
      </w:r>
    </w:p>
    <w:p w:rsidR="00CE5293" w:rsidRDefault="00CE5293" w:rsidP="00CE5293">
      <w:pPr>
        <w:pStyle w:val="enumlev1"/>
        <w:rPr>
          <w:lang w:val="es-ES_tradnl"/>
        </w:rPr>
      </w:pPr>
      <w:r>
        <w:rPr>
          <w:lang w:val="es-ES_tradnl"/>
        </w:rPr>
        <w:tab/>
        <w:t>(1) Reservado.</w:t>
      </w:r>
    </w:p>
    <w:p w:rsidR="00CE5293" w:rsidRDefault="00CE5293" w:rsidP="00CE5293">
      <w:pPr>
        <w:rPr>
          <w:lang w:val="es-ES_tradnl"/>
        </w:rPr>
      </w:pPr>
      <w:r>
        <w:rPr>
          <w:lang w:val="es-ES_tradnl"/>
        </w:rPr>
        <w:t>El bit b5 debe utilizarse para indicar la relación de formato de la imagen:</w:t>
      </w:r>
    </w:p>
    <w:p w:rsidR="00CE5293" w:rsidRDefault="00CE5293" w:rsidP="00CE5293">
      <w:pPr>
        <w:pStyle w:val="enumlev1"/>
        <w:rPr>
          <w:lang w:val="es-ES_tradnl"/>
        </w:rPr>
      </w:pPr>
      <w:r>
        <w:rPr>
          <w:lang w:val="es-ES_tradnl"/>
        </w:rPr>
        <w:tab/>
        <w:t>(0) Relación de formato desconocida</w:t>
      </w:r>
    </w:p>
    <w:p w:rsidR="00CE5293" w:rsidRDefault="00CE5293" w:rsidP="00CE5293">
      <w:pPr>
        <w:pStyle w:val="enumlev1"/>
        <w:rPr>
          <w:lang w:val="es-ES_tradnl"/>
        </w:rPr>
      </w:pPr>
      <w:r>
        <w:rPr>
          <w:lang w:val="es-ES_tradnl"/>
        </w:rPr>
        <w:tab/>
        <w:t>(1) Imagen 16:9.</w:t>
      </w:r>
    </w:p>
    <w:p w:rsidR="00CE5293" w:rsidRDefault="00CE5293" w:rsidP="00CE5293">
      <w:pPr>
        <w:rPr>
          <w:lang w:val="es-ES_tradnl"/>
        </w:rPr>
      </w:pPr>
      <w:r>
        <w:rPr>
          <w:lang w:val="es-ES_tradnl"/>
        </w:rPr>
        <w:t>Los bits b3 a b0 del byte 3 deben utilizarse para indicar la estructura de muestreo. La presente Recomendación se restringe al valor (0h).</w:t>
      </w:r>
    </w:p>
    <w:p w:rsidR="00CE5293" w:rsidRDefault="00CE5293" w:rsidP="00CE5293">
      <w:pPr>
        <w:rPr>
          <w:lang w:val="es-ES_tradnl"/>
        </w:rPr>
      </w:pPr>
      <w:r>
        <w:rPr>
          <w:b/>
          <w:bCs/>
          <w:lang w:val="es-ES_tradnl"/>
        </w:rPr>
        <w:t>Byte 4</w:t>
      </w:r>
      <w:r>
        <w:rPr>
          <w:lang w:val="es-ES_tradnl"/>
        </w:rPr>
        <w:tab/>
        <w:t>El cuarto byte debe utilizarse para indicar los aspectos específicos de aplicación de la carga útil de vídeo.</w:t>
      </w:r>
    </w:p>
    <w:p w:rsidR="00CE5293" w:rsidRDefault="00CE5293" w:rsidP="00CE5293">
      <w:pPr>
        <w:rPr>
          <w:lang w:val="es-ES_tradnl"/>
        </w:rPr>
      </w:pPr>
      <w:r>
        <w:rPr>
          <w:lang w:val="es-ES_tradnl"/>
        </w:rPr>
        <w:t>Los bits b7 a b5 se reservan y se ponen a (0).</w:t>
      </w:r>
    </w:p>
    <w:p w:rsidR="00CE5293" w:rsidRDefault="00CE5293" w:rsidP="00CE5293">
      <w:pPr>
        <w:rPr>
          <w:lang w:val="es-ES_tradnl"/>
        </w:rPr>
      </w:pPr>
      <w:r>
        <w:rPr>
          <w:lang w:val="es-ES_tradnl"/>
        </w:rPr>
        <w:t>El bit b4 se utilizará para definir el formato de señal de diferencia de color/luminancia:</w:t>
      </w:r>
    </w:p>
    <w:p w:rsidR="00CE5293" w:rsidRDefault="00CE5293" w:rsidP="00CE5293">
      <w:pPr>
        <w:pStyle w:val="enumlev1"/>
        <w:rPr>
          <w:lang w:val="es-ES_tradnl"/>
        </w:rPr>
      </w:pPr>
      <w:r>
        <w:rPr>
          <w:lang w:val="es-ES_tradnl"/>
        </w:rPr>
        <w:tab/>
        <w:t>(0) Luminancia no constante </w:t>
      </w:r>
      <w:r>
        <w:rPr>
          <w:i/>
          <w:iCs/>
          <w:lang w:val="es-ES_tradnl"/>
        </w:rPr>
        <w:t>Y′C′</w:t>
      </w:r>
      <w:r>
        <w:rPr>
          <w:i/>
          <w:iCs/>
          <w:vertAlign w:val="subscript"/>
          <w:lang w:val="es-ES_tradnl"/>
        </w:rPr>
        <w:t>B</w:t>
      </w:r>
      <w:r>
        <w:rPr>
          <w:i/>
          <w:iCs/>
          <w:lang w:val="es-ES_tradnl"/>
        </w:rPr>
        <w:t>C′</w:t>
      </w:r>
      <w:r>
        <w:rPr>
          <w:i/>
          <w:iCs/>
          <w:vertAlign w:val="subscript"/>
          <w:lang w:val="es-ES_tradnl"/>
        </w:rPr>
        <w:t>R</w:t>
      </w:r>
    </w:p>
    <w:p w:rsidR="00CE5293" w:rsidRDefault="00CE5293" w:rsidP="00CE5293">
      <w:pPr>
        <w:pStyle w:val="enumlev1"/>
        <w:rPr>
          <w:lang w:val="es-ES_tradnl"/>
        </w:rPr>
      </w:pPr>
      <w:r>
        <w:rPr>
          <w:lang w:val="es-ES_tradnl"/>
        </w:rPr>
        <w:tab/>
        <w:t>(1) Intensidad constante </w:t>
      </w:r>
      <w:r>
        <w:rPr>
          <w:i/>
          <w:iCs/>
          <w:lang w:val="es-ES_tradnl"/>
        </w:rPr>
        <w:t>IC</w:t>
      </w:r>
      <w:r>
        <w:rPr>
          <w:i/>
          <w:iCs/>
          <w:vertAlign w:val="subscript"/>
          <w:lang w:val="es-ES_tradnl"/>
        </w:rPr>
        <w:t>T</w:t>
      </w:r>
      <w:r>
        <w:rPr>
          <w:i/>
          <w:iCs/>
          <w:lang w:val="es-ES_tradnl"/>
        </w:rPr>
        <w:t>C</w:t>
      </w:r>
      <w:r>
        <w:rPr>
          <w:i/>
          <w:iCs/>
          <w:vertAlign w:val="subscript"/>
          <w:lang w:val="es-ES_tradnl"/>
        </w:rPr>
        <w:t>P</w:t>
      </w:r>
    </w:p>
    <w:p w:rsidR="00CE5293" w:rsidRDefault="00CE5293" w:rsidP="00CE5293">
      <w:pPr>
        <w:rPr>
          <w:lang w:val="es-ES_tradnl"/>
        </w:rPr>
      </w:pPr>
      <w:r>
        <w:rPr>
          <w:lang w:val="es-ES_tradnl"/>
        </w:rPr>
        <w:t>Los bits b3 a b2 se reservan y se ponen a (0).</w:t>
      </w:r>
    </w:p>
    <w:p w:rsidR="00CE5293" w:rsidRDefault="00CE5293" w:rsidP="00CE5293">
      <w:pPr>
        <w:rPr>
          <w:lang w:val="es-ES_tradnl"/>
        </w:rPr>
      </w:pPr>
      <w:r>
        <w:rPr>
          <w:lang w:val="es-ES_tradnl"/>
        </w:rPr>
        <w:t>Los bits b1 y b0 deben utilizarse para definir la profundidad binaria y codificación de gama reducida:</w:t>
      </w:r>
    </w:p>
    <w:p w:rsidR="00CE5293" w:rsidRDefault="00CE5293" w:rsidP="00CE5293">
      <w:pPr>
        <w:pStyle w:val="enumlev1"/>
        <w:rPr>
          <w:lang w:val="es-ES_tradnl"/>
        </w:rPr>
      </w:pPr>
      <w:r>
        <w:rPr>
          <w:lang w:val="es-ES_tradnl"/>
        </w:rPr>
        <w:tab/>
        <w:t>(0h) define 8 bits por muestra con codificación de gama reducida;</w:t>
      </w:r>
    </w:p>
    <w:p w:rsidR="00CE5293" w:rsidRDefault="00CE5293" w:rsidP="00CE5293">
      <w:pPr>
        <w:pStyle w:val="enumlev1"/>
        <w:rPr>
          <w:lang w:val="es-ES_tradnl"/>
        </w:rPr>
      </w:pPr>
      <w:r>
        <w:rPr>
          <w:lang w:val="es-ES_tradnl"/>
        </w:rPr>
        <w:tab/>
        <w:t>(1h) define 10 bits por muestra con codificación de gama reducida;</w:t>
      </w:r>
    </w:p>
    <w:p w:rsidR="00CE5293" w:rsidRDefault="00CE5293" w:rsidP="00CE5293">
      <w:pPr>
        <w:pStyle w:val="enumlev1"/>
        <w:rPr>
          <w:lang w:val="es-ES_tradnl"/>
        </w:rPr>
      </w:pPr>
      <w:r>
        <w:rPr>
          <w:lang w:val="es-ES_tradnl"/>
        </w:rPr>
        <w:tab/>
        <w:t>(3h) define 10 bits por muestra con codificación de gama completa;</w:t>
      </w:r>
    </w:p>
    <w:p w:rsidR="00CE5293" w:rsidRDefault="00CE5293" w:rsidP="00CE5293">
      <w:pPr>
        <w:rPr>
          <w:lang w:val="es-ES_tradnl"/>
        </w:rPr>
      </w:pPr>
      <w:r>
        <w:rPr>
          <w:lang w:val="es-ES_tradnl"/>
        </w:rPr>
        <w:t>Otros valores están reservados.</w:t>
      </w:r>
    </w:p>
    <w:p w:rsidR="00CE5293" w:rsidRDefault="00CE5293" w:rsidP="00DD1BCE">
      <w:pPr>
        <w:pStyle w:val="TableNo"/>
        <w:keepLines/>
        <w:rPr>
          <w:lang w:val="es-ES_tradnl"/>
        </w:rPr>
      </w:pPr>
      <w:r>
        <w:rPr>
          <w:lang w:val="es-ES_tradnl"/>
        </w:rPr>
        <w:lastRenderedPageBreak/>
        <w:t>CUADRO 12B</w:t>
      </w:r>
    </w:p>
    <w:p w:rsidR="00CE5293" w:rsidRDefault="00CE5293" w:rsidP="00DD1BCE">
      <w:pPr>
        <w:pStyle w:val="Tabletitle"/>
        <w:keepLines/>
        <w:rPr>
          <w:lang w:val="es-ES_tradnl"/>
        </w:rPr>
      </w:pPr>
      <w:r>
        <w:rPr>
          <w:lang w:val="es-ES_tradnl"/>
        </w:rPr>
        <w:t>Definiciones del identificador de carga útil para cargas útiles de 1 080 líneas</w:t>
      </w:r>
      <w:r>
        <w:rPr>
          <w:lang w:val="es-ES_tradnl"/>
        </w:rPr>
        <w:br/>
        <w:t>en interfaz digital en serie de 3 Gbit/s</w:t>
      </w:r>
      <w:r>
        <w:rPr>
          <w:rStyle w:val="FootnoteReference"/>
          <w:lang w:val="es-ES_tradnl"/>
        </w:rPr>
        <w:footnoteReference w:id="3"/>
      </w:r>
      <w:r>
        <w:rPr>
          <w:lang w:val="es-ES_tradnl"/>
        </w:rPr>
        <w:t xml:space="preserve"> (nominal)</w:t>
      </w:r>
    </w:p>
    <w:tbl>
      <w:tblPr>
        <w:tblW w:w="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3"/>
        <w:gridCol w:w="851"/>
        <w:gridCol w:w="2693"/>
        <w:gridCol w:w="2835"/>
        <w:gridCol w:w="2524"/>
      </w:tblGrid>
      <w:tr w:rsidR="00CE5293" w:rsidTr="00CE5293">
        <w:trPr>
          <w:jc w:val="center"/>
        </w:trPr>
        <w:tc>
          <w:tcPr>
            <w:tcW w:w="683" w:type="dxa"/>
            <w:tcBorders>
              <w:top w:val="single" w:sz="6" w:space="0" w:color="000000"/>
              <w:left w:val="single" w:sz="6" w:space="0" w:color="000000"/>
              <w:bottom w:val="single" w:sz="6" w:space="0" w:color="000000"/>
              <w:right w:val="single" w:sz="6" w:space="0" w:color="000000"/>
            </w:tcBorders>
            <w:vAlign w:val="center"/>
          </w:tcPr>
          <w:p w:rsidR="00CE5293" w:rsidRDefault="00CE5293" w:rsidP="00DD1BCE">
            <w:pPr>
              <w:pStyle w:val="Tablehead"/>
              <w:keepLines/>
              <w:rPr>
                <w:lang w:val="es-ES_tradnl"/>
              </w:rPr>
            </w:pP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rsidP="00DD1BCE">
            <w:pPr>
              <w:pStyle w:val="Tablehead"/>
              <w:keepLines/>
              <w:rPr>
                <w:lang w:val="es-ES_tradnl"/>
              </w:rPr>
            </w:pPr>
            <w:r>
              <w:rPr>
                <w:lang w:val="es-ES_tradnl"/>
              </w:rPr>
              <w:t>Byte 1</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rsidP="00DD1BCE">
            <w:pPr>
              <w:pStyle w:val="Tablehead"/>
              <w:keepLines/>
              <w:rPr>
                <w:lang w:val="es-ES_tradnl"/>
              </w:rPr>
            </w:pPr>
            <w:r>
              <w:rPr>
                <w:lang w:val="es-ES_tradnl"/>
              </w:rPr>
              <w:t>Byte 2</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rsidP="00DD1BCE">
            <w:pPr>
              <w:pStyle w:val="Tablehead"/>
              <w:keepLines/>
              <w:rPr>
                <w:lang w:val="es-ES_tradnl"/>
              </w:rPr>
            </w:pPr>
            <w:r>
              <w:rPr>
                <w:lang w:val="es-ES_tradnl"/>
              </w:rPr>
              <w:t>Byte 3</w:t>
            </w:r>
          </w:p>
        </w:tc>
        <w:tc>
          <w:tcPr>
            <w:tcW w:w="2524"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rsidP="00DD1BCE">
            <w:pPr>
              <w:pStyle w:val="Tablehead"/>
              <w:keepLines/>
              <w:rPr>
                <w:lang w:val="es-ES_tradnl"/>
              </w:rPr>
            </w:pPr>
            <w:r>
              <w:rPr>
                <w:lang w:val="es-ES_tradnl"/>
              </w:rPr>
              <w:t>Byte 4</w:t>
            </w:r>
          </w:p>
        </w:tc>
      </w:tr>
      <w:tr w:rsidR="00CE5293" w:rsidTr="00CE5293">
        <w:trPr>
          <w:jc w:val="center"/>
        </w:trPr>
        <w:tc>
          <w:tcPr>
            <w:tcW w:w="683"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rsidP="00DD1BCE">
            <w:pPr>
              <w:pStyle w:val="Tabletext"/>
              <w:keepNext/>
              <w:keepLines/>
              <w:jc w:val="center"/>
              <w:rPr>
                <w:lang w:val="es-ES_tradnl"/>
              </w:rPr>
            </w:pPr>
            <w:r>
              <w:rPr>
                <w:lang w:val="es-ES_tradnl"/>
              </w:rPr>
              <w:t>Bit 7</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rsidP="00DD1BCE">
            <w:pPr>
              <w:pStyle w:val="Tabletext"/>
              <w:keepNext/>
              <w:keepLines/>
              <w:jc w:val="center"/>
              <w:rPr>
                <w:lang w:val="es-ES_tradnl"/>
              </w:rPr>
            </w:pPr>
            <w:r>
              <w:rPr>
                <w:lang w:val="es-ES_tradnl"/>
              </w:rPr>
              <w:t>1</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rsidP="00DD1BCE">
            <w:pPr>
              <w:pStyle w:val="Tabletext"/>
              <w:keepNext/>
              <w:keepLines/>
              <w:jc w:val="left"/>
              <w:rPr>
                <w:lang w:val="es-ES_tradnl"/>
              </w:rPr>
            </w:pPr>
            <w:r>
              <w:rPr>
                <w:lang w:val="es-ES_tradnl"/>
              </w:rPr>
              <w:t>Transporte entrelazado (0) o progresivo (1)</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rsidP="00DD1BCE">
            <w:pPr>
              <w:pStyle w:val="Tabletext"/>
              <w:keepNext/>
              <w:keepLines/>
              <w:jc w:val="left"/>
              <w:rPr>
                <w:lang w:val="es-ES_tradnl"/>
              </w:rPr>
            </w:pPr>
            <w:r>
              <w:rPr>
                <w:lang w:val="es-ES_tradnl"/>
              </w:rPr>
              <w:t>Relación de aspecto</w:t>
            </w:r>
            <w:r>
              <w:rPr>
                <w:lang w:val="es-ES_tradnl"/>
              </w:rPr>
              <w:br/>
              <w:t>16:9 (1), desconocido (0)</w:t>
            </w:r>
          </w:p>
        </w:tc>
        <w:tc>
          <w:tcPr>
            <w:tcW w:w="2524"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rsidP="00DD1BCE">
            <w:pPr>
              <w:pStyle w:val="Tabletext"/>
              <w:keepNext/>
              <w:keepLines/>
              <w:jc w:val="left"/>
              <w:rPr>
                <w:lang w:val="es-ES_tradnl"/>
              </w:rPr>
            </w:pPr>
            <w:r>
              <w:rPr>
                <w:lang w:val="es-ES_tradnl"/>
              </w:rPr>
              <w:t>Reservado (0)</w:t>
            </w:r>
          </w:p>
        </w:tc>
      </w:tr>
      <w:tr w:rsidR="00CE5293" w:rsidTr="00CE5293">
        <w:trPr>
          <w:jc w:val="center"/>
        </w:trPr>
        <w:tc>
          <w:tcPr>
            <w:tcW w:w="683"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rsidP="00DD1BCE">
            <w:pPr>
              <w:pStyle w:val="Tabletext"/>
              <w:keepNext/>
              <w:keepLines/>
              <w:jc w:val="center"/>
              <w:rPr>
                <w:lang w:val="es-ES_tradnl"/>
              </w:rPr>
            </w:pPr>
            <w:r>
              <w:rPr>
                <w:lang w:val="es-ES_tradnl"/>
              </w:rPr>
              <w:t>Bit 6</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rsidP="00DD1BCE">
            <w:pPr>
              <w:pStyle w:val="Tabletext"/>
              <w:keepNext/>
              <w:keepLines/>
              <w:jc w:val="center"/>
              <w:rPr>
                <w:lang w:val="es-ES_tradnl"/>
              </w:rPr>
            </w:pPr>
            <w:r>
              <w:rPr>
                <w:lang w:val="es-ES_tradnl"/>
              </w:rPr>
              <w:t>0</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rsidP="00DD1BCE">
            <w:pPr>
              <w:pStyle w:val="Tabletext"/>
              <w:keepNext/>
              <w:keepLines/>
              <w:jc w:val="left"/>
              <w:rPr>
                <w:lang w:val="es-ES_tradnl"/>
              </w:rPr>
            </w:pPr>
            <w:r>
              <w:rPr>
                <w:lang w:val="es-ES_tradnl"/>
              </w:rPr>
              <w:t>Imagen entrelazada (0) o progresiva (1)</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rsidP="00DD1BCE">
            <w:pPr>
              <w:pStyle w:val="Tabletext"/>
              <w:keepNext/>
              <w:keepLines/>
              <w:jc w:val="left"/>
              <w:rPr>
                <w:lang w:val="es-ES_tradnl"/>
              </w:rPr>
            </w:pPr>
            <w:r>
              <w:rPr>
                <w:lang w:val="es-ES_tradnl"/>
              </w:rPr>
              <w:t>Cómputo de píxel horizontal</w:t>
            </w:r>
            <w:r>
              <w:rPr>
                <w:lang w:val="es-ES_tradnl"/>
              </w:rPr>
              <w:br/>
              <w:t>1 920 (0) reservado (1)</w:t>
            </w:r>
          </w:p>
        </w:tc>
        <w:tc>
          <w:tcPr>
            <w:tcW w:w="2524"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rsidP="00DD1BCE">
            <w:pPr>
              <w:pStyle w:val="Tabletext"/>
              <w:keepNext/>
              <w:keepLines/>
              <w:jc w:val="left"/>
              <w:rPr>
                <w:lang w:val="es-ES_tradnl"/>
              </w:rPr>
            </w:pPr>
            <w:r>
              <w:rPr>
                <w:lang w:val="es-ES_tradnl"/>
              </w:rPr>
              <w:t>Reservado (0)</w:t>
            </w:r>
          </w:p>
        </w:tc>
      </w:tr>
      <w:tr w:rsidR="00CE5293" w:rsidTr="00CE5293">
        <w:trPr>
          <w:jc w:val="center"/>
        </w:trPr>
        <w:tc>
          <w:tcPr>
            <w:tcW w:w="683"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rsidP="00DD1BCE">
            <w:pPr>
              <w:pStyle w:val="Tabletext"/>
              <w:keepNext/>
              <w:keepLines/>
              <w:jc w:val="center"/>
              <w:rPr>
                <w:lang w:val="es-ES_tradnl"/>
              </w:rPr>
            </w:pPr>
            <w:r>
              <w:rPr>
                <w:lang w:val="es-ES_tradnl"/>
              </w:rPr>
              <w:t>Bit 5</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rsidP="00DD1BCE">
            <w:pPr>
              <w:pStyle w:val="Tabletext"/>
              <w:keepNext/>
              <w:keepLines/>
              <w:jc w:val="center"/>
              <w:rPr>
                <w:lang w:val="es-ES_tradnl"/>
              </w:rPr>
            </w:pPr>
            <w:r>
              <w:rPr>
                <w:lang w:val="es-ES_tradnl"/>
              </w:rPr>
              <w:t>0</w:t>
            </w:r>
          </w:p>
        </w:tc>
        <w:tc>
          <w:tcPr>
            <w:tcW w:w="2693" w:type="dxa"/>
            <w:vMerge w:val="restart"/>
            <w:tcBorders>
              <w:top w:val="single" w:sz="6" w:space="0" w:color="000000"/>
              <w:left w:val="single" w:sz="6" w:space="0" w:color="000000"/>
              <w:bottom w:val="single" w:sz="6" w:space="0" w:color="000000"/>
              <w:right w:val="single" w:sz="6" w:space="0" w:color="000000"/>
            </w:tcBorders>
            <w:vAlign w:val="center"/>
            <w:hideMark/>
          </w:tcPr>
          <w:p w:rsidR="00CE5293" w:rsidRDefault="00CE5293" w:rsidP="00DD1BCE">
            <w:pPr>
              <w:pStyle w:val="Tabletext"/>
              <w:keepNext/>
              <w:keepLines/>
              <w:jc w:val="left"/>
              <w:rPr>
                <w:lang w:val="es-ES_tradnl"/>
              </w:rPr>
            </w:pPr>
            <w:r>
              <w:rPr>
                <w:lang w:val="es-ES_tradnl"/>
              </w:rPr>
              <w:t>Características de transferencia</w:t>
            </w:r>
          </w:p>
          <w:p w:rsidR="00CE5293" w:rsidRDefault="00CE5293" w:rsidP="00DD1BCE">
            <w:pPr>
              <w:pStyle w:val="Tabletext"/>
              <w:keepNext/>
              <w:keepLines/>
              <w:jc w:val="left"/>
              <w:rPr>
                <w:lang w:val="es-ES_tradnl"/>
              </w:rPr>
            </w:pPr>
            <w:r>
              <w:rPr>
                <w:szCs w:val="22"/>
                <w:lang w:val="es-ES_tradnl" w:eastAsia="ja-JP"/>
              </w:rPr>
              <w:t xml:space="preserve">SDR-TV </w:t>
            </w:r>
            <w:r>
              <w:rPr>
                <w:szCs w:val="22"/>
                <w:lang w:val="es-ES_tradnl"/>
              </w:rPr>
              <w:t>(0</w:t>
            </w:r>
            <w:r>
              <w:rPr>
                <w:szCs w:val="22"/>
                <w:lang w:val="es-ES_tradnl" w:eastAsia="ja-JP"/>
              </w:rPr>
              <w:t>h</w:t>
            </w:r>
            <w:r>
              <w:rPr>
                <w:szCs w:val="22"/>
                <w:lang w:val="es-ES_tradnl"/>
              </w:rPr>
              <w:t>)</w:t>
            </w:r>
            <w:r>
              <w:rPr>
                <w:szCs w:val="22"/>
                <w:lang w:val="es-ES_tradnl" w:eastAsia="ja-JP"/>
              </w:rPr>
              <w:t>,</w:t>
            </w:r>
            <w:r>
              <w:rPr>
                <w:szCs w:val="22"/>
                <w:lang w:val="es-ES_tradnl" w:eastAsia="ja-JP"/>
              </w:rPr>
              <w:br/>
              <w:t xml:space="preserve">HLG </w:t>
            </w:r>
            <w:r>
              <w:rPr>
                <w:szCs w:val="22"/>
                <w:lang w:val="es-ES_tradnl"/>
              </w:rPr>
              <w:t>(</w:t>
            </w:r>
            <w:r>
              <w:rPr>
                <w:szCs w:val="22"/>
                <w:lang w:val="es-ES_tradnl" w:eastAsia="ja-JP"/>
              </w:rPr>
              <w:t>1h</w:t>
            </w:r>
            <w:r>
              <w:rPr>
                <w:szCs w:val="22"/>
                <w:lang w:val="es-ES_tradnl"/>
              </w:rPr>
              <w:t>)</w:t>
            </w:r>
            <w:r>
              <w:rPr>
                <w:szCs w:val="22"/>
                <w:lang w:val="es-ES_tradnl" w:eastAsia="ja-JP"/>
              </w:rPr>
              <w:t xml:space="preserve">, </w:t>
            </w:r>
            <w:r>
              <w:rPr>
                <w:szCs w:val="22"/>
                <w:lang w:val="es-ES_tradnl" w:eastAsia="ja-JP"/>
              </w:rPr>
              <w:br/>
              <w:t xml:space="preserve">PQ </w:t>
            </w:r>
            <w:r>
              <w:rPr>
                <w:szCs w:val="22"/>
                <w:lang w:val="es-ES_tradnl"/>
              </w:rPr>
              <w:t>(</w:t>
            </w:r>
            <w:r>
              <w:rPr>
                <w:szCs w:val="22"/>
                <w:lang w:val="es-ES_tradnl" w:eastAsia="ja-JP"/>
              </w:rPr>
              <w:t>2h</w:t>
            </w:r>
            <w:r>
              <w:rPr>
                <w:szCs w:val="22"/>
                <w:lang w:val="es-ES_tradnl"/>
              </w:rPr>
              <w:t>)</w:t>
            </w:r>
            <w:r>
              <w:rPr>
                <w:szCs w:val="22"/>
                <w:lang w:val="es-ES_tradnl" w:eastAsia="ja-JP"/>
              </w:rPr>
              <w:t>,</w:t>
            </w:r>
            <w:r>
              <w:rPr>
                <w:szCs w:val="22"/>
                <w:lang w:val="es-ES_tradnl" w:eastAsia="ja-JP"/>
              </w:rPr>
              <w:br/>
              <w:t>sin especificar (3h)</w:t>
            </w:r>
          </w:p>
        </w:tc>
        <w:tc>
          <w:tcPr>
            <w:tcW w:w="2835" w:type="dxa"/>
            <w:vMerge w:val="restart"/>
            <w:tcBorders>
              <w:top w:val="single" w:sz="6" w:space="0" w:color="000000"/>
              <w:left w:val="single" w:sz="6" w:space="0" w:color="000000"/>
              <w:bottom w:val="single" w:sz="6" w:space="0" w:color="000000"/>
              <w:right w:val="single" w:sz="6" w:space="0" w:color="000000"/>
            </w:tcBorders>
            <w:vAlign w:val="center"/>
            <w:hideMark/>
          </w:tcPr>
          <w:p w:rsidR="00CE5293" w:rsidRDefault="00CE5293" w:rsidP="00DD1BCE">
            <w:pPr>
              <w:pStyle w:val="Tabletext"/>
              <w:keepNext/>
              <w:keepLines/>
              <w:jc w:val="left"/>
              <w:rPr>
                <w:lang w:val="es-ES_tradnl"/>
              </w:rPr>
            </w:pPr>
            <w:r>
              <w:rPr>
                <w:lang w:val="es-ES_tradnl"/>
              </w:rPr>
              <w:t>Colorimetría</w:t>
            </w:r>
          </w:p>
          <w:p w:rsidR="00CE5293" w:rsidRDefault="00CE5293" w:rsidP="00DD1BCE">
            <w:pPr>
              <w:pStyle w:val="Tabletext"/>
              <w:keepNext/>
              <w:keepLines/>
              <w:jc w:val="left"/>
              <w:rPr>
                <w:lang w:val="es-ES_tradnl"/>
              </w:rPr>
            </w:pPr>
            <w:r>
              <w:rPr>
                <w:lang w:val="es-ES_tradnl"/>
              </w:rPr>
              <w:t>Recomendación UIT-R BT.709 (0h)</w:t>
            </w:r>
            <w:r>
              <w:rPr>
                <w:lang w:val="es-ES_tradnl"/>
              </w:rPr>
              <w:br/>
              <w:t>Reservado (1h)</w:t>
            </w:r>
            <w:r>
              <w:rPr>
                <w:lang w:val="es-ES_tradnl"/>
              </w:rPr>
              <w:br/>
              <w:t>Recomendación UIT-R BT.2020 (2h)</w:t>
            </w:r>
            <w:r>
              <w:rPr>
                <w:lang w:val="es-ES_tradnl"/>
              </w:rPr>
              <w:br/>
              <w:t>Desconocido (3h)</w:t>
            </w:r>
          </w:p>
        </w:tc>
        <w:tc>
          <w:tcPr>
            <w:tcW w:w="2524" w:type="dxa"/>
            <w:tcBorders>
              <w:top w:val="single" w:sz="6" w:space="0" w:color="000000"/>
              <w:left w:val="single" w:sz="6" w:space="0" w:color="000000"/>
              <w:bottom w:val="single" w:sz="4" w:space="0" w:color="auto"/>
              <w:right w:val="single" w:sz="6" w:space="0" w:color="000000"/>
            </w:tcBorders>
            <w:vAlign w:val="center"/>
            <w:hideMark/>
          </w:tcPr>
          <w:p w:rsidR="00CE5293" w:rsidRDefault="00CE5293" w:rsidP="00DD1BCE">
            <w:pPr>
              <w:pStyle w:val="Tabletext"/>
              <w:keepNext/>
              <w:keepLines/>
              <w:jc w:val="left"/>
              <w:rPr>
                <w:lang w:val="es-ES_tradnl"/>
              </w:rPr>
            </w:pPr>
            <w:r>
              <w:rPr>
                <w:lang w:val="es-ES_tradnl"/>
              </w:rPr>
              <w:t>Reservado</w:t>
            </w:r>
          </w:p>
        </w:tc>
      </w:tr>
      <w:tr w:rsidR="00CE5293" w:rsidRPr="00341D5B" w:rsidTr="00CE5293">
        <w:trPr>
          <w:jc w:val="center"/>
        </w:trPr>
        <w:tc>
          <w:tcPr>
            <w:tcW w:w="683"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rsidP="00DD1BCE">
            <w:pPr>
              <w:pStyle w:val="Tabletext"/>
              <w:keepNext/>
              <w:keepLines/>
              <w:jc w:val="center"/>
              <w:rPr>
                <w:lang w:val="es-ES_tradnl"/>
              </w:rPr>
            </w:pPr>
            <w:r>
              <w:rPr>
                <w:lang w:val="es-ES_tradnl"/>
              </w:rPr>
              <w:t>Bit 4</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rsidP="00DD1BCE">
            <w:pPr>
              <w:pStyle w:val="Tabletext"/>
              <w:keepNext/>
              <w:keepLines/>
              <w:jc w:val="center"/>
              <w:rPr>
                <w:lang w:val="es-ES_tradnl"/>
              </w:rPr>
            </w:pPr>
            <w:r>
              <w:rPr>
                <w:lang w:val="es-ES_tradnl"/>
              </w:rPr>
              <w:t>0</w:t>
            </w: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CE5293" w:rsidRDefault="00CE5293" w:rsidP="00DD1BCE">
            <w:pPr>
              <w:keepNext/>
              <w:keepLines/>
              <w:tabs>
                <w:tab w:val="clear" w:pos="794"/>
                <w:tab w:val="clear" w:pos="1191"/>
                <w:tab w:val="clear" w:pos="1588"/>
                <w:tab w:val="clear" w:pos="1985"/>
              </w:tabs>
              <w:overflowPunct/>
              <w:autoSpaceDE/>
              <w:autoSpaceDN/>
              <w:adjustRightInd/>
              <w:spacing w:before="0"/>
              <w:jc w:val="left"/>
              <w:rPr>
                <w:sz w:val="22"/>
                <w:lang w:val="es-ES_tradnl"/>
              </w:rPr>
            </w:pPr>
          </w:p>
        </w:tc>
        <w:tc>
          <w:tcPr>
            <w:tcW w:w="2835" w:type="dxa"/>
            <w:vMerge/>
            <w:tcBorders>
              <w:top w:val="single" w:sz="6" w:space="0" w:color="000000"/>
              <w:left w:val="single" w:sz="6" w:space="0" w:color="000000"/>
              <w:bottom w:val="single" w:sz="6" w:space="0" w:color="000000"/>
              <w:right w:val="single" w:sz="6" w:space="0" w:color="000000"/>
            </w:tcBorders>
            <w:vAlign w:val="center"/>
            <w:hideMark/>
          </w:tcPr>
          <w:p w:rsidR="00CE5293" w:rsidRDefault="00CE5293" w:rsidP="00DD1BCE">
            <w:pPr>
              <w:keepNext/>
              <w:keepLines/>
              <w:tabs>
                <w:tab w:val="clear" w:pos="794"/>
                <w:tab w:val="clear" w:pos="1191"/>
                <w:tab w:val="clear" w:pos="1588"/>
                <w:tab w:val="clear" w:pos="1985"/>
              </w:tabs>
              <w:overflowPunct/>
              <w:autoSpaceDE/>
              <w:autoSpaceDN/>
              <w:adjustRightInd/>
              <w:spacing w:before="0"/>
              <w:jc w:val="left"/>
              <w:rPr>
                <w:sz w:val="22"/>
                <w:lang w:val="es-ES_tradnl"/>
              </w:rPr>
            </w:pPr>
          </w:p>
        </w:tc>
        <w:tc>
          <w:tcPr>
            <w:tcW w:w="2524" w:type="dxa"/>
            <w:tcBorders>
              <w:top w:val="single" w:sz="4" w:space="0" w:color="auto"/>
              <w:left w:val="single" w:sz="6" w:space="0" w:color="000000"/>
              <w:bottom w:val="single" w:sz="6" w:space="0" w:color="000000"/>
              <w:right w:val="single" w:sz="6" w:space="0" w:color="000000"/>
            </w:tcBorders>
            <w:vAlign w:val="center"/>
            <w:hideMark/>
          </w:tcPr>
          <w:p w:rsidR="00CE5293" w:rsidRDefault="00CE5293" w:rsidP="00DD1BCE">
            <w:pPr>
              <w:pStyle w:val="Tabletext"/>
              <w:keepNext/>
              <w:keepLines/>
              <w:jc w:val="left"/>
              <w:rPr>
                <w:lang w:val="es-ES_tradnl"/>
              </w:rPr>
            </w:pPr>
            <w:r>
              <w:rPr>
                <w:lang w:val="es-ES_tradnl"/>
              </w:rPr>
              <w:t>Señal de diferencia de color y luminancia</w:t>
            </w:r>
            <w:r>
              <w:rPr>
                <w:lang w:val="es-ES_tradnl"/>
              </w:rPr>
              <w:br/>
            </w:r>
            <w:r>
              <w:rPr>
                <w:lang w:val="es-ES_tradnl" w:eastAsia="ja-JP"/>
              </w:rPr>
              <w:t xml:space="preserve">NCL </w:t>
            </w:r>
            <w:r>
              <w:rPr>
                <w:i/>
                <w:lang w:val="es-ES_tradnl"/>
              </w:rPr>
              <w:t>Y</w:t>
            </w:r>
            <w:r>
              <w:rPr>
                <w:lang w:val="es-ES_tradnl" w:eastAsia="ja-JP"/>
              </w:rPr>
              <w:t xml:space="preserve">′, </w:t>
            </w:r>
            <w:r>
              <w:rPr>
                <w:i/>
                <w:lang w:val="es-ES_tradnl"/>
              </w:rPr>
              <w:t>C</w:t>
            </w:r>
            <w:r>
              <w:rPr>
                <w:lang w:val="es-ES_tradnl" w:eastAsia="ja-JP"/>
              </w:rPr>
              <w:t>′</w:t>
            </w:r>
            <w:r>
              <w:rPr>
                <w:i/>
                <w:vertAlign w:val="subscript"/>
                <w:lang w:val="es-ES_tradnl"/>
              </w:rPr>
              <w:t>B</w:t>
            </w:r>
            <w:r>
              <w:rPr>
                <w:lang w:val="es-ES_tradnl" w:eastAsia="ja-JP"/>
              </w:rPr>
              <w:t xml:space="preserve">, </w:t>
            </w:r>
            <w:r>
              <w:rPr>
                <w:i/>
                <w:lang w:val="es-ES_tradnl"/>
              </w:rPr>
              <w:t>C</w:t>
            </w:r>
            <w:r>
              <w:rPr>
                <w:lang w:val="es-ES_tradnl" w:eastAsia="ja-JP"/>
              </w:rPr>
              <w:t>′</w:t>
            </w:r>
            <w:r>
              <w:rPr>
                <w:i/>
                <w:vertAlign w:val="subscript"/>
                <w:lang w:val="es-ES_tradnl"/>
              </w:rPr>
              <w:t>R</w:t>
            </w:r>
            <w:r>
              <w:rPr>
                <w:lang w:val="es-ES_tradnl"/>
              </w:rPr>
              <w:t xml:space="preserve"> (0)</w:t>
            </w:r>
            <w:r>
              <w:rPr>
                <w:lang w:val="es-ES_tradnl" w:eastAsia="ja-JP"/>
              </w:rPr>
              <w:t>,</w:t>
            </w:r>
            <w:r>
              <w:rPr>
                <w:lang w:val="es-ES_tradnl" w:eastAsia="ja-JP"/>
              </w:rPr>
              <w:br/>
              <w:t xml:space="preserve">CI </w:t>
            </w:r>
            <w:r>
              <w:rPr>
                <w:i/>
                <w:lang w:val="es-ES_tradnl" w:eastAsia="ja-JP"/>
              </w:rPr>
              <w:t>I</w:t>
            </w:r>
            <w:r>
              <w:rPr>
                <w:lang w:val="es-ES_tradnl" w:eastAsia="ja-JP"/>
              </w:rPr>
              <w:t xml:space="preserve">, </w:t>
            </w:r>
            <w:r>
              <w:rPr>
                <w:i/>
                <w:lang w:val="es-ES_tradnl" w:eastAsia="ja-JP"/>
              </w:rPr>
              <w:t>C</w:t>
            </w:r>
            <w:r>
              <w:rPr>
                <w:i/>
                <w:vertAlign w:val="subscript"/>
                <w:lang w:val="es-ES_tradnl" w:eastAsia="ja-JP"/>
              </w:rPr>
              <w:t>T</w:t>
            </w:r>
            <w:r>
              <w:rPr>
                <w:lang w:val="es-ES_tradnl" w:eastAsia="ja-JP"/>
              </w:rPr>
              <w:t xml:space="preserve">, </w:t>
            </w:r>
            <w:r>
              <w:rPr>
                <w:i/>
                <w:lang w:val="es-ES_tradnl" w:eastAsia="ja-JP"/>
              </w:rPr>
              <w:t>C</w:t>
            </w:r>
            <w:r>
              <w:rPr>
                <w:i/>
                <w:vertAlign w:val="subscript"/>
                <w:lang w:val="es-ES_tradnl" w:eastAsia="ja-JP"/>
              </w:rPr>
              <w:t>P</w:t>
            </w:r>
            <w:r>
              <w:rPr>
                <w:lang w:val="es-ES_tradnl" w:eastAsia="ja-JP"/>
              </w:rPr>
              <w:t xml:space="preserve"> (1)</w:t>
            </w:r>
          </w:p>
        </w:tc>
      </w:tr>
      <w:tr w:rsidR="00CE5293" w:rsidTr="00CE5293">
        <w:trPr>
          <w:jc w:val="center"/>
        </w:trPr>
        <w:tc>
          <w:tcPr>
            <w:tcW w:w="683"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center"/>
              <w:rPr>
                <w:lang w:val="es-ES_tradnl"/>
              </w:rPr>
            </w:pPr>
            <w:r>
              <w:rPr>
                <w:lang w:val="es-ES_tradnl"/>
              </w:rPr>
              <w:t>Bit 3</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center"/>
              <w:rPr>
                <w:lang w:val="es-ES_tradnl"/>
              </w:rPr>
            </w:pPr>
            <w:r>
              <w:rPr>
                <w:lang w:val="es-ES_tradnl"/>
              </w:rPr>
              <w:t>1</w:t>
            </w:r>
          </w:p>
        </w:tc>
        <w:tc>
          <w:tcPr>
            <w:tcW w:w="2693" w:type="dxa"/>
            <w:vMerge w:val="restart"/>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left"/>
              <w:rPr>
                <w:lang w:val="es-ES_tradnl"/>
              </w:rPr>
            </w:pPr>
            <w:r>
              <w:rPr>
                <w:lang w:val="es-ES_tradnl"/>
              </w:rPr>
              <w:t>Velocidades de imagen</w:t>
            </w:r>
            <w:r>
              <w:rPr>
                <w:lang w:val="es-ES_tradnl"/>
              </w:rPr>
              <w:br/>
              <w:t>50 Hz (9h), 60/1,001 Hz (Ah), 60 Hz (Bh)</w:t>
            </w:r>
          </w:p>
          <w:p w:rsidR="00CE5293" w:rsidRDefault="00CE5293">
            <w:pPr>
              <w:pStyle w:val="Tabletext"/>
              <w:jc w:val="left"/>
              <w:rPr>
                <w:lang w:val="es-ES_tradnl"/>
              </w:rPr>
            </w:pPr>
            <w:r>
              <w:rPr>
                <w:lang w:val="es-ES_tradnl"/>
              </w:rPr>
              <w:t>Otros valores reservados</w:t>
            </w:r>
          </w:p>
        </w:tc>
        <w:tc>
          <w:tcPr>
            <w:tcW w:w="2835" w:type="dxa"/>
            <w:vMerge w:val="restart"/>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left"/>
              <w:rPr>
                <w:lang w:val="es-ES_tradnl"/>
              </w:rPr>
            </w:pPr>
            <w:r>
              <w:rPr>
                <w:lang w:val="es-ES_tradnl"/>
              </w:rPr>
              <w:t>Estructura de muestreo</w:t>
            </w:r>
            <w:r>
              <w:rPr>
                <w:lang w:val="es-ES_tradnl"/>
              </w:rPr>
              <w:br/>
              <w:t xml:space="preserve">4:2:2 </w:t>
            </w:r>
            <w:r>
              <w:rPr>
                <w:i/>
                <w:iCs/>
                <w:lang w:val="es-ES_tradnl"/>
              </w:rPr>
              <w:t>Y</w:t>
            </w:r>
            <w:r>
              <w:rPr>
                <w:lang w:val="es-ES_tradnl"/>
              </w:rPr>
              <w:t xml:space="preserve">, </w:t>
            </w:r>
            <w:r>
              <w:rPr>
                <w:i/>
                <w:iCs/>
                <w:lang w:val="es-ES_tradnl"/>
              </w:rPr>
              <w:t>C</w:t>
            </w:r>
            <w:r>
              <w:rPr>
                <w:i/>
                <w:iCs/>
                <w:vertAlign w:val="subscript"/>
                <w:lang w:val="es-ES_tradnl"/>
              </w:rPr>
              <w:t>B</w:t>
            </w:r>
            <w:r>
              <w:rPr>
                <w:lang w:val="es-ES_tradnl"/>
              </w:rPr>
              <w:t xml:space="preserve">, </w:t>
            </w:r>
            <w:r>
              <w:rPr>
                <w:i/>
                <w:iCs/>
                <w:lang w:val="es-ES_tradnl"/>
              </w:rPr>
              <w:t>C</w:t>
            </w:r>
            <w:r>
              <w:rPr>
                <w:i/>
                <w:iCs/>
                <w:vertAlign w:val="subscript"/>
                <w:lang w:val="es-ES_tradnl"/>
              </w:rPr>
              <w:t>R</w:t>
            </w:r>
            <w:r>
              <w:rPr>
                <w:lang w:val="es-ES_tradnl"/>
              </w:rPr>
              <w:t xml:space="preserve"> </w:t>
            </w:r>
            <w:r>
              <w:rPr>
                <w:iCs/>
                <w:lang w:val="es-ES_tradnl" w:eastAsia="ja-JP"/>
              </w:rPr>
              <w:t>o</w:t>
            </w:r>
            <w:r>
              <w:rPr>
                <w:i/>
                <w:iCs/>
                <w:lang w:val="es-ES_tradnl" w:eastAsia="ja-JP"/>
              </w:rPr>
              <w:t xml:space="preserve"> </w:t>
            </w:r>
            <w:r>
              <w:rPr>
                <w:i/>
                <w:lang w:val="es-ES_tradnl" w:eastAsia="ja-JP"/>
              </w:rPr>
              <w:t>I</w:t>
            </w:r>
            <w:r>
              <w:rPr>
                <w:lang w:val="es-ES_tradnl" w:eastAsia="ja-JP"/>
              </w:rPr>
              <w:t xml:space="preserve">, </w:t>
            </w:r>
            <w:r>
              <w:rPr>
                <w:i/>
                <w:lang w:val="es-ES_tradnl" w:eastAsia="ja-JP"/>
              </w:rPr>
              <w:t>C</w:t>
            </w:r>
            <w:r>
              <w:rPr>
                <w:i/>
                <w:vertAlign w:val="subscript"/>
                <w:lang w:val="es-ES_tradnl" w:eastAsia="ja-JP"/>
              </w:rPr>
              <w:t>T</w:t>
            </w:r>
            <w:r>
              <w:rPr>
                <w:lang w:val="es-ES_tradnl" w:eastAsia="ja-JP"/>
              </w:rPr>
              <w:t xml:space="preserve">, </w:t>
            </w:r>
            <w:r>
              <w:rPr>
                <w:i/>
                <w:lang w:val="es-ES_tradnl" w:eastAsia="ja-JP"/>
              </w:rPr>
              <w:t>C</w:t>
            </w:r>
            <w:r>
              <w:rPr>
                <w:i/>
                <w:vertAlign w:val="subscript"/>
                <w:lang w:val="es-ES_tradnl" w:eastAsia="ja-JP"/>
              </w:rPr>
              <w:t>P</w:t>
            </w:r>
            <w:r>
              <w:rPr>
                <w:i/>
                <w:lang w:val="es-ES_tradnl" w:eastAsia="ja-JP"/>
              </w:rPr>
              <w:t xml:space="preserve"> </w:t>
            </w:r>
            <w:r>
              <w:rPr>
                <w:lang w:val="es-ES_tradnl"/>
              </w:rPr>
              <w:t xml:space="preserve">(0h) </w:t>
            </w:r>
          </w:p>
          <w:p w:rsidR="00CE5293" w:rsidRDefault="00CE5293">
            <w:pPr>
              <w:pStyle w:val="Tabletext"/>
              <w:jc w:val="left"/>
              <w:rPr>
                <w:lang w:val="es-ES_tradnl"/>
              </w:rPr>
            </w:pPr>
            <w:r>
              <w:rPr>
                <w:lang w:val="es-ES_tradnl"/>
              </w:rPr>
              <w:t>Otros valores reservados</w:t>
            </w:r>
          </w:p>
        </w:tc>
        <w:tc>
          <w:tcPr>
            <w:tcW w:w="2524"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left"/>
              <w:rPr>
                <w:lang w:val="es-ES_tradnl"/>
              </w:rPr>
            </w:pPr>
            <w:r>
              <w:rPr>
                <w:lang w:val="es-ES_tradnl"/>
              </w:rPr>
              <w:t>Reservado (0)</w:t>
            </w:r>
          </w:p>
        </w:tc>
      </w:tr>
      <w:tr w:rsidR="00CE5293" w:rsidTr="00CE5293">
        <w:trPr>
          <w:jc w:val="center"/>
        </w:trPr>
        <w:tc>
          <w:tcPr>
            <w:tcW w:w="683"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center"/>
              <w:rPr>
                <w:lang w:val="es-ES_tradnl"/>
              </w:rPr>
            </w:pPr>
            <w:r>
              <w:rPr>
                <w:lang w:val="es-ES_tradnl"/>
              </w:rPr>
              <w:t>Bit 2</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center"/>
              <w:rPr>
                <w:lang w:val="es-ES_tradnl"/>
              </w:rPr>
            </w:pPr>
            <w:r>
              <w:rPr>
                <w:lang w:val="es-ES_tradnl"/>
              </w:rPr>
              <w:t>0</w:t>
            </w: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835" w:type="dxa"/>
            <w:vMerge/>
            <w:tcBorders>
              <w:top w:val="single" w:sz="6" w:space="0" w:color="000000"/>
              <w:left w:val="single" w:sz="6" w:space="0" w:color="000000"/>
              <w:bottom w:val="single" w:sz="6" w:space="0" w:color="000000"/>
              <w:right w:val="single" w:sz="6" w:space="0" w:color="000000"/>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524"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left"/>
              <w:rPr>
                <w:lang w:val="es-ES_tradnl"/>
              </w:rPr>
            </w:pPr>
            <w:r>
              <w:rPr>
                <w:lang w:val="es-ES_tradnl"/>
              </w:rPr>
              <w:t>Reservado (0)</w:t>
            </w:r>
          </w:p>
        </w:tc>
      </w:tr>
      <w:tr w:rsidR="00CE5293" w:rsidTr="00CE5293">
        <w:trPr>
          <w:jc w:val="center"/>
        </w:trPr>
        <w:tc>
          <w:tcPr>
            <w:tcW w:w="683"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center"/>
              <w:rPr>
                <w:lang w:val="es-ES_tradnl"/>
              </w:rPr>
            </w:pPr>
            <w:r>
              <w:rPr>
                <w:lang w:val="es-ES_tradnl"/>
              </w:rPr>
              <w:t>Bit 1</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center"/>
              <w:rPr>
                <w:lang w:val="es-ES_tradnl"/>
              </w:rPr>
            </w:pPr>
            <w:r>
              <w:rPr>
                <w:lang w:val="es-ES_tradnl"/>
              </w:rPr>
              <w:t>0</w:t>
            </w: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835" w:type="dxa"/>
            <w:vMerge/>
            <w:tcBorders>
              <w:top w:val="single" w:sz="6" w:space="0" w:color="000000"/>
              <w:left w:val="single" w:sz="6" w:space="0" w:color="000000"/>
              <w:bottom w:val="single" w:sz="6" w:space="0" w:color="000000"/>
              <w:right w:val="single" w:sz="6" w:space="0" w:color="000000"/>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524" w:type="dxa"/>
            <w:vMerge w:val="restart"/>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left"/>
              <w:rPr>
                <w:lang w:val="es-ES_tradnl"/>
              </w:rPr>
            </w:pPr>
            <w:r>
              <w:rPr>
                <w:lang w:val="es-ES_tradnl"/>
              </w:rPr>
              <w:t>Profundidad binaria</w:t>
            </w:r>
            <w:r>
              <w:rPr>
                <w:lang w:val="es-ES_tradnl"/>
              </w:rPr>
              <w:br/>
              <w:t>Gama completa de 10 bits (0h)</w:t>
            </w:r>
          </w:p>
          <w:p w:rsidR="00CE5293" w:rsidRDefault="00CE5293">
            <w:pPr>
              <w:pStyle w:val="Tabletext"/>
              <w:jc w:val="left"/>
              <w:rPr>
                <w:lang w:val="es-ES_tradnl"/>
              </w:rPr>
            </w:pPr>
            <w:r>
              <w:rPr>
                <w:lang w:val="es-ES_tradnl"/>
              </w:rPr>
              <w:t>Gama reducida de 10 bits (1h)</w:t>
            </w:r>
          </w:p>
          <w:p w:rsidR="00CE5293" w:rsidRDefault="00CE5293">
            <w:pPr>
              <w:pStyle w:val="Tabletext"/>
              <w:jc w:val="left"/>
              <w:rPr>
                <w:lang w:val="es-ES_tradnl"/>
              </w:rPr>
            </w:pPr>
            <w:r>
              <w:rPr>
                <w:lang w:val="es-ES_tradnl"/>
              </w:rPr>
              <w:t>Otros valores reservados</w:t>
            </w:r>
          </w:p>
        </w:tc>
      </w:tr>
      <w:tr w:rsidR="00CE5293" w:rsidTr="00CE5293">
        <w:trPr>
          <w:jc w:val="center"/>
        </w:trPr>
        <w:tc>
          <w:tcPr>
            <w:tcW w:w="683"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center"/>
              <w:rPr>
                <w:lang w:val="es-ES_tradnl"/>
              </w:rPr>
            </w:pPr>
            <w:r>
              <w:rPr>
                <w:lang w:val="es-ES_tradnl"/>
              </w:rPr>
              <w:t>Bit 0</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center"/>
              <w:rPr>
                <w:lang w:val="es-ES_tradnl"/>
              </w:rPr>
            </w:pPr>
            <w:r>
              <w:rPr>
                <w:lang w:val="es-ES_tradnl"/>
              </w:rPr>
              <w:t>1</w:t>
            </w: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835" w:type="dxa"/>
            <w:vMerge/>
            <w:tcBorders>
              <w:top w:val="single" w:sz="6" w:space="0" w:color="000000"/>
              <w:left w:val="single" w:sz="6" w:space="0" w:color="000000"/>
              <w:bottom w:val="single" w:sz="6" w:space="0" w:color="000000"/>
              <w:right w:val="single" w:sz="6" w:space="0" w:color="000000"/>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524" w:type="dxa"/>
            <w:vMerge/>
            <w:tcBorders>
              <w:top w:val="single" w:sz="6" w:space="0" w:color="000000"/>
              <w:left w:val="single" w:sz="6" w:space="0" w:color="000000"/>
              <w:bottom w:val="single" w:sz="6" w:space="0" w:color="000000"/>
              <w:right w:val="single" w:sz="6" w:space="0" w:color="000000"/>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r>
    </w:tbl>
    <w:p w:rsidR="00CE5293" w:rsidRDefault="00CE5293" w:rsidP="00CE5293">
      <w:pPr>
        <w:pStyle w:val="Tablefin"/>
        <w:rPr>
          <w:lang w:val="es-ES_tradnl"/>
        </w:rPr>
      </w:pPr>
    </w:p>
    <w:p w:rsidR="00CE5293" w:rsidRDefault="00CE5293" w:rsidP="00CE5293">
      <w:pPr>
        <w:rPr>
          <w:lang w:val="es-ES_tradnl"/>
        </w:rPr>
      </w:pPr>
      <w:r>
        <w:rPr>
          <w:b/>
          <w:bCs/>
          <w:lang w:val="es-ES_tradnl"/>
        </w:rPr>
        <w:t>Byte 1</w:t>
      </w:r>
      <w:r>
        <w:rPr>
          <w:lang w:val="es-ES_tradnl" w:eastAsia="ja-JP"/>
        </w:rPr>
        <w:tab/>
      </w:r>
      <w:r>
        <w:rPr>
          <w:lang w:val="es-ES_tradnl"/>
        </w:rPr>
        <w:t>Debe tener un valor de (89h) por 3 Gbit/s</w:t>
      </w:r>
    </w:p>
    <w:p w:rsidR="00CE5293" w:rsidRDefault="00CE5293" w:rsidP="00CE5293">
      <w:pPr>
        <w:rPr>
          <w:lang w:val="es-ES_tradnl"/>
        </w:rPr>
      </w:pPr>
      <w:r>
        <w:rPr>
          <w:b/>
          <w:bCs/>
          <w:lang w:val="es-ES_tradnl"/>
        </w:rPr>
        <w:t>Byte 2</w:t>
      </w:r>
    </w:p>
    <w:p w:rsidR="00CE5293" w:rsidRDefault="00CE5293" w:rsidP="00CE5293">
      <w:pPr>
        <w:rPr>
          <w:lang w:val="es-ES_tradnl"/>
        </w:rPr>
      </w:pPr>
      <w:r>
        <w:rPr>
          <w:lang w:val="es-ES_tradnl"/>
        </w:rPr>
        <w:t>El segundo byte debe utilizarse para indicar la velocidad de imagen y la estructura de la imagen y el transporte.</w:t>
      </w:r>
    </w:p>
    <w:p w:rsidR="00CE5293" w:rsidRDefault="00CE5293" w:rsidP="00CE5293">
      <w:pPr>
        <w:rPr>
          <w:lang w:val="es-ES_tradnl"/>
        </w:rPr>
      </w:pPr>
      <w:r>
        <w:rPr>
          <w:lang w:val="es-ES_tradnl"/>
        </w:rPr>
        <w:t>El bit b7 debe utilizarse para indicar si la interfaz digital utiliza una estructura de transporte progresiva o entrelazada:</w:t>
      </w:r>
    </w:p>
    <w:p w:rsidR="00CE5293" w:rsidRDefault="00CE5293" w:rsidP="00CE5293">
      <w:pPr>
        <w:pStyle w:val="enumlev1"/>
        <w:rPr>
          <w:lang w:val="es-ES_tradnl"/>
        </w:rPr>
      </w:pPr>
      <w:r>
        <w:rPr>
          <w:lang w:val="es-ES_tradnl"/>
        </w:rPr>
        <w:tab/>
        <w:t>(0) un transporte entrelazado</w:t>
      </w:r>
    </w:p>
    <w:p w:rsidR="00CE5293" w:rsidRDefault="00CE5293" w:rsidP="00CE5293">
      <w:pPr>
        <w:pStyle w:val="enumlev1"/>
        <w:rPr>
          <w:color w:val="222222"/>
          <w:szCs w:val="24"/>
          <w:lang w:val="es-ES_tradnl"/>
        </w:rPr>
      </w:pPr>
      <w:r>
        <w:rPr>
          <w:color w:val="222222"/>
          <w:szCs w:val="24"/>
          <w:lang w:val="es-ES_tradnl"/>
        </w:rPr>
        <w:tab/>
        <w:t xml:space="preserve">(1) un </w:t>
      </w:r>
      <w:r>
        <w:rPr>
          <w:lang w:val="es-ES_tradnl"/>
        </w:rPr>
        <w:t>transporte</w:t>
      </w:r>
      <w:r>
        <w:rPr>
          <w:color w:val="222222"/>
          <w:szCs w:val="24"/>
          <w:lang w:val="es-ES_tradnl"/>
        </w:rPr>
        <w:t xml:space="preserve"> progresivo.</w:t>
      </w:r>
    </w:p>
    <w:p w:rsidR="00CE5293" w:rsidRDefault="00CE5293" w:rsidP="00CE5293">
      <w:pPr>
        <w:rPr>
          <w:lang w:val="es-ES_tradnl"/>
        </w:rPr>
      </w:pPr>
      <w:r>
        <w:rPr>
          <w:lang w:val="es-ES_tradnl"/>
        </w:rPr>
        <w:t>El bit b6 debe utilizarse para indicar si la imagen tiene una estructura progresiva o entrelazada de modo que:</w:t>
      </w:r>
    </w:p>
    <w:p w:rsidR="00CE5293" w:rsidRDefault="00CE5293" w:rsidP="00CE5293">
      <w:pPr>
        <w:pStyle w:val="enumlev1"/>
        <w:rPr>
          <w:szCs w:val="24"/>
          <w:lang w:val="es-ES_tradnl"/>
        </w:rPr>
      </w:pPr>
      <w:r>
        <w:rPr>
          <w:lang w:val="es-ES_tradnl"/>
        </w:rPr>
        <w:tab/>
      </w:r>
      <w:r>
        <w:rPr>
          <w:szCs w:val="24"/>
          <w:lang w:val="es-ES_tradnl"/>
        </w:rPr>
        <w:t xml:space="preserve">(0) una </w:t>
      </w:r>
      <w:r>
        <w:rPr>
          <w:lang w:val="es-ES_tradnl"/>
        </w:rPr>
        <w:t>estructura</w:t>
      </w:r>
      <w:r>
        <w:rPr>
          <w:szCs w:val="24"/>
          <w:lang w:val="es-ES_tradnl"/>
        </w:rPr>
        <w:t xml:space="preserve"> entrelazada</w:t>
      </w:r>
    </w:p>
    <w:p w:rsidR="00CE5293" w:rsidRDefault="00CE5293" w:rsidP="00CE5293">
      <w:pPr>
        <w:pStyle w:val="enumlev1"/>
        <w:rPr>
          <w:lang w:val="es-ES_tradnl"/>
        </w:rPr>
      </w:pPr>
      <w:r>
        <w:rPr>
          <w:color w:val="000000"/>
          <w:szCs w:val="24"/>
          <w:lang w:val="es-ES_tradnl"/>
        </w:rPr>
        <w:tab/>
      </w:r>
      <w:r>
        <w:rPr>
          <w:szCs w:val="24"/>
          <w:lang w:val="es-ES_tradnl"/>
        </w:rPr>
        <w:t xml:space="preserve">(1) una </w:t>
      </w:r>
      <w:r>
        <w:rPr>
          <w:lang w:val="es-ES_tradnl"/>
        </w:rPr>
        <w:t>estructura</w:t>
      </w:r>
      <w:r>
        <w:rPr>
          <w:szCs w:val="24"/>
          <w:lang w:val="es-ES_tradnl"/>
        </w:rPr>
        <w:t xml:space="preserve"> progresiva.</w:t>
      </w:r>
    </w:p>
    <w:p w:rsidR="00CE5293" w:rsidRDefault="00CE5293" w:rsidP="00CE5293">
      <w:pPr>
        <w:pStyle w:val="Note"/>
        <w:rPr>
          <w:lang w:val="es-ES_tradnl"/>
        </w:rPr>
      </w:pPr>
      <w:r>
        <w:rPr>
          <w:lang w:val="es-ES_tradnl"/>
        </w:rPr>
        <w:t>NOTA – Las cargas útiles de video PsF se identifican con una imagen progresiva transportada por interfaz digital entrelazada. El transporte lleva la carga útil de video progresiva como primer y segundo segmentos dentro de la duración de la trama de transporte. Dichos segmentos de imagen primero y segundo se señalan por medio de los indicadores de trama primero y segundo del transporte digital de interfaz.</w:t>
      </w:r>
    </w:p>
    <w:p w:rsidR="00CE5293" w:rsidRDefault="00CE5293" w:rsidP="00CE5293">
      <w:pPr>
        <w:rPr>
          <w:lang w:val="es-ES_tradnl"/>
        </w:rPr>
      </w:pPr>
      <w:r>
        <w:rPr>
          <w:lang w:val="es-ES_tradnl"/>
        </w:rPr>
        <w:t xml:space="preserve">Los bits b5 a b4 deben </w:t>
      </w:r>
      <w:r>
        <w:rPr>
          <w:color w:val="222222"/>
          <w:szCs w:val="24"/>
          <w:lang w:val="es-ES_tradnl"/>
        </w:rPr>
        <w:t>utilizarse para definir las características de transferencia:</w:t>
      </w:r>
    </w:p>
    <w:p w:rsidR="00CE5293" w:rsidRDefault="00CE5293" w:rsidP="00CE5293">
      <w:pPr>
        <w:pStyle w:val="enumlev1"/>
        <w:rPr>
          <w:lang w:val="es-ES_tradnl"/>
        </w:rPr>
      </w:pPr>
      <w:r>
        <w:rPr>
          <w:lang w:val="es-ES_tradnl"/>
        </w:rPr>
        <w:tab/>
        <w:t>(0h) SDR-TV como se especifica en la Recomendación UIT-R BT.709</w:t>
      </w:r>
    </w:p>
    <w:p w:rsidR="00CE5293" w:rsidRDefault="00CE5293" w:rsidP="00CE5293">
      <w:pPr>
        <w:pStyle w:val="enumlev1"/>
        <w:rPr>
          <w:lang w:val="es-ES_tradnl"/>
        </w:rPr>
      </w:pPr>
      <w:r>
        <w:rPr>
          <w:lang w:val="es-ES_tradnl"/>
        </w:rPr>
        <w:lastRenderedPageBreak/>
        <w:tab/>
        <w:t>(1h) HLG como se especifica en la Recomendación UIT-R BT.2100</w:t>
      </w:r>
    </w:p>
    <w:p w:rsidR="00CE5293" w:rsidRDefault="00CE5293" w:rsidP="00CE5293">
      <w:pPr>
        <w:pStyle w:val="enumlev1"/>
        <w:rPr>
          <w:lang w:val="es-ES_tradnl"/>
        </w:rPr>
      </w:pPr>
      <w:r>
        <w:rPr>
          <w:lang w:val="es-ES_tradnl"/>
        </w:rPr>
        <w:tab/>
        <w:t>(2h) PQ como se especifica en la Recomendación UIT-R BT.2100</w:t>
      </w:r>
    </w:p>
    <w:p w:rsidR="00CE5293" w:rsidRDefault="00CE5293" w:rsidP="00CE5293">
      <w:pPr>
        <w:pStyle w:val="enumlev1"/>
        <w:rPr>
          <w:lang w:val="es-ES_tradnl"/>
        </w:rPr>
      </w:pPr>
      <w:r>
        <w:rPr>
          <w:lang w:val="es-ES_tradnl"/>
        </w:rPr>
        <w:tab/>
        <w:t>(3h) No se especifica.</w:t>
      </w:r>
    </w:p>
    <w:p w:rsidR="00CE5293" w:rsidRDefault="00CE5293" w:rsidP="00CE5293">
      <w:pPr>
        <w:keepNext/>
        <w:keepLines/>
        <w:rPr>
          <w:lang w:val="es-ES_tradnl"/>
        </w:rPr>
      </w:pPr>
      <w:r>
        <w:rPr>
          <w:lang w:val="es-ES_tradnl"/>
        </w:rPr>
        <w:t xml:space="preserve">Los bits b3 a b0 deben emplearse para indicar la velocidad de imagen en Hz y deben restringirse a las velocidades de tramas definidas </w:t>
      </w:r>
      <w:r>
        <w:rPr>
          <w:szCs w:val="24"/>
          <w:lang w:val="es-ES_tradnl"/>
        </w:rPr>
        <w:t>en las Recomendaciones UIT-R BT.709 y UIT-R BT.2100</w:t>
      </w:r>
      <w:r>
        <w:rPr>
          <w:lang w:val="es-ES_tradnl"/>
        </w:rPr>
        <w:t>:</w:t>
      </w:r>
    </w:p>
    <w:p w:rsidR="00CE5293" w:rsidRDefault="00CE5293" w:rsidP="00CE5293">
      <w:pPr>
        <w:pStyle w:val="enumlev1"/>
        <w:rPr>
          <w:lang w:val="es-ES_tradnl"/>
        </w:rPr>
      </w:pPr>
      <w:r>
        <w:rPr>
          <w:lang w:val="es-ES_tradnl"/>
        </w:rPr>
        <w:tab/>
        <w:t>(9h) indica 50 tramas/s</w:t>
      </w:r>
    </w:p>
    <w:p w:rsidR="00CE5293" w:rsidRDefault="00CE5293" w:rsidP="00CE5293">
      <w:pPr>
        <w:pStyle w:val="enumlev1"/>
        <w:rPr>
          <w:lang w:val="es-ES_tradnl"/>
        </w:rPr>
      </w:pPr>
      <w:r>
        <w:rPr>
          <w:lang w:val="es-ES_tradnl"/>
        </w:rPr>
        <w:tab/>
        <w:t>(Ah) indica 60/1,001 tramas/s</w:t>
      </w:r>
    </w:p>
    <w:p w:rsidR="00CE5293" w:rsidRDefault="00CE5293" w:rsidP="00CE5293">
      <w:pPr>
        <w:pStyle w:val="enumlev1"/>
        <w:rPr>
          <w:lang w:val="es-ES_tradnl"/>
        </w:rPr>
      </w:pPr>
      <w:r>
        <w:rPr>
          <w:lang w:val="es-ES_tradnl"/>
        </w:rPr>
        <w:tab/>
        <w:t>(Bh) indica 60 tramas/s</w:t>
      </w:r>
    </w:p>
    <w:p w:rsidR="00CE5293" w:rsidRDefault="00CE5293" w:rsidP="00CE5293">
      <w:pPr>
        <w:pStyle w:val="Headingb"/>
        <w:rPr>
          <w:lang w:val="es-ES_tradnl"/>
        </w:rPr>
      </w:pPr>
      <w:r>
        <w:rPr>
          <w:lang w:val="es-ES_tradnl"/>
        </w:rPr>
        <w:t>Byte 3</w:t>
      </w:r>
    </w:p>
    <w:p w:rsidR="00CE5293" w:rsidRDefault="00CE5293" w:rsidP="00CE5293">
      <w:pPr>
        <w:rPr>
          <w:lang w:val="es-ES_tradnl"/>
        </w:rPr>
      </w:pPr>
      <w:r>
        <w:rPr>
          <w:lang w:val="es-ES_tradnl"/>
        </w:rPr>
        <w:t>El tercer byte debe utilizarse para indicar la relación de formato, la colorimetría y la estructura de muestreo de la carga útil de vídeo.</w:t>
      </w:r>
    </w:p>
    <w:p w:rsidR="00CE5293" w:rsidRDefault="00CE5293" w:rsidP="00CE5293">
      <w:pPr>
        <w:rPr>
          <w:lang w:val="es-ES_tradnl"/>
        </w:rPr>
      </w:pPr>
      <w:r>
        <w:rPr>
          <w:lang w:val="es-ES_tradnl"/>
        </w:rPr>
        <w:t>El bit b7 debe utilizarse para determinar la relación de formato de imagen:</w:t>
      </w:r>
    </w:p>
    <w:p w:rsidR="00CE5293" w:rsidRDefault="00CE5293" w:rsidP="00CE5293">
      <w:pPr>
        <w:pStyle w:val="enumlev1"/>
        <w:rPr>
          <w:lang w:val="es-ES_tradnl"/>
        </w:rPr>
      </w:pPr>
      <w:r>
        <w:rPr>
          <w:lang w:val="es-ES_tradnl"/>
        </w:rPr>
        <w:tab/>
        <w:t>(0h) relación de imagen desconocida</w:t>
      </w:r>
    </w:p>
    <w:p w:rsidR="00CE5293" w:rsidRDefault="00CE5293" w:rsidP="00CE5293">
      <w:pPr>
        <w:pStyle w:val="enumlev1"/>
        <w:rPr>
          <w:lang w:val="es-ES_tradnl"/>
        </w:rPr>
      </w:pPr>
      <w:r>
        <w:rPr>
          <w:lang w:val="es-ES_tradnl"/>
        </w:rPr>
        <w:tab/>
        <w:t>(1h) imagen 16:9.</w:t>
      </w:r>
    </w:p>
    <w:p w:rsidR="00CE5293" w:rsidRDefault="00CE5293" w:rsidP="00CE5293">
      <w:pPr>
        <w:rPr>
          <w:lang w:val="es-ES_tradnl"/>
        </w:rPr>
      </w:pPr>
      <w:r>
        <w:rPr>
          <w:lang w:val="es-ES_tradnl"/>
        </w:rPr>
        <w:t>El bit b6 debe utilizarse para indicar el cómputo de píxel horizontal:</w:t>
      </w:r>
    </w:p>
    <w:p w:rsidR="00CE5293" w:rsidRDefault="00CE5293" w:rsidP="00CE5293">
      <w:pPr>
        <w:pStyle w:val="enumlev1"/>
        <w:rPr>
          <w:lang w:val="es-ES_tradnl"/>
        </w:rPr>
      </w:pPr>
      <w:r>
        <w:rPr>
          <w:lang w:val="es-ES_tradnl"/>
        </w:rPr>
        <w:tab/>
        <w:t>(0) 1 920 píxeles</w:t>
      </w:r>
    </w:p>
    <w:p w:rsidR="00CE5293" w:rsidRDefault="00CE5293" w:rsidP="00CE5293">
      <w:pPr>
        <w:pStyle w:val="enumlev1"/>
        <w:rPr>
          <w:lang w:val="es-ES_tradnl"/>
        </w:rPr>
      </w:pPr>
      <w:r>
        <w:rPr>
          <w:lang w:val="es-ES_tradnl"/>
        </w:rPr>
        <w:tab/>
        <w:t>(1) Reservado.</w:t>
      </w:r>
    </w:p>
    <w:p w:rsidR="00CE5293" w:rsidRDefault="00CE5293" w:rsidP="00CE5293">
      <w:pPr>
        <w:rPr>
          <w:lang w:val="es-ES_tradnl"/>
        </w:rPr>
      </w:pPr>
      <w:r>
        <w:rPr>
          <w:lang w:val="es-ES_tradnl"/>
        </w:rPr>
        <w:t>Los bits b5 y b4 del byte 3 deben utilizarse para definir la colorimetría</w:t>
      </w:r>
      <w:r>
        <w:rPr>
          <w:lang w:val="es-ES_tradnl" w:eastAsia="ja-JP"/>
        </w:rPr>
        <w:t>:</w:t>
      </w:r>
    </w:p>
    <w:p w:rsidR="00CE5293" w:rsidRDefault="00CE5293" w:rsidP="00CE5293">
      <w:pPr>
        <w:pStyle w:val="enumlev1"/>
        <w:rPr>
          <w:lang w:val="es-ES_tradnl"/>
        </w:rPr>
      </w:pPr>
      <w:r>
        <w:rPr>
          <w:lang w:val="es-ES_tradnl"/>
        </w:rPr>
        <w:tab/>
        <w:t>(0h) Recomendación UIT-R BT.709</w:t>
      </w:r>
    </w:p>
    <w:p w:rsidR="00CE5293" w:rsidRDefault="00CE5293" w:rsidP="00CE5293">
      <w:pPr>
        <w:pStyle w:val="enumlev1"/>
        <w:rPr>
          <w:lang w:val="es-ES_tradnl"/>
        </w:rPr>
      </w:pPr>
      <w:r>
        <w:rPr>
          <w:lang w:val="es-ES_tradnl"/>
        </w:rPr>
        <w:tab/>
        <w:t>(1h) Reservado</w:t>
      </w:r>
    </w:p>
    <w:p w:rsidR="00CE5293" w:rsidRDefault="00CE5293" w:rsidP="00CE5293">
      <w:pPr>
        <w:pStyle w:val="enumlev1"/>
        <w:rPr>
          <w:lang w:val="es-ES_tradnl" w:eastAsia="ja-JP"/>
        </w:rPr>
      </w:pPr>
      <w:r>
        <w:rPr>
          <w:lang w:val="es-ES_tradnl"/>
        </w:rPr>
        <w:tab/>
        <w:t>(2h)</w:t>
      </w:r>
      <w:r>
        <w:rPr>
          <w:lang w:val="es-ES_tradnl" w:eastAsia="ja-JP"/>
        </w:rPr>
        <w:t xml:space="preserve"> Recomendación UIT-R BT.2020</w:t>
      </w:r>
    </w:p>
    <w:p w:rsidR="00CE5293" w:rsidRDefault="00CE5293" w:rsidP="00CE5293">
      <w:pPr>
        <w:pStyle w:val="enumlev1"/>
        <w:rPr>
          <w:lang w:val="es-ES_tradnl" w:eastAsia="ja-JP"/>
        </w:rPr>
      </w:pPr>
      <w:r>
        <w:rPr>
          <w:lang w:val="es-ES_tradnl" w:eastAsia="ja-JP"/>
        </w:rPr>
        <w:tab/>
        <w:t>(3h) Desconocido.</w:t>
      </w:r>
    </w:p>
    <w:p w:rsidR="00CE5293" w:rsidRDefault="00CE5293" w:rsidP="00CE5293">
      <w:pPr>
        <w:rPr>
          <w:lang w:val="es-ES_tradnl"/>
        </w:rPr>
      </w:pPr>
      <w:r>
        <w:rPr>
          <w:lang w:val="es-ES_tradnl"/>
        </w:rPr>
        <w:t>Los bits b3 a b0 del byte 3 deben utilizarse para indicar la estructura de muestreo. Esta Recomendación se restringe al valor (0h).</w:t>
      </w:r>
    </w:p>
    <w:p w:rsidR="00CE5293" w:rsidRDefault="00CE5293" w:rsidP="00CE5293">
      <w:pPr>
        <w:pStyle w:val="Headingb"/>
        <w:rPr>
          <w:highlight w:val="yellow"/>
          <w:lang w:val="es-ES_tradnl"/>
        </w:rPr>
      </w:pPr>
      <w:r>
        <w:rPr>
          <w:lang w:val="es-ES_tradnl"/>
        </w:rPr>
        <w:t>Byte 4</w:t>
      </w:r>
    </w:p>
    <w:p w:rsidR="00CE5293" w:rsidRDefault="00CE5293" w:rsidP="00CE5293">
      <w:pPr>
        <w:rPr>
          <w:lang w:val="es-ES_tradnl"/>
        </w:rPr>
      </w:pPr>
      <w:r>
        <w:rPr>
          <w:lang w:val="es-ES_tradnl"/>
        </w:rPr>
        <w:t>Los bits b7 a b5 se reservan y se ponen a (0).</w:t>
      </w:r>
    </w:p>
    <w:p w:rsidR="00CE5293" w:rsidRDefault="00CE5293" w:rsidP="00CE5293">
      <w:pPr>
        <w:shd w:val="clear" w:color="auto" w:fill="FFFFFF"/>
        <w:rPr>
          <w:lang w:val="es-ES_tradnl"/>
        </w:rPr>
      </w:pPr>
      <w:r>
        <w:rPr>
          <w:lang w:val="es-ES_tradnl"/>
        </w:rPr>
        <w:t>El bit b4 se utilizará para definir el formato de señal de diferencia de color/luminancia:</w:t>
      </w:r>
    </w:p>
    <w:p w:rsidR="00CE5293" w:rsidRDefault="00CE5293" w:rsidP="00CE5293">
      <w:pPr>
        <w:pStyle w:val="enumlev1"/>
        <w:rPr>
          <w:lang w:val="es-ES_tradnl"/>
        </w:rPr>
      </w:pPr>
      <w:r>
        <w:rPr>
          <w:lang w:val="es-ES_tradnl"/>
        </w:rPr>
        <w:tab/>
        <w:t>(0) Luminancia no constante </w:t>
      </w:r>
      <w:r>
        <w:rPr>
          <w:i/>
          <w:lang w:val="es-ES_tradnl"/>
        </w:rPr>
        <w:t>Y′C′</w:t>
      </w:r>
      <w:r>
        <w:rPr>
          <w:i/>
          <w:vertAlign w:val="subscript"/>
          <w:lang w:val="es-ES_tradnl"/>
        </w:rPr>
        <w:t>B</w:t>
      </w:r>
      <w:r>
        <w:rPr>
          <w:i/>
          <w:lang w:val="es-ES_tradnl"/>
        </w:rPr>
        <w:t>C′</w:t>
      </w:r>
      <w:r>
        <w:rPr>
          <w:i/>
          <w:vertAlign w:val="subscript"/>
          <w:lang w:val="es-ES_tradnl"/>
        </w:rPr>
        <w:t>R</w:t>
      </w:r>
    </w:p>
    <w:p w:rsidR="00CE5293" w:rsidRDefault="00CE5293" w:rsidP="00CE5293">
      <w:pPr>
        <w:pStyle w:val="enumlev1"/>
        <w:rPr>
          <w:lang w:val="es-ES_tradnl"/>
        </w:rPr>
      </w:pPr>
      <w:r>
        <w:rPr>
          <w:lang w:val="es-ES_tradnl"/>
        </w:rPr>
        <w:tab/>
        <w:t>(1) Intensidad constante </w:t>
      </w:r>
      <w:r>
        <w:rPr>
          <w:i/>
          <w:lang w:val="es-ES_tradnl" w:eastAsia="ja-JP"/>
        </w:rPr>
        <w:t>IC</w:t>
      </w:r>
      <w:r>
        <w:rPr>
          <w:i/>
          <w:vertAlign w:val="subscript"/>
          <w:lang w:val="es-ES_tradnl" w:eastAsia="ja-JP"/>
        </w:rPr>
        <w:t>T</w:t>
      </w:r>
      <w:r>
        <w:rPr>
          <w:i/>
          <w:lang w:val="es-ES_tradnl" w:eastAsia="ja-JP"/>
        </w:rPr>
        <w:t>C</w:t>
      </w:r>
      <w:r>
        <w:rPr>
          <w:i/>
          <w:vertAlign w:val="subscript"/>
          <w:lang w:val="es-ES_tradnl" w:eastAsia="ja-JP"/>
        </w:rPr>
        <w:t>P</w:t>
      </w:r>
    </w:p>
    <w:p w:rsidR="00CE5293" w:rsidRDefault="00CE5293" w:rsidP="00CE5293">
      <w:pPr>
        <w:shd w:val="clear" w:color="auto" w:fill="FFFFFF"/>
        <w:rPr>
          <w:lang w:val="es-ES_tradnl"/>
        </w:rPr>
      </w:pPr>
      <w:r>
        <w:rPr>
          <w:lang w:val="es-ES_tradnl"/>
        </w:rPr>
        <w:t>Los bits b3 y b2 se reservan y se ponen a (0).</w:t>
      </w:r>
    </w:p>
    <w:p w:rsidR="00CE5293" w:rsidRDefault="00CE5293" w:rsidP="00CE5293">
      <w:pPr>
        <w:shd w:val="clear" w:color="auto" w:fill="FFFFFF"/>
        <w:rPr>
          <w:lang w:val="es-ES_tradnl"/>
        </w:rPr>
      </w:pPr>
      <w:r>
        <w:rPr>
          <w:lang w:val="es-ES_tradnl"/>
        </w:rPr>
        <w:t>Los bits b1 y b0 deben utilizarse para definir la profundidad binaria y la codificación de gama reducida/completa:</w:t>
      </w:r>
    </w:p>
    <w:p w:rsidR="00CE5293" w:rsidRDefault="00CE5293" w:rsidP="00CE5293">
      <w:pPr>
        <w:pStyle w:val="enumlev1"/>
        <w:rPr>
          <w:lang w:val="es-ES_tradnl"/>
        </w:rPr>
      </w:pPr>
      <w:r>
        <w:rPr>
          <w:lang w:val="es-ES_tradnl"/>
        </w:rPr>
        <w:tab/>
        <w:t>(0h) define la cuantización utilizando 10 bits por muestra con codificación de gama completa de conformidad con la Recomendación UIT-R BT.2100;</w:t>
      </w:r>
    </w:p>
    <w:p w:rsidR="00CE5293" w:rsidRDefault="00CE5293" w:rsidP="00CE5293">
      <w:pPr>
        <w:pStyle w:val="enumlev1"/>
        <w:rPr>
          <w:lang w:val="es-ES_tradnl"/>
        </w:rPr>
      </w:pPr>
      <w:r>
        <w:rPr>
          <w:lang w:val="es-ES_tradnl"/>
        </w:rPr>
        <w:tab/>
        <w:t>(1h) define la cuantización utilizando 10 bits por muestra con codificación de gama reducida de conformidad con la Recomendación UIT-R BT.2100;</w:t>
      </w:r>
    </w:p>
    <w:p w:rsidR="00CE5293" w:rsidRDefault="00CE5293" w:rsidP="00CE5293">
      <w:pPr>
        <w:shd w:val="clear" w:color="auto" w:fill="FFFFFF"/>
        <w:rPr>
          <w:lang w:val="es-ES_tradnl"/>
        </w:rPr>
      </w:pPr>
      <w:r>
        <w:rPr>
          <w:lang w:val="es-ES_tradnl"/>
        </w:rPr>
        <w:t>Otros valores están reservados.</w:t>
      </w:r>
    </w:p>
    <w:p w:rsidR="00CE5293" w:rsidRDefault="00CE5293" w:rsidP="00CE5293">
      <w:pPr>
        <w:pStyle w:val="Heading2"/>
        <w:rPr>
          <w:lang w:val="es-ES_tradnl"/>
        </w:rPr>
      </w:pPr>
      <w:bookmarkStart w:id="16" w:name="_Toc117504909"/>
      <w:r>
        <w:rPr>
          <w:lang w:val="es-ES_tradnl"/>
        </w:rPr>
        <w:lastRenderedPageBreak/>
        <w:t>4.3</w:t>
      </w:r>
      <w:r>
        <w:rPr>
          <w:lang w:val="es-ES_tradnl"/>
        </w:rPr>
        <w:tab/>
      </w:r>
      <w:bookmarkEnd w:id="16"/>
      <w:r>
        <w:rPr>
          <w:lang w:val="es-ES_tradnl"/>
        </w:rPr>
        <w:t>Interfaces de cable coaxial</w:t>
      </w:r>
    </w:p>
    <w:p w:rsidR="00CE5293" w:rsidRDefault="00CE5293" w:rsidP="00CE5293">
      <w:pPr>
        <w:rPr>
          <w:lang w:val="es-ES_tradnl"/>
        </w:rPr>
      </w:pPr>
      <w:r>
        <w:rPr>
          <w:lang w:val="es-ES_tradnl"/>
        </w:rPr>
        <w:t>Las interfaces de cable coaxial constan de un origen y un destino en una conexión punto a punto. Estas interfaces especifican las características del emisor de línea (origen), del receptor de línea (destino), la línea de transmisión y los conectores.</w:t>
      </w:r>
    </w:p>
    <w:p w:rsidR="00CE5293" w:rsidRDefault="00CE5293" w:rsidP="00CE5293">
      <w:pPr>
        <w:pStyle w:val="Heading3"/>
        <w:rPr>
          <w:lang w:val="es-ES_tradnl"/>
        </w:rPr>
      </w:pPr>
      <w:r>
        <w:rPr>
          <w:lang w:val="es-ES_tradnl"/>
        </w:rPr>
        <w:t>4.3.1</w:t>
      </w:r>
      <w:r>
        <w:rPr>
          <w:lang w:val="es-ES_tradnl"/>
        </w:rPr>
        <w:tab/>
        <w:t>Características del emisor de línea (origen)</w:t>
      </w:r>
    </w:p>
    <w:p w:rsidR="00CE5293" w:rsidRDefault="00CE5293" w:rsidP="00CE5293">
      <w:pPr>
        <w:rPr>
          <w:lang w:val="es-ES_tradnl"/>
        </w:rPr>
      </w:pPr>
      <w:r>
        <w:rPr>
          <w:lang w:val="es-ES_tradnl"/>
        </w:rPr>
        <w:t>El Cuadro 13 muestra las características del emisor de línea. Dicho emisor debe tener un circuito de salida asimétrico.</w:t>
      </w:r>
    </w:p>
    <w:p w:rsidR="00CE5293" w:rsidRDefault="00CE5293" w:rsidP="00CE5293">
      <w:pPr>
        <w:pStyle w:val="TableNo"/>
        <w:rPr>
          <w:lang w:val="es-ES_tradnl"/>
        </w:rPr>
      </w:pPr>
      <w:r>
        <w:rPr>
          <w:lang w:val="es-ES_tradnl"/>
        </w:rPr>
        <w:t>CUADRO 13</w:t>
      </w:r>
    </w:p>
    <w:p w:rsidR="00CE5293" w:rsidRDefault="00CE5293" w:rsidP="00CE5293">
      <w:pPr>
        <w:pStyle w:val="Tabletitle"/>
        <w:rPr>
          <w:lang w:val="es-ES_tradnl"/>
        </w:rPr>
      </w:pPr>
      <w:r>
        <w:rPr>
          <w:lang w:val="es-ES_tradnl"/>
        </w:rPr>
        <w:t>Características del emisor de línea</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3466"/>
        <w:gridCol w:w="2738"/>
        <w:gridCol w:w="2471"/>
      </w:tblGrid>
      <w:tr w:rsidR="00CE5293" w:rsidTr="00CE5293">
        <w:trPr>
          <w:cantSplit/>
          <w:jc w:val="center"/>
        </w:trPr>
        <w:tc>
          <w:tcPr>
            <w:tcW w:w="964" w:type="dxa"/>
            <w:vMerge w:val="restart"/>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lang w:val="es-ES_tradnl"/>
              </w:rPr>
            </w:pPr>
            <w:r>
              <w:rPr>
                <w:lang w:val="es-ES_tradnl"/>
              </w:rPr>
              <w:t>Punto</w:t>
            </w:r>
          </w:p>
        </w:tc>
        <w:tc>
          <w:tcPr>
            <w:tcW w:w="3466" w:type="dxa"/>
            <w:vMerge w:val="restart"/>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lang w:val="es-ES_tradnl"/>
              </w:rPr>
            </w:pPr>
            <w:r>
              <w:rPr>
                <w:lang w:val="es-ES_tradnl"/>
              </w:rPr>
              <w:t>Parámetro</w:t>
            </w:r>
          </w:p>
        </w:tc>
        <w:tc>
          <w:tcPr>
            <w:tcW w:w="5209"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eastAsia="ja-JP"/>
              </w:rPr>
            </w:pPr>
            <w:r>
              <w:rPr>
                <w:lang w:val="es-ES_tradnl"/>
              </w:rPr>
              <w:t>Valor</w:t>
            </w:r>
          </w:p>
        </w:tc>
      </w:tr>
      <w:tr w:rsidR="00CE5293" w:rsidTr="00CE5293">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b/>
                <w:sz w:val="22"/>
                <w:lang w:val="es-ES_tradnl"/>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b/>
                <w:sz w:val="22"/>
                <w:lang w:val="es-ES_tradnl"/>
              </w:rPr>
            </w:pPr>
          </w:p>
        </w:tc>
        <w:tc>
          <w:tcPr>
            <w:tcW w:w="2738"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eastAsia="ja-JP"/>
              </w:rPr>
              <w:t>1,485 Gbit/s</w:t>
            </w:r>
          </w:p>
        </w:tc>
        <w:tc>
          <w:tcPr>
            <w:tcW w:w="2471"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eastAsia="ja-JP"/>
              </w:rPr>
            </w:pPr>
            <w:r>
              <w:rPr>
                <w:lang w:val="es-ES_tradnl" w:eastAsia="ja-JP"/>
              </w:rPr>
              <w:t>2,97 Gbit/s</w:t>
            </w:r>
          </w:p>
        </w:tc>
      </w:tr>
      <w:tr w:rsidR="00CE5293" w:rsidTr="00CE5293">
        <w:trPr>
          <w:cantSplit/>
          <w:jc w:val="center"/>
        </w:trPr>
        <w:tc>
          <w:tcPr>
            <w:tcW w:w="96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346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rPr>
                <w:lang w:val="es-ES_tradnl"/>
              </w:rPr>
            </w:pPr>
            <w:r>
              <w:rPr>
                <w:lang w:val="es-ES_tradnl"/>
              </w:rPr>
              <w:t>Impedancia de salida</w:t>
            </w:r>
          </w:p>
        </w:tc>
        <w:tc>
          <w:tcPr>
            <w:tcW w:w="5209"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text"/>
              <w:rPr>
                <w:lang w:val="es-ES_tradnl"/>
              </w:rPr>
            </w:pPr>
            <w:r>
              <w:rPr>
                <w:lang w:val="es-ES_tradnl"/>
              </w:rPr>
              <w:t xml:space="preserve">75 </w:t>
            </w:r>
            <w:r>
              <w:rPr>
                <w:lang w:val="es-ES_tradnl"/>
              </w:rPr>
              <w:sym w:font="Symbol" w:char="F057"/>
            </w:r>
            <w:r>
              <w:rPr>
                <w:lang w:val="es-ES_tradnl"/>
              </w:rPr>
              <w:t xml:space="preserve"> nominal</w:t>
            </w:r>
          </w:p>
        </w:tc>
      </w:tr>
      <w:tr w:rsidR="00CE5293" w:rsidTr="00CE5293">
        <w:trPr>
          <w:cantSplit/>
          <w:jc w:val="center"/>
        </w:trPr>
        <w:tc>
          <w:tcPr>
            <w:tcW w:w="96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2</w:t>
            </w:r>
          </w:p>
        </w:tc>
        <w:tc>
          <w:tcPr>
            <w:tcW w:w="346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rPr>
                <w:lang w:val="es-ES_tradnl"/>
              </w:rPr>
            </w:pPr>
            <w:r>
              <w:rPr>
                <w:lang w:val="es-ES_tradnl"/>
              </w:rPr>
              <w:t>Desviación del nivel de continua</w:t>
            </w:r>
            <w:r>
              <w:rPr>
                <w:vertAlign w:val="superscript"/>
                <w:lang w:val="es-ES_tradnl"/>
              </w:rPr>
              <w:t>(1)</w:t>
            </w:r>
          </w:p>
        </w:tc>
        <w:tc>
          <w:tcPr>
            <w:tcW w:w="5209"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text"/>
              <w:rPr>
                <w:lang w:val="es-ES_tradnl"/>
              </w:rPr>
            </w:pPr>
            <w:r>
              <w:rPr>
                <w:lang w:val="es-ES_tradnl"/>
              </w:rPr>
              <w:t xml:space="preserve">0,0 V </w:t>
            </w:r>
            <w:r>
              <w:rPr>
                <w:rFonts w:asciiTheme="majorBidi" w:hAnsiTheme="majorBidi" w:cstheme="majorBidi"/>
                <w:lang w:val="es-ES_tradnl"/>
              </w:rPr>
              <w:t>±</w:t>
            </w:r>
            <w:r>
              <w:rPr>
                <w:lang w:val="es-ES_tradnl"/>
              </w:rPr>
              <w:t xml:space="preserve"> 0,5 V</w:t>
            </w:r>
          </w:p>
        </w:tc>
      </w:tr>
      <w:tr w:rsidR="00CE5293" w:rsidTr="00CE5293">
        <w:trPr>
          <w:cantSplit/>
          <w:jc w:val="center"/>
        </w:trPr>
        <w:tc>
          <w:tcPr>
            <w:tcW w:w="96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3</w:t>
            </w:r>
          </w:p>
        </w:tc>
        <w:tc>
          <w:tcPr>
            <w:tcW w:w="346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rPr>
                <w:lang w:val="es-ES_tradnl"/>
              </w:rPr>
            </w:pPr>
            <w:r>
              <w:rPr>
                <w:lang w:val="es-ES_tradnl"/>
              </w:rPr>
              <w:t>Amplitud de la señal</w:t>
            </w:r>
            <w:r>
              <w:rPr>
                <w:vertAlign w:val="superscript"/>
                <w:lang w:val="es-ES_tradnl"/>
              </w:rPr>
              <w:t>(2)</w:t>
            </w:r>
          </w:p>
        </w:tc>
        <w:tc>
          <w:tcPr>
            <w:tcW w:w="5209"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text"/>
              <w:rPr>
                <w:lang w:val="es-ES_tradnl"/>
              </w:rPr>
            </w:pPr>
            <w:r>
              <w:rPr>
                <w:lang w:val="es-ES_tradnl"/>
              </w:rPr>
              <w:t>800 mV</w:t>
            </w:r>
            <w:r>
              <w:rPr>
                <w:vertAlign w:val="subscript"/>
                <w:lang w:val="es-ES_tradnl"/>
              </w:rPr>
              <w:t>p-p</w:t>
            </w:r>
            <w:r>
              <w:rPr>
                <w:lang w:val="es-ES_tradnl"/>
              </w:rPr>
              <w:t xml:space="preserve"> ± 10%</w:t>
            </w:r>
          </w:p>
        </w:tc>
      </w:tr>
      <w:tr w:rsidR="00CE5293" w:rsidTr="00CE5293">
        <w:trPr>
          <w:cantSplit/>
          <w:jc w:val="center"/>
        </w:trPr>
        <w:tc>
          <w:tcPr>
            <w:tcW w:w="96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4</w:t>
            </w:r>
          </w:p>
        </w:tc>
        <w:tc>
          <w:tcPr>
            <w:tcW w:w="346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rPr>
                <w:lang w:val="es-ES_tradnl"/>
              </w:rPr>
            </w:pPr>
            <w:r>
              <w:rPr>
                <w:lang w:val="es-ES_tradnl"/>
              </w:rPr>
              <w:t>Pérdida de retorno</w:t>
            </w:r>
          </w:p>
        </w:tc>
        <w:tc>
          <w:tcPr>
            <w:tcW w:w="5209"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text"/>
              <w:rPr>
                <w:lang w:val="es-ES_tradnl"/>
              </w:rPr>
            </w:pPr>
            <w:r>
              <w:rPr>
                <w:lang w:val="es-ES_tradnl"/>
              </w:rPr>
              <w:sym w:font="Symbol" w:char="F0B3"/>
            </w:r>
            <w:r>
              <w:rPr>
                <w:lang w:val="es-ES_tradnl"/>
              </w:rPr>
              <w:t xml:space="preserve"> 15 dB</w:t>
            </w:r>
            <w:r>
              <w:rPr>
                <w:vertAlign w:val="superscript"/>
                <w:lang w:val="es-ES_tradnl"/>
              </w:rPr>
              <w:t>(3)</w:t>
            </w:r>
            <w:r>
              <w:rPr>
                <w:lang w:val="es-ES_tradnl"/>
              </w:rPr>
              <w:t xml:space="preserve">, </w:t>
            </w:r>
            <w:r>
              <w:rPr>
                <w:lang w:val="es-ES_tradnl"/>
              </w:rPr>
              <w:sym w:font="Symbol" w:char="F0B3"/>
            </w:r>
            <w:r>
              <w:rPr>
                <w:lang w:val="es-ES_tradnl"/>
              </w:rPr>
              <w:t xml:space="preserve"> 10 dB</w:t>
            </w:r>
            <w:r>
              <w:rPr>
                <w:vertAlign w:val="superscript"/>
                <w:lang w:val="es-ES_tradnl"/>
              </w:rPr>
              <w:t>(4)</w:t>
            </w:r>
          </w:p>
        </w:tc>
      </w:tr>
      <w:tr w:rsidR="00CE5293" w:rsidTr="00CE5293">
        <w:trPr>
          <w:cantSplit/>
          <w:jc w:val="center"/>
        </w:trPr>
        <w:tc>
          <w:tcPr>
            <w:tcW w:w="96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5</w:t>
            </w:r>
          </w:p>
        </w:tc>
        <w:tc>
          <w:tcPr>
            <w:tcW w:w="346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lang w:val="es-ES_tradnl"/>
              </w:rPr>
            </w:pPr>
            <w:r>
              <w:rPr>
                <w:lang w:val="es-ES_tradnl"/>
              </w:rPr>
              <w:t>Tiempos de elevación y caída</w:t>
            </w:r>
            <w:r>
              <w:rPr>
                <w:vertAlign w:val="superscript"/>
                <w:lang w:val="es-ES_tradnl"/>
              </w:rPr>
              <w:t>(5)</w:t>
            </w:r>
          </w:p>
        </w:tc>
        <w:tc>
          <w:tcPr>
            <w:tcW w:w="273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rPr>
                <w:lang w:val="es-ES_tradnl"/>
              </w:rPr>
            </w:pPr>
            <w:r>
              <w:rPr>
                <w:rFonts w:asciiTheme="majorBidi" w:hAnsiTheme="majorBidi" w:cstheme="majorBidi"/>
                <w:lang w:val="es-ES_tradnl"/>
              </w:rPr>
              <w:t>&lt;</w:t>
            </w:r>
            <w:r>
              <w:rPr>
                <w:lang w:val="es-ES_tradnl"/>
              </w:rPr>
              <w:t xml:space="preserve"> 270 ps (20% a 80%)</w:t>
            </w:r>
          </w:p>
        </w:tc>
        <w:tc>
          <w:tcPr>
            <w:tcW w:w="247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rPr>
                <w:lang w:val="es-ES_tradnl"/>
              </w:rPr>
            </w:pPr>
            <w:r>
              <w:rPr>
                <w:lang w:val="es-ES_tradnl" w:eastAsia="ja-JP"/>
              </w:rPr>
              <w:t>&lt; 135</w:t>
            </w:r>
            <w:r>
              <w:rPr>
                <w:lang w:val="es-ES_tradnl"/>
              </w:rPr>
              <w:t xml:space="preserve"> ps (20% a 80%)</w:t>
            </w:r>
          </w:p>
        </w:tc>
      </w:tr>
      <w:tr w:rsidR="00CE5293" w:rsidTr="00CE5293">
        <w:trPr>
          <w:cantSplit/>
          <w:jc w:val="center"/>
        </w:trPr>
        <w:tc>
          <w:tcPr>
            <w:tcW w:w="96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6</w:t>
            </w:r>
          </w:p>
        </w:tc>
        <w:tc>
          <w:tcPr>
            <w:tcW w:w="346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lang w:val="es-ES_tradnl"/>
              </w:rPr>
            </w:pPr>
            <w:r>
              <w:rPr>
                <w:lang w:val="es-ES_tradnl"/>
              </w:rPr>
              <w:t>Diferencia entre los tiempos de elevación y caída</w:t>
            </w:r>
          </w:p>
        </w:tc>
        <w:tc>
          <w:tcPr>
            <w:tcW w:w="273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rPr>
                <w:lang w:val="es-ES_tradnl"/>
              </w:rPr>
            </w:pPr>
            <w:r>
              <w:rPr>
                <w:rFonts w:asciiTheme="majorBidi" w:hAnsiTheme="majorBidi" w:cstheme="majorBidi"/>
                <w:lang w:val="es-ES_tradnl"/>
              </w:rPr>
              <w:sym w:font="Symbol" w:char="F0A3"/>
            </w:r>
            <w:r>
              <w:rPr>
                <w:lang w:val="es-ES_tradnl"/>
              </w:rPr>
              <w:t xml:space="preserve"> 100 ps</w:t>
            </w:r>
          </w:p>
        </w:tc>
        <w:tc>
          <w:tcPr>
            <w:tcW w:w="247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rPr>
                <w:lang w:val="es-ES_tradnl"/>
              </w:rPr>
            </w:pPr>
            <w:r>
              <w:rPr>
                <w:rFonts w:asciiTheme="majorBidi" w:hAnsiTheme="majorBidi" w:cstheme="majorBidi"/>
                <w:lang w:val="es-ES_tradnl"/>
              </w:rPr>
              <w:sym w:font="Symbol" w:char="F0A3"/>
            </w:r>
            <w:r>
              <w:rPr>
                <w:rFonts w:asciiTheme="majorBidi" w:hAnsiTheme="majorBidi" w:cstheme="majorBidi"/>
                <w:lang w:val="es-ES_tradnl"/>
              </w:rPr>
              <w:t xml:space="preserve"> </w:t>
            </w:r>
            <w:r>
              <w:rPr>
                <w:lang w:val="es-ES_tradnl" w:eastAsia="ja-JP"/>
              </w:rPr>
              <w:t>5</w:t>
            </w:r>
            <w:r>
              <w:rPr>
                <w:lang w:val="es-ES_tradnl"/>
              </w:rPr>
              <w:t>0 ps</w:t>
            </w:r>
          </w:p>
        </w:tc>
      </w:tr>
      <w:tr w:rsidR="00CE5293" w:rsidRPr="00341D5B" w:rsidTr="00CE5293">
        <w:trPr>
          <w:cantSplit/>
          <w:jc w:val="center"/>
        </w:trPr>
        <w:tc>
          <w:tcPr>
            <w:tcW w:w="96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7</w:t>
            </w:r>
          </w:p>
        </w:tc>
        <w:tc>
          <w:tcPr>
            <w:tcW w:w="346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lang w:val="es-ES_tradnl"/>
              </w:rPr>
            </w:pPr>
            <w:r>
              <w:rPr>
                <w:lang w:val="es-ES_tradnl"/>
              </w:rPr>
              <w:t>Fluctuación de fase a la salida</w:t>
            </w:r>
            <w:r>
              <w:rPr>
                <w:vertAlign w:val="superscript"/>
                <w:lang w:val="es-ES_tradnl"/>
              </w:rPr>
              <w:t>(6)</w:t>
            </w:r>
          </w:p>
        </w:tc>
        <w:tc>
          <w:tcPr>
            <w:tcW w:w="273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tabs>
                <w:tab w:val="clear" w:pos="284"/>
                <w:tab w:val="left" w:pos="369"/>
                <w:tab w:val="left" w:pos="454"/>
              </w:tabs>
              <w:jc w:val="left"/>
              <w:rPr>
                <w:lang w:val="es-ES_tradnl"/>
              </w:rPr>
            </w:pPr>
            <w:r>
              <w:rPr>
                <w:i/>
                <w:iCs/>
                <w:lang w:val="es-ES_tradnl"/>
              </w:rPr>
              <w:t>f</w:t>
            </w:r>
            <w:r>
              <w:rPr>
                <w:vertAlign w:val="subscript"/>
                <w:lang w:val="es-ES_tradnl"/>
              </w:rPr>
              <w:t>1</w:t>
            </w:r>
            <w:r>
              <w:rPr>
                <w:lang w:val="es-ES_tradnl"/>
              </w:rPr>
              <w:t xml:space="preserve"> =</w:t>
            </w:r>
            <w:r>
              <w:rPr>
                <w:lang w:val="es-ES_tradnl"/>
              </w:rPr>
              <w:tab/>
              <w:t>10 Hz</w:t>
            </w:r>
            <w:r>
              <w:rPr>
                <w:lang w:val="es-ES_tradnl"/>
              </w:rPr>
              <w:br/>
            </w:r>
            <w:r>
              <w:rPr>
                <w:i/>
                <w:iCs/>
                <w:lang w:val="es-ES_tradnl"/>
              </w:rPr>
              <w:t>f</w:t>
            </w:r>
            <w:r>
              <w:rPr>
                <w:vertAlign w:val="subscript"/>
                <w:lang w:val="es-ES_tradnl"/>
              </w:rPr>
              <w:t>3</w:t>
            </w:r>
            <w:r>
              <w:rPr>
                <w:lang w:val="es-ES_tradnl"/>
              </w:rPr>
              <w:t xml:space="preserve"> =</w:t>
            </w:r>
            <w:r>
              <w:rPr>
                <w:lang w:val="es-ES_tradnl"/>
              </w:rPr>
              <w:tab/>
              <w:t>100 kHz</w:t>
            </w:r>
            <w:r>
              <w:rPr>
                <w:lang w:val="es-ES_tradnl"/>
              </w:rPr>
              <w:br/>
            </w:r>
            <w:r>
              <w:rPr>
                <w:i/>
                <w:iCs/>
                <w:lang w:val="es-ES_tradnl"/>
              </w:rPr>
              <w:t>f</w:t>
            </w:r>
            <w:r>
              <w:rPr>
                <w:vertAlign w:val="subscript"/>
                <w:lang w:val="es-ES_tradnl"/>
              </w:rPr>
              <w:t>4</w:t>
            </w:r>
            <w:r>
              <w:rPr>
                <w:lang w:val="es-ES_tradnl"/>
              </w:rPr>
              <w:t xml:space="preserve"> =</w:t>
            </w:r>
            <w:r>
              <w:rPr>
                <w:lang w:val="es-ES_tradnl"/>
              </w:rPr>
              <w:tab/>
              <w:t xml:space="preserve">1/10 de la velocidad </w:t>
            </w:r>
            <w:r>
              <w:rPr>
                <w:lang w:val="es-ES_tradnl"/>
              </w:rPr>
              <w:br/>
            </w:r>
            <w:r>
              <w:rPr>
                <w:lang w:val="es-ES_tradnl"/>
              </w:rPr>
              <w:tab/>
              <w:t>del reloj</w:t>
            </w:r>
            <w:r>
              <w:rPr>
                <w:lang w:val="es-ES_tradnl"/>
              </w:rPr>
              <w:br/>
            </w:r>
            <w:r>
              <w:rPr>
                <w:i/>
                <w:iCs/>
                <w:lang w:val="es-ES_tradnl"/>
              </w:rPr>
              <w:t>A</w:t>
            </w:r>
            <w:r>
              <w:rPr>
                <w:lang w:val="es-ES_tradnl"/>
              </w:rPr>
              <w:t>1 =</w:t>
            </w:r>
            <w:r>
              <w:rPr>
                <w:lang w:val="es-ES_tradnl"/>
              </w:rPr>
              <w:tab/>
              <w:t>1 UI (UI: intervalo</w:t>
            </w:r>
            <w:r>
              <w:rPr>
                <w:lang w:val="es-ES_tradnl"/>
              </w:rPr>
              <w:br/>
            </w:r>
            <w:r>
              <w:rPr>
                <w:lang w:val="es-ES_tradnl"/>
              </w:rPr>
              <w:tab/>
            </w:r>
            <w:r>
              <w:rPr>
                <w:lang w:val="es-ES_tradnl"/>
              </w:rPr>
              <w:tab/>
              <w:t>unitario)</w:t>
            </w:r>
            <w:r>
              <w:rPr>
                <w:lang w:val="es-ES_tradnl"/>
              </w:rPr>
              <w:br/>
            </w:r>
            <w:r>
              <w:rPr>
                <w:i/>
                <w:iCs/>
                <w:lang w:val="es-ES_tradnl"/>
              </w:rPr>
              <w:t>A</w:t>
            </w:r>
            <w:r>
              <w:rPr>
                <w:lang w:val="es-ES_tradnl"/>
              </w:rPr>
              <w:t>2 =</w:t>
            </w:r>
            <w:r>
              <w:rPr>
                <w:lang w:val="es-ES_tradnl"/>
              </w:rPr>
              <w:tab/>
              <w:t>0,2 UI</w:t>
            </w:r>
          </w:p>
        </w:tc>
        <w:tc>
          <w:tcPr>
            <w:tcW w:w="247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tabs>
                <w:tab w:val="clear" w:pos="284"/>
                <w:tab w:val="left" w:pos="369"/>
              </w:tabs>
              <w:jc w:val="left"/>
              <w:rPr>
                <w:lang w:val="es-ES_tradnl"/>
              </w:rPr>
            </w:pPr>
            <w:r>
              <w:rPr>
                <w:i/>
                <w:iCs/>
                <w:lang w:val="es-ES_tradnl"/>
              </w:rPr>
              <w:t>f</w:t>
            </w:r>
            <w:r>
              <w:rPr>
                <w:vertAlign w:val="subscript"/>
                <w:lang w:val="es-ES_tradnl"/>
              </w:rPr>
              <w:t>1</w:t>
            </w:r>
            <w:r>
              <w:rPr>
                <w:lang w:val="es-ES_tradnl"/>
              </w:rPr>
              <w:t xml:space="preserve"> =</w:t>
            </w:r>
            <w:r>
              <w:rPr>
                <w:lang w:val="es-ES_tradnl"/>
              </w:rPr>
              <w:tab/>
              <w:t>10 Hz</w:t>
            </w:r>
            <w:r>
              <w:rPr>
                <w:lang w:val="es-ES_tradnl"/>
              </w:rPr>
              <w:br/>
            </w:r>
            <w:r>
              <w:rPr>
                <w:i/>
                <w:iCs/>
                <w:lang w:val="es-ES_tradnl"/>
              </w:rPr>
              <w:t>f</w:t>
            </w:r>
            <w:r>
              <w:rPr>
                <w:vertAlign w:val="subscript"/>
                <w:lang w:val="es-ES_tradnl"/>
              </w:rPr>
              <w:t>3</w:t>
            </w:r>
            <w:r>
              <w:rPr>
                <w:lang w:val="es-ES_tradnl"/>
              </w:rPr>
              <w:t xml:space="preserve"> =</w:t>
            </w:r>
            <w:r>
              <w:rPr>
                <w:lang w:val="es-ES_tradnl"/>
              </w:rPr>
              <w:tab/>
              <w:t>100 kHz</w:t>
            </w:r>
            <w:r>
              <w:rPr>
                <w:lang w:val="es-ES_tradnl"/>
              </w:rPr>
              <w:br/>
            </w:r>
            <w:r>
              <w:rPr>
                <w:i/>
                <w:iCs/>
                <w:lang w:val="es-ES_tradnl"/>
              </w:rPr>
              <w:t>f</w:t>
            </w:r>
            <w:r>
              <w:rPr>
                <w:vertAlign w:val="subscript"/>
                <w:lang w:val="es-ES_tradnl"/>
              </w:rPr>
              <w:t>4</w:t>
            </w:r>
            <w:r>
              <w:rPr>
                <w:lang w:val="es-ES_tradnl"/>
              </w:rPr>
              <w:t xml:space="preserve"> =</w:t>
            </w:r>
            <w:r>
              <w:rPr>
                <w:lang w:val="es-ES_tradnl"/>
              </w:rPr>
              <w:tab/>
              <w:t xml:space="preserve">1/10 de la velocidad </w:t>
            </w:r>
            <w:r>
              <w:rPr>
                <w:lang w:val="es-ES_tradnl"/>
              </w:rPr>
              <w:br/>
            </w:r>
            <w:r>
              <w:rPr>
                <w:lang w:val="es-ES_tradnl"/>
              </w:rPr>
              <w:tab/>
              <w:t>del reloj</w:t>
            </w:r>
            <w:r>
              <w:rPr>
                <w:lang w:val="es-ES_tradnl"/>
              </w:rPr>
              <w:br/>
            </w:r>
            <w:r>
              <w:rPr>
                <w:i/>
                <w:iCs/>
                <w:lang w:val="es-ES_tradnl"/>
              </w:rPr>
              <w:t>A</w:t>
            </w:r>
            <w:r>
              <w:rPr>
                <w:lang w:val="es-ES_tradnl"/>
              </w:rPr>
              <w:t xml:space="preserve">1 = </w:t>
            </w:r>
            <w:r>
              <w:rPr>
                <w:lang w:val="es-ES_tradnl" w:eastAsia="ja-JP"/>
              </w:rPr>
              <w:t>2</w:t>
            </w:r>
            <w:r>
              <w:rPr>
                <w:lang w:val="es-ES_tradnl"/>
              </w:rPr>
              <w:t xml:space="preserve"> UI</w:t>
            </w:r>
            <w:r>
              <w:rPr>
                <w:lang w:val="es-ES_tradnl"/>
              </w:rPr>
              <w:br/>
            </w:r>
            <w:r>
              <w:rPr>
                <w:i/>
                <w:iCs/>
                <w:lang w:val="es-ES_tradnl"/>
              </w:rPr>
              <w:t>A</w:t>
            </w:r>
            <w:r>
              <w:rPr>
                <w:lang w:val="es-ES_tradnl"/>
              </w:rPr>
              <w:t xml:space="preserve">2 </w:t>
            </w:r>
            <w:r>
              <w:rPr>
                <w:i/>
                <w:iCs/>
                <w:lang w:val="es-ES_tradnl"/>
              </w:rPr>
              <w:t>=</w:t>
            </w:r>
            <w:r>
              <w:rPr>
                <w:lang w:val="es-ES_tradnl"/>
              </w:rPr>
              <w:t xml:space="preserve"> 0,</w:t>
            </w:r>
            <w:r>
              <w:rPr>
                <w:lang w:val="es-ES_tradnl" w:eastAsia="ja-JP"/>
              </w:rPr>
              <w:t>3</w:t>
            </w:r>
            <w:r>
              <w:rPr>
                <w:lang w:val="es-ES_tradnl"/>
              </w:rPr>
              <w:t xml:space="preserve"> UI</w:t>
            </w:r>
          </w:p>
        </w:tc>
      </w:tr>
      <w:tr w:rsidR="00CE5293" w:rsidRPr="00341D5B" w:rsidTr="00CE5293">
        <w:trPr>
          <w:cantSplit/>
          <w:jc w:val="center"/>
        </w:trPr>
        <w:tc>
          <w:tcPr>
            <w:tcW w:w="9639" w:type="dxa"/>
            <w:gridSpan w:val="4"/>
            <w:tcBorders>
              <w:top w:val="single" w:sz="4" w:space="0" w:color="auto"/>
              <w:left w:val="nil"/>
              <w:bottom w:val="nil"/>
              <w:right w:val="nil"/>
            </w:tcBorders>
            <w:hideMark/>
          </w:tcPr>
          <w:p w:rsidR="00CE5293" w:rsidRDefault="00CE5293">
            <w:pPr>
              <w:pStyle w:val="Tablelegend"/>
              <w:rPr>
                <w:lang w:val="es-ES_tradnl"/>
              </w:rPr>
            </w:pPr>
            <w:r>
              <w:rPr>
                <w:vertAlign w:val="superscript"/>
                <w:lang w:val="es-ES_tradnl"/>
              </w:rPr>
              <w:t>(1)</w:t>
            </w:r>
            <w:r>
              <w:rPr>
                <w:lang w:val="es-ES_tradnl"/>
              </w:rPr>
              <w:tab/>
              <w:t>Definida por el punto de amplitud mitad de la señal.</w:t>
            </w:r>
          </w:p>
          <w:p w:rsidR="00CE5293" w:rsidRDefault="00CE5293">
            <w:pPr>
              <w:pStyle w:val="Tablelegend"/>
              <w:rPr>
                <w:lang w:val="es-ES_tradnl"/>
              </w:rPr>
            </w:pPr>
            <w:r>
              <w:rPr>
                <w:vertAlign w:val="superscript"/>
                <w:lang w:val="es-ES_tradnl"/>
              </w:rPr>
              <w:t>(2)</w:t>
            </w:r>
            <w:r>
              <w:rPr>
                <w:lang w:val="es-ES_tradnl"/>
              </w:rPr>
              <w:tab/>
              <w:t xml:space="preserve">Medida a través de una carga resistiva de 75 </w:t>
            </w:r>
            <w:r>
              <w:rPr>
                <w:lang w:val="es-ES_tradnl"/>
              </w:rPr>
              <w:sym w:font="Symbol" w:char="F057"/>
            </w:r>
            <w:r>
              <w:rPr>
                <w:lang w:val="es-ES_tradnl"/>
              </w:rPr>
              <w:t xml:space="preserve"> conectada mediante un cable coaxial de 1 m.</w:t>
            </w:r>
          </w:p>
          <w:p w:rsidR="00CE5293" w:rsidRDefault="00CE5293">
            <w:pPr>
              <w:pStyle w:val="Tablelegend"/>
              <w:rPr>
                <w:lang w:val="es-ES_tradnl"/>
              </w:rPr>
            </w:pPr>
            <w:r>
              <w:rPr>
                <w:vertAlign w:val="superscript"/>
                <w:lang w:val="es-ES_tradnl"/>
              </w:rPr>
              <w:t>(3)</w:t>
            </w:r>
            <w:r>
              <w:rPr>
                <w:lang w:val="es-ES_tradnl"/>
              </w:rPr>
              <w:tab/>
              <w:t>En la gama de frecuencias de 5 MHz a fc/2 (fc: frecuencia del reloj serie)</w:t>
            </w:r>
          </w:p>
          <w:p w:rsidR="00CE5293" w:rsidRDefault="00CE5293">
            <w:pPr>
              <w:pStyle w:val="Tablelegend"/>
              <w:rPr>
                <w:lang w:val="es-ES_tradnl"/>
              </w:rPr>
            </w:pPr>
            <w:r>
              <w:rPr>
                <w:vertAlign w:val="superscript"/>
                <w:lang w:val="es-ES_tradnl"/>
              </w:rPr>
              <w:t>(4)</w:t>
            </w:r>
            <w:r>
              <w:rPr>
                <w:lang w:val="es-ES_tradnl"/>
              </w:rPr>
              <w:tab/>
              <w:t>En la gama de frecuencia de fc/2 a fc.</w:t>
            </w:r>
          </w:p>
          <w:p w:rsidR="00CE5293" w:rsidRDefault="00CE5293">
            <w:pPr>
              <w:pStyle w:val="Tablelegend"/>
              <w:rPr>
                <w:lang w:val="es-ES_tradnl"/>
              </w:rPr>
            </w:pPr>
            <w:r>
              <w:rPr>
                <w:vertAlign w:val="superscript"/>
                <w:lang w:val="es-ES_tradnl"/>
              </w:rPr>
              <w:t>(5)</w:t>
            </w:r>
            <w:r>
              <w:rPr>
                <w:lang w:val="es-ES_tradnl"/>
              </w:rPr>
              <w:tab/>
              <w:t xml:space="preserve">Determinados entre los puntos de amplitud del 20% y del 80% y medidos a través de una carga resistiva de 75 </w:t>
            </w:r>
            <w:r>
              <w:rPr>
                <w:lang w:val="es-ES_tradnl"/>
              </w:rPr>
              <w:sym w:font="Symbol" w:char="F057"/>
            </w:r>
            <w:r>
              <w:rPr>
                <w:lang w:val="es-ES_tradnl"/>
              </w:rPr>
              <w:t>. La sobreoscilación de los flancos anterior y posterior de la onda no debe rebasar el 10% de la amplitud.</w:t>
            </w:r>
          </w:p>
          <w:p w:rsidR="00CE5293" w:rsidRDefault="00CE5293">
            <w:pPr>
              <w:pStyle w:val="Tablelegend"/>
              <w:rPr>
                <w:lang w:val="es-ES_tradnl"/>
              </w:rPr>
            </w:pPr>
            <w:r>
              <w:rPr>
                <w:vertAlign w:val="superscript"/>
                <w:lang w:val="es-ES_tradnl"/>
              </w:rPr>
              <w:t>(6)</w:t>
            </w:r>
            <w:r>
              <w:rPr>
                <w:lang w:val="es-ES_tradnl"/>
              </w:rPr>
              <w:tab/>
              <w:t>1 UI corresponde a 1/fc. La especificación de la fluctuación de fase y los métodos para medirla deben satisfacer la Recomendación UIT-R BT.1363 – Especificaciones de la fluctuación de fase y métodos para medir la fluctuación de fase en señales de bits en serie conformes a las Recomendaciones UIT</w:t>
            </w:r>
            <w:r>
              <w:rPr>
                <w:lang w:val="es-ES_tradnl"/>
              </w:rPr>
              <w:noBreakHyphen/>
              <w:t>R BT.656, UIT-R BT.799 y UIT-R BT.1120.</w:t>
            </w:r>
          </w:p>
          <w:p w:rsidR="00CE5293" w:rsidRDefault="00CE5293">
            <w:pPr>
              <w:pStyle w:val="Tablelegend"/>
              <w:rPr>
                <w:lang w:val="es-ES_tradnl"/>
              </w:rPr>
            </w:pPr>
            <w:r>
              <w:rPr>
                <w:lang w:val="es-ES_tradnl"/>
              </w:rPr>
              <w:tab/>
              <w:t>Las desviaciones en amplitud de salida debidas a las señales con una componente dc continua significativa que aparecen en una línea horizontal (señales patológicas) no deberán rebasar el valor de 50 mV por encima o por debajo del valor medio de la envolvente de la señal cresta a cresta. (En efecto, esta especificación define una constante de tiempo de acoplamiento de salida mínima.)</w:t>
            </w:r>
          </w:p>
        </w:tc>
      </w:tr>
    </w:tbl>
    <w:p w:rsidR="00CE5293" w:rsidRDefault="00CE5293" w:rsidP="00CE5293">
      <w:pPr>
        <w:pStyle w:val="Tablefin"/>
        <w:rPr>
          <w:lang w:val="es-ES_tradnl"/>
        </w:rPr>
      </w:pPr>
    </w:p>
    <w:p w:rsidR="00CE5293" w:rsidRDefault="00CE5293" w:rsidP="00CE5293">
      <w:pPr>
        <w:pStyle w:val="Heading3"/>
        <w:rPr>
          <w:lang w:val="es-ES_tradnl"/>
        </w:rPr>
      </w:pPr>
      <w:r>
        <w:rPr>
          <w:lang w:val="es-ES_tradnl"/>
        </w:rPr>
        <w:lastRenderedPageBreak/>
        <w:t>4.3.2</w:t>
      </w:r>
      <w:r>
        <w:rPr>
          <w:lang w:val="es-ES_tradnl"/>
        </w:rPr>
        <w:tab/>
        <w:t>Características del receptor de línea (destino)</w:t>
      </w:r>
    </w:p>
    <w:p w:rsidR="00CE5293" w:rsidRDefault="00CE5293" w:rsidP="00CE5293">
      <w:pPr>
        <w:rPr>
          <w:lang w:val="es-ES_tradnl"/>
        </w:rPr>
      </w:pPr>
      <w:r>
        <w:rPr>
          <w:lang w:val="es-ES_tradnl"/>
        </w:rPr>
        <w:t>El Cuadro 14 muestra las características del receptor de línea, que debe tener un circuito de entrada asimétrico. Debe detectar correctamente los datos recibidos cuando se conecta a un emisor de línea que funcione en los límites de tensión extremos permitidos por el § 4.3.1, y cuando se conecta mediante un cable que funcione en las condiciones más desfavorables permitidas por el § 4.3.3.</w:t>
      </w:r>
    </w:p>
    <w:p w:rsidR="00CE5293" w:rsidRDefault="00CE5293" w:rsidP="00CE5293">
      <w:pPr>
        <w:pStyle w:val="TableNo"/>
        <w:keepLines/>
        <w:rPr>
          <w:lang w:val="es-ES_tradnl"/>
        </w:rPr>
      </w:pPr>
      <w:r>
        <w:rPr>
          <w:lang w:val="es-ES_tradnl"/>
        </w:rPr>
        <w:t>CUADRO 14</w:t>
      </w:r>
    </w:p>
    <w:p w:rsidR="00CE5293" w:rsidRDefault="00CE5293" w:rsidP="00CE5293">
      <w:pPr>
        <w:pStyle w:val="Tabletitle"/>
        <w:keepLines/>
        <w:rPr>
          <w:lang w:val="es-ES_tradnl"/>
        </w:rPr>
      </w:pPr>
      <w:r>
        <w:rPr>
          <w:lang w:val="es-ES_tradnl"/>
        </w:rPr>
        <w:t>Características del receptor de línea</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
        <w:gridCol w:w="2676"/>
        <w:gridCol w:w="3075"/>
        <w:gridCol w:w="3075"/>
      </w:tblGrid>
      <w:tr w:rsidR="00CE5293" w:rsidTr="00CE5293">
        <w:trPr>
          <w:cantSplit/>
          <w:jc w:val="center"/>
        </w:trPr>
        <w:tc>
          <w:tcPr>
            <w:tcW w:w="813"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keepLines/>
              <w:rPr>
                <w:lang w:val="es-ES_tradnl"/>
              </w:rPr>
            </w:pPr>
            <w:r>
              <w:rPr>
                <w:lang w:val="es-ES_tradnl"/>
              </w:rPr>
              <w:t>Punto</w:t>
            </w:r>
          </w:p>
        </w:tc>
        <w:tc>
          <w:tcPr>
            <w:tcW w:w="2676"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keepLines/>
              <w:rPr>
                <w:lang w:val="es-ES_tradnl"/>
              </w:rPr>
            </w:pPr>
            <w:r>
              <w:rPr>
                <w:lang w:val="es-ES_tradnl"/>
              </w:rPr>
              <w:t>Parámetro</w:t>
            </w:r>
          </w:p>
        </w:tc>
        <w:tc>
          <w:tcPr>
            <w:tcW w:w="6150"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head"/>
              <w:keepLines/>
              <w:rPr>
                <w:lang w:val="es-ES_tradnl"/>
              </w:rPr>
            </w:pPr>
            <w:r>
              <w:rPr>
                <w:lang w:val="es-ES_tradnl"/>
              </w:rPr>
              <w:t>Valor</w:t>
            </w:r>
          </w:p>
        </w:tc>
      </w:tr>
      <w:tr w:rsidR="00CE5293" w:rsidTr="00CE5293">
        <w:trPr>
          <w:cantSplit/>
          <w:jc w:val="center"/>
        </w:trPr>
        <w:tc>
          <w:tcPr>
            <w:tcW w:w="813"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center"/>
              <w:rPr>
                <w:lang w:val="es-ES_tradnl"/>
              </w:rPr>
            </w:pPr>
            <w:r>
              <w:rPr>
                <w:lang w:val="es-ES_tradnl"/>
              </w:rPr>
              <w:t>1</w:t>
            </w:r>
          </w:p>
        </w:tc>
        <w:tc>
          <w:tcPr>
            <w:tcW w:w="267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left"/>
              <w:rPr>
                <w:lang w:val="es-ES_tradnl"/>
              </w:rPr>
            </w:pPr>
            <w:r>
              <w:rPr>
                <w:lang w:val="es-ES_tradnl"/>
              </w:rPr>
              <w:t>Impedancia de entrada</w:t>
            </w:r>
          </w:p>
        </w:tc>
        <w:tc>
          <w:tcPr>
            <w:tcW w:w="6150"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left"/>
              <w:rPr>
                <w:lang w:val="es-ES_tradnl"/>
              </w:rPr>
            </w:pPr>
            <w:r>
              <w:rPr>
                <w:lang w:val="es-ES_tradnl"/>
              </w:rPr>
              <w:t xml:space="preserve">75 </w:t>
            </w:r>
            <w:r>
              <w:rPr>
                <w:lang w:val="es-ES_tradnl"/>
              </w:rPr>
              <w:sym w:font="Symbol" w:char="F057"/>
            </w:r>
            <w:r>
              <w:rPr>
                <w:lang w:val="es-ES_tradnl"/>
              </w:rPr>
              <w:t xml:space="preserve"> nominal</w:t>
            </w:r>
          </w:p>
        </w:tc>
      </w:tr>
      <w:tr w:rsidR="00CE5293" w:rsidTr="00CE5293">
        <w:trPr>
          <w:cantSplit/>
          <w:jc w:val="center"/>
        </w:trPr>
        <w:tc>
          <w:tcPr>
            <w:tcW w:w="813"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center"/>
              <w:rPr>
                <w:lang w:val="es-ES_tradnl"/>
              </w:rPr>
            </w:pPr>
            <w:r>
              <w:rPr>
                <w:lang w:val="es-ES_tradnl"/>
              </w:rPr>
              <w:t>2</w:t>
            </w:r>
          </w:p>
        </w:tc>
        <w:tc>
          <w:tcPr>
            <w:tcW w:w="267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left"/>
              <w:rPr>
                <w:lang w:val="es-ES_tradnl"/>
              </w:rPr>
            </w:pPr>
            <w:r>
              <w:rPr>
                <w:lang w:val="es-ES_tradnl"/>
              </w:rPr>
              <w:t>Pérdida de retorno</w:t>
            </w:r>
          </w:p>
        </w:tc>
        <w:tc>
          <w:tcPr>
            <w:tcW w:w="6150"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left"/>
              <w:rPr>
                <w:lang w:val="es-ES_tradnl"/>
              </w:rPr>
            </w:pPr>
            <w:r>
              <w:rPr>
                <w:rFonts w:asciiTheme="majorBidi" w:hAnsiTheme="majorBidi" w:cstheme="majorBidi"/>
                <w:lang w:val="es-ES_tradnl"/>
              </w:rPr>
              <w:sym w:font="Symbol" w:char="F0B3"/>
            </w:r>
            <w:r>
              <w:rPr>
                <w:lang w:val="es-ES_tradnl"/>
              </w:rPr>
              <w:t xml:space="preserve"> 15 dB</w:t>
            </w:r>
            <w:r>
              <w:rPr>
                <w:vertAlign w:val="superscript"/>
                <w:lang w:val="es-ES_tradnl"/>
              </w:rPr>
              <w:t>(1)</w:t>
            </w:r>
            <w:r>
              <w:rPr>
                <w:lang w:val="es-ES_tradnl"/>
              </w:rPr>
              <w:t xml:space="preserve">, </w:t>
            </w:r>
            <w:r>
              <w:rPr>
                <w:rFonts w:asciiTheme="majorBidi" w:hAnsiTheme="majorBidi" w:cstheme="majorBidi"/>
                <w:lang w:val="es-ES_tradnl"/>
              </w:rPr>
              <w:sym w:font="Symbol" w:char="F0B3"/>
            </w:r>
            <w:r>
              <w:rPr>
                <w:lang w:val="es-ES_tradnl"/>
              </w:rPr>
              <w:t xml:space="preserve"> 10 dB</w:t>
            </w:r>
            <w:r>
              <w:rPr>
                <w:vertAlign w:val="superscript"/>
                <w:lang w:val="es-ES_tradnl"/>
              </w:rPr>
              <w:t>(2)</w:t>
            </w:r>
          </w:p>
        </w:tc>
      </w:tr>
      <w:tr w:rsidR="00CE5293" w:rsidTr="00CE5293">
        <w:trPr>
          <w:cantSplit/>
          <w:jc w:val="center"/>
        </w:trPr>
        <w:tc>
          <w:tcPr>
            <w:tcW w:w="813" w:type="dxa"/>
            <w:vMerge w:val="restart"/>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center"/>
              <w:rPr>
                <w:lang w:val="es-ES_tradnl"/>
              </w:rPr>
            </w:pPr>
            <w:r>
              <w:rPr>
                <w:lang w:val="es-ES_tradnl"/>
              </w:rPr>
              <w:t>3</w:t>
            </w:r>
          </w:p>
        </w:tc>
        <w:tc>
          <w:tcPr>
            <w:tcW w:w="2676" w:type="dxa"/>
            <w:vMerge w:val="restart"/>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left"/>
              <w:rPr>
                <w:lang w:val="es-ES_tradnl"/>
              </w:rPr>
            </w:pPr>
            <w:r>
              <w:rPr>
                <w:lang w:val="es-ES_tradnl"/>
              </w:rPr>
              <w:t>Señal interferente</w:t>
            </w:r>
            <w:r>
              <w:rPr>
                <w:rFonts w:eastAsia="MS Mincho"/>
                <w:vertAlign w:val="superscript"/>
                <w:lang w:val="es-ES_tradnl" w:eastAsia="ja-JP"/>
              </w:rPr>
              <w:t>(3)</w:t>
            </w:r>
          </w:p>
        </w:tc>
        <w:tc>
          <w:tcPr>
            <w:tcW w:w="307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left"/>
              <w:rPr>
                <w:lang w:val="es-ES_tradnl"/>
              </w:rPr>
            </w:pPr>
            <w:r>
              <w:rPr>
                <w:rFonts w:asciiTheme="majorBidi" w:hAnsiTheme="majorBidi" w:cstheme="majorBidi"/>
                <w:lang w:val="es-ES_tradnl"/>
              </w:rPr>
              <w:t>±</w:t>
            </w:r>
            <w:r>
              <w:rPr>
                <w:lang w:val="es-ES_tradnl"/>
              </w:rPr>
              <w:t>2,5 V</w:t>
            </w:r>
            <w:r>
              <w:rPr>
                <w:i/>
                <w:iCs/>
                <w:vertAlign w:val="subscript"/>
                <w:lang w:val="es-ES_tradnl"/>
              </w:rPr>
              <w:t>máx</w:t>
            </w:r>
          </w:p>
        </w:tc>
        <w:tc>
          <w:tcPr>
            <w:tcW w:w="307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left"/>
              <w:rPr>
                <w:lang w:val="es-ES_tradnl"/>
              </w:rPr>
            </w:pPr>
            <w:r>
              <w:rPr>
                <w:lang w:val="es-ES_tradnl"/>
              </w:rPr>
              <w:t>DC</w:t>
            </w:r>
          </w:p>
        </w:tc>
      </w:tr>
      <w:tr w:rsidR="00CE5293" w:rsidTr="00CE5293">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676"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307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left"/>
              <w:rPr>
                <w:lang w:val="es-ES_tradnl"/>
              </w:rPr>
            </w:pPr>
            <w:r>
              <w:rPr>
                <w:rFonts w:asciiTheme="majorBidi" w:hAnsiTheme="majorBidi" w:cstheme="majorBidi"/>
                <w:lang w:val="es-ES_tradnl"/>
              </w:rPr>
              <w:t>&lt;</w:t>
            </w:r>
            <w:r>
              <w:rPr>
                <w:lang w:val="es-ES_tradnl"/>
              </w:rPr>
              <w:t xml:space="preserve"> 2,5 V</w:t>
            </w:r>
            <w:r>
              <w:rPr>
                <w:vertAlign w:val="subscript"/>
                <w:lang w:val="es-ES_tradnl"/>
              </w:rPr>
              <w:t>p-p</w:t>
            </w:r>
          </w:p>
        </w:tc>
        <w:tc>
          <w:tcPr>
            <w:tcW w:w="307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left"/>
              <w:rPr>
                <w:lang w:val="es-ES_tradnl"/>
              </w:rPr>
            </w:pPr>
            <w:r>
              <w:rPr>
                <w:lang w:val="es-ES_tradnl"/>
              </w:rPr>
              <w:t>Por debajo de 5 kHz</w:t>
            </w:r>
          </w:p>
        </w:tc>
      </w:tr>
      <w:tr w:rsidR="00CE5293" w:rsidTr="00CE5293">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676"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307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left"/>
              <w:rPr>
                <w:lang w:val="es-ES_tradnl"/>
              </w:rPr>
            </w:pPr>
            <w:r>
              <w:rPr>
                <w:rFonts w:asciiTheme="majorBidi" w:hAnsiTheme="majorBidi" w:cstheme="majorBidi"/>
                <w:lang w:val="es-ES_tradnl"/>
              </w:rPr>
              <w:t xml:space="preserve">&lt; </w:t>
            </w:r>
            <w:r>
              <w:rPr>
                <w:lang w:val="es-ES_tradnl"/>
              </w:rPr>
              <w:t>100 mV</w:t>
            </w:r>
            <w:r>
              <w:rPr>
                <w:vertAlign w:val="subscript"/>
                <w:lang w:val="es-ES_tradnl"/>
              </w:rPr>
              <w:t>p-p</w:t>
            </w:r>
          </w:p>
        </w:tc>
        <w:tc>
          <w:tcPr>
            <w:tcW w:w="307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left"/>
              <w:rPr>
                <w:lang w:val="es-ES_tradnl"/>
              </w:rPr>
            </w:pPr>
            <w:r>
              <w:rPr>
                <w:lang w:val="es-ES_tradnl"/>
              </w:rPr>
              <w:t>5 kHz a 27 MHz</w:t>
            </w:r>
          </w:p>
        </w:tc>
      </w:tr>
      <w:tr w:rsidR="00CE5293" w:rsidTr="00CE5293">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676"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307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left"/>
              <w:rPr>
                <w:lang w:val="es-ES_tradnl"/>
              </w:rPr>
            </w:pPr>
            <w:r>
              <w:rPr>
                <w:rFonts w:asciiTheme="majorBidi" w:hAnsiTheme="majorBidi" w:cstheme="majorBidi"/>
                <w:lang w:val="es-ES_tradnl"/>
              </w:rPr>
              <w:t>&lt;</w:t>
            </w:r>
            <w:r>
              <w:rPr>
                <w:lang w:val="es-ES_tradnl"/>
              </w:rPr>
              <w:t xml:space="preserve"> 40 mV</w:t>
            </w:r>
            <w:r>
              <w:rPr>
                <w:vertAlign w:val="subscript"/>
                <w:lang w:val="es-ES_tradnl"/>
              </w:rPr>
              <w:t>p-p</w:t>
            </w:r>
          </w:p>
        </w:tc>
        <w:tc>
          <w:tcPr>
            <w:tcW w:w="307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left"/>
              <w:rPr>
                <w:lang w:val="es-ES_tradnl"/>
              </w:rPr>
            </w:pPr>
            <w:r>
              <w:rPr>
                <w:lang w:val="es-ES_tradnl"/>
              </w:rPr>
              <w:t>Por encima de 27 MHz</w:t>
            </w:r>
          </w:p>
        </w:tc>
      </w:tr>
      <w:tr w:rsidR="00CE5293" w:rsidTr="00CE5293">
        <w:trPr>
          <w:cantSplit/>
          <w:jc w:val="center"/>
        </w:trPr>
        <w:tc>
          <w:tcPr>
            <w:tcW w:w="9639" w:type="dxa"/>
            <w:gridSpan w:val="4"/>
            <w:tcBorders>
              <w:top w:val="single" w:sz="4" w:space="0" w:color="auto"/>
              <w:left w:val="nil"/>
              <w:bottom w:val="nil"/>
              <w:right w:val="nil"/>
            </w:tcBorders>
            <w:hideMark/>
          </w:tcPr>
          <w:p w:rsidR="00CE5293" w:rsidRDefault="00CE5293">
            <w:pPr>
              <w:pStyle w:val="Tablelegend"/>
              <w:keepNext/>
              <w:keepLines/>
              <w:ind w:left="0" w:firstLine="0"/>
              <w:rPr>
                <w:lang w:val="es-ES_tradnl"/>
              </w:rPr>
            </w:pPr>
            <w:r>
              <w:rPr>
                <w:vertAlign w:val="superscript"/>
                <w:lang w:val="es-ES_tradnl"/>
              </w:rPr>
              <w:t>(1)</w:t>
            </w:r>
            <w:r>
              <w:rPr>
                <w:lang w:val="es-ES_tradnl"/>
              </w:rPr>
              <w:tab/>
              <w:t>En la gama de frecuencias de 5 MHz a fc/2.</w:t>
            </w:r>
          </w:p>
          <w:p w:rsidR="00CE5293" w:rsidRDefault="00CE5293">
            <w:pPr>
              <w:pStyle w:val="Tablelegend"/>
              <w:keepNext/>
              <w:keepLines/>
              <w:ind w:left="0" w:firstLine="0"/>
              <w:rPr>
                <w:lang w:val="es-ES_tradnl"/>
              </w:rPr>
            </w:pPr>
            <w:r>
              <w:rPr>
                <w:vertAlign w:val="superscript"/>
                <w:lang w:val="es-ES_tradnl"/>
              </w:rPr>
              <w:t>(2)</w:t>
            </w:r>
            <w:r>
              <w:rPr>
                <w:lang w:val="es-ES_tradnl"/>
              </w:rPr>
              <w:tab/>
              <w:t>En la gama de frecuencias de fc/2 a fc.</w:t>
            </w:r>
          </w:p>
          <w:p w:rsidR="00CE5293" w:rsidRDefault="00CE5293">
            <w:pPr>
              <w:pStyle w:val="Tablelegend"/>
              <w:keepNext/>
              <w:keepLines/>
              <w:ind w:left="0" w:firstLine="0"/>
              <w:rPr>
                <w:lang w:val="es-ES_tradnl"/>
              </w:rPr>
            </w:pPr>
            <w:r>
              <w:rPr>
                <w:vertAlign w:val="superscript"/>
                <w:lang w:val="es-ES_tradnl"/>
              </w:rPr>
              <w:t>(3)</w:t>
            </w:r>
            <w:r>
              <w:rPr>
                <w:lang w:val="es-ES_tradnl"/>
              </w:rPr>
              <w:tab/>
              <w:t>Los valores son orientativos.</w:t>
            </w:r>
          </w:p>
        </w:tc>
      </w:tr>
    </w:tbl>
    <w:p w:rsidR="00CE5293" w:rsidRDefault="00CE5293" w:rsidP="00CE5293">
      <w:pPr>
        <w:pStyle w:val="Tablefin"/>
        <w:rPr>
          <w:lang w:val="es-ES_tradnl"/>
        </w:rPr>
      </w:pPr>
    </w:p>
    <w:p w:rsidR="00CE5293" w:rsidRDefault="00CE5293" w:rsidP="00CE5293">
      <w:pPr>
        <w:pStyle w:val="Heading3"/>
        <w:rPr>
          <w:lang w:val="es-ES_tradnl"/>
        </w:rPr>
      </w:pPr>
      <w:r>
        <w:rPr>
          <w:lang w:val="es-ES_tradnl"/>
        </w:rPr>
        <w:t>4.3.3</w:t>
      </w:r>
      <w:r>
        <w:rPr>
          <w:lang w:val="es-ES_tradnl"/>
        </w:rPr>
        <w:tab/>
        <w:t>Características de la línea de transmisión</w:t>
      </w:r>
    </w:p>
    <w:p w:rsidR="00CE5293" w:rsidRDefault="00CE5293" w:rsidP="00CE5293">
      <w:pPr>
        <w:rPr>
          <w:lang w:val="es-ES_tradnl"/>
        </w:rPr>
      </w:pPr>
      <w:r>
        <w:rPr>
          <w:lang w:val="es-ES_tradnl"/>
        </w:rPr>
        <w:t>Las especificaciones correspondientes figuran en el Cuadro 15.</w:t>
      </w:r>
    </w:p>
    <w:p w:rsidR="00CE5293" w:rsidRDefault="00CE5293" w:rsidP="00CE5293">
      <w:pPr>
        <w:pStyle w:val="TableNo"/>
        <w:rPr>
          <w:lang w:val="es-ES_tradnl"/>
        </w:rPr>
      </w:pPr>
      <w:r>
        <w:rPr>
          <w:lang w:val="es-ES_tradnl"/>
        </w:rPr>
        <w:t>CUADRO 15</w:t>
      </w:r>
    </w:p>
    <w:p w:rsidR="00CE5293" w:rsidRDefault="00CE5293" w:rsidP="00CE5293">
      <w:pPr>
        <w:pStyle w:val="Tabletitle"/>
        <w:rPr>
          <w:lang w:val="es-ES_tradnl"/>
        </w:rPr>
      </w:pPr>
      <w:r>
        <w:rPr>
          <w:lang w:val="es-ES_tradnl"/>
        </w:rPr>
        <w:t>Características de la línea de transmisión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
        <w:gridCol w:w="2676"/>
        <w:gridCol w:w="3175"/>
        <w:gridCol w:w="2976"/>
      </w:tblGrid>
      <w:tr w:rsidR="00CE5293" w:rsidTr="00CE5293">
        <w:trPr>
          <w:cantSplit/>
          <w:jc w:val="center"/>
        </w:trPr>
        <w:tc>
          <w:tcPr>
            <w:tcW w:w="813"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Punto</w:t>
            </w:r>
          </w:p>
        </w:tc>
        <w:tc>
          <w:tcPr>
            <w:tcW w:w="2676"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Parámetro</w:t>
            </w:r>
          </w:p>
        </w:tc>
        <w:tc>
          <w:tcPr>
            <w:tcW w:w="6151"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Valor</w:t>
            </w:r>
          </w:p>
        </w:tc>
      </w:tr>
      <w:tr w:rsidR="00CE5293" w:rsidRPr="00341D5B" w:rsidTr="00CE5293">
        <w:trPr>
          <w:cantSplit/>
          <w:jc w:val="center"/>
        </w:trPr>
        <w:tc>
          <w:tcPr>
            <w:tcW w:w="813"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w:t>
            </w:r>
          </w:p>
        </w:tc>
        <w:tc>
          <w:tcPr>
            <w:tcW w:w="267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rPr>
                <w:lang w:val="es-ES_tradnl"/>
              </w:rPr>
            </w:pPr>
            <w:r>
              <w:rPr>
                <w:lang w:val="es-ES_tradnl"/>
              </w:rPr>
              <w:t>Pérdida de transmisión</w:t>
            </w:r>
            <w:r>
              <w:rPr>
                <w:vertAlign w:val="superscript"/>
                <w:lang w:val="es-ES_tradnl"/>
              </w:rPr>
              <w:t>(1)</w:t>
            </w:r>
          </w:p>
        </w:tc>
        <w:tc>
          <w:tcPr>
            <w:tcW w:w="317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rPr>
                <w:lang w:val="es-ES_tradnl"/>
              </w:rPr>
            </w:pPr>
            <w:r>
              <w:rPr>
                <w:lang w:val="es-ES_tradnl"/>
              </w:rPr>
              <w:sym w:font="Symbol" w:char="F0A3"/>
            </w:r>
            <w:r>
              <w:rPr>
                <w:lang w:val="es-ES_tradnl"/>
              </w:rPr>
              <w:t xml:space="preserve"> 20 dB a 1/2 frecuencia de reloj</w:t>
            </w:r>
          </w:p>
        </w:tc>
        <w:tc>
          <w:tcPr>
            <w:tcW w:w="2976" w:type="dxa"/>
            <w:tcBorders>
              <w:top w:val="single" w:sz="4" w:space="0" w:color="auto"/>
              <w:left w:val="single" w:sz="4" w:space="0" w:color="auto"/>
              <w:bottom w:val="single" w:sz="4" w:space="0" w:color="auto"/>
              <w:right w:val="single" w:sz="4" w:space="0" w:color="auto"/>
            </w:tcBorders>
          </w:tcPr>
          <w:p w:rsidR="00CE5293" w:rsidRDefault="00CE5293">
            <w:pPr>
              <w:pStyle w:val="Tabletext"/>
              <w:rPr>
                <w:lang w:val="es-ES_tradnl"/>
              </w:rPr>
            </w:pPr>
          </w:p>
        </w:tc>
      </w:tr>
      <w:tr w:rsidR="00CE5293" w:rsidTr="00CE5293">
        <w:trPr>
          <w:cantSplit/>
          <w:jc w:val="center"/>
        </w:trPr>
        <w:tc>
          <w:tcPr>
            <w:tcW w:w="813"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2</w:t>
            </w:r>
          </w:p>
        </w:tc>
        <w:tc>
          <w:tcPr>
            <w:tcW w:w="267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rPr>
                <w:lang w:val="es-ES_tradnl"/>
              </w:rPr>
            </w:pPr>
            <w:r>
              <w:rPr>
                <w:lang w:val="es-ES_tradnl"/>
              </w:rPr>
              <w:t>Pérdida de retorno</w:t>
            </w:r>
          </w:p>
        </w:tc>
        <w:tc>
          <w:tcPr>
            <w:tcW w:w="6151"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text"/>
              <w:rPr>
                <w:lang w:val="es-ES_tradnl"/>
              </w:rPr>
            </w:pPr>
            <w:r>
              <w:rPr>
                <w:rFonts w:asciiTheme="majorBidi" w:hAnsiTheme="majorBidi" w:cstheme="majorBidi"/>
                <w:lang w:val="es-ES_tradnl"/>
              </w:rPr>
              <w:sym w:font="Symbol" w:char="F0B3"/>
            </w:r>
            <w:r>
              <w:rPr>
                <w:lang w:val="es-ES_tradnl"/>
              </w:rPr>
              <w:t xml:space="preserve"> 15 dB</w:t>
            </w:r>
            <w:r>
              <w:rPr>
                <w:vertAlign w:val="superscript"/>
                <w:lang w:val="es-ES_tradnl"/>
              </w:rPr>
              <w:t>(2)</w:t>
            </w:r>
            <w:r>
              <w:rPr>
                <w:lang w:val="es-ES_tradnl"/>
              </w:rPr>
              <w:t xml:space="preserve">, </w:t>
            </w:r>
            <w:r>
              <w:rPr>
                <w:rFonts w:asciiTheme="majorBidi" w:hAnsiTheme="majorBidi" w:cstheme="majorBidi"/>
                <w:lang w:val="es-ES_tradnl"/>
              </w:rPr>
              <w:sym w:font="Symbol" w:char="F0B3"/>
            </w:r>
            <w:r>
              <w:rPr>
                <w:lang w:val="es-ES_tradnl"/>
              </w:rPr>
              <w:t xml:space="preserve"> 10 dB</w:t>
            </w:r>
            <w:r>
              <w:rPr>
                <w:vertAlign w:val="superscript"/>
                <w:lang w:val="es-ES_tradnl"/>
              </w:rPr>
              <w:t>(3)</w:t>
            </w:r>
          </w:p>
        </w:tc>
      </w:tr>
      <w:tr w:rsidR="00CE5293" w:rsidTr="00CE5293">
        <w:trPr>
          <w:cantSplit/>
          <w:jc w:val="center"/>
        </w:trPr>
        <w:tc>
          <w:tcPr>
            <w:tcW w:w="813"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3</w:t>
            </w:r>
          </w:p>
        </w:tc>
        <w:tc>
          <w:tcPr>
            <w:tcW w:w="267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rPr>
                <w:lang w:val="es-ES_tradnl"/>
              </w:rPr>
            </w:pPr>
            <w:r>
              <w:rPr>
                <w:lang w:val="es-ES_tradnl"/>
              </w:rPr>
              <w:t>Impedancia</w:t>
            </w:r>
          </w:p>
        </w:tc>
        <w:tc>
          <w:tcPr>
            <w:tcW w:w="6151"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text"/>
              <w:rPr>
                <w:lang w:val="es-ES_tradnl"/>
              </w:rPr>
            </w:pPr>
            <w:r>
              <w:rPr>
                <w:lang w:val="es-ES_tradnl"/>
              </w:rPr>
              <w:t xml:space="preserve">75 </w:t>
            </w:r>
            <w:r>
              <w:rPr>
                <w:lang w:val="es-ES_tradnl"/>
              </w:rPr>
              <w:sym w:font="Symbol" w:char="F057"/>
            </w:r>
            <w:r>
              <w:rPr>
                <w:lang w:val="es-ES_tradnl"/>
              </w:rPr>
              <w:t xml:space="preserve"> nominal</w:t>
            </w:r>
          </w:p>
        </w:tc>
      </w:tr>
      <w:tr w:rsidR="00CE5293" w:rsidRPr="00341D5B" w:rsidTr="00CE5293">
        <w:trPr>
          <w:cantSplit/>
          <w:jc w:val="center"/>
        </w:trPr>
        <w:tc>
          <w:tcPr>
            <w:tcW w:w="9639" w:type="dxa"/>
            <w:gridSpan w:val="4"/>
            <w:tcBorders>
              <w:top w:val="single" w:sz="4" w:space="0" w:color="auto"/>
              <w:left w:val="nil"/>
              <w:bottom w:val="nil"/>
              <w:right w:val="nil"/>
            </w:tcBorders>
            <w:hideMark/>
          </w:tcPr>
          <w:p w:rsidR="00CE5293" w:rsidRDefault="00CE5293">
            <w:pPr>
              <w:pStyle w:val="Tablelegend"/>
              <w:rPr>
                <w:lang w:val="es-ES_tradnl"/>
              </w:rPr>
            </w:pPr>
            <w:r>
              <w:rPr>
                <w:vertAlign w:val="superscript"/>
                <w:lang w:val="es-ES_tradnl"/>
              </w:rPr>
              <w:t>(1)</w:t>
            </w:r>
            <w:r>
              <w:rPr>
                <w:lang w:val="es-ES_tradnl"/>
              </w:rPr>
              <w:tab/>
              <w:t xml:space="preserve">Características de pérdida de </w:t>
            </w:r>
            <w:r>
              <w:rPr>
                <w:position w:val="-12"/>
                <w:lang w:val="es-ES_tradnl"/>
              </w:rPr>
              <w:object w:dxaOrig="435" w:dyaOrig="435">
                <v:shape id="_x0000_i1028" type="#_x0000_t75" style="width:21.6pt;height:21.6pt" o:ole="">
                  <v:imagedata r:id="rId27" o:title=""/>
                </v:shape>
                <o:OLEObject Type="Embed" ProgID="Equation.3" ShapeID="_x0000_i1028" DrawAspect="Content" ObjectID="_1590847117" r:id="rId28"/>
              </w:object>
            </w:r>
            <w:r>
              <w:rPr>
                <w:lang w:val="es-ES_tradnl"/>
              </w:rPr>
              <w:t>.</w:t>
            </w:r>
          </w:p>
          <w:p w:rsidR="00CE5293" w:rsidRDefault="00CE5293">
            <w:pPr>
              <w:pStyle w:val="Tablelegend"/>
              <w:rPr>
                <w:lang w:val="es-ES_tradnl"/>
              </w:rPr>
            </w:pPr>
            <w:r>
              <w:rPr>
                <w:vertAlign w:val="superscript"/>
                <w:lang w:val="es-ES_tradnl"/>
              </w:rPr>
              <w:t>(2)</w:t>
            </w:r>
            <w:r>
              <w:rPr>
                <w:lang w:val="es-ES_tradnl"/>
              </w:rPr>
              <w:tab/>
              <w:t>En la gama de frecuencias de 5 MHz a fc/2.</w:t>
            </w:r>
          </w:p>
          <w:p w:rsidR="00CE5293" w:rsidRDefault="00CE5293">
            <w:pPr>
              <w:pStyle w:val="Tablelegend"/>
              <w:rPr>
                <w:lang w:val="es-ES_tradnl"/>
              </w:rPr>
            </w:pPr>
            <w:r>
              <w:rPr>
                <w:vertAlign w:val="superscript"/>
                <w:lang w:val="es-ES_tradnl"/>
              </w:rPr>
              <w:t>(3)</w:t>
            </w:r>
            <w:r>
              <w:rPr>
                <w:lang w:val="es-ES_tradnl"/>
              </w:rPr>
              <w:tab/>
              <w:t>En la gama de frecuencias de fc/2 a fc.</w:t>
            </w:r>
          </w:p>
        </w:tc>
      </w:tr>
    </w:tbl>
    <w:p w:rsidR="00CE5293" w:rsidRDefault="00CE5293" w:rsidP="00CE5293">
      <w:pPr>
        <w:pStyle w:val="Tablefin"/>
        <w:rPr>
          <w:lang w:val="es-ES_tradnl"/>
        </w:rPr>
      </w:pPr>
    </w:p>
    <w:p w:rsidR="00CE5293" w:rsidRDefault="00CE5293" w:rsidP="00CE5293">
      <w:pPr>
        <w:pStyle w:val="Heading3"/>
        <w:rPr>
          <w:lang w:val="es-ES_tradnl"/>
        </w:rPr>
      </w:pPr>
      <w:r>
        <w:rPr>
          <w:lang w:val="es-ES_tradnl"/>
        </w:rPr>
        <w:t>4.3.4</w:t>
      </w:r>
      <w:r>
        <w:rPr>
          <w:lang w:val="es-ES_tradnl"/>
        </w:rPr>
        <w:tab/>
        <w:t>Conector</w:t>
      </w:r>
    </w:p>
    <w:p w:rsidR="00CE5293" w:rsidRDefault="00CE5293" w:rsidP="00CE5293">
      <w:pPr>
        <w:rPr>
          <w:lang w:val="es-ES_tradnl"/>
        </w:rPr>
      </w:pPr>
      <w:r>
        <w:rPr>
          <w:lang w:val="es-ES_tradnl"/>
        </w:rPr>
        <w:t>Los conectores macho y hembra deben ser de 75 ohmios BNC, como se define en la Norma CEI 61169-8, Parte 8, Anexo A.</w:t>
      </w:r>
    </w:p>
    <w:p w:rsidR="00CE5293" w:rsidRDefault="00CE5293" w:rsidP="00CE5293">
      <w:pPr>
        <w:pStyle w:val="Heading2"/>
        <w:rPr>
          <w:lang w:val="es-ES_tradnl"/>
        </w:rPr>
      </w:pPr>
      <w:bookmarkStart w:id="17" w:name="_Toc117504910"/>
      <w:r>
        <w:rPr>
          <w:lang w:val="es-ES_tradnl"/>
        </w:rPr>
        <w:t>4.4</w:t>
      </w:r>
      <w:r>
        <w:rPr>
          <w:lang w:val="es-ES_tradnl"/>
        </w:rPr>
        <w:tab/>
      </w:r>
      <w:bookmarkEnd w:id="17"/>
      <w:r>
        <w:rPr>
          <w:lang w:val="es-ES_tradnl"/>
        </w:rPr>
        <w:t>Interfaces de fibra óptica</w:t>
      </w:r>
    </w:p>
    <w:p w:rsidR="00CE5293" w:rsidRDefault="00CE5293" w:rsidP="00CE5293">
      <w:pPr>
        <w:rPr>
          <w:lang w:val="es-ES_tradnl"/>
        </w:rPr>
      </w:pPr>
      <w:r>
        <w:rPr>
          <w:lang w:val="es-ES_tradnl"/>
        </w:rPr>
        <w:t xml:space="preserve">Las interfaces de fibra óptica deben utilizar interfaces ópticas monomodo únicamente y deben ajustarse a las reglas generales de la Recomendación UIT-R BT.1367 – Sistema de transmisión en </w:t>
      </w:r>
      <w:r>
        <w:rPr>
          <w:lang w:val="es-ES_tradnl"/>
        </w:rPr>
        <w:lastRenderedPageBreak/>
        <w:t>serie por fibra digital para señales conformes a las Recomendaciones UIT-R BT.656, UIT</w:t>
      </w:r>
      <w:r>
        <w:rPr>
          <w:lang w:val="es-ES_tradnl"/>
        </w:rPr>
        <w:noBreakHyphen/>
        <w:t>R BT.799 y UIT</w:t>
      </w:r>
      <w:r>
        <w:rPr>
          <w:lang w:val="es-ES_tradnl"/>
        </w:rPr>
        <w:noBreakHyphen/>
        <w:t>R BT.1120.</w:t>
      </w:r>
    </w:p>
    <w:p w:rsidR="00CE5293" w:rsidRDefault="00CE5293" w:rsidP="00CE5293">
      <w:pPr>
        <w:keepNext/>
        <w:keepLines/>
        <w:rPr>
          <w:lang w:val="es-ES_tradnl"/>
        </w:rPr>
      </w:pPr>
      <w:r>
        <w:rPr>
          <w:lang w:val="es-ES_tradnl"/>
        </w:rPr>
        <w:t>Para utilizar esta Recomendación son necesarias las especificaciones siguientes.</w:t>
      </w:r>
    </w:p>
    <w:p w:rsidR="00CE5293" w:rsidRDefault="00CE5293" w:rsidP="00CE5293">
      <w:pPr>
        <w:keepNext/>
        <w:keepLines/>
        <w:spacing w:before="0"/>
        <w:rPr>
          <w:lang w:val="es-ES_tradnl"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466"/>
        <w:gridCol w:w="3174"/>
        <w:gridCol w:w="3149"/>
      </w:tblGrid>
      <w:tr w:rsidR="00CE5293" w:rsidTr="00CE5293">
        <w:trPr>
          <w:cantSplit/>
          <w:jc w:val="center"/>
        </w:trPr>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lang w:val="es-ES_tradnl" w:eastAsia="ja-JP"/>
              </w:rPr>
            </w:pPr>
            <w:r>
              <w:rPr>
                <w:lang w:val="es-ES_tradnl"/>
              </w:rPr>
              <w:t>Punto</w:t>
            </w:r>
          </w:p>
        </w:tc>
        <w:tc>
          <w:tcPr>
            <w:tcW w:w="2466" w:type="dxa"/>
            <w:vMerge w:val="restart"/>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lang w:val="es-ES_tradnl"/>
              </w:rPr>
            </w:pPr>
            <w:r>
              <w:rPr>
                <w:lang w:val="es-ES_tradnl"/>
              </w:rPr>
              <w:t>Parámetro</w:t>
            </w:r>
          </w:p>
        </w:tc>
        <w:tc>
          <w:tcPr>
            <w:tcW w:w="6321" w:type="dxa"/>
            <w:gridSpan w:val="2"/>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rFonts w:ascii="Symbol" w:hAnsi="Symbol" w:cs="Symbol"/>
                <w:lang w:val="es-ES_tradnl"/>
              </w:rPr>
            </w:pPr>
            <w:r>
              <w:rPr>
                <w:lang w:val="es-ES_tradnl"/>
              </w:rPr>
              <w:t>Valor</w:t>
            </w:r>
          </w:p>
        </w:tc>
      </w:tr>
      <w:tr w:rsidR="00CE5293" w:rsidTr="00CE5293">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b/>
                <w:sz w:val="22"/>
                <w:lang w:val="es-ES_tradnl" w:eastAsia="ja-JP"/>
              </w:rPr>
            </w:pPr>
          </w:p>
        </w:tc>
        <w:tc>
          <w:tcPr>
            <w:tcW w:w="2466"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b/>
                <w:sz w:val="22"/>
                <w:lang w:val="es-ES_tradnl"/>
              </w:rPr>
            </w:pPr>
          </w:p>
        </w:tc>
        <w:tc>
          <w:tcPr>
            <w:tcW w:w="3174"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rFonts w:ascii="Symbol" w:hAnsi="Symbol" w:cs="Symbol"/>
                <w:lang w:val="es-ES_tradnl"/>
              </w:rPr>
            </w:pPr>
            <w:r>
              <w:rPr>
                <w:lang w:val="es-ES_tradnl" w:eastAsia="ja-JP"/>
              </w:rPr>
              <w:t>1,485 Gbit/s</w:t>
            </w:r>
          </w:p>
        </w:tc>
        <w:tc>
          <w:tcPr>
            <w:tcW w:w="3147"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rFonts w:ascii="Symbol" w:hAnsi="Symbol" w:cs="Symbol"/>
                <w:lang w:val="es-ES_tradnl"/>
              </w:rPr>
            </w:pPr>
            <w:r>
              <w:rPr>
                <w:lang w:val="es-ES_tradnl" w:eastAsia="ja-JP"/>
              </w:rPr>
              <w:t>2,97 Gbit/s</w:t>
            </w:r>
          </w:p>
        </w:tc>
      </w:tr>
      <w:tr w:rsidR="00CE5293" w:rsidTr="00CE5293">
        <w:trPr>
          <w:cantSplit/>
          <w:jc w:val="center"/>
        </w:trPr>
        <w:tc>
          <w:tcPr>
            <w:tcW w:w="850"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eastAsia="ja-JP"/>
              </w:rPr>
            </w:pPr>
            <w:r>
              <w:rPr>
                <w:lang w:val="es-ES_tradnl" w:eastAsia="ja-JP"/>
              </w:rPr>
              <w:t>1</w:t>
            </w:r>
          </w:p>
        </w:tc>
        <w:tc>
          <w:tcPr>
            <w:tcW w:w="246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lang w:val="es-ES_tradnl" w:eastAsia="ja-JP"/>
              </w:rPr>
            </w:pPr>
            <w:r>
              <w:rPr>
                <w:lang w:val="es-ES_tradnl"/>
              </w:rPr>
              <w:t>Tiempos de elevación y caída</w:t>
            </w:r>
          </w:p>
        </w:tc>
        <w:tc>
          <w:tcPr>
            <w:tcW w:w="317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lang w:val="es-ES_tradnl"/>
              </w:rPr>
            </w:pPr>
            <w:r>
              <w:rPr>
                <w:rFonts w:asciiTheme="majorBidi" w:hAnsiTheme="majorBidi" w:cstheme="majorBidi"/>
                <w:lang w:val="es-ES_tradnl"/>
              </w:rPr>
              <w:t>&lt;</w:t>
            </w:r>
            <w:r>
              <w:rPr>
                <w:lang w:val="es-ES_tradnl"/>
              </w:rPr>
              <w:t xml:space="preserve"> 270 ps (20% a 80%)</w:t>
            </w:r>
          </w:p>
        </w:tc>
        <w:tc>
          <w:tcPr>
            <w:tcW w:w="3147"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lang w:val="es-ES_tradnl"/>
              </w:rPr>
            </w:pPr>
            <w:r>
              <w:rPr>
                <w:rFonts w:asciiTheme="majorBidi" w:hAnsiTheme="majorBidi" w:cstheme="majorBidi"/>
                <w:lang w:val="es-ES_tradnl"/>
              </w:rPr>
              <w:t xml:space="preserve">&lt; </w:t>
            </w:r>
            <w:r>
              <w:rPr>
                <w:lang w:val="es-ES_tradnl" w:eastAsia="ja-JP"/>
              </w:rPr>
              <w:t>135</w:t>
            </w:r>
            <w:r>
              <w:rPr>
                <w:lang w:val="es-ES_tradnl"/>
              </w:rPr>
              <w:t xml:space="preserve"> ps (20% a 80%)</w:t>
            </w:r>
          </w:p>
        </w:tc>
      </w:tr>
      <w:tr w:rsidR="00CE5293" w:rsidRPr="00341D5B" w:rsidTr="00CE5293">
        <w:trPr>
          <w:cantSplit/>
          <w:jc w:val="center"/>
        </w:trPr>
        <w:tc>
          <w:tcPr>
            <w:tcW w:w="850"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eastAsia="ja-JP"/>
              </w:rPr>
            </w:pPr>
            <w:r>
              <w:rPr>
                <w:lang w:val="es-ES_tradnl" w:eastAsia="ja-JP"/>
              </w:rPr>
              <w:t>2</w:t>
            </w:r>
          </w:p>
        </w:tc>
        <w:tc>
          <w:tcPr>
            <w:tcW w:w="246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lang w:val="es-ES_tradnl"/>
              </w:rPr>
            </w:pPr>
            <w:r>
              <w:rPr>
                <w:lang w:val="es-ES_tradnl"/>
              </w:rPr>
              <w:t>Fluctuación de fase a la salida</w:t>
            </w:r>
            <w:r>
              <w:rPr>
                <w:vertAlign w:val="superscript"/>
                <w:lang w:val="es-ES_tradnl"/>
              </w:rPr>
              <w:t>(1)</w:t>
            </w:r>
          </w:p>
        </w:tc>
        <w:tc>
          <w:tcPr>
            <w:tcW w:w="317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lang w:val="es-ES_tradnl" w:eastAsia="ja-JP"/>
              </w:rPr>
            </w:pPr>
            <w:r>
              <w:rPr>
                <w:i/>
                <w:iCs/>
                <w:lang w:val="es-ES_tradnl"/>
              </w:rPr>
              <w:t>f</w:t>
            </w:r>
            <w:r>
              <w:rPr>
                <w:vertAlign w:val="subscript"/>
                <w:lang w:val="es-ES_tradnl"/>
              </w:rPr>
              <w:t>1</w:t>
            </w:r>
            <w:r>
              <w:rPr>
                <w:lang w:val="es-ES_tradnl"/>
              </w:rPr>
              <w:t xml:space="preserve"> = 10 Hz</w:t>
            </w:r>
            <w:r>
              <w:rPr>
                <w:lang w:val="es-ES_tradnl"/>
              </w:rPr>
              <w:br/>
            </w:r>
            <w:r>
              <w:rPr>
                <w:i/>
                <w:iCs/>
                <w:lang w:val="es-ES_tradnl"/>
              </w:rPr>
              <w:t>f</w:t>
            </w:r>
            <w:r>
              <w:rPr>
                <w:vertAlign w:val="subscript"/>
                <w:lang w:val="es-ES_tradnl"/>
              </w:rPr>
              <w:t>3</w:t>
            </w:r>
            <w:r>
              <w:rPr>
                <w:lang w:val="es-ES_tradnl"/>
              </w:rPr>
              <w:t xml:space="preserve"> = 100 kHz</w:t>
            </w:r>
            <w:r>
              <w:rPr>
                <w:lang w:val="es-ES_tradnl"/>
              </w:rPr>
              <w:br/>
            </w:r>
            <w:r>
              <w:rPr>
                <w:i/>
                <w:iCs/>
                <w:lang w:val="es-ES_tradnl"/>
              </w:rPr>
              <w:t>f</w:t>
            </w:r>
            <w:r>
              <w:rPr>
                <w:vertAlign w:val="subscript"/>
                <w:lang w:val="es-ES_tradnl"/>
              </w:rPr>
              <w:t>4</w:t>
            </w:r>
            <w:r>
              <w:rPr>
                <w:lang w:val="es-ES_tradnl"/>
              </w:rPr>
              <w:t xml:space="preserve"> = 1/10 de la velocidad del reloj</w:t>
            </w:r>
            <w:r>
              <w:rPr>
                <w:lang w:val="es-ES_tradnl"/>
              </w:rPr>
              <w:br/>
            </w:r>
            <w:r>
              <w:rPr>
                <w:i/>
                <w:iCs/>
                <w:lang w:val="es-ES_tradnl"/>
              </w:rPr>
              <w:t>A</w:t>
            </w:r>
            <w:r>
              <w:rPr>
                <w:lang w:val="es-ES_tradnl"/>
              </w:rPr>
              <w:t>1 = 1 UI (UI: intervalo unitario)</w:t>
            </w:r>
            <w:r>
              <w:rPr>
                <w:lang w:val="es-ES_tradnl"/>
              </w:rPr>
              <w:br/>
            </w:r>
            <w:r>
              <w:rPr>
                <w:i/>
                <w:iCs/>
                <w:lang w:val="es-ES_tradnl"/>
              </w:rPr>
              <w:t>A</w:t>
            </w:r>
            <w:r>
              <w:rPr>
                <w:lang w:val="es-ES_tradnl"/>
              </w:rPr>
              <w:t>2 = 0,2 UI</w:t>
            </w:r>
          </w:p>
        </w:tc>
        <w:tc>
          <w:tcPr>
            <w:tcW w:w="3147"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lang w:val="es-ES_tradnl"/>
              </w:rPr>
            </w:pPr>
            <w:r>
              <w:rPr>
                <w:i/>
                <w:iCs/>
                <w:lang w:val="es-ES_tradnl"/>
              </w:rPr>
              <w:t>f</w:t>
            </w:r>
            <w:r>
              <w:rPr>
                <w:sz w:val="14"/>
                <w:szCs w:val="14"/>
                <w:vertAlign w:val="subscript"/>
                <w:lang w:val="es-ES_tradnl"/>
              </w:rPr>
              <w:t>1</w:t>
            </w:r>
            <w:r>
              <w:rPr>
                <w:lang w:val="es-ES_tradnl"/>
              </w:rPr>
              <w:t xml:space="preserve"> = 10 Hz</w:t>
            </w:r>
            <w:r>
              <w:rPr>
                <w:lang w:val="es-ES_tradnl"/>
              </w:rPr>
              <w:br/>
            </w:r>
            <w:r>
              <w:rPr>
                <w:i/>
                <w:iCs/>
                <w:lang w:val="es-ES_tradnl"/>
              </w:rPr>
              <w:t>f</w:t>
            </w:r>
            <w:r>
              <w:rPr>
                <w:sz w:val="14"/>
                <w:szCs w:val="14"/>
                <w:vertAlign w:val="subscript"/>
                <w:lang w:val="es-ES_tradnl"/>
              </w:rPr>
              <w:t>3</w:t>
            </w:r>
            <w:r>
              <w:rPr>
                <w:lang w:val="es-ES_tradnl"/>
              </w:rPr>
              <w:t xml:space="preserve"> = 100 kHz</w:t>
            </w:r>
            <w:r>
              <w:rPr>
                <w:lang w:val="es-ES_tradnl"/>
              </w:rPr>
              <w:br/>
            </w:r>
            <w:r>
              <w:rPr>
                <w:i/>
                <w:iCs/>
                <w:lang w:val="es-ES_tradnl"/>
              </w:rPr>
              <w:t>f</w:t>
            </w:r>
            <w:r>
              <w:rPr>
                <w:sz w:val="14"/>
                <w:szCs w:val="14"/>
                <w:vertAlign w:val="subscript"/>
                <w:lang w:val="es-ES_tradnl"/>
              </w:rPr>
              <w:t>4</w:t>
            </w:r>
            <w:r>
              <w:rPr>
                <w:lang w:val="es-ES_tradnl"/>
              </w:rPr>
              <w:t xml:space="preserve"> = 1/10 de la velocidad del reloj</w:t>
            </w:r>
            <w:r>
              <w:rPr>
                <w:lang w:val="es-ES_tradnl"/>
              </w:rPr>
              <w:br/>
            </w:r>
            <w:r>
              <w:rPr>
                <w:i/>
                <w:iCs/>
                <w:lang w:val="es-ES_tradnl"/>
              </w:rPr>
              <w:t>A</w:t>
            </w:r>
            <w:r>
              <w:rPr>
                <w:lang w:val="es-ES_tradnl"/>
              </w:rPr>
              <w:t xml:space="preserve">1 = </w:t>
            </w:r>
            <w:r>
              <w:rPr>
                <w:lang w:val="es-ES_tradnl" w:eastAsia="ja-JP"/>
              </w:rPr>
              <w:t>2</w:t>
            </w:r>
            <w:r>
              <w:rPr>
                <w:lang w:val="es-ES_tradnl"/>
              </w:rPr>
              <w:t xml:space="preserve"> UI</w:t>
            </w:r>
            <w:r>
              <w:rPr>
                <w:lang w:val="es-ES_tradnl"/>
              </w:rPr>
              <w:br/>
            </w:r>
            <w:r>
              <w:rPr>
                <w:i/>
                <w:iCs/>
                <w:lang w:val="es-ES_tradnl"/>
              </w:rPr>
              <w:t>A</w:t>
            </w:r>
            <w:r>
              <w:rPr>
                <w:lang w:val="es-ES_tradnl"/>
              </w:rPr>
              <w:t>2 = 0,</w:t>
            </w:r>
            <w:r>
              <w:rPr>
                <w:lang w:val="es-ES_tradnl" w:eastAsia="ja-JP"/>
              </w:rPr>
              <w:t>3</w:t>
            </w:r>
            <w:r>
              <w:rPr>
                <w:lang w:val="es-ES_tradnl"/>
              </w:rPr>
              <w:t xml:space="preserve"> UI</w:t>
            </w:r>
          </w:p>
        </w:tc>
      </w:tr>
      <w:tr w:rsidR="00CE5293" w:rsidRPr="00341D5B" w:rsidTr="00CE5293">
        <w:trPr>
          <w:cantSplit/>
          <w:jc w:val="center"/>
        </w:trPr>
        <w:tc>
          <w:tcPr>
            <w:tcW w:w="9639" w:type="dxa"/>
            <w:gridSpan w:val="4"/>
            <w:tcBorders>
              <w:top w:val="single" w:sz="4" w:space="0" w:color="auto"/>
              <w:left w:val="nil"/>
              <w:bottom w:val="nil"/>
              <w:right w:val="nil"/>
            </w:tcBorders>
            <w:hideMark/>
          </w:tcPr>
          <w:p w:rsidR="00CE5293" w:rsidRDefault="00CE5293">
            <w:pPr>
              <w:pStyle w:val="Tablelegend"/>
              <w:jc w:val="left"/>
              <w:rPr>
                <w:i/>
                <w:iCs/>
                <w:lang w:val="es-ES_tradnl" w:eastAsia="ja-JP"/>
              </w:rPr>
            </w:pPr>
            <w:r>
              <w:rPr>
                <w:vertAlign w:val="superscript"/>
                <w:lang w:val="es-ES_tradnl"/>
              </w:rPr>
              <w:t>(1)</w:t>
            </w:r>
            <w:r>
              <w:rPr>
                <w:vertAlign w:val="superscript"/>
                <w:lang w:val="es-ES_tradnl"/>
              </w:rPr>
              <w:tab/>
            </w:r>
            <w:r>
              <w:rPr>
                <w:lang w:val="es-ES_tradnl"/>
              </w:rPr>
              <w:t>La especificación de la fluctuación de fase y los métodos para medirla deben satisfacer la Recomendación UIT</w:t>
            </w:r>
            <w:r>
              <w:rPr>
                <w:lang w:val="es-ES_tradnl"/>
              </w:rPr>
              <w:noBreakHyphen/>
              <w:t>R BT.1363. La fluctuación de fase se mide con un cable corto (2 m).</w:t>
            </w:r>
          </w:p>
        </w:tc>
      </w:tr>
    </w:tbl>
    <w:p w:rsidR="00CE5293" w:rsidRDefault="00CE5293" w:rsidP="00CE5293">
      <w:pPr>
        <w:pStyle w:val="Tablefin"/>
        <w:rPr>
          <w:lang w:val="es-ES_tradnl" w:eastAsia="ja-JP"/>
        </w:rPr>
      </w:pPr>
      <w:bookmarkStart w:id="18" w:name="_Toc117504911"/>
    </w:p>
    <w:p w:rsidR="00CE5293" w:rsidRDefault="00CE5293" w:rsidP="00CE5293">
      <w:pPr>
        <w:pStyle w:val="Heading2"/>
        <w:rPr>
          <w:lang w:val="es-ES_tradnl" w:eastAsia="ja-JP"/>
        </w:rPr>
      </w:pPr>
      <w:r>
        <w:rPr>
          <w:lang w:val="es-ES_tradnl" w:eastAsia="ja-JP"/>
        </w:rPr>
        <w:t>4.5</w:t>
      </w:r>
      <w:r>
        <w:rPr>
          <w:lang w:val="es-ES_tradnl" w:eastAsia="ja-JP"/>
        </w:rPr>
        <w:tab/>
        <w:t>Interfaz binaria en serie para funcionamiento de enlace doble en sistemas de 60/P y 50/P</w:t>
      </w:r>
      <w:bookmarkEnd w:id="18"/>
    </w:p>
    <w:p w:rsidR="00CE5293" w:rsidRDefault="00CE5293" w:rsidP="00CE5293">
      <w:pPr>
        <w:rPr>
          <w:lang w:val="es-ES_tradnl" w:eastAsia="ja-JP"/>
        </w:rPr>
      </w:pPr>
      <w:r>
        <w:rPr>
          <w:lang w:val="es-ES_tradnl"/>
        </w:rPr>
        <w:t>La interfaz consiste en dos interconexiones unidireccionales entre dos dispositivos</w:t>
      </w:r>
      <w:r>
        <w:rPr>
          <w:lang w:val="es-ES_tradnl" w:eastAsia="ja-JP"/>
        </w:rPr>
        <w:t xml:space="preserve">. </w:t>
      </w:r>
      <w:r>
        <w:rPr>
          <w:lang w:val="es-ES_tradnl"/>
        </w:rPr>
        <w:t>Las interconexiones cursan los datos correspondientes a la señal de televisión de alta definición y a los datos asociados</w:t>
      </w:r>
      <w:r>
        <w:rPr>
          <w:lang w:val="es-ES_tradnl" w:eastAsia="ja-JP"/>
        </w:rPr>
        <w:t xml:space="preserve">. Las dos interconexiones se denominan enlace A y enlace B. </w:t>
      </w:r>
      <w:r>
        <w:rPr>
          <w:lang w:val="es-ES_tradnl"/>
        </w:rPr>
        <w:t xml:space="preserve">Con el término «enlace» se pretende definir un tren binario serie con un formato que se ajuste a la especificación del </w:t>
      </w:r>
      <w:r>
        <w:rPr>
          <w:lang w:val="es-ES_tradnl" w:eastAsia="ja-JP"/>
        </w:rPr>
        <w:t xml:space="preserve">§ 4. </w:t>
      </w:r>
      <w:r>
        <w:rPr>
          <w:lang w:val="es-ES_tradnl"/>
        </w:rPr>
        <w:t>La velocidad de datos total de la interfaz de enlace doble es de 2,970 Gbit/s o 2,970/1,001 Gbit/s.</w:t>
      </w:r>
    </w:p>
    <w:p w:rsidR="00CE5293" w:rsidRDefault="00CE5293" w:rsidP="00CE5293">
      <w:pPr>
        <w:pStyle w:val="Heading3"/>
        <w:rPr>
          <w:lang w:val="es-ES_tradnl"/>
        </w:rPr>
      </w:pPr>
      <w:r>
        <w:rPr>
          <w:lang w:val="es-ES_tradnl" w:eastAsia="ja-JP"/>
        </w:rPr>
        <w:t>4.</w:t>
      </w:r>
      <w:r>
        <w:rPr>
          <w:lang w:val="es-ES_tradnl"/>
        </w:rPr>
        <w:t>5.1</w:t>
      </w:r>
      <w:r>
        <w:rPr>
          <w:lang w:val="es-ES_tradnl"/>
        </w:rPr>
        <w:tab/>
        <w:t>Numeración de las muestras de la fuente</w:t>
      </w:r>
    </w:p>
    <w:p w:rsidR="00CE5293" w:rsidRDefault="00CE5293" w:rsidP="00CE5293">
      <w:pPr>
        <w:rPr>
          <w:lang w:val="es-ES_tradnl"/>
        </w:rPr>
      </w:pPr>
      <w:r>
        <w:rPr>
          <w:lang w:val="es-ES_tradnl"/>
        </w:rPr>
        <w:t xml:space="preserve">Cada línea de la componente </w:t>
      </w:r>
      <w:r>
        <w:rPr>
          <w:i/>
          <w:iCs/>
          <w:lang w:val="es-ES_tradnl"/>
        </w:rPr>
        <w:t>Y</w:t>
      </w:r>
      <w:r>
        <w:rPr>
          <w:lang w:val="es-ES_tradnl"/>
        </w:rPr>
        <w:t xml:space="preserve"> consta de un total de 2 640 </w:t>
      </w:r>
      <w:r>
        <w:rPr>
          <w:lang w:val="es-ES_tradnl" w:eastAsia="ja-JP"/>
        </w:rPr>
        <w:t>(50/P) o</w:t>
      </w:r>
      <w:r>
        <w:rPr>
          <w:lang w:val="es-ES_tradnl"/>
        </w:rPr>
        <w:t xml:space="preserve"> 2 200 </w:t>
      </w:r>
      <w:r>
        <w:rPr>
          <w:lang w:val="es-ES_tradnl" w:eastAsia="ja-JP"/>
        </w:rPr>
        <w:t xml:space="preserve">(60/P) </w:t>
      </w:r>
      <w:r>
        <w:rPr>
          <w:lang w:val="es-ES_tradnl"/>
        </w:rPr>
        <w:t xml:space="preserve">muestras, </w:t>
      </w:r>
      <w:r>
        <w:rPr>
          <w:lang w:val="es-ES_tradnl" w:eastAsia="ja-JP"/>
        </w:rPr>
        <w:t xml:space="preserve">y cada una de las líneas de las componentes </w:t>
      </w:r>
      <w:r>
        <w:rPr>
          <w:i/>
          <w:iCs/>
          <w:lang w:val="es-ES_tradnl" w:eastAsia="ja-JP"/>
        </w:rPr>
        <w:t>C</w:t>
      </w:r>
      <w:r>
        <w:rPr>
          <w:i/>
          <w:iCs/>
          <w:vertAlign w:val="subscript"/>
          <w:lang w:val="es-ES_tradnl" w:eastAsia="ja-JP"/>
        </w:rPr>
        <w:t>B</w:t>
      </w:r>
      <w:r>
        <w:rPr>
          <w:lang w:val="es-ES_tradnl" w:eastAsia="ja-JP"/>
        </w:rPr>
        <w:t xml:space="preserve"> y </w:t>
      </w:r>
      <w:r>
        <w:rPr>
          <w:i/>
          <w:iCs/>
          <w:lang w:val="es-ES_tradnl" w:eastAsia="ja-JP"/>
        </w:rPr>
        <w:t>C</w:t>
      </w:r>
      <w:r>
        <w:rPr>
          <w:i/>
          <w:iCs/>
          <w:vertAlign w:val="subscript"/>
          <w:lang w:val="es-ES_tradnl" w:eastAsia="ja-JP"/>
        </w:rPr>
        <w:t>R</w:t>
      </w:r>
      <w:r>
        <w:rPr>
          <w:lang w:val="es-ES_tradnl" w:eastAsia="ja-JP"/>
        </w:rPr>
        <w:t xml:space="preserve"> consta de un total de 1</w:t>
      </w:r>
      <w:r>
        <w:rPr>
          <w:lang w:val="es-ES_tradnl"/>
        </w:rPr>
        <w:t> </w:t>
      </w:r>
      <w:r>
        <w:rPr>
          <w:lang w:val="es-ES_tradnl" w:eastAsia="ja-JP"/>
        </w:rPr>
        <w:t>320 (50/P) o 1</w:t>
      </w:r>
      <w:r>
        <w:rPr>
          <w:lang w:val="es-ES_tradnl"/>
        </w:rPr>
        <w:t> </w:t>
      </w:r>
      <w:r>
        <w:rPr>
          <w:lang w:val="es-ES_tradnl" w:eastAsia="ja-JP"/>
        </w:rPr>
        <w:t>100 (60/P) muestras, como se muestra en el Cuadro 2</w:t>
      </w:r>
      <w:r>
        <w:rPr>
          <w:lang w:val="es-ES_tradnl"/>
        </w:rPr>
        <w:t>. Las muestras se designan con 0-2</w:t>
      </w:r>
      <w:r>
        <w:rPr>
          <w:szCs w:val="16"/>
          <w:lang w:val="es-ES_tradnl"/>
        </w:rPr>
        <w:t> </w:t>
      </w:r>
      <w:r>
        <w:rPr>
          <w:lang w:val="es-ES_tradnl"/>
        </w:rPr>
        <w:t>639 ó 0-2</w:t>
      </w:r>
      <w:r>
        <w:rPr>
          <w:szCs w:val="16"/>
          <w:lang w:val="es-ES_tradnl"/>
        </w:rPr>
        <w:t> </w:t>
      </w:r>
      <w:r>
        <w:rPr>
          <w:lang w:val="es-ES_tradnl"/>
        </w:rPr>
        <w:t xml:space="preserve">199 </w:t>
      </w:r>
      <w:r>
        <w:rPr>
          <w:lang w:val="es-ES_tradnl" w:eastAsia="ja-JP"/>
        </w:rPr>
        <w:t>para la componente </w:t>
      </w:r>
      <w:r>
        <w:rPr>
          <w:i/>
          <w:iCs/>
          <w:lang w:val="es-ES_tradnl" w:eastAsia="ja-JP"/>
        </w:rPr>
        <w:t>Y</w:t>
      </w:r>
      <w:r>
        <w:rPr>
          <w:lang w:val="es-ES_tradnl" w:eastAsia="ja-JP"/>
        </w:rPr>
        <w:t xml:space="preserve"> con </w:t>
      </w:r>
      <w:r>
        <w:rPr>
          <w:lang w:val="es-ES_tradnl"/>
        </w:rPr>
        <w:t>0-1</w:t>
      </w:r>
      <w:r>
        <w:rPr>
          <w:szCs w:val="16"/>
          <w:lang w:val="es-ES_tradnl"/>
        </w:rPr>
        <w:t> </w:t>
      </w:r>
      <w:r>
        <w:rPr>
          <w:lang w:val="es-ES_tradnl"/>
        </w:rPr>
        <w:t>319 ó 0-1</w:t>
      </w:r>
      <w:r>
        <w:rPr>
          <w:szCs w:val="16"/>
          <w:lang w:val="es-ES_tradnl"/>
        </w:rPr>
        <w:t> </w:t>
      </w:r>
      <w:r>
        <w:rPr>
          <w:lang w:val="es-ES_tradnl"/>
        </w:rPr>
        <w:t>099</w:t>
      </w:r>
      <w:r>
        <w:rPr>
          <w:lang w:val="es-ES_tradnl" w:eastAsia="ja-JP"/>
        </w:rPr>
        <w:t xml:space="preserve"> para las componentes </w:t>
      </w:r>
      <w:r>
        <w:rPr>
          <w:i/>
          <w:iCs/>
          <w:lang w:val="es-ES_tradnl" w:eastAsia="ja-JP"/>
        </w:rPr>
        <w:t>C</w:t>
      </w:r>
      <w:r>
        <w:rPr>
          <w:i/>
          <w:iCs/>
          <w:vertAlign w:val="subscript"/>
          <w:lang w:val="es-ES_tradnl" w:eastAsia="ja-JP"/>
        </w:rPr>
        <w:t>B</w:t>
      </w:r>
      <w:r>
        <w:rPr>
          <w:lang w:val="es-ES_tradnl" w:eastAsia="ja-JP"/>
        </w:rPr>
        <w:t xml:space="preserve"> y </w:t>
      </w:r>
      <w:r>
        <w:rPr>
          <w:i/>
          <w:iCs/>
          <w:lang w:val="es-ES_tradnl" w:eastAsia="ja-JP"/>
        </w:rPr>
        <w:t>C</w:t>
      </w:r>
      <w:r>
        <w:rPr>
          <w:i/>
          <w:iCs/>
          <w:vertAlign w:val="subscript"/>
          <w:lang w:val="es-ES_tradnl" w:eastAsia="ja-JP"/>
        </w:rPr>
        <w:t>R</w:t>
      </w:r>
      <w:r>
        <w:rPr>
          <w:lang w:val="es-ES_tradnl" w:eastAsia="ja-JP"/>
        </w:rPr>
        <w:t xml:space="preserve">. </w:t>
      </w:r>
      <w:r>
        <w:rPr>
          <w:lang w:val="es-ES_tradnl"/>
        </w:rPr>
        <w:t xml:space="preserve">Las muestras individuales se marcan mediante sufijos tales como muestra </w:t>
      </w:r>
      <w:r>
        <w:rPr>
          <w:i/>
          <w:iCs/>
          <w:lang w:val="es-ES_tradnl"/>
        </w:rPr>
        <w:t>Y</w:t>
      </w:r>
      <w:r>
        <w:rPr>
          <w:lang w:val="es-ES_tradnl"/>
        </w:rPr>
        <w:t xml:space="preserve">135 o muestra </w:t>
      </w:r>
      <w:r>
        <w:rPr>
          <w:i/>
          <w:iCs/>
          <w:lang w:val="es-ES_tradnl"/>
        </w:rPr>
        <w:t>C</w:t>
      </w:r>
      <w:r>
        <w:rPr>
          <w:i/>
          <w:iCs/>
          <w:vertAlign w:val="subscript"/>
          <w:lang w:val="es-ES_tradnl"/>
        </w:rPr>
        <w:t>B</w:t>
      </w:r>
      <w:r>
        <w:rPr>
          <w:lang w:val="es-ES_tradnl"/>
        </w:rPr>
        <w:t>429.</w:t>
      </w:r>
    </w:p>
    <w:p w:rsidR="00CE5293" w:rsidRDefault="00CE5293" w:rsidP="00CE5293">
      <w:pPr>
        <w:pStyle w:val="Heading3"/>
        <w:rPr>
          <w:lang w:val="es-ES_tradnl" w:eastAsia="ja-JP"/>
        </w:rPr>
      </w:pPr>
      <w:r>
        <w:rPr>
          <w:lang w:val="es-ES_tradnl" w:eastAsia="ja-JP"/>
        </w:rPr>
        <w:t>4.5.2</w:t>
      </w:r>
      <w:r>
        <w:rPr>
          <w:lang w:val="es-ES_tradnl" w:eastAsia="ja-JP"/>
        </w:rPr>
        <w:tab/>
        <w:t>Trenes de datos de interfaz y estructura del múltiplex</w:t>
      </w:r>
    </w:p>
    <w:p w:rsidR="00CE5293" w:rsidRDefault="00CE5293" w:rsidP="00CE5293">
      <w:pPr>
        <w:rPr>
          <w:lang w:val="es-ES_tradnl"/>
        </w:rPr>
      </w:pPr>
      <w:r>
        <w:rPr>
          <w:lang w:val="es-ES_tradnl" w:eastAsia="ja-JP"/>
        </w:rPr>
        <w:t xml:space="preserve">Los datos de imagen se dividen en dos trenes de datos que se transmiten por el enlace A y el enlace B. El tren de datos en serie de un enlace contiene dos canales, el canal primero (canal </w:t>
      </w:r>
      <w:r>
        <w:rPr>
          <w:i/>
          <w:iCs/>
          <w:lang w:val="es-ES_tradnl" w:eastAsia="ja-JP"/>
        </w:rPr>
        <w:t>Y</w:t>
      </w:r>
      <w:r>
        <w:rPr>
          <w:lang w:val="es-ES_tradnl" w:eastAsia="ja-JP"/>
        </w:rPr>
        <w:t xml:space="preserve">) y el canal segundo (canal </w:t>
      </w:r>
      <w:r>
        <w:rPr>
          <w:i/>
          <w:iCs/>
          <w:lang w:val="es-ES_tradnl" w:eastAsia="ja-JP"/>
        </w:rPr>
        <w:t>C</w:t>
      </w:r>
      <w:r>
        <w:rPr>
          <w:i/>
          <w:iCs/>
          <w:vertAlign w:val="subscript"/>
          <w:lang w:val="es-ES_tradnl" w:eastAsia="ja-JP"/>
        </w:rPr>
        <w:t>B</w:t>
      </w:r>
      <w:r>
        <w:rPr>
          <w:lang w:val="es-ES_tradnl" w:eastAsia="ja-JP"/>
        </w:rPr>
        <w:t>/</w:t>
      </w:r>
      <w:r>
        <w:rPr>
          <w:i/>
          <w:iCs/>
          <w:lang w:val="es-ES_tradnl" w:eastAsia="ja-JP"/>
        </w:rPr>
        <w:t>C</w:t>
      </w:r>
      <w:r>
        <w:rPr>
          <w:i/>
          <w:iCs/>
          <w:vertAlign w:val="subscript"/>
          <w:lang w:val="es-ES_tradnl" w:eastAsia="ja-JP"/>
        </w:rPr>
        <w:t>R</w:t>
      </w:r>
      <w:r>
        <w:rPr>
          <w:lang w:val="es-ES_tradnl" w:eastAsia="ja-JP"/>
        </w:rPr>
        <w:t xml:space="preserve">). Los datos se hacen corresponder a dichos canales. El término </w:t>
      </w:r>
      <w:r>
        <w:rPr>
          <w:lang w:val="es-ES_tradnl"/>
        </w:rPr>
        <w:t>«canal» se utiliza aquí para definir cómo se utilizan el primer canal y el segundo canal del enlace</w:t>
      </w:r>
      <w:r>
        <w:rPr>
          <w:lang w:val="es-ES_tradnl" w:eastAsia="ja-JP"/>
        </w:rPr>
        <w:t>.</w:t>
      </w:r>
    </w:p>
    <w:p w:rsidR="00CE5293" w:rsidRDefault="00CE5293" w:rsidP="00CE5293">
      <w:pPr>
        <w:rPr>
          <w:lang w:val="es-ES_tradnl" w:eastAsia="ja-JP"/>
        </w:rPr>
      </w:pPr>
      <w:r>
        <w:rPr>
          <w:lang w:val="es-ES_tradnl"/>
        </w:rPr>
        <w:t>La correspondencia de los datos creados por la estructura de muestreo de la imagen 4:2:2 se representa en las Figs. </w:t>
      </w:r>
      <w:r>
        <w:rPr>
          <w:lang w:val="es-ES_tradnl" w:eastAsia="ja-JP"/>
        </w:rPr>
        <w:t>4</w:t>
      </w:r>
      <w:r>
        <w:rPr>
          <w:lang w:val="es-ES_tradnl"/>
        </w:rPr>
        <w:t xml:space="preserve"> y </w:t>
      </w:r>
      <w:r>
        <w:rPr>
          <w:lang w:val="es-ES_tradnl" w:eastAsia="ja-JP"/>
        </w:rPr>
        <w:t>5</w:t>
      </w:r>
      <w:r>
        <w:rPr>
          <w:lang w:val="es-ES_tradnl"/>
        </w:rPr>
        <w:t>. Cada línea de la imagen fuente se hace corresponder alternativamente entre el enlace A y el enlace B de la interfaz de enlace doble.</w:t>
      </w:r>
    </w:p>
    <w:p w:rsidR="00CE5293" w:rsidRDefault="00CE5293" w:rsidP="00CE5293">
      <w:pPr>
        <w:pStyle w:val="Heading3"/>
        <w:rPr>
          <w:lang w:val="es-ES_tradnl"/>
        </w:rPr>
      </w:pPr>
      <w:r>
        <w:rPr>
          <w:lang w:val="es-ES_tradnl" w:eastAsia="ja-JP"/>
        </w:rPr>
        <w:t>4.</w:t>
      </w:r>
      <w:r>
        <w:rPr>
          <w:lang w:val="es-ES_tradnl"/>
        </w:rPr>
        <w:t>5.3</w:t>
      </w:r>
      <w:r>
        <w:rPr>
          <w:lang w:val="es-ES_tradnl"/>
        </w:rPr>
        <w:tab/>
        <w:t>Señales de referencia de temporización y números de línea</w:t>
      </w:r>
    </w:p>
    <w:p w:rsidR="00CE5293" w:rsidRDefault="00CE5293" w:rsidP="00CE5293">
      <w:pPr>
        <w:rPr>
          <w:lang w:val="es-ES_tradnl" w:eastAsia="ja-JP"/>
        </w:rPr>
      </w:pPr>
      <w:r>
        <w:rPr>
          <w:lang w:val="es-ES_tradnl"/>
        </w:rPr>
        <w:t>Los bits F (trama/cuadro), V (vertical), H (horizontal), y los números de línea de interfaz del enlace A y del enlace B se muestran en la Fig. 4.</w:t>
      </w:r>
    </w:p>
    <w:p w:rsidR="00CE5293" w:rsidRDefault="00CE5293" w:rsidP="00CE5293">
      <w:pPr>
        <w:pStyle w:val="Note"/>
        <w:rPr>
          <w:lang w:val="es-ES_tradnl"/>
        </w:rPr>
      </w:pPr>
      <w:r>
        <w:rPr>
          <w:lang w:val="es-ES_tradnl"/>
        </w:rPr>
        <w:t>NOTA 1 </w:t>
      </w:r>
      <w:r>
        <w:rPr>
          <w:lang w:val="es-ES_tradnl"/>
        </w:rPr>
        <w:sym w:font="Symbol" w:char="F02D"/>
      </w:r>
      <w:r>
        <w:rPr>
          <w:lang w:val="es-ES_tradnl"/>
        </w:rPr>
        <w:t> Este proceso exige que la operación de tampón tenga una duración mínima de una línea horizontal en cada interfaz, lo que genera un retardo mínimo de transmisión de dos líneas horizontales.</w:t>
      </w:r>
    </w:p>
    <w:p w:rsidR="00CE5293" w:rsidRDefault="00CE5293" w:rsidP="00CE5293">
      <w:pPr>
        <w:pStyle w:val="FigureNo"/>
        <w:rPr>
          <w:lang w:val="es-ES_tradnl"/>
        </w:rPr>
      </w:pPr>
      <w:r>
        <w:rPr>
          <w:lang w:val="es-ES_tradnl"/>
        </w:rPr>
        <w:lastRenderedPageBreak/>
        <w:t>FIGURA 4</w:t>
      </w:r>
    </w:p>
    <w:p w:rsidR="00CE5293" w:rsidRDefault="00CE5293" w:rsidP="00CE5293">
      <w:pPr>
        <w:pStyle w:val="Figuretitle"/>
        <w:rPr>
          <w:lang w:val="es-ES_tradnl"/>
        </w:rPr>
      </w:pPr>
      <w:r>
        <w:rPr>
          <w:lang w:val="es-ES_tradnl"/>
        </w:rPr>
        <w:t>Numeración y empaquetado de las líneas de la interfaz de enlace doble</w:t>
      </w:r>
    </w:p>
    <w:p w:rsidR="00CE5293" w:rsidRDefault="00CE5293" w:rsidP="00CE5293">
      <w:pPr>
        <w:pStyle w:val="Blanc"/>
        <w:rPr>
          <w:lang w:val="es-ES_tradnl"/>
        </w:rPr>
      </w:pPr>
    </w:p>
    <w:p w:rsidR="00CE5293" w:rsidRDefault="00CE5293" w:rsidP="00CE5293">
      <w:pPr>
        <w:pStyle w:val="Figure"/>
        <w:rPr>
          <w:lang w:val="es-ES_tradnl"/>
        </w:rPr>
      </w:pPr>
      <w:r>
        <w:rPr>
          <w:lang w:val="es-ES_tradnl"/>
        </w:rPr>
        <w:object w:dxaOrig="8070" w:dyaOrig="10800">
          <v:shape id="_x0000_i1029" type="#_x0000_t75" style="width:403.2pt;height:540pt" o:ole="">
            <v:imagedata r:id="rId29" o:title=""/>
          </v:shape>
          <o:OLEObject Type="Embed" ProgID="CorelDRAW.Graphic.14" ShapeID="_x0000_i1029" DrawAspect="Content" ObjectID="_1590847118" r:id="rId30"/>
        </w:object>
      </w:r>
    </w:p>
    <w:p w:rsidR="00CE5293" w:rsidRDefault="00CE5293" w:rsidP="00CE5293">
      <w:pPr>
        <w:rPr>
          <w:lang w:val="es-ES_tradnl"/>
        </w:rPr>
      </w:pPr>
    </w:p>
    <w:p w:rsidR="00CE5293" w:rsidRDefault="00CE5293" w:rsidP="00CE5293">
      <w:pPr>
        <w:pStyle w:val="Heading3"/>
        <w:rPr>
          <w:lang w:val="es-ES_tradnl"/>
        </w:rPr>
      </w:pPr>
      <w:r>
        <w:rPr>
          <w:lang w:val="es-ES_tradnl"/>
        </w:rPr>
        <w:lastRenderedPageBreak/>
        <w:t>4.5.4</w:t>
      </w:r>
      <w:r>
        <w:rPr>
          <w:lang w:val="es-ES_tradnl"/>
        </w:rPr>
        <w:tab/>
        <w:t>Consideraciones sobre la temporización de la señal</w:t>
      </w:r>
    </w:p>
    <w:p w:rsidR="00CE5293" w:rsidRDefault="00CE5293" w:rsidP="00CE5293">
      <w:pPr>
        <w:keepNext/>
        <w:keepLines/>
        <w:rPr>
          <w:lang w:val="es-ES_tradnl"/>
        </w:rPr>
      </w:pPr>
      <w:r>
        <w:rPr>
          <w:lang w:val="es-ES_tradnl"/>
        </w:rPr>
        <w:t>Las diferencias temporales entre el enlace A y el enlace B no deben exceder de 400 ns en la fuente.</w:t>
      </w:r>
    </w:p>
    <w:p w:rsidR="00CE5293" w:rsidRDefault="00CE5293" w:rsidP="00CE5293">
      <w:pPr>
        <w:pStyle w:val="Heading3"/>
        <w:rPr>
          <w:lang w:val="es-ES_tradnl"/>
        </w:rPr>
      </w:pPr>
      <w:r>
        <w:rPr>
          <w:lang w:val="es-ES_tradnl" w:eastAsia="ja-JP"/>
        </w:rPr>
        <w:t>4.5.5</w:t>
      </w:r>
      <w:r>
        <w:rPr>
          <w:lang w:val="es-ES_tradnl"/>
        </w:rPr>
        <w:tab/>
        <w:t>Identificación del enlace A y del enlace B</w:t>
      </w:r>
    </w:p>
    <w:p w:rsidR="00CE5293" w:rsidRDefault="00CE5293" w:rsidP="00CE5293">
      <w:pPr>
        <w:keepNext/>
        <w:keepLines/>
        <w:rPr>
          <w:lang w:val="es-ES_tradnl"/>
        </w:rPr>
      </w:pPr>
      <w:r>
        <w:rPr>
          <w:lang w:val="es-ES_tradnl"/>
        </w:rPr>
        <w:t>Para esta aplicación deberá estar presente un identificador de carta útil que deberá insertarse en el espacio de datos auxiliares horizontal del canal y de los enlaces A y B.</w:t>
      </w:r>
    </w:p>
    <w:p w:rsidR="00CE5293" w:rsidRDefault="00CE5293" w:rsidP="00CE5293">
      <w:pPr>
        <w:rPr>
          <w:lang w:val="es-ES_tradnl"/>
        </w:rPr>
      </w:pPr>
      <w:r>
        <w:rPr>
          <w:lang w:val="es-ES_tradnl"/>
        </w:rPr>
        <w:t>El enlace A y el enlace B se identifican mediante el identificador de carga útil, conforme a la Recomendación UIT</w:t>
      </w:r>
      <w:r>
        <w:rPr>
          <w:lang w:val="es-ES_tradnl" w:eastAsia="ja-JP"/>
        </w:rPr>
        <w:t>-R BT.1614, junto con la definición del Cuadro 16</w:t>
      </w:r>
      <w:r>
        <w:rPr>
          <w:lang w:val="es-ES_tradnl"/>
        </w:rPr>
        <w:t>.</w:t>
      </w:r>
    </w:p>
    <w:p w:rsidR="00CE5293" w:rsidRDefault="00CE5293" w:rsidP="00CE5293">
      <w:pPr>
        <w:pStyle w:val="TableNo"/>
        <w:rPr>
          <w:lang w:val="es-ES_tradnl" w:eastAsia="ja-JP"/>
        </w:rPr>
      </w:pPr>
      <w:r>
        <w:rPr>
          <w:lang w:val="es-ES_tradnl"/>
        </w:rPr>
        <w:t xml:space="preserve">CUADRO </w:t>
      </w:r>
      <w:r>
        <w:rPr>
          <w:lang w:val="es-ES_tradnl" w:eastAsia="ja-JP"/>
        </w:rPr>
        <w:t>16</w:t>
      </w:r>
    </w:p>
    <w:p w:rsidR="00CE5293" w:rsidRDefault="00CE5293" w:rsidP="00CE5293">
      <w:pPr>
        <w:pStyle w:val="Tabletitle"/>
        <w:rPr>
          <w:lang w:val="es-ES_tradnl"/>
        </w:rPr>
      </w:pPr>
      <w:r>
        <w:rPr>
          <w:lang w:val="es-ES_tradnl"/>
        </w:rPr>
        <w:t>Definiciones del identificador de carga útil para cargas útiles de vídeo</w:t>
      </w:r>
      <w:r>
        <w:rPr>
          <w:lang w:val="es-ES_tradnl"/>
        </w:rPr>
        <w:br/>
        <w:t>de 1</w:t>
      </w:r>
      <w:r>
        <w:rPr>
          <w:szCs w:val="16"/>
          <w:lang w:val="es-ES_tradnl"/>
        </w:rPr>
        <w:t> </w:t>
      </w:r>
      <w:r>
        <w:rPr>
          <w:lang w:val="es-ES_tradnl"/>
        </w:rPr>
        <w:t>920 × 1</w:t>
      </w:r>
      <w:r>
        <w:rPr>
          <w:szCs w:val="16"/>
          <w:lang w:val="es-ES_tradnl"/>
        </w:rPr>
        <w:t> </w:t>
      </w:r>
      <w:r>
        <w:rPr>
          <w:lang w:val="es-ES_tradnl"/>
        </w:rPr>
        <w:t>080 en interfaces digitales de alta definición</w:t>
      </w:r>
      <w:r>
        <w:rPr>
          <w:lang w:val="es-ES_tradnl"/>
        </w:rPr>
        <w:br/>
        <w:t>con enlace doble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850"/>
        <w:gridCol w:w="2551"/>
        <w:gridCol w:w="2746"/>
        <w:gridCol w:w="2697"/>
      </w:tblGrid>
      <w:tr w:rsidR="00CE5293" w:rsidTr="00CE5293">
        <w:trPr>
          <w:jc w:val="center"/>
        </w:trPr>
        <w:tc>
          <w:tcPr>
            <w:tcW w:w="794"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lang w:val="es-ES_tradnl"/>
              </w:rPr>
            </w:pPr>
            <w:r>
              <w:rPr>
                <w:lang w:val="es-ES_tradnl"/>
              </w:rPr>
              <w:t>Bits</w:t>
            </w:r>
          </w:p>
        </w:tc>
        <w:tc>
          <w:tcPr>
            <w:tcW w:w="850"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lang w:val="es-ES_tradnl"/>
              </w:rPr>
            </w:pPr>
            <w:r>
              <w:rPr>
                <w:lang w:val="es-ES_tradnl"/>
              </w:rPr>
              <w:t>Byte 1</w:t>
            </w:r>
          </w:p>
        </w:tc>
        <w:tc>
          <w:tcPr>
            <w:tcW w:w="25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lang w:val="es-ES_tradnl"/>
              </w:rPr>
            </w:pPr>
            <w:r>
              <w:rPr>
                <w:lang w:val="es-ES_tradnl"/>
              </w:rPr>
              <w:t>Byte 2</w:t>
            </w:r>
          </w:p>
        </w:tc>
        <w:tc>
          <w:tcPr>
            <w:tcW w:w="2746"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lang w:val="es-ES_tradnl"/>
              </w:rPr>
            </w:pPr>
            <w:r>
              <w:rPr>
                <w:lang w:val="es-ES_tradnl"/>
              </w:rPr>
              <w:t>Byte 3</w:t>
            </w:r>
          </w:p>
        </w:tc>
        <w:tc>
          <w:tcPr>
            <w:tcW w:w="2697"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lang w:val="es-ES_tradnl"/>
              </w:rPr>
            </w:pPr>
            <w:r>
              <w:rPr>
                <w:lang w:val="es-ES_tradnl"/>
              </w:rPr>
              <w:t>Byte 4</w:t>
            </w:r>
          </w:p>
        </w:tc>
      </w:tr>
      <w:tr w:rsidR="00CE5293" w:rsidTr="00CE5293">
        <w:trPr>
          <w:jc w:val="center"/>
        </w:trPr>
        <w:tc>
          <w:tcPr>
            <w:tcW w:w="794"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Bit 7</w:t>
            </w:r>
          </w:p>
        </w:tc>
        <w:tc>
          <w:tcPr>
            <w:tcW w:w="850"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eastAsia="ja-JP"/>
              </w:rPr>
            </w:pPr>
            <w:r>
              <w:rPr>
                <w:lang w:val="es-ES_tradnl"/>
              </w:rPr>
              <w:t>Transporte entrelazado (0) o progresivo (1)</w:t>
            </w:r>
          </w:p>
        </w:tc>
        <w:tc>
          <w:tcPr>
            <w:tcW w:w="2746"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Colorimetría</w:t>
            </w:r>
          </w:p>
        </w:tc>
        <w:tc>
          <w:tcPr>
            <w:tcW w:w="2697"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Reservado (0)</w:t>
            </w:r>
          </w:p>
        </w:tc>
      </w:tr>
      <w:tr w:rsidR="00CE5293" w:rsidRPr="00341D5B" w:rsidTr="00CE5293">
        <w:trPr>
          <w:jc w:val="center"/>
        </w:trPr>
        <w:tc>
          <w:tcPr>
            <w:tcW w:w="794"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Bit 6</w:t>
            </w:r>
          </w:p>
        </w:tc>
        <w:tc>
          <w:tcPr>
            <w:tcW w:w="850"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0</w:t>
            </w:r>
          </w:p>
        </w:tc>
        <w:tc>
          <w:tcPr>
            <w:tcW w:w="25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Imagen entrelazada (0) o progresiva (1)</w:t>
            </w:r>
          </w:p>
        </w:tc>
        <w:tc>
          <w:tcPr>
            <w:tcW w:w="2746"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eastAsia="ja-JP"/>
              </w:rPr>
            </w:pPr>
            <w:r>
              <w:rPr>
                <w:lang w:val="es-ES_tradnl" w:eastAsia="ja-JP"/>
              </w:rPr>
              <w:t>Cómputo de píxeles horizontales 1 920 (0) o reservado (1)</w:t>
            </w:r>
          </w:p>
        </w:tc>
        <w:tc>
          <w:tcPr>
            <w:tcW w:w="2697"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Asignación de canal de enlace doble</w:t>
            </w:r>
            <w:r>
              <w:rPr>
                <w:lang w:val="es-ES_tradnl"/>
              </w:rPr>
              <w:br/>
              <w:t>Enlace A (0) o Enlace B (1)</w:t>
            </w:r>
          </w:p>
        </w:tc>
      </w:tr>
      <w:tr w:rsidR="00CE5293" w:rsidTr="00CE5293">
        <w:trPr>
          <w:jc w:val="center"/>
        </w:trPr>
        <w:tc>
          <w:tcPr>
            <w:tcW w:w="794"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Bit 5</w:t>
            </w:r>
          </w:p>
        </w:tc>
        <w:tc>
          <w:tcPr>
            <w:tcW w:w="850"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0</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Características de transferencia</w:t>
            </w:r>
          </w:p>
          <w:p w:rsidR="00CE5293" w:rsidRDefault="00CE5293">
            <w:pPr>
              <w:pStyle w:val="Tabletext"/>
              <w:jc w:val="left"/>
              <w:rPr>
                <w:lang w:val="es-ES_tradnl"/>
              </w:rPr>
            </w:pPr>
            <w:r>
              <w:rPr>
                <w:szCs w:val="22"/>
                <w:lang w:val="es-ES_tradnl" w:eastAsia="ja-JP"/>
              </w:rPr>
              <w:t xml:space="preserve">SDR-TV </w:t>
            </w:r>
            <w:r>
              <w:rPr>
                <w:szCs w:val="22"/>
                <w:lang w:val="es-ES_tradnl"/>
              </w:rPr>
              <w:t>(0</w:t>
            </w:r>
            <w:r>
              <w:rPr>
                <w:szCs w:val="22"/>
                <w:lang w:val="es-ES_tradnl" w:eastAsia="ja-JP"/>
              </w:rPr>
              <w:t>h</w:t>
            </w:r>
            <w:r>
              <w:rPr>
                <w:szCs w:val="22"/>
                <w:lang w:val="es-ES_tradnl"/>
              </w:rPr>
              <w:t>)</w:t>
            </w:r>
            <w:r>
              <w:rPr>
                <w:szCs w:val="22"/>
                <w:lang w:val="es-ES_tradnl" w:eastAsia="ja-JP"/>
              </w:rPr>
              <w:t>,</w:t>
            </w:r>
            <w:r>
              <w:rPr>
                <w:szCs w:val="22"/>
                <w:lang w:val="es-ES_tradnl" w:eastAsia="ja-JP"/>
              </w:rPr>
              <w:br/>
              <w:t xml:space="preserve">HLG </w:t>
            </w:r>
            <w:r>
              <w:rPr>
                <w:szCs w:val="22"/>
                <w:lang w:val="es-ES_tradnl"/>
              </w:rPr>
              <w:t>(</w:t>
            </w:r>
            <w:r>
              <w:rPr>
                <w:szCs w:val="22"/>
                <w:lang w:val="es-ES_tradnl" w:eastAsia="ja-JP"/>
              </w:rPr>
              <w:t>1h</w:t>
            </w:r>
            <w:r>
              <w:rPr>
                <w:szCs w:val="22"/>
                <w:lang w:val="es-ES_tradnl"/>
              </w:rPr>
              <w:t>)</w:t>
            </w:r>
            <w:r>
              <w:rPr>
                <w:szCs w:val="22"/>
                <w:lang w:val="es-ES_tradnl" w:eastAsia="ja-JP"/>
              </w:rPr>
              <w:t xml:space="preserve">, </w:t>
            </w:r>
            <w:r>
              <w:rPr>
                <w:szCs w:val="22"/>
                <w:lang w:val="es-ES_tradnl" w:eastAsia="ja-JP"/>
              </w:rPr>
              <w:br/>
              <w:t xml:space="preserve">PQ </w:t>
            </w:r>
            <w:r>
              <w:rPr>
                <w:szCs w:val="22"/>
                <w:lang w:val="es-ES_tradnl"/>
              </w:rPr>
              <w:t>(</w:t>
            </w:r>
            <w:r>
              <w:rPr>
                <w:szCs w:val="22"/>
                <w:lang w:val="es-ES_tradnl" w:eastAsia="ja-JP"/>
              </w:rPr>
              <w:t>2h</w:t>
            </w:r>
            <w:r>
              <w:rPr>
                <w:szCs w:val="22"/>
                <w:lang w:val="es-ES_tradnl"/>
              </w:rPr>
              <w:t>)</w:t>
            </w:r>
            <w:r>
              <w:rPr>
                <w:szCs w:val="22"/>
                <w:lang w:val="es-ES_tradnl" w:eastAsia="ja-JP"/>
              </w:rPr>
              <w:t xml:space="preserve">, </w:t>
            </w:r>
            <w:r>
              <w:rPr>
                <w:szCs w:val="22"/>
                <w:lang w:val="es-ES_tradnl" w:eastAsia="ja-JP"/>
              </w:rPr>
              <w:br/>
              <w:t>sin especificar (3h)</w:t>
            </w:r>
          </w:p>
        </w:tc>
        <w:tc>
          <w:tcPr>
            <w:tcW w:w="2746"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b/>
                <w:bCs/>
                <w:lang w:val="es-ES_tradnl"/>
              </w:rPr>
            </w:pPr>
            <w:r>
              <w:rPr>
                <w:lang w:val="es-ES_tradnl" w:eastAsia="ja-JP"/>
              </w:rPr>
              <w:t xml:space="preserve">Relación de formato </w:t>
            </w:r>
            <w:r>
              <w:rPr>
                <w:lang w:val="es-ES_tradnl" w:eastAsia="ja-JP"/>
              </w:rPr>
              <w:br/>
              <w:t>16:9 (1) o desconocido (0)</w:t>
            </w:r>
          </w:p>
        </w:tc>
        <w:tc>
          <w:tcPr>
            <w:tcW w:w="2697"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b/>
                <w:bCs/>
                <w:lang w:val="es-ES_tradnl"/>
              </w:rPr>
            </w:pPr>
            <w:r>
              <w:rPr>
                <w:lang w:val="es-ES_tradnl"/>
              </w:rPr>
              <w:t>Reservado (0)</w:t>
            </w:r>
          </w:p>
        </w:tc>
      </w:tr>
      <w:tr w:rsidR="00CE5293" w:rsidRPr="00CE5293" w:rsidTr="00CE5293">
        <w:trPr>
          <w:jc w:val="center"/>
        </w:trPr>
        <w:tc>
          <w:tcPr>
            <w:tcW w:w="794"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Bit 4</w:t>
            </w:r>
          </w:p>
        </w:tc>
        <w:tc>
          <w:tcPr>
            <w:tcW w:w="850"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0</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746"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Colorimetría</w:t>
            </w:r>
          </w:p>
        </w:tc>
        <w:tc>
          <w:tcPr>
            <w:tcW w:w="2697"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Señal de diferencia de color y luminancia</w:t>
            </w:r>
          </w:p>
          <w:p w:rsidR="00CE5293" w:rsidRDefault="00CE5293">
            <w:pPr>
              <w:pStyle w:val="Tabletext"/>
              <w:spacing w:before="20" w:after="60"/>
              <w:rPr>
                <w:lang w:val="fr-CH" w:eastAsia="ja-JP"/>
              </w:rPr>
            </w:pPr>
            <w:r>
              <w:rPr>
                <w:lang w:val="fr-CH" w:eastAsia="ja-JP"/>
              </w:rPr>
              <w:t xml:space="preserve">NLC </w:t>
            </w:r>
            <w:r>
              <w:rPr>
                <w:i/>
                <w:lang w:val="fr-CH"/>
              </w:rPr>
              <w:t>Y</w:t>
            </w:r>
            <w:r>
              <w:rPr>
                <w:lang w:val="fr-CH"/>
              </w:rPr>
              <w:t>′</w:t>
            </w:r>
            <w:r>
              <w:rPr>
                <w:lang w:val="fr-CH" w:eastAsia="ja-JP"/>
              </w:rPr>
              <w:t xml:space="preserve">, </w:t>
            </w:r>
            <w:r>
              <w:rPr>
                <w:i/>
                <w:lang w:val="fr-CH"/>
              </w:rPr>
              <w:t>C′</w:t>
            </w:r>
            <w:r>
              <w:rPr>
                <w:i/>
                <w:vertAlign w:val="subscript"/>
                <w:lang w:val="fr-CH"/>
              </w:rPr>
              <w:t>B</w:t>
            </w:r>
            <w:r>
              <w:rPr>
                <w:lang w:val="fr-CH" w:eastAsia="ja-JP"/>
              </w:rPr>
              <w:t xml:space="preserve">, </w:t>
            </w:r>
            <w:r>
              <w:rPr>
                <w:i/>
                <w:lang w:val="fr-CH"/>
              </w:rPr>
              <w:t>C′</w:t>
            </w:r>
            <w:r>
              <w:rPr>
                <w:i/>
                <w:vertAlign w:val="subscript"/>
                <w:lang w:val="fr-CH"/>
              </w:rPr>
              <w:t>R</w:t>
            </w:r>
            <w:r>
              <w:rPr>
                <w:lang w:val="fr-CH"/>
              </w:rPr>
              <w:t xml:space="preserve"> (0)</w:t>
            </w:r>
            <w:r>
              <w:rPr>
                <w:lang w:val="fr-CH" w:eastAsia="ja-JP"/>
              </w:rPr>
              <w:t>,</w:t>
            </w:r>
          </w:p>
          <w:p w:rsidR="00CE5293" w:rsidRDefault="00CE5293">
            <w:pPr>
              <w:pStyle w:val="Tabletext"/>
              <w:jc w:val="left"/>
              <w:rPr>
                <w:lang w:val="fr-CH"/>
              </w:rPr>
            </w:pPr>
            <w:r>
              <w:rPr>
                <w:lang w:val="fr-CH" w:eastAsia="ja-JP"/>
              </w:rPr>
              <w:t xml:space="preserve">CI </w:t>
            </w:r>
            <w:r>
              <w:rPr>
                <w:i/>
                <w:lang w:val="fr-CH" w:eastAsia="ja-JP"/>
              </w:rPr>
              <w:t>I</w:t>
            </w:r>
            <w:r>
              <w:rPr>
                <w:lang w:val="fr-CH" w:eastAsia="ja-JP"/>
              </w:rPr>
              <w:t xml:space="preserve">, </w:t>
            </w:r>
            <w:r>
              <w:rPr>
                <w:i/>
                <w:lang w:val="fr-CH" w:eastAsia="ja-JP"/>
              </w:rPr>
              <w:t>C</w:t>
            </w:r>
            <w:r>
              <w:rPr>
                <w:i/>
                <w:vertAlign w:val="subscript"/>
                <w:lang w:val="fr-CH" w:eastAsia="ja-JP"/>
              </w:rPr>
              <w:t>T</w:t>
            </w:r>
            <w:r>
              <w:rPr>
                <w:lang w:val="fr-CH" w:eastAsia="ja-JP"/>
              </w:rPr>
              <w:t xml:space="preserve">, </w:t>
            </w:r>
            <w:r>
              <w:rPr>
                <w:i/>
                <w:lang w:val="fr-CH" w:eastAsia="ja-JP"/>
              </w:rPr>
              <w:t>C</w:t>
            </w:r>
            <w:r>
              <w:rPr>
                <w:i/>
                <w:vertAlign w:val="subscript"/>
                <w:lang w:val="fr-CH" w:eastAsia="ja-JP"/>
              </w:rPr>
              <w:t>P</w:t>
            </w:r>
            <w:r>
              <w:rPr>
                <w:i/>
                <w:lang w:val="fr-CH" w:eastAsia="ja-JP"/>
              </w:rPr>
              <w:t xml:space="preserve"> </w:t>
            </w:r>
            <w:r>
              <w:rPr>
                <w:lang w:val="fr-CH" w:eastAsia="ja-JP"/>
              </w:rPr>
              <w:t>(1)</w:t>
            </w:r>
          </w:p>
        </w:tc>
      </w:tr>
      <w:tr w:rsidR="00CE5293" w:rsidTr="00CE5293">
        <w:trPr>
          <w:jc w:val="center"/>
        </w:trPr>
        <w:tc>
          <w:tcPr>
            <w:tcW w:w="794"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Bit 3</w:t>
            </w:r>
          </w:p>
        </w:tc>
        <w:tc>
          <w:tcPr>
            <w:tcW w:w="850"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0</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eastAsia="ja-JP"/>
              </w:rPr>
            </w:pPr>
            <w:r>
              <w:rPr>
                <w:lang w:val="es-ES_tradnl"/>
              </w:rPr>
              <w:t>Velocidades de imagen</w:t>
            </w:r>
            <w:r>
              <w:rPr>
                <w:lang w:val="es-ES_tradnl"/>
              </w:rPr>
              <w:br/>
            </w:r>
            <w:r>
              <w:rPr>
                <w:lang w:val="es-ES_tradnl" w:eastAsia="ja-JP"/>
              </w:rPr>
              <w:t>50 Hz (9h), 60 Hz (Bh), 60/1,001 Hz (Ah)</w:t>
            </w:r>
          </w:p>
          <w:p w:rsidR="00CE5293" w:rsidRDefault="00CE5293">
            <w:pPr>
              <w:pStyle w:val="Tabletext"/>
              <w:jc w:val="left"/>
              <w:rPr>
                <w:lang w:val="es-ES_tradnl" w:eastAsia="ja-JP"/>
              </w:rPr>
            </w:pPr>
            <w:r>
              <w:rPr>
                <w:lang w:val="es-ES_tradnl" w:eastAsia="ja-JP"/>
              </w:rPr>
              <w:t>Otros valores reservados</w:t>
            </w:r>
          </w:p>
        </w:tc>
        <w:tc>
          <w:tcPr>
            <w:tcW w:w="2746" w:type="dxa"/>
            <w:vMerge w:val="restart"/>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eastAsia="ja-JP"/>
              </w:rPr>
            </w:pPr>
            <w:r>
              <w:rPr>
                <w:lang w:val="es-ES_tradnl"/>
              </w:rPr>
              <w:t>Estructura de muestreo</w:t>
            </w:r>
            <w:r>
              <w:rPr>
                <w:lang w:val="es-ES_tradnl"/>
              </w:rPr>
              <w:br/>
            </w:r>
            <w:r>
              <w:rPr>
                <w:lang w:val="es-ES_tradnl" w:eastAsia="ja-JP"/>
              </w:rPr>
              <w:t xml:space="preserve">4:2:2 </w:t>
            </w:r>
            <w:r>
              <w:rPr>
                <w:i/>
                <w:lang w:val="es-ES_tradnl" w:eastAsia="ja-JP"/>
              </w:rPr>
              <w:t>Y</w:t>
            </w:r>
            <w:r>
              <w:rPr>
                <w:lang w:val="es-ES_tradnl"/>
              </w:rPr>
              <w:t>′</w:t>
            </w:r>
            <w:r>
              <w:rPr>
                <w:i/>
                <w:lang w:val="es-ES_tradnl" w:eastAsia="ja-JP"/>
              </w:rPr>
              <w:t>,C</w:t>
            </w:r>
            <w:r>
              <w:rPr>
                <w:lang w:val="es-ES_tradnl"/>
              </w:rPr>
              <w:t>′</w:t>
            </w:r>
            <w:r>
              <w:rPr>
                <w:i/>
                <w:vertAlign w:val="subscript"/>
                <w:lang w:val="es-ES_tradnl" w:eastAsia="ja-JP"/>
              </w:rPr>
              <w:t>B,</w:t>
            </w:r>
            <w:r>
              <w:rPr>
                <w:i/>
                <w:lang w:val="es-ES_tradnl" w:eastAsia="ja-JP"/>
              </w:rPr>
              <w:t>C</w:t>
            </w:r>
            <w:r>
              <w:rPr>
                <w:lang w:val="es-ES_tradnl"/>
              </w:rPr>
              <w:t>′</w:t>
            </w:r>
            <w:r>
              <w:rPr>
                <w:i/>
                <w:vertAlign w:val="subscript"/>
                <w:lang w:val="es-ES_tradnl" w:eastAsia="ja-JP"/>
              </w:rPr>
              <w:t>R</w:t>
            </w:r>
            <w:r>
              <w:rPr>
                <w:lang w:val="es-ES_tradnl" w:eastAsia="ja-JP"/>
              </w:rPr>
              <w:t xml:space="preserve"> </w:t>
            </w:r>
            <w:r>
              <w:rPr>
                <w:iCs/>
                <w:lang w:val="es-ES_tradnl" w:eastAsia="ja-JP"/>
              </w:rPr>
              <w:t>o</w:t>
            </w:r>
            <w:r>
              <w:rPr>
                <w:i/>
                <w:iCs/>
                <w:lang w:val="es-ES_tradnl" w:eastAsia="ja-JP"/>
              </w:rPr>
              <w:t xml:space="preserve"> </w:t>
            </w:r>
            <w:r>
              <w:rPr>
                <w:i/>
                <w:lang w:val="es-ES_tradnl" w:eastAsia="ja-JP"/>
              </w:rPr>
              <w:t>I</w:t>
            </w:r>
            <w:r>
              <w:rPr>
                <w:lang w:val="es-ES_tradnl" w:eastAsia="ja-JP"/>
              </w:rPr>
              <w:t xml:space="preserve">, </w:t>
            </w:r>
            <w:r>
              <w:rPr>
                <w:i/>
                <w:lang w:val="es-ES_tradnl" w:eastAsia="ja-JP"/>
              </w:rPr>
              <w:t>C</w:t>
            </w:r>
            <w:r>
              <w:rPr>
                <w:i/>
                <w:vertAlign w:val="subscript"/>
                <w:lang w:val="es-ES_tradnl" w:eastAsia="ja-JP"/>
              </w:rPr>
              <w:t>T</w:t>
            </w:r>
            <w:r>
              <w:rPr>
                <w:lang w:val="es-ES_tradnl" w:eastAsia="ja-JP"/>
              </w:rPr>
              <w:t xml:space="preserve">, </w:t>
            </w:r>
            <w:r>
              <w:rPr>
                <w:i/>
                <w:lang w:val="es-ES_tradnl" w:eastAsia="ja-JP"/>
              </w:rPr>
              <w:t>C</w:t>
            </w:r>
            <w:r>
              <w:rPr>
                <w:i/>
                <w:vertAlign w:val="subscript"/>
                <w:lang w:val="es-ES_tradnl" w:eastAsia="ja-JP"/>
              </w:rPr>
              <w:t>P</w:t>
            </w:r>
            <w:r>
              <w:rPr>
                <w:lang w:val="es-ES_tradnl" w:eastAsia="ja-JP"/>
              </w:rPr>
              <w:t xml:space="preserve"> (0h)</w:t>
            </w:r>
          </w:p>
          <w:p w:rsidR="00CE5293" w:rsidRDefault="00CE5293">
            <w:pPr>
              <w:pStyle w:val="Tabletext"/>
              <w:jc w:val="left"/>
              <w:rPr>
                <w:lang w:val="es-ES_tradnl" w:eastAsia="ja-JP"/>
              </w:rPr>
            </w:pPr>
            <w:r>
              <w:rPr>
                <w:lang w:val="es-ES_tradnl" w:eastAsia="ja-JP"/>
              </w:rPr>
              <w:t>Otros valores reservados</w:t>
            </w:r>
          </w:p>
        </w:tc>
        <w:tc>
          <w:tcPr>
            <w:tcW w:w="2697"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Reservado (0)</w:t>
            </w:r>
          </w:p>
        </w:tc>
      </w:tr>
      <w:tr w:rsidR="00CE5293" w:rsidTr="00CE5293">
        <w:trPr>
          <w:jc w:val="center"/>
        </w:trPr>
        <w:tc>
          <w:tcPr>
            <w:tcW w:w="794"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Bit 2</w:t>
            </w:r>
          </w:p>
        </w:tc>
        <w:tc>
          <w:tcPr>
            <w:tcW w:w="850"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1</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eastAsia="ja-JP"/>
              </w:rPr>
            </w:pPr>
          </w:p>
        </w:tc>
        <w:tc>
          <w:tcPr>
            <w:tcW w:w="2746"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eastAsia="ja-JP"/>
              </w:rPr>
            </w:pPr>
          </w:p>
        </w:tc>
        <w:tc>
          <w:tcPr>
            <w:tcW w:w="2697"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Reservado (0)</w:t>
            </w:r>
          </w:p>
        </w:tc>
      </w:tr>
      <w:tr w:rsidR="00CE5293" w:rsidTr="00CE5293">
        <w:trPr>
          <w:jc w:val="center"/>
        </w:trPr>
        <w:tc>
          <w:tcPr>
            <w:tcW w:w="794"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Bit 1</w:t>
            </w:r>
          </w:p>
        </w:tc>
        <w:tc>
          <w:tcPr>
            <w:tcW w:w="850"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1</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eastAsia="ja-JP"/>
              </w:rPr>
            </w:pPr>
          </w:p>
        </w:tc>
        <w:tc>
          <w:tcPr>
            <w:tcW w:w="2746"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eastAsia="ja-JP"/>
              </w:rPr>
            </w:pPr>
          </w:p>
        </w:tc>
        <w:tc>
          <w:tcPr>
            <w:tcW w:w="2697" w:type="dxa"/>
            <w:vMerge w:val="restart"/>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Profundidad binaria</w:t>
            </w:r>
            <w:r>
              <w:rPr>
                <w:lang w:val="es-ES_tradnl"/>
              </w:rPr>
              <w:br/>
              <w:t>Gama completa de 10 bits (0h),</w:t>
            </w:r>
          </w:p>
          <w:p w:rsidR="00CE5293" w:rsidRDefault="00CE5293">
            <w:pPr>
              <w:pStyle w:val="Tabletext"/>
              <w:jc w:val="left"/>
              <w:rPr>
                <w:lang w:val="es-ES_tradnl"/>
              </w:rPr>
            </w:pPr>
            <w:r>
              <w:rPr>
                <w:lang w:val="es-ES_tradnl"/>
              </w:rPr>
              <w:t>Gama reducida de 10 bits (1h)</w:t>
            </w:r>
          </w:p>
          <w:p w:rsidR="00CE5293" w:rsidRDefault="00CE5293">
            <w:pPr>
              <w:pStyle w:val="Tabletext"/>
              <w:jc w:val="left"/>
              <w:rPr>
                <w:lang w:val="es-ES_tradnl" w:eastAsia="ja-JP"/>
              </w:rPr>
            </w:pPr>
            <w:r>
              <w:rPr>
                <w:lang w:val="es-ES_tradnl" w:eastAsia="ja-JP"/>
              </w:rPr>
              <w:t>Otros valores reservados</w:t>
            </w:r>
          </w:p>
        </w:tc>
      </w:tr>
      <w:tr w:rsidR="00CE5293" w:rsidTr="00CE5293">
        <w:trPr>
          <w:jc w:val="center"/>
        </w:trPr>
        <w:tc>
          <w:tcPr>
            <w:tcW w:w="794"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Bit 0</w:t>
            </w:r>
          </w:p>
        </w:tc>
        <w:tc>
          <w:tcPr>
            <w:tcW w:w="850"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1</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eastAsia="ja-JP"/>
              </w:rPr>
            </w:pPr>
          </w:p>
        </w:tc>
        <w:tc>
          <w:tcPr>
            <w:tcW w:w="2746"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eastAsia="ja-JP"/>
              </w:rPr>
            </w:pPr>
          </w:p>
        </w:tc>
        <w:tc>
          <w:tcPr>
            <w:tcW w:w="2697"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eastAsia="ja-JP"/>
              </w:rPr>
            </w:pPr>
          </w:p>
        </w:tc>
      </w:tr>
    </w:tbl>
    <w:p w:rsidR="00CE5293" w:rsidRDefault="00CE5293" w:rsidP="00CE5293">
      <w:pPr>
        <w:pStyle w:val="Tablefin"/>
        <w:rPr>
          <w:lang w:val="es-ES_tradnl"/>
        </w:rPr>
      </w:pPr>
    </w:p>
    <w:p w:rsidR="00CE5293" w:rsidRDefault="00CE5293" w:rsidP="00CE5293">
      <w:pPr>
        <w:rPr>
          <w:lang w:val="es-ES_tradnl"/>
        </w:rPr>
      </w:pPr>
      <w:r>
        <w:rPr>
          <w:lang w:val="es-ES_tradnl"/>
        </w:rPr>
        <w:t>Al indicar las cargas útiles progresivas de la línea 1 080 en una interfaz digital en serie con enlace doble de 1,485 Gbit/s, deben aplicarse las siguientes restricciones:</w:t>
      </w:r>
    </w:p>
    <w:p w:rsidR="00CE5293" w:rsidRDefault="00CE5293" w:rsidP="00CE5293">
      <w:pPr>
        <w:rPr>
          <w:lang w:val="es-ES_tradnl"/>
        </w:rPr>
      </w:pPr>
      <w:r>
        <w:rPr>
          <w:b/>
          <w:bCs/>
          <w:lang w:val="es-ES_tradnl"/>
        </w:rPr>
        <w:t>Byte 1</w:t>
      </w:r>
      <w:r>
        <w:rPr>
          <w:lang w:val="es-ES_tradnl"/>
        </w:rPr>
        <w:tab/>
        <w:t>El valor del byte 1 debe ser de (87h)</w:t>
      </w:r>
    </w:p>
    <w:p w:rsidR="00CE5293" w:rsidRDefault="00CE5293" w:rsidP="00CE5293">
      <w:pPr>
        <w:shd w:val="clear" w:color="auto" w:fill="FFFFFF"/>
        <w:spacing w:before="160"/>
        <w:rPr>
          <w:b/>
          <w:bCs/>
          <w:color w:val="222222"/>
          <w:szCs w:val="24"/>
          <w:lang w:val="es-ES_tradnl"/>
        </w:rPr>
      </w:pPr>
      <w:r>
        <w:rPr>
          <w:b/>
          <w:bCs/>
          <w:color w:val="222222"/>
          <w:szCs w:val="24"/>
          <w:lang w:val="es-ES_tradnl"/>
        </w:rPr>
        <w:t>Byte 2</w:t>
      </w:r>
    </w:p>
    <w:p w:rsidR="00CE5293" w:rsidRDefault="00CE5293" w:rsidP="00CE5293">
      <w:pPr>
        <w:rPr>
          <w:color w:val="222222"/>
          <w:szCs w:val="24"/>
          <w:lang w:val="es-ES_tradnl"/>
        </w:rPr>
      </w:pPr>
      <w:r>
        <w:rPr>
          <w:color w:val="222222"/>
          <w:szCs w:val="24"/>
          <w:lang w:val="es-ES_tradnl"/>
        </w:rPr>
        <w:t xml:space="preserve">El bit b7 </w:t>
      </w:r>
      <w:r>
        <w:rPr>
          <w:lang w:val="es-ES_tradnl"/>
        </w:rPr>
        <w:t>debe</w:t>
      </w:r>
      <w:r>
        <w:rPr>
          <w:color w:val="222222"/>
          <w:szCs w:val="24"/>
          <w:lang w:val="es-ES_tradnl"/>
        </w:rPr>
        <w:t xml:space="preserve"> </w:t>
      </w:r>
      <w:r>
        <w:rPr>
          <w:lang w:val="es-ES_tradnl"/>
        </w:rPr>
        <w:t>utilizarse</w:t>
      </w:r>
      <w:r>
        <w:rPr>
          <w:color w:val="222222"/>
          <w:szCs w:val="24"/>
          <w:lang w:val="es-ES_tradnl"/>
        </w:rPr>
        <w:t xml:space="preserve"> para determinar si la interfaz digital utiliza una estructura de transporte progresiva o entrelazada:</w:t>
      </w:r>
    </w:p>
    <w:p w:rsidR="00CE5293" w:rsidRDefault="00CE5293" w:rsidP="00CE5293">
      <w:pPr>
        <w:pStyle w:val="enumlev1"/>
        <w:rPr>
          <w:lang w:val="es-ES_tradnl"/>
        </w:rPr>
      </w:pPr>
      <w:r>
        <w:rPr>
          <w:lang w:val="es-ES_tradnl"/>
        </w:rPr>
        <w:tab/>
        <w:t>(0) un transporte entrelazado</w:t>
      </w:r>
    </w:p>
    <w:p w:rsidR="00CE5293" w:rsidRDefault="00CE5293" w:rsidP="00CE5293">
      <w:pPr>
        <w:pStyle w:val="enumlev1"/>
        <w:rPr>
          <w:color w:val="222222"/>
          <w:szCs w:val="24"/>
          <w:lang w:val="es-ES_tradnl"/>
        </w:rPr>
      </w:pPr>
      <w:r>
        <w:rPr>
          <w:color w:val="222222"/>
          <w:szCs w:val="24"/>
          <w:lang w:val="es-ES_tradnl"/>
        </w:rPr>
        <w:tab/>
        <w:t xml:space="preserve">(1) un </w:t>
      </w:r>
      <w:r>
        <w:rPr>
          <w:lang w:val="es-ES_tradnl"/>
        </w:rPr>
        <w:t>transporte</w:t>
      </w:r>
      <w:r>
        <w:rPr>
          <w:color w:val="222222"/>
          <w:szCs w:val="24"/>
          <w:lang w:val="es-ES_tradnl"/>
        </w:rPr>
        <w:t xml:space="preserve"> progresivo.</w:t>
      </w:r>
    </w:p>
    <w:p w:rsidR="00CE5293" w:rsidRDefault="00CE5293" w:rsidP="00CE5293">
      <w:pPr>
        <w:rPr>
          <w:szCs w:val="24"/>
          <w:lang w:val="es-ES_tradnl"/>
        </w:rPr>
      </w:pPr>
      <w:r>
        <w:rPr>
          <w:szCs w:val="24"/>
          <w:lang w:val="es-ES_tradnl"/>
        </w:rPr>
        <w:br w:type="page"/>
      </w:r>
    </w:p>
    <w:p w:rsidR="00CE5293" w:rsidRDefault="00CE5293" w:rsidP="00CE5293">
      <w:pPr>
        <w:rPr>
          <w:color w:val="222222"/>
          <w:szCs w:val="24"/>
          <w:lang w:val="es-ES_tradnl"/>
        </w:rPr>
      </w:pPr>
      <w:r>
        <w:rPr>
          <w:szCs w:val="24"/>
          <w:lang w:val="es-ES_tradnl"/>
        </w:rPr>
        <w:lastRenderedPageBreak/>
        <w:t xml:space="preserve">El </w:t>
      </w:r>
      <w:r>
        <w:rPr>
          <w:lang w:val="es-ES_tradnl"/>
        </w:rPr>
        <w:t>bit</w:t>
      </w:r>
      <w:r>
        <w:rPr>
          <w:szCs w:val="24"/>
          <w:lang w:val="es-ES_tradnl"/>
        </w:rPr>
        <w:t xml:space="preserve"> b6 debe utilizarse para determinar si la imagen tiene una estructura progresiva o entrelazada:</w:t>
      </w:r>
    </w:p>
    <w:p w:rsidR="00CE5293" w:rsidRDefault="00CE5293" w:rsidP="00CE5293">
      <w:pPr>
        <w:pStyle w:val="enumlev1"/>
        <w:rPr>
          <w:color w:val="222222"/>
          <w:szCs w:val="24"/>
          <w:lang w:val="es-ES_tradnl"/>
        </w:rPr>
      </w:pPr>
      <w:r>
        <w:rPr>
          <w:szCs w:val="24"/>
          <w:lang w:val="es-ES_tradnl"/>
        </w:rPr>
        <w:tab/>
        <w:t xml:space="preserve">(0) una </w:t>
      </w:r>
      <w:r>
        <w:rPr>
          <w:lang w:val="es-ES_tradnl"/>
        </w:rPr>
        <w:t>estructura</w:t>
      </w:r>
      <w:r>
        <w:rPr>
          <w:szCs w:val="24"/>
          <w:lang w:val="es-ES_tradnl"/>
        </w:rPr>
        <w:t xml:space="preserve"> entrelazada</w:t>
      </w:r>
    </w:p>
    <w:p w:rsidR="00CE5293" w:rsidRDefault="00CE5293" w:rsidP="00CE5293">
      <w:pPr>
        <w:pStyle w:val="enumlev1"/>
        <w:rPr>
          <w:color w:val="222222"/>
          <w:szCs w:val="24"/>
          <w:lang w:val="es-ES_tradnl"/>
        </w:rPr>
      </w:pPr>
      <w:r>
        <w:rPr>
          <w:szCs w:val="24"/>
          <w:lang w:val="es-ES_tradnl"/>
        </w:rPr>
        <w:tab/>
        <w:t>(1) una estructura progresiva.</w:t>
      </w:r>
    </w:p>
    <w:p w:rsidR="00CE5293" w:rsidRDefault="00CE5293" w:rsidP="00CE5293">
      <w:pPr>
        <w:pStyle w:val="Note"/>
        <w:rPr>
          <w:color w:val="222222"/>
          <w:lang w:val="es-ES_tradnl"/>
        </w:rPr>
      </w:pPr>
      <w:r>
        <w:rPr>
          <w:color w:val="222222"/>
          <w:lang w:val="es-ES_tradnl"/>
        </w:rPr>
        <w:t>NOTA – Las cargas útiles de vídeo PsF se definen por una imagen progresiva transportada por una interfaz digital entrelazada. El transporte lleva la carga útil de vídeo progresiva como primer y segundo segmento dentro de la duración de la trama de transporte. Esos segmentos de imagen primero y segundo se definen por medio de los indicadores de trama primero y segundo del transporte digital de interfaz.</w:t>
      </w:r>
    </w:p>
    <w:p w:rsidR="00CE5293" w:rsidRDefault="00CE5293" w:rsidP="00CE5293">
      <w:pPr>
        <w:rPr>
          <w:color w:val="222222"/>
          <w:szCs w:val="24"/>
          <w:lang w:val="es-ES_tradnl"/>
        </w:rPr>
      </w:pPr>
      <w:r>
        <w:rPr>
          <w:color w:val="222222"/>
          <w:szCs w:val="24"/>
          <w:lang w:val="es-ES_tradnl"/>
        </w:rPr>
        <w:t xml:space="preserve">Los </w:t>
      </w:r>
      <w:r>
        <w:rPr>
          <w:lang w:val="es-ES_tradnl"/>
        </w:rPr>
        <w:t>bits</w:t>
      </w:r>
      <w:r>
        <w:rPr>
          <w:color w:val="222222"/>
          <w:szCs w:val="24"/>
          <w:lang w:val="es-ES_tradnl"/>
        </w:rPr>
        <w:t xml:space="preserve"> b5 y b4 deben utilizarse para definir las características de transferencia:</w:t>
      </w:r>
    </w:p>
    <w:p w:rsidR="00CE5293" w:rsidRDefault="00CE5293" w:rsidP="00CE5293">
      <w:pPr>
        <w:pStyle w:val="enumlev1"/>
        <w:rPr>
          <w:color w:val="222222"/>
          <w:szCs w:val="24"/>
          <w:lang w:val="es-ES_tradnl"/>
        </w:rPr>
      </w:pPr>
      <w:r>
        <w:rPr>
          <w:color w:val="222222"/>
          <w:szCs w:val="24"/>
          <w:lang w:val="es-ES_tradnl"/>
        </w:rPr>
        <w:tab/>
        <w:t>(0h) </w:t>
      </w:r>
      <w:r>
        <w:rPr>
          <w:lang w:val="es-ES_tradnl"/>
        </w:rPr>
        <w:t>SDR</w:t>
      </w:r>
      <w:r>
        <w:rPr>
          <w:color w:val="222222"/>
          <w:szCs w:val="24"/>
          <w:lang w:val="es-ES_tradnl"/>
        </w:rPr>
        <w:t>-TV como se especifica en la Recomendación UIT-R BT.709</w:t>
      </w:r>
    </w:p>
    <w:p w:rsidR="00CE5293" w:rsidRDefault="00CE5293" w:rsidP="00CE5293">
      <w:pPr>
        <w:pStyle w:val="enumlev1"/>
        <w:rPr>
          <w:color w:val="222222"/>
          <w:szCs w:val="24"/>
          <w:lang w:val="es-ES_tradnl"/>
        </w:rPr>
      </w:pPr>
      <w:r>
        <w:rPr>
          <w:szCs w:val="24"/>
          <w:lang w:val="es-ES_tradnl"/>
        </w:rPr>
        <w:tab/>
        <w:t>(1h) HLG </w:t>
      </w:r>
      <w:r>
        <w:rPr>
          <w:lang w:val="es-ES_tradnl"/>
        </w:rPr>
        <w:t>como</w:t>
      </w:r>
      <w:r>
        <w:rPr>
          <w:szCs w:val="24"/>
          <w:lang w:val="es-ES_tradnl"/>
        </w:rPr>
        <w:t xml:space="preserve"> se especifica en la Recomendación UIT-R BT.2100</w:t>
      </w:r>
    </w:p>
    <w:p w:rsidR="00CE5293" w:rsidRDefault="00CE5293" w:rsidP="00CE5293">
      <w:pPr>
        <w:pStyle w:val="enumlev1"/>
        <w:rPr>
          <w:color w:val="222222"/>
          <w:szCs w:val="24"/>
          <w:lang w:val="es-ES_tradnl"/>
        </w:rPr>
      </w:pPr>
      <w:r>
        <w:rPr>
          <w:color w:val="222222"/>
          <w:szCs w:val="24"/>
          <w:lang w:val="es-ES_tradnl"/>
        </w:rPr>
        <w:tab/>
        <w:t>(2h) PQ </w:t>
      </w:r>
      <w:r>
        <w:rPr>
          <w:lang w:val="es-ES_tradnl"/>
        </w:rPr>
        <w:t>como</w:t>
      </w:r>
      <w:r>
        <w:rPr>
          <w:color w:val="222222"/>
          <w:szCs w:val="24"/>
          <w:lang w:val="es-ES_tradnl"/>
        </w:rPr>
        <w:t xml:space="preserve"> se especifica en la Recomendación UIT-R BT.2100</w:t>
      </w:r>
    </w:p>
    <w:p w:rsidR="00CE5293" w:rsidRDefault="00CE5293" w:rsidP="00CE5293">
      <w:pPr>
        <w:pStyle w:val="enumlev1"/>
        <w:rPr>
          <w:color w:val="222222"/>
          <w:szCs w:val="24"/>
          <w:lang w:val="es-ES_tradnl"/>
        </w:rPr>
      </w:pPr>
      <w:r>
        <w:rPr>
          <w:color w:val="222222"/>
          <w:szCs w:val="24"/>
          <w:lang w:val="es-ES_tradnl"/>
        </w:rPr>
        <w:tab/>
        <w:t>(3h) No se especifica.</w:t>
      </w:r>
    </w:p>
    <w:p w:rsidR="00CE5293" w:rsidRDefault="00CE5293" w:rsidP="00CE5293">
      <w:pPr>
        <w:rPr>
          <w:color w:val="222222"/>
          <w:szCs w:val="24"/>
          <w:lang w:val="es-ES_tradnl"/>
        </w:rPr>
      </w:pPr>
      <w:r>
        <w:rPr>
          <w:szCs w:val="24"/>
          <w:lang w:val="es-ES_tradnl"/>
        </w:rPr>
        <w:t xml:space="preserve">Los bits b3 a b0 deben emplearse para indicar la velocidad de imagen en Hz y deben </w:t>
      </w:r>
      <w:r>
        <w:rPr>
          <w:lang w:val="es-ES_tradnl"/>
        </w:rPr>
        <w:t>restringirse</w:t>
      </w:r>
      <w:r>
        <w:rPr>
          <w:szCs w:val="24"/>
          <w:lang w:val="es-ES_tradnl"/>
        </w:rPr>
        <w:t xml:space="preserve"> a las velocidades de tramas definidas en las Recomendaciones UIT-R BT.709 y UIT-R BT.2100.</w:t>
      </w:r>
      <w:r>
        <w:rPr>
          <w:color w:val="222222"/>
          <w:szCs w:val="24"/>
          <w:lang w:val="es-ES_tradnl"/>
        </w:rPr>
        <w:t xml:space="preserve"> La velocidad de imagen debe ser siempre la velocidad a la que se desean presentar las imágenes, independientemente de la frecuencia.</w:t>
      </w:r>
    </w:p>
    <w:p w:rsidR="00CE5293" w:rsidRDefault="00CE5293" w:rsidP="00CE5293">
      <w:pPr>
        <w:pStyle w:val="enumlev1"/>
        <w:rPr>
          <w:color w:val="222222"/>
          <w:szCs w:val="24"/>
          <w:lang w:val="es-ES_tradnl"/>
        </w:rPr>
      </w:pPr>
      <w:r>
        <w:rPr>
          <w:color w:val="222222"/>
          <w:szCs w:val="24"/>
          <w:lang w:val="es-ES_tradnl"/>
        </w:rPr>
        <w:tab/>
        <w:t>(9h) indica 50 tramas/s</w:t>
      </w:r>
    </w:p>
    <w:p w:rsidR="00CE5293" w:rsidRDefault="00CE5293" w:rsidP="00CE5293">
      <w:pPr>
        <w:pStyle w:val="enumlev1"/>
        <w:rPr>
          <w:color w:val="222222"/>
          <w:szCs w:val="24"/>
          <w:lang w:val="es-ES_tradnl"/>
        </w:rPr>
      </w:pPr>
      <w:r>
        <w:rPr>
          <w:color w:val="222222"/>
          <w:szCs w:val="24"/>
          <w:lang w:val="es-ES_tradnl"/>
        </w:rPr>
        <w:tab/>
        <w:t>(Ah) indica 60/1,001 tramas/s</w:t>
      </w:r>
    </w:p>
    <w:p w:rsidR="00CE5293" w:rsidRDefault="00CE5293" w:rsidP="00CE5293">
      <w:pPr>
        <w:pStyle w:val="enumlev1"/>
        <w:rPr>
          <w:color w:val="222222"/>
          <w:szCs w:val="24"/>
          <w:lang w:val="es-ES_tradnl"/>
        </w:rPr>
      </w:pPr>
      <w:r>
        <w:rPr>
          <w:color w:val="222222"/>
          <w:szCs w:val="24"/>
          <w:lang w:val="es-ES_tradnl"/>
        </w:rPr>
        <w:tab/>
        <w:t>(Bh) indica 60 tramas/s</w:t>
      </w:r>
    </w:p>
    <w:p w:rsidR="00CE5293" w:rsidRDefault="00CE5293" w:rsidP="00CE5293">
      <w:pPr>
        <w:pStyle w:val="enumlev1"/>
        <w:rPr>
          <w:color w:val="222222"/>
          <w:szCs w:val="24"/>
          <w:lang w:val="es-ES_tradnl"/>
        </w:rPr>
      </w:pPr>
      <w:r>
        <w:rPr>
          <w:color w:val="222222"/>
          <w:szCs w:val="24"/>
          <w:lang w:val="es-ES_tradnl"/>
        </w:rPr>
        <w:tab/>
        <w:t>En el caso de las señales progresivas de 60 Hz, 60/1,001 Hz y 50 Hz y de todas las señales PsF, el tipo de transporte debe ser entrelazado (bit b7 del byte 2 = 0) y el tipo de imagen debe ser progresiva (bit b6 del byte 2 = 1).</w:t>
      </w:r>
    </w:p>
    <w:p w:rsidR="00CE5293" w:rsidRDefault="00CE5293" w:rsidP="00CE5293">
      <w:pPr>
        <w:shd w:val="clear" w:color="auto" w:fill="FFFFFF"/>
        <w:spacing w:before="160"/>
        <w:rPr>
          <w:b/>
          <w:bCs/>
          <w:color w:val="222222"/>
          <w:szCs w:val="24"/>
          <w:lang w:val="es-ES_tradnl"/>
        </w:rPr>
      </w:pPr>
      <w:r>
        <w:rPr>
          <w:b/>
          <w:bCs/>
          <w:color w:val="222222"/>
          <w:szCs w:val="24"/>
          <w:lang w:val="es-ES_tradnl"/>
        </w:rPr>
        <w:t>Byte 3</w:t>
      </w:r>
    </w:p>
    <w:p w:rsidR="00CE5293" w:rsidRDefault="00CE5293" w:rsidP="00CE5293">
      <w:pPr>
        <w:rPr>
          <w:color w:val="222222"/>
          <w:szCs w:val="24"/>
          <w:lang w:val="es-ES_tradnl"/>
        </w:rPr>
      </w:pPr>
      <w:r>
        <w:rPr>
          <w:color w:val="222222"/>
          <w:szCs w:val="24"/>
          <w:lang w:val="es-ES_tradnl"/>
        </w:rPr>
        <w:t xml:space="preserve">Los </w:t>
      </w:r>
      <w:r>
        <w:rPr>
          <w:szCs w:val="24"/>
          <w:lang w:val="es-ES_tradnl"/>
        </w:rPr>
        <w:t>bits</w:t>
      </w:r>
      <w:r>
        <w:rPr>
          <w:color w:val="222222"/>
          <w:szCs w:val="24"/>
          <w:lang w:val="es-ES_tradnl"/>
        </w:rPr>
        <w:t xml:space="preserve"> b7 a b4 del byte 3 deben utilizarse para indicar la colorimetría:</w:t>
      </w:r>
    </w:p>
    <w:p w:rsidR="00CE5293" w:rsidRDefault="00CE5293" w:rsidP="00CE5293">
      <w:pPr>
        <w:pStyle w:val="enumlev1"/>
        <w:rPr>
          <w:color w:val="222222"/>
          <w:szCs w:val="24"/>
          <w:lang w:val="es-ES_tradnl"/>
        </w:rPr>
      </w:pPr>
      <w:r>
        <w:rPr>
          <w:color w:val="222222"/>
          <w:szCs w:val="24"/>
          <w:lang w:val="es-ES_tradnl"/>
        </w:rPr>
        <w:tab/>
        <w:t>(0h) Recomendación UIT-R BT.709</w:t>
      </w:r>
    </w:p>
    <w:p w:rsidR="00CE5293" w:rsidRDefault="00CE5293" w:rsidP="00CE5293">
      <w:pPr>
        <w:pStyle w:val="enumlev1"/>
        <w:rPr>
          <w:color w:val="222222"/>
          <w:szCs w:val="24"/>
          <w:lang w:val="es-ES_tradnl"/>
        </w:rPr>
      </w:pPr>
      <w:r>
        <w:rPr>
          <w:color w:val="222222"/>
          <w:szCs w:val="24"/>
          <w:lang w:val="es-ES_tradnl"/>
        </w:rPr>
        <w:tab/>
        <w:t>(1h) Reservado</w:t>
      </w:r>
    </w:p>
    <w:p w:rsidR="00CE5293" w:rsidRDefault="00CE5293" w:rsidP="00CE5293">
      <w:pPr>
        <w:pStyle w:val="enumlev1"/>
        <w:rPr>
          <w:color w:val="222222"/>
          <w:szCs w:val="24"/>
          <w:lang w:val="es-ES_tradnl"/>
        </w:rPr>
      </w:pPr>
      <w:r>
        <w:rPr>
          <w:color w:val="222222"/>
          <w:szCs w:val="24"/>
          <w:lang w:val="es-ES_tradnl"/>
        </w:rPr>
        <w:tab/>
        <w:t>(2h) Recomendación UIT-R BT.2020</w:t>
      </w:r>
    </w:p>
    <w:p w:rsidR="00CE5293" w:rsidRDefault="00CE5293" w:rsidP="00CE5293">
      <w:pPr>
        <w:pStyle w:val="enumlev1"/>
        <w:rPr>
          <w:color w:val="222222"/>
          <w:szCs w:val="24"/>
          <w:lang w:val="es-ES_tradnl"/>
        </w:rPr>
      </w:pPr>
      <w:r>
        <w:rPr>
          <w:color w:val="222222"/>
          <w:szCs w:val="24"/>
          <w:lang w:val="es-ES_tradnl"/>
        </w:rPr>
        <w:tab/>
        <w:t>(3h) Desconocido.</w:t>
      </w:r>
    </w:p>
    <w:p w:rsidR="00CE5293" w:rsidRDefault="00CE5293" w:rsidP="00CE5293">
      <w:pPr>
        <w:rPr>
          <w:color w:val="222222"/>
          <w:szCs w:val="24"/>
          <w:lang w:val="es-ES_tradnl"/>
        </w:rPr>
      </w:pPr>
      <w:r>
        <w:rPr>
          <w:color w:val="222222"/>
          <w:szCs w:val="24"/>
          <w:lang w:val="es-ES_tradnl"/>
        </w:rPr>
        <w:t>El bit b6 debe emplearse para identificar las muestras de Y tal y como se definen en la cantidad de muestras horizontal, y debe ponerse en (0):</w:t>
      </w:r>
    </w:p>
    <w:p w:rsidR="00CE5293" w:rsidRDefault="00CE5293" w:rsidP="00CE5293">
      <w:pPr>
        <w:pStyle w:val="enumlev1"/>
        <w:rPr>
          <w:color w:val="222222"/>
          <w:szCs w:val="24"/>
          <w:lang w:val="es-ES_tradnl"/>
        </w:rPr>
      </w:pPr>
      <w:r>
        <w:rPr>
          <w:color w:val="222222"/>
          <w:szCs w:val="24"/>
          <w:lang w:val="es-ES_tradnl"/>
        </w:rPr>
        <w:tab/>
        <w:t>(0) 1 920 píxeles.</w:t>
      </w:r>
    </w:p>
    <w:p w:rsidR="00CE5293" w:rsidRDefault="00CE5293" w:rsidP="00CE5293">
      <w:pPr>
        <w:rPr>
          <w:color w:val="222222"/>
          <w:szCs w:val="24"/>
          <w:lang w:val="es-ES_tradnl"/>
        </w:rPr>
      </w:pPr>
      <w:r>
        <w:rPr>
          <w:color w:val="222222"/>
          <w:szCs w:val="24"/>
          <w:lang w:val="es-ES_tradnl"/>
        </w:rPr>
        <w:t>El bit b5 debe utilizarse para indicar la relación de formato de la imagen:</w:t>
      </w:r>
    </w:p>
    <w:p w:rsidR="00CE5293" w:rsidRDefault="00CE5293" w:rsidP="00CE5293">
      <w:pPr>
        <w:pStyle w:val="enumlev1"/>
        <w:rPr>
          <w:color w:val="222222"/>
          <w:szCs w:val="24"/>
          <w:lang w:val="es-ES_tradnl"/>
        </w:rPr>
      </w:pPr>
      <w:r>
        <w:rPr>
          <w:color w:val="222222"/>
          <w:szCs w:val="24"/>
          <w:lang w:val="es-ES_tradnl"/>
        </w:rPr>
        <w:tab/>
        <w:t>(0) Relación de formato desconocida</w:t>
      </w:r>
    </w:p>
    <w:p w:rsidR="00CE5293" w:rsidRDefault="00CE5293" w:rsidP="00CE5293">
      <w:pPr>
        <w:pStyle w:val="enumlev1"/>
        <w:rPr>
          <w:color w:val="222222"/>
          <w:szCs w:val="24"/>
          <w:lang w:val="es-ES_tradnl"/>
        </w:rPr>
      </w:pPr>
      <w:r>
        <w:rPr>
          <w:color w:val="222222"/>
          <w:szCs w:val="24"/>
          <w:lang w:val="es-ES_tradnl"/>
        </w:rPr>
        <w:tab/>
        <w:t>(1) Imagen 16:9.</w:t>
      </w:r>
    </w:p>
    <w:p w:rsidR="00CE5293" w:rsidRDefault="00CE5293" w:rsidP="00CE5293">
      <w:pPr>
        <w:rPr>
          <w:color w:val="222222"/>
          <w:szCs w:val="24"/>
          <w:lang w:val="es-ES_tradnl"/>
        </w:rPr>
      </w:pPr>
      <w:r>
        <w:rPr>
          <w:color w:val="222222"/>
          <w:szCs w:val="24"/>
          <w:lang w:val="es-ES_tradnl"/>
        </w:rPr>
        <w:t>Los bits b3 a b0 del byte 3 deben utilizarse para indicar la estructura de muestreo. La presente Recomendación se restringe al valor (0h).</w:t>
      </w:r>
    </w:p>
    <w:p w:rsidR="00CE5293" w:rsidRDefault="00CE5293" w:rsidP="00CE5293">
      <w:pPr>
        <w:shd w:val="clear" w:color="auto" w:fill="FFFFFF"/>
        <w:spacing w:before="160"/>
        <w:rPr>
          <w:b/>
          <w:bCs/>
          <w:color w:val="222222"/>
          <w:szCs w:val="24"/>
          <w:lang w:val="es-ES_tradnl"/>
        </w:rPr>
      </w:pPr>
      <w:r>
        <w:rPr>
          <w:b/>
          <w:bCs/>
          <w:color w:val="222222"/>
          <w:szCs w:val="24"/>
          <w:lang w:val="es-ES_tradnl"/>
        </w:rPr>
        <w:t>Byte 4</w:t>
      </w:r>
    </w:p>
    <w:p w:rsidR="00CE5293" w:rsidRDefault="00CE5293" w:rsidP="00CE5293">
      <w:pPr>
        <w:rPr>
          <w:color w:val="222222"/>
          <w:szCs w:val="24"/>
          <w:lang w:val="es-ES_tradnl"/>
        </w:rPr>
      </w:pPr>
      <w:r>
        <w:rPr>
          <w:color w:val="222222"/>
          <w:szCs w:val="24"/>
          <w:lang w:val="es-ES_tradnl"/>
        </w:rPr>
        <w:t>Los bits b7 y b5 se reservan y se ponen a (0).</w:t>
      </w:r>
    </w:p>
    <w:p w:rsidR="00CE5293" w:rsidRDefault="00CE5293" w:rsidP="00CE5293">
      <w:pPr>
        <w:rPr>
          <w:color w:val="222222"/>
          <w:szCs w:val="24"/>
          <w:lang w:val="es-ES_tradnl"/>
        </w:rPr>
      </w:pPr>
      <w:r>
        <w:rPr>
          <w:color w:val="222222"/>
          <w:szCs w:val="24"/>
          <w:lang w:val="es-ES_tradnl"/>
        </w:rPr>
        <w:t>El bit b6 del byte 4 debe fijarse al valor 0 para el Enlace A y a 1 para el Enlace B.</w:t>
      </w:r>
    </w:p>
    <w:p w:rsidR="00CE5293" w:rsidRDefault="00CE5293" w:rsidP="00CE5293">
      <w:pPr>
        <w:rPr>
          <w:color w:val="222222"/>
          <w:szCs w:val="24"/>
          <w:lang w:val="es-ES_tradnl"/>
        </w:rPr>
      </w:pPr>
      <w:r>
        <w:rPr>
          <w:color w:val="222222"/>
          <w:szCs w:val="24"/>
          <w:lang w:val="es-ES_tradnl"/>
        </w:rPr>
        <w:br w:type="page"/>
      </w:r>
    </w:p>
    <w:p w:rsidR="00CE5293" w:rsidRDefault="00CE5293" w:rsidP="00CE5293">
      <w:pPr>
        <w:rPr>
          <w:color w:val="222222"/>
          <w:szCs w:val="24"/>
          <w:lang w:val="es-ES_tradnl"/>
        </w:rPr>
      </w:pPr>
      <w:r>
        <w:rPr>
          <w:color w:val="222222"/>
          <w:szCs w:val="24"/>
          <w:lang w:val="es-ES_tradnl"/>
        </w:rPr>
        <w:lastRenderedPageBreak/>
        <w:t>El bit b4 se utilizará para definir el formato de señal de diferencia de color/luminancia:</w:t>
      </w:r>
    </w:p>
    <w:p w:rsidR="00CE5293" w:rsidRDefault="00CE5293" w:rsidP="00CE5293">
      <w:pPr>
        <w:pStyle w:val="enumlev1"/>
        <w:rPr>
          <w:color w:val="222222"/>
          <w:szCs w:val="24"/>
          <w:lang w:val="es-ES_tradnl"/>
        </w:rPr>
      </w:pPr>
      <w:r>
        <w:rPr>
          <w:color w:val="222222"/>
          <w:szCs w:val="24"/>
          <w:lang w:val="es-ES_tradnl"/>
        </w:rPr>
        <w:tab/>
        <w:t>(0) Luminancia no constante </w:t>
      </w:r>
      <w:r>
        <w:rPr>
          <w:i/>
          <w:iCs/>
          <w:color w:val="222222"/>
          <w:szCs w:val="24"/>
          <w:lang w:val="es-ES_tradnl"/>
        </w:rPr>
        <w:t>Y′C′</w:t>
      </w:r>
      <w:r>
        <w:rPr>
          <w:i/>
          <w:iCs/>
          <w:color w:val="222222"/>
          <w:szCs w:val="24"/>
          <w:vertAlign w:val="subscript"/>
          <w:lang w:val="es-ES_tradnl"/>
        </w:rPr>
        <w:t>B</w:t>
      </w:r>
      <w:r>
        <w:rPr>
          <w:i/>
          <w:iCs/>
          <w:color w:val="222222"/>
          <w:szCs w:val="24"/>
          <w:lang w:val="es-ES_tradnl"/>
        </w:rPr>
        <w:t>C′</w:t>
      </w:r>
      <w:r>
        <w:rPr>
          <w:i/>
          <w:iCs/>
          <w:color w:val="222222"/>
          <w:szCs w:val="24"/>
          <w:vertAlign w:val="subscript"/>
          <w:lang w:val="es-ES_tradnl"/>
        </w:rPr>
        <w:t>R</w:t>
      </w:r>
    </w:p>
    <w:p w:rsidR="00CE5293" w:rsidRDefault="00CE5293" w:rsidP="00CE5293">
      <w:pPr>
        <w:pStyle w:val="enumlev1"/>
        <w:rPr>
          <w:color w:val="222222"/>
          <w:szCs w:val="24"/>
          <w:lang w:val="es-ES_tradnl"/>
        </w:rPr>
      </w:pPr>
      <w:r>
        <w:rPr>
          <w:color w:val="222222"/>
          <w:szCs w:val="24"/>
          <w:lang w:val="es-ES_tradnl"/>
        </w:rPr>
        <w:tab/>
        <w:t>(1) Intensidad constante </w:t>
      </w:r>
      <w:r>
        <w:rPr>
          <w:i/>
          <w:iCs/>
          <w:color w:val="222222"/>
          <w:szCs w:val="24"/>
          <w:lang w:val="es-ES_tradnl"/>
        </w:rPr>
        <w:t>IC</w:t>
      </w:r>
      <w:r>
        <w:rPr>
          <w:i/>
          <w:iCs/>
          <w:color w:val="222222"/>
          <w:szCs w:val="24"/>
          <w:vertAlign w:val="subscript"/>
          <w:lang w:val="es-ES_tradnl"/>
        </w:rPr>
        <w:t>T</w:t>
      </w:r>
      <w:r>
        <w:rPr>
          <w:i/>
          <w:iCs/>
          <w:color w:val="222222"/>
          <w:szCs w:val="24"/>
          <w:lang w:val="es-ES_tradnl"/>
        </w:rPr>
        <w:t>C</w:t>
      </w:r>
      <w:r>
        <w:rPr>
          <w:i/>
          <w:iCs/>
          <w:color w:val="222222"/>
          <w:szCs w:val="24"/>
          <w:vertAlign w:val="subscript"/>
          <w:lang w:val="es-ES_tradnl"/>
        </w:rPr>
        <w:t>P</w:t>
      </w:r>
    </w:p>
    <w:p w:rsidR="00CE5293" w:rsidRDefault="00CE5293" w:rsidP="00CE5293">
      <w:pPr>
        <w:rPr>
          <w:color w:val="222222"/>
          <w:szCs w:val="24"/>
          <w:lang w:val="es-ES_tradnl"/>
        </w:rPr>
      </w:pPr>
      <w:r>
        <w:rPr>
          <w:color w:val="222222"/>
          <w:szCs w:val="24"/>
          <w:lang w:val="es-ES_tradnl"/>
        </w:rPr>
        <w:t>Los bits b3 y b2 se reservan y se ponen a (0).</w:t>
      </w:r>
    </w:p>
    <w:p w:rsidR="00CE5293" w:rsidRDefault="00CE5293" w:rsidP="00CE5293">
      <w:pPr>
        <w:rPr>
          <w:color w:val="222222"/>
          <w:szCs w:val="24"/>
          <w:lang w:val="es-ES_tradnl"/>
        </w:rPr>
      </w:pPr>
      <w:r>
        <w:rPr>
          <w:color w:val="222222"/>
          <w:szCs w:val="24"/>
          <w:lang w:val="es-ES_tradnl"/>
        </w:rPr>
        <w:t>Los bits b1 y b0 deben utilizarse para definir la profundidad binaria y la codificación de gama reducida/completa:</w:t>
      </w:r>
    </w:p>
    <w:p w:rsidR="00CE5293" w:rsidRDefault="00CE5293" w:rsidP="00CE5293">
      <w:pPr>
        <w:pStyle w:val="enumlev1"/>
        <w:rPr>
          <w:color w:val="222222"/>
          <w:szCs w:val="24"/>
          <w:lang w:val="es-ES_tradnl"/>
        </w:rPr>
      </w:pPr>
      <w:r>
        <w:rPr>
          <w:szCs w:val="24"/>
          <w:lang w:val="es-ES_tradnl"/>
        </w:rPr>
        <w:tab/>
        <w:t>(0h) define la cuantización utilizando 10 bits por muestra con codificación de gama completa de conformidad con la Recomendación UIT-R BT.2100;</w:t>
      </w:r>
    </w:p>
    <w:p w:rsidR="00CE5293" w:rsidRDefault="00CE5293" w:rsidP="00CE5293">
      <w:pPr>
        <w:pStyle w:val="enumlev1"/>
        <w:rPr>
          <w:color w:val="222222"/>
          <w:szCs w:val="24"/>
          <w:lang w:val="es-ES_tradnl"/>
        </w:rPr>
      </w:pPr>
      <w:r>
        <w:rPr>
          <w:szCs w:val="24"/>
          <w:lang w:val="es-ES_tradnl"/>
        </w:rPr>
        <w:tab/>
        <w:t>(1h) define la cuantización utilizando 10 bits por muestra con codificación de gama reducida de conformidad con la Recomendación UIT-R BT.2100;</w:t>
      </w:r>
    </w:p>
    <w:p w:rsidR="00CE5293" w:rsidRDefault="00CE5293" w:rsidP="00CE5293">
      <w:pPr>
        <w:rPr>
          <w:color w:val="222222"/>
          <w:szCs w:val="24"/>
          <w:lang w:val="es-ES_tradnl"/>
        </w:rPr>
      </w:pPr>
      <w:r>
        <w:rPr>
          <w:color w:val="222222"/>
          <w:szCs w:val="24"/>
          <w:lang w:val="es-ES_tradnl"/>
        </w:rPr>
        <w:t>Otros</w:t>
      </w:r>
      <w:r>
        <w:rPr>
          <w:szCs w:val="24"/>
          <w:lang w:val="es-ES_tradnl"/>
        </w:rPr>
        <w:t xml:space="preserve"> valores están reservados.</w:t>
      </w:r>
    </w:p>
    <w:p w:rsidR="00CE5293" w:rsidRDefault="00CE5293" w:rsidP="00CE5293">
      <w:pPr>
        <w:pStyle w:val="Heading3"/>
        <w:rPr>
          <w:lang w:val="es-ES_tradnl"/>
        </w:rPr>
      </w:pPr>
      <w:r>
        <w:rPr>
          <w:lang w:val="es-ES_tradnl"/>
        </w:rPr>
        <w:t>4.5.6</w:t>
      </w:r>
      <w:r>
        <w:rPr>
          <w:lang w:val="es-ES_tradnl"/>
        </w:rPr>
        <w:tab/>
        <w:t>Datos auxiliares</w:t>
      </w:r>
    </w:p>
    <w:p w:rsidR="00CE5293" w:rsidRDefault="00CE5293" w:rsidP="00CE5293">
      <w:pPr>
        <w:rPr>
          <w:lang w:val="es-ES_tradnl"/>
        </w:rPr>
      </w:pPr>
      <w:r>
        <w:rPr>
          <w:lang w:val="es-ES_tradnl"/>
        </w:rPr>
        <w:t xml:space="preserve">Los datos auxiliares se deben incluir en el área de supresión del enlace A y el enlace B. Deben ser conformes a la </w:t>
      </w:r>
      <w:r>
        <w:rPr>
          <w:lang w:val="es-ES_tradnl" w:eastAsia="ja-JP"/>
        </w:rPr>
        <w:t>Recomendación UIT-R BT.1364</w:t>
      </w:r>
      <w:r>
        <w:rPr>
          <w:lang w:val="es-ES_tradnl"/>
        </w:rPr>
        <w:t>. La inclusión de los datos auxiliares en el enlace A debe hacerse antes de la inclusión en el enlace B.</w:t>
      </w:r>
    </w:p>
    <w:p w:rsidR="00CE5293" w:rsidRDefault="00CE5293" w:rsidP="00CE5293">
      <w:pPr>
        <w:pStyle w:val="Heading3"/>
        <w:rPr>
          <w:lang w:val="es-ES_tradnl"/>
        </w:rPr>
      </w:pPr>
      <w:r>
        <w:rPr>
          <w:lang w:val="es-ES_tradnl"/>
        </w:rPr>
        <w:t>4.5.7</w:t>
      </w:r>
      <w:r>
        <w:rPr>
          <w:lang w:val="es-ES_tradnl"/>
        </w:rPr>
        <w:tab/>
        <w:t>Datos de audio</w:t>
      </w:r>
    </w:p>
    <w:p w:rsidR="00CE5293" w:rsidRDefault="00CE5293" w:rsidP="00CE5293">
      <w:pPr>
        <w:rPr>
          <w:lang w:val="es-ES_tradnl"/>
        </w:rPr>
      </w:pPr>
      <w:r>
        <w:rPr>
          <w:lang w:val="es-ES_tradnl"/>
        </w:rPr>
        <w:t xml:space="preserve">De haberlos, los datos de audio se deben incluir en el espacio de datos auxiliares del enlace A y el enlace B. Deben ser conformes a la Recomendación </w:t>
      </w:r>
      <w:r>
        <w:rPr>
          <w:lang w:val="es-ES_tradnl" w:eastAsia="ja-JP"/>
        </w:rPr>
        <w:t>UIT-R BT.1365</w:t>
      </w:r>
      <w:r>
        <w:rPr>
          <w:lang w:val="es-ES_tradnl"/>
        </w:rPr>
        <w:t>. La inclusión de los datos de audio en el enlace A debe hacerse antes de la inclusión en el enlace link B.</w:t>
      </w:r>
    </w:p>
    <w:p w:rsidR="00CE5293" w:rsidRDefault="00CE5293" w:rsidP="00CE5293">
      <w:pPr>
        <w:pStyle w:val="enumlev1"/>
        <w:rPr>
          <w:lang w:val="es-ES_tradnl"/>
        </w:rPr>
      </w:pPr>
      <w:r>
        <w:rPr>
          <w:lang w:val="es-ES_tradnl"/>
        </w:rPr>
        <w:t>–</w:t>
      </w:r>
      <w:r>
        <w:rPr>
          <w:lang w:val="es-ES_tradnl"/>
        </w:rPr>
        <w:tab/>
      </w:r>
      <w:r>
        <w:rPr>
          <w:i/>
          <w:iCs/>
          <w:lang w:val="es-ES_tradnl"/>
        </w:rPr>
        <w:t>Ejemplo 1</w:t>
      </w:r>
      <w:r>
        <w:rPr>
          <w:lang w:val="es-ES_tradnl"/>
        </w:rPr>
        <w:t>: Cuando se incluyen 12 canales de datos de audio en la conexión de enlace doble, los 12 canales deben asignarse al enlace A – está prohibido incluir 8 canales en el enlace A y 4 en el enlace B.</w:t>
      </w:r>
    </w:p>
    <w:p w:rsidR="00CE5293" w:rsidRDefault="00CE5293" w:rsidP="00CE5293">
      <w:pPr>
        <w:pStyle w:val="enumlev1"/>
        <w:rPr>
          <w:lang w:val="es-ES_tradnl"/>
        </w:rPr>
      </w:pPr>
      <w:r>
        <w:rPr>
          <w:lang w:val="es-ES_tradnl"/>
        </w:rPr>
        <w:t>–</w:t>
      </w:r>
      <w:r>
        <w:rPr>
          <w:lang w:val="es-ES_tradnl"/>
        </w:rPr>
        <w:tab/>
      </w:r>
      <w:r>
        <w:rPr>
          <w:i/>
          <w:iCs/>
          <w:lang w:val="es-ES_tradnl"/>
        </w:rPr>
        <w:t>Ejemplo 2</w:t>
      </w:r>
      <w:r>
        <w:rPr>
          <w:lang w:val="es-ES_tradnl"/>
        </w:rPr>
        <w:t>: Cuando se incluyen 20 de datos de audio, 16 deben asignarse al enlace A y 4, al enlace B.</w:t>
      </w:r>
    </w:p>
    <w:p w:rsidR="00CE5293" w:rsidRDefault="00CE5293" w:rsidP="00CE5293">
      <w:pPr>
        <w:pStyle w:val="Heading3"/>
        <w:rPr>
          <w:lang w:val="es-ES_tradnl"/>
        </w:rPr>
      </w:pPr>
      <w:r>
        <w:rPr>
          <w:lang w:val="es-ES_tradnl"/>
        </w:rPr>
        <w:t>4.5.8</w:t>
      </w:r>
      <w:r>
        <w:rPr>
          <w:lang w:val="es-ES_tradnl"/>
        </w:rPr>
        <w:tab/>
        <w:t>Código horario</w:t>
      </w:r>
    </w:p>
    <w:p w:rsidR="00CE5293" w:rsidRDefault="00CE5293" w:rsidP="00CE5293">
      <w:pPr>
        <w:rPr>
          <w:lang w:val="es-ES_tradnl"/>
        </w:rPr>
      </w:pPr>
      <w:r>
        <w:rPr>
          <w:lang w:val="es-ES_tradnl"/>
        </w:rPr>
        <w:t>De haberlo, el código horario debe incluirse en el espacio de datos auxiliares del enlace A. Debe ser conforme a la Recomendación UIT</w:t>
      </w:r>
      <w:r>
        <w:rPr>
          <w:lang w:val="es-ES_tradnl" w:eastAsia="ja-JP"/>
        </w:rPr>
        <w:t>-R BT.1366</w:t>
      </w:r>
      <w:r>
        <w:rPr>
          <w:lang w:val="es-ES_tradnl"/>
        </w:rPr>
        <w:t>.</w:t>
      </w:r>
    </w:p>
    <w:p w:rsidR="00CE5293" w:rsidRDefault="00CE5293" w:rsidP="00CE5293">
      <w:pPr>
        <w:pStyle w:val="Heading2"/>
        <w:rPr>
          <w:lang w:val="es-ES_tradnl"/>
        </w:rPr>
      </w:pPr>
      <w:r>
        <w:rPr>
          <w:lang w:val="es-ES_tradnl"/>
        </w:rPr>
        <w:t>4.6</w:t>
      </w:r>
      <w:r>
        <w:rPr>
          <w:lang w:val="es-ES_tradnl"/>
        </w:rPr>
        <w:tab/>
        <w:t>Transposición de enlace único de 3 Gbit/s – Fuente de enlace doble</w:t>
      </w:r>
    </w:p>
    <w:p w:rsidR="00CE5293" w:rsidRDefault="00CE5293" w:rsidP="00CE5293">
      <w:pPr>
        <w:rPr>
          <w:lang w:val="es-ES_tradnl"/>
        </w:rPr>
      </w:pPr>
      <w:r>
        <w:rPr>
          <w:lang w:val="es-ES_tradnl"/>
        </w:rPr>
        <w:t>Las dos interfaces de 10 bits en paralelo de la misma línea y estructura de trama con sincronización de bits y construidas conforme al § 4 de la presente Recomendación deben transponerse a una interfaz virtual de 20 bits de dos trenes de datos –tren de datos 1 y tren de datos 2.</w:t>
      </w:r>
    </w:p>
    <w:p w:rsidR="00CE5293" w:rsidRDefault="00CE5293" w:rsidP="00CE5293">
      <w:pPr>
        <w:rPr>
          <w:lang w:val="es-ES_tradnl"/>
        </w:rPr>
      </w:pPr>
      <w:r>
        <w:rPr>
          <w:lang w:val="es-ES_tradnl"/>
        </w:rPr>
        <w:t>El tren de datos 1 debe contener todas las palabras de datos de 10 bits de la interfaz del enlace A y el tren de datos 2, todas las palabras de datos de la interfaz del enlace B, como se muestra en la Fig. 5.</w:t>
      </w:r>
    </w:p>
    <w:p w:rsidR="00CE5293" w:rsidRDefault="00CE5293" w:rsidP="00CE5293">
      <w:pPr>
        <w:rPr>
          <w:lang w:val="es-ES_tradnl"/>
        </w:rPr>
      </w:pPr>
      <w:r>
        <w:rPr>
          <w:lang w:val="es-ES_tradnl"/>
        </w:rPr>
        <w:t>Las interfaces de 10 bits así construidas deben contener palabras de codificación de referencia de temporización (SAV/EAV, números de línea y VRC basadas en línea, como se define en la presente Recomendación).</w:t>
      </w:r>
    </w:p>
    <w:p w:rsidR="00CE5293" w:rsidRDefault="00CE5293" w:rsidP="00CE5293">
      <w:pPr>
        <w:rPr>
          <w:lang w:val="es-ES_tradnl"/>
        </w:rPr>
      </w:pPr>
      <w:r>
        <w:rPr>
          <w:lang w:val="es-ES_tradnl"/>
        </w:rPr>
        <w:t>Cada interfaz de 10 bits en paralelo debe estar alineada por línea y palabra. La frecuencia de interfaz debe ser de 148,5 MHz o 148,5/1,001 MHz.</w:t>
      </w:r>
    </w:p>
    <w:p w:rsidR="00CE5293" w:rsidRDefault="00CE5293" w:rsidP="00CE5293">
      <w:pPr>
        <w:pStyle w:val="FigureNo"/>
        <w:rPr>
          <w:lang w:val="es-ES_tradnl"/>
        </w:rPr>
      </w:pPr>
      <w:r>
        <w:rPr>
          <w:lang w:val="es-ES_tradnl"/>
        </w:rPr>
        <w:lastRenderedPageBreak/>
        <w:t>FIGURA 5</w:t>
      </w:r>
    </w:p>
    <w:p w:rsidR="00CE5293" w:rsidRDefault="00CE5293" w:rsidP="00CE5293">
      <w:pPr>
        <w:pStyle w:val="Figuretitle"/>
        <w:rPr>
          <w:lang w:val="es-ES_tradnl"/>
        </w:rPr>
      </w:pPr>
      <w:r>
        <w:rPr>
          <w:lang w:val="es-ES_tradnl"/>
        </w:rPr>
        <w:t xml:space="preserve">Estructura de transposición de enlace único de 3 Gbit/s de </w:t>
      </w:r>
      <w:r>
        <w:rPr>
          <w:i/>
          <w:iCs/>
          <w:lang w:val="es-ES_tradnl"/>
        </w:rPr>
        <w:t>Y</w:t>
      </w:r>
      <w:r>
        <w:rPr>
          <w:lang w:val="es-ES_tradnl"/>
        </w:rPr>
        <w:t>, </w:t>
      </w:r>
      <w:r>
        <w:rPr>
          <w:i/>
          <w:iCs/>
          <w:lang w:val="es-ES_tradnl"/>
        </w:rPr>
        <w:t>C</w:t>
      </w:r>
      <w:r>
        <w:rPr>
          <w:i/>
          <w:iCs/>
          <w:vertAlign w:val="subscript"/>
          <w:lang w:val="es-ES_tradnl"/>
        </w:rPr>
        <w:t>B</w:t>
      </w:r>
      <w:r>
        <w:rPr>
          <w:lang w:val="es-ES_tradnl"/>
        </w:rPr>
        <w:t>, </w:t>
      </w:r>
      <w:r>
        <w:rPr>
          <w:i/>
          <w:iCs/>
          <w:lang w:val="es-ES_tradnl"/>
        </w:rPr>
        <w:t>C</w:t>
      </w:r>
      <w:r>
        <w:rPr>
          <w:i/>
          <w:iCs/>
          <w:vertAlign w:val="subscript"/>
          <w:lang w:val="es-ES_tradnl"/>
        </w:rPr>
        <w:t>R</w:t>
      </w:r>
    </w:p>
    <w:p w:rsidR="00CE5293" w:rsidRDefault="00CE5293" w:rsidP="00CE5293">
      <w:pPr>
        <w:pStyle w:val="Figure"/>
        <w:rPr>
          <w:lang w:val="es-ES_tradnl" w:eastAsia="ja-JP"/>
        </w:rPr>
      </w:pPr>
      <w:r>
        <w:rPr>
          <w:lang w:val="es-ES_tradnl"/>
        </w:rPr>
        <w:object w:dxaOrig="8205" w:dyaOrig="11235">
          <v:shape id="_x0000_i1030" type="#_x0000_t75" style="width:410.4pt;height:561.6pt" o:ole="">
            <v:imagedata r:id="rId31" o:title=""/>
          </v:shape>
          <o:OLEObject Type="Embed" ProgID="CorelDRAW.Graphic.14" ShapeID="_x0000_i1030" DrawAspect="Content" ObjectID="_1590847119" r:id="rId32"/>
        </w:object>
      </w:r>
    </w:p>
    <w:p w:rsidR="00CE5293" w:rsidRDefault="00CE5293" w:rsidP="00CE5293">
      <w:pPr>
        <w:pStyle w:val="Figurelegend"/>
        <w:keepNext w:val="0"/>
        <w:keepLines w:val="0"/>
        <w:widowControl w:val="0"/>
        <w:rPr>
          <w:i/>
          <w:iCs/>
          <w:lang w:val="es-ES_tradnl" w:eastAsia="ja-JP"/>
        </w:rPr>
      </w:pPr>
      <w:r>
        <w:rPr>
          <w:lang w:val="es-ES_tradnl" w:eastAsia="ja-JP"/>
        </w:rPr>
        <w:tab/>
        <w:t>YD0 – YD1919:</w:t>
      </w:r>
      <w:r>
        <w:rPr>
          <w:lang w:val="es-ES_tradnl" w:eastAsia="ja-JP"/>
        </w:rPr>
        <w:tab/>
        <w:t xml:space="preserve">Datos de luminancia digital </w:t>
      </w:r>
      <w:r>
        <w:rPr>
          <w:i/>
          <w:iCs/>
          <w:lang w:val="es-ES_tradnl" w:eastAsia="ja-JP"/>
        </w:rPr>
        <w:t>Y</w:t>
      </w:r>
    </w:p>
    <w:p w:rsidR="00CE5293" w:rsidRDefault="00CE5293" w:rsidP="00CE5293">
      <w:pPr>
        <w:pStyle w:val="Figurelegend"/>
        <w:keepNext w:val="0"/>
        <w:keepLines w:val="0"/>
        <w:widowControl w:val="0"/>
        <w:rPr>
          <w:vertAlign w:val="subscript"/>
          <w:lang w:val="es-ES_tradnl" w:eastAsia="ja-JP"/>
        </w:rPr>
      </w:pPr>
      <w:r>
        <w:rPr>
          <w:lang w:val="es-ES_tradnl" w:eastAsia="ja-JP"/>
        </w:rPr>
        <w:tab/>
        <w:t>CBD0 – CBD959:</w:t>
      </w:r>
      <w:r>
        <w:rPr>
          <w:lang w:val="es-ES_tradnl" w:eastAsia="ja-JP"/>
        </w:rPr>
        <w:tab/>
        <w:t xml:space="preserve">Datos de diferencia de color digital </w:t>
      </w:r>
      <w:r>
        <w:rPr>
          <w:i/>
          <w:iCs/>
          <w:lang w:val="es-ES_tradnl" w:eastAsia="ja-JP"/>
        </w:rPr>
        <w:t>C</w:t>
      </w:r>
      <w:r>
        <w:rPr>
          <w:i/>
          <w:iCs/>
          <w:vertAlign w:val="subscript"/>
          <w:lang w:val="es-ES_tradnl" w:eastAsia="ja-JP"/>
        </w:rPr>
        <w:t>B</w:t>
      </w:r>
    </w:p>
    <w:p w:rsidR="00CE5293" w:rsidRDefault="00CE5293" w:rsidP="00CE5293">
      <w:pPr>
        <w:pStyle w:val="Figurelegend"/>
        <w:keepNext w:val="0"/>
        <w:keepLines w:val="0"/>
        <w:widowControl w:val="0"/>
        <w:rPr>
          <w:b/>
          <w:bCs/>
          <w:vertAlign w:val="subscript"/>
          <w:lang w:val="es-ES_tradnl" w:eastAsia="ja-JP"/>
        </w:rPr>
      </w:pPr>
      <w:r>
        <w:rPr>
          <w:lang w:val="es-ES_tradnl" w:eastAsia="ja-JP"/>
        </w:rPr>
        <w:tab/>
        <w:t>CRD0 – CRD959:</w:t>
      </w:r>
      <w:r>
        <w:rPr>
          <w:lang w:val="es-ES_tradnl" w:eastAsia="ja-JP"/>
        </w:rPr>
        <w:tab/>
        <w:t>Datos de diferencia de color C</w:t>
      </w:r>
      <w:r>
        <w:rPr>
          <w:vertAlign w:val="subscript"/>
          <w:lang w:val="es-ES_tradnl" w:eastAsia="ja-JP"/>
        </w:rPr>
        <w:t>R</w:t>
      </w:r>
    </w:p>
    <w:p w:rsidR="00CE5293" w:rsidRDefault="00CE5293" w:rsidP="00CE5293">
      <w:pPr>
        <w:pStyle w:val="Figurelegend"/>
        <w:keepNext w:val="0"/>
        <w:keepLines w:val="0"/>
        <w:widowControl w:val="0"/>
        <w:rPr>
          <w:lang w:val="es-ES_tradnl" w:eastAsia="ja-JP"/>
        </w:rPr>
      </w:pPr>
      <w:r>
        <w:rPr>
          <w:lang w:val="es-ES_tradnl" w:eastAsia="ja-JP"/>
        </w:rPr>
        <w:tab/>
        <w:t>YA0 – YA(n-1):</w:t>
      </w:r>
      <w:r>
        <w:rPr>
          <w:lang w:val="es-ES_tradnl" w:eastAsia="ja-JP"/>
        </w:rPr>
        <w:tab/>
        <w:t xml:space="preserve">Datos auxiliares o datos de supresión en canal </w:t>
      </w:r>
      <w:r>
        <w:rPr>
          <w:i/>
          <w:iCs/>
          <w:lang w:val="es-ES_tradnl" w:eastAsia="ja-JP"/>
        </w:rPr>
        <w:t>Y</w:t>
      </w:r>
    </w:p>
    <w:p w:rsidR="00CE5293" w:rsidRDefault="00CE5293" w:rsidP="00CE5293">
      <w:pPr>
        <w:pStyle w:val="Figurelegend"/>
        <w:keepNext w:val="0"/>
        <w:keepLines w:val="0"/>
        <w:widowControl w:val="0"/>
        <w:rPr>
          <w:i/>
          <w:iCs/>
          <w:vertAlign w:val="subscript"/>
          <w:lang w:val="es-ES_tradnl" w:eastAsia="ja-JP"/>
        </w:rPr>
      </w:pPr>
      <w:r>
        <w:rPr>
          <w:lang w:val="es-ES_tradnl" w:eastAsia="ja-JP"/>
        </w:rPr>
        <w:tab/>
        <w:t>CA0 – CA(n-1):</w:t>
      </w:r>
      <w:r>
        <w:rPr>
          <w:lang w:val="es-ES_tradnl" w:eastAsia="ja-JP"/>
        </w:rPr>
        <w:tab/>
        <w:t xml:space="preserve">Datos auxiliares o datos de supresión en canal </w:t>
      </w:r>
      <w:r>
        <w:rPr>
          <w:i/>
          <w:iCs/>
          <w:lang w:val="es-ES_tradnl" w:eastAsia="ja-JP"/>
        </w:rPr>
        <w:t>C</w:t>
      </w:r>
      <w:r>
        <w:rPr>
          <w:i/>
          <w:iCs/>
          <w:vertAlign w:val="subscript"/>
          <w:lang w:val="es-ES_tradnl" w:eastAsia="ja-JP"/>
        </w:rPr>
        <w:t>B</w:t>
      </w:r>
      <w:r>
        <w:rPr>
          <w:lang w:val="es-ES_tradnl" w:eastAsia="ja-JP"/>
        </w:rPr>
        <w:t>/</w:t>
      </w:r>
      <w:r>
        <w:rPr>
          <w:i/>
          <w:iCs/>
          <w:lang w:val="es-ES_tradnl" w:eastAsia="ja-JP"/>
        </w:rPr>
        <w:t>C</w:t>
      </w:r>
      <w:r>
        <w:rPr>
          <w:i/>
          <w:iCs/>
          <w:vertAlign w:val="subscript"/>
          <w:lang w:val="es-ES_tradnl" w:eastAsia="ja-JP"/>
        </w:rPr>
        <w:t>R</w:t>
      </w:r>
    </w:p>
    <w:p w:rsidR="00CE5293" w:rsidRDefault="00CE5293" w:rsidP="00CE5293">
      <w:pPr>
        <w:widowControl w:val="0"/>
        <w:rPr>
          <w:lang w:val="es-ES_tradnl"/>
        </w:rPr>
      </w:pPr>
    </w:p>
    <w:p w:rsidR="00CE5293" w:rsidRDefault="00CE5293" w:rsidP="00CE5293">
      <w:pPr>
        <w:rPr>
          <w:lang w:val="es-ES_tradnl"/>
        </w:rPr>
      </w:pPr>
      <w:r>
        <w:rPr>
          <w:lang w:val="es-ES_tradnl"/>
        </w:rPr>
        <w:br w:type="page"/>
      </w:r>
    </w:p>
    <w:p w:rsidR="00CE5293" w:rsidRDefault="00CE5293" w:rsidP="00CE5293">
      <w:pPr>
        <w:rPr>
          <w:lang w:val="es-ES_tradnl"/>
        </w:rPr>
      </w:pPr>
      <w:r>
        <w:rPr>
          <w:lang w:val="es-ES_tradnl"/>
        </w:rPr>
        <w:lastRenderedPageBreak/>
        <w:t xml:space="preserve">Véase el Cuadro </w:t>
      </w:r>
      <w:r>
        <w:rPr>
          <w:lang w:val="es-ES_tradnl" w:eastAsia="ja-JP"/>
        </w:rPr>
        <w:t>17</w:t>
      </w:r>
      <w:r>
        <w:rPr>
          <w:lang w:val="es-ES_tradnl"/>
        </w:rPr>
        <w:t xml:space="preserve"> para consultar los valores de muestra que no se indican con números.</w:t>
      </w:r>
    </w:p>
    <w:p w:rsidR="00CE5293" w:rsidRDefault="00CE5293" w:rsidP="00CE5293">
      <w:pPr>
        <w:pStyle w:val="TableNo"/>
        <w:rPr>
          <w:lang w:val="es-ES_tradnl" w:eastAsia="ja-JP"/>
        </w:rPr>
      </w:pPr>
      <w:r>
        <w:rPr>
          <w:lang w:val="es-ES_tradnl" w:eastAsia="ja-JP"/>
        </w:rPr>
        <w:t>CUADRO 17</w:t>
      </w:r>
    </w:p>
    <w:p w:rsidR="00CE5293" w:rsidRDefault="00CE5293" w:rsidP="00CE5293">
      <w:pPr>
        <w:pStyle w:val="Tabletitle"/>
        <w:rPr>
          <w:lang w:val="es-ES_tradnl"/>
        </w:rPr>
      </w:pPr>
      <w:r>
        <w:rPr>
          <w:rFonts w:eastAsia="MS Mincho"/>
          <w:lang w:val="es-ES_tradnl"/>
        </w:rPr>
        <w:t xml:space="preserve">Especificaciones de la temporización del flujo de datos (véase la Fig. </w:t>
      </w:r>
      <w:r>
        <w:rPr>
          <w:lang w:val="es-ES_tradnl"/>
        </w:rPr>
        <w:t>5</w:t>
      </w:r>
      <w:r>
        <w:rPr>
          <w:rFonts w:eastAsia="MS Mincho"/>
          <w:lang w:val="es-ES_tradnl"/>
        </w:rPr>
        <w:t>)</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993"/>
        <w:gridCol w:w="5953"/>
        <w:gridCol w:w="1418"/>
        <w:gridCol w:w="1275"/>
      </w:tblGrid>
      <w:tr w:rsidR="00CE5293" w:rsidTr="00CE5293">
        <w:trPr>
          <w:cantSplit/>
          <w:jc w:val="center"/>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lang w:val="es-ES_tradnl"/>
              </w:rPr>
            </w:pPr>
            <w:r>
              <w:rPr>
                <w:lang w:val="es-ES_tradnl"/>
              </w:rPr>
              <w:t>Símbolo</w:t>
            </w:r>
          </w:p>
        </w:tc>
        <w:tc>
          <w:tcPr>
            <w:tcW w:w="5953" w:type="dxa"/>
            <w:vMerge w:val="restart"/>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lang w:val="es-ES_tradnl"/>
              </w:rPr>
            </w:pPr>
            <w:r>
              <w:rPr>
                <w:lang w:val="es-ES_tradnl"/>
              </w:rPr>
              <w:t>Parámetro</w:t>
            </w:r>
          </w:p>
        </w:tc>
        <w:tc>
          <w:tcPr>
            <w:tcW w:w="2693"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Valor</w:t>
            </w:r>
          </w:p>
        </w:tc>
      </w:tr>
      <w:tr w:rsidR="00CE5293" w:rsidTr="00CE5293">
        <w:trPr>
          <w:cantSplit/>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b/>
                <w:sz w:val="22"/>
                <w:lang w:val="es-ES_tradnl"/>
              </w:rPr>
            </w:pPr>
          </w:p>
        </w:tc>
        <w:tc>
          <w:tcPr>
            <w:tcW w:w="5953"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b/>
                <w:sz w:val="22"/>
                <w:lang w:val="es-ES_tradnl"/>
              </w:rPr>
            </w:pPr>
          </w:p>
        </w:tc>
        <w:tc>
          <w:tcPr>
            <w:tcW w:w="1418"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60/P</w:t>
            </w:r>
          </w:p>
        </w:tc>
        <w:tc>
          <w:tcPr>
            <w:tcW w:w="1275"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50/P</w:t>
            </w:r>
          </w:p>
        </w:tc>
      </w:tr>
      <w:tr w:rsidR="00CE5293" w:rsidTr="00CE5293">
        <w:trPr>
          <w:cantSplit/>
          <w:jc w:val="center"/>
        </w:trPr>
        <w:tc>
          <w:tcPr>
            <w:tcW w:w="993"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i/>
                <w:iCs/>
                <w:lang w:val="es-ES_tradnl"/>
              </w:rPr>
            </w:pPr>
            <w:r>
              <w:rPr>
                <w:i/>
                <w:iCs/>
                <w:lang w:val="es-ES_tradnl"/>
              </w:rPr>
              <w:t>T</w:t>
            </w:r>
          </w:p>
        </w:tc>
        <w:tc>
          <w:tcPr>
            <w:tcW w:w="5953"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lang w:val="es-ES_tradnl"/>
              </w:rPr>
            </w:pPr>
            <w:r>
              <w:rPr>
                <w:lang w:val="es-ES_tradnl"/>
              </w:rPr>
              <w:t>Periodo del reloj paralelo (ns)</w:t>
            </w:r>
          </w:p>
        </w:tc>
        <w:tc>
          <w:tcPr>
            <w:tcW w:w="141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1 000/148,5</w:t>
            </w:r>
            <w:r>
              <w:rPr>
                <w:lang w:val="es-ES_tradnl"/>
              </w:rPr>
              <w:br/>
              <w:t>(1 001/148,5)</w:t>
            </w:r>
          </w:p>
        </w:tc>
        <w:tc>
          <w:tcPr>
            <w:tcW w:w="127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1 000/148,5</w:t>
            </w:r>
          </w:p>
        </w:tc>
      </w:tr>
      <w:tr w:rsidR="00CE5293" w:rsidTr="00CE5293">
        <w:trPr>
          <w:cantSplit/>
          <w:jc w:val="center"/>
        </w:trPr>
        <w:tc>
          <w:tcPr>
            <w:tcW w:w="993"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i/>
                <w:iCs/>
                <w:lang w:val="es-ES_tradnl"/>
              </w:rPr>
            </w:pPr>
            <w:r>
              <w:rPr>
                <w:i/>
                <w:iCs/>
                <w:lang w:val="es-ES_tradnl"/>
              </w:rPr>
              <w:t>T</w:t>
            </w:r>
            <w:r>
              <w:rPr>
                <w:i/>
                <w:iCs/>
                <w:vertAlign w:val="subscript"/>
                <w:lang w:val="es-ES_tradnl"/>
              </w:rPr>
              <w:t>s</w:t>
            </w:r>
          </w:p>
        </w:tc>
        <w:tc>
          <w:tcPr>
            <w:tcW w:w="5953"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lang w:val="es-ES_tradnl"/>
              </w:rPr>
            </w:pPr>
            <w:r>
              <w:rPr>
                <w:lang w:val="es-ES_tradnl"/>
              </w:rPr>
              <w:t>Periodo del reloj de datos en paralelo multiplexados</w:t>
            </w:r>
          </w:p>
        </w:tc>
        <w:tc>
          <w:tcPr>
            <w:tcW w:w="2693" w:type="dxa"/>
            <w:gridSpan w:val="2"/>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T/2</w:t>
            </w:r>
          </w:p>
        </w:tc>
      </w:tr>
      <w:tr w:rsidR="00CE5293" w:rsidTr="00CE5293">
        <w:trPr>
          <w:cantSplit/>
          <w:jc w:val="center"/>
        </w:trPr>
        <w:tc>
          <w:tcPr>
            <w:tcW w:w="993"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i/>
                <w:iCs/>
                <w:lang w:val="es-ES_tradnl"/>
              </w:rPr>
            </w:pPr>
            <w:r>
              <w:rPr>
                <w:i/>
                <w:iCs/>
                <w:lang w:val="es-ES_tradnl"/>
              </w:rPr>
              <w:t>m</w:t>
            </w:r>
          </w:p>
        </w:tc>
        <w:tc>
          <w:tcPr>
            <w:tcW w:w="5953"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lang w:val="es-ES_tradnl"/>
              </w:rPr>
            </w:pPr>
            <w:r>
              <w:rPr>
                <w:lang w:val="es-ES_tradnl"/>
              </w:rPr>
              <w:t>Línea digital en tren de datos en paralelo</w:t>
            </w:r>
          </w:p>
        </w:tc>
        <w:tc>
          <w:tcPr>
            <w:tcW w:w="141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eastAsia="ja-JP"/>
              </w:rPr>
              <w:t>4 4</w:t>
            </w:r>
            <w:r>
              <w:rPr>
                <w:lang w:val="es-ES_tradnl"/>
              </w:rPr>
              <w:t>00</w:t>
            </w:r>
          </w:p>
        </w:tc>
        <w:tc>
          <w:tcPr>
            <w:tcW w:w="127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eastAsia="ja-JP"/>
              </w:rPr>
              <w:t>5 28</w:t>
            </w:r>
            <w:r>
              <w:rPr>
                <w:lang w:val="es-ES_tradnl"/>
              </w:rPr>
              <w:t>0</w:t>
            </w:r>
          </w:p>
        </w:tc>
      </w:tr>
      <w:tr w:rsidR="00CE5293" w:rsidTr="00CE5293">
        <w:trPr>
          <w:cantSplit/>
          <w:jc w:val="center"/>
        </w:trPr>
        <w:tc>
          <w:tcPr>
            <w:tcW w:w="993"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i/>
                <w:iCs/>
                <w:lang w:val="es-ES_tradnl"/>
              </w:rPr>
            </w:pPr>
            <w:r>
              <w:rPr>
                <w:i/>
                <w:iCs/>
                <w:lang w:val="es-ES_tradnl"/>
              </w:rPr>
              <w:t>k</w:t>
            </w:r>
          </w:p>
        </w:tc>
        <w:tc>
          <w:tcPr>
            <w:tcW w:w="5953"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lang w:val="es-ES_tradnl"/>
              </w:rPr>
            </w:pPr>
            <w:r>
              <w:rPr>
                <w:lang w:val="es-ES_tradnl"/>
              </w:rPr>
              <w:t>Supresión de línea digital en tren de datos en paralelo</w:t>
            </w:r>
          </w:p>
        </w:tc>
        <w:tc>
          <w:tcPr>
            <w:tcW w:w="141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560</w:t>
            </w:r>
          </w:p>
        </w:tc>
        <w:tc>
          <w:tcPr>
            <w:tcW w:w="127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1 440</w:t>
            </w:r>
          </w:p>
        </w:tc>
      </w:tr>
      <w:tr w:rsidR="00CE5293" w:rsidTr="00CE5293">
        <w:trPr>
          <w:cantSplit/>
          <w:jc w:val="center"/>
        </w:trPr>
        <w:tc>
          <w:tcPr>
            <w:tcW w:w="993"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i/>
                <w:iCs/>
                <w:lang w:val="es-ES_tradnl"/>
              </w:rPr>
            </w:pPr>
            <w:r>
              <w:rPr>
                <w:i/>
                <w:iCs/>
                <w:lang w:val="es-ES_tradnl"/>
              </w:rPr>
              <w:t>n</w:t>
            </w:r>
          </w:p>
        </w:tc>
        <w:tc>
          <w:tcPr>
            <w:tcW w:w="5953"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lang w:val="es-ES_tradnl"/>
              </w:rPr>
            </w:pPr>
            <w:r>
              <w:rPr>
                <w:lang w:val="es-ES_tradnl"/>
              </w:rPr>
              <w:t>Datos auxiliares o datos de supresión en tren de datos en paralelo</w:t>
            </w:r>
          </w:p>
        </w:tc>
        <w:tc>
          <w:tcPr>
            <w:tcW w:w="141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536</w:t>
            </w:r>
          </w:p>
        </w:tc>
        <w:tc>
          <w:tcPr>
            <w:tcW w:w="127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1 416</w:t>
            </w:r>
          </w:p>
        </w:tc>
      </w:tr>
      <w:tr w:rsidR="00CE5293" w:rsidTr="00CE5293">
        <w:trPr>
          <w:cantSplit/>
          <w:jc w:val="center"/>
        </w:trPr>
        <w:tc>
          <w:tcPr>
            <w:tcW w:w="993"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i/>
                <w:iCs/>
                <w:lang w:val="es-ES_tradnl"/>
              </w:rPr>
            </w:pPr>
            <w:r>
              <w:rPr>
                <w:i/>
                <w:iCs/>
                <w:lang w:val="es-ES_tradnl"/>
              </w:rPr>
              <w:t>m</w:t>
            </w:r>
            <w:r>
              <w:rPr>
                <w:i/>
                <w:iCs/>
                <w:vertAlign w:val="subscript"/>
                <w:lang w:val="es-ES_tradnl"/>
              </w:rPr>
              <w:t>s</w:t>
            </w:r>
          </w:p>
        </w:tc>
        <w:tc>
          <w:tcPr>
            <w:tcW w:w="5953"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lang w:val="es-ES_tradnl"/>
              </w:rPr>
            </w:pPr>
            <w:r>
              <w:rPr>
                <w:lang w:val="es-ES_tradnl"/>
              </w:rPr>
              <w:t>Línea digital en tren de datos en paralelo multiplexado</w:t>
            </w:r>
          </w:p>
        </w:tc>
        <w:tc>
          <w:tcPr>
            <w:tcW w:w="141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8 800</w:t>
            </w:r>
          </w:p>
        </w:tc>
        <w:tc>
          <w:tcPr>
            <w:tcW w:w="127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10 560</w:t>
            </w:r>
          </w:p>
        </w:tc>
      </w:tr>
      <w:tr w:rsidR="00CE5293" w:rsidTr="00CE5293">
        <w:trPr>
          <w:cantSplit/>
          <w:jc w:val="center"/>
        </w:trPr>
        <w:tc>
          <w:tcPr>
            <w:tcW w:w="993"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i/>
                <w:iCs/>
                <w:lang w:val="es-ES_tradnl"/>
              </w:rPr>
            </w:pPr>
            <w:r>
              <w:rPr>
                <w:i/>
                <w:iCs/>
                <w:lang w:val="es-ES_tradnl"/>
              </w:rPr>
              <w:t>k</w:t>
            </w:r>
            <w:r>
              <w:rPr>
                <w:i/>
                <w:iCs/>
                <w:vertAlign w:val="subscript"/>
                <w:lang w:val="es-ES_tradnl"/>
              </w:rPr>
              <w:t>s</w:t>
            </w:r>
          </w:p>
        </w:tc>
        <w:tc>
          <w:tcPr>
            <w:tcW w:w="5953"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lang w:val="es-ES_tradnl"/>
              </w:rPr>
            </w:pPr>
            <w:r>
              <w:rPr>
                <w:lang w:val="es-ES_tradnl"/>
              </w:rPr>
              <w:t>Supresión de línea digital en tren de datos en paralelo multiplexado</w:t>
            </w:r>
          </w:p>
        </w:tc>
        <w:tc>
          <w:tcPr>
            <w:tcW w:w="141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1 120</w:t>
            </w:r>
          </w:p>
        </w:tc>
        <w:tc>
          <w:tcPr>
            <w:tcW w:w="127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2 880</w:t>
            </w:r>
          </w:p>
        </w:tc>
      </w:tr>
      <w:tr w:rsidR="00CE5293" w:rsidTr="00CE5293">
        <w:trPr>
          <w:cantSplit/>
          <w:jc w:val="center"/>
        </w:trPr>
        <w:tc>
          <w:tcPr>
            <w:tcW w:w="993"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i/>
                <w:iCs/>
                <w:lang w:val="es-ES_tradnl"/>
              </w:rPr>
            </w:pPr>
            <w:r>
              <w:rPr>
                <w:i/>
                <w:iCs/>
                <w:lang w:val="es-ES_tradnl"/>
              </w:rPr>
              <w:t>n</w:t>
            </w:r>
            <w:r>
              <w:rPr>
                <w:i/>
                <w:iCs/>
                <w:vertAlign w:val="subscript"/>
                <w:lang w:val="es-ES_tradnl"/>
              </w:rPr>
              <w:t>s</w:t>
            </w:r>
          </w:p>
        </w:tc>
        <w:tc>
          <w:tcPr>
            <w:tcW w:w="5953"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lang w:val="es-ES_tradnl"/>
              </w:rPr>
            </w:pPr>
            <w:r>
              <w:rPr>
                <w:lang w:val="es-ES_tradnl"/>
              </w:rPr>
              <w:t>Datos auxiliares o datos de supresión en tren de datos en paralelo multiplexado</w:t>
            </w:r>
          </w:p>
        </w:tc>
        <w:tc>
          <w:tcPr>
            <w:tcW w:w="141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1 072</w:t>
            </w:r>
          </w:p>
        </w:tc>
        <w:tc>
          <w:tcPr>
            <w:tcW w:w="127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2 832</w:t>
            </w:r>
          </w:p>
        </w:tc>
      </w:tr>
    </w:tbl>
    <w:p w:rsidR="00CE5293" w:rsidRDefault="00CE5293" w:rsidP="00CE5293">
      <w:pPr>
        <w:pStyle w:val="Heading3"/>
        <w:rPr>
          <w:lang w:val="es-ES_tradnl"/>
        </w:rPr>
      </w:pPr>
      <w:r>
        <w:rPr>
          <w:lang w:val="es-ES_tradnl"/>
        </w:rPr>
        <w:t>4.6.1</w:t>
      </w:r>
      <w:r>
        <w:rPr>
          <w:lang w:val="es-ES_tradnl"/>
        </w:rPr>
        <w:tab/>
        <w:t>Identificador de carga útil de enlace sencillo a 3 Gbit/s (fuente de enlace doble)</w:t>
      </w:r>
    </w:p>
    <w:p w:rsidR="00CE5293" w:rsidRDefault="00CE5293" w:rsidP="00CE5293">
      <w:pPr>
        <w:rPr>
          <w:lang w:val="es-ES_tradnl" w:eastAsia="zh-CN"/>
        </w:rPr>
      </w:pPr>
      <w:r>
        <w:rPr>
          <w:lang w:val="es-ES_tradnl" w:eastAsia="zh-CN"/>
        </w:rPr>
        <w:t xml:space="preserve">Para esta aplicación, el identificador de carga útil es obligatorio. Este debe introducirse en el espacio de datos auxiliares horizontal del canal </w:t>
      </w:r>
      <w:r>
        <w:rPr>
          <w:lang w:val="es-ES_tradnl" w:eastAsia="ja-JP"/>
        </w:rPr>
        <w:t xml:space="preserve">Y </w:t>
      </w:r>
      <w:r>
        <w:rPr>
          <w:lang w:val="es-ES_tradnl" w:eastAsia="zh-CN"/>
        </w:rPr>
        <w:t>tanto del tren de datos 1 como del tren de datos 1.</w:t>
      </w:r>
    </w:p>
    <w:p w:rsidR="00CE5293" w:rsidRDefault="00CE5293" w:rsidP="00CE5293">
      <w:pPr>
        <w:rPr>
          <w:lang w:val="es-ES_tradnl"/>
        </w:rPr>
      </w:pPr>
      <w:r>
        <w:rPr>
          <w:lang w:val="es-ES_tradnl"/>
        </w:rPr>
        <w:t>El identificador de carga útil debe ser conforme al formato de datos del identificador de carga útil definido en la Recomendación UIT-R BT.1614 asociado con la definición del Cuadro 18. Cuando existe un identificador de carga útil de 4 bytes, debe transponerse al área de supresión horizontal de la interfaz inmediatamente después de una secuencia de palabras EAV-LN-CRC.</w:t>
      </w:r>
    </w:p>
    <w:p w:rsidR="00CE5293" w:rsidRDefault="00CE5293" w:rsidP="00CE5293">
      <w:pPr>
        <w:pStyle w:val="enumlev1"/>
        <w:rPr>
          <w:lang w:val="es-ES_tradnl" w:eastAsia="ja-JP"/>
        </w:rPr>
      </w:pPr>
      <w:r>
        <w:rPr>
          <w:b/>
          <w:bCs/>
          <w:lang w:val="es-ES_tradnl" w:eastAsia="ja-JP"/>
        </w:rPr>
        <w:tab/>
      </w:r>
      <w:r>
        <w:rPr>
          <w:lang w:val="es-ES_tradnl"/>
        </w:rPr>
        <w:t>1 125I (trama 1):</w:t>
      </w:r>
      <w:r>
        <w:rPr>
          <w:lang w:val="es-ES_tradnl"/>
        </w:rPr>
        <w:tab/>
        <w:t>Línea 10</w:t>
      </w:r>
    </w:p>
    <w:p w:rsidR="00CE5293" w:rsidRDefault="00CE5293" w:rsidP="00CE5293">
      <w:pPr>
        <w:pStyle w:val="enumlev1"/>
        <w:rPr>
          <w:lang w:val="es-ES_tradnl"/>
        </w:rPr>
      </w:pPr>
      <w:r>
        <w:rPr>
          <w:b/>
          <w:bCs/>
          <w:lang w:val="es-ES_tradnl" w:eastAsia="ja-JP"/>
        </w:rPr>
        <w:tab/>
      </w:r>
      <w:r>
        <w:rPr>
          <w:lang w:val="es-ES_tradnl" w:eastAsia="ja-JP"/>
        </w:rPr>
        <w:t xml:space="preserve">1 </w:t>
      </w:r>
      <w:r>
        <w:rPr>
          <w:lang w:val="es-ES_tradnl"/>
        </w:rPr>
        <w:t>125I (trama 2):</w:t>
      </w:r>
      <w:r>
        <w:rPr>
          <w:lang w:val="es-ES_tradnl"/>
        </w:rPr>
        <w:tab/>
        <w:t>Línea 572.</w:t>
      </w:r>
    </w:p>
    <w:p w:rsidR="00CE5293" w:rsidRDefault="00CE5293" w:rsidP="00CE5293">
      <w:pPr>
        <w:pStyle w:val="enumlev1"/>
        <w:rPr>
          <w:lang w:val="es-ES_tradnl"/>
        </w:rPr>
      </w:pPr>
      <w:r>
        <w:rPr>
          <w:lang w:val="es-ES_tradnl"/>
        </w:rPr>
        <w:br w:type="page"/>
      </w:r>
    </w:p>
    <w:p w:rsidR="00CE5293" w:rsidRDefault="00CE5293" w:rsidP="00CE5293">
      <w:pPr>
        <w:pStyle w:val="TableNo"/>
        <w:rPr>
          <w:lang w:val="es-ES_tradnl"/>
        </w:rPr>
      </w:pPr>
      <w:r>
        <w:rPr>
          <w:lang w:val="es-ES_tradnl"/>
        </w:rPr>
        <w:lastRenderedPageBreak/>
        <w:t xml:space="preserve">CUADRO </w:t>
      </w:r>
      <w:r>
        <w:rPr>
          <w:lang w:val="es-ES_tradnl" w:eastAsia="ja-JP"/>
        </w:rPr>
        <w:t>18</w:t>
      </w:r>
    </w:p>
    <w:p w:rsidR="00CE5293" w:rsidRDefault="00CE5293" w:rsidP="00CE5293">
      <w:pPr>
        <w:pStyle w:val="Tabletitle"/>
        <w:rPr>
          <w:lang w:val="es-ES_tradnl"/>
        </w:rPr>
      </w:pPr>
      <w:r>
        <w:rPr>
          <w:lang w:val="es-ES_tradnl"/>
        </w:rPr>
        <w:t>Transposición única de 3 Gbit/s – Identificador de carga útil de enlace doble</w:t>
      </w:r>
    </w:p>
    <w:tbl>
      <w:tblPr>
        <w:tblW w:w="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851"/>
        <w:gridCol w:w="992"/>
        <w:gridCol w:w="2552"/>
        <w:gridCol w:w="2551"/>
        <w:gridCol w:w="2693"/>
      </w:tblGrid>
      <w:tr w:rsidR="00CE5293" w:rsidTr="00CE5293">
        <w:trPr>
          <w:jc w:val="center"/>
        </w:trPr>
        <w:tc>
          <w:tcPr>
            <w:tcW w:w="851" w:type="dxa"/>
            <w:tcBorders>
              <w:top w:val="single" w:sz="6" w:space="0" w:color="000000"/>
              <w:left w:val="single" w:sz="6" w:space="0" w:color="000000"/>
              <w:bottom w:val="single" w:sz="6" w:space="0" w:color="000000"/>
              <w:right w:val="single" w:sz="6" w:space="0" w:color="000000"/>
            </w:tcBorders>
            <w:vAlign w:val="center"/>
          </w:tcPr>
          <w:p w:rsidR="00CE5293" w:rsidRDefault="00CE5293">
            <w:pPr>
              <w:pStyle w:val="Tablehead"/>
              <w:rPr>
                <w:lang w:val="es-ES_tradnl"/>
              </w:rPr>
            </w:pP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head"/>
              <w:rPr>
                <w:lang w:val="es-ES_tradnl"/>
              </w:rPr>
            </w:pPr>
            <w:r>
              <w:rPr>
                <w:lang w:val="es-ES_tradnl"/>
              </w:rPr>
              <w:t>Byte 1</w:t>
            </w:r>
          </w:p>
        </w:tc>
        <w:tc>
          <w:tcPr>
            <w:tcW w:w="2552"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head"/>
              <w:rPr>
                <w:lang w:val="es-ES_tradnl"/>
              </w:rPr>
            </w:pPr>
            <w:r>
              <w:rPr>
                <w:lang w:val="es-ES_tradnl"/>
              </w:rPr>
              <w:t>Byte 2</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head"/>
              <w:rPr>
                <w:lang w:val="es-ES_tradnl"/>
              </w:rPr>
            </w:pPr>
            <w:r>
              <w:rPr>
                <w:lang w:val="es-ES_tradnl"/>
              </w:rPr>
              <w:t>Byte 3</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head"/>
              <w:rPr>
                <w:lang w:val="es-ES_tradnl"/>
              </w:rPr>
            </w:pPr>
            <w:r>
              <w:rPr>
                <w:lang w:val="es-ES_tradnl"/>
              </w:rPr>
              <w:t>Byte 4</w:t>
            </w:r>
          </w:p>
        </w:tc>
      </w:tr>
      <w:tr w:rsidR="00CE5293" w:rsidTr="00CE5293">
        <w:trPr>
          <w:jc w:val="center"/>
        </w:trPr>
        <w:tc>
          <w:tcPr>
            <w:tcW w:w="851"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center"/>
              <w:rPr>
                <w:lang w:val="es-ES_tradnl"/>
              </w:rPr>
            </w:pPr>
            <w:r>
              <w:rPr>
                <w:lang w:val="es-ES_tradnl"/>
              </w:rPr>
              <w:t>Bit 7</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center"/>
              <w:rPr>
                <w:lang w:val="es-ES_tradnl"/>
              </w:rPr>
            </w:pPr>
            <w:r>
              <w:rPr>
                <w:lang w:val="es-ES_tradnl"/>
              </w:rPr>
              <w:t>1</w:t>
            </w:r>
          </w:p>
        </w:tc>
        <w:tc>
          <w:tcPr>
            <w:tcW w:w="2552"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left"/>
              <w:rPr>
                <w:lang w:val="es-ES_tradnl"/>
              </w:rPr>
            </w:pPr>
            <w:r>
              <w:rPr>
                <w:lang w:val="es-ES_tradnl"/>
              </w:rPr>
              <w:t>Transporte entrelazado (0) o progresivo (1)</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left"/>
              <w:rPr>
                <w:lang w:val="es-ES_tradnl"/>
              </w:rPr>
            </w:pPr>
            <w:r>
              <w:rPr>
                <w:lang w:val="es-ES_tradnl"/>
              </w:rPr>
              <w:t>Colorimetría</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left"/>
              <w:rPr>
                <w:lang w:val="es-ES_tradnl"/>
              </w:rPr>
            </w:pPr>
            <w:r>
              <w:rPr>
                <w:lang w:val="es-ES_tradnl"/>
              </w:rPr>
              <w:t>Reservado (0)</w:t>
            </w:r>
          </w:p>
        </w:tc>
      </w:tr>
      <w:tr w:rsidR="00CE5293" w:rsidRPr="00341D5B" w:rsidTr="00CE5293">
        <w:trPr>
          <w:jc w:val="center"/>
        </w:trPr>
        <w:tc>
          <w:tcPr>
            <w:tcW w:w="851"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center"/>
              <w:rPr>
                <w:lang w:val="es-ES_tradnl"/>
              </w:rPr>
            </w:pPr>
            <w:r>
              <w:rPr>
                <w:lang w:val="es-ES_tradnl"/>
              </w:rPr>
              <w:t>Bit 6</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center"/>
              <w:rPr>
                <w:lang w:val="es-ES_tradnl"/>
              </w:rPr>
            </w:pPr>
            <w:r>
              <w:rPr>
                <w:lang w:val="es-ES_tradnl"/>
              </w:rPr>
              <w:t>0</w:t>
            </w:r>
          </w:p>
        </w:tc>
        <w:tc>
          <w:tcPr>
            <w:tcW w:w="2552"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left"/>
              <w:rPr>
                <w:lang w:val="es-ES_tradnl"/>
              </w:rPr>
            </w:pPr>
            <w:r>
              <w:rPr>
                <w:lang w:val="es-ES_tradnl"/>
              </w:rPr>
              <w:t>Imagen entrelazada (0) o progresiva (1)</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left"/>
              <w:rPr>
                <w:lang w:val="es-ES_tradnl"/>
              </w:rPr>
            </w:pPr>
            <w:r>
              <w:rPr>
                <w:lang w:val="es-ES_tradnl"/>
              </w:rPr>
              <w:t xml:space="preserve">Cómputo de píxel horizontal </w:t>
            </w:r>
            <w:r>
              <w:rPr>
                <w:lang w:val="es-ES_tradnl"/>
              </w:rPr>
              <w:br/>
              <w:t>1 920 (0) Reservado (1)</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left"/>
              <w:rPr>
                <w:lang w:val="es-ES_tradnl"/>
              </w:rPr>
            </w:pPr>
            <w:r>
              <w:rPr>
                <w:lang w:val="es-ES_tradnl"/>
              </w:rPr>
              <w:t>Asignación de canal de enlace doble</w:t>
            </w:r>
            <w:r>
              <w:rPr>
                <w:lang w:val="es-ES_tradnl"/>
              </w:rPr>
              <w:br/>
              <w:t>Enlace A (0) o Enlace B (1)</w:t>
            </w:r>
          </w:p>
        </w:tc>
      </w:tr>
      <w:tr w:rsidR="00CE5293" w:rsidTr="00CE5293">
        <w:trPr>
          <w:jc w:val="center"/>
        </w:trPr>
        <w:tc>
          <w:tcPr>
            <w:tcW w:w="851"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center"/>
              <w:rPr>
                <w:lang w:val="es-ES_tradnl"/>
              </w:rPr>
            </w:pPr>
            <w:r>
              <w:rPr>
                <w:lang w:val="es-ES_tradnl"/>
              </w:rPr>
              <w:t>Bit 5</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center"/>
              <w:rPr>
                <w:lang w:val="es-ES_tradnl"/>
              </w:rPr>
            </w:pPr>
            <w:r>
              <w:rPr>
                <w:lang w:val="es-ES_tradnl"/>
              </w:rPr>
              <w:t>0</w:t>
            </w:r>
          </w:p>
        </w:tc>
        <w:tc>
          <w:tcPr>
            <w:tcW w:w="2552" w:type="dxa"/>
            <w:vMerge w:val="restart"/>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left"/>
              <w:rPr>
                <w:lang w:val="es-ES_tradnl"/>
              </w:rPr>
            </w:pPr>
            <w:r>
              <w:rPr>
                <w:lang w:val="es-ES_tradnl"/>
              </w:rPr>
              <w:t>Características de transferencia</w:t>
            </w:r>
          </w:p>
          <w:p w:rsidR="00CE5293" w:rsidRDefault="00CE5293">
            <w:pPr>
              <w:pStyle w:val="Tabletext"/>
              <w:jc w:val="left"/>
              <w:rPr>
                <w:lang w:val="es-ES_tradnl"/>
              </w:rPr>
            </w:pPr>
            <w:r>
              <w:rPr>
                <w:szCs w:val="22"/>
                <w:lang w:val="es-ES_tradnl" w:eastAsia="ja-JP"/>
              </w:rPr>
              <w:t xml:space="preserve">SDR-TV </w:t>
            </w:r>
            <w:r>
              <w:rPr>
                <w:szCs w:val="22"/>
                <w:lang w:val="es-ES_tradnl"/>
              </w:rPr>
              <w:t>(0</w:t>
            </w:r>
            <w:r>
              <w:rPr>
                <w:szCs w:val="22"/>
                <w:lang w:val="es-ES_tradnl" w:eastAsia="ja-JP"/>
              </w:rPr>
              <w:t>h</w:t>
            </w:r>
            <w:r>
              <w:rPr>
                <w:szCs w:val="22"/>
                <w:lang w:val="es-ES_tradnl"/>
              </w:rPr>
              <w:t>)</w:t>
            </w:r>
            <w:r>
              <w:rPr>
                <w:szCs w:val="22"/>
                <w:lang w:val="es-ES_tradnl" w:eastAsia="ja-JP"/>
              </w:rPr>
              <w:t xml:space="preserve">, </w:t>
            </w:r>
            <w:r>
              <w:rPr>
                <w:szCs w:val="22"/>
                <w:lang w:val="es-ES_tradnl" w:eastAsia="ja-JP"/>
              </w:rPr>
              <w:br/>
              <w:t xml:space="preserve">HLG </w:t>
            </w:r>
            <w:r>
              <w:rPr>
                <w:szCs w:val="22"/>
                <w:lang w:val="es-ES_tradnl"/>
              </w:rPr>
              <w:t>(</w:t>
            </w:r>
            <w:r>
              <w:rPr>
                <w:szCs w:val="22"/>
                <w:lang w:val="es-ES_tradnl" w:eastAsia="ja-JP"/>
              </w:rPr>
              <w:t>1h</w:t>
            </w:r>
            <w:r>
              <w:rPr>
                <w:szCs w:val="22"/>
                <w:lang w:val="es-ES_tradnl"/>
              </w:rPr>
              <w:t>)</w:t>
            </w:r>
            <w:r>
              <w:rPr>
                <w:szCs w:val="22"/>
                <w:lang w:val="es-ES_tradnl" w:eastAsia="ja-JP"/>
              </w:rPr>
              <w:t xml:space="preserve">, </w:t>
            </w:r>
            <w:r>
              <w:rPr>
                <w:szCs w:val="22"/>
                <w:lang w:val="es-ES_tradnl" w:eastAsia="ja-JP"/>
              </w:rPr>
              <w:br/>
              <w:t xml:space="preserve">PQ </w:t>
            </w:r>
            <w:r>
              <w:rPr>
                <w:szCs w:val="22"/>
                <w:lang w:val="es-ES_tradnl"/>
              </w:rPr>
              <w:t>(</w:t>
            </w:r>
            <w:r>
              <w:rPr>
                <w:szCs w:val="22"/>
                <w:lang w:val="es-ES_tradnl" w:eastAsia="ja-JP"/>
              </w:rPr>
              <w:t>2h</w:t>
            </w:r>
            <w:r>
              <w:rPr>
                <w:szCs w:val="22"/>
                <w:lang w:val="es-ES_tradnl"/>
              </w:rPr>
              <w:t>)</w:t>
            </w:r>
            <w:r>
              <w:rPr>
                <w:szCs w:val="22"/>
                <w:lang w:val="es-ES_tradnl" w:eastAsia="ja-JP"/>
              </w:rPr>
              <w:t xml:space="preserve">, </w:t>
            </w:r>
            <w:r>
              <w:rPr>
                <w:szCs w:val="22"/>
                <w:lang w:val="es-ES_tradnl" w:eastAsia="ja-JP"/>
              </w:rPr>
              <w:br/>
              <w:t>sin especificar</w:t>
            </w:r>
            <w:r>
              <w:rPr>
                <w:lang w:val="es-ES_tradnl"/>
              </w:rPr>
              <w:t xml:space="preserve"> (3h)</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left"/>
              <w:rPr>
                <w:lang w:val="es-ES_tradnl"/>
              </w:rPr>
            </w:pPr>
            <w:r>
              <w:rPr>
                <w:lang w:val="es-ES_tradnl"/>
              </w:rPr>
              <w:t>Relación de formato</w:t>
            </w:r>
            <w:r>
              <w:rPr>
                <w:lang w:val="es-ES_tradnl"/>
              </w:rPr>
              <w:br/>
              <w:t>16:9 (1), desconocido (0)</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left"/>
              <w:rPr>
                <w:lang w:val="es-ES_tradnl"/>
              </w:rPr>
            </w:pPr>
            <w:r>
              <w:rPr>
                <w:lang w:val="es-ES_tradnl"/>
              </w:rPr>
              <w:t>Reservado (0)</w:t>
            </w:r>
          </w:p>
        </w:tc>
      </w:tr>
      <w:tr w:rsidR="00CE5293" w:rsidRPr="00CE5293" w:rsidTr="00CE5293">
        <w:trPr>
          <w:jc w:val="center"/>
        </w:trPr>
        <w:tc>
          <w:tcPr>
            <w:tcW w:w="851"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center"/>
              <w:rPr>
                <w:lang w:val="es-ES_tradnl"/>
              </w:rPr>
            </w:pPr>
            <w:r>
              <w:rPr>
                <w:lang w:val="es-ES_tradnl"/>
              </w:rPr>
              <w:t>Bit 4</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center"/>
              <w:rPr>
                <w:lang w:val="es-ES_tradnl"/>
              </w:rPr>
            </w:pPr>
            <w:r>
              <w:rPr>
                <w:lang w:val="es-ES_tradnl"/>
              </w:rPr>
              <w:t>0</w:t>
            </w:r>
          </w:p>
        </w:tc>
        <w:tc>
          <w:tcPr>
            <w:tcW w:w="2552" w:type="dxa"/>
            <w:vMerge/>
            <w:tcBorders>
              <w:top w:val="single" w:sz="6" w:space="0" w:color="000000"/>
              <w:left w:val="single" w:sz="6" w:space="0" w:color="000000"/>
              <w:bottom w:val="single" w:sz="6" w:space="0" w:color="000000"/>
              <w:right w:val="single" w:sz="6" w:space="0" w:color="000000"/>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left"/>
              <w:rPr>
                <w:lang w:val="es-ES_tradnl"/>
              </w:rPr>
            </w:pPr>
            <w:r>
              <w:rPr>
                <w:lang w:val="es-ES_tradnl"/>
              </w:rPr>
              <w:t>Colorimetría</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left"/>
              <w:rPr>
                <w:lang w:val="es-ES_tradnl"/>
              </w:rPr>
            </w:pPr>
            <w:r>
              <w:rPr>
                <w:lang w:val="es-ES_tradnl"/>
              </w:rPr>
              <w:t>Señal de diferencia de color y luminancia</w:t>
            </w:r>
          </w:p>
          <w:p w:rsidR="00CE5293" w:rsidRDefault="00CE5293">
            <w:pPr>
              <w:pStyle w:val="Tabletext"/>
              <w:jc w:val="left"/>
              <w:rPr>
                <w:lang w:val="fr-CH"/>
              </w:rPr>
            </w:pPr>
            <w:r>
              <w:rPr>
                <w:lang w:val="fr-CH" w:eastAsia="ja-JP"/>
              </w:rPr>
              <w:t xml:space="preserve">NCL </w:t>
            </w:r>
            <w:r>
              <w:rPr>
                <w:i/>
                <w:lang w:val="fr-CH"/>
              </w:rPr>
              <w:t>Y</w:t>
            </w:r>
            <w:r>
              <w:rPr>
                <w:lang w:val="fr-CH"/>
              </w:rPr>
              <w:t>′</w:t>
            </w:r>
            <w:r>
              <w:rPr>
                <w:lang w:val="fr-CH" w:eastAsia="ja-JP"/>
              </w:rPr>
              <w:t xml:space="preserve">, </w:t>
            </w:r>
            <w:r>
              <w:rPr>
                <w:i/>
                <w:lang w:val="fr-CH"/>
              </w:rPr>
              <w:t>C′</w:t>
            </w:r>
            <w:r>
              <w:rPr>
                <w:i/>
                <w:vertAlign w:val="subscript"/>
                <w:lang w:val="fr-CH"/>
              </w:rPr>
              <w:t>B</w:t>
            </w:r>
            <w:r>
              <w:rPr>
                <w:lang w:val="fr-CH" w:eastAsia="ja-JP"/>
              </w:rPr>
              <w:t xml:space="preserve">, </w:t>
            </w:r>
            <w:r>
              <w:rPr>
                <w:i/>
                <w:lang w:val="fr-CH"/>
              </w:rPr>
              <w:t>C′</w:t>
            </w:r>
            <w:r>
              <w:rPr>
                <w:i/>
                <w:vertAlign w:val="subscript"/>
                <w:lang w:val="fr-CH"/>
              </w:rPr>
              <w:t>R</w:t>
            </w:r>
            <w:r>
              <w:rPr>
                <w:lang w:val="fr-CH"/>
              </w:rPr>
              <w:t xml:space="preserve"> (0)</w:t>
            </w:r>
            <w:r>
              <w:rPr>
                <w:lang w:val="fr-CH" w:eastAsia="ja-JP"/>
              </w:rPr>
              <w:t>,</w:t>
            </w:r>
            <w:r>
              <w:rPr>
                <w:lang w:val="fr-CH" w:eastAsia="ja-JP"/>
              </w:rPr>
              <w:br/>
              <w:t xml:space="preserve">CI </w:t>
            </w:r>
            <w:r>
              <w:rPr>
                <w:i/>
                <w:lang w:val="fr-CH" w:eastAsia="ja-JP"/>
              </w:rPr>
              <w:t>I</w:t>
            </w:r>
            <w:r>
              <w:rPr>
                <w:lang w:val="fr-CH" w:eastAsia="ja-JP"/>
              </w:rPr>
              <w:t xml:space="preserve">, </w:t>
            </w:r>
            <w:r>
              <w:rPr>
                <w:i/>
                <w:lang w:val="fr-CH" w:eastAsia="ja-JP"/>
              </w:rPr>
              <w:t>C</w:t>
            </w:r>
            <w:r>
              <w:rPr>
                <w:i/>
                <w:vertAlign w:val="subscript"/>
                <w:lang w:val="fr-CH" w:eastAsia="ja-JP"/>
              </w:rPr>
              <w:t>T</w:t>
            </w:r>
            <w:r>
              <w:rPr>
                <w:lang w:val="fr-CH" w:eastAsia="ja-JP"/>
              </w:rPr>
              <w:t xml:space="preserve">, </w:t>
            </w:r>
            <w:r>
              <w:rPr>
                <w:i/>
                <w:lang w:val="fr-CH" w:eastAsia="ja-JP"/>
              </w:rPr>
              <w:t>C</w:t>
            </w:r>
            <w:r>
              <w:rPr>
                <w:i/>
                <w:vertAlign w:val="subscript"/>
                <w:lang w:val="fr-CH" w:eastAsia="ja-JP"/>
              </w:rPr>
              <w:t>P</w:t>
            </w:r>
            <w:r>
              <w:rPr>
                <w:i/>
                <w:lang w:val="fr-CH" w:eastAsia="ja-JP"/>
              </w:rPr>
              <w:t xml:space="preserve"> </w:t>
            </w:r>
            <w:r>
              <w:rPr>
                <w:lang w:val="fr-CH" w:eastAsia="ja-JP"/>
              </w:rPr>
              <w:t>(1)</w:t>
            </w:r>
          </w:p>
        </w:tc>
      </w:tr>
      <w:tr w:rsidR="00CE5293" w:rsidTr="00CE5293">
        <w:trPr>
          <w:jc w:val="center"/>
        </w:trPr>
        <w:tc>
          <w:tcPr>
            <w:tcW w:w="851"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center"/>
              <w:rPr>
                <w:lang w:val="es-ES_tradnl"/>
              </w:rPr>
            </w:pPr>
            <w:r>
              <w:rPr>
                <w:lang w:val="es-ES_tradnl"/>
              </w:rPr>
              <w:t>Bit 3</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center"/>
              <w:rPr>
                <w:lang w:val="es-ES_tradnl"/>
              </w:rPr>
            </w:pPr>
            <w:r>
              <w:rPr>
                <w:lang w:val="es-ES_tradnl"/>
              </w:rPr>
              <w:t>1</w:t>
            </w:r>
          </w:p>
        </w:tc>
        <w:tc>
          <w:tcPr>
            <w:tcW w:w="2552" w:type="dxa"/>
            <w:vMerge w:val="restart"/>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left"/>
              <w:rPr>
                <w:lang w:val="es-ES_tradnl"/>
              </w:rPr>
            </w:pPr>
            <w:r>
              <w:rPr>
                <w:lang w:val="es-ES_tradnl"/>
              </w:rPr>
              <w:t>Velocidades de imagen</w:t>
            </w:r>
            <w:r>
              <w:rPr>
                <w:lang w:val="es-ES_tradnl"/>
              </w:rPr>
              <w:br/>
              <w:t>50 Hz (9h),</w:t>
            </w:r>
            <w:r>
              <w:rPr>
                <w:lang w:val="es-ES_tradnl"/>
              </w:rPr>
              <w:br/>
              <w:t>60 Hz (Bh),</w:t>
            </w:r>
            <w:r>
              <w:rPr>
                <w:lang w:val="es-ES_tradnl"/>
              </w:rPr>
              <w:br/>
              <w:t>60/1,001 Hz (Ah)</w:t>
            </w:r>
          </w:p>
          <w:p w:rsidR="00CE5293" w:rsidRDefault="00CE5293">
            <w:pPr>
              <w:pStyle w:val="Tabletext"/>
              <w:jc w:val="left"/>
              <w:rPr>
                <w:lang w:val="es-ES_tradnl"/>
              </w:rPr>
            </w:pPr>
            <w:r>
              <w:rPr>
                <w:lang w:val="es-ES_tradnl"/>
              </w:rPr>
              <w:t>Otros valores reservados</w:t>
            </w:r>
          </w:p>
        </w:tc>
        <w:tc>
          <w:tcPr>
            <w:tcW w:w="2551" w:type="dxa"/>
            <w:vMerge w:val="restart"/>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keepNext/>
              <w:jc w:val="left"/>
              <w:rPr>
                <w:i/>
                <w:iCs/>
                <w:vertAlign w:val="subscript"/>
                <w:lang w:val="es-ES_tradnl"/>
              </w:rPr>
            </w:pPr>
            <w:r>
              <w:rPr>
                <w:lang w:val="es-ES_tradnl"/>
              </w:rPr>
              <w:t>Estructura de muestreo</w:t>
            </w:r>
            <w:r>
              <w:rPr>
                <w:lang w:val="es-ES_tradnl"/>
              </w:rPr>
              <w:br/>
              <w:t xml:space="preserve">4:2:2 </w:t>
            </w:r>
            <w:r>
              <w:rPr>
                <w:i/>
                <w:iCs/>
                <w:lang w:val="es-ES_tradnl"/>
              </w:rPr>
              <w:t>Y</w:t>
            </w:r>
            <w:r>
              <w:rPr>
                <w:lang w:val="es-ES_tradnl"/>
              </w:rPr>
              <w:t xml:space="preserve">′, </w:t>
            </w:r>
            <w:r>
              <w:rPr>
                <w:i/>
                <w:iCs/>
                <w:lang w:val="es-ES_tradnl"/>
              </w:rPr>
              <w:t>C</w:t>
            </w:r>
            <w:r>
              <w:rPr>
                <w:lang w:val="es-ES_tradnl"/>
              </w:rPr>
              <w:t>′</w:t>
            </w:r>
            <w:r>
              <w:rPr>
                <w:i/>
                <w:iCs/>
                <w:vertAlign w:val="subscript"/>
                <w:lang w:val="es-ES_tradnl"/>
              </w:rPr>
              <w:t>B</w:t>
            </w:r>
            <w:r>
              <w:rPr>
                <w:lang w:val="es-ES_tradnl"/>
              </w:rPr>
              <w:t xml:space="preserve">, </w:t>
            </w:r>
            <w:r>
              <w:rPr>
                <w:i/>
                <w:iCs/>
                <w:lang w:val="es-ES_tradnl"/>
              </w:rPr>
              <w:t>C</w:t>
            </w:r>
            <w:r>
              <w:rPr>
                <w:lang w:val="es-ES_tradnl"/>
              </w:rPr>
              <w:t>′</w:t>
            </w:r>
            <w:r>
              <w:rPr>
                <w:i/>
                <w:iCs/>
                <w:vertAlign w:val="subscript"/>
                <w:lang w:val="es-ES_tradnl"/>
              </w:rPr>
              <w:t>R</w:t>
            </w:r>
            <w:r>
              <w:rPr>
                <w:iCs/>
                <w:lang w:val="es-ES_tradnl" w:eastAsia="ja-JP"/>
              </w:rPr>
              <w:t xml:space="preserve"> o</w:t>
            </w:r>
            <w:r>
              <w:rPr>
                <w:i/>
                <w:iCs/>
                <w:lang w:val="es-ES_tradnl" w:eastAsia="ja-JP"/>
              </w:rPr>
              <w:t xml:space="preserve"> </w:t>
            </w:r>
            <w:r>
              <w:rPr>
                <w:i/>
                <w:lang w:val="es-ES_tradnl" w:eastAsia="ja-JP"/>
              </w:rPr>
              <w:t>I</w:t>
            </w:r>
            <w:r>
              <w:rPr>
                <w:lang w:val="es-ES_tradnl" w:eastAsia="ja-JP"/>
              </w:rPr>
              <w:t xml:space="preserve">, </w:t>
            </w:r>
            <w:r>
              <w:rPr>
                <w:i/>
                <w:lang w:val="es-ES_tradnl" w:eastAsia="ja-JP"/>
              </w:rPr>
              <w:t>C</w:t>
            </w:r>
            <w:r>
              <w:rPr>
                <w:i/>
                <w:vertAlign w:val="subscript"/>
                <w:lang w:val="es-ES_tradnl" w:eastAsia="ja-JP"/>
              </w:rPr>
              <w:t>T</w:t>
            </w:r>
            <w:r>
              <w:rPr>
                <w:lang w:val="es-ES_tradnl" w:eastAsia="ja-JP"/>
              </w:rPr>
              <w:t xml:space="preserve">, </w:t>
            </w:r>
            <w:r>
              <w:rPr>
                <w:i/>
                <w:lang w:val="es-ES_tradnl" w:eastAsia="ja-JP"/>
              </w:rPr>
              <w:t>C</w:t>
            </w:r>
            <w:r>
              <w:rPr>
                <w:i/>
                <w:vertAlign w:val="subscript"/>
                <w:lang w:val="es-ES_tradnl" w:eastAsia="ja-JP"/>
              </w:rPr>
              <w:t>P</w:t>
            </w:r>
            <w:r>
              <w:rPr>
                <w:lang w:val="es-ES_tradnl" w:eastAsia="ja-JP"/>
              </w:rPr>
              <w:t xml:space="preserve"> </w:t>
            </w:r>
            <w:r>
              <w:rPr>
                <w:lang w:val="es-ES_tradnl"/>
              </w:rPr>
              <w:t>(0h)</w:t>
            </w:r>
          </w:p>
          <w:p w:rsidR="00CE5293" w:rsidRDefault="00CE5293">
            <w:pPr>
              <w:pStyle w:val="Tabletext"/>
              <w:keepNext/>
              <w:rPr>
                <w:vertAlign w:val="subscript"/>
                <w:lang w:val="es-ES_tradnl" w:eastAsia="ja-JP"/>
              </w:rPr>
            </w:pPr>
            <w:r>
              <w:rPr>
                <w:lang w:val="es-ES_tradnl"/>
              </w:rPr>
              <w:t>Otros valores reservados</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left"/>
              <w:rPr>
                <w:lang w:val="es-ES_tradnl"/>
              </w:rPr>
            </w:pPr>
            <w:r>
              <w:rPr>
                <w:lang w:val="es-ES_tradnl"/>
              </w:rPr>
              <w:t>Reservado (0)</w:t>
            </w:r>
          </w:p>
        </w:tc>
      </w:tr>
      <w:tr w:rsidR="00CE5293" w:rsidTr="00CE5293">
        <w:trPr>
          <w:jc w:val="center"/>
        </w:trPr>
        <w:tc>
          <w:tcPr>
            <w:tcW w:w="851"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center"/>
              <w:rPr>
                <w:lang w:val="es-ES_tradnl"/>
              </w:rPr>
            </w:pPr>
            <w:r>
              <w:rPr>
                <w:lang w:val="es-ES_tradnl"/>
              </w:rPr>
              <w:t>Bit 2</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center"/>
              <w:rPr>
                <w:lang w:val="es-ES_tradnl"/>
              </w:rPr>
            </w:pPr>
            <w:r>
              <w:rPr>
                <w:lang w:val="es-ES_tradnl"/>
              </w:rPr>
              <w:t>0</w:t>
            </w:r>
          </w:p>
        </w:tc>
        <w:tc>
          <w:tcPr>
            <w:tcW w:w="2552" w:type="dxa"/>
            <w:vMerge/>
            <w:tcBorders>
              <w:top w:val="single" w:sz="6" w:space="0" w:color="000000"/>
              <w:left w:val="single" w:sz="6" w:space="0" w:color="000000"/>
              <w:bottom w:val="single" w:sz="6" w:space="0" w:color="000000"/>
              <w:right w:val="single" w:sz="6" w:space="0" w:color="000000"/>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vertAlign w:val="subscript"/>
                <w:lang w:val="es-ES_tradnl" w:eastAsia="ja-JP"/>
              </w:rPr>
            </w:pP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left"/>
              <w:rPr>
                <w:lang w:val="es-ES_tradnl"/>
              </w:rPr>
            </w:pPr>
            <w:r>
              <w:rPr>
                <w:lang w:val="es-ES_tradnl"/>
              </w:rPr>
              <w:t>Reservado (0)</w:t>
            </w:r>
          </w:p>
        </w:tc>
      </w:tr>
      <w:tr w:rsidR="00CE5293" w:rsidTr="00CE5293">
        <w:trPr>
          <w:jc w:val="center"/>
        </w:trPr>
        <w:tc>
          <w:tcPr>
            <w:tcW w:w="851"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center"/>
              <w:rPr>
                <w:lang w:val="es-ES_tradnl"/>
              </w:rPr>
            </w:pPr>
            <w:r>
              <w:rPr>
                <w:lang w:val="es-ES_tradnl"/>
              </w:rPr>
              <w:t>Bit 1</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center"/>
              <w:rPr>
                <w:lang w:val="es-ES_tradnl"/>
              </w:rPr>
            </w:pPr>
            <w:r>
              <w:rPr>
                <w:lang w:val="es-ES_tradnl"/>
              </w:rPr>
              <w:t>1</w:t>
            </w:r>
          </w:p>
        </w:tc>
        <w:tc>
          <w:tcPr>
            <w:tcW w:w="2552" w:type="dxa"/>
            <w:vMerge/>
            <w:tcBorders>
              <w:top w:val="single" w:sz="6" w:space="0" w:color="000000"/>
              <w:left w:val="single" w:sz="6" w:space="0" w:color="000000"/>
              <w:bottom w:val="single" w:sz="6" w:space="0" w:color="000000"/>
              <w:right w:val="single" w:sz="6" w:space="0" w:color="000000"/>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vertAlign w:val="subscript"/>
                <w:lang w:val="es-ES_tradnl" w:eastAsia="ja-JP"/>
              </w:rPr>
            </w:pPr>
          </w:p>
        </w:tc>
        <w:tc>
          <w:tcPr>
            <w:tcW w:w="2693" w:type="dxa"/>
            <w:vMerge w:val="restart"/>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left"/>
              <w:rPr>
                <w:lang w:val="es-ES_tradnl"/>
              </w:rPr>
            </w:pPr>
            <w:r>
              <w:rPr>
                <w:lang w:val="es-ES_tradnl"/>
              </w:rPr>
              <w:t xml:space="preserve">Profundidad binaria </w:t>
            </w:r>
            <w:r>
              <w:rPr>
                <w:lang w:val="es-ES_tradnl"/>
              </w:rPr>
              <w:br/>
              <w:t>Gama completa de 10 bits (0h),</w:t>
            </w:r>
          </w:p>
          <w:p w:rsidR="00CE5293" w:rsidRDefault="00CE5293">
            <w:pPr>
              <w:pStyle w:val="Tabletext"/>
              <w:jc w:val="left"/>
              <w:rPr>
                <w:lang w:val="es-ES_tradnl"/>
              </w:rPr>
            </w:pPr>
            <w:r>
              <w:rPr>
                <w:lang w:val="es-ES_tradnl"/>
              </w:rPr>
              <w:t>Gama reducida de 10 bits (1h),</w:t>
            </w:r>
          </w:p>
          <w:p w:rsidR="00CE5293" w:rsidRDefault="00CE5293">
            <w:pPr>
              <w:pStyle w:val="Tabletext"/>
              <w:jc w:val="left"/>
              <w:rPr>
                <w:lang w:val="es-ES_tradnl"/>
              </w:rPr>
            </w:pPr>
            <w:r>
              <w:rPr>
                <w:lang w:val="es-ES_tradnl"/>
              </w:rPr>
              <w:t>Otros valores reservados</w:t>
            </w:r>
          </w:p>
        </w:tc>
      </w:tr>
      <w:tr w:rsidR="00CE5293" w:rsidTr="00CE5293">
        <w:trPr>
          <w:jc w:val="center"/>
        </w:trPr>
        <w:tc>
          <w:tcPr>
            <w:tcW w:w="851"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center"/>
              <w:rPr>
                <w:lang w:val="es-ES_tradnl"/>
              </w:rPr>
            </w:pPr>
            <w:r>
              <w:rPr>
                <w:lang w:val="es-ES_tradnl"/>
              </w:rPr>
              <w:t>Bit 0</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CE5293" w:rsidRDefault="00CE5293">
            <w:pPr>
              <w:pStyle w:val="Tabletext"/>
              <w:jc w:val="center"/>
              <w:rPr>
                <w:lang w:val="es-ES_tradnl"/>
              </w:rPr>
            </w:pPr>
            <w:r>
              <w:rPr>
                <w:lang w:val="es-ES_tradnl"/>
              </w:rPr>
              <w:t>0</w:t>
            </w:r>
          </w:p>
        </w:tc>
        <w:tc>
          <w:tcPr>
            <w:tcW w:w="2552" w:type="dxa"/>
            <w:vMerge/>
            <w:tcBorders>
              <w:top w:val="single" w:sz="6" w:space="0" w:color="000000"/>
              <w:left w:val="single" w:sz="6" w:space="0" w:color="000000"/>
              <w:bottom w:val="single" w:sz="6" w:space="0" w:color="000000"/>
              <w:right w:val="single" w:sz="6" w:space="0" w:color="000000"/>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vertAlign w:val="subscript"/>
                <w:lang w:val="es-ES_tradnl" w:eastAsia="ja-JP"/>
              </w:rPr>
            </w:pP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r>
    </w:tbl>
    <w:p w:rsidR="00CE5293" w:rsidRDefault="00CE5293" w:rsidP="00CE5293">
      <w:pPr>
        <w:pStyle w:val="Tablefin"/>
        <w:rPr>
          <w:lang w:val="es-ES_tradnl"/>
        </w:rPr>
      </w:pPr>
    </w:p>
    <w:p w:rsidR="00CE5293" w:rsidRDefault="00CE5293" w:rsidP="00CE5293">
      <w:pPr>
        <w:rPr>
          <w:lang w:val="es-ES_tradnl"/>
        </w:rPr>
      </w:pPr>
      <w:r>
        <w:rPr>
          <w:b/>
          <w:bCs/>
          <w:lang w:val="es-ES_tradnl"/>
        </w:rPr>
        <w:t>Byte 1</w:t>
      </w:r>
      <w:r>
        <w:rPr>
          <w:lang w:val="es-ES_tradnl"/>
        </w:rPr>
        <w:tab/>
        <w:t>Debe tener un valor de (8Ah)</w:t>
      </w:r>
    </w:p>
    <w:p w:rsidR="00CE5293" w:rsidRDefault="00CE5293" w:rsidP="00CE5293">
      <w:pPr>
        <w:pStyle w:val="Headingb"/>
        <w:rPr>
          <w:lang w:val="es-ES_tradnl"/>
        </w:rPr>
      </w:pPr>
      <w:r>
        <w:rPr>
          <w:lang w:val="es-ES_tradnl"/>
        </w:rPr>
        <w:t>Byte 2</w:t>
      </w:r>
    </w:p>
    <w:p w:rsidR="00CE5293" w:rsidRDefault="00CE5293" w:rsidP="00CE5293">
      <w:pPr>
        <w:rPr>
          <w:lang w:val="es-ES_tradnl"/>
        </w:rPr>
      </w:pPr>
      <w:r>
        <w:rPr>
          <w:lang w:val="es-ES_tradnl"/>
        </w:rPr>
        <w:t>El segundo byte debe utilizarse para indicar la velocidad de imagen y la estructura de la imagen y el transporte.</w:t>
      </w:r>
    </w:p>
    <w:p w:rsidR="00CE5293" w:rsidRDefault="00CE5293" w:rsidP="00CE5293">
      <w:pPr>
        <w:rPr>
          <w:lang w:val="es-ES_tradnl"/>
        </w:rPr>
      </w:pPr>
      <w:r>
        <w:rPr>
          <w:lang w:val="es-ES_tradnl"/>
        </w:rPr>
        <w:t>El bit b7 debe utilizarse para indicar si la interfaz digital utiliza una estructura de transporte progresiva o entrelazada:</w:t>
      </w:r>
    </w:p>
    <w:p w:rsidR="00CE5293" w:rsidRDefault="00CE5293" w:rsidP="00CE5293">
      <w:pPr>
        <w:pStyle w:val="enumlev1"/>
        <w:rPr>
          <w:lang w:val="es-ES_tradnl"/>
        </w:rPr>
      </w:pPr>
      <w:r>
        <w:rPr>
          <w:lang w:val="es-ES_tradnl"/>
        </w:rPr>
        <w:tab/>
        <w:t>(0) transporte entrelazado</w:t>
      </w:r>
    </w:p>
    <w:p w:rsidR="00CE5293" w:rsidRDefault="00CE5293" w:rsidP="00CE5293">
      <w:pPr>
        <w:pStyle w:val="enumlev1"/>
        <w:rPr>
          <w:lang w:val="es-ES_tradnl"/>
        </w:rPr>
      </w:pPr>
      <w:r>
        <w:rPr>
          <w:lang w:val="es-ES_tradnl"/>
        </w:rPr>
        <w:tab/>
        <w:t>(1) transporte progresivo.</w:t>
      </w:r>
    </w:p>
    <w:p w:rsidR="00CE5293" w:rsidRDefault="00CE5293" w:rsidP="00CE5293">
      <w:pPr>
        <w:rPr>
          <w:lang w:val="es-ES_tradnl"/>
        </w:rPr>
      </w:pPr>
      <w:r>
        <w:rPr>
          <w:lang w:val="es-ES_tradnl"/>
        </w:rPr>
        <w:t>El bit b6 debe utilizarse para indicar si la imagen tiene una estructura progresiva o entrelazada:</w:t>
      </w:r>
    </w:p>
    <w:p w:rsidR="00CE5293" w:rsidRDefault="00CE5293" w:rsidP="00CE5293">
      <w:pPr>
        <w:pStyle w:val="enumlev1"/>
        <w:rPr>
          <w:lang w:val="es-ES_tradnl"/>
        </w:rPr>
      </w:pPr>
      <w:r>
        <w:rPr>
          <w:lang w:val="es-ES_tradnl"/>
        </w:rPr>
        <w:tab/>
        <w:t>(0) estructura entrelazada</w:t>
      </w:r>
    </w:p>
    <w:p w:rsidR="00CE5293" w:rsidRDefault="00CE5293" w:rsidP="00CE5293">
      <w:pPr>
        <w:pStyle w:val="enumlev1"/>
        <w:rPr>
          <w:lang w:val="es-ES_tradnl"/>
        </w:rPr>
      </w:pPr>
      <w:r>
        <w:rPr>
          <w:lang w:val="es-ES_tradnl"/>
        </w:rPr>
        <w:tab/>
        <w:t>(1) estructura progresiva.</w:t>
      </w:r>
    </w:p>
    <w:p w:rsidR="00CE5293" w:rsidRDefault="00CE5293" w:rsidP="00CE5293">
      <w:pPr>
        <w:pStyle w:val="Note"/>
        <w:rPr>
          <w:lang w:val="es-ES_tradnl"/>
        </w:rPr>
      </w:pPr>
      <w:r>
        <w:rPr>
          <w:lang w:val="es-ES_tradnl"/>
        </w:rPr>
        <w:t>NOTA – Las cargas útiles de video PsF se identifican con una imagen progresiva transportada por interfaz digital entrelazada. El transporte lleva la carga útil de video progresiva como primer y segundo segmentos dentro de la duración de la trama de transporte. Dichos segmentos de imagen primero y segundo se señalan por medio de los indicadores de trama primero y segundo del transporte digital de interfaz.</w:t>
      </w:r>
    </w:p>
    <w:p w:rsidR="00CE5293" w:rsidRDefault="00CE5293" w:rsidP="00CE5293">
      <w:pPr>
        <w:shd w:val="clear" w:color="auto" w:fill="FFFFFF"/>
        <w:spacing w:before="80"/>
        <w:rPr>
          <w:color w:val="222222"/>
          <w:szCs w:val="24"/>
          <w:lang w:val="es-ES_tradnl"/>
        </w:rPr>
      </w:pPr>
      <w:r>
        <w:rPr>
          <w:color w:val="222222"/>
          <w:szCs w:val="24"/>
          <w:lang w:val="es-ES_tradnl"/>
        </w:rPr>
        <w:t>Los bits b5 y b4 deben utilizarse para definir las características de transferencia:</w:t>
      </w:r>
    </w:p>
    <w:p w:rsidR="00CE5293" w:rsidRDefault="00CE5293" w:rsidP="00CE5293">
      <w:pPr>
        <w:pStyle w:val="enumlev1"/>
        <w:rPr>
          <w:color w:val="222222"/>
          <w:szCs w:val="24"/>
          <w:lang w:val="es-ES_tradnl"/>
        </w:rPr>
      </w:pPr>
      <w:r>
        <w:rPr>
          <w:color w:val="222222"/>
          <w:szCs w:val="24"/>
          <w:lang w:val="es-ES_tradnl"/>
        </w:rPr>
        <w:tab/>
        <w:t xml:space="preserve">(0h) SDR </w:t>
      </w:r>
      <w:r>
        <w:rPr>
          <w:lang w:val="es-ES_tradnl" w:eastAsia="ja-JP"/>
        </w:rPr>
        <w:t>como</w:t>
      </w:r>
      <w:r>
        <w:rPr>
          <w:color w:val="222222"/>
          <w:szCs w:val="24"/>
          <w:lang w:val="es-ES_tradnl"/>
        </w:rPr>
        <w:t xml:space="preserve"> se especifica en la Recomendación UIT-R BT.709</w:t>
      </w:r>
    </w:p>
    <w:p w:rsidR="00CE5293" w:rsidRDefault="00CE5293" w:rsidP="00CE5293">
      <w:pPr>
        <w:pStyle w:val="enumlev1"/>
        <w:rPr>
          <w:color w:val="222222"/>
          <w:szCs w:val="24"/>
          <w:lang w:val="es-ES_tradnl"/>
        </w:rPr>
      </w:pPr>
      <w:r>
        <w:rPr>
          <w:szCs w:val="24"/>
          <w:lang w:val="es-ES_tradnl"/>
        </w:rPr>
        <w:tab/>
        <w:t>(1h) HLG como se especifica en la Recomendación UIT-R BT.2100</w:t>
      </w:r>
    </w:p>
    <w:p w:rsidR="00CE5293" w:rsidRDefault="00CE5293" w:rsidP="00CE5293">
      <w:pPr>
        <w:pStyle w:val="enumlev1"/>
        <w:rPr>
          <w:color w:val="222222"/>
          <w:szCs w:val="24"/>
          <w:lang w:val="es-ES_tradnl"/>
        </w:rPr>
      </w:pPr>
      <w:r>
        <w:rPr>
          <w:color w:val="222222"/>
          <w:szCs w:val="24"/>
          <w:lang w:val="es-ES_tradnl"/>
        </w:rPr>
        <w:tab/>
        <w:t>(2h) PQ </w:t>
      </w:r>
      <w:r>
        <w:rPr>
          <w:szCs w:val="24"/>
          <w:lang w:val="es-ES_tradnl"/>
        </w:rPr>
        <w:t>como</w:t>
      </w:r>
      <w:r>
        <w:rPr>
          <w:color w:val="222222"/>
          <w:szCs w:val="24"/>
          <w:lang w:val="es-ES_tradnl"/>
        </w:rPr>
        <w:t xml:space="preserve"> se especifica en la Recomendación UIT-R BT.2100</w:t>
      </w:r>
    </w:p>
    <w:p w:rsidR="00CE5293" w:rsidRDefault="00CE5293" w:rsidP="00CE5293">
      <w:pPr>
        <w:pStyle w:val="enumlev1"/>
        <w:rPr>
          <w:color w:val="222222"/>
          <w:szCs w:val="24"/>
          <w:lang w:val="es-ES_tradnl"/>
        </w:rPr>
      </w:pPr>
      <w:r>
        <w:rPr>
          <w:color w:val="222222"/>
          <w:szCs w:val="24"/>
          <w:lang w:val="es-ES_tradnl"/>
        </w:rPr>
        <w:tab/>
        <w:t>(3h) No se especifica.</w:t>
      </w:r>
    </w:p>
    <w:p w:rsidR="00CE5293" w:rsidRDefault="00CE5293" w:rsidP="00CE5293">
      <w:pPr>
        <w:rPr>
          <w:lang w:val="es-ES_tradnl"/>
        </w:rPr>
      </w:pPr>
      <w:r>
        <w:rPr>
          <w:lang w:val="es-ES_tradnl"/>
        </w:rPr>
        <w:lastRenderedPageBreak/>
        <w:t xml:space="preserve">Los bits b3 a b0 deben emplearse para indicar la velocidad de imagen en Hz y deben restringirse a las velocidades de tramas </w:t>
      </w:r>
      <w:r>
        <w:rPr>
          <w:lang w:val="es-ES_tradnl" w:eastAsia="ja-JP"/>
        </w:rPr>
        <w:t>(50 Hz (9h), 60 Hz (Bh) y 60/1001 Hz (Ah)) definidas en las Recomendaciones UIT</w:t>
      </w:r>
      <w:r>
        <w:rPr>
          <w:lang w:val="es-ES_tradnl"/>
        </w:rPr>
        <w:t>-R BT.709 y UIT-R BT.2100.</w:t>
      </w:r>
    </w:p>
    <w:p w:rsidR="00CE5293" w:rsidRDefault="00CE5293" w:rsidP="00CE5293">
      <w:pPr>
        <w:pStyle w:val="Headingb"/>
        <w:rPr>
          <w:lang w:val="es-ES_tradnl"/>
        </w:rPr>
      </w:pPr>
      <w:r>
        <w:rPr>
          <w:lang w:val="es-ES_tradnl"/>
        </w:rPr>
        <w:t>Byte 3</w:t>
      </w:r>
    </w:p>
    <w:p w:rsidR="00CE5293" w:rsidRDefault="00CE5293" w:rsidP="00CE5293">
      <w:pPr>
        <w:rPr>
          <w:lang w:val="es-ES_tradnl"/>
        </w:rPr>
      </w:pPr>
      <w:r>
        <w:rPr>
          <w:lang w:val="es-ES_tradnl"/>
        </w:rPr>
        <w:t>El tercer byte debe utilizarse para indicar la relación de formato, la colorimetría y la estructura de muestreo de la carga útil de vídeo.</w:t>
      </w:r>
    </w:p>
    <w:p w:rsidR="00CE5293" w:rsidRDefault="00CE5293" w:rsidP="00CE5293">
      <w:pPr>
        <w:rPr>
          <w:color w:val="222222"/>
          <w:szCs w:val="24"/>
          <w:lang w:val="es-ES_tradnl"/>
        </w:rPr>
      </w:pPr>
      <w:r>
        <w:rPr>
          <w:color w:val="222222"/>
          <w:szCs w:val="24"/>
          <w:lang w:val="es-ES_tradnl"/>
        </w:rPr>
        <w:t>Los bits b7 y b4 del byte 3 deben utilizarse para indicar la colorimetría:</w:t>
      </w:r>
    </w:p>
    <w:p w:rsidR="00CE5293" w:rsidRDefault="00CE5293" w:rsidP="00CE5293">
      <w:pPr>
        <w:pStyle w:val="enumlev1"/>
        <w:rPr>
          <w:color w:val="222222"/>
          <w:szCs w:val="24"/>
          <w:lang w:val="es-ES_tradnl"/>
        </w:rPr>
      </w:pPr>
      <w:r>
        <w:rPr>
          <w:color w:val="222222"/>
          <w:szCs w:val="24"/>
          <w:lang w:val="es-ES_tradnl"/>
        </w:rPr>
        <w:tab/>
        <w:t>(0h) Recomendación UIT-R BT.709</w:t>
      </w:r>
    </w:p>
    <w:p w:rsidR="00CE5293" w:rsidRDefault="00CE5293" w:rsidP="00CE5293">
      <w:pPr>
        <w:pStyle w:val="enumlev1"/>
        <w:rPr>
          <w:color w:val="222222"/>
          <w:szCs w:val="24"/>
          <w:lang w:val="es-ES_tradnl"/>
        </w:rPr>
      </w:pPr>
      <w:r>
        <w:rPr>
          <w:color w:val="222222"/>
          <w:szCs w:val="24"/>
          <w:lang w:val="es-ES_tradnl"/>
        </w:rPr>
        <w:tab/>
        <w:t>(1h) Reservado</w:t>
      </w:r>
    </w:p>
    <w:p w:rsidR="00CE5293" w:rsidRDefault="00CE5293" w:rsidP="00CE5293">
      <w:pPr>
        <w:pStyle w:val="enumlev1"/>
        <w:rPr>
          <w:color w:val="222222"/>
          <w:szCs w:val="24"/>
          <w:lang w:val="es-ES_tradnl"/>
        </w:rPr>
      </w:pPr>
      <w:r>
        <w:rPr>
          <w:color w:val="222222"/>
          <w:szCs w:val="24"/>
          <w:lang w:val="es-ES_tradnl"/>
        </w:rPr>
        <w:tab/>
        <w:t>(2h) Recomendación UIT-R BT.2020</w:t>
      </w:r>
    </w:p>
    <w:p w:rsidR="00CE5293" w:rsidRDefault="00CE5293" w:rsidP="00CE5293">
      <w:pPr>
        <w:pStyle w:val="enumlev1"/>
        <w:rPr>
          <w:color w:val="222222"/>
          <w:szCs w:val="24"/>
          <w:lang w:val="es-ES_tradnl"/>
        </w:rPr>
      </w:pPr>
      <w:r>
        <w:rPr>
          <w:color w:val="222222"/>
          <w:szCs w:val="24"/>
          <w:lang w:val="es-ES_tradnl"/>
        </w:rPr>
        <w:tab/>
        <w:t>(3h) Desconocido.</w:t>
      </w:r>
    </w:p>
    <w:p w:rsidR="00CE5293" w:rsidRDefault="00CE5293" w:rsidP="00CE5293">
      <w:pPr>
        <w:shd w:val="clear" w:color="auto" w:fill="FFFFFF"/>
        <w:spacing w:before="80"/>
        <w:rPr>
          <w:color w:val="222222"/>
          <w:szCs w:val="24"/>
          <w:lang w:val="es-ES_tradnl"/>
        </w:rPr>
      </w:pPr>
      <w:r>
        <w:rPr>
          <w:color w:val="222222"/>
          <w:szCs w:val="24"/>
          <w:lang w:val="es-ES_tradnl"/>
        </w:rPr>
        <w:t>El bit b6 debe emplearse para definir el cómputo de píxeles horizontales:</w:t>
      </w:r>
    </w:p>
    <w:p w:rsidR="00CE5293" w:rsidRDefault="00CE5293" w:rsidP="00CE5293">
      <w:pPr>
        <w:pStyle w:val="enumlev1"/>
        <w:rPr>
          <w:color w:val="222222"/>
          <w:szCs w:val="24"/>
          <w:lang w:val="es-ES_tradnl"/>
        </w:rPr>
      </w:pPr>
      <w:r>
        <w:rPr>
          <w:color w:val="222222"/>
          <w:szCs w:val="24"/>
          <w:lang w:val="es-ES_tradnl"/>
        </w:rPr>
        <w:tab/>
        <w:t>(0) 1 920 píxeles</w:t>
      </w:r>
    </w:p>
    <w:p w:rsidR="00CE5293" w:rsidRDefault="00CE5293" w:rsidP="00CE5293">
      <w:pPr>
        <w:pStyle w:val="enumlev1"/>
        <w:rPr>
          <w:color w:val="222222"/>
          <w:szCs w:val="24"/>
          <w:lang w:val="es-ES_tradnl"/>
        </w:rPr>
      </w:pPr>
      <w:r>
        <w:rPr>
          <w:color w:val="222222"/>
          <w:szCs w:val="24"/>
          <w:lang w:val="es-ES_tradnl"/>
        </w:rPr>
        <w:tab/>
        <w:t>(1) Reservado.</w:t>
      </w:r>
    </w:p>
    <w:p w:rsidR="00CE5293" w:rsidRDefault="00CE5293" w:rsidP="00CE5293">
      <w:pPr>
        <w:shd w:val="clear" w:color="auto" w:fill="FFFFFF"/>
        <w:spacing w:before="80"/>
        <w:rPr>
          <w:color w:val="222222"/>
          <w:szCs w:val="24"/>
          <w:lang w:val="es-ES_tradnl"/>
        </w:rPr>
      </w:pPr>
      <w:r>
        <w:rPr>
          <w:color w:val="222222"/>
          <w:szCs w:val="24"/>
          <w:lang w:val="es-ES_tradnl"/>
        </w:rPr>
        <w:t>El bit b5 debe utilizarse para indicar la relación de formato de la imagen:</w:t>
      </w:r>
    </w:p>
    <w:p w:rsidR="00CE5293" w:rsidRDefault="00CE5293" w:rsidP="00CE5293">
      <w:pPr>
        <w:pStyle w:val="enumlev1"/>
        <w:rPr>
          <w:color w:val="222222"/>
          <w:szCs w:val="24"/>
          <w:lang w:val="es-ES_tradnl"/>
        </w:rPr>
      </w:pPr>
      <w:r>
        <w:rPr>
          <w:color w:val="222222"/>
          <w:szCs w:val="24"/>
          <w:lang w:val="es-ES_tradnl"/>
        </w:rPr>
        <w:tab/>
        <w:t>(0) Relación de formato desconocida</w:t>
      </w:r>
    </w:p>
    <w:p w:rsidR="00CE5293" w:rsidRDefault="00CE5293" w:rsidP="00CE5293">
      <w:pPr>
        <w:pStyle w:val="enumlev1"/>
        <w:rPr>
          <w:color w:val="222222"/>
          <w:szCs w:val="24"/>
          <w:lang w:val="es-ES_tradnl"/>
        </w:rPr>
      </w:pPr>
      <w:r>
        <w:rPr>
          <w:color w:val="222222"/>
          <w:szCs w:val="24"/>
          <w:lang w:val="es-ES_tradnl"/>
        </w:rPr>
        <w:tab/>
        <w:t>(1) Imagen 16:9.</w:t>
      </w:r>
    </w:p>
    <w:p w:rsidR="00CE5293" w:rsidRDefault="00CE5293" w:rsidP="00CE5293">
      <w:pPr>
        <w:shd w:val="clear" w:color="auto" w:fill="FFFFFF"/>
        <w:rPr>
          <w:color w:val="222222"/>
          <w:szCs w:val="24"/>
          <w:lang w:val="es-ES_tradnl"/>
        </w:rPr>
      </w:pPr>
      <w:r>
        <w:rPr>
          <w:color w:val="222222"/>
          <w:szCs w:val="24"/>
          <w:lang w:val="es-ES_tradnl"/>
        </w:rPr>
        <w:t>Los bits b3 a b0 del byte 3 deben utilizarse para indicar la estructura de muestreo. La presente Recomendación se restringe al valor (0h).</w:t>
      </w:r>
    </w:p>
    <w:p w:rsidR="00CE5293" w:rsidRDefault="00CE5293" w:rsidP="00CE5293">
      <w:pPr>
        <w:pStyle w:val="Headingb"/>
        <w:rPr>
          <w:lang w:val="es-ES_tradnl"/>
        </w:rPr>
      </w:pPr>
      <w:r>
        <w:rPr>
          <w:lang w:val="es-ES_tradnl"/>
        </w:rPr>
        <w:t>Byte 4</w:t>
      </w:r>
    </w:p>
    <w:p w:rsidR="00CE5293" w:rsidRDefault="00CE5293" w:rsidP="00CE5293">
      <w:pPr>
        <w:rPr>
          <w:color w:val="222222"/>
          <w:szCs w:val="24"/>
          <w:lang w:val="es-ES_tradnl"/>
        </w:rPr>
      </w:pPr>
      <w:r>
        <w:rPr>
          <w:color w:val="222222"/>
          <w:szCs w:val="24"/>
          <w:lang w:val="es-ES_tradnl"/>
        </w:rPr>
        <w:t>Los bits b7 y b5 se reservan y se ponen a (0).</w:t>
      </w:r>
    </w:p>
    <w:p w:rsidR="00CE5293" w:rsidRDefault="00CE5293" w:rsidP="00CE5293">
      <w:pPr>
        <w:rPr>
          <w:color w:val="222222"/>
          <w:szCs w:val="24"/>
          <w:lang w:val="es-ES_tradnl"/>
        </w:rPr>
      </w:pPr>
      <w:r>
        <w:rPr>
          <w:color w:val="222222"/>
          <w:szCs w:val="24"/>
          <w:lang w:val="es-ES_tradnl"/>
        </w:rPr>
        <w:t>El bit b6 del byte 4 debe fijarse al valor 0 para el Enlace A y a 1 para el Enlace B.</w:t>
      </w:r>
    </w:p>
    <w:p w:rsidR="00CE5293" w:rsidRDefault="00CE5293" w:rsidP="00CE5293">
      <w:pPr>
        <w:rPr>
          <w:color w:val="222222"/>
          <w:szCs w:val="24"/>
          <w:lang w:val="es-ES_tradnl"/>
        </w:rPr>
      </w:pPr>
      <w:r>
        <w:rPr>
          <w:color w:val="222222"/>
          <w:szCs w:val="24"/>
          <w:lang w:val="es-ES_tradnl"/>
        </w:rPr>
        <w:t>El bit b4 se utilizará para definir el formato de señal de diferencia de color/luminancia:</w:t>
      </w:r>
    </w:p>
    <w:p w:rsidR="00CE5293" w:rsidRDefault="00CE5293" w:rsidP="00CE5293">
      <w:pPr>
        <w:pStyle w:val="enumlev1"/>
        <w:rPr>
          <w:color w:val="222222"/>
          <w:szCs w:val="24"/>
          <w:lang w:val="es-ES_tradnl"/>
        </w:rPr>
      </w:pPr>
      <w:r>
        <w:rPr>
          <w:color w:val="222222"/>
          <w:szCs w:val="24"/>
          <w:lang w:val="es-ES_tradnl"/>
        </w:rPr>
        <w:tab/>
        <w:t>(0) Luminancia no constante </w:t>
      </w:r>
      <w:r>
        <w:rPr>
          <w:i/>
          <w:iCs/>
          <w:color w:val="222222"/>
          <w:szCs w:val="24"/>
          <w:lang w:val="es-ES_tradnl"/>
        </w:rPr>
        <w:t>Y′C′</w:t>
      </w:r>
      <w:r>
        <w:rPr>
          <w:i/>
          <w:iCs/>
          <w:color w:val="222222"/>
          <w:szCs w:val="24"/>
          <w:vertAlign w:val="subscript"/>
          <w:lang w:val="es-ES_tradnl"/>
        </w:rPr>
        <w:t>B</w:t>
      </w:r>
      <w:r>
        <w:rPr>
          <w:i/>
          <w:iCs/>
          <w:color w:val="222222"/>
          <w:szCs w:val="24"/>
          <w:lang w:val="es-ES_tradnl"/>
        </w:rPr>
        <w:t>C′</w:t>
      </w:r>
      <w:r>
        <w:rPr>
          <w:i/>
          <w:iCs/>
          <w:color w:val="222222"/>
          <w:szCs w:val="24"/>
          <w:vertAlign w:val="subscript"/>
          <w:lang w:val="es-ES_tradnl"/>
        </w:rPr>
        <w:t>R</w:t>
      </w:r>
    </w:p>
    <w:p w:rsidR="00CE5293" w:rsidRDefault="00CE5293" w:rsidP="00CE5293">
      <w:pPr>
        <w:pStyle w:val="enumlev1"/>
        <w:rPr>
          <w:color w:val="222222"/>
          <w:szCs w:val="24"/>
          <w:lang w:val="es-ES_tradnl"/>
        </w:rPr>
      </w:pPr>
      <w:r>
        <w:rPr>
          <w:color w:val="222222"/>
          <w:szCs w:val="24"/>
          <w:lang w:val="es-ES_tradnl"/>
        </w:rPr>
        <w:tab/>
        <w:t>(1) Intensidad constante </w:t>
      </w:r>
      <w:r>
        <w:rPr>
          <w:i/>
          <w:iCs/>
          <w:color w:val="222222"/>
          <w:szCs w:val="24"/>
          <w:lang w:val="es-ES_tradnl"/>
        </w:rPr>
        <w:t>IC</w:t>
      </w:r>
      <w:r>
        <w:rPr>
          <w:i/>
          <w:iCs/>
          <w:color w:val="222222"/>
          <w:szCs w:val="24"/>
          <w:vertAlign w:val="subscript"/>
          <w:lang w:val="es-ES_tradnl"/>
        </w:rPr>
        <w:t>T</w:t>
      </w:r>
      <w:r>
        <w:rPr>
          <w:i/>
          <w:iCs/>
          <w:color w:val="222222"/>
          <w:szCs w:val="24"/>
          <w:lang w:val="es-ES_tradnl"/>
        </w:rPr>
        <w:t>C</w:t>
      </w:r>
      <w:r>
        <w:rPr>
          <w:i/>
          <w:iCs/>
          <w:color w:val="222222"/>
          <w:szCs w:val="24"/>
          <w:vertAlign w:val="subscript"/>
          <w:lang w:val="es-ES_tradnl"/>
        </w:rPr>
        <w:t>P</w:t>
      </w:r>
    </w:p>
    <w:p w:rsidR="00CE5293" w:rsidRDefault="00CE5293" w:rsidP="00CE5293">
      <w:pPr>
        <w:rPr>
          <w:color w:val="222222"/>
          <w:szCs w:val="24"/>
          <w:lang w:val="es-ES_tradnl"/>
        </w:rPr>
      </w:pPr>
      <w:r>
        <w:rPr>
          <w:color w:val="222222"/>
          <w:szCs w:val="24"/>
          <w:lang w:val="es-ES_tradnl"/>
        </w:rPr>
        <w:t>Los bits b3 y b2 se reservan y se ponen a (0).</w:t>
      </w:r>
    </w:p>
    <w:p w:rsidR="00CE5293" w:rsidRDefault="00CE5293" w:rsidP="00CE5293">
      <w:pPr>
        <w:rPr>
          <w:color w:val="222222"/>
          <w:szCs w:val="24"/>
          <w:lang w:val="es-ES_tradnl"/>
        </w:rPr>
      </w:pPr>
      <w:r>
        <w:rPr>
          <w:color w:val="222222"/>
          <w:szCs w:val="24"/>
          <w:lang w:val="es-ES_tradnl"/>
        </w:rPr>
        <w:t>Los bits b1 y b0 deben utilizarse para definir la profundidad binaria y la codificación de gama reducida/completa:</w:t>
      </w:r>
    </w:p>
    <w:p w:rsidR="00CE5293" w:rsidRDefault="00CE5293" w:rsidP="00CE5293">
      <w:pPr>
        <w:pStyle w:val="enumlev1"/>
        <w:rPr>
          <w:color w:val="222222"/>
          <w:szCs w:val="24"/>
          <w:lang w:val="es-ES_tradnl"/>
        </w:rPr>
      </w:pPr>
      <w:r>
        <w:rPr>
          <w:szCs w:val="24"/>
          <w:lang w:val="es-ES_tradnl"/>
        </w:rPr>
        <w:tab/>
        <w:t xml:space="preserve">(0h) </w:t>
      </w:r>
      <w:r>
        <w:rPr>
          <w:color w:val="222222"/>
          <w:szCs w:val="24"/>
          <w:lang w:val="es-ES_tradnl"/>
        </w:rPr>
        <w:t>define</w:t>
      </w:r>
      <w:r>
        <w:rPr>
          <w:szCs w:val="24"/>
          <w:lang w:val="es-ES_tradnl"/>
        </w:rPr>
        <w:t xml:space="preserve"> la cuantización utilizando 10 bits por muestra con codificación de gama completa de conformidad con la Recomendación UIT-R BT.2100;</w:t>
      </w:r>
    </w:p>
    <w:p w:rsidR="00CE5293" w:rsidRDefault="00CE5293" w:rsidP="00CE5293">
      <w:pPr>
        <w:pStyle w:val="enumlev1"/>
        <w:rPr>
          <w:color w:val="222222"/>
          <w:szCs w:val="24"/>
          <w:lang w:val="es-ES_tradnl"/>
        </w:rPr>
      </w:pPr>
      <w:r>
        <w:rPr>
          <w:color w:val="000000"/>
          <w:szCs w:val="24"/>
          <w:lang w:val="es-ES_tradnl"/>
        </w:rPr>
        <w:tab/>
      </w:r>
      <w:r>
        <w:rPr>
          <w:szCs w:val="24"/>
          <w:lang w:val="es-ES_tradnl"/>
        </w:rPr>
        <w:t xml:space="preserve">(1h) </w:t>
      </w:r>
      <w:r>
        <w:rPr>
          <w:color w:val="222222"/>
          <w:szCs w:val="24"/>
          <w:lang w:val="es-ES_tradnl"/>
        </w:rPr>
        <w:t>define</w:t>
      </w:r>
      <w:r>
        <w:rPr>
          <w:szCs w:val="24"/>
          <w:lang w:val="es-ES_tradnl"/>
        </w:rPr>
        <w:t xml:space="preserve"> la cuantización utilizando 10 bits por muestra con codificación de gama reducida de conformidad con la Recomendación UIT-R BT.2100;</w:t>
      </w:r>
    </w:p>
    <w:p w:rsidR="00CE5293" w:rsidRDefault="00CE5293" w:rsidP="00CE5293">
      <w:pPr>
        <w:rPr>
          <w:szCs w:val="24"/>
          <w:lang w:val="es-ES_tradnl"/>
        </w:rPr>
      </w:pPr>
      <w:r>
        <w:rPr>
          <w:szCs w:val="24"/>
          <w:lang w:val="es-ES_tradnl"/>
        </w:rPr>
        <w:t>Otros valores están reservados.</w:t>
      </w:r>
    </w:p>
    <w:p w:rsidR="00CE5293" w:rsidRDefault="00CE5293" w:rsidP="00CE5293">
      <w:pPr>
        <w:pStyle w:val="Heading2"/>
        <w:rPr>
          <w:lang w:val="es-ES_tradnl" w:eastAsia="ja-JP"/>
        </w:rPr>
      </w:pPr>
      <w:r>
        <w:rPr>
          <w:lang w:val="es-ES_tradnl" w:eastAsia="ja-JP"/>
        </w:rPr>
        <w:t>4.7</w:t>
      </w:r>
      <w:r>
        <w:rPr>
          <w:lang w:val="es-ES_tradnl" w:eastAsia="ja-JP"/>
        </w:rPr>
        <w:tab/>
        <w:t>Aplicaciones de la interfaz digital en serie de enlace doble</w:t>
      </w:r>
    </w:p>
    <w:p w:rsidR="00CE5293" w:rsidRDefault="00CE5293" w:rsidP="00CE5293">
      <w:pPr>
        <w:rPr>
          <w:lang w:val="es-ES_tradnl" w:eastAsia="ja-JP"/>
        </w:rPr>
      </w:pPr>
      <w:r>
        <w:rPr>
          <w:lang w:val="es-ES_tradnl" w:eastAsia="ja-JP"/>
        </w:rPr>
        <w:t>El Adjunto 1 del Anexo 1 muestra aplicaciones de la interfaz digital en serie de enlace doble de alta definición para más formatos de señal soportada.</w:t>
      </w:r>
    </w:p>
    <w:p w:rsidR="00CE5293" w:rsidRDefault="00CE5293" w:rsidP="00CE5293">
      <w:pPr>
        <w:pStyle w:val="Heading2"/>
        <w:rPr>
          <w:lang w:val="es-ES_tradnl" w:eastAsia="ja-JP"/>
        </w:rPr>
      </w:pPr>
      <w:r>
        <w:rPr>
          <w:lang w:val="es-ES_tradnl" w:eastAsia="ja-JP"/>
        </w:rPr>
        <w:lastRenderedPageBreak/>
        <w:t>4.8</w:t>
      </w:r>
      <w:r>
        <w:rPr>
          <w:lang w:val="es-ES_tradnl" w:eastAsia="ja-JP"/>
        </w:rPr>
        <w:tab/>
        <w:t>Aplicaciones de enlace único de 3 Gbit/s para transporte de datos formateados en dos interfaces de 1,5</w:t>
      </w:r>
      <w:r>
        <w:rPr>
          <w:lang w:val="es-ES_tradnl"/>
        </w:rPr>
        <w:t> </w:t>
      </w:r>
      <w:r>
        <w:rPr>
          <w:lang w:val="es-ES_tradnl" w:eastAsia="ja-JP"/>
        </w:rPr>
        <w:t>Gbit/s</w:t>
      </w:r>
    </w:p>
    <w:p w:rsidR="00CE5293" w:rsidRDefault="00CE5293" w:rsidP="00CE5293">
      <w:pPr>
        <w:rPr>
          <w:lang w:val="es-ES_tradnl" w:eastAsia="ja-JP"/>
        </w:rPr>
      </w:pPr>
      <w:bookmarkStart w:id="19" w:name="_Toc117504912"/>
      <w:r>
        <w:rPr>
          <w:lang w:val="es-ES_tradnl" w:eastAsia="ja-JP"/>
        </w:rPr>
        <w:t>El Adjunto 2 al Anexo 1 muestra algunas aplicaciones de la interfaz digital binaria en serie de alta definición y enlace único de 3 Gbit/s para más formatos de señal soportada.</w:t>
      </w:r>
    </w:p>
    <w:p w:rsidR="00CE5293" w:rsidRDefault="00CE5293" w:rsidP="00CE5293">
      <w:pPr>
        <w:rPr>
          <w:lang w:val="es-ES_tradnl" w:eastAsia="ja-JP"/>
        </w:rPr>
      </w:pPr>
    </w:p>
    <w:p w:rsidR="00CE5293" w:rsidRDefault="00CE5293" w:rsidP="00CE5293">
      <w:pPr>
        <w:rPr>
          <w:lang w:val="es-ES_tradnl" w:eastAsia="ja-JP"/>
        </w:rPr>
      </w:pPr>
    </w:p>
    <w:p w:rsidR="00CE5293" w:rsidRDefault="00CE5293" w:rsidP="00CE5293">
      <w:pPr>
        <w:pStyle w:val="AppendixNoTitle"/>
        <w:rPr>
          <w:lang w:val="es-ES_tradnl" w:eastAsia="ja-JP"/>
        </w:rPr>
      </w:pPr>
      <w:r>
        <w:rPr>
          <w:lang w:val="es-ES_tradnl" w:eastAsia="ja-JP"/>
        </w:rPr>
        <w:t>Adjunto 1</w:t>
      </w:r>
      <w:r>
        <w:rPr>
          <w:lang w:val="es-ES_tradnl" w:eastAsia="ja-JP"/>
        </w:rPr>
        <w:br/>
        <w:t>al Anexo 1</w:t>
      </w:r>
      <w:r>
        <w:rPr>
          <w:lang w:val="es-ES_tradnl" w:eastAsia="ja-JP"/>
        </w:rPr>
        <w:br/>
      </w:r>
      <w:r>
        <w:rPr>
          <w:lang w:val="es-ES_tradnl" w:eastAsia="ja-JP"/>
        </w:rPr>
        <w:br/>
        <w:t xml:space="preserve">Aplicaciones de la interfaz digital en serie de alta definición de enlace doble </w:t>
      </w:r>
      <w:bookmarkEnd w:id="19"/>
    </w:p>
    <w:p w:rsidR="00CE5293" w:rsidRDefault="00CE5293" w:rsidP="00CE5293">
      <w:pPr>
        <w:pStyle w:val="Normalaftertitle"/>
        <w:rPr>
          <w:lang w:val="es-ES_tradnl" w:eastAsia="ja-JP"/>
        </w:rPr>
      </w:pPr>
      <w:r>
        <w:rPr>
          <w:lang w:val="es-ES_tradnl" w:eastAsia="ja-JP"/>
        </w:rPr>
        <w:t xml:space="preserve">La interfaz </w:t>
      </w:r>
      <w:r>
        <w:rPr>
          <w:lang w:val="es-ES_tradnl"/>
        </w:rPr>
        <w:t>digital</w:t>
      </w:r>
      <w:r>
        <w:rPr>
          <w:lang w:val="es-ES_tradnl" w:eastAsia="ja-JP"/>
        </w:rPr>
        <w:t xml:space="preserve"> en serie de alta definición de enlace doble puede utilizarse también para transportar los formatos de señal de fuente de vídeo que se enumeran en el Cuadro 19.</w:t>
      </w:r>
    </w:p>
    <w:p w:rsidR="00CE5293" w:rsidRDefault="00CE5293" w:rsidP="00CE5293">
      <w:pPr>
        <w:pStyle w:val="TableNo"/>
        <w:rPr>
          <w:lang w:val="es-ES_tradnl" w:eastAsia="ja-JP"/>
        </w:rPr>
      </w:pPr>
      <w:r>
        <w:rPr>
          <w:lang w:val="es-ES_tradnl"/>
        </w:rPr>
        <w:t>CUADRO 19</w:t>
      </w:r>
    </w:p>
    <w:p w:rsidR="00CE5293" w:rsidRDefault="00CE5293" w:rsidP="00CE5293">
      <w:pPr>
        <w:pStyle w:val="Tabletitle"/>
        <w:rPr>
          <w:lang w:val="es-ES_tradnl"/>
        </w:rPr>
      </w:pPr>
      <w:r>
        <w:rPr>
          <w:lang w:val="es-ES_tradnl" w:eastAsia="ja-JP"/>
        </w:rPr>
        <w:t>Formatos de señal de fuente de vídeo soportada adicionales</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2409"/>
        <w:gridCol w:w="3969"/>
      </w:tblGrid>
      <w:tr w:rsidR="00CE5293" w:rsidTr="00CE5293">
        <w:trPr>
          <w:cantSplit/>
          <w:jc w:val="center"/>
        </w:trPr>
        <w:tc>
          <w:tcPr>
            <w:tcW w:w="326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lang w:val="es-ES_tradnl"/>
              </w:rPr>
            </w:pPr>
            <w:r>
              <w:rPr>
                <w:lang w:val="es-ES_tradnl"/>
              </w:rPr>
              <w:t>Estructura de muestreo</w:t>
            </w:r>
            <w:r>
              <w:rPr>
                <w:lang w:val="es-ES_tradnl"/>
              </w:rPr>
              <w:br/>
              <w:t>del formato de señal</w:t>
            </w:r>
          </w:p>
        </w:tc>
        <w:tc>
          <w:tcPr>
            <w:tcW w:w="2409"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lang w:val="es-ES_tradnl"/>
              </w:rPr>
            </w:pPr>
            <w:r>
              <w:rPr>
                <w:lang w:val="es-ES_tradnl"/>
              </w:rPr>
              <w:t>Profundidad binaria del píxel</w:t>
            </w:r>
          </w:p>
        </w:tc>
        <w:tc>
          <w:tcPr>
            <w:tcW w:w="3969"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lang w:val="es-ES_tradnl"/>
              </w:rPr>
            </w:pPr>
            <w:r>
              <w:rPr>
                <w:lang w:val="es-ES_tradnl"/>
              </w:rPr>
              <w:t>Velocidades de cuadro/trama</w:t>
            </w:r>
          </w:p>
        </w:tc>
      </w:tr>
      <w:tr w:rsidR="00CE5293" w:rsidRPr="00341D5B" w:rsidTr="00CE5293">
        <w:trPr>
          <w:cantSplit/>
          <w:jc w:val="center"/>
        </w:trPr>
        <w:tc>
          <w:tcPr>
            <w:tcW w:w="326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4:4:4 (</w:t>
            </w:r>
            <w:r>
              <w:rPr>
                <w:i/>
                <w:iCs/>
                <w:lang w:val="es-ES_tradnl"/>
              </w:rPr>
              <w:t>R′G′B′</w:t>
            </w:r>
            <w:r>
              <w:rPr>
                <w:lang w:val="es-ES_tradnl"/>
              </w:rPr>
              <w:t>)</w:t>
            </w:r>
            <w:r>
              <w:rPr>
                <w:lang w:val="es-ES_tradnl"/>
              </w:rPr>
              <w:br/>
              <w:t>4:4:4:4 (</w:t>
            </w:r>
            <w:r>
              <w:rPr>
                <w:i/>
                <w:iCs/>
                <w:lang w:val="es-ES_tradnl"/>
              </w:rPr>
              <w:t>R′G′B′</w:t>
            </w:r>
            <w:r>
              <w:rPr>
                <w:lang w:val="es-ES_tradnl"/>
              </w:rPr>
              <w:t xml:space="preserve"> </w:t>
            </w:r>
            <w:r>
              <w:rPr>
                <w:rFonts w:ascii="Symbol" w:hAnsi="Symbol"/>
                <w:lang w:val="es-ES_tradnl"/>
              </w:rPr>
              <w:t></w:t>
            </w:r>
            <w:r>
              <w:rPr>
                <w:lang w:val="es-ES_tradnl"/>
              </w:rPr>
              <w:t xml:space="preserve"> </w:t>
            </w:r>
            <w:r>
              <w:rPr>
                <w:i/>
                <w:iCs/>
                <w:lang w:val="es-ES_tradnl"/>
              </w:rPr>
              <w:t>A</w:t>
            </w:r>
            <w:r>
              <w:rPr>
                <w:iCs/>
                <w:lang w:val="es-ES_tradnl" w:eastAsia="ja-JP"/>
              </w:rPr>
              <w:t xml:space="preserve"> o </w:t>
            </w:r>
            <w:r>
              <w:rPr>
                <w:i/>
                <w:iCs/>
                <w:lang w:val="es-ES_tradnl" w:eastAsia="ja-JP"/>
              </w:rPr>
              <w:t>D</w:t>
            </w:r>
            <w:r>
              <w:rPr>
                <w:lang w:val="es-ES_tradnl"/>
              </w:rPr>
              <w:t>)</w:t>
            </w:r>
          </w:p>
        </w:tc>
        <w:tc>
          <w:tcPr>
            <w:tcW w:w="2409"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10 bits</w:t>
            </w:r>
          </w:p>
        </w:tc>
        <w:tc>
          <w:tcPr>
            <w:tcW w:w="3969" w:type="dxa"/>
            <w:vMerge w:val="restart"/>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30, 30/1,001, 25, 24, y 24/1,001 Hz para progresiva y cuadro segmentado</w:t>
            </w:r>
            <w:r>
              <w:rPr>
                <w:lang w:val="es-ES_tradnl"/>
              </w:rPr>
              <w:br/>
              <w:t>60, 60/1,001, y 50 Hz para tramas entrelazadas</w:t>
            </w:r>
          </w:p>
        </w:tc>
      </w:tr>
      <w:tr w:rsidR="00CE5293" w:rsidTr="00CE5293">
        <w:trPr>
          <w:cantSplit/>
          <w:jc w:val="center"/>
        </w:trPr>
        <w:tc>
          <w:tcPr>
            <w:tcW w:w="326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4:4:4 (</w:t>
            </w:r>
            <w:r>
              <w:rPr>
                <w:i/>
                <w:iCs/>
                <w:lang w:val="es-ES_tradnl"/>
              </w:rPr>
              <w:t>R′G′B′</w:t>
            </w:r>
            <w:r>
              <w:rPr>
                <w:lang w:val="es-ES_tradnl"/>
              </w:rPr>
              <w:t>)</w:t>
            </w:r>
          </w:p>
        </w:tc>
        <w:tc>
          <w:tcPr>
            <w:tcW w:w="2409"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12 bits</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r>
      <w:tr w:rsidR="00CE5293" w:rsidTr="00CE5293">
        <w:trPr>
          <w:cantSplit/>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E5293" w:rsidRDefault="00CE5293">
            <w:pPr>
              <w:pStyle w:val="Tabletext"/>
              <w:jc w:val="left"/>
              <w:rPr>
                <w:lang w:val="es-ES_tradnl" w:eastAsia="ja-JP"/>
              </w:rPr>
            </w:pPr>
            <w:r>
              <w:rPr>
                <w:lang w:val="es-ES_tradnl"/>
              </w:rPr>
              <w:t>4:2:2 (</w:t>
            </w:r>
            <w:r>
              <w:rPr>
                <w:i/>
                <w:iCs/>
                <w:lang w:val="es-ES_tradnl"/>
              </w:rPr>
              <w:t>YC</w:t>
            </w:r>
            <w:r>
              <w:rPr>
                <w:i/>
                <w:iCs/>
                <w:vertAlign w:val="subscript"/>
                <w:lang w:val="es-ES_tradnl"/>
              </w:rPr>
              <w:t>B</w:t>
            </w:r>
            <w:r>
              <w:rPr>
                <w:i/>
                <w:iCs/>
                <w:lang w:val="es-ES_tradnl"/>
              </w:rPr>
              <w:t>C</w:t>
            </w:r>
            <w:r>
              <w:rPr>
                <w:i/>
                <w:iCs/>
                <w:vertAlign w:val="subscript"/>
                <w:lang w:val="es-ES_tradnl"/>
              </w:rPr>
              <w:t>R</w:t>
            </w:r>
            <w:r>
              <w:rPr>
                <w:lang w:val="es-ES_tradnl"/>
              </w:rPr>
              <w:t>)</w:t>
            </w:r>
            <w:r>
              <w:rPr>
                <w:lang w:val="es-ES_tradnl" w:eastAsia="ja-JP"/>
              </w:rPr>
              <w:br/>
            </w:r>
            <w:r>
              <w:rPr>
                <w:lang w:val="es-ES_tradnl"/>
              </w:rPr>
              <w:t>4:2:2</w:t>
            </w:r>
            <w:r>
              <w:rPr>
                <w:lang w:val="es-ES_tradnl" w:eastAsia="ja-JP"/>
              </w:rPr>
              <w:t>:4</w:t>
            </w:r>
            <w:r>
              <w:rPr>
                <w:lang w:val="es-ES_tradnl"/>
              </w:rPr>
              <w:t xml:space="preserve"> (</w:t>
            </w:r>
            <w:r>
              <w:rPr>
                <w:i/>
                <w:iCs/>
                <w:lang w:val="es-ES_tradnl"/>
              </w:rPr>
              <w:t>YC</w:t>
            </w:r>
            <w:r>
              <w:rPr>
                <w:i/>
                <w:iCs/>
                <w:vertAlign w:val="subscript"/>
                <w:lang w:val="es-ES_tradnl"/>
              </w:rPr>
              <w:t>B</w:t>
            </w:r>
            <w:r>
              <w:rPr>
                <w:i/>
                <w:iCs/>
                <w:lang w:val="es-ES_tradnl"/>
              </w:rPr>
              <w:t>C</w:t>
            </w:r>
            <w:r>
              <w:rPr>
                <w:i/>
                <w:iCs/>
                <w:vertAlign w:val="subscript"/>
                <w:lang w:val="es-ES_tradnl"/>
              </w:rPr>
              <w:t>R</w:t>
            </w:r>
            <w:r>
              <w:rPr>
                <w:lang w:val="es-ES_tradnl" w:eastAsia="ja-JP"/>
              </w:rPr>
              <w:t xml:space="preserve"> + </w:t>
            </w:r>
            <w:r>
              <w:rPr>
                <w:i/>
                <w:iCs/>
                <w:sz w:val="20"/>
                <w:lang w:val="es-ES_tradnl" w:eastAsia="ja-JP"/>
              </w:rPr>
              <w:t>A</w:t>
            </w:r>
            <w:r>
              <w:rPr>
                <w:lang w:val="es-ES_tradnl" w:eastAsia="ja-JP"/>
              </w:rPr>
              <w:t xml:space="preserve"> o </w:t>
            </w:r>
            <w:r>
              <w:rPr>
                <w:i/>
                <w:iCs/>
                <w:sz w:val="20"/>
                <w:lang w:val="es-ES_tradnl" w:eastAsia="ja-JP"/>
              </w:rPr>
              <w:t>D</w:t>
            </w:r>
            <w:r>
              <w:rPr>
                <w:lang w:val="es-ES_tradnl"/>
              </w:rPr>
              <w:t>)</w:t>
            </w:r>
          </w:p>
        </w:tc>
        <w:tc>
          <w:tcPr>
            <w:tcW w:w="2409"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12 bits</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r>
      <w:tr w:rsidR="00CE5293" w:rsidTr="00CE5293">
        <w:trPr>
          <w:cantSplit/>
          <w:jc w:val="center"/>
        </w:trPr>
        <w:tc>
          <w:tcPr>
            <w:tcW w:w="326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4:4:4 (</w:t>
            </w:r>
            <w:r>
              <w:rPr>
                <w:i/>
                <w:iCs/>
                <w:lang w:val="es-ES_tradnl"/>
              </w:rPr>
              <w:t>YC</w:t>
            </w:r>
            <w:r>
              <w:rPr>
                <w:i/>
                <w:iCs/>
                <w:vertAlign w:val="subscript"/>
                <w:lang w:val="es-ES_tradnl"/>
              </w:rPr>
              <w:t>B</w:t>
            </w:r>
            <w:r>
              <w:rPr>
                <w:i/>
                <w:iCs/>
                <w:lang w:val="es-ES_tradnl"/>
              </w:rPr>
              <w:t>C</w:t>
            </w:r>
            <w:r>
              <w:rPr>
                <w:i/>
                <w:iCs/>
                <w:vertAlign w:val="subscript"/>
                <w:lang w:val="es-ES_tradnl"/>
              </w:rPr>
              <w:t>R</w:t>
            </w:r>
            <w:r>
              <w:rPr>
                <w:lang w:val="es-ES_tradnl"/>
              </w:rPr>
              <w:t>)</w:t>
            </w:r>
            <w:r>
              <w:rPr>
                <w:lang w:val="es-ES_tradnl"/>
              </w:rPr>
              <w:br/>
              <w:t>4:4:4:4 (</w:t>
            </w:r>
            <w:r>
              <w:rPr>
                <w:i/>
                <w:iCs/>
                <w:lang w:val="es-ES_tradnl"/>
              </w:rPr>
              <w:t>YC</w:t>
            </w:r>
            <w:r>
              <w:rPr>
                <w:i/>
                <w:iCs/>
                <w:vertAlign w:val="subscript"/>
                <w:lang w:val="es-ES_tradnl"/>
              </w:rPr>
              <w:t>B</w:t>
            </w:r>
            <w:r>
              <w:rPr>
                <w:i/>
                <w:iCs/>
                <w:lang w:val="es-ES_tradnl"/>
              </w:rPr>
              <w:t>C</w:t>
            </w:r>
            <w:r>
              <w:rPr>
                <w:i/>
                <w:iCs/>
                <w:vertAlign w:val="subscript"/>
                <w:lang w:val="es-ES_tradnl"/>
              </w:rPr>
              <w:t>R</w:t>
            </w:r>
            <w:r>
              <w:rPr>
                <w:rFonts w:asciiTheme="majorBidi" w:hAnsiTheme="majorBidi" w:cstheme="majorBidi"/>
                <w:lang w:val="es-ES_tradnl"/>
              </w:rPr>
              <w:t>+</w:t>
            </w:r>
            <w:r>
              <w:rPr>
                <w:i/>
                <w:iCs/>
                <w:lang w:val="es-ES_tradnl"/>
              </w:rPr>
              <w:t>A</w:t>
            </w:r>
            <w:r>
              <w:rPr>
                <w:lang w:val="es-ES_tradnl" w:eastAsia="ja-JP"/>
              </w:rPr>
              <w:t xml:space="preserve"> o </w:t>
            </w:r>
            <w:r>
              <w:rPr>
                <w:i/>
                <w:iCs/>
                <w:lang w:val="es-ES_tradnl" w:eastAsia="ja-JP"/>
              </w:rPr>
              <w:t>D</w:t>
            </w:r>
            <w:r>
              <w:rPr>
                <w:lang w:val="es-ES_tradnl"/>
              </w:rPr>
              <w:t>)</w:t>
            </w:r>
          </w:p>
        </w:tc>
        <w:tc>
          <w:tcPr>
            <w:tcW w:w="2409"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10 bits</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r>
      <w:tr w:rsidR="00CE5293" w:rsidTr="00CE5293">
        <w:trPr>
          <w:cantSplit/>
          <w:trHeight w:val="70"/>
          <w:jc w:val="center"/>
        </w:trPr>
        <w:tc>
          <w:tcPr>
            <w:tcW w:w="326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4:4:4 (</w:t>
            </w:r>
            <w:r>
              <w:rPr>
                <w:i/>
                <w:iCs/>
                <w:lang w:val="es-ES_tradnl"/>
              </w:rPr>
              <w:t>YC</w:t>
            </w:r>
            <w:r>
              <w:rPr>
                <w:i/>
                <w:iCs/>
                <w:vertAlign w:val="subscript"/>
                <w:lang w:val="es-ES_tradnl"/>
              </w:rPr>
              <w:t>B</w:t>
            </w:r>
            <w:r>
              <w:rPr>
                <w:i/>
                <w:iCs/>
                <w:lang w:val="es-ES_tradnl"/>
              </w:rPr>
              <w:t>C</w:t>
            </w:r>
            <w:r>
              <w:rPr>
                <w:i/>
                <w:iCs/>
                <w:vertAlign w:val="subscript"/>
                <w:lang w:val="es-ES_tradnl"/>
              </w:rPr>
              <w:t>R</w:t>
            </w:r>
            <w:r>
              <w:rPr>
                <w:lang w:val="es-ES_tradnl"/>
              </w:rPr>
              <w:t>)</w:t>
            </w:r>
          </w:p>
        </w:tc>
        <w:tc>
          <w:tcPr>
            <w:tcW w:w="2409"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lang w:val="es-ES_tradnl"/>
              </w:rPr>
            </w:pPr>
            <w:r>
              <w:rPr>
                <w:lang w:val="es-ES_tradnl"/>
              </w:rPr>
              <w:t>12 bits</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r>
      <w:tr w:rsidR="00CE5293" w:rsidRPr="00341D5B" w:rsidTr="00CE5293">
        <w:trPr>
          <w:cantSplit/>
          <w:trHeight w:val="70"/>
          <w:jc w:val="center"/>
        </w:trPr>
        <w:tc>
          <w:tcPr>
            <w:tcW w:w="9639" w:type="dxa"/>
            <w:gridSpan w:val="3"/>
            <w:tcBorders>
              <w:top w:val="single" w:sz="4" w:space="0" w:color="auto"/>
              <w:left w:val="nil"/>
              <w:bottom w:val="nil"/>
              <w:right w:val="nil"/>
            </w:tcBorders>
            <w:hideMark/>
          </w:tcPr>
          <w:p w:rsidR="00CE5293" w:rsidRDefault="00CE5293">
            <w:pPr>
              <w:pStyle w:val="Tablelegend"/>
              <w:ind w:left="0" w:firstLine="0"/>
              <w:rPr>
                <w:lang w:val="es-ES_tradnl"/>
              </w:rPr>
            </w:pPr>
            <w:r>
              <w:rPr>
                <w:lang w:val="es-ES_tradnl"/>
              </w:rPr>
              <w:t xml:space="preserve">NOTA – Las componentes «A» </w:t>
            </w:r>
            <w:r>
              <w:rPr>
                <w:lang w:val="es-ES_tradnl" w:eastAsia="ja-JP"/>
              </w:rPr>
              <w:t xml:space="preserve">o «D» </w:t>
            </w:r>
            <w:r>
              <w:rPr>
                <w:lang w:val="es-ES_tradnl"/>
              </w:rPr>
              <w:t xml:space="preserve">son componentes auxiliares definidas por el usuario dependiendo de la aplicación. </w:t>
            </w:r>
            <w:r>
              <w:rPr>
                <w:lang w:val="es-ES_tradnl" w:eastAsia="ja-JP"/>
              </w:rPr>
              <w:t>La nomenclatura «</w:t>
            </w:r>
            <w:r>
              <w:rPr>
                <w:lang w:val="es-ES_tradnl"/>
              </w:rPr>
              <w:t>A</w:t>
            </w:r>
            <w:r>
              <w:rPr>
                <w:lang w:val="es-ES_tradnl" w:eastAsia="ja-JP"/>
              </w:rPr>
              <w:t>»</w:t>
            </w:r>
            <w:r>
              <w:rPr>
                <w:lang w:val="es-ES_tradnl"/>
              </w:rPr>
              <w:t xml:space="preserve"> de refiere a un canal de imagen, mientras que la nomenclatura «D</w:t>
            </w:r>
            <w:r>
              <w:rPr>
                <w:lang w:val="es-ES_tradnl" w:eastAsia="ja-JP"/>
              </w:rPr>
              <w:t>»</w:t>
            </w:r>
            <w:r>
              <w:rPr>
                <w:lang w:val="es-ES_tradnl"/>
              </w:rPr>
              <w:t xml:space="preserve"> se refiere a un canal que no es de imagen (es decir, datos). En el caso de la componente </w:t>
            </w:r>
            <w:r>
              <w:rPr>
                <w:lang w:val="es-ES_tradnl" w:eastAsia="ja-JP"/>
              </w:rPr>
              <w:t>«D»</w:t>
            </w:r>
            <w:r>
              <w:rPr>
                <w:lang w:val="es-ES_tradnl"/>
              </w:rPr>
              <w:t>, la profundidad binaria de la señal auxiliar se restringe a un máximo de 8 bits.</w:t>
            </w:r>
          </w:p>
        </w:tc>
      </w:tr>
    </w:tbl>
    <w:p w:rsidR="00CE5293" w:rsidRDefault="00CE5293" w:rsidP="00CE5293">
      <w:pPr>
        <w:pStyle w:val="Tablefin"/>
        <w:rPr>
          <w:lang w:val="es-ES_tradnl" w:eastAsia="ja-JP"/>
        </w:rPr>
      </w:pPr>
    </w:p>
    <w:p w:rsidR="00CE5293" w:rsidRDefault="00CE5293" w:rsidP="00CE5293">
      <w:pPr>
        <w:pStyle w:val="Heading1"/>
        <w:rPr>
          <w:lang w:val="es-ES_tradnl"/>
        </w:rPr>
      </w:pPr>
      <w:bookmarkStart w:id="20" w:name="_Toc117504913"/>
      <w:r>
        <w:rPr>
          <w:lang w:val="es-ES_tradnl"/>
        </w:rPr>
        <w:t>1</w:t>
      </w:r>
      <w:r>
        <w:rPr>
          <w:lang w:val="es-ES_tradnl"/>
        </w:rPr>
        <w:tab/>
        <w:t>Señales 4:4:4 (</w:t>
      </w:r>
      <w:r>
        <w:rPr>
          <w:i/>
          <w:iCs/>
          <w:lang w:val="es-ES_tradnl"/>
        </w:rPr>
        <w:t>R′G′B′</w:t>
      </w:r>
      <w:r>
        <w:rPr>
          <w:lang w:val="es-ES_tradnl"/>
        </w:rPr>
        <w:t>) y 4:4:4:4 (</w:t>
      </w:r>
      <w:r>
        <w:rPr>
          <w:i/>
          <w:iCs/>
          <w:lang w:val="es-ES_tradnl"/>
        </w:rPr>
        <w:t xml:space="preserve">R′G′B′ </w:t>
      </w:r>
      <w:r>
        <w:rPr>
          <w:lang w:val="es-ES_tradnl"/>
        </w:rPr>
        <w:t xml:space="preserve">+ </w:t>
      </w:r>
      <w:r>
        <w:rPr>
          <w:i/>
          <w:iCs/>
          <w:lang w:val="es-ES_tradnl"/>
        </w:rPr>
        <w:t>A</w:t>
      </w:r>
      <w:r>
        <w:rPr>
          <w:lang w:val="es-ES_tradnl"/>
        </w:rPr>
        <w:t xml:space="preserve"> o </w:t>
      </w:r>
      <w:r>
        <w:rPr>
          <w:i/>
          <w:iCs/>
          <w:lang w:val="es-ES_tradnl"/>
        </w:rPr>
        <w:t>D</w:t>
      </w:r>
      <w:r>
        <w:rPr>
          <w:lang w:val="es-ES_tradnl"/>
        </w:rPr>
        <w:t>) de 10 bits de sistemas 30/P, 30/PsF, 60/I, 25/P, 25/PsF, 50/I, 24/P y 24/PsF</w:t>
      </w:r>
      <w:bookmarkEnd w:id="20"/>
    </w:p>
    <w:p w:rsidR="00CE5293" w:rsidRDefault="00CE5293" w:rsidP="00CE5293">
      <w:pPr>
        <w:pStyle w:val="Heading2"/>
        <w:rPr>
          <w:lang w:val="es-ES_tradnl"/>
        </w:rPr>
      </w:pPr>
      <w:bookmarkStart w:id="21" w:name="_Toc117504914"/>
      <w:r>
        <w:rPr>
          <w:lang w:val="es-ES_tradnl" w:eastAsia="ja-JP"/>
        </w:rPr>
        <w:t>1</w:t>
      </w:r>
      <w:r>
        <w:rPr>
          <w:lang w:val="es-ES_tradnl"/>
        </w:rPr>
        <w:t>.1</w:t>
      </w:r>
      <w:r>
        <w:rPr>
          <w:lang w:val="es-ES_tradnl"/>
        </w:rPr>
        <w:tab/>
      </w:r>
      <w:bookmarkEnd w:id="21"/>
      <w:r>
        <w:rPr>
          <w:lang w:val="es-ES_tradnl"/>
        </w:rPr>
        <w:t>Numeración de las muestras de la fuente</w:t>
      </w:r>
    </w:p>
    <w:p w:rsidR="00CE5293" w:rsidRDefault="00CE5293" w:rsidP="00CE5293">
      <w:pPr>
        <w:rPr>
          <w:lang w:val="es-ES_tradnl"/>
        </w:rPr>
      </w:pPr>
      <w:r>
        <w:rPr>
          <w:lang w:val="es-ES_tradnl"/>
        </w:rPr>
        <w:t xml:space="preserve">Cada línea de las componentes </w:t>
      </w:r>
      <w:r>
        <w:rPr>
          <w:i/>
          <w:iCs/>
          <w:lang w:val="es-ES_tradnl" w:eastAsia="ja-JP"/>
        </w:rPr>
        <w:t>G'</w:t>
      </w:r>
      <w:r>
        <w:rPr>
          <w:lang w:val="es-ES_tradnl" w:eastAsia="ja-JP"/>
        </w:rPr>
        <w:t xml:space="preserve">, </w:t>
      </w:r>
      <w:r>
        <w:rPr>
          <w:i/>
          <w:iCs/>
          <w:lang w:val="es-ES_tradnl" w:eastAsia="ja-JP"/>
        </w:rPr>
        <w:t>B'</w:t>
      </w:r>
      <w:r>
        <w:rPr>
          <w:lang w:val="es-ES_tradnl" w:eastAsia="ja-JP"/>
        </w:rPr>
        <w:t xml:space="preserve">, </w:t>
      </w:r>
      <w:r>
        <w:rPr>
          <w:i/>
          <w:iCs/>
          <w:lang w:val="es-ES_tradnl" w:eastAsia="ja-JP"/>
        </w:rPr>
        <w:t>R'</w:t>
      </w:r>
      <w:r>
        <w:rPr>
          <w:lang w:val="es-ES_tradnl"/>
        </w:rPr>
        <w:t xml:space="preserve"> y </w:t>
      </w:r>
      <w:r>
        <w:rPr>
          <w:i/>
          <w:iCs/>
          <w:lang w:val="es-ES_tradnl"/>
        </w:rPr>
        <w:t>A</w:t>
      </w:r>
      <w:r>
        <w:rPr>
          <w:lang w:val="es-ES_tradnl" w:eastAsia="ja-JP"/>
        </w:rPr>
        <w:t xml:space="preserve"> o </w:t>
      </w:r>
      <w:r>
        <w:rPr>
          <w:i/>
          <w:iCs/>
          <w:lang w:val="es-ES_tradnl" w:eastAsia="ja-JP"/>
        </w:rPr>
        <w:t>D</w:t>
      </w:r>
      <w:r>
        <w:rPr>
          <w:lang w:val="es-ES_tradnl"/>
        </w:rPr>
        <w:t xml:space="preserve"> consta de un total de 2</w:t>
      </w:r>
      <w:r>
        <w:rPr>
          <w:szCs w:val="16"/>
          <w:lang w:val="es-ES_tradnl"/>
        </w:rPr>
        <w:t> </w:t>
      </w:r>
      <w:r>
        <w:rPr>
          <w:lang w:val="es-ES_tradnl"/>
        </w:rPr>
        <w:t>750, 2</w:t>
      </w:r>
      <w:r>
        <w:rPr>
          <w:szCs w:val="16"/>
          <w:lang w:val="es-ES_tradnl"/>
        </w:rPr>
        <w:t> </w:t>
      </w:r>
      <w:r>
        <w:rPr>
          <w:lang w:val="es-ES_tradnl"/>
        </w:rPr>
        <w:t>640 ó 2</w:t>
      </w:r>
      <w:r>
        <w:rPr>
          <w:szCs w:val="16"/>
          <w:lang w:val="es-ES_tradnl"/>
        </w:rPr>
        <w:t> </w:t>
      </w:r>
      <w:r>
        <w:rPr>
          <w:lang w:val="es-ES_tradnl"/>
        </w:rPr>
        <w:t xml:space="preserve">200 muestras, como se muestra en el </w:t>
      </w:r>
      <w:r>
        <w:rPr>
          <w:lang w:val="es-ES_tradnl" w:eastAsia="ja-JP"/>
        </w:rPr>
        <w:t>Cuadro 2</w:t>
      </w:r>
      <w:r>
        <w:rPr>
          <w:lang w:val="es-ES_tradnl"/>
        </w:rPr>
        <w:t>. Las muestras se designan 0-2</w:t>
      </w:r>
      <w:r>
        <w:rPr>
          <w:szCs w:val="16"/>
          <w:lang w:val="es-ES_tradnl"/>
        </w:rPr>
        <w:t> </w:t>
      </w:r>
      <w:r>
        <w:rPr>
          <w:lang w:val="es-ES_tradnl"/>
        </w:rPr>
        <w:t>749, 0-2</w:t>
      </w:r>
      <w:r>
        <w:rPr>
          <w:szCs w:val="16"/>
          <w:lang w:val="es-ES_tradnl"/>
        </w:rPr>
        <w:t> </w:t>
      </w:r>
      <w:r>
        <w:rPr>
          <w:lang w:val="es-ES_tradnl"/>
        </w:rPr>
        <w:t>639 ó 0-2</w:t>
      </w:r>
      <w:r>
        <w:rPr>
          <w:szCs w:val="16"/>
          <w:lang w:val="es-ES_tradnl"/>
        </w:rPr>
        <w:t> </w:t>
      </w:r>
      <w:r>
        <w:rPr>
          <w:lang w:val="es-ES_tradnl"/>
        </w:rPr>
        <w:t xml:space="preserve">199 y las muestras individuales se designan mediante sufijos tales como muestra </w:t>
      </w:r>
      <w:r>
        <w:rPr>
          <w:i/>
          <w:iCs/>
          <w:lang w:val="es-ES_tradnl"/>
        </w:rPr>
        <w:t>G</w:t>
      </w:r>
      <w:r>
        <w:rPr>
          <w:lang w:val="es-ES_tradnl"/>
        </w:rPr>
        <w:t xml:space="preserve">135 o muestra </w:t>
      </w:r>
      <w:r>
        <w:rPr>
          <w:i/>
          <w:iCs/>
          <w:lang w:val="es-ES_tradnl"/>
        </w:rPr>
        <w:t>B</w:t>
      </w:r>
      <w:r>
        <w:rPr>
          <w:lang w:val="es-ES_tradnl"/>
        </w:rPr>
        <w:t>429.</w:t>
      </w:r>
    </w:p>
    <w:p w:rsidR="00CE5293" w:rsidRDefault="00CE5293" w:rsidP="00341D5B">
      <w:pPr>
        <w:pStyle w:val="Heading2"/>
        <w:rPr>
          <w:lang w:val="es-ES_tradnl"/>
        </w:rPr>
      </w:pPr>
      <w:bookmarkStart w:id="22" w:name="_Toc117504915"/>
      <w:r>
        <w:rPr>
          <w:lang w:val="es-ES_tradnl" w:eastAsia="ja-JP"/>
        </w:rPr>
        <w:lastRenderedPageBreak/>
        <w:t>1</w:t>
      </w:r>
      <w:r>
        <w:rPr>
          <w:lang w:val="es-ES_tradnl"/>
        </w:rPr>
        <w:t>.2</w:t>
      </w:r>
      <w:r>
        <w:rPr>
          <w:lang w:val="es-ES_tradnl"/>
        </w:rPr>
        <w:tab/>
      </w:r>
      <w:bookmarkEnd w:id="22"/>
      <w:r>
        <w:rPr>
          <w:lang w:val="es-ES_tradnl"/>
        </w:rPr>
        <w:t>Trenes de datos de la interfaz</w:t>
      </w:r>
    </w:p>
    <w:p w:rsidR="00CE5293" w:rsidRDefault="00CE5293" w:rsidP="00341D5B">
      <w:pPr>
        <w:keepNext/>
        <w:keepLines/>
        <w:rPr>
          <w:lang w:val="es-ES_tradnl"/>
        </w:rPr>
      </w:pPr>
      <w:r>
        <w:rPr>
          <w:lang w:val="es-ES_tradnl"/>
        </w:rPr>
        <w:t xml:space="preserve">El tren de datos del enlace A contiene todas las muestras de la componente </w:t>
      </w:r>
      <w:r>
        <w:rPr>
          <w:i/>
          <w:iCs/>
          <w:lang w:val="es-ES_tradnl"/>
        </w:rPr>
        <w:t>G'</w:t>
      </w:r>
      <w:r>
        <w:rPr>
          <w:lang w:val="es-ES_tradnl"/>
        </w:rPr>
        <w:t xml:space="preserve"> más las muestras pares (0, 2, 4, etc.) de las componentes </w:t>
      </w:r>
      <w:r>
        <w:rPr>
          <w:i/>
          <w:iCs/>
          <w:lang w:val="es-ES_tradnl"/>
        </w:rPr>
        <w:t>B'</w:t>
      </w:r>
      <w:r>
        <w:rPr>
          <w:lang w:val="es-ES_tradnl"/>
        </w:rPr>
        <w:t xml:space="preserve"> y </w:t>
      </w:r>
      <w:r>
        <w:rPr>
          <w:i/>
          <w:iCs/>
          <w:lang w:val="es-ES_tradnl"/>
        </w:rPr>
        <w:t>R'</w:t>
      </w:r>
      <w:r>
        <w:rPr>
          <w:lang w:val="es-ES_tradnl"/>
        </w:rPr>
        <w:t xml:space="preserve">. El tren de datos del enlace B contiene las muestras impares (1, 3, 5, etc.) de las componentes </w:t>
      </w:r>
      <w:r>
        <w:rPr>
          <w:i/>
          <w:iCs/>
          <w:lang w:val="es-ES_tradnl"/>
        </w:rPr>
        <w:t>B'</w:t>
      </w:r>
      <w:r>
        <w:rPr>
          <w:lang w:val="es-ES_tradnl"/>
        </w:rPr>
        <w:t xml:space="preserve"> y </w:t>
      </w:r>
      <w:r>
        <w:rPr>
          <w:i/>
          <w:iCs/>
          <w:lang w:val="es-ES_tradnl"/>
        </w:rPr>
        <w:t>R'</w:t>
      </w:r>
      <w:r>
        <w:rPr>
          <w:lang w:val="es-ES_tradnl"/>
        </w:rPr>
        <w:t xml:space="preserve">, más todas las muestras de la componente A o </w:t>
      </w:r>
      <w:r>
        <w:rPr>
          <w:i/>
          <w:iCs/>
          <w:lang w:val="es-ES_tradnl"/>
        </w:rPr>
        <w:t xml:space="preserve">D </w:t>
      </w:r>
      <w:r>
        <w:rPr>
          <w:lang w:val="es-ES_tradnl"/>
        </w:rPr>
        <w:t>(véase la Fig. 6).</w:t>
      </w:r>
    </w:p>
    <w:p w:rsidR="00CE5293" w:rsidRDefault="00CE5293" w:rsidP="00CE5293">
      <w:pPr>
        <w:pStyle w:val="FigureNo"/>
        <w:rPr>
          <w:lang w:val="es-ES_tradnl"/>
        </w:rPr>
      </w:pPr>
      <w:r>
        <w:rPr>
          <w:lang w:val="es-ES_tradnl"/>
        </w:rPr>
        <w:t>FIGURA 6</w:t>
      </w:r>
    </w:p>
    <w:p w:rsidR="00CE5293" w:rsidRDefault="00CE5293" w:rsidP="00CE5293">
      <w:pPr>
        <w:pStyle w:val="Figuretitle"/>
        <w:rPr>
          <w:lang w:val="es-ES_tradnl"/>
        </w:rPr>
      </w:pPr>
      <w:r>
        <w:rPr>
          <w:lang w:val="es-ES_tradnl"/>
        </w:rPr>
        <w:t xml:space="preserve">Estructura del múltiplex para señales 4:4:4 </w:t>
      </w:r>
      <w:r>
        <w:rPr>
          <w:lang w:val="es-ES_tradnl" w:eastAsia="ja-JP"/>
        </w:rPr>
        <w:t>(</w:t>
      </w:r>
      <w:r>
        <w:rPr>
          <w:i/>
          <w:iCs/>
          <w:lang w:val="es-ES_tradnl" w:eastAsia="ja-JP"/>
        </w:rPr>
        <w:t>R</w:t>
      </w:r>
      <w:r>
        <w:rPr>
          <w:i/>
          <w:iCs/>
          <w:lang w:val="es-ES_tradnl"/>
        </w:rPr>
        <w:t>′</w:t>
      </w:r>
      <w:r>
        <w:rPr>
          <w:i/>
          <w:iCs/>
          <w:lang w:val="es-ES_tradnl" w:eastAsia="ja-JP"/>
        </w:rPr>
        <w:t>G</w:t>
      </w:r>
      <w:r>
        <w:rPr>
          <w:i/>
          <w:iCs/>
          <w:lang w:val="es-ES_tradnl"/>
        </w:rPr>
        <w:t>′</w:t>
      </w:r>
      <w:r>
        <w:rPr>
          <w:i/>
          <w:iCs/>
          <w:lang w:val="es-ES_tradnl" w:eastAsia="ja-JP"/>
        </w:rPr>
        <w:t>B</w:t>
      </w:r>
      <w:r>
        <w:rPr>
          <w:i/>
          <w:iCs/>
          <w:lang w:val="es-ES_tradnl"/>
        </w:rPr>
        <w:t>′</w:t>
      </w:r>
      <w:r>
        <w:rPr>
          <w:lang w:val="es-ES_tradnl" w:eastAsia="ja-JP"/>
        </w:rPr>
        <w:t>)</w:t>
      </w:r>
      <w:r>
        <w:rPr>
          <w:lang w:val="es-ES_tradnl"/>
        </w:rPr>
        <w:t xml:space="preserve"> y 4:4:4:4 </w:t>
      </w:r>
      <w:r>
        <w:rPr>
          <w:lang w:val="es-ES_tradnl" w:eastAsia="ja-JP"/>
        </w:rPr>
        <w:t>(</w:t>
      </w:r>
      <w:r>
        <w:rPr>
          <w:i/>
          <w:iCs/>
          <w:lang w:val="es-ES_tradnl" w:eastAsia="ja-JP"/>
        </w:rPr>
        <w:t>R</w:t>
      </w:r>
      <w:r>
        <w:rPr>
          <w:i/>
          <w:iCs/>
          <w:lang w:val="es-ES_tradnl"/>
        </w:rPr>
        <w:t>′</w:t>
      </w:r>
      <w:r>
        <w:rPr>
          <w:i/>
          <w:iCs/>
          <w:lang w:val="es-ES_tradnl" w:eastAsia="ja-JP"/>
        </w:rPr>
        <w:t>G</w:t>
      </w:r>
      <w:r>
        <w:rPr>
          <w:i/>
          <w:iCs/>
          <w:lang w:val="es-ES_tradnl"/>
        </w:rPr>
        <w:t>′</w:t>
      </w:r>
      <w:r>
        <w:rPr>
          <w:i/>
          <w:iCs/>
          <w:lang w:val="es-ES_tradnl" w:eastAsia="ja-JP"/>
        </w:rPr>
        <w:t>B</w:t>
      </w:r>
      <w:r>
        <w:rPr>
          <w:i/>
          <w:iCs/>
          <w:lang w:val="es-ES_tradnl"/>
        </w:rPr>
        <w:t>′</w:t>
      </w:r>
      <w:r>
        <w:rPr>
          <w:lang w:val="es-ES_tradnl"/>
        </w:rPr>
        <w:t xml:space="preserve"> + </w:t>
      </w:r>
      <w:r>
        <w:rPr>
          <w:i/>
          <w:iCs/>
          <w:lang w:val="es-ES_tradnl"/>
        </w:rPr>
        <w:t>A</w:t>
      </w:r>
      <w:r>
        <w:rPr>
          <w:lang w:val="es-ES_tradnl"/>
        </w:rPr>
        <w:t>) de 10 bits</w:t>
      </w:r>
    </w:p>
    <w:p w:rsidR="00CE5293" w:rsidRDefault="00CE5293" w:rsidP="00CE5293">
      <w:pPr>
        <w:pStyle w:val="Figure"/>
        <w:rPr>
          <w:lang w:val="es-ES_tradnl"/>
        </w:rPr>
      </w:pPr>
      <w:r>
        <w:rPr>
          <w:lang w:val="es-ES_tradnl"/>
        </w:rPr>
        <w:object w:dxaOrig="9360" w:dyaOrig="9075">
          <v:shape id="_x0000_i1031" type="#_x0000_t75" style="width:468pt;height:453.6pt" o:ole="">
            <v:imagedata r:id="rId33" o:title=""/>
          </v:shape>
          <o:OLEObject Type="Embed" ProgID="CorelDRAW.Graphic.14" ShapeID="_x0000_i1031" DrawAspect="Content" ObjectID="_1590847120" r:id="rId34"/>
        </w:object>
      </w:r>
    </w:p>
    <w:p w:rsidR="00CE5293" w:rsidRDefault="00CE5293" w:rsidP="00CE5293">
      <w:pPr>
        <w:pStyle w:val="Blanc"/>
        <w:rPr>
          <w:lang w:val="es-ES_tradnl"/>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1276"/>
        <w:gridCol w:w="1985"/>
        <w:gridCol w:w="2552"/>
        <w:gridCol w:w="1559"/>
      </w:tblGrid>
      <w:tr w:rsidR="00CE5293" w:rsidTr="00CE5293">
        <w:trPr>
          <w:jc w:val="center"/>
        </w:trPr>
        <w:tc>
          <w:tcPr>
            <w:tcW w:w="2267"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keepLines/>
              <w:spacing w:before="60" w:after="60"/>
              <w:rPr>
                <w:sz w:val="18"/>
                <w:szCs w:val="18"/>
                <w:lang w:val="es-ES_tradnl"/>
              </w:rPr>
            </w:pPr>
            <w:r>
              <w:rPr>
                <w:sz w:val="18"/>
                <w:szCs w:val="18"/>
                <w:lang w:val="es-ES_tradnl"/>
              </w:rPr>
              <w:t>Velocidades de cuadro/trama</w:t>
            </w:r>
          </w:p>
        </w:tc>
        <w:tc>
          <w:tcPr>
            <w:tcW w:w="1276"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keepLines/>
              <w:spacing w:before="60" w:after="60"/>
              <w:rPr>
                <w:sz w:val="18"/>
                <w:szCs w:val="18"/>
                <w:lang w:val="es-ES_tradnl"/>
              </w:rPr>
            </w:pPr>
            <w:r>
              <w:rPr>
                <w:sz w:val="18"/>
                <w:szCs w:val="18"/>
                <w:lang w:val="es-ES_tradnl"/>
              </w:rPr>
              <w:t>Profundidad binaria del píxel</w:t>
            </w:r>
          </w:p>
        </w:tc>
        <w:tc>
          <w:tcPr>
            <w:tcW w:w="1985"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keepLines/>
              <w:spacing w:before="60" w:after="60"/>
              <w:rPr>
                <w:sz w:val="18"/>
                <w:szCs w:val="18"/>
                <w:lang w:val="es-ES_tradnl"/>
              </w:rPr>
            </w:pPr>
            <w:r>
              <w:rPr>
                <w:sz w:val="18"/>
                <w:szCs w:val="18"/>
                <w:lang w:val="es-ES_tradnl"/>
              </w:rPr>
              <w:t>Palabras totales por paquete de transmisión</w:t>
            </w:r>
          </w:p>
        </w:tc>
        <w:tc>
          <w:tcPr>
            <w:tcW w:w="2552"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keepLines/>
              <w:spacing w:before="60" w:after="60"/>
              <w:rPr>
                <w:sz w:val="18"/>
                <w:szCs w:val="18"/>
                <w:lang w:val="es-ES_tradnl"/>
              </w:rPr>
            </w:pPr>
            <w:r>
              <w:rPr>
                <w:sz w:val="18"/>
                <w:szCs w:val="18"/>
                <w:lang w:val="es-ES_tradnl"/>
              </w:rPr>
              <w:t>Palabras totales de datos de imagen activa por paquete de transmisión</w:t>
            </w:r>
          </w:p>
        </w:tc>
        <w:tc>
          <w:tcPr>
            <w:tcW w:w="1559"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keepLines/>
              <w:spacing w:before="60" w:after="60"/>
              <w:rPr>
                <w:sz w:val="18"/>
                <w:szCs w:val="18"/>
                <w:lang w:val="es-ES_tradnl"/>
              </w:rPr>
            </w:pPr>
            <w:r>
              <w:rPr>
                <w:sz w:val="18"/>
                <w:szCs w:val="18"/>
                <w:lang w:val="es-ES_tradnl"/>
              </w:rPr>
              <w:t>Número de palabras</w:t>
            </w:r>
          </w:p>
        </w:tc>
      </w:tr>
      <w:tr w:rsidR="00CE5293" w:rsidTr="00CE5293">
        <w:trPr>
          <w:jc w:val="center"/>
        </w:trPr>
        <w:tc>
          <w:tcPr>
            <w:tcW w:w="2267"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left"/>
              <w:rPr>
                <w:sz w:val="20"/>
                <w:lang w:val="es-ES_tradnl" w:eastAsia="ja-JP"/>
              </w:rPr>
            </w:pPr>
            <w:r>
              <w:rPr>
                <w:sz w:val="20"/>
                <w:lang w:val="es-ES_tradnl"/>
              </w:rPr>
              <w:t>60 ó 60/1,001 tramas,</w:t>
            </w:r>
            <w:r>
              <w:rPr>
                <w:sz w:val="20"/>
                <w:lang w:val="es-ES_tradnl"/>
              </w:rPr>
              <w:br/>
              <w:t>30 ó 30/1,001 cuadros</w:t>
            </w:r>
          </w:p>
        </w:tc>
        <w:tc>
          <w:tcPr>
            <w:tcW w:w="127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center"/>
              <w:rPr>
                <w:sz w:val="20"/>
                <w:lang w:val="es-ES_tradnl"/>
              </w:rPr>
            </w:pPr>
            <w:r>
              <w:rPr>
                <w:sz w:val="20"/>
                <w:lang w:val="es-ES_tradnl"/>
              </w:rPr>
              <w:t>10 bits</w:t>
            </w:r>
          </w:p>
        </w:tc>
        <w:tc>
          <w:tcPr>
            <w:tcW w:w="198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center"/>
              <w:rPr>
                <w:sz w:val="20"/>
                <w:lang w:val="es-ES_tradnl"/>
              </w:rPr>
            </w:pPr>
            <w:r>
              <w:rPr>
                <w:sz w:val="20"/>
                <w:lang w:val="es-ES_tradnl"/>
              </w:rPr>
              <w:t>2 200</w:t>
            </w:r>
          </w:p>
        </w:tc>
        <w:tc>
          <w:tcPr>
            <w:tcW w:w="2552"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center"/>
              <w:rPr>
                <w:sz w:val="20"/>
                <w:lang w:val="es-ES_tradnl"/>
              </w:rPr>
            </w:pPr>
            <w:r>
              <w:rPr>
                <w:sz w:val="20"/>
                <w:lang w:val="es-ES_tradnl"/>
              </w:rPr>
              <w:t>1 920</w:t>
            </w:r>
          </w:p>
        </w:tc>
        <w:tc>
          <w:tcPr>
            <w:tcW w:w="1559"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center"/>
              <w:rPr>
                <w:sz w:val="20"/>
                <w:lang w:val="es-ES_tradnl"/>
              </w:rPr>
            </w:pPr>
            <w:r>
              <w:rPr>
                <w:sz w:val="20"/>
                <w:lang w:val="es-ES_tradnl"/>
              </w:rPr>
              <w:t>2 199</w:t>
            </w:r>
          </w:p>
        </w:tc>
      </w:tr>
      <w:tr w:rsidR="00CE5293" w:rsidTr="00CE5293">
        <w:trPr>
          <w:jc w:val="center"/>
        </w:trPr>
        <w:tc>
          <w:tcPr>
            <w:tcW w:w="2267"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sz w:val="20"/>
                <w:lang w:val="es-ES_tradnl" w:eastAsia="ja-JP"/>
              </w:rPr>
            </w:pPr>
            <w:r>
              <w:rPr>
                <w:sz w:val="20"/>
                <w:lang w:val="es-ES_tradnl"/>
              </w:rPr>
              <w:t>50 tramas,</w:t>
            </w:r>
            <w:r>
              <w:rPr>
                <w:sz w:val="20"/>
                <w:lang w:val="es-ES_tradnl"/>
              </w:rPr>
              <w:br/>
              <w:t>25 cuadros</w:t>
            </w:r>
          </w:p>
        </w:tc>
        <w:tc>
          <w:tcPr>
            <w:tcW w:w="127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center"/>
              <w:rPr>
                <w:sz w:val="20"/>
                <w:lang w:val="es-ES_tradnl"/>
              </w:rPr>
            </w:pPr>
            <w:r>
              <w:rPr>
                <w:sz w:val="20"/>
                <w:lang w:val="es-ES_tradnl"/>
              </w:rPr>
              <w:t>10 bits</w:t>
            </w:r>
          </w:p>
        </w:tc>
        <w:tc>
          <w:tcPr>
            <w:tcW w:w="198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center"/>
              <w:rPr>
                <w:sz w:val="20"/>
                <w:lang w:val="es-ES_tradnl"/>
              </w:rPr>
            </w:pPr>
            <w:r>
              <w:rPr>
                <w:sz w:val="20"/>
                <w:lang w:val="es-ES_tradnl"/>
              </w:rPr>
              <w:t>2 640</w:t>
            </w:r>
          </w:p>
        </w:tc>
        <w:tc>
          <w:tcPr>
            <w:tcW w:w="2552"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center"/>
              <w:rPr>
                <w:sz w:val="20"/>
                <w:lang w:val="es-ES_tradnl"/>
              </w:rPr>
            </w:pPr>
            <w:r>
              <w:rPr>
                <w:sz w:val="20"/>
                <w:lang w:val="es-ES_tradnl"/>
              </w:rPr>
              <w:t>1 920</w:t>
            </w:r>
          </w:p>
        </w:tc>
        <w:tc>
          <w:tcPr>
            <w:tcW w:w="1559"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center"/>
              <w:rPr>
                <w:sz w:val="20"/>
                <w:lang w:val="es-ES_tradnl"/>
              </w:rPr>
            </w:pPr>
            <w:r>
              <w:rPr>
                <w:sz w:val="20"/>
                <w:lang w:val="es-ES_tradnl"/>
              </w:rPr>
              <w:t>2 639</w:t>
            </w:r>
          </w:p>
        </w:tc>
      </w:tr>
      <w:tr w:rsidR="00CE5293" w:rsidTr="00CE5293">
        <w:trPr>
          <w:jc w:val="center"/>
        </w:trPr>
        <w:tc>
          <w:tcPr>
            <w:tcW w:w="2267"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rPr>
                <w:sz w:val="20"/>
                <w:lang w:val="es-ES_tradnl" w:eastAsia="ja-JP"/>
              </w:rPr>
            </w:pPr>
            <w:r>
              <w:rPr>
                <w:sz w:val="20"/>
                <w:lang w:val="es-ES_tradnl"/>
              </w:rPr>
              <w:t>24 ó 24/1,001 cuadros</w:t>
            </w:r>
          </w:p>
        </w:tc>
        <w:tc>
          <w:tcPr>
            <w:tcW w:w="127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20"/>
                <w:lang w:val="es-ES_tradnl"/>
              </w:rPr>
            </w:pPr>
            <w:r>
              <w:rPr>
                <w:sz w:val="20"/>
                <w:lang w:val="es-ES_tradnl"/>
              </w:rPr>
              <w:t>10 bits</w:t>
            </w:r>
          </w:p>
        </w:tc>
        <w:tc>
          <w:tcPr>
            <w:tcW w:w="198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20"/>
                <w:lang w:val="es-ES_tradnl"/>
              </w:rPr>
            </w:pPr>
            <w:r>
              <w:rPr>
                <w:sz w:val="20"/>
                <w:lang w:val="es-ES_tradnl"/>
              </w:rPr>
              <w:t>2 750</w:t>
            </w:r>
          </w:p>
        </w:tc>
        <w:tc>
          <w:tcPr>
            <w:tcW w:w="2552"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20"/>
                <w:lang w:val="es-ES_tradnl"/>
              </w:rPr>
            </w:pPr>
            <w:r>
              <w:rPr>
                <w:sz w:val="20"/>
                <w:lang w:val="es-ES_tradnl"/>
              </w:rPr>
              <w:t>1 920</w:t>
            </w:r>
          </w:p>
        </w:tc>
        <w:tc>
          <w:tcPr>
            <w:tcW w:w="1559"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20"/>
                <w:lang w:val="es-ES_tradnl"/>
              </w:rPr>
            </w:pPr>
            <w:r>
              <w:rPr>
                <w:sz w:val="20"/>
                <w:lang w:val="es-ES_tradnl"/>
              </w:rPr>
              <w:t>2 749</w:t>
            </w:r>
          </w:p>
        </w:tc>
      </w:tr>
    </w:tbl>
    <w:p w:rsidR="00CE5293" w:rsidRDefault="00CE5293" w:rsidP="00CE5293">
      <w:pPr>
        <w:pStyle w:val="Heading2"/>
        <w:rPr>
          <w:lang w:val="es-ES_tradnl"/>
        </w:rPr>
      </w:pPr>
      <w:bookmarkStart w:id="23" w:name="_Toc117504916"/>
      <w:r>
        <w:rPr>
          <w:lang w:val="es-ES_tradnl" w:eastAsia="ja-JP"/>
        </w:rPr>
        <w:lastRenderedPageBreak/>
        <w:t>1</w:t>
      </w:r>
      <w:r>
        <w:rPr>
          <w:lang w:val="es-ES_tradnl"/>
        </w:rPr>
        <w:t>.3</w:t>
      </w:r>
      <w:r>
        <w:rPr>
          <w:lang w:val="es-ES_tradnl"/>
        </w:rPr>
        <w:tab/>
      </w:r>
      <w:bookmarkEnd w:id="23"/>
      <w:r>
        <w:rPr>
          <w:lang w:val="es-ES_tradnl"/>
        </w:rPr>
        <w:t>Estructura del múltiplex</w:t>
      </w:r>
    </w:p>
    <w:p w:rsidR="00CE5293" w:rsidRDefault="00CE5293" w:rsidP="00CE5293">
      <w:pPr>
        <w:keepNext/>
        <w:keepLines/>
        <w:rPr>
          <w:lang w:val="es-ES_tradnl" w:eastAsia="ja-JP"/>
        </w:rPr>
      </w:pPr>
      <w:r>
        <w:rPr>
          <w:lang w:val="es-ES_tradnl"/>
        </w:rPr>
        <w:t>Las palabras de datos de vídeo se transmitirán en el orden siguiente: (véase la Fig</w:t>
      </w:r>
      <w:r>
        <w:rPr>
          <w:lang w:val="es-ES_tradnl" w:eastAsia="ja-JP"/>
        </w:rPr>
        <w:t>. 7)</w:t>
      </w:r>
    </w:p>
    <w:p w:rsidR="00CE5293" w:rsidRDefault="00CE5293" w:rsidP="00CE5293">
      <w:pPr>
        <w:keepNext/>
        <w:keepLines/>
        <w:rPr>
          <w:lang w:val="es-ES_tradnl"/>
        </w:rPr>
      </w:pPr>
      <w:r>
        <w:rPr>
          <w:lang w:val="es-ES_tradnl"/>
        </w:rPr>
        <w:t xml:space="preserve">Tren de datos del enlace A: </w:t>
      </w:r>
      <w:r>
        <w:rPr>
          <w:i/>
          <w:iCs/>
          <w:lang w:val="es-ES_tradnl"/>
        </w:rPr>
        <w:t>B</w:t>
      </w:r>
      <w:r>
        <w:rPr>
          <w:lang w:val="es-ES_tradnl"/>
        </w:rPr>
        <w:t xml:space="preserve">0, </w:t>
      </w:r>
      <w:r>
        <w:rPr>
          <w:i/>
          <w:iCs/>
          <w:lang w:val="es-ES_tradnl"/>
        </w:rPr>
        <w:t>G</w:t>
      </w:r>
      <w:r>
        <w:rPr>
          <w:lang w:val="es-ES_tradnl"/>
        </w:rPr>
        <w:t xml:space="preserve">0, </w:t>
      </w:r>
      <w:r>
        <w:rPr>
          <w:i/>
          <w:iCs/>
          <w:lang w:val="es-ES_tradnl"/>
        </w:rPr>
        <w:t>R</w:t>
      </w:r>
      <w:r>
        <w:rPr>
          <w:lang w:val="es-ES_tradnl"/>
        </w:rPr>
        <w:t xml:space="preserve">0, </w:t>
      </w:r>
      <w:r>
        <w:rPr>
          <w:i/>
          <w:iCs/>
          <w:lang w:val="es-ES_tradnl"/>
        </w:rPr>
        <w:t>G</w:t>
      </w:r>
      <w:r>
        <w:rPr>
          <w:lang w:val="es-ES_tradnl"/>
        </w:rPr>
        <w:t xml:space="preserve">1, </w:t>
      </w:r>
      <w:r>
        <w:rPr>
          <w:i/>
          <w:iCs/>
          <w:lang w:val="es-ES_tradnl"/>
        </w:rPr>
        <w:t>B</w:t>
      </w:r>
      <w:r>
        <w:rPr>
          <w:lang w:val="es-ES_tradnl"/>
        </w:rPr>
        <w:t xml:space="preserve">2, </w:t>
      </w:r>
      <w:r>
        <w:rPr>
          <w:i/>
          <w:iCs/>
          <w:lang w:val="es-ES_tradnl"/>
        </w:rPr>
        <w:t>G</w:t>
      </w:r>
      <w:r>
        <w:rPr>
          <w:lang w:val="es-ES_tradnl"/>
        </w:rPr>
        <w:t xml:space="preserve">2, </w:t>
      </w:r>
      <w:r>
        <w:rPr>
          <w:i/>
          <w:iCs/>
          <w:lang w:val="es-ES_tradnl"/>
        </w:rPr>
        <w:t>R</w:t>
      </w:r>
      <w:r>
        <w:rPr>
          <w:lang w:val="es-ES_tradnl"/>
        </w:rPr>
        <w:t xml:space="preserve">2, </w:t>
      </w:r>
      <w:r>
        <w:rPr>
          <w:i/>
          <w:iCs/>
          <w:lang w:val="es-ES_tradnl"/>
        </w:rPr>
        <w:t>G</w:t>
      </w:r>
      <w:r>
        <w:rPr>
          <w:lang w:val="es-ES_tradnl"/>
        </w:rPr>
        <w:t>3 ...</w:t>
      </w:r>
    </w:p>
    <w:p w:rsidR="00CE5293" w:rsidRDefault="00CE5293" w:rsidP="00CE5293">
      <w:pPr>
        <w:rPr>
          <w:lang w:val="es-ES_tradnl"/>
        </w:rPr>
      </w:pPr>
      <w:r>
        <w:rPr>
          <w:lang w:val="es-ES_tradnl"/>
        </w:rPr>
        <w:t xml:space="preserve">Tren de datos del enlace B: </w:t>
      </w:r>
      <w:r>
        <w:rPr>
          <w:i/>
          <w:iCs/>
          <w:lang w:val="es-ES_tradnl"/>
        </w:rPr>
        <w:t>B</w:t>
      </w:r>
      <w:r>
        <w:rPr>
          <w:lang w:val="es-ES_tradnl"/>
        </w:rPr>
        <w:t xml:space="preserve">1, </w:t>
      </w:r>
      <w:r>
        <w:rPr>
          <w:i/>
          <w:iCs/>
          <w:lang w:val="es-ES_tradnl"/>
        </w:rPr>
        <w:t>A</w:t>
      </w:r>
      <w:r>
        <w:rPr>
          <w:lang w:val="es-ES_tradnl"/>
        </w:rPr>
        <w:t xml:space="preserve">0, </w:t>
      </w:r>
      <w:r>
        <w:rPr>
          <w:i/>
          <w:iCs/>
          <w:lang w:val="es-ES_tradnl"/>
        </w:rPr>
        <w:t>R</w:t>
      </w:r>
      <w:r>
        <w:rPr>
          <w:lang w:val="es-ES_tradnl"/>
        </w:rPr>
        <w:t xml:space="preserve">1, </w:t>
      </w:r>
      <w:r>
        <w:rPr>
          <w:i/>
          <w:iCs/>
          <w:lang w:val="es-ES_tradnl"/>
        </w:rPr>
        <w:t>A</w:t>
      </w:r>
      <w:r>
        <w:rPr>
          <w:lang w:val="es-ES_tradnl"/>
        </w:rPr>
        <w:t xml:space="preserve">1, </w:t>
      </w:r>
      <w:r>
        <w:rPr>
          <w:i/>
          <w:iCs/>
          <w:lang w:val="es-ES_tradnl"/>
        </w:rPr>
        <w:t>B</w:t>
      </w:r>
      <w:r>
        <w:rPr>
          <w:lang w:val="es-ES_tradnl"/>
        </w:rPr>
        <w:t xml:space="preserve">3, </w:t>
      </w:r>
      <w:r>
        <w:rPr>
          <w:i/>
          <w:iCs/>
          <w:lang w:val="es-ES_tradnl"/>
        </w:rPr>
        <w:t>A</w:t>
      </w:r>
      <w:r>
        <w:rPr>
          <w:lang w:val="es-ES_tradnl"/>
        </w:rPr>
        <w:t xml:space="preserve">2, </w:t>
      </w:r>
      <w:r>
        <w:rPr>
          <w:i/>
          <w:iCs/>
          <w:lang w:val="es-ES_tradnl"/>
        </w:rPr>
        <w:t>R</w:t>
      </w:r>
      <w:r>
        <w:rPr>
          <w:lang w:val="es-ES_tradnl"/>
        </w:rPr>
        <w:t xml:space="preserve">3, </w:t>
      </w:r>
      <w:r>
        <w:rPr>
          <w:i/>
          <w:iCs/>
          <w:lang w:val="es-ES_tradnl"/>
        </w:rPr>
        <w:t>A</w:t>
      </w:r>
      <w:r>
        <w:rPr>
          <w:lang w:val="es-ES_tradnl"/>
        </w:rPr>
        <w:t>3 ...</w:t>
      </w:r>
    </w:p>
    <w:p w:rsidR="00CE5293" w:rsidRDefault="00CE5293" w:rsidP="00CE5293">
      <w:pPr>
        <w:pStyle w:val="FigureNo"/>
        <w:rPr>
          <w:lang w:val="es-ES_tradnl"/>
        </w:rPr>
      </w:pPr>
      <w:r>
        <w:rPr>
          <w:lang w:val="es-ES_tradnl"/>
        </w:rPr>
        <w:t>FIGURA 7</w:t>
      </w:r>
    </w:p>
    <w:p w:rsidR="00CE5293" w:rsidRDefault="00CE5293" w:rsidP="00CE5293">
      <w:pPr>
        <w:pStyle w:val="Figuretitle"/>
        <w:rPr>
          <w:lang w:val="es-ES_tradnl"/>
        </w:rPr>
      </w:pPr>
      <w:r>
        <w:rPr>
          <w:lang w:val="es-ES_tradnl"/>
        </w:rPr>
        <w:t>Contenido del enlace para señales 4:4:4 (</w:t>
      </w:r>
      <w:r>
        <w:rPr>
          <w:i/>
          <w:iCs/>
          <w:lang w:val="es-ES_tradnl"/>
        </w:rPr>
        <w:t>RGB</w:t>
      </w:r>
      <w:r>
        <w:rPr>
          <w:lang w:val="es-ES_tradnl"/>
        </w:rPr>
        <w:t>) y 4:4:4:4 (</w:t>
      </w:r>
      <w:r>
        <w:rPr>
          <w:i/>
          <w:iCs/>
          <w:lang w:val="es-ES_tradnl"/>
        </w:rPr>
        <w:t>RGB</w:t>
      </w:r>
      <w:r>
        <w:rPr>
          <w:lang w:val="es-ES_tradnl"/>
        </w:rPr>
        <w:t xml:space="preserve"> + </w:t>
      </w:r>
      <w:r>
        <w:rPr>
          <w:i/>
          <w:iCs/>
          <w:lang w:val="es-ES_tradnl"/>
        </w:rPr>
        <w:t>A</w:t>
      </w:r>
      <w:r>
        <w:rPr>
          <w:lang w:val="es-ES_tradnl"/>
        </w:rPr>
        <w:t>) de 10 bits</w:t>
      </w:r>
    </w:p>
    <w:p w:rsidR="00CE5293" w:rsidRDefault="00CE5293" w:rsidP="00CE5293">
      <w:pPr>
        <w:pStyle w:val="Figure"/>
        <w:rPr>
          <w:lang w:val="es-ES_tradnl"/>
        </w:rPr>
      </w:pPr>
      <w:r>
        <w:rPr>
          <w:lang w:val="es-ES_tradnl"/>
        </w:rPr>
        <w:object w:dxaOrig="8055" w:dyaOrig="2160">
          <v:shape id="_x0000_i1032" type="#_x0000_t75" style="width:403.2pt;height:108pt" o:ole="">
            <v:imagedata r:id="rId35" o:title=""/>
          </v:shape>
          <o:OLEObject Type="Embed" ProgID="CorelDRAW.Graphic.14" ShapeID="_x0000_i1032" DrawAspect="Content" ObjectID="_1590847121" r:id="rId36"/>
        </w:object>
      </w:r>
    </w:p>
    <w:p w:rsidR="00CE5293" w:rsidRDefault="00CE5293" w:rsidP="00CE5293">
      <w:pPr>
        <w:pStyle w:val="Heading2"/>
        <w:rPr>
          <w:lang w:val="es-ES_tradnl"/>
        </w:rPr>
      </w:pPr>
      <w:bookmarkStart w:id="24" w:name="_Toc117504917"/>
      <w:r>
        <w:rPr>
          <w:lang w:val="es-ES_tradnl" w:eastAsia="ja-JP"/>
        </w:rPr>
        <w:t>1</w:t>
      </w:r>
      <w:r>
        <w:rPr>
          <w:lang w:val="es-ES_tradnl"/>
        </w:rPr>
        <w:t>.4</w:t>
      </w:r>
      <w:r>
        <w:rPr>
          <w:lang w:val="es-ES_tradnl"/>
        </w:rPr>
        <w:tab/>
      </w:r>
      <w:bookmarkEnd w:id="24"/>
      <w:r>
        <w:rPr>
          <w:lang w:val="es-ES_tradnl"/>
        </w:rPr>
        <w:t>Señal auxiliar</w:t>
      </w:r>
    </w:p>
    <w:p w:rsidR="00CE5293" w:rsidRDefault="00CE5293" w:rsidP="00CE5293">
      <w:pPr>
        <w:rPr>
          <w:lang w:val="es-ES_tradnl"/>
        </w:rPr>
      </w:pPr>
      <w:r>
        <w:rPr>
          <w:lang w:val="es-ES_tradnl"/>
        </w:rPr>
        <w:t>La utilización de la señal auxiliar (</w:t>
      </w:r>
      <w:r>
        <w:rPr>
          <w:i/>
          <w:iCs/>
          <w:lang w:val="es-ES_tradnl"/>
        </w:rPr>
        <w:t>A</w:t>
      </w:r>
      <w:r>
        <w:rPr>
          <w:lang w:val="es-ES_tradnl"/>
        </w:rPr>
        <w:t xml:space="preserve"> o </w:t>
      </w:r>
      <w:r>
        <w:rPr>
          <w:i/>
          <w:iCs/>
          <w:lang w:val="es-ES_tradnl"/>
        </w:rPr>
        <w:t>D</w:t>
      </w:r>
      <w:r>
        <w:rPr>
          <w:lang w:val="es-ES_tradnl"/>
        </w:rPr>
        <w:t>) depende de la aplicación.</w:t>
      </w:r>
    </w:p>
    <w:p w:rsidR="00CE5293" w:rsidRDefault="00CE5293" w:rsidP="00CE5293">
      <w:pPr>
        <w:rPr>
          <w:lang w:val="es-ES_tradnl" w:eastAsia="ja-JP"/>
        </w:rPr>
      </w:pPr>
      <w:r>
        <w:rPr>
          <w:lang w:val="es-ES_tradnl"/>
        </w:rPr>
        <w:t>Si la señal auxiliar no está presente, el valor por defecto de la componente auxiliar se fijará en 64</w:t>
      </w:r>
      <w:r>
        <w:rPr>
          <w:vertAlign w:val="subscript"/>
          <w:lang w:val="es-ES_tradnl" w:eastAsia="ja-JP"/>
        </w:rPr>
        <w:t>(10)</w:t>
      </w:r>
      <w:r>
        <w:rPr>
          <w:lang w:val="es-ES_tradnl"/>
        </w:rPr>
        <w:t xml:space="preserve">. Si se utiliza la señal auxiliar para transmitir información de imagen, el formato del grupo de punto y la velocidad de cuadro/trama serán los mismos que los de la componente </w:t>
      </w:r>
      <w:r>
        <w:rPr>
          <w:i/>
          <w:iCs/>
          <w:lang w:val="es-ES_tradnl"/>
        </w:rPr>
        <w:t>G’</w:t>
      </w:r>
      <w:r>
        <w:rPr>
          <w:lang w:val="es-ES_tradnl"/>
        </w:rPr>
        <w:t xml:space="preserve"> cursada por la interfaz. Si se utiliza la señal auxiliar para transmitir información que no es de imagen, las palabras de datos de la señal auxiliar serán de un máximo de 8 bits.</w:t>
      </w:r>
      <w:r>
        <w:rPr>
          <w:lang w:val="es-ES_tradnl" w:eastAsia="ja-JP"/>
        </w:rPr>
        <w:t xml:space="preserve"> En cuanto a una interfaz de 10 bits, el bit b8 debe ser el bit de paridad para los bits b7 b0, y el bit debe ser el complemento del bit b8.</w:t>
      </w:r>
    </w:p>
    <w:p w:rsidR="00CE5293" w:rsidRDefault="00CE5293" w:rsidP="00CE5293">
      <w:pPr>
        <w:rPr>
          <w:lang w:val="es-ES_tradnl" w:eastAsia="ja-JP"/>
        </w:rPr>
      </w:pPr>
      <w:r>
        <w:rPr>
          <w:lang w:val="es-ES_tradnl"/>
        </w:rPr>
        <w:t xml:space="preserve">No están permitidos los valores de datos </w:t>
      </w:r>
      <w:r>
        <w:rPr>
          <w:lang w:val="es-ES_tradnl" w:eastAsia="ja-JP"/>
        </w:rPr>
        <w:t>0</w:t>
      </w:r>
      <w:r>
        <w:rPr>
          <w:vertAlign w:val="subscript"/>
          <w:lang w:val="es-ES_tradnl" w:eastAsia="ja-JP"/>
        </w:rPr>
        <w:t>(10)</w:t>
      </w:r>
      <w:r>
        <w:rPr>
          <w:lang w:val="es-ES_tradnl"/>
        </w:rPr>
        <w:t xml:space="preserve"> a </w:t>
      </w:r>
      <w:r>
        <w:rPr>
          <w:lang w:val="es-ES_tradnl" w:eastAsia="ja-JP"/>
        </w:rPr>
        <w:t>3</w:t>
      </w:r>
      <w:r>
        <w:rPr>
          <w:vertAlign w:val="subscript"/>
          <w:lang w:val="es-ES_tradnl" w:eastAsia="ja-JP"/>
        </w:rPr>
        <w:t>(10)</w:t>
      </w:r>
      <w:r>
        <w:rPr>
          <w:lang w:val="es-ES_tradnl"/>
        </w:rPr>
        <w:t xml:space="preserve"> y </w:t>
      </w:r>
      <w:r>
        <w:rPr>
          <w:lang w:val="es-ES_tradnl" w:eastAsia="ja-JP"/>
        </w:rPr>
        <w:t>1 020</w:t>
      </w:r>
      <w:r>
        <w:rPr>
          <w:vertAlign w:val="subscript"/>
          <w:lang w:val="es-ES_tradnl" w:eastAsia="ja-JP"/>
        </w:rPr>
        <w:t>(10)</w:t>
      </w:r>
      <w:r>
        <w:rPr>
          <w:lang w:val="es-ES_tradnl"/>
        </w:rPr>
        <w:t xml:space="preserve"> a </w:t>
      </w:r>
      <w:r>
        <w:rPr>
          <w:lang w:val="es-ES_tradnl" w:eastAsia="ja-JP"/>
        </w:rPr>
        <w:t>1 023</w:t>
      </w:r>
      <w:r>
        <w:rPr>
          <w:vertAlign w:val="subscript"/>
          <w:lang w:val="es-ES_tradnl" w:eastAsia="ja-JP"/>
        </w:rPr>
        <w:t>(10)</w:t>
      </w:r>
      <w:r>
        <w:rPr>
          <w:lang w:val="es-ES_tradnl"/>
        </w:rPr>
        <w:t>.</w:t>
      </w:r>
    </w:p>
    <w:p w:rsidR="00CE5293" w:rsidRDefault="00CE5293" w:rsidP="00CE5293">
      <w:pPr>
        <w:pStyle w:val="Heading1"/>
        <w:rPr>
          <w:lang w:val="es-ES_tradnl"/>
        </w:rPr>
      </w:pPr>
      <w:bookmarkStart w:id="25" w:name="_Toc117504918"/>
      <w:r>
        <w:rPr>
          <w:lang w:val="es-ES_tradnl" w:eastAsia="ja-JP"/>
        </w:rPr>
        <w:t>2</w:t>
      </w:r>
      <w:r>
        <w:rPr>
          <w:lang w:val="es-ES_tradnl"/>
        </w:rPr>
        <w:tab/>
        <w:t>Señales 4:4:4 (</w:t>
      </w:r>
      <w:r>
        <w:rPr>
          <w:i/>
          <w:iCs/>
          <w:lang w:val="es-ES_tradnl"/>
        </w:rPr>
        <w:t>R'G'B'</w:t>
      </w:r>
      <w:r>
        <w:rPr>
          <w:lang w:val="es-ES_tradnl"/>
        </w:rPr>
        <w:t>) de 12 bits de sistemas 30</w:t>
      </w:r>
      <w:r>
        <w:rPr>
          <w:lang w:val="es-ES_tradnl" w:eastAsia="ja-JP"/>
        </w:rPr>
        <w:t>/P</w:t>
      </w:r>
      <w:r>
        <w:rPr>
          <w:lang w:val="es-ES_tradnl"/>
        </w:rPr>
        <w:t xml:space="preserve">, </w:t>
      </w:r>
      <w:r>
        <w:rPr>
          <w:lang w:val="es-ES_tradnl" w:eastAsia="ja-JP"/>
        </w:rPr>
        <w:t>30/PsF, 60/I, 25/P, 25/PsF, 50/I, 24/P y 24/PsF</w:t>
      </w:r>
      <w:bookmarkEnd w:id="25"/>
    </w:p>
    <w:p w:rsidR="00CE5293" w:rsidRDefault="00CE5293" w:rsidP="00CE5293">
      <w:pPr>
        <w:pStyle w:val="Heading2"/>
        <w:rPr>
          <w:lang w:val="es-ES_tradnl"/>
        </w:rPr>
      </w:pPr>
      <w:bookmarkStart w:id="26" w:name="_Toc117504919"/>
      <w:r>
        <w:rPr>
          <w:lang w:val="es-ES_tradnl" w:eastAsia="ja-JP"/>
        </w:rPr>
        <w:t>2</w:t>
      </w:r>
      <w:r>
        <w:rPr>
          <w:lang w:val="es-ES_tradnl"/>
        </w:rPr>
        <w:t>.1</w:t>
      </w:r>
      <w:r>
        <w:rPr>
          <w:lang w:val="es-ES_tradnl"/>
        </w:rPr>
        <w:tab/>
      </w:r>
      <w:bookmarkEnd w:id="26"/>
      <w:r>
        <w:rPr>
          <w:lang w:val="es-ES_tradnl"/>
        </w:rPr>
        <w:t>Numeración de muestras de la fuente</w:t>
      </w:r>
    </w:p>
    <w:p w:rsidR="00CE5293" w:rsidRDefault="00CE5293" w:rsidP="00CE5293">
      <w:pPr>
        <w:keepNext/>
        <w:keepLines/>
        <w:rPr>
          <w:lang w:val="es-ES_tradnl" w:eastAsia="ja-JP"/>
        </w:rPr>
      </w:pPr>
      <w:r>
        <w:rPr>
          <w:lang w:val="es-ES_tradnl"/>
        </w:rPr>
        <w:t xml:space="preserve">Cada línea de las componentes </w:t>
      </w:r>
      <w:r>
        <w:rPr>
          <w:i/>
          <w:iCs/>
          <w:lang w:val="es-ES_tradnl"/>
        </w:rPr>
        <w:t>G'</w:t>
      </w:r>
      <w:r>
        <w:rPr>
          <w:lang w:val="es-ES_tradnl"/>
        </w:rPr>
        <w:t xml:space="preserve">, </w:t>
      </w:r>
      <w:r>
        <w:rPr>
          <w:i/>
          <w:iCs/>
          <w:lang w:val="es-ES_tradnl"/>
        </w:rPr>
        <w:t>B'</w:t>
      </w:r>
      <w:r>
        <w:rPr>
          <w:lang w:val="es-ES_tradnl"/>
        </w:rPr>
        <w:t xml:space="preserve"> y </w:t>
      </w:r>
      <w:r>
        <w:rPr>
          <w:i/>
          <w:iCs/>
          <w:lang w:val="es-ES_tradnl"/>
        </w:rPr>
        <w:t>R'</w:t>
      </w:r>
      <w:r>
        <w:rPr>
          <w:lang w:val="es-ES_tradnl"/>
        </w:rPr>
        <w:t xml:space="preserve"> consta de un total de 2 750, 2 640 ó 2 200 muestras, como se indica en el Cuadro </w:t>
      </w:r>
      <w:r>
        <w:rPr>
          <w:lang w:val="es-ES_tradnl" w:eastAsia="ja-JP"/>
        </w:rPr>
        <w:t>2</w:t>
      </w:r>
      <w:r>
        <w:rPr>
          <w:lang w:val="es-ES_tradnl"/>
        </w:rPr>
        <w:t>. Las muestras se designan mediante 0-2 749, 0-2 639 ó 0-2 199</w:t>
      </w:r>
      <w:r>
        <w:rPr>
          <w:lang w:val="es-ES_tradnl" w:eastAsia="ja-JP"/>
        </w:rPr>
        <w:t xml:space="preserve"> y las muestras individuales se designan mediante sufijos tales como </w:t>
      </w:r>
      <w:r>
        <w:rPr>
          <w:lang w:val="es-ES_tradnl"/>
        </w:rPr>
        <w:t xml:space="preserve">muestra </w:t>
      </w:r>
      <w:r>
        <w:rPr>
          <w:i/>
          <w:iCs/>
          <w:lang w:val="es-ES_tradnl"/>
        </w:rPr>
        <w:t>G</w:t>
      </w:r>
      <w:r>
        <w:rPr>
          <w:lang w:val="es-ES_tradnl"/>
        </w:rPr>
        <w:t xml:space="preserve">135 o muestra </w:t>
      </w:r>
      <w:r>
        <w:rPr>
          <w:i/>
          <w:iCs/>
          <w:lang w:val="es-ES_tradnl"/>
        </w:rPr>
        <w:t>B</w:t>
      </w:r>
      <w:r>
        <w:rPr>
          <w:lang w:val="es-ES_tradnl"/>
        </w:rPr>
        <w:t xml:space="preserve">429. </w:t>
      </w:r>
      <w:r>
        <w:rPr>
          <w:lang w:val="es-ES_tradnl" w:eastAsia="ja-JP"/>
        </w:rPr>
        <w:t xml:space="preserve">Las muestras se cuantifican con </w:t>
      </w:r>
      <w:r>
        <w:rPr>
          <w:lang w:val="es-ES_tradnl"/>
        </w:rPr>
        <w:t xml:space="preserve">12 bits </w:t>
      </w:r>
      <w:r>
        <w:rPr>
          <w:lang w:val="es-ES_tradnl" w:eastAsia="ja-JP"/>
        </w:rPr>
        <w:t xml:space="preserve">conforme a las ecuaciones de codificación digital siguientes: </w:t>
      </w:r>
    </w:p>
    <w:p w:rsidR="00CE5293" w:rsidRDefault="00CE5293" w:rsidP="00CE5293">
      <w:pPr>
        <w:pStyle w:val="Equation"/>
        <w:rPr>
          <w:lang w:val="es-ES_tradnl" w:eastAsia="ja-JP"/>
        </w:rPr>
      </w:pPr>
      <w:r>
        <w:rPr>
          <w:lang w:val="es-ES_tradnl"/>
        </w:rPr>
        <w:tab/>
      </w:r>
      <w:r>
        <w:rPr>
          <w:lang w:val="es-ES_tradnl"/>
        </w:rPr>
        <w:tab/>
      </w:r>
      <w:r w:rsidR="00341D5B">
        <w:rPr>
          <w:position w:val="-12"/>
          <w:lang w:val="es-ES_tradnl"/>
        </w:rPr>
        <w:object w:dxaOrig="2730" w:dyaOrig="435">
          <v:shape id="_x0000_i1033" type="#_x0000_t75" style="width:129.6pt;height:21.6pt" o:ole="">
            <v:imagedata r:id="rId37" o:title=""/>
          </v:shape>
          <o:OLEObject Type="Embed" ProgID="Equation.3" ShapeID="_x0000_i1033" DrawAspect="Content" ObjectID="_1590847122" r:id="rId38"/>
        </w:object>
      </w:r>
    </w:p>
    <w:p w:rsidR="00CE5293" w:rsidRDefault="00CE5293" w:rsidP="00CE5293">
      <w:pPr>
        <w:pStyle w:val="Equation"/>
        <w:rPr>
          <w:lang w:val="es-ES_tradnl" w:eastAsia="ja-JP"/>
        </w:rPr>
      </w:pPr>
      <w:r>
        <w:rPr>
          <w:lang w:val="es-ES_tradnl"/>
        </w:rPr>
        <w:tab/>
      </w:r>
      <w:r>
        <w:rPr>
          <w:lang w:val="es-ES_tradnl"/>
        </w:rPr>
        <w:tab/>
      </w:r>
      <w:r w:rsidR="00341D5B">
        <w:rPr>
          <w:position w:val="-12"/>
          <w:lang w:val="es-ES_tradnl"/>
        </w:rPr>
        <w:object w:dxaOrig="3030" w:dyaOrig="435">
          <v:shape id="_x0000_i1034" type="#_x0000_t75" style="width:136.8pt;height:21.6pt" o:ole="">
            <v:imagedata r:id="rId39" o:title=""/>
          </v:shape>
          <o:OLEObject Type="Embed" ProgID="Equation.3" ShapeID="_x0000_i1034" DrawAspect="Content" ObjectID="_1590847123" r:id="rId40"/>
        </w:object>
      </w:r>
    </w:p>
    <w:p w:rsidR="00CE5293" w:rsidRDefault="00CE5293" w:rsidP="00CE5293">
      <w:pPr>
        <w:pStyle w:val="Equation"/>
        <w:rPr>
          <w:lang w:val="es-ES_tradnl" w:eastAsia="ja-JP"/>
        </w:rPr>
      </w:pPr>
      <w:r>
        <w:rPr>
          <w:lang w:val="es-ES_tradnl"/>
        </w:rPr>
        <w:tab/>
      </w:r>
      <w:r>
        <w:rPr>
          <w:lang w:val="es-ES_tradnl"/>
        </w:rPr>
        <w:tab/>
      </w:r>
      <w:r w:rsidR="00341D5B">
        <w:rPr>
          <w:position w:val="-12"/>
          <w:lang w:val="es-ES_tradnl"/>
        </w:rPr>
        <w:object w:dxaOrig="2730" w:dyaOrig="435">
          <v:shape id="_x0000_i1035" type="#_x0000_t75" style="width:129.6pt;height:21.6pt" o:ole="">
            <v:imagedata r:id="rId41" o:title=""/>
          </v:shape>
          <o:OLEObject Type="Embed" ProgID="Equation.3" ShapeID="_x0000_i1035" DrawAspect="Content" ObjectID="_1590847124" r:id="rId42"/>
        </w:object>
      </w:r>
    </w:p>
    <w:p w:rsidR="00CE5293" w:rsidRDefault="00CE5293" w:rsidP="00CE5293">
      <w:pPr>
        <w:pStyle w:val="Blanc"/>
        <w:rPr>
          <w:lang w:val="es-ES_tradnl"/>
        </w:rPr>
      </w:pPr>
    </w:p>
    <w:p w:rsidR="00CE5293" w:rsidRDefault="00CE5293" w:rsidP="00CE5293">
      <w:pPr>
        <w:rPr>
          <w:lang w:val="es-ES_tradnl"/>
        </w:rPr>
      </w:pPr>
      <w:r>
        <w:rPr>
          <w:lang w:val="es-ES_tradnl"/>
        </w:rPr>
        <w:t>«</w:t>
      </w:r>
      <w:r>
        <w:rPr>
          <w:i/>
          <w:iCs/>
          <w:lang w:val="es-ES_tradnl"/>
        </w:rPr>
        <w:t>n</w:t>
      </w:r>
      <w:r>
        <w:rPr>
          <w:lang w:val="es-ES_tradnl"/>
        </w:rPr>
        <w:t>» indica el número de la longitud binaria de la señal cuantificada</w:t>
      </w:r>
      <w:r>
        <w:rPr>
          <w:lang w:val="es-ES_tradnl" w:eastAsia="ja-JP"/>
        </w:rPr>
        <w:t xml:space="preserve">, es decir, </w:t>
      </w:r>
      <w:r>
        <w:rPr>
          <w:i/>
          <w:iCs/>
          <w:lang w:val="es-ES_tradnl" w:eastAsia="ja-JP"/>
        </w:rPr>
        <w:t>n</w:t>
      </w:r>
      <w:r>
        <w:rPr>
          <w:lang w:val="es-ES_tradnl" w:eastAsia="ja-JP"/>
        </w:rPr>
        <w:t xml:space="preserve"> = 12</w:t>
      </w:r>
      <w:r>
        <w:rPr>
          <w:lang w:val="es-ES_tradnl"/>
        </w:rPr>
        <w:t>.</w:t>
      </w:r>
    </w:p>
    <w:p w:rsidR="00CE5293" w:rsidRDefault="00CE5293" w:rsidP="00CE5293">
      <w:pPr>
        <w:rPr>
          <w:lang w:val="es-ES_tradnl"/>
        </w:rPr>
      </w:pPr>
      <w:r>
        <w:rPr>
          <w:lang w:val="es-ES_tradnl"/>
        </w:rPr>
        <w:t>El operador INT da el valor 0 para partes fraccionales comprendidas entre 0 y 0,4999... y +1 para partes fraccionales comprendidas entre 0,5 y 0,9999..., es decir, redondea las fracciones por encima de 0,5.</w:t>
      </w:r>
    </w:p>
    <w:p w:rsidR="00CE5293" w:rsidRDefault="00CE5293" w:rsidP="00CE5293">
      <w:pPr>
        <w:rPr>
          <w:lang w:val="es-ES_tradnl"/>
        </w:rPr>
      </w:pPr>
      <w:r>
        <w:rPr>
          <w:lang w:val="es-ES_tradnl"/>
        </w:rPr>
        <w:lastRenderedPageBreak/>
        <w:t xml:space="preserve">Los 10 bits más significativos de las muestras de 12 bits se designan con sufijos como muestra </w:t>
      </w:r>
      <w:r>
        <w:rPr>
          <w:i/>
          <w:iCs/>
          <w:lang w:val="es-ES_tradnl"/>
        </w:rPr>
        <w:t>G</w:t>
      </w:r>
      <w:r>
        <w:rPr>
          <w:lang w:val="es-ES_tradnl"/>
        </w:rPr>
        <w:t xml:space="preserve">135:2-11 o muestra </w:t>
      </w:r>
      <w:r>
        <w:rPr>
          <w:i/>
          <w:iCs/>
          <w:lang w:val="es-ES_tradnl"/>
        </w:rPr>
        <w:t>B</w:t>
      </w:r>
      <w:r>
        <w:rPr>
          <w:lang w:val="es-ES_tradnl"/>
        </w:rPr>
        <w:t xml:space="preserve">429:2-11, y los 2 bits menos significativos de las muestras de 12 bits </w:t>
      </w:r>
      <w:r w:rsidR="00341D5B">
        <w:rPr>
          <w:lang w:val="es-ES_tradnl"/>
        </w:rPr>
        <w:br/>
      </w:r>
      <w:r>
        <w:rPr>
          <w:lang w:val="es-ES_tradnl"/>
        </w:rPr>
        <w:t xml:space="preserve">se designan con sufijos como </w:t>
      </w:r>
      <w:r>
        <w:rPr>
          <w:i/>
          <w:iCs/>
          <w:lang w:val="es-ES_tradnl"/>
        </w:rPr>
        <w:t>G</w:t>
      </w:r>
      <w:r>
        <w:rPr>
          <w:lang w:val="es-ES_tradnl"/>
        </w:rPr>
        <w:t xml:space="preserve">135:0-1 o muestra </w:t>
      </w:r>
      <w:r>
        <w:rPr>
          <w:i/>
          <w:iCs/>
          <w:lang w:val="es-ES_tradnl"/>
        </w:rPr>
        <w:t>B</w:t>
      </w:r>
      <w:r>
        <w:rPr>
          <w:lang w:val="es-ES_tradnl"/>
        </w:rPr>
        <w:t xml:space="preserve">429:0-1. Los 2 bits menos significativos </w:t>
      </w:r>
      <w:r w:rsidR="00341D5B">
        <w:rPr>
          <w:lang w:val="es-ES_tradnl"/>
        </w:rPr>
        <w:br/>
      </w:r>
      <w:r>
        <w:rPr>
          <w:lang w:val="es-ES_tradnl"/>
        </w:rPr>
        <w:t xml:space="preserve">de las señales </w:t>
      </w:r>
      <w:r>
        <w:rPr>
          <w:i/>
          <w:iCs/>
          <w:lang w:val="es-ES_tradnl"/>
        </w:rPr>
        <w:t>R</w:t>
      </w:r>
      <w:r>
        <w:rPr>
          <w:lang w:val="es-ES_tradnl" w:eastAsia="ja-JP"/>
        </w:rPr>
        <w:t xml:space="preserve">, </w:t>
      </w:r>
      <w:r>
        <w:rPr>
          <w:i/>
          <w:iCs/>
          <w:lang w:val="es-ES_tradnl"/>
        </w:rPr>
        <w:t>G</w:t>
      </w:r>
      <w:r>
        <w:rPr>
          <w:lang w:val="es-ES_tradnl" w:eastAsia="ja-JP"/>
        </w:rPr>
        <w:t xml:space="preserve"> y </w:t>
      </w:r>
      <w:r>
        <w:rPr>
          <w:i/>
          <w:iCs/>
          <w:lang w:val="es-ES_tradnl"/>
        </w:rPr>
        <w:t>B</w:t>
      </w:r>
      <w:r>
        <w:rPr>
          <w:lang w:val="es-ES_tradnl"/>
        </w:rPr>
        <w:t xml:space="preserve"> se asignan al primer canal del enlace </w:t>
      </w:r>
      <w:r>
        <w:rPr>
          <w:lang w:val="es-ES_tradnl" w:eastAsia="ja-JP"/>
        </w:rPr>
        <w:t>B</w:t>
      </w:r>
      <w:r>
        <w:rPr>
          <w:lang w:val="es-ES_tradnl"/>
        </w:rPr>
        <w:t xml:space="preserve">, y se designan con sufijos como </w:t>
      </w:r>
      <w:r>
        <w:rPr>
          <w:i/>
          <w:iCs/>
          <w:lang w:val="es-ES_tradnl"/>
        </w:rPr>
        <w:t>RGB</w:t>
      </w:r>
      <w:r>
        <w:rPr>
          <w:lang w:val="es-ES_tradnl"/>
        </w:rPr>
        <w:t xml:space="preserve">135:0-1. El bit </w:t>
      </w:r>
      <w:r>
        <w:rPr>
          <w:i/>
          <w:iCs/>
          <w:lang w:val="es-ES_tradnl"/>
        </w:rPr>
        <w:t>n-</w:t>
      </w:r>
      <w:r>
        <w:rPr>
          <w:lang w:val="es-ES_tradnl"/>
        </w:rPr>
        <w:t xml:space="preserve">ésimo de las señales </w:t>
      </w:r>
      <w:r>
        <w:rPr>
          <w:i/>
          <w:iCs/>
          <w:lang w:val="es-ES_tradnl"/>
        </w:rPr>
        <w:t>R'</w:t>
      </w:r>
      <w:r>
        <w:rPr>
          <w:lang w:val="es-ES_tradnl" w:eastAsia="ja-JP"/>
        </w:rPr>
        <w:t xml:space="preserve">, </w:t>
      </w:r>
      <w:r>
        <w:rPr>
          <w:i/>
          <w:iCs/>
          <w:lang w:val="es-ES_tradnl"/>
        </w:rPr>
        <w:t>G'</w:t>
      </w:r>
      <w:r>
        <w:rPr>
          <w:lang w:val="es-ES_tradnl" w:eastAsia="ja-JP"/>
        </w:rPr>
        <w:t xml:space="preserve"> y </w:t>
      </w:r>
      <w:r>
        <w:rPr>
          <w:i/>
          <w:iCs/>
          <w:lang w:val="es-ES_tradnl"/>
        </w:rPr>
        <w:t>B'</w:t>
      </w:r>
      <w:r>
        <w:rPr>
          <w:lang w:val="es-ES_tradnl"/>
        </w:rPr>
        <w:t xml:space="preserve"> se designa con un sufijo como </w:t>
      </w:r>
      <w:r>
        <w:rPr>
          <w:i/>
          <w:iCs/>
          <w:lang w:val="es-ES_tradnl"/>
        </w:rPr>
        <w:t>G</w:t>
      </w:r>
      <w:r>
        <w:rPr>
          <w:lang w:val="es-ES_tradnl"/>
        </w:rPr>
        <w:t>:</w:t>
      </w:r>
      <w:r>
        <w:rPr>
          <w:i/>
          <w:iCs/>
          <w:lang w:val="es-ES_tradnl"/>
        </w:rPr>
        <w:t>n</w:t>
      </w:r>
      <w:r>
        <w:rPr>
          <w:lang w:val="es-ES_tradnl"/>
        </w:rPr>
        <w:t xml:space="preserve">. La estructura de datos </w:t>
      </w:r>
      <w:r>
        <w:rPr>
          <w:i/>
          <w:iCs/>
          <w:lang w:val="es-ES_tradnl"/>
        </w:rPr>
        <w:t>RGB</w:t>
      </w:r>
      <w:r>
        <w:rPr>
          <w:lang w:val="es-ES_tradnl"/>
        </w:rPr>
        <w:t>:0</w:t>
      </w:r>
      <w:r>
        <w:rPr>
          <w:lang w:val="es-ES_tradnl"/>
        </w:rPr>
        <w:noBreakHyphen/>
        <w:t>1 se define en el § </w:t>
      </w:r>
      <w:r>
        <w:rPr>
          <w:lang w:val="es-ES_tradnl" w:eastAsia="ja-JP"/>
        </w:rPr>
        <w:t>2.</w:t>
      </w:r>
      <w:r>
        <w:rPr>
          <w:lang w:val="es-ES_tradnl"/>
        </w:rPr>
        <w:t>3.</w:t>
      </w:r>
    </w:p>
    <w:p w:rsidR="00CE5293" w:rsidRDefault="00CE5293" w:rsidP="00CE5293">
      <w:pPr>
        <w:pStyle w:val="Heading2"/>
        <w:rPr>
          <w:lang w:val="es-ES_tradnl"/>
        </w:rPr>
      </w:pPr>
      <w:bookmarkStart w:id="27" w:name="_Toc117504920"/>
      <w:r>
        <w:rPr>
          <w:lang w:val="es-ES_tradnl" w:eastAsia="ja-JP"/>
        </w:rPr>
        <w:t>2</w:t>
      </w:r>
      <w:r>
        <w:rPr>
          <w:lang w:val="es-ES_tradnl"/>
        </w:rPr>
        <w:t>.2</w:t>
      </w:r>
      <w:r>
        <w:rPr>
          <w:lang w:val="es-ES_tradnl"/>
        </w:rPr>
        <w:tab/>
      </w:r>
      <w:bookmarkEnd w:id="27"/>
      <w:r>
        <w:rPr>
          <w:lang w:val="es-ES_tradnl"/>
        </w:rPr>
        <w:t>Trenes de datos de la interfaz</w:t>
      </w:r>
    </w:p>
    <w:p w:rsidR="00CE5293" w:rsidRDefault="00CE5293" w:rsidP="00CE5293">
      <w:pPr>
        <w:rPr>
          <w:lang w:val="es-ES_tradnl"/>
        </w:rPr>
      </w:pPr>
      <w:r>
        <w:rPr>
          <w:lang w:val="es-ES_tradnl"/>
        </w:rPr>
        <w:t xml:space="preserve">El tren de datos del enlace A consta de los 10 bits más significativos de todas las muestras de la componente </w:t>
      </w:r>
      <w:r>
        <w:rPr>
          <w:i/>
          <w:iCs/>
          <w:lang w:val="es-ES_tradnl"/>
        </w:rPr>
        <w:t>G’</w:t>
      </w:r>
      <w:r>
        <w:rPr>
          <w:lang w:val="es-ES_tradnl"/>
        </w:rPr>
        <w:t xml:space="preserve">, más los 10 bits más significativos de las muestras pares (0, 2, 4, etc.) de las componentes </w:t>
      </w:r>
      <w:r>
        <w:rPr>
          <w:i/>
          <w:iCs/>
          <w:lang w:val="es-ES_tradnl"/>
        </w:rPr>
        <w:t>B’</w:t>
      </w:r>
      <w:r>
        <w:rPr>
          <w:lang w:val="es-ES_tradnl"/>
        </w:rPr>
        <w:t xml:space="preserve"> y </w:t>
      </w:r>
      <w:r>
        <w:rPr>
          <w:i/>
          <w:iCs/>
          <w:lang w:val="es-ES_tradnl"/>
        </w:rPr>
        <w:t>R’</w:t>
      </w:r>
      <w:r>
        <w:rPr>
          <w:lang w:val="es-ES_tradnl"/>
        </w:rPr>
        <w:t xml:space="preserve">. El tren de datos del enlace B consta de los 10 bits más significativos de las muestras impares (1, 3, 5, etc.) de las componentes </w:t>
      </w:r>
      <w:r>
        <w:rPr>
          <w:i/>
          <w:iCs/>
          <w:lang w:val="es-ES_tradnl"/>
        </w:rPr>
        <w:t>B</w:t>
      </w:r>
      <w:r>
        <w:rPr>
          <w:lang w:val="es-ES_tradnl"/>
        </w:rPr>
        <w:t xml:space="preserve"> y </w:t>
      </w:r>
      <w:r>
        <w:rPr>
          <w:i/>
          <w:iCs/>
          <w:lang w:val="es-ES_tradnl"/>
        </w:rPr>
        <w:t>R</w:t>
      </w:r>
      <w:r>
        <w:rPr>
          <w:lang w:val="es-ES_tradnl"/>
        </w:rPr>
        <w:t xml:space="preserve">, más los 2 bits menos significativos de todas las muestras de las componentes </w:t>
      </w:r>
      <w:r>
        <w:rPr>
          <w:i/>
          <w:iCs/>
          <w:lang w:val="es-ES_tradnl"/>
        </w:rPr>
        <w:t>R'</w:t>
      </w:r>
      <w:r>
        <w:rPr>
          <w:lang w:val="es-ES_tradnl"/>
        </w:rPr>
        <w:t xml:space="preserve">, </w:t>
      </w:r>
      <w:r>
        <w:rPr>
          <w:i/>
          <w:iCs/>
          <w:lang w:val="es-ES_tradnl"/>
        </w:rPr>
        <w:t>G'</w:t>
      </w:r>
      <w:r>
        <w:rPr>
          <w:lang w:val="es-ES_tradnl"/>
        </w:rPr>
        <w:t xml:space="preserve"> y </w:t>
      </w:r>
      <w:r>
        <w:rPr>
          <w:i/>
          <w:iCs/>
          <w:lang w:val="es-ES_tradnl"/>
        </w:rPr>
        <w:t>B'</w:t>
      </w:r>
      <w:r>
        <w:rPr>
          <w:lang w:val="es-ES_tradnl"/>
        </w:rPr>
        <w:t xml:space="preserve"> (véase la Fig. 8).</w:t>
      </w:r>
    </w:p>
    <w:p w:rsidR="00CE5293" w:rsidRDefault="00CE5293" w:rsidP="00CE5293">
      <w:pPr>
        <w:rPr>
          <w:lang w:val="es-ES_tradnl" w:eastAsia="ja-JP"/>
        </w:rPr>
      </w:pPr>
    </w:p>
    <w:p w:rsidR="00CE5293" w:rsidRDefault="00CE5293" w:rsidP="00CE5293">
      <w:pPr>
        <w:pStyle w:val="FigureNo"/>
        <w:rPr>
          <w:lang w:val="es-ES_tradnl"/>
        </w:rPr>
      </w:pPr>
      <w:r>
        <w:rPr>
          <w:lang w:val="es-ES_tradnl"/>
        </w:rPr>
        <w:lastRenderedPageBreak/>
        <w:t>FIGURA 8</w:t>
      </w:r>
    </w:p>
    <w:p w:rsidR="00CE5293" w:rsidRDefault="00CE5293" w:rsidP="00CE5293">
      <w:pPr>
        <w:pStyle w:val="Figuretitle"/>
        <w:rPr>
          <w:lang w:val="es-ES_tradnl"/>
        </w:rPr>
      </w:pPr>
      <w:r>
        <w:rPr>
          <w:lang w:val="es-ES_tradnl"/>
        </w:rPr>
        <w:t>Estructura del múltiplex para señales 4:4:4 (</w:t>
      </w:r>
      <w:r>
        <w:rPr>
          <w:i/>
          <w:iCs/>
          <w:lang w:val="es-ES_tradnl"/>
        </w:rPr>
        <w:t>R'G'B'</w:t>
      </w:r>
      <w:r>
        <w:rPr>
          <w:lang w:val="es-ES_tradnl"/>
        </w:rPr>
        <w:t>) de 12 bits</w:t>
      </w:r>
    </w:p>
    <w:p w:rsidR="00CE5293" w:rsidRDefault="00CE5293" w:rsidP="00CE5293">
      <w:pPr>
        <w:pStyle w:val="Figure"/>
        <w:rPr>
          <w:lang w:val="es-ES_tradnl"/>
        </w:rPr>
      </w:pPr>
      <w:r>
        <w:rPr>
          <w:lang w:val="es-ES_tradnl"/>
        </w:rPr>
        <w:object w:dxaOrig="9645" w:dyaOrig="10080">
          <v:shape id="_x0000_i1036" type="#_x0000_t75" style="width:482.4pt;height:7in" o:ole="">
            <v:imagedata r:id="rId43" o:title=""/>
          </v:shape>
          <o:OLEObject Type="Embed" ProgID="CorelDRAW.Graphic.14" ShapeID="_x0000_i1036" DrawAspect="Content" ObjectID="_1590847125" r:id="rId44"/>
        </w:object>
      </w:r>
    </w:p>
    <w:p w:rsidR="00CE5293" w:rsidRDefault="00CE5293" w:rsidP="00CE5293">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76"/>
        <w:gridCol w:w="1985"/>
        <w:gridCol w:w="2551"/>
        <w:gridCol w:w="1559"/>
      </w:tblGrid>
      <w:tr w:rsidR="00CE5293" w:rsidTr="00CE5293">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sz w:val="18"/>
                <w:szCs w:val="18"/>
                <w:lang w:val="es-ES_tradnl" w:eastAsia="ja-JP"/>
              </w:rPr>
            </w:pPr>
            <w:r>
              <w:rPr>
                <w:sz w:val="18"/>
                <w:szCs w:val="18"/>
                <w:lang w:val="es-ES_tradnl"/>
              </w:rPr>
              <w:t>Velocidades de cuadro/trama</w:t>
            </w:r>
          </w:p>
        </w:tc>
        <w:tc>
          <w:tcPr>
            <w:tcW w:w="1276"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sz w:val="18"/>
                <w:szCs w:val="18"/>
                <w:lang w:val="es-ES_tradnl"/>
              </w:rPr>
            </w:pPr>
            <w:r>
              <w:rPr>
                <w:sz w:val="18"/>
                <w:szCs w:val="18"/>
                <w:lang w:val="es-ES_tradnl"/>
              </w:rPr>
              <w:t>Profundidad binaria del píxel</w:t>
            </w:r>
          </w:p>
        </w:tc>
        <w:tc>
          <w:tcPr>
            <w:tcW w:w="1985"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sz w:val="18"/>
                <w:szCs w:val="18"/>
                <w:lang w:val="es-ES_tradnl"/>
              </w:rPr>
            </w:pPr>
            <w:r>
              <w:rPr>
                <w:sz w:val="18"/>
                <w:szCs w:val="18"/>
                <w:lang w:val="es-ES_tradnl"/>
              </w:rPr>
              <w:t>Palabras totales por paquete de transmisión</w:t>
            </w:r>
          </w:p>
        </w:tc>
        <w:tc>
          <w:tcPr>
            <w:tcW w:w="25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sz w:val="18"/>
                <w:szCs w:val="18"/>
                <w:lang w:val="es-ES_tradnl"/>
              </w:rPr>
            </w:pPr>
            <w:r>
              <w:rPr>
                <w:sz w:val="18"/>
                <w:szCs w:val="18"/>
                <w:lang w:val="es-ES_tradnl"/>
              </w:rPr>
              <w:t xml:space="preserve">Palabras totales de datos de imagen activa por paquete de transmisión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sz w:val="18"/>
                <w:szCs w:val="18"/>
                <w:lang w:val="es-ES_tradnl"/>
              </w:rPr>
            </w:pPr>
            <w:r>
              <w:rPr>
                <w:sz w:val="18"/>
                <w:szCs w:val="18"/>
                <w:lang w:val="es-ES_tradnl"/>
              </w:rPr>
              <w:t>Número de palabras</w:t>
            </w:r>
          </w:p>
        </w:tc>
      </w:tr>
      <w:tr w:rsidR="00CE5293" w:rsidTr="00CE5293">
        <w:trPr>
          <w:jc w:val="center"/>
        </w:trPr>
        <w:tc>
          <w:tcPr>
            <w:tcW w:w="226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sz w:val="20"/>
                <w:lang w:val="es-ES_tradnl"/>
              </w:rPr>
            </w:pPr>
            <w:r>
              <w:rPr>
                <w:sz w:val="20"/>
                <w:lang w:val="es-ES_tradnl"/>
              </w:rPr>
              <w:t>60 ó 60/1,001 tramas,</w:t>
            </w:r>
            <w:r>
              <w:rPr>
                <w:sz w:val="20"/>
                <w:lang w:val="es-ES_tradnl"/>
              </w:rPr>
              <w:br/>
              <w:t>30 ó 30/1,001 cuadros</w:t>
            </w:r>
          </w:p>
        </w:tc>
        <w:tc>
          <w:tcPr>
            <w:tcW w:w="127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20"/>
                <w:lang w:val="es-ES_tradnl"/>
              </w:rPr>
            </w:pPr>
            <w:r>
              <w:rPr>
                <w:sz w:val="20"/>
                <w:lang w:val="es-ES_tradnl"/>
              </w:rPr>
              <w:t>12 bits</w:t>
            </w:r>
          </w:p>
        </w:tc>
        <w:tc>
          <w:tcPr>
            <w:tcW w:w="198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20"/>
                <w:lang w:val="es-ES_tradnl"/>
              </w:rPr>
            </w:pPr>
            <w:r>
              <w:rPr>
                <w:sz w:val="20"/>
                <w:lang w:val="es-ES_tradnl"/>
              </w:rPr>
              <w:t>2 200</w:t>
            </w:r>
          </w:p>
        </w:tc>
        <w:tc>
          <w:tcPr>
            <w:tcW w:w="25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20"/>
                <w:lang w:val="es-ES_tradnl"/>
              </w:rPr>
            </w:pPr>
            <w:r>
              <w:rPr>
                <w:sz w:val="20"/>
                <w:lang w:val="es-ES_tradnl"/>
              </w:rPr>
              <w:t>1 920</w:t>
            </w:r>
          </w:p>
        </w:tc>
        <w:tc>
          <w:tcPr>
            <w:tcW w:w="1559"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20"/>
                <w:lang w:val="es-ES_tradnl"/>
              </w:rPr>
            </w:pPr>
            <w:r>
              <w:rPr>
                <w:sz w:val="20"/>
                <w:lang w:val="es-ES_tradnl"/>
              </w:rPr>
              <w:t>2 199</w:t>
            </w:r>
          </w:p>
        </w:tc>
      </w:tr>
      <w:tr w:rsidR="00CE5293" w:rsidTr="00CE5293">
        <w:trPr>
          <w:jc w:val="center"/>
        </w:trPr>
        <w:tc>
          <w:tcPr>
            <w:tcW w:w="226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sz w:val="20"/>
                <w:lang w:val="es-ES_tradnl"/>
              </w:rPr>
            </w:pPr>
            <w:r>
              <w:rPr>
                <w:sz w:val="20"/>
                <w:lang w:val="es-ES_tradnl"/>
              </w:rPr>
              <w:t>50 tramas,</w:t>
            </w:r>
            <w:r>
              <w:rPr>
                <w:sz w:val="20"/>
                <w:lang w:val="es-ES_tradnl"/>
              </w:rPr>
              <w:br/>
              <w:t>25 cuadros</w:t>
            </w:r>
          </w:p>
        </w:tc>
        <w:tc>
          <w:tcPr>
            <w:tcW w:w="127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20"/>
                <w:lang w:val="es-ES_tradnl"/>
              </w:rPr>
            </w:pPr>
            <w:r>
              <w:rPr>
                <w:sz w:val="20"/>
                <w:lang w:val="es-ES_tradnl"/>
              </w:rPr>
              <w:t>12 bits</w:t>
            </w:r>
          </w:p>
        </w:tc>
        <w:tc>
          <w:tcPr>
            <w:tcW w:w="198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20"/>
                <w:lang w:val="es-ES_tradnl"/>
              </w:rPr>
            </w:pPr>
            <w:r>
              <w:rPr>
                <w:sz w:val="20"/>
                <w:lang w:val="es-ES_tradnl"/>
              </w:rPr>
              <w:t>2 640</w:t>
            </w:r>
          </w:p>
        </w:tc>
        <w:tc>
          <w:tcPr>
            <w:tcW w:w="25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20"/>
                <w:lang w:val="es-ES_tradnl"/>
              </w:rPr>
            </w:pPr>
            <w:r>
              <w:rPr>
                <w:sz w:val="20"/>
                <w:lang w:val="es-ES_tradnl"/>
              </w:rPr>
              <w:t>1 920</w:t>
            </w:r>
          </w:p>
        </w:tc>
        <w:tc>
          <w:tcPr>
            <w:tcW w:w="1559"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20"/>
                <w:lang w:val="es-ES_tradnl"/>
              </w:rPr>
            </w:pPr>
            <w:r>
              <w:rPr>
                <w:sz w:val="20"/>
                <w:lang w:val="es-ES_tradnl"/>
              </w:rPr>
              <w:t>2 639</w:t>
            </w:r>
          </w:p>
        </w:tc>
      </w:tr>
      <w:tr w:rsidR="00CE5293" w:rsidTr="00CE5293">
        <w:trPr>
          <w:jc w:val="center"/>
        </w:trPr>
        <w:tc>
          <w:tcPr>
            <w:tcW w:w="226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sz w:val="20"/>
                <w:lang w:val="es-ES_tradnl"/>
              </w:rPr>
            </w:pPr>
            <w:r>
              <w:rPr>
                <w:sz w:val="20"/>
                <w:lang w:val="es-ES_tradnl"/>
              </w:rPr>
              <w:t>24 ó 24/1,001 cuadros</w:t>
            </w:r>
          </w:p>
        </w:tc>
        <w:tc>
          <w:tcPr>
            <w:tcW w:w="127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20"/>
                <w:lang w:val="es-ES_tradnl"/>
              </w:rPr>
            </w:pPr>
            <w:r>
              <w:rPr>
                <w:sz w:val="20"/>
                <w:lang w:val="es-ES_tradnl"/>
              </w:rPr>
              <w:t>12 bits</w:t>
            </w:r>
          </w:p>
        </w:tc>
        <w:tc>
          <w:tcPr>
            <w:tcW w:w="198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20"/>
                <w:lang w:val="es-ES_tradnl"/>
              </w:rPr>
            </w:pPr>
            <w:r>
              <w:rPr>
                <w:sz w:val="20"/>
                <w:lang w:val="es-ES_tradnl"/>
              </w:rPr>
              <w:t>2 750</w:t>
            </w:r>
          </w:p>
        </w:tc>
        <w:tc>
          <w:tcPr>
            <w:tcW w:w="25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20"/>
                <w:lang w:val="es-ES_tradnl"/>
              </w:rPr>
            </w:pPr>
            <w:r>
              <w:rPr>
                <w:sz w:val="20"/>
                <w:lang w:val="es-ES_tradnl"/>
              </w:rPr>
              <w:t>1 920</w:t>
            </w:r>
          </w:p>
        </w:tc>
        <w:tc>
          <w:tcPr>
            <w:tcW w:w="1559"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20"/>
                <w:lang w:val="es-ES_tradnl"/>
              </w:rPr>
            </w:pPr>
            <w:r>
              <w:rPr>
                <w:sz w:val="20"/>
                <w:lang w:val="es-ES_tradnl"/>
              </w:rPr>
              <w:t>2 749</w:t>
            </w:r>
          </w:p>
        </w:tc>
      </w:tr>
    </w:tbl>
    <w:p w:rsidR="00CE5293" w:rsidRDefault="00CE5293" w:rsidP="00CE5293">
      <w:pPr>
        <w:pStyle w:val="Tablefin"/>
        <w:rPr>
          <w:lang w:val="es-ES_tradnl"/>
        </w:rPr>
      </w:pPr>
    </w:p>
    <w:p w:rsidR="00CE5293" w:rsidRDefault="00CE5293" w:rsidP="00CE5293">
      <w:pPr>
        <w:pStyle w:val="Heading2"/>
        <w:rPr>
          <w:lang w:val="es-ES_tradnl"/>
        </w:rPr>
      </w:pPr>
      <w:bookmarkStart w:id="28" w:name="_Toc117504921"/>
      <w:r>
        <w:rPr>
          <w:lang w:val="es-ES_tradnl" w:eastAsia="ja-JP"/>
        </w:rPr>
        <w:lastRenderedPageBreak/>
        <w:t>2</w:t>
      </w:r>
      <w:r>
        <w:rPr>
          <w:lang w:val="es-ES_tradnl"/>
        </w:rPr>
        <w:t>.3</w:t>
      </w:r>
      <w:r>
        <w:rPr>
          <w:lang w:val="es-ES_tradnl"/>
        </w:rPr>
        <w:tab/>
        <w:t xml:space="preserve">Transposición de </w:t>
      </w:r>
      <w:r>
        <w:rPr>
          <w:i/>
          <w:iCs/>
          <w:lang w:val="es-ES_tradnl"/>
        </w:rPr>
        <w:t>R'G'B'</w:t>
      </w:r>
      <w:r>
        <w:rPr>
          <w:lang w:val="es-ES_tradnl"/>
        </w:rPr>
        <w:t xml:space="preserve">:0-1 al primer canal del enlace </w:t>
      </w:r>
      <w:bookmarkEnd w:id="28"/>
      <w:r>
        <w:rPr>
          <w:lang w:val="es-ES_tradnl"/>
        </w:rPr>
        <w:t>B</w:t>
      </w:r>
    </w:p>
    <w:p w:rsidR="00CE5293" w:rsidRDefault="00CE5293" w:rsidP="00CE5293">
      <w:pPr>
        <w:rPr>
          <w:lang w:val="es-ES_tradnl"/>
        </w:rPr>
      </w:pPr>
      <w:r>
        <w:rPr>
          <w:lang w:val="es-ES_tradnl"/>
        </w:rPr>
        <w:t xml:space="preserve">La transposición de los 2 bits menos significativos de </w:t>
      </w:r>
      <w:r>
        <w:rPr>
          <w:i/>
          <w:iCs/>
          <w:lang w:val="es-ES_tradnl"/>
        </w:rPr>
        <w:t>R'</w:t>
      </w:r>
      <w:r>
        <w:rPr>
          <w:lang w:val="es-ES_tradnl"/>
        </w:rPr>
        <w:t xml:space="preserve">, </w:t>
      </w:r>
      <w:r>
        <w:rPr>
          <w:i/>
          <w:iCs/>
          <w:lang w:val="es-ES_tradnl"/>
        </w:rPr>
        <w:t>G'</w:t>
      </w:r>
      <w:r>
        <w:rPr>
          <w:lang w:val="es-ES_tradnl"/>
        </w:rPr>
        <w:t xml:space="preserve"> y </w:t>
      </w:r>
      <w:r>
        <w:rPr>
          <w:i/>
          <w:iCs/>
          <w:lang w:val="es-ES_tradnl"/>
        </w:rPr>
        <w:t>B'</w:t>
      </w:r>
      <w:r>
        <w:rPr>
          <w:lang w:val="es-ES_tradnl"/>
        </w:rPr>
        <w:t xml:space="preserve"> al primer canal del enlace B se describe en el Cuadro </w:t>
      </w:r>
      <w:r>
        <w:rPr>
          <w:lang w:val="es-ES_tradnl" w:eastAsia="ja-JP"/>
        </w:rPr>
        <w:t>20.</w:t>
      </w:r>
    </w:p>
    <w:p w:rsidR="00CE5293" w:rsidRDefault="00CE5293" w:rsidP="00CE5293">
      <w:pPr>
        <w:pStyle w:val="TableNo"/>
        <w:rPr>
          <w:lang w:val="es-ES_tradnl" w:eastAsia="ja-JP"/>
        </w:rPr>
      </w:pPr>
      <w:r>
        <w:rPr>
          <w:lang w:val="es-ES_tradnl"/>
        </w:rPr>
        <w:t>CUADRO 20</w:t>
      </w:r>
    </w:p>
    <w:p w:rsidR="00CE5293" w:rsidRDefault="00CE5293" w:rsidP="00CE5293">
      <w:pPr>
        <w:pStyle w:val="Tabletitle"/>
        <w:rPr>
          <w:lang w:val="es-ES_tradnl" w:eastAsia="ja-JP"/>
        </w:rPr>
      </w:pPr>
      <w:r>
        <w:rPr>
          <w:lang w:val="es-ES_tradnl"/>
        </w:rPr>
        <w:t xml:space="preserve">Estructura de transposición de </w:t>
      </w:r>
      <w:r>
        <w:rPr>
          <w:i/>
          <w:iCs/>
          <w:lang w:val="es-ES_tradnl"/>
        </w:rPr>
        <w:t>R'G'B'</w:t>
      </w:r>
      <w:r>
        <w:rPr>
          <w:lang w:val="es-ES_tradnl"/>
        </w:rPr>
        <w:t xml:space="preserve">:0-1 al primer canal del enlace </w:t>
      </w:r>
      <w:r>
        <w:rPr>
          <w:lang w:val="es-ES_tradnl" w:eastAsia="ja-JP"/>
        </w:rPr>
        <w:t xml:space="preserve">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8"/>
        <w:gridCol w:w="975"/>
        <w:gridCol w:w="737"/>
        <w:gridCol w:w="856"/>
        <w:gridCol w:w="856"/>
        <w:gridCol w:w="856"/>
        <w:gridCol w:w="856"/>
        <w:gridCol w:w="856"/>
        <w:gridCol w:w="856"/>
        <w:gridCol w:w="856"/>
        <w:gridCol w:w="857"/>
      </w:tblGrid>
      <w:tr w:rsidR="00CE5293" w:rsidTr="00341D5B">
        <w:trPr>
          <w:jc w:val="center"/>
        </w:trPr>
        <w:tc>
          <w:tcPr>
            <w:tcW w:w="8907" w:type="dxa"/>
            <w:gridSpan w:val="11"/>
            <w:tcBorders>
              <w:top w:val="single" w:sz="4" w:space="0" w:color="auto"/>
              <w:left w:val="single" w:sz="4" w:space="0" w:color="auto"/>
              <w:bottom w:val="nil"/>
              <w:right w:val="single" w:sz="4" w:space="0" w:color="auto"/>
            </w:tcBorders>
            <w:hideMark/>
          </w:tcPr>
          <w:p w:rsidR="00CE5293" w:rsidRDefault="00CE5293">
            <w:pPr>
              <w:pStyle w:val="Tabletext"/>
              <w:jc w:val="center"/>
              <w:rPr>
                <w:lang w:val="es-ES_tradnl"/>
              </w:rPr>
            </w:pPr>
            <w:r>
              <w:rPr>
                <w:lang w:val="es-ES_tradnl"/>
              </w:rPr>
              <w:t>Número de bit</w:t>
            </w:r>
          </w:p>
        </w:tc>
      </w:tr>
      <w:tr w:rsidR="00CE5293" w:rsidTr="00341D5B">
        <w:trPr>
          <w:jc w:val="center"/>
        </w:trPr>
        <w:tc>
          <w:tcPr>
            <w:tcW w:w="996" w:type="dxa"/>
            <w:vMerge w:val="restart"/>
            <w:tcBorders>
              <w:top w:val="nil"/>
              <w:left w:val="single" w:sz="4" w:space="0" w:color="auto"/>
              <w:bottom w:val="single" w:sz="4" w:space="0" w:color="auto"/>
              <w:right w:val="nil"/>
            </w:tcBorders>
            <w:vAlign w:val="center"/>
            <w:hideMark/>
          </w:tcPr>
          <w:p w:rsidR="00CE5293" w:rsidRDefault="00CE5293">
            <w:pPr>
              <w:pStyle w:val="Tabletext"/>
              <w:jc w:val="center"/>
              <w:rPr>
                <w:lang w:val="es-ES_tradnl"/>
              </w:rPr>
            </w:pPr>
            <w:r>
              <w:rPr>
                <w:lang w:val="es-ES_tradnl"/>
              </w:rPr>
              <w:t>Palabra</w:t>
            </w:r>
          </w:p>
        </w:tc>
        <w:tc>
          <w:tcPr>
            <w:tcW w:w="901" w:type="dxa"/>
            <w:tcBorders>
              <w:top w:val="nil"/>
              <w:left w:val="nil"/>
              <w:bottom w:val="nil"/>
              <w:right w:val="nil"/>
            </w:tcBorders>
            <w:hideMark/>
          </w:tcPr>
          <w:p w:rsidR="00CE5293" w:rsidRDefault="00CE5293">
            <w:pPr>
              <w:pStyle w:val="Tabletext"/>
              <w:jc w:val="center"/>
              <w:rPr>
                <w:lang w:val="es-ES_tradnl"/>
              </w:rPr>
            </w:pPr>
            <w:r>
              <w:rPr>
                <w:lang w:val="es-ES_tradnl"/>
              </w:rPr>
              <w:t>9</w:t>
            </w:r>
          </w:p>
        </w:tc>
        <w:tc>
          <w:tcPr>
            <w:tcW w:w="681" w:type="dxa"/>
            <w:tcBorders>
              <w:top w:val="nil"/>
              <w:left w:val="nil"/>
              <w:bottom w:val="nil"/>
              <w:right w:val="nil"/>
            </w:tcBorders>
            <w:hideMark/>
          </w:tcPr>
          <w:p w:rsidR="00CE5293" w:rsidRDefault="00CE5293">
            <w:pPr>
              <w:pStyle w:val="Tabletext"/>
              <w:jc w:val="center"/>
              <w:rPr>
                <w:lang w:val="es-ES_tradnl"/>
              </w:rPr>
            </w:pPr>
            <w:r>
              <w:rPr>
                <w:lang w:val="es-ES_tradnl"/>
              </w:rPr>
              <w:t>8</w:t>
            </w:r>
          </w:p>
        </w:tc>
        <w:tc>
          <w:tcPr>
            <w:tcW w:w="791" w:type="dxa"/>
            <w:tcBorders>
              <w:top w:val="nil"/>
              <w:left w:val="nil"/>
              <w:bottom w:val="nil"/>
              <w:right w:val="nil"/>
            </w:tcBorders>
            <w:hideMark/>
          </w:tcPr>
          <w:p w:rsidR="00CE5293" w:rsidRDefault="00CE5293">
            <w:pPr>
              <w:pStyle w:val="Tabletext"/>
              <w:jc w:val="center"/>
              <w:rPr>
                <w:lang w:val="es-ES_tradnl"/>
              </w:rPr>
            </w:pPr>
            <w:r>
              <w:rPr>
                <w:lang w:val="es-ES_tradnl"/>
              </w:rPr>
              <w:t>7</w:t>
            </w:r>
          </w:p>
        </w:tc>
        <w:tc>
          <w:tcPr>
            <w:tcW w:w="791" w:type="dxa"/>
            <w:tcBorders>
              <w:top w:val="nil"/>
              <w:left w:val="nil"/>
              <w:bottom w:val="nil"/>
              <w:right w:val="nil"/>
            </w:tcBorders>
            <w:hideMark/>
          </w:tcPr>
          <w:p w:rsidR="00CE5293" w:rsidRDefault="00CE5293">
            <w:pPr>
              <w:pStyle w:val="Tabletext"/>
              <w:jc w:val="center"/>
              <w:rPr>
                <w:lang w:val="es-ES_tradnl"/>
              </w:rPr>
            </w:pPr>
            <w:r>
              <w:rPr>
                <w:lang w:val="es-ES_tradnl"/>
              </w:rPr>
              <w:t>6</w:t>
            </w:r>
          </w:p>
        </w:tc>
        <w:tc>
          <w:tcPr>
            <w:tcW w:w="791" w:type="dxa"/>
            <w:tcBorders>
              <w:top w:val="nil"/>
              <w:left w:val="nil"/>
              <w:bottom w:val="nil"/>
              <w:right w:val="nil"/>
            </w:tcBorders>
            <w:hideMark/>
          </w:tcPr>
          <w:p w:rsidR="00CE5293" w:rsidRDefault="00CE5293">
            <w:pPr>
              <w:pStyle w:val="Tabletext"/>
              <w:jc w:val="center"/>
              <w:rPr>
                <w:lang w:val="es-ES_tradnl"/>
              </w:rPr>
            </w:pPr>
            <w:r>
              <w:rPr>
                <w:lang w:val="es-ES_tradnl"/>
              </w:rPr>
              <w:t>5</w:t>
            </w:r>
          </w:p>
        </w:tc>
        <w:tc>
          <w:tcPr>
            <w:tcW w:w="791" w:type="dxa"/>
            <w:tcBorders>
              <w:top w:val="nil"/>
              <w:left w:val="nil"/>
              <w:bottom w:val="nil"/>
              <w:right w:val="nil"/>
            </w:tcBorders>
            <w:hideMark/>
          </w:tcPr>
          <w:p w:rsidR="00CE5293" w:rsidRDefault="00CE5293">
            <w:pPr>
              <w:pStyle w:val="Tabletext"/>
              <w:jc w:val="center"/>
              <w:rPr>
                <w:lang w:val="es-ES_tradnl"/>
              </w:rPr>
            </w:pPr>
            <w:r>
              <w:rPr>
                <w:lang w:val="es-ES_tradnl"/>
              </w:rPr>
              <w:t>4</w:t>
            </w:r>
          </w:p>
        </w:tc>
        <w:tc>
          <w:tcPr>
            <w:tcW w:w="791" w:type="dxa"/>
            <w:tcBorders>
              <w:top w:val="nil"/>
              <w:left w:val="nil"/>
              <w:bottom w:val="nil"/>
              <w:right w:val="nil"/>
            </w:tcBorders>
            <w:hideMark/>
          </w:tcPr>
          <w:p w:rsidR="00CE5293" w:rsidRDefault="00CE5293">
            <w:pPr>
              <w:pStyle w:val="Tabletext"/>
              <w:jc w:val="center"/>
              <w:rPr>
                <w:lang w:val="es-ES_tradnl"/>
              </w:rPr>
            </w:pPr>
            <w:r>
              <w:rPr>
                <w:lang w:val="es-ES_tradnl"/>
              </w:rPr>
              <w:t>3</w:t>
            </w:r>
          </w:p>
        </w:tc>
        <w:tc>
          <w:tcPr>
            <w:tcW w:w="791" w:type="dxa"/>
            <w:tcBorders>
              <w:top w:val="nil"/>
              <w:left w:val="nil"/>
              <w:bottom w:val="nil"/>
              <w:right w:val="nil"/>
            </w:tcBorders>
            <w:hideMark/>
          </w:tcPr>
          <w:p w:rsidR="00CE5293" w:rsidRDefault="00CE5293">
            <w:pPr>
              <w:pStyle w:val="Tabletext"/>
              <w:jc w:val="center"/>
              <w:rPr>
                <w:lang w:val="es-ES_tradnl"/>
              </w:rPr>
            </w:pPr>
            <w:r>
              <w:rPr>
                <w:lang w:val="es-ES_tradnl"/>
              </w:rPr>
              <w:t>2</w:t>
            </w:r>
          </w:p>
        </w:tc>
        <w:tc>
          <w:tcPr>
            <w:tcW w:w="791" w:type="dxa"/>
            <w:tcBorders>
              <w:top w:val="nil"/>
              <w:left w:val="nil"/>
              <w:bottom w:val="nil"/>
              <w:right w:val="nil"/>
            </w:tcBorders>
            <w:hideMark/>
          </w:tcPr>
          <w:p w:rsidR="00CE5293" w:rsidRDefault="00CE5293">
            <w:pPr>
              <w:pStyle w:val="Tabletext"/>
              <w:jc w:val="center"/>
              <w:rPr>
                <w:lang w:val="es-ES_tradnl"/>
              </w:rPr>
            </w:pPr>
            <w:r>
              <w:rPr>
                <w:lang w:val="es-ES_tradnl"/>
              </w:rPr>
              <w:t>1</w:t>
            </w:r>
          </w:p>
        </w:tc>
        <w:tc>
          <w:tcPr>
            <w:tcW w:w="792" w:type="dxa"/>
            <w:tcBorders>
              <w:top w:val="nil"/>
              <w:left w:val="nil"/>
              <w:bottom w:val="nil"/>
              <w:right w:val="single" w:sz="4" w:space="0" w:color="auto"/>
            </w:tcBorders>
            <w:hideMark/>
          </w:tcPr>
          <w:p w:rsidR="00CE5293" w:rsidRDefault="00CE5293">
            <w:pPr>
              <w:pStyle w:val="Tabletext"/>
              <w:jc w:val="center"/>
              <w:rPr>
                <w:lang w:val="es-ES_tradnl"/>
              </w:rPr>
            </w:pPr>
            <w:r>
              <w:rPr>
                <w:lang w:val="es-ES_tradnl"/>
              </w:rPr>
              <w:t>0</w:t>
            </w:r>
          </w:p>
        </w:tc>
      </w:tr>
      <w:tr w:rsidR="00CE5293" w:rsidTr="00341D5B">
        <w:trPr>
          <w:jc w:val="center"/>
        </w:trPr>
        <w:tc>
          <w:tcPr>
            <w:tcW w:w="8907" w:type="dxa"/>
            <w:vMerge/>
            <w:tcBorders>
              <w:top w:val="nil"/>
              <w:left w:val="single" w:sz="4" w:space="0" w:color="auto"/>
              <w:bottom w:val="single" w:sz="4" w:space="0" w:color="auto"/>
              <w:right w:val="nil"/>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901" w:type="dxa"/>
            <w:tcBorders>
              <w:top w:val="nil"/>
              <w:left w:val="nil"/>
              <w:bottom w:val="single" w:sz="4" w:space="0" w:color="auto"/>
              <w:right w:val="nil"/>
            </w:tcBorders>
            <w:hideMark/>
          </w:tcPr>
          <w:p w:rsidR="00CE5293" w:rsidRDefault="00CE5293">
            <w:pPr>
              <w:pStyle w:val="Tabletext"/>
              <w:jc w:val="center"/>
              <w:rPr>
                <w:lang w:val="es-ES_tradnl"/>
              </w:rPr>
            </w:pPr>
            <w:r>
              <w:rPr>
                <w:lang w:val="es-ES_tradnl"/>
              </w:rPr>
              <w:t>(MSB)</w:t>
            </w:r>
          </w:p>
        </w:tc>
        <w:tc>
          <w:tcPr>
            <w:tcW w:w="681" w:type="dxa"/>
            <w:tcBorders>
              <w:top w:val="nil"/>
              <w:left w:val="nil"/>
              <w:bottom w:val="single" w:sz="4" w:space="0" w:color="auto"/>
              <w:right w:val="nil"/>
            </w:tcBorders>
          </w:tcPr>
          <w:p w:rsidR="00CE5293" w:rsidRDefault="00CE5293">
            <w:pPr>
              <w:pStyle w:val="Tabletext"/>
              <w:jc w:val="center"/>
              <w:rPr>
                <w:lang w:val="es-ES_tradnl"/>
              </w:rPr>
            </w:pPr>
          </w:p>
        </w:tc>
        <w:tc>
          <w:tcPr>
            <w:tcW w:w="791" w:type="dxa"/>
            <w:tcBorders>
              <w:top w:val="nil"/>
              <w:left w:val="nil"/>
              <w:bottom w:val="single" w:sz="4" w:space="0" w:color="auto"/>
              <w:right w:val="nil"/>
            </w:tcBorders>
          </w:tcPr>
          <w:p w:rsidR="00CE5293" w:rsidRDefault="00CE5293">
            <w:pPr>
              <w:pStyle w:val="Tabletext"/>
              <w:jc w:val="center"/>
              <w:rPr>
                <w:lang w:val="es-ES_tradnl"/>
              </w:rPr>
            </w:pPr>
          </w:p>
        </w:tc>
        <w:tc>
          <w:tcPr>
            <w:tcW w:w="791" w:type="dxa"/>
            <w:tcBorders>
              <w:top w:val="nil"/>
              <w:left w:val="nil"/>
              <w:bottom w:val="single" w:sz="4" w:space="0" w:color="auto"/>
              <w:right w:val="nil"/>
            </w:tcBorders>
          </w:tcPr>
          <w:p w:rsidR="00CE5293" w:rsidRDefault="00CE5293">
            <w:pPr>
              <w:pStyle w:val="Tabletext"/>
              <w:jc w:val="center"/>
              <w:rPr>
                <w:lang w:val="es-ES_tradnl"/>
              </w:rPr>
            </w:pPr>
          </w:p>
        </w:tc>
        <w:tc>
          <w:tcPr>
            <w:tcW w:w="791" w:type="dxa"/>
            <w:tcBorders>
              <w:top w:val="nil"/>
              <w:left w:val="nil"/>
              <w:bottom w:val="single" w:sz="4" w:space="0" w:color="auto"/>
              <w:right w:val="nil"/>
            </w:tcBorders>
          </w:tcPr>
          <w:p w:rsidR="00CE5293" w:rsidRDefault="00CE5293">
            <w:pPr>
              <w:pStyle w:val="Tabletext"/>
              <w:jc w:val="center"/>
              <w:rPr>
                <w:lang w:val="es-ES_tradnl"/>
              </w:rPr>
            </w:pPr>
          </w:p>
        </w:tc>
        <w:tc>
          <w:tcPr>
            <w:tcW w:w="791" w:type="dxa"/>
            <w:tcBorders>
              <w:top w:val="nil"/>
              <w:left w:val="nil"/>
              <w:bottom w:val="single" w:sz="4" w:space="0" w:color="auto"/>
              <w:right w:val="nil"/>
            </w:tcBorders>
          </w:tcPr>
          <w:p w:rsidR="00CE5293" w:rsidRDefault="00CE5293">
            <w:pPr>
              <w:pStyle w:val="Tabletext"/>
              <w:jc w:val="center"/>
              <w:rPr>
                <w:lang w:val="es-ES_tradnl"/>
              </w:rPr>
            </w:pPr>
          </w:p>
        </w:tc>
        <w:tc>
          <w:tcPr>
            <w:tcW w:w="791" w:type="dxa"/>
            <w:tcBorders>
              <w:top w:val="nil"/>
              <w:left w:val="nil"/>
              <w:bottom w:val="single" w:sz="4" w:space="0" w:color="auto"/>
              <w:right w:val="nil"/>
            </w:tcBorders>
          </w:tcPr>
          <w:p w:rsidR="00CE5293" w:rsidRDefault="00CE5293">
            <w:pPr>
              <w:pStyle w:val="Tabletext"/>
              <w:jc w:val="center"/>
              <w:rPr>
                <w:lang w:val="es-ES_tradnl"/>
              </w:rPr>
            </w:pPr>
          </w:p>
        </w:tc>
        <w:tc>
          <w:tcPr>
            <w:tcW w:w="791" w:type="dxa"/>
            <w:tcBorders>
              <w:top w:val="nil"/>
              <w:left w:val="nil"/>
              <w:bottom w:val="single" w:sz="4" w:space="0" w:color="auto"/>
              <w:right w:val="nil"/>
            </w:tcBorders>
          </w:tcPr>
          <w:p w:rsidR="00CE5293" w:rsidRDefault="00CE5293">
            <w:pPr>
              <w:pStyle w:val="Tabletext"/>
              <w:jc w:val="center"/>
              <w:rPr>
                <w:lang w:val="es-ES_tradnl"/>
              </w:rPr>
            </w:pPr>
          </w:p>
        </w:tc>
        <w:tc>
          <w:tcPr>
            <w:tcW w:w="791" w:type="dxa"/>
            <w:tcBorders>
              <w:top w:val="nil"/>
              <w:left w:val="nil"/>
              <w:bottom w:val="single" w:sz="4" w:space="0" w:color="auto"/>
              <w:right w:val="nil"/>
            </w:tcBorders>
          </w:tcPr>
          <w:p w:rsidR="00CE5293" w:rsidRDefault="00CE5293">
            <w:pPr>
              <w:pStyle w:val="Tabletext"/>
              <w:jc w:val="center"/>
              <w:rPr>
                <w:lang w:val="es-ES_tradnl"/>
              </w:rPr>
            </w:pPr>
          </w:p>
        </w:tc>
        <w:tc>
          <w:tcPr>
            <w:tcW w:w="792" w:type="dxa"/>
            <w:tcBorders>
              <w:top w:val="nil"/>
              <w:left w:val="nil"/>
              <w:bottom w:val="single" w:sz="4" w:space="0" w:color="auto"/>
              <w:right w:val="single" w:sz="4" w:space="0" w:color="auto"/>
            </w:tcBorders>
            <w:hideMark/>
          </w:tcPr>
          <w:p w:rsidR="00CE5293" w:rsidRDefault="00CE5293">
            <w:pPr>
              <w:pStyle w:val="Tabletext"/>
              <w:jc w:val="center"/>
              <w:rPr>
                <w:lang w:val="es-ES_tradnl"/>
              </w:rPr>
            </w:pPr>
            <w:r>
              <w:rPr>
                <w:lang w:val="es-ES_tradnl"/>
              </w:rPr>
              <w:t>(LSB)</w:t>
            </w:r>
          </w:p>
        </w:tc>
      </w:tr>
      <w:tr w:rsidR="00CE5293" w:rsidTr="00341D5B">
        <w:trPr>
          <w:trHeight w:val="227"/>
          <w:jc w:val="center"/>
        </w:trPr>
        <w:tc>
          <w:tcPr>
            <w:tcW w:w="996" w:type="dxa"/>
            <w:vMerge w:val="restart"/>
            <w:tcBorders>
              <w:top w:val="single" w:sz="4" w:space="0" w:color="auto"/>
              <w:left w:val="single" w:sz="4" w:space="0" w:color="auto"/>
              <w:bottom w:val="single" w:sz="4" w:space="0" w:color="auto"/>
              <w:right w:val="nil"/>
            </w:tcBorders>
          </w:tcPr>
          <w:p w:rsidR="00CE5293" w:rsidRDefault="00CE5293" w:rsidP="00341D5B">
            <w:pPr>
              <w:pStyle w:val="Tabletext"/>
              <w:spacing w:before="0" w:after="0"/>
              <w:rPr>
                <w:lang w:val="es-ES_tradnl"/>
              </w:rPr>
            </w:pPr>
          </w:p>
        </w:tc>
        <w:tc>
          <w:tcPr>
            <w:tcW w:w="901" w:type="dxa"/>
            <w:tcBorders>
              <w:top w:val="single" w:sz="4" w:space="0" w:color="auto"/>
              <w:left w:val="nil"/>
              <w:bottom w:val="nil"/>
              <w:right w:val="nil"/>
            </w:tcBorders>
            <w:hideMark/>
          </w:tcPr>
          <w:p w:rsidR="00CE5293" w:rsidRDefault="00CE5293" w:rsidP="00341D5B">
            <w:pPr>
              <w:pStyle w:val="Tabletext"/>
              <w:spacing w:before="0" w:after="0"/>
              <w:jc w:val="center"/>
              <w:rPr>
                <w:lang w:val="es-ES_tradnl"/>
              </w:rPr>
            </w:pPr>
            <w:r>
              <w:rPr>
                <w:lang w:val="es-ES_tradnl"/>
              </w:rPr>
              <w:t>___</w:t>
            </w:r>
          </w:p>
        </w:tc>
        <w:tc>
          <w:tcPr>
            <w:tcW w:w="681" w:type="dxa"/>
            <w:tcBorders>
              <w:top w:val="single" w:sz="4" w:space="0" w:color="auto"/>
              <w:left w:val="nil"/>
              <w:bottom w:val="nil"/>
              <w:right w:val="nil"/>
            </w:tcBorders>
          </w:tcPr>
          <w:p w:rsidR="00CE5293" w:rsidRDefault="00CE5293" w:rsidP="00341D5B">
            <w:pPr>
              <w:pStyle w:val="Tabletext"/>
              <w:spacing w:before="0" w:after="0"/>
              <w:jc w:val="center"/>
              <w:rPr>
                <w:lang w:val="es-ES_tradnl"/>
              </w:rPr>
            </w:pPr>
          </w:p>
        </w:tc>
        <w:tc>
          <w:tcPr>
            <w:tcW w:w="791" w:type="dxa"/>
            <w:tcBorders>
              <w:top w:val="single" w:sz="4" w:space="0" w:color="auto"/>
              <w:left w:val="nil"/>
              <w:bottom w:val="nil"/>
              <w:right w:val="nil"/>
            </w:tcBorders>
          </w:tcPr>
          <w:p w:rsidR="00CE5293" w:rsidRDefault="00CE5293" w:rsidP="00341D5B">
            <w:pPr>
              <w:pStyle w:val="Tabletext"/>
              <w:spacing w:before="0" w:after="0"/>
              <w:jc w:val="center"/>
              <w:rPr>
                <w:lang w:val="es-ES_tradnl"/>
              </w:rPr>
            </w:pPr>
          </w:p>
        </w:tc>
        <w:tc>
          <w:tcPr>
            <w:tcW w:w="791" w:type="dxa"/>
            <w:tcBorders>
              <w:top w:val="single" w:sz="4" w:space="0" w:color="auto"/>
              <w:left w:val="nil"/>
              <w:bottom w:val="nil"/>
              <w:right w:val="nil"/>
            </w:tcBorders>
          </w:tcPr>
          <w:p w:rsidR="00CE5293" w:rsidRDefault="00CE5293" w:rsidP="00341D5B">
            <w:pPr>
              <w:pStyle w:val="Tabletext"/>
              <w:spacing w:before="0" w:after="0"/>
              <w:jc w:val="center"/>
              <w:rPr>
                <w:lang w:val="es-ES_tradnl"/>
              </w:rPr>
            </w:pPr>
          </w:p>
        </w:tc>
        <w:tc>
          <w:tcPr>
            <w:tcW w:w="791" w:type="dxa"/>
            <w:tcBorders>
              <w:top w:val="single" w:sz="4" w:space="0" w:color="auto"/>
              <w:left w:val="nil"/>
              <w:bottom w:val="nil"/>
              <w:right w:val="nil"/>
            </w:tcBorders>
          </w:tcPr>
          <w:p w:rsidR="00CE5293" w:rsidRDefault="00CE5293" w:rsidP="00341D5B">
            <w:pPr>
              <w:pStyle w:val="Tabletext"/>
              <w:spacing w:before="0" w:after="0"/>
              <w:jc w:val="center"/>
              <w:rPr>
                <w:lang w:val="es-ES_tradnl"/>
              </w:rPr>
            </w:pPr>
          </w:p>
        </w:tc>
        <w:tc>
          <w:tcPr>
            <w:tcW w:w="791" w:type="dxa"/>
            <w:tcBorders>
              <w:top w:val="single" w:sz="4" w:space="0" w:color="auto"/>
              <w:left w:val="nil"/>
              <w:bottom w:val="nil"/>
              <w:right w:val="nil"/>
            </w:tcBorders>
          </w:tcPr>
          <w:p w:rsidR="00CE5293" w:rsidRDefault="00CE5293" w:rsidP="00341D5B">
            <w:pPr>
              <w:pStyle w:val="Tabletext"/>
              <w:spacing w:before="0" w:after="0"/>
              <w:jc w:val="center"/>
              <w:rPr>
                <w:lang w:val="es-ES_tradnl"/>
              </w:rPr>
            </w:pPr>
          </w:p>
        </w:tc>
        <w:tc>
          <w:tcPr>
            <w:tcW w:w="791" w:type="dxa"/>
            <w:tcBorders>
              <w:top w:val="single" w:sz="4" w:space="0" w:color="auto"/>
              <w:left w:val="nil"/>
              <w:bottom w:val="nil"/>
              <w:right w:val="nil"/>
            </w:tcBorders>
          </w:tcPr>
          <w:p w:rsidR="00CE5293" w:rsidRDefault="00CE5293" w:rsidP="00341D5B">
            <w:pPr>
              <w:pStyle w:val="Tabletext"/>
              <w:spacing w:before="0" w:after="0"/>
              <w:jc w:val="center"/>
              <w:rPr>
                <w:lang w:val="es-ES_tradnl"/>
              </w:rPr>
            </w:pPr>
          </w:p>
        </w:tc>
        <w:tc>
          <w:tcPr>
            <w:tcW w:w="791" w:type="dxa"/>
            <w:tcBorders>
              <w:top w:val="single" w:sz="4" w:space="0" w:color="auto"/>
              <w:left w:val="nil"/>
              <w:bottom w:val="nil"/>
              <w:right w:val="nil"/>
            </w:tcBorders>
          </w:tcPr>
          <w:p w:rsidR="00CE5293" w:rsidRDefault="00CE5293" w:rsidP="00341D5B">
            <w:pPr>
              <w:pStyle w:val="Tabletext"/>
              <w:spacing w:before="0" w:after="0"/>
              <w:jc w:val="center"/>
              <w:rPr>
                <w:lang w:val="es-ES_tradnl"/>
              </w:rPr>
            </w:pPr>
          </w:p>
        </w:tc>
        <w:tc>
          <w:tcPr>
            <w:tcW w:w="791" w:type="dxa"/>
            <w:tcBorders>
              <w:top w:val="single" w:sz="4" w:space="0" w:color="auto"/>
              <w:left w:val="nil"/>
              <w:bottom w:val="nil"/>
              <w:right w:val="nil"/>
            </w:tcBorders>
          </w:tcPr>
          <w:p w:rsidR="00CE5293" w:rsidRDefault="00CE5293" w:rsidP="00341D5B">
            <w:pPr>
              <w:pStyle w:val="Tabletext"/>
              <w:spacing w:before="0" w:after="0"/>
              <w:jc w:val="center"/>
              <w:rPr>
                <w:lang w:val="es-ES_tradnl"/>
              </w:rPr>
            </w:pPr>
          </w:p>
        </w:tc>
        <w:tc>
          <w:tcPr>
            <w:tcW w:w="792" w:type="dxa"/>
            <w:tcBorders>
              <w:top w:val="single" w:sz="4" w:space="0" w:color="auto"/>
              <w:left w:val="nil"/>
              <w:bottom w:val="nil"/>
              <w:right w:val="single" w:sz="4" w:space="0" w:color="auto"/>
            </w:tcBorders>
          </w:tcPr>
          <w:p w:rsidR="00CE5293" w:rsidRDefault="00CE5293" w:rsidP="00341D5B">
            <w:pPr>
              <w:pStyle w:val="Tabletext"/>
              <w:spacing w:before="0" w:after="0"/>
              <w:jc w:val="center"/>
              <w:rPr>
                <w:lang w:val="es-ES_tradnl"/>
              </w:rPr>
            </w:pPr>
          </w:p>
        </w:tc>
      </w:tr>
      <w:tr w:rsidR="00CE5293" w:rsidTr="00341D5B">
        <w:trPr>
          <w:jc w:val="center"/>
        </w:trPr>
        <w:tc>
          <w:tcPr>
            <w:tcW w:w="8907" w:type="dxa"/>
            <w:vMerge/>
            <w:tcBorders>
              <w:top w:val="single" w:sz="4" w:space="0" w:color="auto"/>
              <w:left w:val="single" w:sz="4" w:space="0" w:color="auto"/>
              <w:bottom w:val="single" w:sz="4" w:space="0" w:color="auto"/>
              <w:right w:val="nil"/>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901" w:type="dxa"/>
            <w:tcBorders>
              <w:top w:val="nil"/>
              <w:left w:val="nil"/>
              <w:bottom w:val="single" w:sz="4" w:space="0" w:color="auto"/>
              <w:right w:val="nil"/>
            </w:tcBorders>
            <w:hideMark/>
          </w:tcPr>
          <w:p w:rsidR="00CE5293" w:rsidRDefault="00CE5293">
            <w:pPr>
              <w:pStyle w:val="Tabletext"/>
              <w:jc w:val="center"/>
              <w:rPr>
                <w:lang w:val="es-ES_tradnl"/>
              </w:rPr>
            </w:pPr>
            <w:r>
              <w:rPr>
                <w:lang w:val="es-ES_tradnl"/>
              </w:rPr>
              <w:t>B8</w:t>
            </w:r>
          </w:p>
        </w:tc>
        <w:tc>
          <w:tcPr>
            <w:tcW w:w="681" w:type="dxa"/>
            <w:tcBorders>
              <w:top w:val="nil"/>
              <w:left w:val="nil"/>
              <w:bottom w:val="single" w:sz="4" w:space="0" w:color="auto"/>
              <w:right w:val="nil"/>
            </w:tcBorders>
            <w:hideMark/>
          </w:tcPr>
          <w:p w:rsidR="00CE5293" w:rsidRDefault="00CE5293">
            <w:pPr>
              <w:pStyle w:val="Tabletext"/>
              <w:jc w:val="center"/>
              <w:rPr>
                <w:lang w:val="es-ES_tradnl"/>
              </w:rPr>
            </w:pPr>
            <w:r>
              <w:rPr>
                <w:lang w:val="es-ES_tradnl"/>
              </w:rPr>
              <w:t>EP</w:t>
            </w:r>
          </w:p>
        </w:tc>
        <w:tc>
          <w:tcPr>
            <w:tcW w:w="791" w:type="dxa"/>
            <w:tcBorders>
              <w:top w:val="nil"/>
              <w:left w:val="nil"/>
              <w:bottom w:val="single" w:sz="4" w:space="0" w:color="auto"/>
              <w:right w:val="nil"/>
            </w:tcBorders>
            <w:hideMark/>
          </w:tcPr>
          <w:p w:rsidR="00CE5293" w:rsidRDefault="00CE5293">
            <w:pPr>
              <w:pStyle w:val="Tabletext"/>
              <w:jc w:val="center"/>
              <w:rPr>
                <w:lang w:val="es-ES_tradnl"/>
              </w:rPr>
            </w:pPr>
            <w:r>
              <w:rPr>
                <w:i/>
                <w:iCs/>
                <w:lang w:val="es-ES_tradnl"/>
              </w:rPr>
              <w:t>G'</w:t>
            </w:r>
            <w:r>
              <w:rPr>
                <w:lang w:val="es-ES_tradnl"/>
              </w:rPr>
              <w:t>:1</w:t>
            </w:r>
          </w:p>
        </w:tc>
        <w:tc>
          <w:tcPr>
            <w:tcW w:w="791" w:type="dxa"/>
            <w:tcBorders>
              <w:top w:val="nil"/>
              <w:left w:val="nil"/>
              <w:bottom w:val="single" w:sz="4" w:space="0" w:color="auto"/>
              <w:right w:val="nil"/>
            </w:tcBorders>
            <w:hideMark/>
          </w:tcPr>
          <w:p w:rsidR="00CE5293" w:rsidRDefault="00CE5293">
            <w:pPr>
              <w:pStyle w:val="Tabletext"/>
              <w:jc w:val="center"/>
              <w:rPr>
                <w:lang w:val="es-ES_tradnl"/>
              </w:rPr>
            </w:pPr>
            <w:r>
              <w:rPr>
                <w:i/>
                <w:iCs/>
                <w:lang w:val="es-ES_tradnl"/>
              </w:rPr>
              <w:t>G'</w:t>
            </w:r>
            <w:r>
              <w:rPr>
                <w:lang w:val="es-ES_tradnl"/>
              </w:rPr>
              <w:t>:0</w:t>
            </w:r>
          </w:p>
        </w:tc>
        <w:tc>
          <w:tcPr>
            <w:tcW w:w="791" w:type="dxa"/>
            <w:tcBorders>
              <w:top w:val="nil"/>
              <w:left w:val="nil"/>
              <w:bottom w:val="single" w:sz="4" w:space="0" w:color="auto"/>
              <w:right w:val="nil"/>
            </w:tcBorders>
            <w:hideMark/>
          </w:tcPr>
          <w:p w:rsidR="00CE5293" w:rsidRDefault="00CE5293">
            <w:pPr>
              <w:pStyle w:val="Tabletext"/>
              <w:jc w:val="center"/>
              <w:rPr>
                <w:lang w:val="es-ES_tradnl"/>
              </w:rPr>
            </w:pPr>
            <w:r>
              <w:rPr>
                <w:i/>
                <w:iCs/>
                <w:lang w:val="es-ES_tradnl"/>
              </w:rPr>
              <w:t>B'</w:t>
            </w:r>
            <w:r>
              <w:rPr>
                <w:lang w:val="es-ES_tradnl"/>
              </w:rPr>
              <w:t>:1</w:t>
            </w:r>
          </w:p>
        </w:tc>
        <w:tc>
          <w:tcPr>
            <w:tcW w:w="791" w:type="dxa"/>
            <w:tcBorders>
              <w:top w:val="nil"/>
              <w:left w:val="nil"/>
              <w:bottom w:val="single" w:sz="4" w:space="0" w:color="auto"/>
              <w:right w:val="nil"/>
            </w:tcBorders>
            <w:hideMark/>
          </w:tcPr>
          <w:p w:rsidR="00CE5293" w:rsidRDefault="00CE5293">
            <w:pPr>
              <w:pStyle w:val="Tabletext"/>
              <w:jc w:val="center"/>
              <w:rPr>
                <w:lang w:val="es-ES_tradnl"/>
              </w:rPr>
            </w:pPr>
            <w:r>
              <w:rPr>
                <w:i/>
                <w:iCs/>
                <w:lang w:val="es-ES_tradnl"/>
              </w:rPr>
              <w:t>B'</w:t>
            </w:r>
            <w:r>
              <w:rPr>
                <w:lang w:val="es-ES_tradnl"/>
              </w:rPr>
              <w:t>:0</w:t>
            </w:r>
          </w:p>
        </w:tc>
        <w:tc>
          <w:tcPr>
            <w:tcW w:w="791" w:type="dxa"/>
            <w:tcBorders>
              <w:top w:val="nil"/>
              <w:left w:val="nil"/>
              <w:bottom w:val="single" w:sz="4" w:space="0" w:color="auto"/>
              <w:right w:val="nil"/>
            </w:tcBorders>
            <w:hideMark/>
          </w:tcPr>
          <w:p w:rsidR="00CE5293" w:rsidRDefault="00CE5293">
            <w:pPr>
              <w:pStyle w:val="Tabletext"/>
              <w:jc w:val="center"/>
              <w:rPr>
                <w:lang w:val="es-ES_tradnl"/>
              </w:rPr>
            </w:pPr>
            <w:r>
              <w:rPr>
                <w:i/>
                <w:iCs/>
                <w:lang w:val="es-ES_tradnl"/>
              </w:rPr>
              <w:t>R'</w:t>
            </w:r>
            <w:r>
              <w:rPr>
                <w:lang w:val="es-ES_tradnl"/>
              </w:rPr>
              <w:t>:1</w:t>
            </w:r>
          </w:p>
        </w:tc>
        <w:tc>
          <w:tcPr>
            <w:tcW w:w="791" w:type="dxa"/>
            <w:tcBorders>
              <w:top w:val="nil"/>
              <w:left w:val="nil"/>
              <w:bottom w:val="single" w:sz="4" w:space="0" w:color="auto"/>
              <w:right w:val="nil"/>
            </w:tcBorders>
            <w:hideMark/>
          </w:tcPr>
          <w:p w:rsidR="00CE5293" w:rsidRDefault="00CE5293">
            <w:pPr>
              <w:pStyle w:val="Tabletext"/>
              <w:jc w:val="center"/>
              <w:rPr>
                <w:lang w:val="es-ES_tradnl"/>
              </w:rPr>
            </w:pPr>
            <w:r>
              <w:rPr>
                <w:i/>
                <w:iCs/>
                <w:lang w:val="es-ES_tradnl"/>
              </w:rPr>
              <w:t>R'</w:t>
            </w:r>
            <w:r>
              <w:rPr>
                <w:lang w:val="es-ES_tradnl"/>
              </w:rPr>
              <w:t>:0</w:t>
            </w:r>
          </w:p>
        </w:tc>
        <w:tc>
          <w:tcPr>
            <w:tcW w:w="791" w:type="dxa"/>
            <w:tcBorders>
              <w:top w:val="nil"/>
              <w:left w:val="nil"/>
              <w:bottom w:val="single" w:sz="4" w:space="0" w:color="auto"/>
              <w:right w:val="nil"/>
            </w:tcBorders>
            <w:hideMark/>
          </w:tcPr>
          <w:p w:rsidR="00CE5293" w:rsidRDefault="00CE5293">
            <w:pPr>
              <w:pStyle w:val="Tabletext"/>
              <w:jc w:val="center"/>
              <w:rPr>
                <w:lang w:val="es-ES_tradnl"/>
              </w:rPr>
            </w:pPr>
            <w:r>
              <w:rPr>
                <w:lang w:val="es-ES_tradnl"/>
              </w:rPr>
              <w:t>Res</w:t>
            </w:r>
          </w:p>
        </w:tc>
        <w:tc>
          <w:tcPr>
            <w:tcW w:w="792" w:type="dxa"/>
            <w:tcBorders>
              <w:top w:val="nil"/>
              <w:left w:val="nil"/>
              <w:bottom w:val="single" w:sz="4" w:space="0" w:color="auto"/>
              <w:right w:val="single" w:sz="4" w:space="0" w:color="auto"/>
            </w:tcBorders>
            <w:hideMark/>
          </w:tcPr>
          <w:p w:rsidR="00CE5293" w:rsidRDefault="00CE5293">
            <w:pPr>
              <w:pStyle w:val="Tabletext"/>
              <w:jc w:val="center"/>
              <w:rPr>
                <w:lang w:val="es-ES_tradnl"/>
              </w:rPr>
            </w:pPr>
            <w:r>
              <w:rPr>
                <w:lang w:val="es-ES_tradnl"/>
              </w:rPr>
              <w:t>Res</w:t>
            </w:r>
          </w:p>
        </w:tc>
      </w:tr>
      <w:tr w:rsidR="00CE5293" w:rsidRPr="00341D5B" w:rsidTr="00341D5B">
        <w:trPr>
          <w:jc w:val="center"/>
        </w:trPr>
        <w:tc>
          <w:tcPr>
            <w:tcW w:w="8907" w:type="dxa"/>
            <w:gridSpan w:val="11"/>
            <w:tcBorders>
              <w:top w:val="single" w:sz="4" w:space="0" w:color="auto"/>
              <w:left w:val="nil"/>
              <w:bottom w:val="nil"/>
              <w:right w:val="nil"/>
            </w:tcBorders>
            <w:hideMark/>
          </w:tcPr>
          <w:p w:rsidR="00CE5293" w:rsidRDefault="00CE5293">
            <w:pPr>
              <w:pStyle w:val="Tablelegend"/>
              <w:ind w:left="0" w:firstLine="0"/>
              <w:rPr>
                <w:lang w:val="es-ES_tradnl"/>
              </w:rPr>
            </w:pPr>
            <w:r>
              <w:rPr>
                <w:lang w:val="es-ES_tradnl"/>
              </w:rPr>
              <w:t>MSB: bit más significativo.</w:t>
            </w:r>
          </w:p>
          <w:p w:rsidR="00CE5293" w:rsidRDefault="00CE5293">
            <w:pPr>
              <w:pStyle w:val="Tablelegend"/>
              <w:ind w:left="0" w:firstLine="0"/>
              <w:rPr>
                <w:lang w:val="es-ES_tradnl"/>
              </w:rPr>
            </w:pPr>
            <w:r>
              <w:rPr>
                <w:lang w:val="es-ES_tradnl"/>
              </w:rPr>
              <w:t>LSB: bit menos significativo.</w:t>
            </w:r>
          </w:p>
          <w:p w:rsidR="00CE5293" w:rsidRDefault="00CE5293">
            <w:pPr>
              <w:pStyle w:val="Tablelegend"/>
              <w:ind w:left="0" w:firstLine="0"/>
              <w:rPr>
                <w:lang w:val="es-ES_tradnl"/>
              </w:rPr>
            </w:pPr>
            <w:r>
              <w:rPr>
                <w:lang w:val="es-ES_tradnl"/>
              </w:rPr>
              <w:t>El b</w:t>
            </w:r>
            <w:r>
              <w:rPr>
                <w:lang w:val="es-ES_tradnl" w:eastAsia="ja-JP"/>
              </w:rPr>
              <w:t>it b</w:t>
            </w:r>
            <w:r>
              <w:rPr>
                <w:lang w:val="es-ES_tradnl"/>
              </w:rPr>
              <w:t xml:space="preserve">8 es el bit de paridad para los bits </w:t>
            </w:r>
            <w:r>
              <w:rPr>
                <w:lang w:val="es-ES_tradnl" w:eastAsia="ja-JP"/>
              </w:rPr>
              <w:t>b</w:t>
            </w:r>
            <w:r>
              <w:rPr>
                <w:lang w:val="es-ES_tradnl"/>
              </w:rPr>
              <w:t xml:space="preserve">7 a </w:t>
            </w:r>
            <w:r>
              <w:rPr>
                <w:lang w:val="es-ES_tradnl" w:eastAsia="ja-JP"/>
              </w:rPr>
              <w:t>b</w:t>
            </w:r>
            <w:r>
              <w:rPr>
                <w:lang w:val="es-ES_tradnl"/>
              </w:rPr>
              <w:t>0.</w:t>
            </w:r>
          </w:p>
          <w:p w:rsidR="00CE5293" w:rsidRDefault="00CE5293">
            <w:pPr>
              <w:pStyle w:val="Tablelegend"/>
              <w:ind w:left="0" w:firstLine="0"/>
              <w:rPr>
                <w:lang w:val="es-ES_tradnl"/>
              </w:rPr>
            </w:pPr>
            <w:r>
              <w:rPr>
                <w:lang w:val="es-ES_tradnl"/>
              </w:rPr>
              <w:t>El b</w:t>
            </w:r>
            <w:r>
              <w:rPr>
                <w:lang w:val="es-ES_tradnl" w:eastAsia="ja-JP"/>
              </w:rPr>
              <w:t>it b</w:t>
            </w:r>
            <w:r>
              <w:rPr>
                <w:lang w:val="es-ES_tradnl"/>
              </w:rPr>
              <w:t>9 es el complemento del b</w:t>
            </w:r>
            <w:r>
              <w:rPr>
                <w:lang w:val="es-ES_tradnl" w:eastAsia="ja-JP"/>
              </w:rPr>
              <w:t>it b</w:t>
            </w:r>
            <w:r>
              <w:rPr>
                <w:lang w:val="es-ES_tradnl"/>
              </w:rPr>
              <w:t>8.</w:t>
            </w:r>
          </w:p>
          <w:p w:rsidR="00CE5293" w:rsidRDefault="00CE5293">
            <w:pPr>
              <w:pStyle w:val="Tablelegend"/>
              <w:ind w:left="0" w:firstLine="0"/>
              <w:rPr>
                <w:lang w:val="es-ES_tradnl" w:eastAsia="ja-JP"/>
              </w:rPr>
            </w:pPr>
            <w:r>
              <w:rPr>
                <w:lang w:val="es-ES_tradnl"/>
              </w:rPr>
              <w:t>Los b</w:t>
            </w:r>
            <w:r>
              <w:rPr>
                <w:lang w:val="es-ES_tradnl" w:eastAsia="ja-JP"/>
              </w:rPr>
              <w:t>its b</w:t>
            </w:r>
            <w:r>
              <w:rPr>
                <w:lang w:val="es-ES_tradnl"/>
              </w:rPr>
              <w:t xml:space="preserve">0 y </w:t>
            </w:r>
            <w:r>
              <w:rPr>
                <w:lang w:val="es-ES_tradnl" w:eastAsia="ja-JP"/>
              </w:rPr>
              <w:t>b</w:t>
            </w:r>
            <w:r>
              <w:rPr>
                <w:lang w:val="es-ES_tradnl"/>
              </w:rPr>
              <w:t>1 están reservados (los bits reservados deben ponerse a 0 hasta ser definidos</w:t>
            </w:r>
            <w:r>
              <w:rPr>
                <w:lang w:val="es-ES_tradnl" w:eastAsia="ja-JP"/>
              </w:rPr>
              <w:t>)</w:t>
            </w:r>
            <w:r>
              <w:rPr>
                <w:lang w:val="es-ES_tradnl"/>
              </w:rPr>
              <w:t>.</w:t>
            </w:r>
          </w:p>
        </w:tc>
      </w:tr>
    </w:tbl>
    <w:p w:rsidR="00CE5293" w:rsidRPr="00341D5B" w:rsidRDefault="00CE5293" w:rsidP="00CE5293">
      <w:pPr>
        <w:pStyle w:val="Tablefin"/>
        <w:rPr>
          <w:sz w:val="6"/>
          <w:szCs w:val="6"/>
          <w:lang w:val="es-ES_tradnl" w:eastAsia="ja-JP"/>
        </w:rPr>
      </w:pPr>
    </w:p>
    <w:p w:rsidR="00CE5293" w:rsidRDefault="00CE5293" w:rsidP="00CE5293">
      <w:pPr>
        <w:pStyle w:val="Heading2"/>
        <w:rPr>
          <w:lang w:val="es-ES_tradnl" w:eastAsia="ja-JP"/>
        </w:rPr>
      </w:pPr>
      <w:bookmarkStart w:id="29" w:name="_Toc117504922"/>
      <w:r>
        <w:rPr>
          <w:lang w:val="es-ES_tradnl" w:eastAsia="ja-JP"/>
        </w:rPr>
        <w:t>2</w:t>
      </w:r>
      <w:r>
        <w:rPr>
          <w:lang w:val="es-ES_tradnl"/>
        </w:rPr>
        <w:t>.4</w:t>
      </w:r>
      <w:r>
        <w:rPr>
          <w:lang w:val="es-ES_tradnl"/>
        </w:rPr>
        <w:tab/>
      </w:r>
      <w:bookmarkEnd w:id="29"/>
      <w:r>
        <w:rPr>
          <w:lang w:val="es-ES_tradnl"/>
        </w:rPr>
        <w:t>Estructura del múltiplex</w:t>
      </w:r>
    </w:p>
    <w:p w:rsidR="00CE5293" w:rsidRDefault="00CE5293" w:rsidP="00CE5293">
      <w:pPr>
        <w:rPr>
          <w:lang w:val="es-ES_tradnl" w:eastAsia="ja-JP"/>
        </w:rPr>
      </w:pPr>
      <w:r>
        <w:rPr>
          <w:lang w:val="es-ES_tradnl"/>
        </w:rPr>
        <w:t>Las palabras de datos de imagen deben transmitirse en el orden siguiente:</w:t>
      </w:r>
      <w:r>
        <w:rPr>
          <w:lang w:val="es-ES_tradnl" w:eastAsia="ja-JP"/>
        </w:rPr>
        <w:t xml:space="preserve"> (véase la Fig. 9).</w:t>
      </w:r>
    </w:p>
    <w:p w:rsidR="00CE5293" w:rsidRDefault="00CE5293" w:rsidP="00CE5293">
      <w:pPr>
        <w:rPr>
          <w:lang w:val="es-ES_tradnl"/>
        </w:rPr>
      </w:pPr>
      <w:r>
        <w:rPr>
          <w:lang w:val="es-ES_tradnl"/>
        </w:rPr>
        <w:t xml:space="preserve">Tren de datos del enlace A: </w:t>
      </w:r>
      <w:r>
        <w:rPr>
          <w:i/>
          <w:iCs/>
          <w:lang w:val="es-ES_tradnl"/>
        </w:rPr>
        <w:t>B</w:t>
      </w:r>
      <w:r>
        <w:rPr>
          <w:lang w:val="es-ES_tradnl"/>
        </w:rPr>
        <w:t xml:space="preserve">0:2-11, </w:t>
      </w:r>
      <w:r>
        <w:rPr>
          <w:i/>
          <w:iCs/>
          <w:lang w:val="es-ES_tradnl"/>
        </w:rPr>
        <w:t>G</w:t>
      </w:r>
      <w:r>
        <w:rPr>
          <w:lang w:val="es-ES_tradnl"/>
        </w:rPr>
        <w:t xml:space="preserve">0:2-11, </w:t>
      </w:r>
      <w:r>
        <w:rPr>
          <w:i/>
          <w:iCs/>
          <w:lang w:val="es-ES_tradnl"/>
        </w:rPr>
        <w:t>R</w:t>
      </w:r>
      <w:r>
        <w:rPr>
          <w:lang w:val="es-ES_tradnl"/>
        </w:rPr>
        <w:t xml:space="preserve">0:2-11, </w:t>
      </w:r>
      <w:r>
        <w:rPr>
          <w:i/>
          <w:iCs/>
          <w:lang w:val="es-ES_tradnl"/>
        </w:rPr>
        <w:t>G</w:t>
      </w:r>
      <w:r>
        <w:rPr>
          <w:lang w:val="es-ES_tradnl"/>
        </w:rPr>
        <w:t xml:space="preserve">1:2-11, </w:t>
      </w:r>
      <w:r>
        <w:rPr>
          <w:i/>
          <w:iCs/>
          <w:lang w:val="es-ES_tradnl"/>
        </w:rPr>
        <w:t>B</w:t>
      </w:r>
      <w:r>
        <w:rPr>
          <w:lang w:val="es-ES_tradnl"/>
        </w:rPr>
        <w:t xml:space="preserve">2:2-11, </w:t>
      </w:r>
      <w:r>
        <w:rPr>
          <w:i/>
          <w:iCs/>
          <w:lang w:val="es-ES_tradnl"/>
        </w:rPr>
        <w:t>G</w:t>
      </w:r>
      <w:r>
        <w:rPr>
          <w:lang w:val="es-ES_tradnl"/>
        </w:rPr>
        <w:t xml:space="preserve">2:2-11, </w:t>
      </w:r>
      <w:r>
        <w:rPr>
          <w:i/>
          <w:iCs/>
          <w:lang w:val="es-ES_tradnl"/>
        </w:rPr>
        <w:t>R</w:t>
      </w:r>
      <w:r>
        <w:rPr>
          <w:lang w:val="es-ES_tradnl"/>
        </w:rPr>
        <w:t xml:space="preserve">2:2-11, </w:t>
      </w:r>
      <w:r>
        <w:rPr>
          <w:i/>
          <w:iCs/>
          <w:lang w:val="es-ES_tradnl"/>
        </w:rPr>
        <w:t>G</w:t>
      </w:r>
      <w:r>
        <w:rPr>
          <w:lang w:val="es-ES_tradnl"/>
        </w:rPr>
        <w:t>3:2</w:t>
      </w:r>
      <w:r>
        <w:rPr>
          <w:lang w:val="es-ES_tradnl"/>
        </w:rPr>
        <w:noBreakHyphen/>
        <w:t>11 ...</w:t>
      </w:r>
    </w:p>
    <w:p w:rsidR="00CE5293" w:rsidRDefault="00CE5293" w:rsidP="00CE5293">
      <w:pPr>
        <w:rPr>
          <w:lang w:val="es-ES_tradnl"/>
        </w:rPr>
      </w:pPr>
      <w:r>
        <w:rPr>
          <w:lang w:val="es-ES_tradnl"/>
        </w:rPr>
        <w:t xml:space="preserve">Tren de datos del enlace B: </w:t>
      </w:r>
      <w:r>
        <w:rPr>
          <w:i/>
          <w:iCs/>
          <w:lang w:val="es-ES_tradnl"/>
        </w:rPr>
        <w:t>B</w:t>
      </w:r>
      <w:r>
        <w:rPr>
          <w:lang w:val="es-ES_tradnl"/>
        </w:rPr>
        <w:t xml:space="preserve">1:2-11, </w:t>
      </w:r>
      <w:r>
        <w:rPr>
          <w:i/>
          <w:iCs/>
          <w:lang w:val="es-ES_tradnl"/>
        </w:rPr>
        <w:t>RGB</w:t>
      </w:r>
      <w:r>
        <w:rPr>
          <w:lang w:val="es-ES_tradnl"/>
        </w:rPr>
        <w:t xml:space="preserve">0:0-1, </w:t>
      </w:r>
      <w:r>
        <w:rPr>
          <w:i/>
          <w:iCs/>
          <w:lang w:val="es-ES_tradnl"/>
        </w:rPr>
        <w:t>R</w:t>
      </w:r>
      <w:r>
        <w:rPr>
          <w:lang w:val="es-ES_tradnl"/>
        </w:rPr>
        <w:t xml:space="preserve">1:2-11, </w:t>
      </w:r>
      <w:r>
        <w:rPr>
          <w:i/>
          <w:iCs/>
          <w:lang w:val="es-ES_tradnl"/>
        </w:rPr>
        <w:t>RGB</w:t>
      </w:r>
      <w:r>
        <w:rPr>
          <w:lang w:val="es-ES_tradnl"/>
        </w:rPr>
        <w:t xml:space="preserve">1:0-1, </w:t>
      </w:r>
      <w:r>
        <w:rPr>
          <w:i/>
          <w:iCs/>
          <w:lang w:val="es-ES_tradnl"/>
        </w:rPr>
        <w:t>B</w:t>
      </w:r>
      <w:r>
        <w:rPr>
          <w:lang w:val="es-ES_tradnl"/>
        </w:rPr>
        <w:t xml:space="preserve">3:2-11, </w:t>
      </w:r>
      <w:r>
        <w:rPr>
          <w:i/>
          <w:iCs/>
          <w:lang w:val="es-ES_tradnl"/>
        </w:rPr>
        <w:t>RGB</w:t>
      </w:r>
      <w:r>
        <w:rPr>
          <w:lang w:val="es-ES_tradnl"/>
        </w:rPr>
        <w:t xml:space="preserve">2:0-1, </w:t>
      </w:r>
      <w:r>
        <w:rPr>
          <w:i/>
          <w:iCs/>
          <w:lang w:val="es-ES_tradnl"/>
        </w:rPr>
        <w:t>R</w:t>
      </w:r>
      <w:r>
        <w:rPr>
          <w:lang w:val="es-ES_tradnl"/>
        </w:rPr>
        <w:t xml:space="preserve">3:2-11, </w:t>
      </w:r>
      <w:r>
        <w:rPr>
          <w:i/>
          <w:iCs/>
          <w:lang w:val="es-ES_tradnl"/>
        </w:rPr>
        <w:t>RGB</w:t>
      </w:r>
      <w:r>
        <w:rPr>
          <w:lang w:val="es-ES_tradnl"/>
        </w:rPr>
        <w:t>3:0-1 ...</w:t>
      </w:r>
    </w:p>
    <w:p w:rsidR="00CE5293" w:rsidRDefault="00CE5293" w:rsidP="00CE5293">
      <w:pPr>
        <w:pStyle w:val="FigureNo"/>
        <w:rPr>
          <w:lang w:val="es-ES_tradnl"/>
        </w:rPr>
      </w:pPr>
      <w:r>
        <w:rPr>
          <w:lang w:val="es-ES_tradnl"/>
        </w:rPr>
        <w:t>FIGURA 9</w:t>
      </w:r>
    </w:p>
    <w:p w:rsidR="00CE5293" w:rsidRDefault="00CE5293" w:rsidP="00CE5293">
      <w:pPr>
        <w:pStyle w:val="Figuretitle"/>
        <w:rPr>
          <w:lang w:val="es-ES_tradnl"/>
        </w:rPr>
      </w:pPr>
      <w:r>
        <w:rPr>
          <w:lang w:val="es-ES_tradnl"/>
        </w:rPr>
        <w:t>Contenido de los enlaces de las señales 4:4:4 (</w:t>
      </w:r>
      <w:r>
        <w:rPr>
          <w:i/>
          <w:iCs/>
          <w:lang w:val="es-ES_tradnl"/>
        </w:rPr>
        <w:t>R'G'B'</w:t>
      </w:r>
      <w:r>
        <w:rPr>
          <w:lang w:val="es-ES_tradnl"/>
        </w:rPr>
        <w:t>) de 12 bits</w:t>
      </w:r>
    </w:p>
    <w:p w:rsidR="00CE5293" w:rsidRDefault="00CE5293" w:rsidP="00CE5293">
      <w:pPr>
        <w:pStyle w:val="Figure"/>
        <w:rPr>
          <w:lang w:val="es-ES_tradnl"/>
        </w:rPr>
      </w:pPr>
      <w:r>
        <w:rPr>
          <w:lang w:val="es-ES_tradnl"/>
        </w:rPr>
        <w:object w:dxaOrig="7485" w:dyaOrig="2010">
          <v:shape id="_x0000_i1037" type="#_x0000_t75" style="width:374.4pt;height:100.8pt" o:ole="">
            <v:imagedata r:id="rId45" o:title=""/>
          </v:shape>
          <o:OLEObject Type="Embed" ProgID="CorelDRAW.Graphic.14" ShapeID="_x0000_i1037" DrawAspect="Content" ObjectID="_1590847126" r:id="rId46"/>
        </w:object>
      </w:r>
    </w:p>
    <w:p w:rsidR="00CE5293" w:rsidRDefault="00CE5293" w:rsidP="00341D5B">
      <w:pPr>
        <w:pStyle w:val="Heading1"/>
        <w:keepNext w:val="0"/>
        <w:keepLines w:val="0"/>
        <w:spacing w:before="360"/>
        <w:rPr>
          <w:lang w:val="es-ES_tradnl"/>
        </w:rPr>
      </w:pPr>
      <w:bookmarkStart w:id="30" w:name="_Toc117504923"/>
      <w:r>
        <w:rPr>
          <w:lang w:val="es-ES_tradnl"/>
        </w:rPr>
        <w:t>3</w:t>
      </w:r>
      <w:r>
        <w:rPr>
          <w:lang w:val="es-ES_tradnl"/>
        </w:rPr>
        <w:tab/>
        <w:t>Señales 4:2:2 (YCBCR) de 12 bits de sistemas 30/P, 30/PsF, 60/I, 25/P, 25/PsF, 50/I, 24/P y 24/PsF</w:t>
      </w:r>
      <w:bookmarkEnd w:id="30"/>
    </w:p>
    <w:p w:rsidR="00CE5293" w:rsidRDefault="00CE5293" w:rsidP="00CE5293">
      <w:pPr>
        <w:pStyle w:val="Heading2"/>
        <w:keepNext w:val="0"/>
        <w:keepLines w:val="0"/>
        <w:rPr>
          <w:lang w:val="es-ES_tradnl"/>
        </w:rPr>
      </w:pPr>
      <w:bookmarkStart w:id="31" w:name="_Toc117504924"/>
      <w:r>
        <w:rPr>
          <w:lang w:val="es-ES_tradnl" w:eastAsia="ja-JP"/>
        </w:rPr>
        <w:t>3</w:t>
      </w:r>
      <w:r>
        <w:rPr>
          <w:lang w:val="es-ES_tradnl"/>
        </w:rPr>
        <w:t>.1</w:t>
      </w:r>
      <w:r>
        <w:rPr>
          <w:lang w:val="es-ES_tradnl"/>
        </w:rPr>
        <w:tab/>
      </w:r>
      <w:bookmarkEnd w:id="31"/>
      <w:r>
        <w:rPr>
          <w:lang w:val="es-ES_tradnl"/>
        </w:rPr>
        <w:t>Numeración de muestras de la fuente</w:t>
      </w:r>
    </w:p>
    <w:p w:rsidR="00CE5293" w:rsidRDefault="00CE5293" w:rsidP="00CE5293">
      <w:pPr>
        <w:rPr>
          <w:lang w:val="es-ES_tradnl" w:eastAsia="ja-JP"/>
        </w:rPr>
      </w:pPr>
      <w:r>
        <w:rPr>
          <w:lang w:val="es-ES_tradnl"/>
        </w:rPr>
        <w:t xml:space="preserve">Cada línea de la componente </w:t>
      </w:r>
      <w:r>
        <w:rPr>
          <w:i/>
          <w:iCs/>
          <w:lang w:val="es-ES_tradnl" w:eastAsia="ja-JP"/>
        </w:rPr>
        <w:t>Y</w:t>
      </w:r>
      <w:r>
        <w:rPr>
          <w:lang w:val="es-ES_tradnl"/>
        </w:rPr>
        <w:t xml:space="preserve"> consta de un total de 2 750, 2 640 ó 2 200 muestras y cada línea de las componentes </w:t>
      </w:r>
      <w:r>
        <w:rPr>
          <w:i/>
          <w:iCs/>
          <w:lang w:val="es-ES_tradnl" w:eastAsia="ja-JP"/>
        </w:rPr>
        <w:t>C</w:t>
      </w:r>
      <w:r>
        <w:rPr>
          <w:i/>
          <w:iCs/>
          <w:vertAlign w:val="subscript"/>
          <w:lang w:val="es-ES_tradnl"/>
        </w:rPr>
        <w:t>B</w:t>
      </w:r>
      <w:r>
        <w:rPr>
          <w:lang w:val="es-ES_tradnl" w:eastAsia="ja-JP"/>
        </w:rPr>
        <w:t xml:space="preserve"> y </w:t>
      </w:r>
      <w:r>
        <w:rPr>
          <w:i/>
          <w:iCs/>
          <w:lang w:val="es-ES_tradnl" w:eastAsia="ja-JP"/>
        </w:rPr>
        <w:t>C</w:t>
      </w:r>
      <w:r>
        <w:rPr>
          <w:i/>
          <w:iCs/>
          <w:vertAlign w:val="subscript"/>
          <w:lang w:val="es-ES_tradnl" w:eastAsia="ja-JP"/>
        </w:rPr>
        <w:t>R</w:t>
      </w:r>
      <w:r>
        <w:rPr>
          <w:lang w:val="es-ES_tradnl" w:eastAsia="ja-JP"/>
        </w:rPr>
        <w:t xml:space="preserve"> consta de un total de 1</w:t>
      </w:r>
      <w:r>
        <w:rPr>
          <w:lang w:val="es-ES_tradnl"/>
        </w:rPr>
        <w:t> </w:t>
      </w:r>
      <w:r>
        <w:rPr>
          <w:lang w:val="es-ES_tradnl" w:eastAsia="ja-JP"/>
        </w:rPr>
        <w:t>375, 1</w:t>
      </w:r>
      <w:r>
        <w:rPr>
          <w:lang w:val="es-ES_tradnl"/>
        </w:rPr>
        <w:t> </w:t>
      </w:r>
      <w:r>
        <w:rPr>
          <w:lang w:val="es-ES_tradnl" w:eastAsia="ja-JP"/>
        </w:rPr>
        <w:t>320 ó 1</w:t>
      </w:r>
      <w:r>
        <w:rPr>
          <w:lang w:val="es-ES_tradnl"/>
        </w:rPr>
        <w:t> </w:t>
      </w:r>
      <w:r>
        <w:rPr>
          <w:lang w:val="es-ES_tradnl" w:eastAsia="ja-JP"/>
        </w:rPr>
        <w:t>100 muestras, como se indica en el Cuadro 2.</w:t>
      </w:r>
      <w:r>
        <w:rPr>
          <w:lang w:val="es-ES_tradnl"/>
        </w:rPr>
        <w:t xml:space="preserve"> Las muestras se designan 0-2 749, 0-2 639 ó 0-2 199</w:t>
      </w:r>
      <w:r>
        <w:rPr>
          <w:lang w:val="es-ES_tradnl" w:eastAsia="ja-JP"/>
        </w:rPr>
        <w:t xml:space="preserve"> para la componente </w:t>
      </w:r>
      <w:r>
        <w:rPr>
          <w:i/>
          <w:iCs/>
          <w:lang w:val="es-ES_tradnl" w:eastAsia="ja-JP"/>
        </w:rPr>
        <w:t>Y</w:t>
      </w:r>
      <w:r>
        <w:rPr>
          <w:lang w:val="es-ES_tradnl" w:eastAsia="ja-JP"/>
        </w:rPr>
        <w:t xml:space="preserve"> y </w:t>
      </w:r>
      <w:r>
        <w:rPr>
          <w:lang w:val="es-ES_tradnl"/>
        </w:rPr>
        <w:t>0-1 374, 0</w:t>
      </w:r>
      <w:r>
        <w:rPr>
          <w:lang w:val="es-ES_tradnl"/>
        </w:rPr>
        <w:noBreakHyphen/>
        <w:t>1 319 ó 0</w:t>
      </w:r>
      <w:r>
        <w:rPr>
          <w:lang w:val="es-ES_tradnl"/>
        </w:rPr>
        <w:noBreakHyphen/>
        <w:t>1 099</w:t>
      </w:r>
      <w:r>
        <w:rPr>
          <w:lang w:val="es-ES_tradnl" w:eastAsia="ja-JP"/>
        </w:rPr>
        <w:t xml:space="preserve"> para las componentes </w:t>
      </w:r>
      <w:r>
        <w:rPr>
          <w:i/>
          <w:iCs/>
          <w:lang w:val="es-ES_tradnl" w:eastAsia="ja-JP"/>
        </w:rPr>
        <w:t>C</w:t>
      </w:r>
      <w:r>
        <w:rPr>
          <w:i/>
          <w:iCs/>
          <w:vertAlign w:val="subscript"/>
          <w:lang w:val="es-ES_tradnl"/>
        </w:rPr>
        <w:t>B</w:t>
      </w:r>
      <w:r>
        <w:rPr>
          <w:lang w:val="es-ES_tradnl" w:eastAsia="ja-JP"/>
        </w:rPr>
        <w:t xml:space="preserve"> y </w:t>
      </w:r>
      <w:r>
        <w:rPr>
          <w:i/>
          <w:iCs/>
          <w:lang w:val="es-ES_tradnl" w:eastAsia="ja-JP"/>
        </w:rPr>
        <w:t>C</w:t>
      </w:r>
      <w:r>
        <w:rPr>
          <w:i/>
          <w:iCs/>
          <w:vertAlign w:val="subscript"/>
          <w:lang w:val="es-ES_tradnl" w:eastAsia="ja-JP"/>
        </w:rPr>
        <w:t>R</w:t>
      </w:r>
      <w:r>
        <w:rPr>
          <w:lang w:val="es-ES_tradnl" w:eastAsia="ja-JP"/>
        </w:rPr>
        <w:t xml:space="preserve">. Las muestras </w:t>
      </w:r>
      <w:r>
        <w:rPr>
          <w:lang w:val="es-ES_tradnl"/>
        </w:rPr>
        <w:t xml:space="preserve">individuales se designan mediante sufijos tales como muestra </w:t>
      </w:r>
      <w:r>
        <w:rPr>
          <w:i/>
          <w:iCs/>
          <w:lang w:val="es-ES_tradnl" w:eastAsia="ja-JP"/>
        </w:rPr>
        <w:t>Y</w:t>
      </w:r>
      <w:r>
        <w:rPr>
          <w:lang w:val="es-ES_tradnl"/>
        </w:rPr>
        <w:t xml:space="preserve">135 o muestra </w:t>
      </w:r>
      <w:r>
        <w:rPr>
          <w:i/>
          <w:iCs/>
          <w:lang w:val="es-ES_tradnl" w:eastAsia="ja-JP"/>
        </w:rPr>
        <w:t>C</w:t>
      </w:r>
      <w:r>
        <w:rPr>
          <w:i/>
          <w:iCs/>
          <w:vertAlign w:val="subscript"/>
          <w:lang w:val="es-ES_tradnl"/>
        </w:rPr>
        <w:t>B</w:t>
      </w:r>
      <w:r>
        <w:rPr>
          <w:lang w:val="es-ES_tradnl"/>
        </w:rPr>
        <w:t xml:space="preserve">429. </w:t>
      </w:r>
      <w:r>
        <w:rPr>
          <w:lang w:val="es-ES_tradnl" w:eastAsia="ja-JP"/>
        </w:rPr>
        <w:t xml:space="preserve">Las muestras se cuantifican con </w:t>
      </w:r>
      <w:r>
        <w:rPr>
          <w:lang w:val="es-ES_tradnl"/>
        </w:rPr>
        <w:t xml:space="preserve">12 bits </w:t>
      </w:r>
      <w:r>
        <w:rPr>
          <w:lang w:val="es-ES_tradnl" w:eastAsia="ja-JP"/>
        </w:rPr>
        <w:t>conforme a las ecuaciones de codificación digital siguientes:</w:t>
      </w:r>
    </w:p>
    <w:p w:rsidR="00CE5293" w:rsidRDefault="00CE5293" w:rsidP="00CE5293">
      <w:pPr>
        <w:pStyle w:val="Equation"/>
        <w:rPr>
          <w:lang w:val="es-ES_tradnl" w:eastAsia="ja-JP"/>
        </w:rPr>
      </w:pPr>
      <w:r>
        <w:rPr>
          <w:lang w:val="es-ES_tradnl"/>
        </w:rPr>
        <w:lastRenderedPageBreak/>
        <w:tab/>
      </w:r>
      <w:r>
        <w:rPr>
          <w:lang w:val="es-ES_tradnl"/>
        </w:rPr>
        <w:tab/>
      </w:r>
      <w:r>
        <w:rPr>
          <w:position w:val="-12"/>
          <w:lang w:val="es-ES_tradnl"/>
        </w:rPr>
        <w:object w:dxaOrig="3315" w:dyaOrig="435">
          <v:shape id="_x0000_i1038" type="#_x0000_t75" style="width:165.6pt;height:21.6pt" o:ole="">
            <v:imagedata r:id="rId47" o:title=""/>
          </v:shape>
          <o:OLEObject Type="Embed" ProgID="Equation.3" ShapeID="_x0000_i1038" DrawAspect="Content" ObjectID="_1590847127" r:id="rId48"/>
        </w:object>
      </w:r>
    </w:p>
    <w:p w:rsidR="00CE5293" w:rsidRDefault="00CE5293" w:rsidP="00CE5293">
      <w:pPr>
        <w:pStyle w:val="Blanc"/>
        <w:rPr>
          <w:lang w:val="es-ES_tradnl"/>
        </w:rPr>
      </w:pPr>
    </w:p>
    <w:p w:rsidR="00CE5293" w:rsidRDefault="00CE5293" w:rsidP="00CE5293">
      <w:pPr>
        <w:pStyle w:val="Equation"/>
        <w:rPr>
          <w:lang w:val="es-ES_tradnl" w:eastAsia="ja-JP"/>
        </w:rPr>
      </w:pPr>
      <w:r>
        <w:rPr>
          <w:lang w:val="es-ES_tradnl"/>
        </w:rPr>
        <w:tab/>
      </w:r>
      <w:r>
        <w:rPr>
          <w:lang w:val="es-ES_tradnl"/>
        </w:rPr>
        <w:tab/>
      </w:r>
      <w:r>
        <w:rPr>
          <w:position w:val="-12"/>
          <w:lang w:val="es-ES_tradnl"/>
        </w:rPr>
        <w:object w:dxaOrig="3315" w:dyaOrig="435">
          <v:shape id="_x0000_i1039" type="#_x0000_t75" style="width:165.6pt;height:21.6pt" o:ole="">
            <v:imagedata r:id="rId49" o:title=""/>
          </v:shape>
          <o:OLEObject Type="Embed" ProgID="Equation.3" ShapeID="_x0000_i1039" DrawAspect="Content" ObjectID="_1590847128" r:id="rId50"/>
        </w:object>
      </w:r>
    </w:p>
    <w:p w:rsidR="00CE5293" w:rsidRDefault="00CE5293" w:rsidP="00CE5293">
      <w:pPr>
        <w:pStyle w:val="Blanc"/>
        <w:rPr>
          <w:lang w:val="es-ES_tradnl"/>
        </w:rPr>
      </w:pPr>
    </w:p>
    <w:p w:rsidR="00CE5293" w:rsidRDefault="00CE5293" w:rsidP="00CE5293">
      <w:pPr>
        <w:pStyle w:val="Equation"/>
        <w:rPr>
          <w:lang w:val="es-ES_tradnl" w:eastAsia="ja-JP"/>
        </w:rPr>
      </w:pPr>
      <w:r>
        <w:rPr>
          <w:lang w:val="es-ES_tradnl"/>
        </w:rPr>
        <w:tab/>
      </w:r>
      <w:r>
        <w:rPr>
          <w:lang w:val="es-ES_tradnl"/>
        </w:rPr>
        <w:tab/>
      </w:r>
      <w:r>
        <w:rPr>
          <w:position w:val="-12"/>
          <w:lang w:val="es-ES_tradnl"/>
        </w:rPr>
        <w:object w:dxaOrig="3315" w:dyaOrig="435">
          <v:shape id="_x0000_i1040" type="#_x0000_t75" style="width:165.6pt;height:21.6pt" o:ole="">
            <v:imagedata r:id="rId51" o:title=""/>
          </v:shape>
          <o:OLEObject Type="Embed" ProgID="Equation.3" ShapeID="_x0000_i1040" DrawAspect="Content" ObjectID="_1590847129" r:id="rId52"/>
        </w:object>
      </w:r>
    </w:p>
    <w:p w:rsidR="00CE5293" w:rsidRDefault="00CE5293" w:rsidP="00CE5293">
      <w:pPr>
        <w:pStyle w:val="Blanc"/>
        <w:rPr>
          <w:lang w:val="es-ES_tradnl"/>
        </w:rPr>
      </w:pPr>
    </w:p>
    <w:p w:rsidR="00CE5293" w:rsidRDefault="00CE5293" w:rsidP="00CE5293">
      <w:pPr>
        <w:rPr>
          <w:lang w:val="es-ES_tradnl"/>
        </w:rPr>
      </w:pPr>
      <w:r>
        <w:rPr>
          <w:lang w:val="es-ES_tradnl"/>
        </w:rPr>
        <w:t>«</w:t>
      </w:r>
      <w:r>
        <w:rPr>
          <w:i/>
          <w:iCs/>
          <w:lang w:val="es-ES_tradnl"/>
        </w:rPr>
        <w:t>n</w:t>
      </w:r>
      <w:r>
        <w:rPr>
          <w:lang w:val="es-ES_tradnl"/>
        </w:rPr>
        <w:t>» indica el número de la longitud binaria de la señal cuantificada</w:t>
      </w:r>
      <w:r>
        <w:rPr>
          <w:lang w:val="es-ES_tradnl" w:eastAsia="ja-JP"/>
        </w:rPr>
        <w:t xml:space="preserve">, es decir, </w:t>
      </w:r>
      <w:r>
        <w:rPr>
          <w:i/>
          <w:iCs/>
          <w:lang w:val="es-ES_tradnl" w:eastAsia="ja-JP"/>
        </w:rPr>
        <w:t>n</w:t>
      </w:r>
      <w:r>
        <w:rPr>
          <w:lang w:val="es-ES_tradnl" w:eastAsia="ja-JP"/>
        </w:rPr>
        <w:t xml:space="preserve"> = 12</w:t>
      </w:r>
      <w:r>
        <w:rPr>
          <w:lang w:val="es-ES_tradnl"/>
        </w:rPr>
        <w:t>.</w:t>
      </w:r>
    </w:p>
    <w:p w:rsidR="00CE5293" w:rsidRDefault="00CE5293" w:rsidP="00CE5293">
      <w:pPr>
        <w:rPr>
          <w:lang w:val="es-ES_tradnl"/>
        </w:rPr>
      </w:pPr>
      <w:r>
        <w:rPr>
          <w:lang w:val="es-ES_tradnl"/>
        </w:rPr>
        <w:t>El operador INT da el valor 0 para partes fraccionales comprendidas entre 0 y 0,4999... y +1 para partes fraccionales comprendidas entre 0,5 y 0,9999..., es decir, redondea las fracciones por encima de 0,5.</w:t>
      </w:r>
    </w:p>
    <w:p w:rsidR="00CE5293" w:rsidRDefault="00CE5293" w:rsidP="00CE5293">
      <w:pPr>
        <w:rPr>
          <w:lang w:val="es-ES_tradnl" w:eastAsia="ja-JP"/>
        </w:rPr>
      </w:pPr>
      <w:r>
        <w:rPr>
          <w:lang w:val="es-ES_tradnl"/>
        </w:rPr>
        <w:t>Los 10 bits más significativos de las muestras de 12 bits se designan con sufijos como muestra </w:t>
      </w:r>
      <w:r>
        <w:rPr>
          <w:i/>
          <w:iCs/>
          <w:lang w:val="es-ES_tradnl" w:eastAsia="ja-JP"/>
        </w:rPr>
        <w:t>Y</w:t>
      </w:r>
      <w:r>
        <w:rPr>
          <w:lang w:val="es-ES_tradnl"/>
        </w:rPr>
        <w:t>135:2</w:t>
      </w:r>
      <w:r>
        <w:rPr>
          <w:lang w:val="es-ES_tradnl"/>
        </w:rPr>
        <w:noBreakHyphen/>
        <w:t xml:space="preserve">11 o muestra </w:t>
      </w:r>
      <w:r>
        <w:rPr>
          <w:i/>
          <w:iCs/>
          <w:lang w:val="es-ES_tradnl" w:eastAsia="ja-JP"/>
        </w:rPr>
        <w:t>C</w:t>
      </w:r>
      <w:r>
        <w:rPr>
          <w:i/>
          <w:iCs/>
          <w:vertAlign w:val="subscript"/>
          <w:lang w:val="es-ES_tradnl"/>
        </w:rPr>
        <w:t>B</w:t>
      </w:r>
      <w:r>
        <w:rPr>
          <w:lang w:val="es-ES_tradnl"/>
        </w:rPr>
        <w:t xml:space="preserve">429:2-11, y los 2 bits menos significativos de las muestras de 12 bits se designan con sufijos como </w:t>
      </w:r>
      <w:r>
        <w:rPr>
          <w:i/>
          <w:iCs/>
          <w:lang w:val="es-ES_tradnl" w:eastAsia="ja-JP"/>
        </w:rPr>
        <w:t>Y</w:t>
      </w:r>
      <w:r>
        <w:rPr>
          <w:lang w:val="es-ES_tradnl"/>
        </w:rPr>
        <w:t xml:space="preserve">135:0-1 o muestra </w:t>
      </w:r>
      <w:r>
        <w:rPr>
          <w:i/>
          <w:iCs/>
          <w:lang w:val="es-ES_tradnl" w:eastAsia="ja-JP"/>
        </w:rPr>
        <w:t>C</w:t>
      </w:r>
      <w:r>
        <w:rPr>
          <w:i/>
          <w:iCs/>
          <w:vertAlign w:val="subscript"/>
          <w:lang w:val="es-ES_tradnl"/>
        </w:rPr>
        <w:t>B</w:t>
      </w:r>
      <w:r>
        <w:rPr>
          <w:lang w:val="es-ES_tradnl"/>
        </w:rPr>
        <w:t xml:space="preserve">429:0-1. Los 2 bits menos significativos de las señales </w:t>
      </w:r>
      <w:r>
        <w:rPr>
          <w:i/>
          <w:iCs/>
          <w:lang w:val="es-ES_tradnl" w:eastAsia="ja-JP"/>
        </w:rPr>
        <w:t>Y</w:t>
      </w:r>
      <w:r>
        <w:rPr>
          <w:lang w:val="es-ES_tradnl" w:eastAsia="ja-JP"/>
        </w:rPr>
        <w:t xml:space="preserve">, </w:t>
      </w:r>
      <w:r>
        <w:rPr>
          <w:i/>
          <w:iCs/>
          <w:lang w:val="es-ES_tradnl" w:eastAsia="ja-JP"/>
        </w:rPr>
        <w:t>C</w:t>
      </w:r>
      <w:r>
        <w:rPr>
          <w:i/>
          <w:iCs/>
          <w:vertAlign w:val="subscript"/>
          <w:lang w:val="es-ES_tradnl" w:eastAsia="ja-JP"/>
        </w:rPr>
        <w:t>B</w:t>
      </w:r>
      <w:r>
        <w:rPr>
          <w:lang w:val="es-ES_tradnl" w:eastAsia="ja-JP"/>
        </w:rPr>
        <w:t xml:space="preserve"> y </w:t>
      </w:r>
      <w:r>
        <w:rPr>
          <w:i/>
          <w:iCs/>
          <w:lang w:val="es-ES_tradnl" w:eastAsia="ja-JP"/>
        </w:rPr>
        <w:t>C</w:t>
      </w:r>
      <w:r>
        <w:rPr>
          <w:i/>
          <w:iCs/>
          <w:vertAlign w:val="subscript"/>
          <w:lang w:val="es-ES_tradnl" w:eastAsia="ja-JP"/>
        </w:rPr>
        <w:t>R</w:t>
      </w:r>
      <w:r>
        <w:rPr>
          <w:lang w:val="es-ES_tradnl"/>
        </w:rPr>
        <w:t xml:space="preserve"> se asignan al primer canal del enlace </w:t>
      </w:r>
      <w:r>
        <w:rPr>
          <w:lang w:val="es-ES_tradnl" w:eastAsia="ja-JP"/>
        </w:rPr>
        <w:t>B</w:t>
      </w:r>
      <w:r>
        <w:rPr>
          <w:lang w:val="es-ES_tradnl"/>
        </w:rPr>
        <w:t>, y se designan con sufijos como </w:t>
      </w:r>
      <w:r>
        <w:rPr>
          <w:i/>
          <w:iCs/>
          <w:lang w:val="es-ES_tradnl" w:eastAsia="ja-JP"/>
        </w:rPr>
        <w:t>YC</w:t>
      </w:r>
      <w:r>
        <w:rPr>
          <w:i/>
          <w:iCs/>
          <w:vertAlign w:val="subscript"/>
          <w:lang w:val="es-ES_tradnl" w:eastAsia="ja-JP"/>
        </w:rPr>
        <w:t>B</w:t>
      </w:r>
      <w:r>
        <w:rPr>
          <w:i/>
          <w:iCs/>
          <w:lang w:val="es-ES_tradnl" w:eastAsia="ja-JP"/>
        </w:rPr>
        <w:t>C</w:t>
      </w:r>
      <w:r>
        <w:rPr>
          <w:i/>
          <w:iCs/>
          <w:vertAlign w:val="subscript"/>
          <w:lang w:val="es-ES_tradnl" w:eastAsia="ja-JP"/>
        </w:rPr>
        <w:t>R</w:t>
      </w:r>
      <w:r>
        <w:rPr>
          <w:lang w:val="es-ES_tradnl"/>
        </w:rPr>
        <w:t>135:0-1</w:t>
      </w:r>
      <w:r>
        <w:rPr>
          <w:lang w:val="es-ES_tradnl" w:eastAsia="ja-JP"/>
        </w:rPr>
        <w:t xml:space="preserve"> y </w:t>
      </w:r>
      <w:r>
        <w:rPr>
          <w:i/>
          <w:iCs/>
          <w:lang w:val="es-ES_tradnl" w:eastAsia="ja-JP"/>
        </w:rPr>
        <w:t>Y</w:t>
      </w:r>
      <w:r>
        <w:rPr>
          <w:lang w:val="es-ES_tradnl" w:eastAsia="ja-JP"/>
        </w:rPr>
        <w:t>136:0-1</w:t>
      </w:r>
      <w:r>
        <w:rPr>
          <w:lang w:val="es-ES_tradnl"/>
        </w:rPr>
        <w:t xml:space="preserve">. El bit </w:t>
      </w:r>
      <w:r>
        <w:rPr>
          <w:i/>
          <w:iCs/>
          <w:lang w:val="es-ES_tradnl"/>
        </w:rPr>
        <w:t>n-</w:t>
      </w:r>
      <w:r>
        <w:rPr>
          <w:lang w:val="es-ES_tradnl"/>
        </w:rPr>
        <w:t xml:space="preserve">ésimo de las señales </w:t>
      </w:r>
      <w:r>
        <w:rPr>
          <w:i/>
          <w:iCs/>
          <w:lang w:val="es-ES_tradnl" w:eastAsia="ja-JP"/>
        </w:rPr>
        <w:t>Y</w:t>
      </w:r>
      <w:r>
        <w:rPr>
          <w:lang w:val="es-ES_tradnl" w:eastAsia="ja-JP"/>
        </w:rPr>
        <w:t xml:space="preserve">, </w:t>
      </w:r>
      <w:r>
        <w:rPr>
          <w:i/>
          <w:iCs/>
          <w:lang w:val="es-ES_tradnl" w:eastAsia="ja-JP"/>
        </w:rPr>
        <w:t>C</w:t>
      </w:r>
      <w:r>
        <w:rPr>
          <w:i/>
          <w:iCs/>
          <w:vertAlign w:val="subscript"/>
          <w:lang w:val="es-ES_tradnl" w:eastAsia="ja-JP"/>
        </w:rPr>
        <w:t>B</w:t>
      </w:r>
      <w:r>
        <w:rPr>
          <w:lang w:val="es-ES_tradnl" w:eastAsia="ja-JP"/>
        </w:rPr>
        <w:t xml:space="preserve"> y </w:t>
      </w:r>
      <w:r>
        <w:rPr>
          <w:i/>
          <w:iCs/>
          <w:lang w:val="es-ES_tradnl" w:eastAsia="ja-JP"/>
        </w:rPr>
        <w:t>C</w:t>
      </w:r>
      <w:r>
        <w:rPr>
          <w:i/>
          <w:iCs/>
          <w:vertAlign w:val="subscript"/>
          <w:lang w:val="es-ES_tradnl" w:eastAsia="ja-JP"/>
        </w:rPr>
        <w:t>R</w:t>
      </w:r>
      <w:r>
        <w:rPr>
          <w:lang w:val="es-ES_tradnl"/>
        </w:rPr>
        <w:t xml:space="preserve"> se designa con un sufijo como </w:t>
      </w:r>
      <w:r>
        <w:rPr>
          <w:i/>
          <w:iCs/>
          <w:lang w:val="es-ES_tradnl"/>
        </w:rPr>
        <w:t>Y</w:t>
      </w:r>
      <w:r>
        <w:rPr>
          <w:lang w:val="es-ES_tradnl"/>
        </w:rPr>
        <w:t>:</w:t>
      </w:r>
      <w:r>
        <w:rPr>
          <w:i/>
          <w:iCs/>
          <w:lang w:val="es-ES_tradnl"/>
        </w:rPr>
        <w:t>n</w:t>
      </w:r>
      <w:r>
        <w:rPr>
          <w:lang w:val="es-ES_tradnl"/>
        </w:rPr>
        <w:t xml:space="preserve">. La estructura de datos </w:t>
      </w:r>
      <w:r>
        <w:rPr>
          <w:i/>
          <w:iCs/>
          <w:lang w:val="es-ES_tradnl" w:eastAsia="ja-JP"/>
        </w:rPr>
        <w:t>YC</w:t>
      </w:r>
      <w:r>
        <w:rPr>
          <w:i/>
          <w:iCs/>
          <w:vertAlign w:val="subscript"/>
          <w:lang w:val="es-ES_tradnl" w:eastAsia="ja-JP"/>
        </w:rPr>
        <w:t>B</w:t>
      </w:r>
      <w:r>
        <w:rPr>
          <w:i/>
          <w:iCs/>
          <w:lang w:val="es-ES_tradnl" w:eastAsia="ja-JP"/>
        </w:rPr>
        <w:t>C</w:t>
      </w:r>
      <w:r>
        <w:rPr>
          <w:i/>
          <w:iCs/>
          <w:vertAlign w:val="subscript"/>
          <w:lang w:val="es-ES_tradnl" w:eastAsia="ja-JP"/>
        </w:rPr>
        <w:t>R</w:t>
      </w:r>
      <w:r>
        <w:rPr>
          <w:lang w:val="es-ES_tradnl"/>
        </w:rPr>
        <w:t xml:space="preserve">:0-1 </w:t>
      </w:r>
      <w:r>
        <w:rPr>
          <w:lang w:val="es-ES_tradnl" w:eastAsia="ja-JP"/>
        </w:rPr>
        <w:t xml:space="preserve">y </w:t>
      </w:r>
      <w:r>
        <w:rPr>
          <w:i/>
          <w:iCs/>
          <w:lang w:val="es-ES_tradnl" w:eastAsia="ja-JP"/>
        </w:rPr>
        <w:t>Y</w:t>
      </w:r>
      <w:r>
        <w:rPr>
          <w:lang w:val="es-ES_tradnl" w:eastAsia="ja-JP"/>
        </w:rPr>
        <w:t xml:space="preserve">:0-1 </w:t>
      </w:r>
      <w:r>
        <w:rPr>
          <w:lang w:val="es-ES_tradnl"/>
        </w:rPr>
        <w:t>se define en el § </w:t>
      </w:r>
      <w:r>
        <w:rPr>
          <w:lang w:val="es-ES_tradnl" w:eastAsia="ja-JP"/>
        </w:rPr>
        <w:t>3.</w:t>
      </w:r>
      <w:r>
        <w:rPr>
          <w:lang w:val="es-ES_tradnl"/>
        </w:rPr>
        <w:t>3.</w:t>
      </w:r>
    </w:p>
    <w:p w:rsidR="00CE5293" w:rsidRDefault="00CE5293" w:rsidP="00CE5293">
      <w:pPr>
        <w:pStyle w:val="Heading2"/>
        <w:rPr>
          <w:lang w:val="es-ES_tradnl"/>
        </w:rPr>
      </w:pPr>
      <w:bookmarkStart w:id="32" w:name="_Toc117504925"/>
      <w:r>
        <w:rPr>
          <w:lang w:val="es-ES_tradnl" w:eastAsia="ja-JP"/>
        </w:rPr>
        <w:t>3</w:t>
      </w:r>
      <w:r>
        <w:rPr>
          <w:lang w:val="es-ES_tradnl"/>
        </w:rPr>
        <w:t>.2</w:t>
      </w:r>
      <w:r>
        <w:rPr>
          <w:lang w:val="es-ES_tradnl"/>
        </w:rPr>
        <w:tab/>
      </w:r>
      <w:bookmarkEnd w:id="32"/>
      <w:r>
        <w:rPr>
          <w:lang w:val="es-ES_tradnl"/>
        </w:rPr>
        <w:t>Trenes de datos de la interfaz</w:t>
      </w:r>
    </w:p>
    <w:p w:rsidR="00CE5293" w:rsidRDefault="00CE5293" w:rsidP="00CE5293">
      <w:pPr>
        <w:rPr>
          <w:lang w:val="es-ES_tradnl"/>
        </w:rPr>
      </w:pPr>
      <w:r>
        <w:rPr>
          <w:lang w:val="es-ES_tradnl"/>
        </w:rPr>
        <w:t xml:space="preserve">El tren de datos del enlace A consta de los 10 bits más significativos de todas las muestras de la componente </w:t>
      </w:r>
      <w:r>
        <w:rPr>
          <w:i/>
          <w:iCs/>
          <w:lang w:val="es-ES_tradnl"/>
        </w:rPr>
        <w:t>Y</w:t>
      </w:r>
      <w:r>
        <w:rPr>
          <w:lang w:val="es-ES_tradnl"/>
        </w:rPr>
        <w:t xml:space="preserve">, más los 10 bits más significativos de las muestras pares de las componentes </w:t>
      </w:r>
      <w:r>
        <w:rPr>
          <w:i/>
          <w:iCs/>
          <w:lang w:val="es-ES_tradnl"/>
        </w:rPr>
        <w:t>C</w:t>
      </w:r>
      <w:r>
        <w:rPr>
          <w:i/>
          <w:iCs/>
          <w:vertAlign w:val="subscript"/>
          <w:lang w:val="es-ES_tradnl"/>
        </w:rPr>
        <w:t>B</w:t>
      </w:r>
      <w:r>
        <w:rPr>
          <w:lang w:val="es-ES_tradnl"/>
        </w:rPr>
        <w:t xml:space="preserve"> y </w:t>
      </w:r>
      <w:r>
        <w:rPr>
          <w:i/>
          <w:iCs/>
          <w:lang w:val="es-ES_tradnl"/>
        </w:rPr>
        <w:t>C</w:t>
      </w:r>
      <w:r>
        <w:rPr>
          <w:i/>
          <w:iCs/>
          <w:vertAlign w:val="subscript"/>
          <w:lang w:val="es-ES_tradnl"/>
        </w:rPr>
        <w:t>R</w:t>
      </w:r>
      <w:r>
        <w:rPr>
          <w:lang w:val="es-ES_tradnl"/>
        </w:rPr>
        <w:t xml:space="preserve">. El tren de datos del enlace B contiene los 2 bits menos significativos de las muestras de las componentes </w:t>
      </w:r>
      <w:r>
        <w:rPr>
          <w:i/>
          <w:iCs/>
          <w:lang w:val="es-ES_tradnl"/>
        </w:rPr>
        <w:t>Y</w:t>
      </w:r>
      <w:r>
        <w:rPr>
          <w:lang w:val="es-ES_tradnl"/>
        </w:rPr>
        <w:t xml:space="preserve">, </w:t>
      </w:r>
      <w:r>
        <w:rPr>
          <w:i/>
          <w:iCs/>
          <w:lang w:val="es-ES_tradnl"/>
        </w:rPr>
        <w:t>C</w:t>
      </w:r>
      <w:r>
        <w:rPr>
          <w:i/>
          <w:iCs/>
          <w:vertAlign w:val="subscript"/>
          <w:lang w:val="es-ES_tradnl"/>
        </w:rPr>
        <w:t>B</w:t>
      </w:r>
      <w:r>
        <w:rPr>
          <w:lang w:val="es-ES_tradnl"/>
        </w:rPr>
        <w:t xml:space="preserve"> y </w:t>
      </w:r>
      <w:r>
        <w:rPr>
          <w:i/>
          <w:iCs/>
          <w:lang w:val="es-ES_tradnl"/>
        </w:rPr>
        <w:t>C</w:t>
      </w:r>
      <w:r>
        <w:rPr>
          <w:i/>
          <w:iCs/>
          <w:vertAlign w:val="subscript"/>
          <w:lang w:val="es-ES_tradnl"/>
        </w:rPr>
        <w:t>R</w:t>
      </w:r>
      <w:r>
        <w:rPr>
          <w:lang w:val="es-ES_tradnl"/>
        </w:rPr>
        <w:t xml:space="preserve"> en todos los puntos de muestra par, y los dos 2 bits menos significativos de </w:t>
      </w:r>
      <w:r>
        <w:rPr>
          <w:i/>
          <w:iCs/>
          <w:lang w:val="es-ES_tradnl"/>
        </w:rPr>
        <w:t>Y</w:t>
      </w:r>
      <w:r>
        <w:rPr>
          <w:lang w:val="es-ES_tradnl"/>
        </w:rPr>
        <w:t xml:space="preserve"> (solo) en los puntos de muestra impar, más la componente </w:t>
      </w:r>
      <w:r>
        <w:rPr>
          <w:i/>
          <w:iCs/>
          <w:lang w:val="es-ES_tradnl"/>
        </w:rPr>
        <w:t>A</w:t>
      </w:r>
      <w:r>
        <w:rPr>
          <w:lang w:val="es-ES_tradnl" w:eastAsia="ja-JP"/>
        </w:rPr>
        <w:t xml:space="preserve"> o </w:t>
      </w:r>
      <w:r>
        <w:rPr>
          <w:i/>
          <w:iCs/>
          <w:lang w:val="es-ES_tradnl" w:eastAsia="ja-JP"/>
        </w:rPr>
        <w:t>D</w:t>
      </w:r>
      <w:r>
        <w:rPr>
          <w:lang w:val="es-ES_tradnl"/>
        </w:rPr>
        <w:t xml:space="preserve"> (véase la Fig. </w:t>
      </w:r>
      <w:r>
        <w:rPr>
          <w:lang w:val="es-ES_tradnl" w:eastAsia="ja-JP"/>
        </w:rPr>
        <w:t>10</w:t>
      </w:r>
      <w:r>
        <w:rPr>
          <w:lang w:val="es-ES_tradnl"/>
        </w:rPr>
        <w:t>).</w:t>
      </w:r>
    </w:p>
    <w:p w:rsidR="00CE5293" w:rsidRDefault="00CE5293" w:rsidP="00CE5293">
      <w:pPr>
        <w:pStyle w:val="Heading2"/>
        <w:rPr>
          <w:lang w:val="es-ES_tradnl"/>
        </w:rPr>
      </w:pPr>
      <w:bookmarkStart w:id="33" w:name="_Toc117504926"/>
      <w:r>
        <w:rPr>
          <w:lang w:val="es-ES_tradnl" w:eastAsia="ja-JP"/>
        </w:rPr>
        <w:t>3</w:t>
      </w:r>
      <w:r>
        <w:rPr>
          <w:lang w:val="es-ES_tradnl"/>
        </w:rPr>
        <w:t>.3</w:t>
      </w:r>
      <w:r>
        <w:rPr>
          <w:lang w:val="es-ES_tradnl"/>
        </w:rPr>
        <w:tab/>
        <w:t xml:space="preserve">Transposición de datos de </w:t>
      </w:r>
      <w:r>
        <w:rPr>
          <w:i/>
          <w:iCs/>
          <w:lang w:val="es-ES_tradnl"/>
        </w:rPr>
        <w:t>YC</w:t>
      </w:r>
      <w:r>
        <w:rPr>
          <w:i/>
          <w:iCs/>
          <w:vertAlign w:val="subscript"/>
          <w:lang w:val="es-ES_tradnl"/>
        </w:rPr>
        <w:t>B</w:t>
      </w:r>
      <w:r>
        <w:rPr>
          <w:i/>
          <w:iCs/>
          <w:lang w:val="es-ES_tradnl"/>
        </w:rPr>
        <w:t>C</w:t>
      </w:r>
      <w:r>
        <w:rPr>
          <w:i/>
          <w:iCs/>
          <w:vertAlign w:val="subscript"/>
          <w:lang w:val="es-ES_tradnl"/>
        </w:rPr>
        <w:t>R</w:t>
      </w:r>
      <w:r>
        <w:rPr>
          <w:lang w:val="es-ES_tradnl"/>
        </w:rPr>
        <w:t xml:space="preserve">:0-1 y </w:t>
      </w:r>
      <w:r>
        <w:rPr>
          <w:i/>
          <w:iCs/>
          <w:lang w:val="es-ES_tradnl"/>
        </w:rPr>
        <w:t>Y</w:t>
      </w:r>
      <w:r>
        <w:rPr>
          <w:lang w:val="es-ES_tradnl"/>
        </w:rPr>
        <w:t xml:space="preserve">:0-1 </w:t>
      </w:r>
      <w:bookmarkEnd w:id="33"/>
      <w:r>
        <w:rPr>
          <w:lang w:val="es-ES_tradnl"/>
        </w:rPr>
        <w:t>al primer canal del enlace B</w:t>
      </w:r>
    </w:p>
    <w:p w:rsidR="00CE5293" w:rsidRDefault="00CE5293" w:rsidP="00CE5293">
      <w:pPr>
        <w:rPr>
          <w:lang w:val="es-ES_tradnl"/>
        </w:rPr>
      </w:pPr>
      <w:r>
        <w:rPr>
          <w:lang w:val="es-ES_tradnl"/>
        </w:rPr>
        <w:t xml:space="preserve">La transposición de los 2 bits menos significativos de las muestras pares de </w:t>
      </w:r>
      <w:r>
        <w:rPr>
          <w:i/>
          <w:iCs/>
          <w:lang w:val="es-ES_tradnl"/>
        </w:rPr>
        <w:t>Y</w:t>
      </w:r>
      <w:r>
        <w:rPr>
          <w:lang w:val="es-ES_tradnl"/>
        </w:rPr>
        <w:t xml:space="preserve">, </w:t>
      </w:r>
      <w:r>
        <w:rPr>
          <w:i/>
          <w:iCs/>
          <w:lang w:val="es-ES_tradnl"/>
        </w:rPr>
        <w:t>C</w:t>
      </w:r>
      <w:r>
        <w:rPr>
          <w:i/>
          <w:iCs/>
          <w:vertAlign w:val="subscript"/>
          <w:lang w:val="es-ES_tradnl"/>
        </w:rPr>
        <w:t>B</w:t>
      </w:r>
      <w:r>
        <w:rPr>
          <w:lang w:val="es-ES_tradnl"/>
        </w:rPr>
        <w:t xml:space="preserve"> y </w:t>
      </w:r>
      <w:r>
        <w:rPr>
          <w:i/>
          <w:iCs/>
          <w:lang w:val="es-ES_tradnl"/>
        </w:rPr>
        <w:t>C</w:t>
      </w:r>
      <w:r>
        <w:rPr>
          <w:i/>
          <w:iCs/>
          <w:vertAlign w:val="subscript"/>
          <w:lang w:val="es-ES_tradnl"/>
        </w:rPr>
        <w:t>R</w:t>
      </w:r>
      <w:r>
        <w:rPr>
          <w:lang w:val="es-ES_tradnl"/>
        </w:rPr>
        <w:t xml:space="preserve"> y de los 2 bits menos significativos de las muestras impares de </w:t>
      </w:r>
      <w:r>
        <w:rPr>
          <w:i/>
          <w:iCs/>
          <w:lang w:val="es-ES_tradnl"/>
        </w:rPr>
        <w:t>Y</w:t>
      </w:r>
      <w:r>
        <w:rPr>
          <w:lang w:val="es-ES_tradnl"/>
        </w:rPr>
        <w:t xml:space="preserve"> (solo) al primer canal del enlace B se muestra en los Cuadros </w:t>
      </w:r>
      <w:r>
        <w:rPr>
          <w:lang w:val="es-ES_tradnl" w:eastAsia="ja-JP"/>
        </w:rPr>
        <w:t>21</w:t>
      </w:r>
      <w:r>
        <w:rPr>
          <w:lang w:val="es-ES_tradnl"/>
        </w:rPr>
        <w:t xml:space="preserve"> y </w:t>
      </w:r>
      <w:r>
        <w:rPr>
          <w:lang w:val="es-ES_tradnl" w:eastAsia="ja-JP"/>
        </w:rPr>
        <w:t>22</w:t>
      </w:r>
      <w:r>
        <w:rPr>
          <w:lang w:val="es-ES_tradnl"/>
        </w:rPr>
        <w:t xml:space="preserve"> y en la Fig. </w:t>
      </w:r>
      <w:r>
        <w:rPr>
          <w:lang w:val="es-ES_tradnl" w:eastAsia="ja-JP"/>
        </w:rPr>
        <w:t>11</w:t>
      </w:r>
      <w:r>
        <w:rPr>
          <w:lang w:val="es-ES_tradnl"/>
        </w:rPr>
        <w:t>.</w:t>
      </w:r>
    </w:p>
    <w:p w:rsidR="00CE5293" w:rsidRDefault="00CE5293" w:rsidP="00CE5293">
      <w:pPr>
        <w:pStyle w:val="TableNo"/>
        <w:keepLines/>
        <w:spacing w:before="240"/>
        <w:rPr>
          <w:lang w:val="es-ES_tradnl" w:eastAsia="ja-JP"/>
        </w:rPr>
      </w:pPr>
      <w:r>
        <w:rPr>
          <w:lang w:val="es-ES_tradnl"/>
        </w:rPr>
        <w:t>CUADRO</w:t>
      </w:r>
      <w:r>
        <w:rPr>
          <w:lang w:val="es-ES_tradnl" w:eastAsia="ja-JP"/>
        </w:rPr>
        <w:t xml:space="preserve"> 21</w:t>
      </w:r>
    </w:p>
    <w:p w:rsidR="00CE5293" w:rsidRDefault="00CE5293" w:rsidP="00CE5293">
      <w:pPr>
        <w:pStyle w:val="Tabletitle"/>
        <w:keepLines/>
        <w:rPr>
          <w:lang w:val="es-ES_tradnl" w:eastAsia="ja-JP"/>
        </w:rPr>
      </w:pPr>
      <w:r>
        <w:rPr>
          <w:lang w:val="es-ES_tradnl"/>
        </w:rPr>
        <w:t xml:space="preserve">Estructura de asignación de </w:t>
      </w:r>
      <w:r>
        <w:rPr>
          <w:i/>
          <w:iCs/>
          <w:lang w:val="es-ES_tradnl"/>
        </w:rPr>
        <w:t>YC</w:t>
      </w:r>
      <w:r>
        <w:rPr>
          <w:i/>
          <w:iCs/>
          <w:vertAlign w:val="subscript"/>
          <w:lang w:val="es-ES_tradnl"/>
        </w:rPr>
        <w:t>B</w:t>
      </w:r>
      <w:r>
        <w:rPr>
          <w:i/>
          <w:iCs/>
          <w:lang w:val="es-ES_tradnl"/>
        </w:rPr>
        <w:t>C</w:t>
      </w:r>
      <w:r>
        <w:rPr>
          <w:i/>
          <w:iCs/>
          <w:vertAlign w:val="subscript"/>
          <w:lang w:val="es-ES_tradnl"/>
        </w:rPr>
        <w:t>R</w:t>
      </w:r>
      <w:r>
        <w:rPr>
          <w:lang w:val="es-ES_tradnl"/>
        </w:rPr>
        <w:t xml:space="preserve">:0-1 </w:t>
      </w:r>
      <w:r>
        <w:rPr>
          <w:lang w:val="es-ES_tradnl" w:eastAsia="ja-JP"/>
        </w:rPr>
        <w:t>al 1</w:t>
      </w:r>
      <w:r>
        <w:rPr>
          <w:rFonts w:ascii="Times New Roman Bold" w:hAnsi="Times New Roman Bold" w:cs="Times New Roman Bold"/>
          <w:vertAlign w:val="superscript"/>
          <w:lang w:val="es-ES_tradnl" w:eastAsia="ja-JP"/>
        </w:rPr>
        <w:t>er</w:t>
      </w:r>
      <w:r>
        <w:rPr>
          <w:lang w:val="es-ES_tradnl" w:eastAsia="ja-JP"/>
        </w:rPr>
        <w:t xml:space="preserve"> canal del enlace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960"/>
        <w:gridCol w:w="632"/>
        <w:gridCol w:w="872"/>
        <w:gridCol w:w="872"/>
        <w:gridCol w:w="872"/>
        <w:gridCol w:w="872"/>
        <w:gridCol w:w="872"/>
        <w:gridCol w:w="872"/>
        <w:gridCol w:w="872"/>
        <w:gridCol w:w="873"/>
      </w:tblGrid>
      <w:tr w:rsidR="00CE5293" w:rsidTr="00341D5B">
        <w:trPr>
          <w:jc w:val="center"/>
        </w:trPr>
        <w:tc>
          <w:tcPr>
            <w:tcW w:w="8744" w:type="dxa"/>
            <w:gridSpan w:val="11"/>
            <w:tcBorders>
              <w:top w:val="single" w:sz="4" w:space="0" w:color="auto"/>
              <w:left w:val="single" w:sz="4" w:space="0" w:color="auto"/>
              <w:bottom w:val="nil"/>
              <w:right w:val="single" w:sz="4" w:space="0" w:color="auto"/>
            </w:tcBorders>
            <w:hideMark/>
          </w:tcPr>
          <w:p w:rsidR="00CE5293" w:rsidRDefault="00CE5293">
            <w:pPr>
              <w:pStyle w:val="Tabletext"/>
              <w:keepNext/>
              <w:keepLines/>
              <w:jc w:val="center"/>
              <w:rPr>
                <w:lang w:val="es-ES_tradnl" w:eastAsia="ja-JP"/>
              </w:rPr>
            </w:pPr>
            <w:r>
              <w:rPr>
                <w:lang w:val="es-ES_tradnl"/>
              </w:rPr>
              <w:t>Número de bit</w:t>
            </w:r>
          </w:p>
        </w:tc>
      </w:tr>
      <w:tr w:rsidR="00CE5293" w:rsidTr="00341D5B">
        <w:trPr>
          <w:jc w:val="center"/>
        </w:trPr>
        <w:tc>
          <w:tcPr>
            <w:tcW w:w="971" w:type="dxa"/>
            <w:vMerge w:val="restart"/>
            <w:tcBorders>
              <w:top w:val="nil"/>
              <w:left w:val="single" w:sz="4" w:space="0" w:color="auto"/>
              <w:bottom w:val="single" w:sz="4" w:space="0" w:color="auto"/>
              <w:right w:val="nil"/>
            </w:tcBorders>
            <w:vAlign w:val="center"/>
            <w:hideMark/>
          </w:tcPr>
          <w:p w:rsidR="00CE5293" w:rsidRDefault="00CE5293">
            <w:pPr>
              <w:pStyle w:val="Tabletext"/>
              <w:keepNext/>
              <w:keepLines/>
              <w:jc w:val="center"/>
              <w:rPr>
                <w:lang w:val="es-ES_tradnl"/>
              </w:rPr>
            </w:pPr>
            <w:r>
              <w:rPr>
                <w:lang w:val="es-ES_tradnl"/>
              </w:rPr>
              <w:t>Palabra</w:t>
            </w:r>
          </w:p>
        </w:tc>
        <w:tc>
          <w:tcPr>
            <w:tcW w:w="871" w:type="dxa"/>
            <w:tcBorders>
              <w:top w:val="nil"/>
              <w:left w:val="nil"/>
              <w:bottom w:val="nil"/>
              <w:right w:val="nil"/>
            </w:tcBorders>
            <w:hideMark/>
          </w:tcPr>
          <w:p w:rsidR="00CE5293" w:rsidRDefault="00CE5293">
            <w:pPr>
              <w:pStyle w:val="Tabletext"/>
              <w:keepNext/>
              <w:keepLines/>
              <w:jc w:val="center"/>
              <w:rPr>
                <w:lang w:val="es-ES_tradnl"/>
              </w:rPr>
            </w:pPr>
            <w:r>
              <w:rPr>
                <w:lang w:val="es-ES_tradnl"/>
              </w:rPr>
              <w:t>9</w:t>
            </w:r>
          </w:p>
        </w:tc>
        <w:tc>
          <w:tcPr>
            <w:tcW w:w="573" w:type="dxa"/>
            <w:tcBorders>
              <w:top w:val="nil"/>
              <w:left w:val="nil"/>
              <w:bottom w:val="nil"/>
              <w:right w:val="nil"/>
            </w:tcBorders>
            <w:hideMark/>
          </w:tcPr>
          <w:p w:rsidR="00CE5293" w:rsidRDefault="00CE5293">
            <w:pPr>
              <w:pStyle w:val="Tabletext"/>
              <w:keepNext/>
              <w:keepLines/>
              <w:jc w:val="center"/>
              <w:rPr>
                <w:lang w:val="es-ES_tradnl"/>
              </w:rPr>
            </w:pPr>
            <w:r>
              <w:rPr>
                <w:lang w:val="es-ES_tradnl"/>
              </w:rPr>
              <w:t>8</w:t>
            </w:r>
          </w:p>
        </w:tc>
        <w:tc>
          <w:tcPr>
            <w:tcW w:w="791" w:type="dxa"/>
            <w:tcBorders>
              <w:top w:val="nil"/>
              <w:left w:val="nil"/>
              <w:bottom w:val="nil"/>
              <w:right w:val="nil"/>
            </w:tcBorders>
            <w:hideMark/>
          </w:tcPr>
          <w:p w:rsidR="00CE5293" w:rsidRDefault="00CE5293">
            <w:pPr>
              <w:pStyle w:val="Tabletext"/>
              <w:keepNext/>
              <w:keepLines/>
              <w:jc w:val="center"/>
              <w:rPr>
                <w:lang w:val="es-ES_tradnl"/>
              </w:rPr>
            </w:pPr>
            <w:r>
              <w:rPr>
                <w:lang w:val="es-ES_tradnl"/>
              </w:rPr>
              <w:t>7</w:t>
            </w:r>
          </w:p>
        </w:tc>
        <w:tc>
          <w:tcPr>
            <w:tcW w:w="791" w:type="dxa"/>
            <w:tcBorders>
              <w:top w:val="nil"/>
              <w:left w:val="nil"/>
              <w:bottom w:val="nil"/>
              <w:right w:val="nil"/>
            </w:tcBorders>
            <w:hideMark/>
          </w:tcPr>
          <w:p w:rsidR="00CE5293" w:rsidRDefault="00CE5293">
            <w:pPr>
              <w:pStyle w:val="Tabletext"/>
              <w:keepNext/>
              <w:keepLines/>
              <w:jc w:val="center"/>
              <w:rPr>
                <w:lang w:val="es-ES_tradnl"/>
              </w:rPr>
            </w:pPr>
            <w:r>
              <w:rPr>
                <w:lang w:val="es-ES_tradnl"/>
              </w:rPr>
              <w:t>6</w:t>
            </w:r>
          </w:p>
        </w:tc>
        <w:tc>
          <w:tcPr>
            <w:tcW w:w="791" w:type="dxa"/>
            <w:tcBorders>
              <w:top w:val="nil"/>
              <w:left w:val="nil"/>
              <w:bottom w:val="nil"/>
              <w:right w:val="nil"/>
            </w:tcBorders>
            <w:hideMark/>
          </w:tcPr>
          <w:p w:rsidR="00CE5293" w:rsidRDefault="00CE5293">
            <w:pPr>
              <w:pStyle w:val="Tabletext"/>
              <w:keepNext/>
              <w:keepLines/>
              <w:jc w:val="center"/>
              <w:rPr>
                <w:lang w:val="es-ES_tradnl"/>
              </w:rPr>
            </w:pPr>
            <w:r>
              <w:rPr>
                <w:lang w:val="es-ES_tradnl"/>
              </w:rPr>
              <w:t>5</w:t>
            </w:r>
          </w:p>
        </w:tc>
        <w:tc>
          <w:tcPr>
            <w:tcW w:w="791" w:type="dxa"/>
            <w:tcBorders>
              <w:top w:val="nil"/>
              <w:left w:val="nil"/>
              <w:bottom w:val="nil"/>
              <w:right w:val="nil"/>
            </w:tcBorders>
            <w:hideMark/>
          </w:tcPr>
          <w:p w:rsidR="00CE5293" w:rsidRDefault="00CE5293">
            <w:pPr>
              <w:pStyle w:val="Tabletext"/>
              <w:keepNext/>
              <w:keepLines/>
              <w:jc w:val="center"/>
              <w:rPr>
                <w:lang w:val="es-ES_tradnl"/>
              </w:rPr>
            </w:pPr>
            <w:r>
              <w:rPr>
                <w:lang w:val="es-ES_tradnl"/>
              </w:rPr>
              <w:t>4</w:t>
            </w:r>
          </w:p>
        </w:tc>
        <w:tc>
          <w:tcPr>
            <w:tcW w:w="791" w:type="dxa"/>
            <w:tcBorders>
              <w:top w:val="nil"/>
              <w:left w:val="nil"/>
              <w:bottom w:val="nil"/>
              <w:right w:val="nil"/>
            </w:tcBorders>
            <w:hideMark/>
          </w:tcPr>
          <w:p w:rsidR="00CE5293" w:rsidRDefault="00CE5293">
            <w:pPr>
              <w:pStyle w:val="Tabletext"/>
              <w:keepNext/>
              <w:keepLines/>
              <w:jc w:val="center"/>
              <w:rPr>
                <w:lang w:val="es-ES_tradnl"/>
              </w:rPr>
            </w:pPr>
            <w:r>
              <w:rPr>
                <w:lang w:val="es-ES_tradnl"/>
              </w:rPr>
              <w:t>3</w:t>
            </w:r>
          </w:p>
        </w:tc>
        <w:tc>
          <w:tcPr>
            <w:tcW w:w="791" w:type="dxa"/>
            <w:tcBorders>
              <w:top w:val="nil"/>
              <w:left w:val="nil"/>
              <w:bottom w:val="nil"/>
              <w:right w:val="nil"/>
            </w:tcBorders>
            <w:hideMark/>
          </w:tcPr>
          <w:p w:rsidR="00CE5293" w:rsidRDefault="00CE5293">
            <w:pPr>
              <w:pStyle w:val="Tabletext"/>
              <w:keepNext/>
              <w:keepLines/>
              <w:jc w:val="center"/>
              <w:rPr>
                <w:lang w:val="es-ES_tradnl"/>
              </w:rPr>
            </w:pPr>
            <w:r>
              <w:rPr>
                <w:lang w:val="es-ES_tradnl"/>
              </w:rPr>
              <w:t>2</w:t>
            </w:r>
          </w:p>
        </w:tc>
        <w:tc>
          <w:tcPr>
            <w:tcW w:w="791" w:type="dxa"/>
            <w:tcBorders>
              <w:top w:val="nil"/>
              <w:left w:val="nil"/>
              <w:bottom w:val="nil"/>
              <w:right w:val="nil"/>
            </w:tcBorders>
            <w:hideMark/>
          </w:tcPr>
          <w:p w:rsidR="00CE5293" w:rsidRDefault="00CE5293">
            <w:pPr>
              <w:pStyle w:val="Tabletext"/>
              <w:keepNext/>
              <w:keepLines/>
              <w:jc w:val="center"/>
              <w:rPr>
                <w:lang w:val="es-ES_tradnl"/>
              </w:rPr>
            </w:pPr>
            <w:r>
              <w:rPr>
                <w:lang w:val="es-ES_tradnl"/>
              </w:rPr>
              <w:t>1</w:t>
            </w:r>
          </w:p>
        </w:tc>
        <w:tc>
          <w:tcPr>
            <w:tcW w:w="792" w:type="dxa"/>
            <w:tcBorders>
              <w:top w:val="nil"/>
              <w:left w:val="nil"/>
              <w:bottom w:val="nil"/>
              <w:right w:val="single" w:sz="4" w:space="0" w:color="auto"/>
            </w:tcBorders>
            <w:hideMark/>
          </w:tcPr>
          <w:p w:rsidR="00CE5293" w:rsidRDefault="00CE5293">
            <w:pPr>
              <w:pStyle w:val="Tabletext"/>
              <w:keepNext/>
              <w:keepLines/>
              <w:jc w:val="center"/>
              <w:rPr>
                <w:lang w:val="es-ES_tradnl"/>
              </w:rPr>
            </w:pPr>
            <w:r>
              <w:rPr>
                <w:lang w:val="es-ES_tradnl"/>
              </w:rPr>
              <w:t>0</w:t>
            </w:r>
          </w:p>
        </w:tc>
      </w:tr>
      <w:tr w:rsidR="00CE5293" w:rsidTr="00341D5B">
        <w:trPr>
          <w:jc w:val="center"/>
        </w:trPr>
        <w:tc>
          <w:tcPr>
            <w:tcW w:w="8744" w:type="dxa"/>
            <w:vMerge/>
            <w:tcBorders>
              <w:top w:val="nil"/>
              <w:left w:val="single" w:sz="4" w:space="0" w:color="auto"/>
              <w:bottom w:val="single" w:sz="4" w:space="0" w:color="auto"/>
              <w:right w:val="nil"/>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871" w:type="dxa"/>
            <w:tcBorders>
              <w:top w:val="nil"/>
              <w:left w:val="nil"/>
              <w:bottom w:val="single" w:sz="4" w:space="0" w:color="auto"/>
              <w:right w:val="nil"/>
            </w:tcBorders>
            <w:hideMark/>
          </w:tcPr>
          <w:p w:rsidR="00CE5293" w:rsidRDefault="00CE5293">
            <w:pPr>
              <w:pStyle w:val="Tabletext"/>
              <w:keepNext/>
              <w:keepLines/>
              <w:jc w:val="center"/>
              <w:rPr>
                <w:lang w:val="es-ES_tradnl"/>
              </w:rPr>
            </w:pPr>
            <w:r>
              <w:rPr>
                <w:lang w:val="es-ES_tradnl"/>
              </w:rPr>
              <w:t>(MSB)</w:t>
            </w:r>
          </w:p>
        </w:tc>
        <w:tc>
          <w:tcPr>
            <w:tcW w:w="573" w:type="dxa"/>
            <w:tcBorders>
              <w:top w:val="nil"/>
              <w:left w:val="nil"/>
              <w:bottom w:val="single" w:sz="4" w:space="0" w:color="auto"/>
              <w:right w:val="nil"/>
            </w:tcBorders>
          </w:tcPr>
          <w:p w:rsidR="00CE5293" w:rsidRDefault="00CE5293">
            <w:pPr>
              <w:pStyle w:val="Tabletext"/>
              <w:keepNext/>
              <w:keepLines/>
              <w:jc w:val="center"/>
              <w:rPr>
                <w:lang w:val="es-ES_tradnl"/>
              </w:rPr>
            </w:pPr>
          </w:p>
        </w:tc>
        <w:tc>
          <w:tcPr>
            <w:tcW w:w="791" w:type="dxa"/>
            <w:tcBorders>
              <w:top w:val="nil"/>
              <w:left w:val="nil"/>
              <w:bottom w:val="single" w:sz="4" w:space="0" w:color="auto"/>
              <w:right w:val="nil"/>
            </w:tcBorders>
          </w:tcPr>
          <w:p w:rsidR="00CE5293" w:rsidRDefault="00CE5293">
            <w:pPr>
              <w:pStyle w:val="Tabletext"/>
              <w:keepNext/>
              <w:keepLines/>
              <w:jc w:val="center"/>
              <w:rPr>
                <w:lang w:val="es-ES_tradnl"/>
              </w:rPr>
            </w:pPr>
          </w:p>
        </w:tc>
        <w:tc>
          <w:tcPr>
            <w:tcW w:w="791" w:type="dxa"/>
            <w:tcBorders>
              <w:top w:val="nil"/>
              <w:left w:val="nil"/>
              <w:bottom w:val="single" w:sz="4" w:space="0" w:color="auto"/>
              <w:right w:val="nil"/>
            </w:tcBorders>
          </w:tcPr>
          <w:p w:rsidR="00CE5293" w:rsidRDefault="00CE5293">
            <w:pPr>
              <w:pStyle w:val="Tabletext"/>
              <w:keepNext/>
              <w:keepLines/>
              <w:jc w:val="center"/>
              <w:rPr>
                <w:lang w:val="es-ES_tradnl"/>
              </w:rPr>
            </w:pPr>
          </w:p>
        </w:tc>
        <w:tc>
          <w:tcPr>
            <w:tcW w:w="791" w:type="dxa"/>
            <w:tcBorders>
              <w:top w:val="nil"/>
              <w:left w:val="nil"/>
              <w:bottom w:val="single" w:sz="4" w:space="0" w:color="auto"/>
              <w:right w:val="nil"/>
            </w:tcBorders>
          </w:tcPr>
          <w:p w:rsidR="00CE5293" w:rsidRDefault="00CE5293">
            <w:pPr>
              <w:pStyle w:val="Tabletext"/>
              <w:keepNext/>
              <w:keepLines/>
              <w:jc w:val="center"/>
              <w:rPr>
                <w:lang w:val="es-ES_tradnl"/>
              </w:rPr>
            </w:pPr>
          </w:p>
        </w:tc>
        <w:tc>
          <w:tcPr>
            <w:tcW w:w="791" w:type="dxa"/>
            <w:tcBorders>
              <w:top w:val="nil"/>
              <w:left w:val="nil"/>
              <w:bottom w:val="single" w:sz="4" w:space="0" w:color="auto"/>
              <w:right w:val="nil"/>
            </w:tcBorders>
          </w:tcPr>
          <w:p w:rsidR="00CE5293" w:rsidRDefault="00CE5293">
            <w:pPr>
              <w:pStyle w:val="Tabletext"/>
              <w:keepNext/>
              <w:keepLines/>
              <w:jc w:val="center"/>
              <w:rPr>
                <w:lang w:val="es-ES_tradnl"/>
              </w:rPr>
            </w:pPr>
          </w:p>
        </w:tc>
        <w:tc>
          <w:tcPr>
            <w:tcW w:w="791" w:type="dxa"/>
            <w:tcBorders>
              <w:top w:val="nil"/>
              <w:left w:val="nil"/>
              <w:bottom w:val="single" w:sz="4" w:space="0" w:color="auto"/>
              <w:right w:val="nil"/>
            </w:tcBorders>
          </w:tcPr>
          <w:p w:rsidR="00CE5293" w:rsidRDefault="00CE5293">
            <w:pPr>
              <w:pStyle w:val="Tabletext"/>
              <w:keepNext/>
              <w:keepLines/>
              <w:jc w:val="center"/>
              <w:rPr>
                <w:lang w:val="es-ES_tradnl"/>
              </w:rPr>
            </w:pPr>
          </w:p>
        </w:tc>
        <w:tc>
          <w:tcPr>
            <w:tcW w:w="791" w:type="dxa"/>
            <w:tcBorders>
              <w:top w:val="nil"/>
              <w:left w:val="nil"/>
              <w:bottom w:val="single" w:sz="4" w:space="0" w:color="auto"/>
              <w:right w:val="nil"/>
            </w:tcBorders>
          </w:tcPr>
          <w:p w:rsidR="00CE5293" w:rsidRDefault="00CE5293">
            <w:pPr>
              <w:pStyle w:val="Tabletext"/>
              <w:keepNext/>
              <w:keepLines/>
              <w:jc w:val="center"/>
              <w:rPr>
                <w:lang w:val="es-ES_tradnl"/>
              </w:rPr>
            </w:pPr>
          </w:p>
        </w:tc>
        <w:tc>
          <w:tcPr>
            <w:tcW w:w="791" w:type="dxa"/>
            <w:tcBorders>
              <w:top w:val="nil"/>
              <w:left w:val="nil"/>
              <w:bottom w:val="single" w:sz="4" w:space="0" w:color="auto"/>
              <w:right w:val="nil"/>
            </w:tcBorders>
          </w:tcPr>
          <w:p w:rsidR="00CE5293" w:rsidRDefault="00CE5293">
            <w:pPr>
              <w:pStyle w:val="Tabletext"/>
              <w:keepNext/>
              <w:keepLines/>
              <w:jc w:val="center"/>
              <w:rPr>
                <w:lang w:val="es-ES_tradnl"/>
              </w:rPr>
            </w:pPr>
          </w:p>
        </w:tc>
        <w:tc>
          <w:tcPr>
            <w:tcW w:w="792" w:type="dxa"/>
            <w:tcBorders>
              <w:top w:val="nil"/>
              <w:left w:val="nil"/>
              <w:bottom w:val="single" w:sz="4" w:space="0" w:color="auto"/>
              <w:right w:val="single" w:sz="4" w:space="0" w:color="auto"/>
            </w:tcBorders>
            <w:hideMark/>
          </w:tcPr>
          <w:p w:rsidR="00CE5293" w:rsidRDefault="00CE5293">
            <w:pPr>
              <w:pStyle w:val="Tabletext"/>
              <w:keepNext/>
              <w:keepLines/>
              <w:jc w:val="center"/>
              <w:rPr>
                <w:lang w:val="es-ES_tradnl"/>
              </w:rPr>
            </w:pPr>
            <w:r>
              <w:rPr>
                <w:lang w:val="es-ES_tradnl"/>
              </w:rPr>
              <w:t>(LSB)</w:t>
            </w:r>
          </w:p>
        </w:tc>
      </w:tr>
      <w:tr w:rsidR="00CE5293" w:rsidTr="00341D5B">
        <w:trPr>
          <w:jc w:val="center"/>
        </w:trPr>
        <w:tc>
          <w:tcPr>
            <w:tcW w:w="971" w:type="dxa"/>
            <w:vMerge w:val="restart"/>
            <w:tcBorders>
              <w:top w:val="single" w:sz="4" w:space="0" w:color="auto"/>
              <w:left w:val="single" w:sz="4" w:space="0" w:color="auto"/>
              <w:bottom w:val="single" w:sz="4" w:space="0" w:color="auto"/>
              <w:right w:val="nil"/>
            </w:tcBorders>
          </w:tcPr>
          <w:p w:rsidR="00CE5293" w:rsidRDefault="00CE5293">
            <w:pPr>
              <w:pStyle w:val="Tabletext"/>
              <w:keepNext/>
              <w:keepLines/>
              <w:jc w:val="center"/>
              <w:rPr>
                <w:lang w:val="es-ES_tradnl"/>
              </w:rPr>
            </w:pPr>
          </w:p>
        </w:tc>
        <w:tc>
          <w:tcPr>
            <w:tcW w:w="871" w:type="dxa"/>
            <w:tcBorders>
              <w:top w:val="single" w:sz="4" w:space="0" w:color="auto"/>
              <w:left w:val="nil"/>
              <w:bottom w:val="nil"/>
              <w:right w:val="nil"/>
            </w:tcBorders>
            <w:hideMark/>
          </w:tcPr>
          <w:p w:rsidR="00CE5293" w:rsidRDefault="00CE5293">
            <w:pPr>
              <w:pStyle w:val="Tabletext"/>
              <w:keepNext/>
              <w:keepLines/>
              <w:jc w:val="center"/>
              <w:rPr>
                <w:lang w:val="es-ES_tradnl"/>
              </w:rPr>
            </w:pPr>
            <w:r>
              <w:rPr>
                <w:lang w:val="es-ES_tradnl"/>
              </w:rPr>
              <w:t>___</w:t>
            </w:r>
          </w:p>
        </w:tc>
        <w:tc>
          <w:tcPr>
            <w:tcW w:w="573" w:type="dxa"/>
            <w:tcBorders>
              <w:top w:val="single" w:sz="4" w:space="0" w:color="auto"/>
              <w:left w:val="nil"/>
              <w:bottom w:val="nil"/>
              <w:right w:val="nil"/>
            </w:tcBorders>
          </w:tcPr>
          <w:p w:rsidR="00CE5293" w:rsidRDefault="00CE5293">
            <w:pPr>
              <w:pStyle w:val="Tabletext"/>
              <w:keepNext/>
              <w:keepLines/>
              <w:jc w:val="center"/>
              <w:rPr>
                <w:lang w:val="es-ES_tradnl"/>
              </w:rPr>
            </w:pPr>
          </w:p>
        </w:tc>
        <w:tc>
          <w:tcPr>
            <w:tcW w:w="791" w:type="dxa"/>
            <w:tcBorders>
              <w:top w:val="single" w:sz="4" w:space="0" w:color="auto"/>
              <w:left w:val="nil"/>
              <w:bottom w:val="nil"/>
              <w:right w:val="nil"/>
            </w:tcBorders>
          </w:tcPr>
          <w:p w:rsidR="00CE5293" w:rsidRDefault="00CE5293">
            <w:pPr>
              <w:pStyle w:val="Tabletext"/>
              <w:keepNext/>
              <w:keepLines/>
              <w:jc w:val="center"/>
              <w:rPr>
                <w:lang w:val="es-ES_tradnl"/>
              </w:rPr>
            </w:pPr>
          </w:p>
        </w:tc>
        <w:tc>
          <w:tcPr>
            <w:tcW w:w="791" w:type="dxa"/>
            <w:tcBorders>
              <w:top w:val="single" w:sz="4" w:space="0" w:color="auto"/>
              <w:left w:val="nil"/>
              <w:bottom w:val="nil"/>
              <w:right w:val="nil"/>
            </w:tcBorders>
          </w:tcPr>
          <w:p w:rsidR="00CE5293" w:rsidRDefault="00CE5293">
            <w:pPr>
              <w:pStyle w:val="Tabletext"/>
              <w:keepNext/>
              <w:keepLines/>
              <w:jc w:val="center"/>
              <w:rPr>
                <w:lang w:val="es-ES_tradnl"/>
              </w:rPr>
            </w:pPr>
          </w:p>
        </w:tc>
        <w:tc>
          <w:tcPr>
            <w:tcW w:w="791" w:type="dxa"/>
            <w:tcBorders>
              <w:top w:val="single" w:sz="4" w:space="0" w:color="auto"/>
              <w:left w:val="nil"/>
              <w:bottom w:val="nil"/>
              <w:right w:val="nil"/>
            </w:tcBorders>
          </w:tcPr>
          <w:p w:rsidR="00CE5293" w:rsidRDefault="00CE5293">
            <w:pPr>
              <w:pStyle w:val="Tabletext"/>
              <w:keepNext/>
              <w:keepLines/>
              <w:jc w:val="center"/>
              <w:rPr>
                <w:lang w:val="es-ES_tradnl"/>
              </w:rPr>
            </w:pPr>
          </w:p>
        </w:tc>
        <w:tc>
          <w:tcPr>
            <w:tcW w:w="791" w:type="dxa"/>
            <w:tcBorders>
              <w:top w:val="single" w:sz="4" w:space="0" w:color="auto"/>
              <w:left w:val="nil"/>
              <w:bottom w:val="nil"/>
              <w:right w:val="nil"/>
            </w:tcBorders>
          </w:tcPr>
          <w:p w:rsidR="00CE5293" w:rsidRDefault="00CE5293">
            <w:pPr>
              <w:pStyle w:val="Tabletext"/>
              <w:keepNext/>
              <w:keepLines/>
              <w:jc w:val="center"/>
              <w:rPr>
                <w:lang w:val="es-ES_tradnl"/>
              </w:rPr>
            </w:pPr>
          </w:p>
        </w:tc>
        <w:tc>
          <w:tcPr>
            <w:tcW w:w="791" w:type="dxa"/>
            <w:tcBorders>
              <w:top w:val="single" w:sz="4" w:space="0" w:color="auto"/>
              <w:left w:val="nil"/>
              <w:bottom w:val="nil"/>
              <w:right w:val="nil"/>
            </w:tcBorders>
          </w:tcPr>
          <w:p w:rsidR="00CE5293" w:rsidRDefault="00CE5293">
            <w:pPr>
              <w:pStyle w:val="Tabletext"/>
              <w:keepNext/>
              <w:keepLines/>
              <w:jc w:val="center"/>
              <w:rPr>
                <w:lang w:val="es-ES_tradnl"/>
              </w:rPr>
            </w:pPr>
          </w:p>
        </w:tc>
        <w:tc>
          <w:tcPr>
            <w:tcW w:w="791" w:type="dxa"/>
            <w:tcBorders>
              <w:top w:val="single" w:sz="4" w:space="0" w:color="auto"/>
              <w:left w:val="nil"/>
              <w:bottom w:val="nil"/>
              <w:right w:val="nil"/>
            </w:tcBorders>
          </w:tcPr>
          <w:p w:rsidR="00CE5293" w:rsidRDefault="00CE5293">
            <w:pPr>
              <w:pStyle w:val="Tabletext"/>
              <w:keepNext/>
              <w:keepLines/>
              <w:jc w:val="center"/>
              <w:rPr>
                <w:lang w:val="es-ES_tradnl"/>
              </w:rPr>
            </w:pPr>
          </w:p>
        </w:tc>
        <w:tc>
          <w:tcPr>
            <w:tcW w:w="791" w:type="dxa"/>
            <w:tcBorders>
              <w:top w:val="single" w:sz="4" w:space="0" w:color="auto"/>
              <w:left w:val="nil"/>
              <w:bottom w:val="nil"/>
              <w:right w:val="nil"/>
            </w:tcBorders>
          </w:tcPr>
          <w:p w:rsidR="00CE5293" w:rsidRDefault="00CE5293">
            <w:pPr>
              <w:pStyle w:val="Tabletext"/>
              <w:keepNext/>
              <w:keepLines/>
              <w:jc w:val="center"/>
              <w:rPr>
                <w:lang w:val="es-ES_tradnl"/>
              </w:rPr>
            </w:pPr>
          </w:p>
        </w:tc>
        <w:tc>
          <w:tcPr>
            <w:tcW w:w="792" w:type="dxa"/>
            <w:tcBorders>
              <w:top w:val="single" w:sz="4" w:space="0" w:color="auto"/>
              <w:left w:val="nil"/>
              <w:bottom w:val="nil"/>
              <w:right w:val="single" w:sz="4" w:space="0" w:color="auto"/>
            </w:tcBorders>
          </w:tcPr>
          <w:p w:rsidR="00CE5293" w:rsidRDefault="00CE5293">
            <w:pPr>
              <w:pStyle w:val="Tabletext"/>
              <w:keepNext/>
              <w:keepLines/>
              <w:jc w:val="center"/>
              <w:rPr>
                <w:lang w:val="es-ES_tradnl"/>
              </w:rPr>
            </w:pPr>
          </w:p>
        </w:tc>
      </w:tr>
      <w:tr w:rsidR="00CE5293" w:rsidTr="00341D5B">
        <w:trPr>
          <w:jc w:val="center"/>
        </w:trPr>
        <w:tc>
          <w:tcPr>
            <w:tcW w:w="8744" w:type="dxa"/>
            <w:vMerge/>
            <w:tcBorders>
              <w:top w:val="single" w:sz="4" w:space="0" w:color="auto"/>
              <w:left w:val="single" w:sz="4" w:space="0" w:color="auto"/>
              <w:bottom w:val="single" w:sz="4" w:space="0" w:color="auto"/>
              <w:right w:val="nil"/>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871" w:type="dxa"/>
            <w:tcBorders>
              <w:top w:val="nil"/>
              <w:left w:val="nil"/>
              <w:bottom w:val="single" w:sz="4" w:space="0" w:color="auto"/>
              <w:right w:val="nil"/>
            </w:tcBorders>
            <w:hideMark/>
          </w:tcPr>
          <w:p w:rsidR="00CE5293" w:rsidRDefault="00CE5293">
            <w:pPr>
              <w:pStyle w:val="Tabletext"/>
              <w:keepNext/>
              <w:keepLines/>
              <w:jc w:val="center"/>
              <w:rPr>
                <w:lang w:val="es-ES_tradnl"/>
              </w:rPr>
            </w:pPr>
            <w:r>
              <w:rPr>
                <w:lang w:val="es-ES_tradnl"/>
              </w:rPr>
              <w:t>Bit8</w:t>
            </w:r>
          </w:p>
        </w:tc>
        <w:tc>
          <w:tcPr>
            <w:tcW w:w="573" w:type="dxa"/>
            <w:tcBorders>
              <w:top w:val="nil"/>
              <w:left w:val="nil"/>
              <w:bottom w:val="single" w:sz="4" w:space="0" w:color="auto"/>
              <w:right w:val="nil"/>
            </w:tcBorders>
            <w:hideMark/>
          </w:tcPr>
          <w:p w:rsidR="00CE5293" w:rsidRDefault="00CE5293">
            <w:pPr>
              <w:pStyle w:val="Tabletext"/>
              <w:keepNext/>
              <w:keepLines/>
              <w:jc w:val="center"/>
              <w:rPr>
                <w:lang w:val="es-ES_tradnl"/>
              </w:rPr>
            </w:pPr>
            <w:r>
              <w:rPr>
                <w:lang w:val="es-ES_tradnl"/>
              </w:rPr>
              <w:t>EP</w:t>
            </w:r>
          </w:p>
        </w:tc>
        <w:tc>
          <w:tcPr>
            <w:tcW w:w="791" w:type="dxa"/>
            <w:tcBorders>
              <w:top w:val="nil"/>
              <w:left w:val="nil"/>
              <w:bottom w:val="single" w:sz="4" w:space="0" w:color="auto"/>
              <w:right w:val="nil"/>
            </w:tcBorders>
            <w:hideMark/>
          </w:tcPr>
          <w:p w:rsidR="00CE5293" w:rsidRDefault="00CE5293">
            <w:pPr>
              <w:pStyle w:val="Tabletext"/>
              <w:keepNext/>
              <w:keepLines/>
              <w:jc w:val="center"/>
              <w:rPr>
                <w:lang w:val="es-ES_tradnl"/>
              </w:rPr>
            </w:pPr>
            <w:r>
              <w:rPr>
                <w:i/>
                <w:iCs/>
                <w:lang w:val="es-ES_tradnl"/>
              </w:rPr>
              <w:t>Y</w:t>
            </w:r>
            <w:r>
              <w:rPr>
                <w:lang w:val="es-ES_tradnl"/>
              </w:rPr>
              <w:t>:1</w:t>
            </w:r>
          </w:p>
        </w:tc>
        <w:tc>
          <w:tcPr>
            <w:tcW w:w="791" w:type="dxa"/>
            <w:tcBorders>
              <w:top w:val="nil"/>
              <w:left w:val="nil"/>
              <w:bottom w:val="single" w:sz="4" w:space="0" w:color="auto"/>
              <w:right w:val="nil"/>
            </w:tcBorders>
            <w:hideMark/>
          </w:tcPr>
          <w:p w:rsidR="00CE5293" w:rsidRDefault="00CE5293">
            <w:pPr>
              <w:pStyle w:val="Tabletext"/>
              <w:keepNext/>
              <w:keepLines/>
              <w:jc w:val="center"/>
              <w:rPr>
                <w:lang w:val="es-ES_tradnl"/>
              </w:rPr>
            </w:pPr>
            <w:r>
              <w:rPr>
                <w:i/>
                <w:iCs/>
                <w:lang w:val="es-ES_tradnl"/>
              </w:rPr>
              <w:t>Y</w:t>
            </w:r>
            <w:r>
              <w:rPr>
                <w:lang w:val="es-ES_tradnl"/>
              </w:rPr>
              <w:t>:0</w:t>
            </w:r>
          </w:p>
        </w:tc>
        <w:tc>
          <w:tcPr>
            <w:tcW w:w="791" w:type="dxa"/>
            <w:tcBorders>
              <w:top w:val="nil"/>
              <w:left w:val="nil"/>
              <w:bottom w:val="single" w:sz="4" w:space="0" w:color="auto"/>
              <w:right w:val="nil"/>
            </w:tcBorders>
            <w:hideMark/>
          </w:tcPr>
          <w:p w:rsidR="00CE5293" w:rsidRDefault="00CE5293">
            <w:pPr>
              <w:pStyle w:val="Tabletext"/>
              <w:keepNext/>
              <w:keepLines/>
              <w:jc w:val="center"/>
              <w:rPr>
                <w:lang w:val="es-ES_tradnl"/>
              </w:rPr>
            </w:pPr>
            <w:r>
              <w:rPr>
                <w:i/>
                <w:iCs/>
                <w:lang w:val="es-ES_tradnl"/>
              </w:rPr>
              <w:t>C</w:t>
            </w:r>
            <w:r>
              <w:rPr>
                <w:i/>
                <w:iCs/>
                <w:vertAlign w:val="subscript"/>
                <w:lang w:val="es-ES_tradnl"/>
              </w:rPr>
              <w:t>B</w:t>
            </w:r>
            <w:r>
              <w:rPr>
                <w:lang w:val="es-ES_tradnl"/>
              </w:rPr>
              <w:t>:1</w:t>
            </w:r>
          </w:p>
        </w:tc>
        <w:tc>
          <w:tcPr>
            <w:tcW w:w="791" w:type="dxa"/>
            <w:tcBorders>
              <w:top w:val="nil"/>
              <w:left w:val="nil"/>
              <w:bottom w:val="single" w:sz="4" w:space="0" w:color="auto"/>
              <w:right w:val="nil"/>
            </w:tcBorders>
            <w:hideMark/>
          </w:tcPr>
          <w:p w:rsidR="00CE5293" w:rsidRDefault="00CE5293">
            <w:pPr>
              <w:pStyle w:val="Tabletext"/>
              <w:keepNext/>
              <w:keepLines/>
              <w:jc w:val="center"/>
              <w:rPr>
                <w:lang w:val="es-ES_tradnl"/>
              </w:rPr>
            </w:pPr>
            <w:r>
              <w:rPr>
                <w:i/>
                <w:iCs/>
                <w:lang w:val="es-ES_tradnl"/>
              </w:rPr>
              <w:t>C</w:t>
            </w:r>
            <w:r>
              <w:rPr>
                <w:i/>
                <w:iCs/>
                <w:vertAlign w:val="subscript"/>
                <w:lang w:val="es-ES_tradnl"/>
              </w:rPr>
              <w:t>B</w:t>
            </w:r>
            <w:r>
              <w:rPr>
                <w:lang w:val="es-ES_tradnl"/>
              </w:rPr>
              <w:t>:0</w:t>
            </w:r>
          </w:p>
        </w:tc>
        <w:tc>
          <w:tcPr>
            <w:tcW w:w="791" w:type="dxa"/>
            <w:tcBorders>
              <w:top w:val="nil"/>
              <w:left w:val="nil"/>
              <w:bottom w:val="single" w:sz="4" w:space="0" w:color="auto"/>
              <w:right w:val="nil"/>
            </w:tcBorders>
            <w:hideMark/>
          </w:tcPr>
          <w:p w:rsidR="00CE5293" w:rsidRDefault="00CE5293">
            <w:pPr>
              <w:pStyle w:val="Tabletext"/>
              <w:keepNext/>
              <w:keepLines/>
              <w:jc w:val="center"/>
              <w:rPr>
                <w:lang w:val="es-ES_tradnl"/>
              </w:rPr>
            </w:pPr>
            <w:r>
              <w:rPr>
                <w:i/>
                <w:iCs/>
                <w:lang w:val="es-ES_tradnl"/>
              </w:rPr>
              <w:t>C</w:t>
            </w:r>
            <w:r>
              <w:rPr>
                <w:i/>
                <w:iCs/>
                <w:vertAlign w:val="subscript"/>
                <w:lang w:val="es-ES_tradnl"/>
              </w:rPr>
              <w:t>R</w:t>
            </w:r>
            <w:r>
              <w:rPr>
                <w:lang w:val="es-ES_tradnl"/>
              </w:rPr>
              <w:t>:1</w:t>
            </w:r>
          </w:p>
        </w:tc>
        <w:tc>
          <w:tcPr>
            <w:tcW w:w="791" w:type="dxa"/>
            <w:tcBorders>
              <w:top w:val="nil"/>
              <w:left w:val="nil"/>
              <w:bottom w:val="single" w:sz="4" w:space="0" w:color="auto"/>
              <w:right w:val="nil"/>
            </w:tcBorders>
            <w:hideMark/>
          </w:tcPr>
          <w:p w:rsidR="00CE5293" w:rsidRDefault="00CE5293">
            <w:pPr>
              <w:pStyle w:val="Tabletext"/>
              <w:keepNext/>
              <w:keepLines/>
              <w:jc w:val="center"/>
              <w:rPr>
                <w:lang w:val="es-ES_tradnl"/>
              </w:rPr>
            </w:pPr>
            <w:r>
              <w:rPr>
                <w:i/>
                <w:iCs/>
                <w:lang w:val="es-ES_tradnl"/>
              </w:rPr>
              <w:t>C</w:t>
            </w:r>
            <w:r>
              <w:rPr>
                <w:i/>
                <w:iCs/>
                <w:vertAlign w:val="subscript"/>
                <w:lang w:val="es-ES_tradnl"/>
              </w:rPr>
              <w:t>R</w:t>
            </w:r>
            <w:r>
              <w:rPr>
                <w:lang w:val="es-ES_tradnl"/>
              </w:rPr>
              <w:t>:0</w:t>
            </w:r>
          </w:p>
        </w:tc>
        <w:tc>
          <w:tcPr>
            <w:tcW w:w="791" w:type="dxa"/>
            <w:tcBorders>
              <w:top w:val="nil"/>
              <w:left w:val="nil"/>
              <w:bottom w:val="single" w:sz="4" w:space="0" w:color="auto"/>
              <w:right w:val="nil"/>
            </w:tcBorders>
            <w:vAlign w:val="center"/>
            <w:hideMark/>
          </w:tcPr>
          <w:p w:rsidR="00CE5293" w:rsidRDefault="00CE5293">
            <w:pPr>
              <w:pStyle w:val="Tabletext"/>
              <w:keepNext/>
              <w:keepLines/>
              <w:jc w:val="center"/>
              <w:rPr>
                <w:lang w:val="es-ES_tradnl"/>
              </w:rPr>
            </w:pPr>
            <w:r>
              <w:rPr>
                <w:lang w:val="es-ES_tradnl"/>
              </w:rPr>
              <w:t>Res</w:t>
            </w:r>
          </w:p>
        </w:tc>
        <w:tc>
          <w:tcPr>
            <w:tcW w:w="792" w:type="dxa"/>
            <w:tcBorders>
              <w:top w:val="nil"/>
              <w:left w:val="nil"/>
              <w:bottom w:val="single" w:sz="4" w:space="0" w:color="auto"/>
              <w:right w:val="single" w:sz="4" w:space="0" w:color="auto"/>
            </w:tcBorders>
            <w:vAlign w:val="center"/>
            <w:hideMark/>
          </w:tcPr>
          <w:p w:rsidR="00CE5293" w:rsidRDefault="00CE5293">
            <w:pPr>
              <w:pStyle w:val="Tabletext"/>
              <w:keepNext/>
              <w:keepLines/>
              <w:jc w:val="center"/>
              <w:rPr>
                <w:lang w:val="es-ES_tradnl"/>
              </w:rPr>
            </w:pPr>
            <w:r>
              <w:rPr>
                <w:lang w:val="es-ES_tradnl"/>
              </w:rPr>
              <w:t>Res</w:t>
            </w:r>
          </w:p>
        </w:tc>
      </w:tr>
      <w:tr w:rsidR="00CE5293" w:rsidRPr="00341D5B" w:rsidTr="00341D5B">
        <w:trPr>
          <w:jc w:val="center"/>
        </w:trPr>
        <w:tc>
          <w:tcPr>
            <w:tcW w:w="8744" w:type="dxa"/>
            <w:gridSpan w:val="11"/>
            <w:tcBorders>
              <w:top w:val="single" w:sz="4" w:space="0" w:color="auto"/>
              <w:left w:val="nil"/>
              <w:bottom w:val="nil"/>
              <w:right w:val="nil"/>
            </w:tcBorders>
            <w:hideMark/>
          </w:tcPr>
          <w:p w:rsidR="00CE5293" w:rsidRDefault="00CE5293">
            <w:pPr>
              <w:pStyle w:val="Tablelegend"/>
              <w:ind w:left="0" w:firstLine="0"/>
              <w:rPr>
                <w:lang w:val="es-ES_tradnl"/>
              </w:rPr>
            </w:pPr>
            <w:r>
              <w:rPr>
                <w:lang w:val="es-ES_tradnl"/>
              </w:rPr>
              <w:t>MSB: bit más significativo.</w:t>
            </w:r>
          </w:p>
          <w:p w:rsidR="00CE5293" w:rsidRDefault="00CE5293">
            <w:pPr>
              <w:pStyle w:val="Tablelegend"/>
              <w:ind w:left="0" w:firstLine="0"/>
              <w:rPr>
                <w:lang w:val="es-ES_tradnl"/>
              </w:rPr>
            </w:pPr>
            <w:r>
              <w:rPr>
                <w:lang w:val="es-ES_tradnl"/>
              </w:rPr>
              <w:t>LSB: bit menos significativo.</w:t>
            </w:r>
          </w:p>
          <w:p w:rsidR="00CE5293" w:rsidRDefault="00CE5293">
            <w:pPr>
              <w:pStyle w:val="Tablelegend"/>
              <w:ind w:left="0" w:firstLine="0"/>
              <w:rPr>
                <w:lang w:val="es-ES_tradnl"/>
              </w:rPr>
            </w:pPr>
            <w:r>
              <w:rPr>
                <w:lang w:val="es-ES_tradnl"/>
              </w:rPr>
              <w:t>El bit b8 es el bit de paridad para los bits b7 a b0.</w:t>
            </w:r>
          </w:p>
          <w:p w:rsidR="00CE5293" w:rsidRDefault="00CE5293">
            <w:pPr>
              <w:pStyle w:val="Tablelegend"/>
              <w:ind w:left="0" w:firstLine="0"/>
              <w:rPr>
                <w:lang w:val="es-ES_tradnl"/>
              </w:rPr>
            </w:pPr>
            <w:r>
              <w:rPr>
                <w:lang w:val="es-ES_tradnl"/>
              </w:rPr>
              <w:t>El bit b9 es el complemento del bit b8.</w:t>
            </w:r>
          </w:p>
          <w:p w:rsidR="00CE5293" w:rsidRDefault="00CE5293">
            <w:pPr>
              <w:pStyle w:val="Tablelegend"/>
              <w:ind w:left="0" w:firstLine="0"/>
              <w:rPr>
                <w:lang w:val="es-ES_tradnl"/>
              </w:rPr>
            </w:pPr>
            <w:r>
              <w:rPr>
                <w:lang w:val="es-ES_tradnl"/>
              </w:rPr>
              <w:t>Los bits b0 y b1 están reservados (los bits reservados deben ponerse a 0 hasta ser definidos).</w:t>
            </w:r>
          </w:p>
        </w:tc>
      </w:tr>
    </w:tbl>
    <w:p w:rsidR="00CE5293" w:rsidRDefault="00CE5293" w:rsidP="00CE5293">
      <w:pPr>
        <w:pStyle w:val="Tablefin"/>
        <w:rPr>
          <w:lang w:val="es-ES_tradnl"/>
        </w:rPr>
      </w:pPr>
    </w:p>
    <w:p w:rsidR="00CE5293" w:rsidRDefault="00CE5293" w:rsidP="00CE5293">
      <w:pPr>
        <w:pStyle w:val="TableNo"/>
        <w:rPr>
          <w:lang w:val="es-ES_tradnl" w:eastAsia="ja-JP"/>
        </w:rPr>
      </w:pPr>
      <w:r>
        <w:rPr>
          <w:lang w:val="es-ES_tradnl"/>
        </w:rPr>
        <w:lastRenderedPageBreak/>
        <w:t xml:space="preserve">CUADRO </w:t>
      </w:r>
      <w:r>
        <w:rPr>
          <w:lang w:val="es-ES_tradnl" w:eastAsia="ja-JP"/>
        </w:rPr>
        <w:t>22</w:t>
      </w:r>
    </w:p>
    <w:p w:rsidR="00CE5293" w:rsidRDefault="00CE5293" w:rsidP="00CE5293">
      <w:pPr>
        <w:pStyle w:val="Tabletitle"/>
        <w:rPr>
          <w:lang w:val="es-ES_tradnl"/>
        </w:rPr>
      </w:pPr>
      <w:r>
        <w:rPr>
          <w:lang w:val="es-ES_tradnl"/>
        </w:rPr>
        <w:t xml:space="preserve">Estructura de transposición de </w:t>
      </w:r>
      <w:r>
        <w:rPr>
          <w:i/>
          <w:iCs/>
          <w:lang w:val="es-ES_tradnl"/>
        </w:rPr>
        <w:t>Y</w:t>
      </w:r>
      <w:r>
        <w:rPr>
          <w:lang w:val="es-ES_tradnl"/>
        </w:rPr>
        <w:t xml:space="preserve">:0-1 </w:t>
      </w:r>
      <w:r>
        <w:rPr>
          <w:lang w:val="es-ES_tradnl" w:eastAsia="ja-JP"/>
        </w:rPr>
        <w:t xml:space="preserve">al primer canal del enlace </w:t>
      </w:r>
      <w:r>
        <w:rPr>
          <w:lang w:val="es-ES_tradnl"/>
        </w:rPr>
        <w:t>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6"/>
        <w:gridCol w:w="980"/>
        <w:gridCol w:w="754"/>
        <w:gridCol w:w="876"/>
        <w:gridCol w:w="876"/>
        <w:gridCol w:w="876"/>
        <w:gridCol w:w="876"/>
        <w:gridCol w:w="876"/>
        <w:gridCol w:w="876"/>
        <w:gridCol w:w="876"/>
        <w:gridCol w:w="877"/>
      </w:tblGrid>
      <w:tr w:rsidR="00CE5293" w:rsidTr="00341D5B">
        <w:trPr>
          <w:jc w:val="center"/>
        </w:trPr>
        <w:tc>
          <w:tcPr>
            <w:tcW w:w="9639" w:type="dxa"/>
            <w:gridSpan w:val="11"/>
            <w:tcBorders>
              <w:top w:val="single" w:sz="4" w:space="0" w:color="auto"/>
              <w:left w:val="single" w:sz="4" w:space="0" w:color="auto"/>
              <w:bottom w:val="nil"/>
              <w:right w:val="single" w:sz="4" w:space="0" w:color="auto"/>
            </w:tcBorders>
            <w:hideMark/>
          </w:tcPr>
          <w:p w:rsidR="00CE5293" w:rsidRDefault="00CE5293">
            <w:pPr>
              <w:pStyle w:val="Tabletext"/>
              <w:jc w:val="center"/>
              <w:rPr>
                <w:lang w:val="es-ES_tradnl"/>
              </w:rPr>
            </w:pPr>
            <w:r>
              <w:rPr>
                <w:lang w:val="es-ES_tradnl"/>
              </w:rPr>
              <w:t>Número de bit</w:t>
            </w:r>
          </w:p>
        </w:tc>
      </w:tr>
      <w:tr w:rsidR="00CE5293" w:rsidTr="00341D5B">
        <w:trPr>
          <w:jc w:val="center"/>
        </w:trPr>
        <w:tc>
          <w:tcPr>
            <w:tcW w:w="896" w:type="dxa"/>
            <w:vMerge w:val="restart"/>
            <w:tcBorders>
              <w:top w:val="nil"/>
              <w:left w:val="single" w:sz="4" w:space="0" w:color="auto"/>
              <w:bottom w:val="single" w:sz="4" w:space="0" w:color="auto"/>
              <w:right w:val="nil"/>
            </w:tcBorders>
            <w:vAlign w:val="center"/>
            <w:hideMark/>
          </w:tcPr>
          <w:p w:rsidR="00CE5293" w:rsidRDefault="00CE5293">
            <w:pPr>
              <w:pStyle w:val="Tabletext"/>
              <w:ind w:left="-57" w:right="-57"/>
              <w:jc w:val="center"/>
              <w:rPr>
                <w:lang w:val="es-ES_tradnl"/>
              </w:rPr>
            </w:pPr>
            <w:r>
              <w:rPr>
                <w:lang w:val="es-ES_tradnl"/>
              </w:rPr>
              <w:t>Palabra</w:t>
            </w:r>
          </w:p>
        </w:tc>
        <w:tc>
          <w:tcPr>
            <w:tcW w:w="980" w:type="dxa"/>
            <w:tcBorders>
              <w:top w:val="nil"/>
              <w:left w:val="nil"/>
              <w:bottom w:val="nil"/>
              <w:right w:val="nil"/>
            </w:tcBorders>
            <w:vAlign w:val="center"/>
            <w:hideMark/>
          </w:tcPr>
          <w:p w:rsidR="00CE5293" w:rsidRDefault="00CE5293">
            <w:pPr>
              <w:pStyle w:val="Tabletext"/>
              <w:jc w:val="center"/>
              <w:rPr>
                <w:lang w:val="es-ES_tradnl"/>
              </w:rPr>
            </w:pPr>
            <w:r>
              <w:rPr>
                <w:lang w:val="es-ES_tradnl"/>
              </w:rPr>
              <w:t>9</w:t>
            </w:r>
          </w:p>
        </w:tc>
        <w:tc>
          <w:tcPr>
            <w:tcW w:w="754" w:type="dxa"/>
            <w:tcBorders>
              <w:top w:val="nil"/>
              <w:left w:val="nil"/>
              <w:bottom w:val="nil"/>
              <w:right w:val="nil"/>
            </w:tcBorders>
            <w:vAlign w:val="center"/>
            <w:hideMark/>
          </w:tcPr>
          <w:p w:rsidR="00CE5293" w:rsidRDefault="00CE5293">
            <w:pPr>
              <w:pStyle w:val="Tabletext"/>
              <w:jc w:val="center"/>
              <w:rPr>
                <w:lang w:val="es-ES_tradnl"/>
              </w:rPr>
            </w:pPr>
            <w:r>
              <w:rPr>
                <w:lang w:val="es-ES_tradnl"/>
              </w:rPr>
              <w:t>8</w:t>
            </w:r>
          </w:p>
        </w:tc>
        <w:tc>
          <w:tcPr>
            <w:tcW w:w="876" w:type="dxa"/>
            <w:tcBorders>
              <w:top w:val="nil"/>
              <w:left w:val="nil"/>
              <w:bottom w:val="nil"/>
              <w:right w:val="nil"/>
            </w:tcBorders>
            <w:vAlign w:val="center"/>
            <w:hideMark/>
          </w:tcPr>
          <w:p w:rsidR="00CE5293" w:rsidRDefault="00CE5293">
            <w:pPr>
              <w:pStyle w:val="Tabletext"/>
              <w:jc w:val="center"/>
              <w:rPr>
                <w:lang w:val="es-ES_tradnl"/>
              </w:rPr>
            </w:pPr>
            <w:r>
              <w:rPr>
                <w:lang w:val="es-ES_tradnl"/>
              </w:rPr>
              <w:t>7</w:t>
            </w:r>
          </w:p>
        </w:tc>
        <w:tc>
          <w:tcPr>
            <w:tcW w:w="876" w:type="dxa"/>
            <w:tcBorders>
              <w:top w:val="nil"/>
              <w:left w:val="nil"/>
              <w:bottom w:val="nil"/>
              <w:right w:val="nil"/>
            </w:tcBorders>
            <w:vAlign w:val="center"/>
            <w:hideMark/>
          </w:tcPr>
          <w:p w:rsidR="00CE5293" w:rsidRDefault="00CE5293">
            <w:pPr>
              <w:pStyle w:val="Tabletext"/>
              <w:jc w:val="center"/>
              <w:rPr>
                <w:lang w:val="es-ES_tradnl"/>
              </w:rPr>
            </w:pPr>
            <w:r>
              <w:rPr>
                <w:lang w:val="es-ES_tradnl"/>
              </w:rPr>
              <w:t>6</w:t>
            </w:r>
          </w:p>
        </w:tc>
        <w:tc>
          <w:tcPr>
            <w:tcW w:w="876" w:type="dxa"/>
            <w:tcBorders>
              <w:top w:val="nil"/>
              <w:left w:val="nil"/>
              <w:bottom w:val="nil"/>
              <w:right w:val="nil"/>
            </w:tcBorders>
            <w:vAlign w:val="center"/>
            <w:hideMark/>
          </w:tcPr>
          <w:p w:rsidR="00CE5293" w:rsidRDefault="00CE5293">
            <w:pPr>
              <w:pStyle w:val="Tabletext"/>
              <w:jc w:val="center"/>
              <w:rPr>
                <w:lang w:val="es-ES_tradnl"/>
              </w:rPr>
            </w:pPr>
            <w:r>
              <w:rPr>
                <w:lang w:val="es-ES_tradnl"/>
              </w:rPr>
              <w:t>5</w:t>
            </w:r>
          </w:p>
        </w:tc>
        <w:tc>
          <w:tcPr>
            <w:tcW w:w="876" w:type="dxa"/>
            <w:tcBorders>
              <w:top w:val="nil"/>
              <w:left w:val="nil"/>
              <w:bottom w:val="nil"/>
              <w:right w:val="nil"/>
            </w:tcBorders>
            <w:vAlign w:val="center"/>
            <w:hideMark/>
          </w:tcPr>
          <w:p w:rsidR="00CE5293" w:rsidRDefault="00CE5293">
            <w:pPr>
              <w:pStyle w:val="Tabletext"/>
              <w:jc w:val="center"/>
              <w:rPr>
                <w:lang w:val="es-ES_tradnl"/>
              </w:rPr>
            </w:pPr>
            <w:r>
              <w:rPr>
                <w:lang w:val="es-ES_tradnl"/>
              </w:rPr>
              <w:t>4</w:t>
            </w:r>
          </w:p>
        </w:tc>
        <w:tc>
          <w:tcPr>
            <w:tcW w:w="876" w:type="dxa"/>
            <w:tcBorders>
              <w:top w:val="nil"/>
              <w:left w:val="nil"/>
              <w:bottom w:val="nil"/>
              <w:right w:val="nil"/>
            </w:tcBorders>
            <w:vAlign w:val="center"/>
            <w:hideMark/>
          </w:tcPr>
          <w:p w:rsidR="00CE5293" w:rsidRDefault="00CE5293">
            <w:pPr>
              <w:pStyle w:val="Tabletext"/>
              <w:jc w:val="center"/>
              <w:rPr>
                <w:lang w:val="es-ES_tradnl"/>
              </w:rPr>
            </w:pPr>
            <w:r>
              <w:rPr>
                <w:lang w:val="es-ES_tradnl"/>
              </w:rPr>
              <w:t>3</w:t>
            </w:r>
          </w:p>
        </w:tc>
        <w:tc>
          <w:tcPr>
            <w:tcW w:w="876" w:type="dxa"/>
            <w:tcBorders>
              <w:top w:val="nil"/>
              <w:left w:val="nil"/>
              <w:bottom w:val="nil"/>
              <w:right w:val="nil"/>
            </w:tcBorders>
            <w:vAlign w:val="center"/>
            <w:hideMark/>
          </w:tcPr>
          <w:p w:rsidR="00CE5293" w:rsidRDefault="00CE5293">
            <w:pPr>
              <w:pStyle w:val="Tabletext"/>
              <w:jc w:val="center"/>
              <w:rPr>
                <w:lang w:val="es-ES_tradnl"/>
              </w:rPr>
            </w:pPr>
            <w:r>
              <w:rPr>
                <w:lang w:val="es-ES_tradnl"/>
              </w:rPr>
              <w:t>2</w:t>
            </w:r>
          </w:p>
        </w:tc>
        <w:tc>
          <w:tcPr>
            <w:tcW w:w="876" w:type="dxa"/>
            <w:tcBorders>
              <w:top w:val="nil"/>
              <w:left w:val="nil"/>
              <w:bottom w:val="nil"/>
              <w:right w:val="nil"/>
            </w:tcBorders>
            <w:vAlign w:val="center"/>
            <w:hideMark/>
          </w:tcPr>
          <w:p w:rsidR="00CE5293" w:rsidRDefault="00CE5293">
            <w:pPr>
              <w:pStyle w:val="Tabletext"/>
              <w:jc w:val="center"/>
              <w:rPr>
                <w:lang w:val="es-ES_tradnl"/>
              </w:rPr>
            </w:pPr>
            <w:r>
              <w:rPr>
                <w:lang w:val="es-ES_tradnl"/>
              </w:rPr>
              <w:t>1</w:t>
            </w:r>
          </w:p>
        </w:tc>
        <w:tc>
          <w:tcPr>
            <w:tcW w:w="877" w:type="dxa"/>
            <w:tcBorders>
              <w:top w:val="nil"/>
              <w:left w:val="nil"/>
              <w:bottom w:val="nil"/>
              <w:right w:val="single" w:sz="4" w:space="0" w:color="auto"/>
            </w:tcBorders>
            <w:vAlign w:val="center"/>
            <w:hideMark/>
          </w:tcPr>
          <w:p w:rsidR="00CE5293" w:rsidRDefault="00CE5293">
            <w:pPr>
              <w:pStyle w:val="Tabletext"/>
              <w:jc w:val="center"/>
              <w:rPr>
                <w:lang w:val="es-ES_tradnl"/>
              </w:rPr>
            </w:pPr>
            <w:r>
              <w:rPr>
                <w:lang w:val="es-ES_tradnl"/>
              </w:rPr>
              <w:t>0</w:t>
            </w:r>
          </w:p>
        </w:tc>
      </w:tr>
      <w:tr w:rsidR="00CE5293" w:rsidTr="00341D5B">
        <w:trPr>
          <w:jc w:val="center"/>
        </w:trPr>
        <w:tc>
          <w:tcPr>
            <w:tcW w:w="896" w:type="dxa"/>
            <w:vMerge/>
            <w:tcBorders>
              <w:top w:val="nil"/>
              <w:left w:val="single" w:sz="4" w:space="0" w:color="auto"/>
              <w:bottom w:val="single" w:sz="4" w:space="0" w:color="auto"/>
              <w:right w:val="nil"/>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980" w:type="dxa"/>
            <w:tcBorders>
              <w:top w:val="nil"/>
              <w:left w:val="nil"/>
              <w:bottom w:val="single" w:sz="4" w:space="0" w:color="auto"/>
              <w:right w:val="nil"/>
            </w:tcBorders>
            <w:hideMark/>
          </w:tcPr>
          <w:p w:rsidR="00CE5293" w:rsidRDefault="00CE5293">
            <w:pPr>
              <w:pStyle w:val="Tabletext"/>
              <w:jc w:val="center"/>
              <w:rPr>
                <w:lang w:val="es-ES_tradnl"/>
              </w:rPr>
            </w:pPr>
            <w:r>
              <w:rPr>
                <w:lang w:val="es-ES_tradnl"/>
              </w:rPr>
              <w:t>(MSB)</w:t>
            </w:r>
          </w:p>
        </w:tc>
        <w:tc>
          <w:tcPr>
            <w:tcW w:w="754" w:type="dxa"/>
            <w:tcBorders>
              <w:top w:val="nil"/>
              <w:left w:val="nil"/>
              <w:bottom w:val="single" w:sz="4" w:space="0" w:color="auto"/>
              <w:right w:val="nil"/>
            </w:tcBorders>
          </w:tcPr>
          <w:p w:rsidR="00CE5293" w:rsidRDefault="00CE5293">
            <w:pPr>
              <w:pStyle w:val="Tabletext"/>
              <w:jc w:val="center"/>
              <w:rPr>
                <w:lang w:val="es-ES_tradnl"/>
              </w:rPr>
            </w:pPr>
          </w:p>
        </w:tc>
        <w:tc>
          <w:tcPr>
            <w:tcW w:w="876" w:type="dxa"/>
            <w:tcBorders>
              <w:top w:val="nil"/>
              <w:left w:val="nil"/>
              <w:bottom w:val="single" w:sz="4" w:space="0" w:color="auto"/>
              <w:right w:val="nil"/>
            </w:tcBorders>
          </w:tcPr>
          <w:p w:rsidR="00CE5293" w:rsidRDefault="00CE5293">
            <w:pPr>
              <w:pStyle w:val="Tabletext"/>
              <w:jc w:val="center"/>
              <w:rPr>
                <w:lang w:val="es-ES_tradnl"/>
              </w:rPr>
            </w:pPr>
          </w:p>
        </w:tc>
        <w:tc>
          <w:tcPr>
            <w:tcW w:w="876" w:type="dxa"/>
            <w:tcBorders>
              <w:top w:val="nil"/>
              <w:left w:val="nil"/>
              <w:bottom w:val="single" w:sz="4" w:space="0" w:color="auto"/>
              <w:right w:val="nil"/>
            </w:tcBorders>
          </w:tcPr>
          <w:p w:rsidR="00CE5293" w:rsidRDefault="00CE5293">
            <w:pPr>
              <w:pStyle w:val="Tabletext"/>
              <w:jc w:val="center"/>
              <w:rPr>
                <w:lang w:val="es-ES_tradnl"/>
              </w:rPr>
            </w:pPr>
          </w:p>
        </w:tc>
        <w:tc>
          <w:tcPr>
            <w:tcW w:w="876" w:type="dxa"/>
            <w:tcBorders>
              <w:top w:val="nil"/>
              <w:left w:val="nil"/>
              <w:bottom w:val="single" w:sz="4" w:space="0" w:color="auto"/>
              <w:right w:val="nil"/>
            </w:tcBorders>
          </w:tcPr>
          <w:p w:rsidR="00CE5293" w:rsidRDefault="00CE5293">
            <w:pPr>
              <w:pStyle w:val="Tabletext"/>
              <w:jc w:val="center"/>
              <w:rPr>
                <w:lang w:val="es-ES_tradnl"/>
              </w:rPr>
            </w:pPr>
          </w:p>
        </w:tc>
        <w:tc>
          <w:tcPr>
            <w:tcW w:w="876" w:type="dxa"/>
            <w:tcBorders>
              <w:top w:val="nil"/>
              <w:left w:val="nil"/>
              <w:bottom w:val="single" w:sz="4" w:space="0" w:color="auto"/>
              <w:right w:val="nil"/>
            </w:tcBorders>
          </w:tcPr>
          <w:p w:rsidR="00CE5293" w:rsidRDefault="00CE5293">
            <w:pPr>
              <w:pStyle w:val="Tabletext"/>
              <w:jc w:val="center"/>
              <w:rPr>
                <w:lang w:val="es-ES_tradnl"/>
              </w:rPr>
            </w:pPr>
          </w:p>
        </w:tc>
        <w:tc>
          <w:tcPr>
            <w:tcW w:w="876" w:type="dxa"/>
            <w:tcBorders>
              <w:top w:val="nil"/>
              <w:left w:val="nil"/>
              <w:bottom w:val="single" w:sz="4" w:space="0" w:color="auto"/>
              <w:right w:val="nil"/>
            </w:tcBorders>
          </w:tcPr>
          <w:p w:rsidR="00CE5293" w:rsidRDefault="00CE5293">
            <w:pPr>
              <w:pStyle w:val="Tabletext"/>
              <w:jc w:val="center"/>
              <w:rPr>
                <w:lang w:val="es-ES_tradnl"/>
              </w:rPr>
            </w:pPr>
          </w:p>
        </w:tc>
        <w:tc>
          <w:tcPr>
            <w:tcW w:w="876" w:type="dxa"/>
            <w:tcBorders>
              <w:top w:val="nil"/>
              <w:left w:val="nil"/>
              <w:bottom w:val="single" w:sz="4" w:space="0" w:color="auto"/>
              <w:right w:val="nil"/>
            </w:tcBorders>
          </w:tcPr>
          <w:p w:rsidR="00CE5293" w:rsidRDefault="00CE5293">
            <w:pPr>
              <w:pStyle w:val="Tabletext"/>
              <w:jc w:val="center"/>
              <w:rPr>
                <w:lang w:val="es-ES_tradnl"/>
              </w:rPr>
            </w:pPr>
          </w:p>
        </w:tc>
        <w:tc>
          <w:tcPr>
            <w:tcW w:w="876" w:type="dxa"/>
            <w:tcBorders>
              <w:top w:val="nil"/>
              <w:left w:val="nil"/>
              <w:bottom w:val="single" w:sz="4" w:space="0" w:color="auto"/>
              <w:right w:val="nil"/>
            </w:tcBorders>
          </w:tcPr>
          <w:p w:rsidR="00CE5293" w:rsidRDefault="00CE5293">
            <w:pPr>
              <w:pStyle w:val="Tabletext"/>
              <w:jc w:val="center"/>
              <w:rPr>
                <w:lang w:val="es-ES_tradnl"/>
              </w:rPr>
            </w:pPr>
          </w:p>
        </w:tc>
        <w:tc>
          <w:tcPr>
            <w:tcW w:w="877" w:type="dxa"/>
            <w:tcBorders>
              <w:top w:val="nil"/>
              <w:left w:val="nil"/>
              <w:bottom w:val="single" w:sz="4" w:space="0" w:color="auto"/>
              <w:right w:val="single" w:sz="4" w:space="0" w:color="auto"/>
            </w:tcBorders>
            <w:hideMark/>
          </w:tcPr>
          <w:p w:rsidR="00CE5293" w:rsidRDefault="00CE5293">
            <w:pPr>
              <w:pStyle w:val="Tabletext"/>
              <w:jc w:val="center"/>
              <w:rPr>
                <w:lang w:val="es-ES_tradnl"/>
              </w:rPr>
            </w:pPr>
            <w:r>
              <w:rPr>
                <w:lang w:val="es-ES_tradnl"/>
              </w:rPr>
              <w:t>(LSB)</w:t>
            </w:r>
          </w:p>
        </w:tc>
      </w:tr>
      <w:tr w:rsidR="00CE5293" w:rsidTr="00341D5B">
        <w:trPr>
          <w:jc w:val="center"/>
        </w:trPr>
        <w:tc>
          <w:tcPr>
            <w:tcW w:w="896" w:type="dxa"/>
            <w:vMerge w:val="restart"/>
            <w:tcBorders>
              <w:top w:val="single" w:sz="4" w:space="0" w:color="auto"/>
              <w:left w:val="single" w:sz="4" w:space="0" w:color="auto"/>
              <w:bottom w:val="single" w:sz="4" w:space="0" w:color="auto"/>
              <w:right w:val="nil"/>
            </w:tcBorders>
          </w:tcPr>
          <w:p w:rsidR="00CE5293" w:rsidRDefault="00CE5293">
            <w:pPr>
              <w:pStyle w:val="Tabletext"/>
              <w:rPr>
                <w:lang w:val="es-ES_tradnl"/>
              </w:rPr>
            </w:pPr>
          </w:p>
        </w:tc>
        <w:tc>
          <w:tcPr>
            <w:tcW w:w="980" w:type="dxa"/>
            <w:tcBorders>
              <w:top w:val="single" w:sz="4" w:space="0" w:color="auto"/>
              <w:left w:val="nil"/>
              <w:bottom w:val="nil"/>
              <w:right w:val="nil"/>
            </w:tcBorders>
            <w:vAlign w:val="center"/>
            <w:hideMark/>
          </w:tcPr>
          <w:p w:rsidR="00CE5293" w:rsidRDefault="00CE5293">
            <w:pPr>
              <w:pStyle w:val="Tabletext"/>
              <w:jc w:val="center"/>
              <w:rPr>
                <w:lang w:val="es-ES_tradnl"/>
              </w:rPr>
            </w:pPr>
            <w:r>
              <w:rPr>
                <w:lang w:val="es-ES_tradnl"/>
              </w:rPr>
              <w:t>___</w:t>
            </w:r>
          </w:p>
        </w:tc>
        <w:tc>
          <w:tcPr>
            <w:tcW w:w="754" w:type="dxa"/>
            <w:tcBorders>
              <w:top w:val="single" w:sz="4" w:space="0" w:color="auto"/>
              <w:left w:val="nil"/>
              <w:bottom w:val="nil"/>
              <w:right w:val="nil"/>
            </w:tcBorders>
            <w:vAlign w:val="center"/>
          </w:tcPr>
          <w:p w:rsidR="00CE5293" w:rsidRDefault="00CE5293">
            <w:pPr>
              <w:pStyle w:val="Tabletext"/>
              <w:jc w:val="center"/>
              <w:rPr>
                <w:lang w:val="es-ES_tradnl"/>
              </w:rPr>
            </w:pPr>
          </w:p>
        </w:tc>
        <w:tc>
          <w:tcPr>
            <w:tcW w:w="876" w:type="dxa"/>
            <w:tcBorders>
              <w:top w:val="single" w:sz="4" w:space="0" w:color="auto"/>
              <w:left w:val="nil"/>
              <w:bottom w:val="nil"/>
              <w:right w:val="nil"/>
            </w:tcBorders>
            <w:vAlign w:val="center"/>
          </w:tcPr>
          <w:p w:rsidR="00CE5293" w:rsidRDefault="00CE5293">
            <w:pPr>
              <w:pStyle w:val="Tabletext"/>
              <w:jc w:val="center"/>
              <w:rPr>
                <w:lang w:val="es-ES_tradnl"/>
              </w:rPr>
            </w:pPr>
          </w:p>
        </w:tc>
        <w:tc>
          <w:tcPr>
            <w:tcW w:w="876" w:type="dxa"/>
            <w:tcBorders>
              <w:top w:val="single" w:sz="4" w:space="0" w:color="auto"/>
              <w:left w:val="nil"/>
              <w:bottom w:val="nil"/>
              <w:right w:val="nil"/>
            </w:tcBorders>
            <w:vAlign w:val="center"/>
          </w:tcPr>
          <w:p w:rsidR="00CE5293" w:rsidRDefault="00CE5293">
            <w:pPr>
              <w:pStyle w:val="Tabletext"/>
              <w:jc w:val="center"/>
              <w:rPr>
                <w:lang w:val="es-ES_tradnl"/>
              </w:rPr>
            </w:pPr>
          </w:p>
        </w:tc>
        <w:tc>
          <w:tcPr>
            <w:tcW w:w="876" w:type="dxa"/>
            <w:tcBorders>
              <w:top w:val="single" w:sz="4" w:space="0" w:color="auto"/>
              <w:left w:val="nil"/>
              <w:bottom w:val="nil"/>
              <w:right w:val="nil"/>
            </w:tcBorders>
            <w:vAlign w:val="center"/>
          </w:tcPr>
          <w:p w:rsidR="00CE5293" w:rsidRDefault="00CE5293">
            <w:pPr>
              <w:pStyle w:val="Tabletext"/>
              <w:jc w:val="center"/>
              <w:rPr>
                <w:lang w:val="es-ES_tradnl"/>
              </w:rPr>
            </w:pPr>
          </w:p>
        </w:tc>
        <w:tc>
          <w:tcPr>
            <w:tcW w:w="876" w:type="dxa"/>
            <w:tcBorders>
              <w:top w:val="single" w:sz="4" w:space="0" w:color="auto"/>
              <w:left w:val="nil"/>
              <w:bottom w:val="nil"/>
              <w:right w:val="nil"/>
            </w:tcBorders>
            <w:vAlign w:val="center"/>
          </w:tcPr>
          <w:p w:rsidR="00CE5293" w:rsidRDefault="00CE5293">
            <w:pPr>
              <w:pStyle w:val="Tabletext"/>
              <w:jc w:val="center"/>
              <w:rPr>
                <w:lang w:val="es-ES_tradnl"/>
              </w:rPr>
            </w:pPr>
          </w:p>
        </w:tc>
        <w:tc>
          <w:tcPr>
            <w:tcW w:w="876" w:type="dxa"/>
            <w:tcBorders>
              <w:top w:val="single" w:sz="4" w:space="0" w:color="auto"/>
              <w:left w:val="nil"/>
              <w:bottom w:val="nil"/>
              <w:right w:val="nil"/>
            </w:tcBorders>
            <w:vAlign w:val="center"/>
          </w:tcPr>
          <w:p w:rsidR="00CE5293" w:rsidRDefault="00CE5293">
            <w:pPr>
              <w:pStyle w:val="Tabletext"/>
              <w:jc w:val="center"/>
              <w:rPr>
                <w:lang w:val="es-ES_tradnl"/>
              </w:rPr>
            </w:pPr>
          </w:p>
        </w:tc>
        <w:tc>
          <w:tcPr>
            <w:tcW w:w="876" w:type="dxa"/>
            <w:tcBorders>
              <w:top w:val="single" w:sz="4" w:space="0" w:color="auto"/>
              <w:left w:val="nil"/>
              <w:bottom w:val="nil"/>
              <w:right w:val="nil"/>
            </w:tcBorders>
            <w:vAlign w:val="center"/>
          </w:tcPr>
          <w:p w:rsidR="00CE5293" w:rsidRDefault="00CE5293">
            <w:pPr>
              <w:pStyle w:val="Tabletext"/>
              <w:jc w:val="center"/>
              <w:rPr>
                <w:lang w:val="es-ES_tradnl"/>
              </w:rPr>
            </w:pPr>
          </w:p>
        </w:tc>
        <w:tc>
          <w:tcPr>
            <w:tcW w:w="876" w:type="dxa"/>
            <w:tcBorders>
              <w:top w:val="single" w:sz="4" w:space="0" w:color="auto"/>
              <w:left w:val="nil"/>
              <w:bottom w:val="nil"/>
              <w:right w:val="nil"/>
            </w:tcBorders>
            <w:vAlign w:val="center"/>
          </w:tcPr>
          <w:p w:rsidR="00CE5293" w:rsidRDefault="00CE5293">
            <w:pPr>
              <w:pStyle w:val="Tabletext"/>
              <w:jc w:val="center"/>
              <w:rPr>
                <w:lang w:val="es-ES_tradnl"/>
              </w:rPr>
            </w:pPr>
          </w:p>
        </w:tc>
        <w:tc>
          <w:tcPr>
            <w:tcW w:w="877" w:type="dxa"/>
            <w:tcBorders>
              <w:top w:val="single" w:sz="4" w:space="0" w:color="auto"/>
              <w:left w:val="nil"/>
              <w:bottom w:val="nil"/>
              <w:right w:val="single" w:sz="4" w:space="0" w:color="auto"/>
            </w:tcBorders>
            <w:vAlign w:val="center"/>
          </w:tcPr>
          <w:p w:rsidR="00CE5293" w:rsidRDefault="00CE5293">
            <w:pPr>
              <w:pStyle w:val="Tabletext"/>
              <w:jc w:val="center"/>
              <w:rPr>
                <w:lang w:val="es-ES_tradnl"/>
              </w:rPr>
            </w:pPr>
          </w:p>
        </w:tc>
      </w:tr>
      <w:tr w:rsidR="00CE5293" w:rsidTr="00341D5B">
        <w:trPr>
          <w:trHeight w:val="300"/>
          <w:jc w:val="center"/>
        </w:trPr>
        <w:tc>
          <w:tcPr>
            <w:tcW w:w="896" w:type="dxa"/>
            <w:vMerge/>
            <w:tcBorders>
              <w:top w:val="single" w:sz="4" w:space="0" w:color="auto"/>
              <w:left w:val="single" w:sz="4" w:space="0" w:color="auto"/>
              <w:bottom w:val="single" w:sz="4" w:space="0" w:color="auto"/>
              <w:right w:val="nil"/>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980" w:type="dxa"/>
            <w:tcBorders>
              <w:top w:val="nil"/>
              <w:left w:val="nil"/>
              <w:bottom w:val="single" w:sz="4" w:space="0" w:color="auto"/>
              <w:right w:val="nil"/>
            </w:tcBorders>
            <w:hideMark/>
          </w:tcPr>
          <w:p w:rsidR="00CE5293" w:rsidRDefault="00CE5293">
            <w:pPr>
              <w:pStyle w:val="Tabletext"/>
              <w:jc w:val="center"/>
              <w:rPr>
                <w:lang w:val="es-ES_tradnl"/>
              </w:rPr>
            </w:pPr>
            <w:r>
              <w:rPr>
                <w:lang w:val="es-ES_tradnl"/>
              </w:rPr>
              <w:t>Bit8</w:t>
            </w:r>
          </w:p>
        </w:tc>
        <w:tc>
          <w:tcPr>
            <w:tcW w:w="754" w:type="dxa"/>
            <w:tcBorders>
              <w:top w:val="nil"/>
              <w:left w:val="nil"/>
              <w:bottom w:val="single" w:sz="4" w:space="0" w:color="auto"/>
              <w:right w:val="nil"/>
            </w:tcBorders>
            <w:hideMark/>
          </w:tcPr>
          <w:p w:rsidR="00CE5293" w:rsidRDefault="00CE5293">
            <w:pPr>
              <w:pStyle w:val="Tabletext"/>
              <w:jc w:val="center"/>
              <w:rPr>
                <w:lang w:val="es-ES_tradnl"/>
              </w:rPr>
            </w:pPr>
            <w:r>
              <w:rPr>
                <w:lang w:val="es-ES_tradnl"/>
              </w:rPr>
              <w:t>EP</w:t>
            </w:r>
          </w:p>
        </w:tc>
        <w:tc>
          <w:tcPr>
            <w:tcW w:w="876" w:type="dxa"/>
            <w:tcBorders>
              <w:top w:val="nil"/>
              <w:left w:val="nil"/>
              <w:bottom w:val="single" w:sz="4" w:space="0" w:color="auto"/>
              <w:right w:val="nil"/>
            </w:tcBorders>
            <w:hideMark/>
          </w:tcPr>
          <w:p w:rsidR="00CE5293" w:rsidRDefault="00CE5293">
            <w:pPr>
              <w:pStyle w:val="Tabletext"/>
              <w:jc w:val="center"/>
              <w:rPr>
                <w:lang w:val="es-ES_tradnl"/>
              </w:rPr>
            </w:pPr>
            <w:r>
              <w:rPr>
                <w:i/>
                <w:iCs/>
                <w:lang w:val="es-ES_tradnl"/>
              </w:rPr>
              <w:t>Y</w:t>
            </w:r>
            <w:r>
              <w:rPr>
                <w:lang w:val="es-ES_tradnl"/>
              </w:rPr>
              <w:t>:1</w:t>
            </w:r>
          </w:p>
        </w:tc>
        <w:tc>
          <w:tcPr>
            <w:tcW w:w="876" w:type="dxa"/>
            <w:tcBorders>
              <w:top w:val="nil"/>
              <w:left w:val="nil"/>
              <w:bottom w:val="single" w:sz="4" w:space="0" w:color="auto"/>
              <w:right w:val="nil"/>
            </w:tcBorders>
            <w:hideMark/>
          </w:tcPr>
          <w:p w:rsidR="00CE5293" w:rsidRDefault="00CE5293">
            <w:pPr>
              <w:pStyle w:val="Tabletext"/>
              <w:jc w:val="center"/>
              <w:rPr>
                <w:lang w:val="es-ES_tradnl"/>
              </w:rPr>
            </w:pPr>
            <w:r>
              <w:rPr>
                <w:i/>
                <w:iCs/>
                <w:lang w:val="es-ES_tradnl"/>
              </w:rPr>
              <w:t>Y</w:t>
            </w:r>
            <w:r>
              <w:rPr>
                <w:lang w:val="es-ES_tradnl"/>
              </w:rPr>
              <w:t>:0</w:t>
            </w:r>
          </w:p>
        </w:tc>
        <w:tc>
          <w:tcPr>
            <w:tcW w:w="876" w:type="dxa"/>
            <w:tcBorders>
              <w:top w:val="nil"/>
              <w:left w:val="nil"/>
              <w:bottom w:val="single" w:sz="4" w:space="0" w:color="auto"/>
              <w:right w:val="nil"/>
            </w:tcBorders>
            <w:hideMark/>
          </w:tcPr>
          <w:p w:rsidR="00CE5293" w:rsidRDefault="00CE5293">
            <w:pPr>
              <w:pStyle w:val="Tabletext"/>
              <w:jc w:val="center"/>
              <w:rPr>
                <w:lang w:val="es-ES_tradnl"/>
              </w:rPr>
            </w:pPr>
            <w:r>
              <w:rPr>
                <w:lang w:val="es-ES_tradnl"/>
              </w:rPr>
              <w:t>Res</w:t>
            </w:r>
          </w:p>
        </w:tc>
        <w:tc>
          <w:tcPr>
            <w:tcW w:w="876" w:type="dxa"/>
            <w:tcBorders>
              <w:top w:val="nil"/>
              <w:left w:val="nil"/>
              <w:bottom w:val="single" w:sz="4" w:space="0" w:color="auto"/>
              <w:right w:val="nil"/>
            </w:tcBorders>
            <w:hideMark/>
          </w:tcPr>
          <w:p w:rsidR="00CE5293" w:rsidRDefault="00CE5293">
            <w:pPr>
              <w:pStyle w:val="Tabletext"/>
              <w:jc w:val="center"/>
              <w:rPr>
                <w:lang w:val="es-ES_tradnl"/>
              </w:rPr>
            </w:pPr>
            <w:r>
              <w:rPr>
                <w:lang w:val="es-ES_tradnl"/>
              </w:rPr>
              <w:t>Res</w:t>
            </w:r>
          </w:p>
        </w:tc>
        <w:tc>
          <w:tcPr>
            <w:tcW w:w="876" w:type="dxa"/>
            <w:tcBorders>
              <w:top w:val="nil"/>
              <w:left w:val="nil"/>
              <w:bottom w:val="single" w:sz="4" w:space="0" w:color="auto"/>
              <w:right w:val="nil"/>
            </w:tcBorders>
            <w:hideMark/>
          </w:tcPr>
          <w:p w:rsidR="00CE5293" w:rsidRDefault="00CE5293">
            <w:pPr>
              <w:pStyle w:val="Tabletext"/>
              <w:jc w:val="center"/>
              <w:rPr>
                <w:lang w:val="es-ES_tradnl"/>
              </w:rPr>
            </w:pPr>
            <w:r>
              <w:rPr>
                <w:lang w:val="es-ES_tradnl"/>
              </w:rPr>
              <w:t>Res</w:t>
            </w:r>
          </w:p>
        </w:tc>
        <w:tc>
          <w:tcPr>
            <w:tcW w:w="876" w:type="dxa"/>
            <w:tcBorders>
              <w:top w:val="nil"/>
              <w:left w:val="nil"/>
              <w:bottom w:val="single" w:sz="4" w:space="0" w:color="auto"/>
              <w:right w:val="nil"/>
            </w:tcBorders>
            <w:hideMark/>
          </w:tcPr>
          <w:p w:rsidR="00CE5293" w:rsidRDefault="00CE5293">
            <w:pPr>
              <w:pStyle w:val="Tabletext"/>
              <w:jc w:val="center"/>
              <w:rPr>
                <w:lang w:val="es-ES_tradnl"/>
              </w:rPr>
            </w:pPr>
            <w:r>
              <w:rPr>
                <w:lang w:val="es-ES_tradnl"/>
              </w:rPr>
              <w:t>Res</w:t>
            </w:r>
          </w:p>
        </w:tc>
        <w:tc>
          <w:tcPr>
            <w:tcW w:w="876" w:type="dxa"/>
            <w:tcBorders>
              <w:top w:val="nil"/>
              <w:left w:val="nil"/>
              <w:bottom w:val="single" w:sz="4" w:space="0" w:color="auto"/>
              <w:right w:val="nil"/>
            </w:tcBorders>
            <w:hideMark/>
          </w:tcPr>
          <w:p w:rsidR="00CE5293" w:rsidRDefault="00CE5293">
            <w:pPr>
              <w:pStyle w:val="Tabletext"/>
              <w:jc w:val="center"/>
              <w:rPr>
                <w:lang w:val="es-ES_tradnl"/>
              </w:rPr>
            </w:pPr>
            <w:r>
              <w:rPr>
                <w:lang w:val="es-ES_tradnl"/>
              </w:rPr>
              <w:t>Res</w:t>
            </w:r>
          </w:p>
        </w:tc>
        <w:tc>
          <w:tcPr>
            <w:tcW w:w="877" w:type="dxa"/>
            <w:tcBorders>
              <w:top w:val="nil"/>
              <w:left w:val="nil"/>
              <w:bottom w:val="single" w:sz="4" w:space="0" w:color="auto"/>
              <w:right w:val="single" w:sz="4" w:space="0" w:color="auto"/>
            </w:tcBorders>
            <w:hideMark/>
          </w:tcPr>
          <w:p w:rsidR="00CE5293" w:rsidRDefault="00CE5293">
            <w:pPr>
              <w:pStyle w:val="Tabletext"/>
              <w:jc w:val="center"/>
              <w:rPr>
                <w:lang w:val="es-ES_tradnl"/>
              </w:rPr>
            </w:pPr>
            <w:r>
              <w:rPr>
                <w:lang w:val="es-ES_tradnl"/>
              </w:rPr>
              <w:t>Res</w:t>
            </w:r>
          </w:p>
        </w:tc>
      </w:tr>
      <w:tr w:rsidR="00CE5293" w:rsidRPr="00341D5B" w:rsidTr="00341D5B">
        <w:trPr>
          <w:jc w:val="center"/>
        </w:trPr>
        <w:tc>
          <w:tcPr>
            <w:tcW w:w="9639" w:type="dxa"/>
            <w:gridSpan w:val="11"/>
            <w:tcBorders>
              <w:top w:val="single" w:sz="4" w:space="0" w:color="auto"/>
              <w:left w:val="nil"/>
              <w:bottom w:val="nil"/>
              <w:right w:val="nil"/>
            </w:tcBorders>
            <w:hideMark/>
          </w:tcPr>
          <w:p w:rsidR="00CE5293" w:rsidRDefault="00CE5293">
            <w:pPr>
              <w:pStyle w:val="Tablelegend"/>
              <w:ind w:left="0" w:firstLine="0"/>
              <w:rPr>
                <w:lang w:val="es-ES_tradnl"/>
              </w:rPr>
            </w:pPr>
            <w:r>
              <w:rPr>
                <w:lang w:val="es-ES_tradnl"/>
              </w:rPr>
              <w:t>MSB: bit más significativo.</w:t>
            </w:r>
          </w:p>
          <w:p w:rsidR="00CE5293" w:rsidRDefault="00CE5293">
            <w:pPr>
              <w:pStyle w:val="Tablelegend"/>
              <w:ind w:left="0" w:firstLine="0"/>
              <w:rPr>
                <w:lang w:val="es-ES_tradnl"/>
              </w:rPr>
            </w:pPr>
            <w:r>
              <w:rPr>
                <w:lang w:val="es-ES_tradnl"/>
              </w:rPr>
              <w:t>LSB: bit menos significativo.</w:t>
            </w:r>
          </w:p>
          <w:p w:rsidR="00CE5293" w:rsidRDefault="00CE5293">
            <w:pPr>
              <w:pStyle w:val="Tablelegend"/>
              <w:ind w:left="0" w:firstLine="0"/>
              <w:rPr>
                <w:lang w:val="es-ES_tradnl"/>
              </w:rPr>
            </w:pPr>
            <w:r>
              <w:rPr>
                <w:lang w:val="es-ES_tradnl"/>
              </w:rPr>
              <w:t>El bit b8 es el bit de paridad para los bits b7 a b0.</w:t>
            </w:r>
          </w:p>
          <w:p w:rsidR="00CE5293" w:rsidRDefault="00CE5293">
            <w:pPr>
              <w:pStyle w:val="Tablelegend"/>
              <w:ind w:left="0" w:firstLine="0"/>
              <w:rPr>
                <w:lang w:val="es-ES_tradnl"/>
              </w:rPr>
            </w:pPr>
            <w:r>
              <w:rPr>
                <w:lang w:val="es-ES_tradnl"/>
              </w:rPr>
              <w:t>El bit b9 es el complemento del bit b8.</w:t>
            </w:r>
          </w:p>
          <w:p w:rsidR="00CE5293" w:rsidRDefault="00CE5293">
            <w:pPr>
              <w:pStyle w:val="Tablelegend"/>
              <w:ind w:left="0" w:firstLine="0"/>
              <w:rPr>
                <w:lang w:val="es-ES_tradnl" w:eastAsia="ja-JP"/>
              </w:rPr>
            </w:pPr>
            <w:r>
              <w:rPr>
                <w:lang w:val="es-ES_tradnl"/>
              </w:rPr>
              <w:t>Los bits b0 a b5 están reservados (los bits reservados deben ponerse a 0 hasta ser definidos).</w:t>
            </w:r>
          </w:p>
        </w:tc>
      </w:tr>
    </w:tbl>
    <w:p w:rsidR="00CE5293" w:rsidRDefault="00CE5293" w:rsidP="00CE5293">
      <w:pPr>
        <w:pStyle w:val="Tablefin"/>
        <w:rPr>
          <w:lang w:val="es-ES_tradnl"/>
        </w:rPr>
      </w:pPr>
    </w:p>
    <w:p w:rsidR="00CE5293" w:rsidRDefault="00CE5293" w:rsidP="00CE5293">
      <w:pPr>
        <w:pStyle w:val="FigureNo"/>
        <w:rPr>
          <w:lang w:val="es-ES_tradnl"/>
        </w:rPr>
      </w:pPr>
      <w:r>
        <w:rPr>
          <w:lang w:val="es-ES_tradnl"/>
        </w:rPr>
        <w:lastRenderedPageBreak/>
        <w:t>FIGURA 10</w:t>
      </w:r>
    </w:p>
    <w:p w:rsidR="00CE5293" w:rsidRDefault="00CE5293" w:rsidP="00CE5293">
      <w:pPr>
        <w:pStyle w:val="Figuretitle"/>
        <w:rPr>
          <w:lang w:val="es-ES_tradnl"/>
        </w:rPr>
      </w:pPr>
      <w:r>
        <w:rPr>
          <w:lang w:val="es-ES_tradnl"/>
        </w:rPr>
        <w:t>Estructura del múltiplex de señales 4:2:2 (</w:t>
      </w:r>
      <w:r>
        <w:rPr>
          <w:i/>
          <w:iCs/>
          <w:lang w:val="es-ES_tradnl" w:eastAsia="ja-JP"/>
        </w:rPr>
        <w:t>YC</w:t>
      </w:r>
      <w:r>
        <w:rPr>
          <w:rFonts w:cs="Times New Roman Bold"/>
          <w:i/>
          <w:iCs/>
          <w:vertAlign w:val="subscript"/>
          <w:lang w:val="es-ES_tradnl" w:eastAsia="ja-JP"/>
        </w:rPr>
        <w:t>B</w:t>
      </w:r>
      <w:r>
        <w:rPr>
          <w:i/>
          <w:iCs/>
          <w:lang w:val="es-ES_tradnl" w:eastAsia="ja-JP"/>
        </w:rPr>
        <w:t>C</w:t>
      </w:r>
      <w:r>
        <w:rPr>
          <w:rFonts w:cs="Times New Roman Bold"/>
          <w:i/>
          <w:iCs/>
          <w:vertAlign w:val="subscript"/>
          <w:lang w:val="es-ES_tradnl" w:eastAsia="ja-JP"/>
        </w:rPr>
        <w:t>R</w:t>
      </w:r>
      <w:r>
        <w:rPr>
          <w:lang w:val="es-ES_tradnl"/>
        </w:rPr>
        <w:t>) de 12 bits</w:t>
      </w:r>
    </w:p>
    <w:p w:rsidR="00CE5293" w:rsidRDefault="00CE5293" w:rsidP="00CE5293">
      <w:pPr>
        <w:pStyle w:val="Blanc"/>
        <w:rPr>
          <w:lang w:val="es-ES_tradnl"/>
        </w:rPr>
      </w:pPr>
    </w:p>
    <w:p w:rsidR="00CE5293" w:rsidRDefault="00CE5293" w:rsidP="00CE5293">
      <w:pPr>
        <w:pStyle w:val="Figure"/>
        <w:rPr>
          <w:lang w:val="es-ES_tradnl"/>
        </w:rPr>
      </w:pPr>
      <w:r>
        <w:rPr>
          <w:lang w:val="es-ES_tradnl"/>
        </w:rPr>
        <w:object w:dxaOrig="9645" w:dyaOrig="9510">
          <v:shape id="_x0000_i1041" type="#_x0000_t75" style="width:482.4pt;height:475.2pt" o:ole="">
            <v:imagedata r:id="rId53" o:title=""/>
          </v:shape>
          <o:OLEObject Type="Embed" ProgID="CorelDRAW.Graphic.14" ShapeID="_x0000_i1041" DrawAspect="Content" ObjectID="_1590847130" r:id="rId54"/>
        </w:object>
      </w:r>
    </w:p>
    <w:p w:rsidR="00CE5293" w:rsidRDefault="00CE5293" w:rsidP="00CE5293">
      <w:pP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76"/>
        <w:gridCol w:w="1985"/>
        <w:gridCol w:w="2551"/>
        <w:gridCol w:w="1559"/>
      </w:tblGrid>
      <w:tr w:rsidR="00CE5293" w:rsidTr="00CE5293">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sz w:val="18"/>
                <w:szCs w:val="18"/>
                <w:lang w:val="es-ES_tradnl" w:eastAsia="ja-JP"/>
              </w:rPr>
            </w:pPr>
            <w:r>
              <w:rPr>
                <w:sz w:val="18"/>
                <w:szCs w:val="18"/>
                <w:lang w:val="es-ES_tradnl"/>
              </w:rPr>
              <w:t>Velocidades de cuadro/trama</w:t>
            </w:r>
          </w:p>
        </w:tc>
        <w:tc>
          <w:tcPr>
            <w:tcW w:w="1276"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sz w:val="18"/>
                <w:szCs w:val="18"/>
                <w:lang w:val="es-ES_tradnl"/>
              </w:rPr>
            </w:pPr>
            <w:r>
              <w:rPr>
                <w:sz w:val="18"/>
                <w:szCs w:val="18"/>
                <w:lang w:val="es-ES_tradnl"/>
              </w:rPr>
              <w:t>Profundidad binaria del píxel</w:t>
            </w:r>
          </w:p>
        </w:tc>
        <w:tc>
          <w:tcPr>
            <w:tcW w:w="1985"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sz w:val="18"/>
                <w:szCs w:val="18"/>
                <w:lang w:val="es-ES_tradnl"/>
              </w:rPr>
            </w:pPr>
            <w:r>
              <w:rPr>
                <w:sz w:val="18"/>
                <w:szCs w:val="18"/>
                <w:lang w:val="es-ES_tradnl"/>
              </w:rPr>
              <w:t>Palabras totales por paquete de transmisión</w:t>
            </w:r>
          </w:p>
        </w:tc>
        <w:tc>
          <w:tcPr>
            <w:tcW w:w="25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sz w:val="18"/>
                <w:szCs w:val="18"/>
                <w:lang w:val="es-ES_tradnl"/>
              </w:rPr>
            </w:pPr>
            <w:r>
              <w:rPr>
                <w:sz w:val="18"/>
                <w:szCs w:val="18"/>
                <w:lang w:val="es-ES_tradnl"/>
              </w:rPr>
              <w:t xml:space="preserve">Palabras totales de datos de imagen activa por paquete de transmisión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sz w:val="18"/>
                <w:szCs w:val="18"/>
                <w:lang w:val="es-ES_tradnl"/>
              </w:rPr>
            </w:pPr>
            <w:r>
              <w:rPr>
                <w:sz w:val="18"/>
                <w:szCs w:val="18"/>
                <w:lang w:val="es-ES_tradnl"/>
              </w:rPr>
              <w:t>Número de palabras</w:t>
            </w:r>
          </w:p>
        </w:tc>
      </w:tr>
      <w:tr w:rsidR="00CE5293" w:rsidTr="00CE5293">
        <w:trPr>
          <w:jc w:val="center"/>
        </w:trPr>
        <w:tc>
          <w:tcPr>
            <w:tcW w:w="226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sz w:val="18"/>
                <w:lang w:val="es-ES_tradnl" w:eastAsia="ja-JP"/>
              </w:rPr>
            </w:pPr>
            <w:r>
              <w:rPr>
                <w:sz w:val="18"/>
                <w:lang w:val="es-ES_tradnl"/>
              </w:rPr>
              <w:t>60 ó 60/1,001 tramas,</w:t>
            </w:r>
            <w:r>
              <w:rPr>
                <w:sz w:val="18"/>
                <w:lang w:val="es-ES_tradnl"/>
              </w:rPr>
              <w:br/>
              <w:t>30 ó 30/1,001 cuadros</w:t>
            </w:r>
          </w:p>
        </w:tc>
        <w:tc>
          <w:tcPr>
            <w:tcW w:w="127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18"/>
                <w:lang w:val="es-ES_tradnl"/>
              </w:rPr>
            </w:pPr>
            <w:r>
              <w:rPr>
                <w:sz w:val="18"/>
                <w:lang w:val="es-ES_tradnl"/>
              </w:rPr>
              <w:t>12 bit</w:t>
            </w:r>
          </w:p>
        </w:tc>
        <w:tc>
          <w:tcPr>
            <w:tcW w:w="198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18"/>
                <w:lang w:val="es-ES_tradnl"/>
              </w:rPr>
            </w:pPr>
            <w:r>
              <w:rPr>
                <w:sz w:val="18"/>
                <w:lang w:val="es-ES_tradnl"/>
              </w:rPr>
              <w:t>2 200</w:t>
            </w:r>
          </w:p>
        </w:tc>
        <w:tc>
          <w:tcPr>
            <w:tcW w:w="25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18"/>
                <w:lang w:val="es-ES_tradnl"/>
              </w:rPr>
            </w:pPr>
            <w:r>
              <w:rPr>
                <w:sz w:val="18"/>
                <w:lang w:val="es-ES_tradnl"/>
              </w:rPr>
              <w:t>1 920</w:t>
            </w:r>
          </w:p>
        </w:tc>
        <w:tc>
          <w:tcPr>
            <w:tcW w:w="1559"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18"/>
                <w:lang w:val="es-ES_tradnl"/>
              </w:rPr>
            </w:pPr>
            <w:r>
              <w:rPr>
                <w:sz w:val="18"/>
                <w:lang w:val="es-ES_tradnl"/>
              </w:rPr>
              <w:t>2 199</w:t>
            </w:r>
          </w:p>
        </w:tc>
      </w:tr>
      <w:tr w:rsidR="00CE5293" w:rsidTr="00CE5293">
        <w:trPr>
          <w:jc w:val="center"/>
        </w:trPr>
        <w:tc>
          <w:tcPr>
            <w:tcW w:w="226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sz w:val="18"/>
                <w:lang w:val="es-ES_tradnl" w:eastAsia="ja-JP"/>
              </w:rPr>
            </w:pPr>
            <w:r>
              <w:rPr>
                <w:sz w:val="18"/>
                <w:lang w:val="es-ES_tradnl"/>
              </w:rPr>
              <w:t>50 tramas,</w:t>
            </w:r>
            <w:r>
              <w:rPr>
                <w:sz w:val="18"/>
                <w:lang w:val="es-ES_tradnl"/>
              </w:rPr>
              <w:br/>
              <w:t>25 cuadros</w:t>
            </w:r>
          </w:p>
        </w:tc>
        <w:tc>
          <w:tcPr>
            <w:tcW w:w="127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18"/>
                <w:lang w:val="es-ES_tradnl"/>
              </w:rPr>
            </w:pPr>
            <w:r>
              <w:rPr>
                <w:sz w:val="18"/>
                <w:lang w:val="es-ES_tradnl"/>
              </w:rPr>
              <w:t>12 bit</w:t>
            </w:r>
          </w:p>
        </w:tc>
        <w:tc>
          <w:tcPr>
            <w:tcW w:w="198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18"/>
                <w:lang w:val="es-ES_tradnl"/>
              </w:rPr>
            </w:pPr>
            <w:r>
              <w:rPr>
                <w:sz w:val="18"/>
                <w:lang w:val="es-ES_tradnl"/>
              </w:rPr>
              <w:t>2 640</w:t>
            </w:r>
          </w:p>
        </w:tc>
        <w:tc>
          <w:tcPr>
            <w:tcW w:w="25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18"/>
                <w:lang w:val="es-ES_tradnl"/>
              </w:rPr>
            </w:pPr>
            <w:r>
              <w:rPr>
                <w:sz w:val="18"/>
                <w:lang w:val="es-ES_tradnl"/>
              </w:rPr>
              <w:t>1 920</w:t>
            </w:r>
          </w:p>
        </w:tc>
        <w:tc>
          <w:tcPr>
            <w:tcW w:w="1559"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18"/>
                <w:lang w:val="es-ES_tradnl"/>
              </w:rPr>
            </w:pPr>
            <w:r>
              <w:rPr>
                <w:sz w:val="18"/>
                <w:lang w:val="es-ES_tradnl"/>
              </w:rPr>
              <w:t>2 639</w:t>
            </w:r>
          </w:p>
        </w:tc>
      </w:tr>
      <w:tr w:rsidR="00CE5293" w:rsidTr="00CE5293">
        <w:trPr>
          <w:jc w:val="center"/>
        </w:trPr>
        <w:tc>
          <w:tcPr>
            <w:tcW w:w="226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sz w:val="18"/>
                <w:lang w:val="es-ES_tradnl" w:eastAsia="ja-JP"/>
              </w:rPr>
            </w:pPr>
            <w:r>
              <w:rPr>
                <w:sz w:val="18"/>
                <w:lang w:val="es-ES_tradnl"/>
              </w:rPr>
              <w:t>24 ó 24/1,001 cuadro</w:t>
            </w:r>
          </w:p>
        </w:tc>
        <w:tc>
          <w:tcPr>
            <w:tcW w:w="127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18"/>
                <w:lang w:val="es-ES_tradnl"/>
              </w:rPr>
            </w:pPr>
            <w:r>
              <w:rPr>
                <w:sz w:val="18"/>
                <w:lang w:val="es-ES_tradnl"/>
              </w:rPr>
              <w:t>12 bit</w:t>
            </w:r>
          </w:p>
        </w:tc>
        <w:tc>
          <w:tcPr>
            <w:tcW w:w="198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18"/>
                <w:lang w:val="es-ES_tradnl"/>
              </w:rPr>
            </w:pPr>
            <w:r>
              <w:rPr>
                <w:sz w:val="18"/>
                <w:lang w:val="es-ES_tradnl"/>
              </w:rPr>
              <w:t>2 750</w:t>
            </w:r>
          </w:p>
        </w:tc>
        <w:tc>
          <w:tcPr>
            <w:tcW w:w="25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18"/>
                <w:lang w:val="es-ES_tradnl"/>
              </w:rPr>
            </w:pPr>
            <w:r>
              <w:rPr>
                <w:sz w:val="18"/>
                <w:lang w:val="es-ES_tradnl"/>
              </w:rPr>
              <w:t>1 920</w:t>
            </w:r>
          </w:p>
        </w:tc>
        <w:tc>
          <w:tcPr>
            <w:tcW w:w="1559"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18"/>
                <w:lang w:val="es-ES_tradnl"/>
              </w:rPr>
            </w:pPr>
            <w:r>
              <w:rPr>
                <w:sz w:val="18"/>
                <w:lang w:val="es-ES_tradnl"/>
              </w:rPr>
              <w:t>2 749</w:t>
            </w:r>
          </w:p>
        </w:tc>
      </w:tr>
    </w:tbl>
    <w:p w:rsidR="00CE5293" w:rsidRDefault="00CE5293" w:rsidP="00CE5293">
      <w:pPr>
        <w:pStyle w:val="Tablefin"/>
        <w:rPr>
          <w:lang w:val="es-ES_tradnl" w:eastAsia="ja-JP"/>
        </w:rPr>
      </w:pPr>
    </w:p>
    <w:p w:rsidR="00CE5293" w:rsidRDefault="00CE5293" w:rsidP="00CE5293">
      <w:pPr>
        <w:pStyle w:val="Heading2"/>
        <w:rPr>
          <w:lang w:val="es-ES_tradnl" w:eastAsia="ja-JP"/>
        </w:rPr>
      </w:pPr>
      <w:bookmarkStart w:id="34" w:name="_Toc117504927"/>
      <w:r>
        <w:rPr>
          <w:lang w:val="es-ES_tradnl" w:eastAsia="ja-JP"/>
        </w:rPr>
        <w:lastRenderedPageBreak/>
        <w:t>3</w:t>
      </w:r>
      <w:r>
        <w:rPr>
          <w:lang w:val="es-ES_tradnl"/>
        </w:rPr>
        <w:t>.4</w:t>
      </w:r>
      <w:r>
        <w:rPr>
          <w:lang w:val="es-ES_tradnl"/>
        </w:rPr>
        <w:tab/>
      </w:r>
      <w:bookmarkEnd w:id="34"/>
      <w:r>
        <w:rPr>
          <w:lang w:val="es-ES_tradnl"/>
        </w:rPr>
        <w:t>Estructura del múltiplex</w:t>
      </w:r>
    </w:p>
    <w:p w:rsidR="00CE5293" w:rsidRDefault="00CE5293" w:rsidP="00CE5293">
      <w:pPr>
        <w:keepNext/>
        <w:keepLines/>
        <w:rPr>
          <w:lang w:val="es-ES_tradnl" w:eastAsia="ja-JP"/>
        </w:rPr>
      </w:pPr>
      <w:r>
        <w:rPr>
          <w:lang w:val="es-ES_tradnl"/>
        </w:rPr>
        <w:t>Las palabras de datos de imagen deben transmitirse en el orden siguiente: (véase la Fig</w:t>
      </w:r>
      <w:r>
        <w:rPr>
          <w:lang w:val="es-ES_tradnl" w:eastAsia="ja-JP"/>
        </w:rPr>
        <w:t>. 11):</w:t>
      </w:r>
    </w:p>
    <w:p w:rsidR="00CE5293" w:rsidRDefault="00CE5293" w:rsidP="00CE5293">
      <w:pPr>
        <w:rPr>
          <w:lang w:val="es-ES_tradnl"/>
        </w:rPr>
      </w:pPr>
      <w:r>
        <w:rPr>
          <w:lang w:val="es-ES_tradnl"/>
        </w:rPr>
        <w:t xml:space="preserve">Tren de datos del enlace A: </w:t>
      </w:r>
      <w:r>
        <w:rPr>
          <w:i/>
          <w:iCs/>
          <w:lang w:val="es-ES_tradnl"/>
        </w:rPr>
        <w:t>C</w:t>
      </w:r>
      <w:r>
        <w:rPr>
          <w:i/>
          <w:iCs/>
          <w:vertAlign w:val="subscript"/>
          <w:lang w:val="es-ES_tradnl"/>
        </w:rPr>
        <w:t>B</w:t>
      </w:r>
      <w:r>
        <w:rPr>
          <w:lang w:val="es-ES_tradnl"/>
        </w:rPr>
        <w:t xml:space="preserve">0:2-11, </w:t>
      </w:r>
      <w:r>
        <w:rPr>
          <w:i/>
          <w:iCs/>
          <w:lang w:val="es-ES_tradnl"/>
        </w:rPr>
        <w:t>Y</w:t>
      </w:r>
      <w:r>
        <w:rPr>
          <w:lang w:val="es-ES_tradnl"/>
        </w:rPr>
        <w:t xml:space="preserve">0:2-11, </w:t>
      </w:r>
      <w:r>
        <w:rPr>
          <w:i/>
          <w:iCs/>
          <w:lang w:val="es-ES_tradnl"/>
        </w:rPr>
        <w:t>C</w:t>
      </w:r>
      <w:r>
        <w:rPr>
          <w:i/>
          <w:iCs/>
          <w:vertAlign w:val="subscript"/>
          <w:lang w:val="es-ES_tradnl"/>
        </w:rPr>
        <w:t>R</w:t>
      </w:r>
      <w:r>
        <w:rPr>
          <w:lang w:val="es-ES_tradnl"/>
        </w:rPr>
        <w:t xml:space="preserve">0:2-11, </w:t>
      </w:r>
      <w:r>
        <w:rPr>
          <w:i/>
          <w:iCs/>
          <w:lang w:val="es-ES_tradnl"/>
        </w:rPr>
        <w:t>Y</w:t>
      </w:r>
      <w:r>
        <w:rPr>
          <w:lang w:val="es-ES_tradnl"/>
        </w:rPr>
        <w:t xml:space="preserve">1:2-11, </w:t>
      </w:r>
      <w:r>
        <w:rPr>
          <w:i/>
          <w:iCs/>
          <w:lang w:val="es-ES_tradnl"/>
        </w:rPr>
        <w:t>C</w:t>
      </w:r>
      <w:r>
        <w:rPr>
          <w:i/>
          <w:iCs/>
          <w:vertAlign w:val="subscript"/>
          <w:lang w:val="es-ES_tradnl"/>
        </w:rPr>
        <w:t>B</w:t>
      </w:r>
      <w:r>
        <w:rPr>
          <w:lang w:val="es-ES_tradnl" w:eastAsia="ja-JP"/>
        </w:rPr>
        <w:t>2</w:t>
      </w:r>
      <w:r>
        <w:rPr>
          <w:lang w:val="es-ES_tradnl"/>
        </w:rPr>
        <w:t xml:space="preserve">:2-11, </w:t>
      </w:r>
      <w:r>
        <w:rPr>
          <w:i/>
          <w:iCs/>
          <w:lang w:val="es-ES_tradnl"/>
        </w:rPr>
        <w:t>Y</w:t>
      </w:r>
      <w:r>
        <w:rPr>
          <w:lang w:val="es-ES_tradnl"/>
        </w:rPr>
        <w:t xml:space="preserve">2:2-11, </w:t>
      </w:r>
      <w:r>
        <w:rPr>
          <w:i/>
          <w:iCs/>
          <w:lang w:val="es-ES_tradnl"/>
        </w:rPr>
        <w:t>C</w:t>
      </w:r>
      <w:r>
        <w:rPr>
          <w:i/>
          <w:iCs/>
          <w:vertAlign w:val="subscript"/>
          <w:lang w:val="es-ES_tradnl"/>
        </w:rPr>
        <w:t>R</w:t>
      </w:r>
      <w:r>
        <w:rPr>
          <w:lang w:val="es-ES_tradnl" w:eastAsia="ja-JP"/>
        </w:rPr>
        <w:t>2</w:t>
      </w:r>
      <w:r>
        <w:rPr>
          <w:lang w:val="es-ES_tradnl"/>
        </w:rPr>
        <w:t xml:space="preserve">:2-11, </w:t>
      </w:r>
      <w:r>
        <w:rPr>
          <w:i/>
          <w:iCs/>
          <w:lang w:val="es-ES_tradnl"/>
        </w:rPr>
        <w:t>Y</w:t>
      </w:r>
      <w:r>
        <w:rPr>
          <w:lang w:val="es-ES_tradnl"/>
        </w:rPr>
        <w:t>3:2-11 ...</w:t>
      </w:r>
    </w:p>
    <w:p w:rsidR="00CE5293" w:rsidRDefault="00CE5293" w:rsidP="00CE5293">
      <w:pPr>
        <w:rPr>
          <w:lang w:val="es-ES_tradnl"/>
        </w:rPr>
      </w:pPr>
      <w:r>
        <w:rPr>
          <w:lang w:val="es-ES_tradnl"/>
        </w:rPr>
        <w:t xml:space="preserve">Tren de datos del enlace B: </w:t>
      </w:r>
      <w:r>
        <w:rPr>
          <w:i/>
          <w:iCs/>
          <w:lang w:val="es-ES_tradnl"/>
        </w:rPr>
        <w:t>A</w:t>
      </w:r>
      <w:r>
        <w:rPr>
          <w:lang w:val="es-ES_tradnl"/>
        </w:rPr>
        <w:t xml:space="preserve">0, </w:t>
      </w:r>
      <w:r>
        <w:rPr>
          <w:i/>
          <w:iCs/>
          <w:lang w:val="es-ES_tradnl"/>
        </w:rPr>
        <w:t>YC</w:t>
      </w:r>
      <w:r>
        <w:rPr>
          <w:i/>
          <w:iCs/>
          <w:vertAlign w:val="subscript"/>
          <w:lang w:val="es-ES_tradnl"/>
        </w:rPr>
        <w:t>B</w:t>
      </w:r>
      <w:r>
        <w:rPr>
          <w:i/>
          <w:iCs/>
          <w:lang w:val="es-ES_tradnl"/>
        </w:rPr>
        <w:t>C</w:t>
      </w:r>
      <w:r>
        <w:rPr>
          <w:i/>
          <w:iCs/>
          <w:vertAlign w:val="subscript"/>
          <w:lang w:val="es-ES_tradnl"/>
        </w:rPr>
        <w:t>R</w:t>
      </w:r>
      <w:r>
        <w:rPr>
          <w:lang w:val="es-ES_tradnl"/>
        </w:rPr>
        <w:t xml:space="preserve">0:0-1, </w:t>
      </w:r>
      <w:r>
        <w:rPr>
          <w:i/>
          <w:iCs/>
          <w:lang w:val="es-ES_tradnl"/>
        </w:rPr>
        <w:t>A</w:t>
      </w:r>
      <w:r>
        <w:rPr>
          <w:lang w:val="es-ES_tradnl"/>
        </w:rPr>
        <w:t xml:space="preserve">1, </w:t>
      </w:r>
      <w:r>
        <w:rPr>
          <w:i/>
          <w:iCs/>
          <w:lang w:val="es-ES_tradnl"/>
        </w:rPr>
        <w:t>Y</w:t>
      </w:r>
      <w:r>
        <w:rPr>
          <w:lang w:val="es-ES_tradnl"/>
        </w:rPr>
        <w:t xml:space="preserve">1:0-1, </w:t>
      </w:r>
      <w:r>
        <w:rPr>
          <w:i/>
          <w:iCs/>
          <w:lang w:val="es-ES_tradnl"/>
        </w:rPr>
        <w:t>A</w:t>
      </w:r>
      <w:r>
        <w:rPr>
          <w:lang w:val="es-ES_tradnl"/>
        </w:rPr>
        <w:t xml:space="preserve">2, </w:t>
      </w:r>
      <w:r>
        <w:rPr>
          <w:i/>
          <w:iCs/>
          <w:lang w:val="es-ES_tradnl"/>
        </w:rPr>
        <w:t>YC</w:t>
      </w:r>
      <w:r>
        <w:rPr>
          <w:i/>
          <w:iCs/>
          <w:vertAlign w:val="subscript"/>
          <w:lang w:val="es-ES_tradnl"/>
        </w:rPr>
        <w:t>B</w:t>
      </w:r>
      <w:r>
        <w:rPr>
          <w:i/>
          <w:iCs/>
          <w:lang w:val="es-ES_tradnl"/>
        </w:rPr>
        <w:t>C</w:t>
      </w:r>
      <w:r>
        <w:rPr>
          <w:i/>
          <w:iCs/>
          <w:vertAlign w:val="subscript"/>
          <w:lang w:val="es-ES_tradnl"/>
        </w:rPr>
        <w:t>R</w:t>
      </w:r>
      <w:r>
        <w:rPr>
          <w:lang w:val="es-ES_tradnl"/>
        </w:rPr>
        <w:t xml:space="preserve">2:0-1, </w:t>
      </w:r>
      <w:r>
        <w:rPr>
          <w:i/>
          <w:iCs/>
          <w:lang w:val="es-ES_tradnl"/>
        </w:rPr>
        <w:t>A</w:t>
      </w:r>
      <w:r>
        <w:rPr>
          <w:lang w:val="es-ES_tradnl"/>
        </w:rPr>
        <w:t xml:space="preserve">3, </w:t>
      </w:r>
      <w:r>
        <w:rPr>
          <w:i/>
          <w:iCs/>
          <w:lang w:val="es-ES_tradnl"/>
        </w:rPr>
        <w:t>Y</w:t>
      </w:r>
      <w:r>
        <w:rPr>
          <w:lang w:val="es-ES_tradnl"/>
        </w:rPr>
        <w:t>3:0-1 ...</w:t>
      </w:r>
    </w:p>
    <w:p w:rsidR="00CE5293" w:rsidRDefault="00CE5293" w:rsidP="00CE5293">
      <w:pPr>
        <w:pStyle w:val="FigureNo"/>
        <w:rPr>
          <w:lang w:val="es-ES_tradnl"/>
        </w:rPr>
      </w:pPr>
      <w:r>
        <w:rPr>
          <w:lang w:val="es-ES_tradnl"/>
        </w:rPr>
        <w:t>FIGURA 11</w:t>
      </w:r>
    </w:p>
    <w:p w:rsidR="00CE5293" w:rsidRDefault="00CE5293" w:rsidP="00CE5293">
      <w:pPr>
        <w:pStyle w:val="Figuretitle"/>
        <w:rPr>
          <w:lang w:val="es-ES_tradnl"/>
        </w:rPr>
      </w:pPr>
      <w:r>
        <w:rPr>
          <w:lang w:val="es-ES_tradnl"/>
        </w:rPr>
        <w:t>Contenido del enlace para señales 4:2:2 (</w:t>
      </w:r>
      <w:r>
        <w:rPr>
          <w:i/>
          <w:iCs/>
          <w:lang w:val="es-ES_tradnl"/>
        </w:rPr>
        <w:t>YC</w:t>
      </w:r>
      <w:r>
        <w:rPr>
          <w:i/>
          <w:iCs/>
          <w:vertAlign w:val="subscript"/>
          <w:lang w:val="es-ES_tradnl"/>
        </w:rPr>
        <w:t>B</w:t>
      </w:r>
      <w:r>
        <w:rPr>
          <w:i/>
          <w:iCs/>
          <w:lang w:val="es-ES_tradnl"/>
        </w:rPr>
        <w:t>B</w:t>
      </w:r>
      <w:r>
        <w:rPr>
          <w:i/>
          <w:iCs/>
          <w:vertAlign w:val="subscript"/>
          <w:lang w:val="es-ES_tradnl"/>
        </w:rPr>
        <w:t>R</w:t>
      </w:r>
      <w:r>
        <w:rPr>
          <w:lang w:val="es-ES_tradnl"/>
        </w:rPr>
        <w:t>) de 12 bits</w:t>
      </w:r>
    </w:p>
    <w:p w:rsidR="00CE5293" w:rsidRDefault="00CE5293" w:rsidP="00CE5293">
      <w:pPr>
        <w:pStyle w:val="Blanc"/>
        <w:rPr>
          <w:lang w:val="es-ES_tradnl"/>
        </w:rPr>
      </w:pPr>
    </w:p>
    <w:p w:rsidR="00CE5293" w:rsidRDefault="00CE5293" w:rsidP="00CE5293">
      <w:pPr>
        <w:pStyle w:val="Figure"/>
        <w:rPr>
          <w:lang w:val="es-ES_tradnl"/>
        </w:rPr>
      </w:pPr>
      <w:r>
        <w:rPr>
          <w:lang w:val="es-ES_tradnl"/>
        </w:rPr>
        <w:object w:dxaOrig="7050" w:dyaOrig="2445">
          <v:shape id="_x0000_i1042" type="#_x0000_t75" style="width:352.8pt;height:122.4pt" o:ole="">
            <v:imagedata r:id="rId55" o:title=""/>
          </v:shape>
          <o:OLEObject Type="Embed" ProgID="CorelDRAW.Graphic.14" ShapeID="_x0000_i1042" DrawAspect="Content" ObjectID="_1590847131" r:id="rId56"/>
        </w:object>
      </w:r>
    </w:p>
    <w:p w:rsidR="00CE5293" w:rsidRDefault="00CE5293" w:rsidP="00CE5293">
      <w:pPr>
        <w:pStyle w:val="Heading2"/>
        <w:rPr>
          <w:lang w:val="es-ES_tradnl"/>
        </w:rPr>
      </w:pPr>
      <w:bookmarkStart w:id="35" w:name="_Toc117504928"/>
      <w:r>
        <w:rPr>
          <w:lang w:val="es-ES_tradnl"/>
        </w:rPr>
        <w:t>3.5</w:t>
      </w:r>
      <w:r>
        <w:rPr>
          <w:lang w:val="es-ES_tradnl"/>
        </w:rPr>
        <w:tab/>
      </w:r>
      <w:bookmarkEnd w:id="35"/>
      <w:r>
        <w:rPr>
          <w:lang w:val="es-ES_tradnl"/>
        </w:rPr>
        <w:t>Señal auxiliar</w:t>
      </w:r>
    </w:p>
    <w:p w:rsidR="00CE5293" w:rsidRDefault="00CE5293" w:rsidP="00CE5293">
      <w:pPr>
        <w:rPr>
          <w:lang w:val="es-ES_tradnl"/>
        </w:rPr>
      </w:pPr>
      <w:r>
        <w:rPr>
          <w:lang w:val="es-ES_tradnl"/>
        </w:rPr>
        <w:t>Véase el § </w:t>
      </w:r>
      <w:r>
        <w:rPr>
          <w:lang w:val="es-ES_tradnl" w:eastAsia="ja-JP"/>
        </w:rPr>
        <w:t>1.</w:t>
      </w:r>
      <w:r>
        <w:rPr>
          <w:lang w:val="es-ES_tradnl"/>
        </w:rPr>
        <w:t>4.</w:t>
      </w:r>
    </w:p>
    <w:p w:rsidR="00CE5293" w:rsidRDefault="00CE5293" w:rsidP="00CE5293">
      <w:pPr>
        <w:pStyle w:val="Heading1"/>
        <w:rPr>
          <w:lang w:val="es-ES_tradnl"/>
        </w:rPr>
      </w:pPr>
      <w:bookmarkStart w:id="36" w:name="_Toc117504929"/>
      <w:r>
        <w:rPr>
          <w:lang w:val="es-ES_tradnl" w:eastAsia="ja-JP"/>
        </w:rPr>
        <w:t>4</w:t>
      </w:r>
      <w:r>
        <w:rPr>
          <w:lang w:val="es-ES_tradnl"/>
        </w:rPr>
        <w:tab/>
        <w:t xml:space="preserve">Señales </w:t>
      </w:r>
      <w:r>
        <w:rPr>
          <w:lang w:val="es-ES_tradnl" w:eastAsia="ja-JP"/>
        </w:rPr>
        <w:t>4:4:4 (</w:t>
      </w:r>
      <w:r>
        <w:rPr>
          <w:i/>
          <w:iCs/>
          <w:lang w:val="es-ES_tradnl"/>
        </w:rPr>
        <w:t>YC</w:t>
      </w:r>
      <w:r>
        <w:rPr>
          <w:i/>
          <w:iCs/>
          <w:vertAlign w:val="subscript"/>
          <w:lang w:val="es-ES_tradnl"/>
        </w:rPr>
        <w:t>B</w:t>
      </w:r>
      <w:r>
        <w:rPr>
          <w:i/>
          <w:iCs/>
          <w:lang w:val="es-ES_tradnl"/>
        </w:rPr>
        <w:t>C</w:t>
      </w:r>
      <w:r>
        <w:rPr>
          <w:i/>
          <w:iCs/>
          <w:vertAlign w:val="subscript"/>
          <w:lang w:val="es-ES_tradnl"/>
        </w:rPr>
        <w:t>R</w:t>
      </w:r>
      <w:r>
        <w:rPr>
          <w:lang w:val="es-ES_tradnl" w:eastAsia="ja-JP"/>
        </w:rPr>
        <w:t>)</w:t>
      </w:r>
      <w:r>
        <w:rPr>
          <w:lang w:val="es-ES_tradnl"/>
        </w:rPr>
        <w:t xml:space="preserve">, </w:t>
      </w:r>
      <w:r>
        <w:rPr>
          <w:lang w:val="es-ES_tradnl" w:eastAsia="ja-JP"/>
        </w:rPr>
        <w:t>4:4:4:4 (</w:t>
      </w:r>
      <w:r>
        <w:rPr>
          <w:i/>
          <w:iCs/>
          <w:lang w:val="es-ES_tradnl"/>
        </w:rPr>
        <w:t>YC</w:t>
      </w:r>
      <w:r>
        <w:rPr>
          <w:i/>
          <w:iCs/>
          <w:vertAlign w:val="subscript"/>
          <w:lang w:val="es-ES_tradnl"/>
        </w:rPr>
        <w:t>B</w:t>
      </w:r>
      <w:r>
        <w:rPr>
          <w:i/>
          <w:iCs/>
          <w:lang w:val="es-ES_tradnl"/>
        </w:rPr>
        <w:t>C</w:t>
      </w:r>
      <w:r>
        <w:rPr>
          <w:i/>
          <w:iCs/>
          <w:vertAlign w:val="subscript"/>
          <w:lang w:val="es-ES_tradnl"/>
        </w:rPr>
        <w:t>R</w:t>
      </w:r>
      <w:r>
        <w:rPr>
          <w:lang w:val="es-ES_tradnl" w:eastAsia="ja-JP"/>
        </w:rPr>
        <w:t xml:space="preserve"> + </w:t>
      </w:r>
      <w:r>
        <w:rPr>
          <w:i/>
          <w:iCs/>
          <w:lang w:val="es-ES_tradnl"/>
        </w:rPr>
        <w:t>A</w:t>
      </w:r>
      <w:r>
        <w:rPr>
          <w:sz w:val="28"/>
          <w:szCs w:val="28"/>
          <w:lang w:val="es-ES_tradnl" w:eastAsia="ja-JP"/>
        </w:rPr>
        <w:t xml:space="preserve"> o </w:t>
      </w:r>
      <w:r>
        <w:rPr>
          <w:i/>
          <w:iCs/>
          <w:lang w:val="es-ES_tradnl" w:eastAsia="ja-JP"/>
        </w:rPr>
        <w:t>D</w:t>
      </w:r>
      <w:r>
        <w:rPr>
          <w:lang w:val="es-ES_tradnl" w:eastAsia="ja-JP"/>
        </w:rPr>
        <w:t>)</w:t>
      </w:r>
      <w:r>
        <w:rPr>
          <w:lang w:val="es-ES_tradnl"/>
        </w:rPr>
        <w:t xml:space="preserve"> de 10 bits de sistemas 30</w:t>
      </w:r>
      <w:r>
        <w:rPr>
          <w:lang w:val="es-ES_tradnl" w:eastAsia="ja-JP"/>
        </w:rPr>
        <w:t>/P</w:t>
      </w:r>
      <w:r>
        <w:rPr>
          <w:lang w:val="es-ES_tradnl"/>
        </w:rPr>
        <w:t xml:space="preserve">, </w:t>
      </w:r>
      <w:r>
        <w:rPr>
          <w:lang w:val="es-ES_tradnl" w:eastAsia="ja-JP"/>
        </w:rPr>
        <w:t>30/PsF, 60/I, 25/P, 25/PsF, 50/I, 24/P y 24/PsF</w:t>
      </w:r>
      <w:bookmarkEnd w:id="36"/>
    </w:p>
    <w:p w:rsidR="00CE5293" w:rsidRDefault="00CE5293" w:rsidP="00CE5293">
      <w:pPr>
        <w:pStyle w:val="Heading2"/>
        <w:rPr>
          <w:lang w:val="es-ES_tradnl" w:eastAsia="ja-JP"/>
        </w:rPr>
      </w:pPr>
      <w:bookmarkStart w:id="37" w:name="_Toc117504930"/>
      <w:r>
        <w:rPr>
          <w:lang w:val="es-ES_tradnl" w:eastAsia="ja-JP"/>
        </w:rPr>
        <w:t>4.1</w:t>
      </w:r>
      <w:r>
        <w:rPr>
          <w:lang w:val="es-ES_tradnl" w:eastAsia="ja-JP"/>
        </w:rPr>
        <w:tab/>
      </w:r>
      <w:bookmarkEnd w:id="37"/>
      <w:r>
        <w:rPr>
          <w:lang w:val="es-ES_tradnl" w:eastAsia="ja-JP"/>
        </w:rPr>
        <w:t>Numeración de muestras de la fuente</w:t>
      </w:r>
    </w:p>
    <w:p w:rsidR="00CE5293" w:rsidRDefault="00CE5293" w:rsidP="00CE5293">
      <w:pPr>
        <w:rPr>
          <w:lang w:val="es-ES_tradnl" w:eastAsia="ja-JP"/>
        </w:rPr>
      </w:pPr>
      <w:r>
        <w:rPr>
          <w:lang w:val="es-ES_tradnl"/>
        </w:rPr>
        <w:t xml:space="preserve">Cada línea de las componentes </w:t>
      </w:r>
      <w:r>
        <w:rPr>
          <w:i/>
          <w:iCs/>
          <w:lang w:val="es-ES_tradnl" w:eastAsia="ja-JP"/>
        </w:rPr>
        <w:t>Y</w:t>
      </w:r>
      <w:r>
        <w:rPr>
          <w:lang w:val="es-ES_tradnl" w:eastAsia="ja-JP"/>
        </w:rPr>
        <w:t>, </w:t>
      </w:r>
      <w:r>
        <w:rPr>
          <w:i/>
          <w:iCs/>
          <w:lang w:val="es-ES_tradnl" w:eastAsia="ja-JP"/>
        </w:rPr>
        <w:t>C</w:t>
      </w:r>
      <w:r>
        <w:rPr>
          <w:i/>
          <w:iCs/>
          <w:vertAlign w:val="subscript"/>
          <w:lang w:val="es-ES_tradnl" w:eastAsia="ja-JP"/>
        </w:rPr>
        <w:t>B</w:t>
      </w:r>
      <w:r>
        <w:rPr>
          <w:lang w:val="es-ES_tradnl" w:eastAsia="ja-JP"/>
        </w:rPr>
        <w:t>, </w:t>
      </w:r>
      <w:r>
        <w:rPr>
          <w:i/>
          <w:iCs/>
          <w:lang w:val="es-ES_tradnl" w:eastAsia="ja-JP"/>
        </w:rPr>
        <w:t>C</w:t>
      </w:r>
      <w:r>
        <w:rPr>
          <w:i/>
          <w:iCs/>
          <w:vertAlign w:val="subscript"/>
          <w:lang w:val="es-ES_tradnl" w:eastAsia="ja-JP"/>
        </w:rPr>
        <w:t>R</w:t>
      </w:r>
      <w:r>
        <w:rPr>
          <w:lang w:val="es-ES_tradnl"/>
        </w:rPr>
        <w:t xml:space="preserve"> y </w:t>
      </w:r>
      <w:r>
        <w:rPr>
          <w:i/>
          <w:iCs/>
          <w:lang w:val="es-ES_tradnl"/>
        </w:rPr>
        <w:t>A</w:t>
      </w:r>
      <w:r>
        <w:rPr>
          <w:lang w:val="es-ES_tradnl" w:eastAsia="ja-JP"/>
        </w:rPr>
        <w:t xml:space="preserve"> o </w:t>
      </w:r>
      <w:r>
        <w:rPr>
          <w:i/>
          <w:iCs/>
          <w:lang w:val="es-ES_tradnl" w:eastAsia="ja-JP"/>
        </w:rPr>
        <w:t>D</w:t>
      </w:r>
      <w:r>
        <w:rPr>
          <w:lang w:val="es-ES_tradnl"/>
        </w:rPr>
        <w:t xml:space="preserve"> consta de un total de 2 750, 2 640 ó 2 200 muestras. Las muestras se designan 0-2 749, 0-2 639, ó 0-</w:t>
      </w:r>
      <w:r>
        <w:rPr>
          <w:lang w:val="es-ES_tradnl" w:eastAsia="ja-JP"/>
        </w:rPr>
        <w:t>2199</w:t>
      </w:r>
      <w:r>
        <w:rPr>
          <w:lang w:val="es-ES_tradnl"/>
        </w:rPr>
        <w:t xml:space="preserve"> y las muestras individuales se designan con sufijos como muestra </w:t>
      </w:r>
      <w:r>
        <w:rPr>
          <w:i/>
          <w:iCs/>
          <w:lang w:val="es-ES_tradnl" w:eastAsia="ja-JP"/>
        </w:rPr>
        <w:t>Y</w:t>
      </w:r>
      <w:r>
        <w:rPr>
          <w:lang w:val="es-ES_tradnl"/>
        </w:rPr>
        <w:t xml:space="preserve">135 o muestra </w:t>
      </w:r>
      <w:r>
        <w:rPr>
          <w:i/>
          <w:iCs/>
          <w:lang w:val="es-ES_tradnl" w:eastAsia="ja-JP"/>
        </w:rPr>
        <w:t>C</w:t>
      </w:r>
      <w:r>
        <w:rPr>
          <w:i/>
          <w:iCs/>
          <w:vertAlign w:val="subscript"/>
          <w:lang w:val="es-ES_tradnl"/>
        </w:rPr>
        <w:t>B</w:t>
      </w:r>
      <w:r>
        <w:rPr>
          <w:lang w:val="es-ES_tradnl"/>
        </w:rPr>
        <w:t>429.</w:t>
      </w:r>
    </w:p>
    <w:p w:rsidR="00CE5293" w:rsidRDefault="00CE5293" w:rsidP="00CE5293">
      <w:pPr>
        <w:pStyle w:val="Heading2"/>
        <w:rPr>
          <w:lang w:val="es-ES_tradnl" w:eastAsia="ja-JP"/>
        </w:rPr>
      </w:pPr>
      <w:bookmarkStart w:id="38" w:name="_Toc117504931"/>
      <w:r>
        <w:rPr>
          <w:lang w:val="es-ES_tradnl" w:eastAsia="ja-JP"/>
        </w:rPr>
        <w:t>4.2</w:t>
      </w:r>
      <w:r>
        <w:rPr>
          <w:lang w:val="es-ES_tradnl" w:eastAsia="ja-JP"/>
        </w:rPr>
        <w:tab/>
      </w:r>
      <w:bookmarkEnd w:id="38"/>
      <w:r>
        <w:rPr>
          <w:lang w:val="es-ES_tradnl" w:eastAsia="ja-JP"/>
        </w:rPr>
        <w:t>Trenes de datos de la interfaz</w:t>
      </w:r>
    </w:p>
    <w:p w:rsidR="00CE5293" w:rsidRDefault="00CE5293" w:rsidP="00CE5293">
      <w:pPr>
        <w:rPr>
          <w:lang w:val="es-ES_tradnl"/>
        </w:rPr>
      </w:pPr>
      <w:r>
        <w:rPr>
          <w:lang w:val="es-ES_tradnl"/>
        </w:rPr>
        <w:t xml:space="preserve">El tren de datos del enlace A contiene todas las muestras de la componente </w:t>
      </w:r>
      <w:r>
        <w:rPr>
          <w:i/>
          <w:iCs/>
          <w:lang w:val="es-ES_tradnl"/>
        </w:rPr>
        <w:t>Y</w:t>
      </w:r>
      <w:r>
        <w:rPr>
          <w:lang w:val="es-ES_tradnl"/>
        </w:rPr>
        <w:t xml:space="preserve"> más las muestras pares (0, 2, 4, etc.) de las componentes </w:t>
      </w:r>
      <w:r>
        <w:rPr>
          <w:i/>
          <w:iCs/>
          <w:lang w:val="es-ES_tradnl" w:eastAsia="ja-JP"/>
        </w:rPr>
        <w:t>C</w:t>
      </w:r>
      <w:r>
        <w:rPr>
          <w:i/>
          <w:iCs/>
          <w:vertAlign w:val="subscript"/>
          <w:lang w:val="es-ES_tradnl"/>
        </w:rPr>
        <w:t>B</w:t>
      </w:r>
      <w:r>
        <w:rPr>
          <w:lang w:val="es-ES_tradnl"/>
        </w:rPr>
        <w:t xml:space="preserve"> y </w:t>
      </w:r>
      <w:r>
        <w:rPr>
          <w:i/>
          <w:iCs/>
          <w:lang w:val="es-ES_tradnl" w:eastAsia="ja-JP"/>
        </w:rPr>
        <w:t>C</w:t>
      </w:r>
      <w:r>
        <w:rPr>
          <w:i/>
          <w:iCs/>
          <w:vertAlign w:val="subscript"/>
          <w:lang w:val="es-ES_tradnl"/>
        </w:rPr>
        <w:t>R</w:t>
      </w:r>
      <w:r>
        <w:rPr>
          <w:lang w:val="es-ES_tradnl"/>
        </w:rPr>
        <w:t xml:space="preserve">. El tren de datos del enlace B contiene las muestras impares (1, 3, 5, etc.) de las componentes </w:t>
      </w:r>
      <w:r>
        <w:rPr>
          <w:i/>
          <w:iCs/>
          <w:lang w:val="es-ES_tradnl" w:eastAsia="ja-JP"/>
        </w:rPr>
        <w:t>C</w:t>
      </w:r>
      <w:r>
        <w:rPr>
          <w:i/>
          <w:iCs/>
          <w:vertAlign w:val="subscript"/>
          <w:lang w:val="es-ES_tradnl"/>
        </w:rPr>
        <w:t>B</w:t>
      </w:r>
      <w:r>
        <w:rPr>
          <w:lang w:val="es-ES_tradnl"/>
        </w:rPr>
        <w:t xml:space="preserve"> y </w:t>
      </w:r>
      <w:r>
        <w:rPr>
          <w:i/>
          <w:iCs/>
          <w:lang w:val="es-ES_tradnl" w:eastAsia="ja-JP"/>
        </w:rPr>
        <w:t>C</w:t>
      </w:r>
      <w:r>
        <w:rPr>
          <w:i/>
          <w:iCs/>
          <w:vertAlign w:val="subscript"/>
          <w:lang w:val="es-ES_tradnl"/>
        </w:rPr>
        <w:t>R</w:t>
      </w:r>
      <w:r>
        <w:rPr>
          <w:lang w:val="es-ES_tradnl"/>
        </w:rPr>
        <w:t>, más todas las muestras de las componentes </w:t>
      </w:r>
      <w:r>
        <w:rPr>
          <w:i/>
          <w:iCs/>
          <w:lang w:val="es-ES_tradnl"/>
        </w:rPr>
        <w:t>A</w:t>
      </w:r>
      <w:r>
        <w:rPr>
          <w:lang w:val="es-ES_tradnl" w:eastAsia="ja-JP"/>
        </w:rPr>
        <w:t xml:space="preserve"> o </w:t>
      </w:r>
      <w:r>
        <w:rPr>
          <w:i/>
          <w:iCs/>
          <w:lang w:val="es-ES_tradnl" w:eastAsia="ja-JP"/>
        </w:rPr>
        <w:t xml:space="preserve">D </w:t>
      </w:r>
      <w:r>
        <w:rPr>
          <w:lang w:val="es-ES_tradnl"/>
        </w:rPr>
        <w:t xml:space="preserve">(véase la Fig. </w:t>
      </w:r>
      <w:r>
        <w:rPr>
          <w:lang w:val="es-ES_tradnl" w:eastAsia="ja-JP"/>
        </w:rPr>
        <w:t>12</w:t>
      </w:r>
      <w:r>
        <w:rPr>
          <w:lang w:val="es-ES_tradnl"/>
        </w:rPr>
        <w:t>).</w:t>
      </w:r>
    </w:p>
    <w:p w:rsidR="00CE5293" w:rsidRDefault="00CE5293" w:rsidP="00CE5293">
      <w:pPr>
        <w:pStyle w:val="FigureNo"/>
        <w:rPr>
          <w:lang w:val="es-ES_tradnl"/>
        </w:rPr>
      </w:pPr>
      <w:r>
        <w:rPr>
          <w:lang w:val="es-ES_tradnl"/>
        </w:rPr>
        <w:lastRenderedPageBreak/>
        <w:t>FIGURA 12</w:t>
      </w:r>
    </w:p>
    <w:p w:rsidR="00CE5293" w:rsidRDefault="00CE5293" w:rsidP="00CE5293">
      <w:pPr>
        <w:pStyle w:val="Figuretitle"/>
        <w:rPr>
          <w:lang w:val="es-ES_tradnl"/>
        </w:rPr>
      </w:pPr>
      <w:r>
        <w:rPr>
          <w:lang w:val="es-ES_tradnl"/>
        </w:rPr>
        <w:t>Estructura del múltiplex de señales 4:4:4 (</w:t>
      </w:r>
      <w:r>
        <w:rPr>
          <w:i/>
          <w:iCs/>
          <w:lang w:val="es-ES_tradnl"/>
        </w:rPr>
        <w:t>YC</w:t>
      </w:r>
      <w:r>
        <w:rPr>
          <w:i/>
          <w:iCs/>
          <w:vertAlign w:val="subscript"/>
          <w:lang w:val="es-ES_tradnl"/>
        </w:rPr>
        <w:t>B</w:t>
      </w:r>
      <w:r>
        <w:rPr>
          <w:i/>
          <w:iCs/>
          <w:lang w:val="es-ES_tradnl"/>
        </w:rPr>
        <w:t>C</w:t>
      </w:r>
      <w:r>
        <w:rPr>
          <w:i/>
          <w:iCs/>
          <w:vertAlign w:val="subscript"/>
          <w:lang w:val="es-ES_tradnl"/>
        </w:rPr>
        <w:t>R</w:t>
      </w:r>
      <w:r>
        <w:rPr>
          <w:lang w:val="es-ES_tradnl"/>
        </w:rPr>
        <w:t>) y 4:4:4:4 (</w:t>
      </w:r>
      <w:r>
        <w:rPr>
          <w:i/>
          <w:iCs/>
          <w:lang w:val="es-ES_tradnl"/>
        </w:rPr>
        <w:t>YC</w:t>
      </w:r>
      <w:r>
        <w:rPr>
          <w:i/>
          <w:iCs/>
          <w:vertAlign w:val="subscript"/>
          <w:lang w:val="es-ES_tradnl"/>
        </w:rPr>
        <w:t>B</w:t>
      </w:r>
      <w:r>
        <w:rPr>
          <w:i/>
          <w:iCs/>
          <w:lang w:val="es-ES_tradnl"/>
        </w:rPr>
        <w:t>C</w:t>
      </w:r>
      <w:r>
        <w:rPr>
          <w:i/>
          <w:iCs/>
          <w:vertAlign w:val="subscript"/>
          <w:lang w:val="es-ES_tradnl"/>
        </w:rPr>
        <w:t>R</w:t>
      </w:r>
      <w:r>
        <w:rPr>
          <w:lang w:val="es-ES_tradnl"/>
        </w:rPr>
        <w:t>+</w:t>
      </w:r>
      <w:r>
        <w:rPr>
          <w:i/>
          <w:iCs/>
          <w:lang w:val="es-ES_tradnl"/>
        </w:rPr>
        <w:t>A</w:t>
      </w:r>
      <w:r>
        <w:rPr>
          <w:lang w:val="es-ES_tradnl"/>
        </w:rPr>
        <w:t>) de 10 bits</w:t>
      </w:r>
    </w:p>
    <w:p w:rsidR="00CE5293" w:rsidRDefault="00CE5293" w:rsidP="00CE5293">
      <w:pPr>
        <w:pStyle w:val="Figure"/>
        <w:rPr>
          <w:lang w:val="es-ES_tradnl"/>
        </w:rPr>
      </w:pPr>
      <w:r>
        <w:rPr>
          <w:lang w:val="es-ES_tradnl"/>
        </w:rPr>
        <w:object w:dxaOrig="9645" w:dyaOrig="9510">
          <v:shape id="_x0000_i1043" type="#_x0000_t75" style="width:482.4pt;height:475.2pt" o:ole="">
            <v:imagedata r:id="rId57" o:title=""/>
          </v:shape>
          <o:OLEObject Type="Embed" ProgID="CorelDRAW.Graphic.14" ShapeID="_x0000_i1043" DrawAspect="Content" ObjectID="_1590847132" r:id="rId58"/>
        </w:object>
      </w:r>
    </w:p>
    <w:p w:rsidR="00CE5293" w:rsidRDefault="00CE5293" w:rsidP="00CE5293">
      <w:pP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76"/>
        <w:gridCol w:w="1985"/>
        <w:gridCol w:w="2551"/>
        <w:gridCol w:w="1559"/>
      </w:tblGrid>
      <w:tr w:rsidR="00CE5293" w:rsidTr="00CE5293">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sz w:val="18"/>
                <w:szCs w:val="18"/>
                <w:lang w:val="es-ES_tradnl" w:eastAsia="ja-JP"/>
              </w:rPr>
            </w:pPr>
            <w:r>
              <w:rPr>
                <w:sz w:val="18"/>
                <w:szCs w:val="18"/>
                <w:lang w:val="es-ES_tradnl"/>
              </w:rPr>
              <w:t>Velocidades de cuadro/trama</w:t>
            </w:r>
          </w:p>
        </w:tc>
        <w:tc>
          <w:tcPr>
            <w:tcW w:w="1276"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sz w:val="18"/>
                <w:szCs w:val="18"/>
                <w:lang w:val="es-ES_tradnl"/>
              </w:rPr>
            </w:pPr>
            <w:r>
              <w:rPr>
                <w:sz w:val="18"/>
                <w:szCs w:val="18"/>
                <w:lang w:val="es-ES_tradnl"/>
              </w:rPr>
              <w:t>Profundidad binaria del píxel</w:t>
            </w:r>
          </w:p>
        </w:tc>
        <w:tc>
          <w:tcPr>
            <w:tcW w:w="1985"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sz w:val="18"/>
                <w:szCs w:val="18"/>
                <w:lang w:val="es-ES_tradnl"/>
              </w:rPr>
            </w:pPr>
            <w:r>
              <w:rPr>
                <w:sz w:val="18"/>
                <w:szCs w:val="18"/>
                <w:lang w:val="es-ES_tradnl"/>
              </w:rPr>
              <w:t>Palabras totales por paquete de transmisión</w:t>
            </w:r>
          </w:p>
        </w:tc>
        <w:tc>
          <w:tcPr>
            <w:tcW w:w="25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sz w:val="18"/>
                <w:szCs w:val="18"/>
                <w:lang w:val="es-ES_tradnl"/>
              </w:rPr>
            </w:pPr>
            <w:r>
              <w:rPr>
                <w:sz w:val="18"/>
                <w:szCs w:val="18"/>
                <w:lang w:val="es-ES_tradnl"/>
              </w:rPr>
              <w:t xml:space="preserve">Palabras totales de datos de imagen activa por paquete de transmisión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sz w:val="18"/>
                <w:szCs w:val="18"/>
                <w:lang w:val="es-ES_tradnl"/>
              </w:rPr>
            </w:pPr>
            <w:r>
              <w:rPr>
                <w:sz w:val="18"/>
                <w:szCs w:val="18"/>
                <w:lang w:val="es-ES_tradnl"/>
              </w:rPr>
              <w:t>Número de palabras</w:t>
            </w:r>
          </w:p>
        </w:tc>
      </w:tr>
      <w:tr w:rsidR="00CE5293" w:rsidTr="00CE5293">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sz w:val="18"/>
                <w:lang w:val="es-ES_tradnl"/>
              </w:rPr>
            </w:pPr>
            <w:r>
              <w:rPr>
                <w:sz w:val="18"/>
                <w:lang w:val="es-ES_tradnl"/>
              </w:rPr>
              <w:t>60 ó 60/1,001 tramas,</w:t>
            </w:r>
            <w:r>
              <w:rPr>
                <w:sz w:val="18"/>
                <w:lang w:val="es-ES_tradnl"/>
              </w:rPr>
              <w:br/>
              <w:t>30 ó 30/1,001 cuadros</w:t>
            </w:r>
          </w:p>
        </w:tc>
        <w:tc>
          <w:tcPr>
            <w:tcW w:w="1276"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sz w:val="18"/>
                <w:lang w:val="es-ES_tradnl"/>
              </w:rPr>
            </w:pPr>
            <w:r>
              <w:rPr>
                <w:sz w:val="18"/>
                <w:lang w:val="es-ES_tradnl"/>
              </w:rPr>
              <w:t>10 bits</w:t>
            </w:r>
          </w:p>
        </w:tc>
        <w:tc>
          <w:tcPr>
            <w:tcW w:w="1985"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sz w:val="18"/>
                <w:lang w:val="es-ES_tradnl"/>
              </w:rPr>
            </w:pPr>
            <w:r>
              <w:rPr>
                <w:sz w:val="18"/>
                <w:lang w:val="es-ES_tradnl"/>
              </w:rPr>
              <w:t>2 200</w:t>
            </w:r>
          </w:p>
        </w:tc>
        <w:tc>
          <w:tcPr>
            <w:tcW w:w="25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sz w:val="18"/>
                <w:lang w:val="es-ES_tradnl"/>
              </w:rPr>
            </w:pPr>
            <w:r>
              <w:rPr>
                <w:sz w:val="18"/>
                <w:lang w:val="es-ES_tradnl"/>
              </w:rPr>
              <w:t>1 920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sz w:val="18"/>
                <w:lang w:val="es-ES_tradnl"/>
              </w:rPr>
            </w:pPr>
            <w:r>
              <w:rPr>
                <w:sz w:val="18"/>
                <w:lang w:val="es-ES_tradnl"/>
              </w:rPr>
              <w:t>2 199</w:t>
            </w:r>
          </w:p>
        </w:tc>
      </w:tr>
      <w:tr w:rsidR="00CE5293" w:rsidTr="00CE5293">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sz w:val="18"/>
                <w:lang w:val="es-ES_tradnl"/>
              </w:rPr>
            </w:pPr>
            <w:r>
              <w:rPr>
                <w:sz w:val="18"/>
                <w:lang w:val="es-ES_tradnl"/>
              </w:rPr>
              <w:t>50 tramas,</w:t>
            </w:r>
            <w:r>
              <w:rPr>
                <w:sz w:val="18"/>
                <w:lang w:val="es-ES_tradnl"/>
              </w:rPr>
              <w:br/>
              <w:t>25 cuadros</w:t>
            </w:r>
          </w:p>
        </w:tc>
        <w:tc>
          <w:tcPr>
            <w:tcW w:w="1276"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sz w:val="18"/>
                <w:lang w:val="es-ES_tradnl"/>
              </w:rPr>
            </w:pPr>
            <w:r>
              <w:rPr>
                <w:sz w:val="18"/>
                <w:lang w:val="es-ES_tradnl"/>
              </w:rPr>
              <w:t>10 bits</w:t>
            </w:r>
          </w:p>
        </w:tc>
        <w:tc>
          <w:tcPr>
            <w:tcW w:w="1985"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sz w:val="18"/>
                <w:lang w:val="es-ES_tradnl"/>
              </w:rPr>
            </w:pPr>
            <w:r>
              <w:rPr>
                <w:sz w:val="18"/>
                <w:lang w:val="es-ES_tradnl"/>
              </w:rPr>
              <w:t>2 640</w:t>
            </w:r>
          </w:p>
        </w:tc>
        <w:tc>
          <w:tcPr>
            <w:tcW w:w="25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sz w:val="18"/>
                <w:lang w:val="es-ES_tradnl"/>
              </w:rPr>
            </w:pPr>
            <w:r>
              <w:rPr>
                <w:sz w:val="18"/>
                <w:lang w:val="es-ES_tradnl"/>
              </w:rPr>
              <w:t>1 920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sz w:val="18"/>
                <w:lang w:val="es-ES_tradnl"/>
              </w:rPr>
            </w:pPr>
            <w:r>
              <w:rPr>
                <w:sz w:val="18"/>
                <w:lang w:val="es-ES_tradnl"/>
              </w:rPr>
              <w:t>2 639</w:t>
            </w:r>
          </w:p>
        </w:tc>
      </w:tr>
      <w:tr w:rsidR="00CE5293" w:rsidTr="00CE5293">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sz w:val="18"/>
                <w:lang w:val="es-ES_tradnl"/>
              </w:rPr>
            </w:pPr>
            <w:r>
              <w:rPr>
                <w:sz w:val="18"/>
                <w:lang w:val="es-ES_tradnl"/>
              </w:rPr>
              <w:t>24 ó 24/1,001 cuadros</w:t>
            </w:r>
          </w:p>
        </w:tc>
        <w:tc>
          <w:tcPr>
            <w:tcW w:w="1276"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sz w:val="18"/>
                <w:lang w:val="es-ES_tradnl"/>
              </w:rPr>
            </w:pPr>
            <w:r>
              <w:rPr>
                <w:sz w:val="18"/>
                <w:lang w:val="es-ES_tradnl"/>
              </w:rPr>
              <w:t>10 bits</w:t>
            </w:r>
          </w:p>
        </w:tc>
        <w:tc>
          <w:tcPr>
            <w:tcW w:w="1985"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sz w:val="18"/>
                <w:lang w:val="es-ES_tradnl"/>
              </w:rPr>
            </w:pPr>
            <w:r>
              <w:rPr>
                <w:sz w:val="18"/>
                <w:lang w:val="es-ES_tradnl"/>
              </w:rPr>
              <w:t>2 750</w:t>
            </w:r>
          </w:p>
        </w:tc>
        <w:tc>
          <w:tcPr>
            <w:tcW w:w="25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sz w:val="18"/>
                <w:lang w:val="es-ES_tradnl"/>
              </w:rPr>
            </w:pPr>
            <w:r>
              <w:rPr>
                <w:sz w:val="18"/>
                <w:lang w:val="es-ES_tradnl"/>
              </w:rPr>
              <w:t>1 920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sz w:val="18"/>
                <w:lang w:val="es-ES_tradnl"/>
              </w:rPr>
            </w:pPr>
            <w:r>
              <w:rPr>
                <w:sz w:val="18"/>
                <w:lang w:val="es-ES_tradnl"/>
              </w:rPr>
              <w:t>2 749</w:t>
            </w:r>
          </w:p>
        </w:tc>
      </w:tr>
    </w:tbl>
    <w:p w:rsidR="00CE5293" w:rsidRDefault="00CE5293" w:rsidP="00CE5293">
      <w:pPr>
        <w:rPr>
          <w:lang w:val="es-ES_tradnl"/>
        </w:rPr>
      </w:pPr>
    </w:p>
    <w:p w:rsidR="00CE5293" w:rsidRDefault="00CE5293" w:rsidP="00CE5293">
      <w:pPr>
        <w:pStyle w:val="Heading2"/>
        <w:rPr>
          <w:lang w:val="es-ES_tradnl" w:eastAsia="ja-JP"/>
        </w:rPr>
      </w:pPr>
      <w:bookmarkStart w:id="39" w:name="_Toc117504932"/>
      <w:r>
        <w:rPr>
          <w:lang w:val="es-ES_tradnl" w:eastAsia="ja-JP"/>
        </w:rPr>
        <w:lastRenderedPageBreak/>
        <w:t>4.3</w:t>
      </w:r>
      <w:r>
        <w:rPr>
          <w:lang w:val="es-ES_tradnl" w:eastAsia="ja-JP"/>
        </w:rPr>
        <w:tab/>
      </w:r>
      <w:bookmarkEnd w:id="39"/>
      <w:r>
        <w:rPr>
          <w:lang w:val="es-ES_tradnl" w:eastAsia="ja-JP"/>
        </w:rPr>
        <w:t>Estructura del múltiplex</w:t>
      </w:r>
    </w:p>
    <w:p w:rsidR="00CE5293" w:rsidRDefault="00CE5293" w:rsidP="00CE5293">
      <w:pPr>
        <w:keepNext/>
        <w:keepLines/>
        <w:rPr>
          <w:lang w:val="es-ES_tradnl" w:eastAsia="ja-JP"/>
        </w:rPr>
      </w:pPr>
      <w:r>
        <w:rPr>
          <w:lang w:val="es-ES_tradnl"/>
        </w:rPr>
        <w:t xml:space="preserve">Las palabras de datos de vídeo se transmitirán en el orden siguiente: (véase la </w:t>
      </w:r>
      <w:r>
        <w:rPr>
          <w:lang w:val="es-ES_tradnl" w:eastAsia="ja-JP"/>
        </w:rPr>
        <w:t>Fig. 13)</w:t>
      </w:r>
    </w:p>
    <w:p w:rsidR="00CE5293" w:rsidRDefault="00CE5293" w:rsidP="00CE5293">
      <w:pPr>
        <w:keepNext/>
        <w:keepLines/>
        <w:rPr>
          <w:lang w:val="es-ES_tradnl"/>
        </w:rPr>
      </w:pPr>
      <w:r>
        <w:rPr>
          <w:lang w:val="es-ES_tradnl"/>
        </w:rPr>
        <w:t xml:space="preserve">Tren de datos del enlace A: </w:t>
      </w:r>
      <w:r>
        <w:rPr>
          <w:i/>
          <w:iCs/>
          <w:lang w:val="es-ES_tradnl"/>
        </w:rPr>
        <w:t>C</w:t>
      </w:r>
      <w:r>
        <w:rPr>
          <w:i/>
          <w:iCs/>
          <w:vertAlign w:val="subscript"/>
          <w:lang w:val="es-ES_tradnl"/>
        </w:rPr>
        <w:t>B</w:t>
      </w:r>
      <w:r>
        <w:rPr>
          <w:lang w:val="es-ES_tradnl"/>
        </w:rPr>
        <w:t xml:space="preserve">0, </w:t>
      </w:r>
      <w:r>
        <w:rPr>
          <w:i/>
          <w:iCs/>
          <w:lang w:val="es-ES_tradnl"/>
        </w:rPr>
        <w:t>Y</w:t>
      </w:r>
      <w:r>
        <w:rPr>
          <w:lang w:val="es-ES_tradnl"/>
        </w:rPr>
        <w:t xml:space="preserve">0, </w:t>
      </w:r>
      <w:r>
        <w:rPr>
          <w:i/>
          <w:iCs/>
          <w:lang w:val="es-ES_tradnl"/>
        </w:rPr>
        <w:t>C</w:t>
      </w:r>
      <w:r>
        <w:rPr>
          <w:i/>
          <w:iCs/>
          <w:vertAlign w:val="subscript"/>
          <w:lang w:val="es-ES_tradnl"/>
        </w:rPr>
        <w:t>R</w:t>
      </w:r>
      <w:r>
        <w:rPr>
          <w:lang w:val="es-ES_tradnl"/>
        </w:rPr>
        <w:t xml:space="preserve">0, </w:t>
      </w:r>
      <w:r>
        <w:rPr>
          <w:i/>
          <w:iCs/>
          <w:lang w:val="es-ES_tradnl"/>
        </w:rPr>
        <w:t>Y</w:t>
      </w:r>
      <w:r>
        <w:rPr>
          <w:lang w:val="es-ES_tradnl"/>
        </w:rPr>
        <w:t xml:space="preserve">1, </w:t>
      </w:r>
      <w:r>
        <w:rPr>
          <w:i/>
          <w:iCs/>
          <w:lang w:val="es-ES_tradnl"/>
        </w:rPr>
        <w:t>C</w:t>
      </w:r>
      <w:r>
        <w:rPr>
          <w:i/>
          <w:iCs/>
          <w:vertAlign w:val="subscript"/>
          <w:lang w:val="es-ES_tradnl"/>
        </w:rPr>
        <w:t>B</w:t>
      </w:r>
      <w:r>
        <w:rPr>
          <w:lang w:val="es-ES_tradnl"/>
        </w:rPr>
        <w:t xml:space="preserve">2, </w:t>
      </w:r>
      <w:r>
        <w:rPr>
          <w:i/>
          <w:iCs/>
          <w:lang w:val="es-ES_tradnl"/>
        </w:rPr>
        <w:t>Y</w:t>
      </w:r>
      <w:r>
        <w:rPr>
          <w:lang w:val="es-ES_tradnl"/>
        </w:rPr>
        <w:t xml:space="preserve">2, </w:t>
      </w:r>
      <w:r>
        <w:rPr>
          <w:i/>
          <w:iCs/>
          <w:lang w:val="es-ES_tradnl"/>
        </w:rPr>
        <w:t>C</w:t>
      </w:r>
      <w:r>
        <w:rPr>
          <w:i/>
          <w:iCs/>
          <w:vertAlign w:val="subscript"/>
          <w:lang w:val="es-ES_tradnl"/>
        </w:rPr>
        <w:t>R</w:t>
      </w:r>
      <w:r>
        <w:rPr>
          <w:lang w:val="es-ES_tradnl"/>
        </w:rPr>
        <w:t xml:space="preserve">2, </w:t>
      </w:r>
      <w:r>
        <w:rPr>
          <w:i/>
          <w:iCs/>
          <w:lang w:val="es-ES_tradnl"/>
        </w:rPr>
        <w:t>Y</w:t>
      </w:r>
      <w:r>
        <w:rPr>
          <w:lang w:val="es-ES_tradnl"/>
        </w:rPr>
        <w:t>3 ...</w:t>
      </w:r>
    </w:p>
    <w:p w:rsidR="00CE5293" w:rsidRDefault="00CE5293" w:rsidP="00CE5293">
      <w:pPr>
        <w:rPr>
          <w:lang w:val="es-ES_tradnl"/>
        </w:rPr>
      </w:pPr>
      <w:r>
        <w:rPr>
          <w:lang w:val="es-ES_tradnl"/>
        </w:rPr>
        <w:t xml:space="preserve">Tren de datos del enlace B: </w:t>
      </w:r>
      <w:r>
        <w:rPr>
          <w:i/>
          <w:iCs/>
          <w:lang w:val="es-ES_tradnl"/>
        </w:rPr>
        <w:t>C</w:t>
      </w:r>
      <w:r>
        <w:rPr>
          <w:i/>
          <w:iCs/>
          <w:vertAlign w:val="subscript"/>
          <w:lang w:val="es-ES_tradnl"/>
        </w:rPr>
        <w:t>B</w:t>
      </w:r>
      <w:r>
        <w:rPr>
          <w:lang w:val="es-ES_tradnl"/>
        </w:rPr>
        <w:t xml:space="preserve">1, </w:t>
      </w:r>
      <w:r>
        <w:rPr>
          <w:i/>
          <w:iCs/>
          <w:lang w:val="es-ES_tradnl"/>
        </w:rPr>
        <w:t>A</w:t>
      </w:r>
      <w:r>
        <w:rPr>
          <w:lang w:val="es-ES_tradnl"/>
        </w:rPr>
        <w:t xml:space="preserve">0, </w:t>
      </w:r>
      <w:r>
        <w:rPr>
          <w:i/>
          <w:iCs/>
          <w:lang w:val="es-ES_tradnl"/>
        </w:rPr>
        <w:t>C</w:t>
      </w:r>
      <w:r>
        <w:rPr>
          <w:i/>
          <w:iCs/>
          <w:vertAlign w:val="subscript"/>
          <w:lang w:val="es-ES_tradnl"/>
        </w:rPr>
        <w:t>R</w:t>
      </w:r>
      <w:r>
        <w:rPr>
          <w:lang w:val="es-ES_tradnl"/>
        </w:rPr>
        <w:t xml:space="preserve">1, </w:t>
      </w:r>
      <w:r>
        <w:rPr>
          <w:i/>
          <w:iCs/>
          <w:lang w:val="es-ES_tradnl"/>
        </w:rPr>
        <w:t>A</w:t>
      </w:r>
      <w:r>
        <w:rPr>
          <w:lang w:val="es-ES_tradnl"/>
        </w:rPr>
        <w:t xml:space="preserve">1, </w:t>
      </w:r>
      <w:r>
        <w:rPr>
          <w:i/>
          <w:iCs/>
          <w:lang w:val="es-ES_tradnl"/>
        </w:rPr>
        <w:t>C</w:t>
      </w:r>
      <w:r>
        <w:rPr>
          <w:i/>
          <w:iCs/>
          <w:vertAlign w:val="subscript"/>
          <w:lang w:val="es-ES_tradnl"/>
        </w:rPr>
        <w:t>B</w:t>
      </w:r>
      <w:r>
        <w:rPr>
          <w:lang w:val="es-ES_tradnl"/>
        </w:rPr>
        <w:t xml:space="preserve">3, </w:t>
      </w:r>
      <w:r>
        <w:rPr>
          <w:i/>
          <w:iCs/>
          <w:lang w:val="es-ES_tradnl"/>
        </w:rPr>
        <w:t>A</w:t>
      </w:r>
      <w:r>
        <w:rPr>
          <w:lang w:val="es-ES_tradnl"/>
        </w:rPr>
        <w:t xml:space="preserve">2, </w:t>
      </w:r>
      <w:r>
        <w:rPr>
          <w:i/>
          <w:iCs/>
          <w:lang w:val="es-ES_tradnl"/>
        </w:rPr>
        <w:t>C</w:t>
      </w:r>
      <w:r>
        <w:rPr>
          <w:i/>
          <w:iCs/>
          <w:vertAlign w:val="subscript"/>
          <w:lang w:val="es-ES_tradnl"/>
        </w:rPr>
        <w:t>R</w:t>
      </w:r>
      <w:r>
        <w:rPr>
          <w:lang w:val="es-ES_tradnl"/>
        </w:rPr>
        <w:t xml:space="preserve">3, </w:t>
      </w:r>
      <w:r>
        <w:rPr>
          <w:i/>
          <w:iCs/>
          <w:lang w:val="es-ES_tradnl"/>
        </w:rPr>
        <w:t>A</w:t>
      </w:r>
      <w:r>
        <w:rPr>
          <w:lang w:val="es-ES_tradnl"/>
        </w:rPr>
        <w:t>3 ...</w:t>
      </w:r>
    </w:p>
    <w:p w:rsidR="00CE5293" w:rsidRDefault="00CE5293" w:rsidP="00CE5293">
      <w:pPr>
        <w:pStyle w:val="FigureNo"/>
        <w:rPr>
          <w:lang w:val="es-ES_tradnl"/>
        </w:rPr>
      </w:pPr>
      <w:r>
        <w:rPr>
          <w:lang w:val="es-ES_tradnl"/>
        </w:rPr>
        <w:t>FIGURA 13</w:t>
      </w:r>
    </w:p>
    <w:p w:rsidR="00CE5293" w:rsidRDefault="00CE5293" w:rsidP="00CE5293">
      <w:pPr>
        <w:pStyle w:val="Figuretitle"/>
        <w:rPr>
          <w:lang w:val="es-ES_tradnl"/>
        </w:rPr>
      </w:pPr>
      <w:r>
        <w:rPr>
          <w:lang w:val="es-ES_tradnl"/>
        </w:rPr>
        <w:t>Contenido del enlace para señales 4:4:4 (</w:t>
      </w:r>
      <w:r>
        <w:rPr>
          <w:i/>
          <w:iCs/>
          <w:lang w:val="es-ES_tradnl"/>
        </w:rPr>
        <w:t>YC</w:t>
      </w:r>
      <w:r>
        <w:rPr>
          <w:i/>
          <w:iCs/>
          <w:vertAlign w:val="subscript"/>
          <w:lang w:val="es-ES_tradnl"/>
        </w:rPr>
        <w:t>B</w:t>
      </w:r>
      <w:r>
        <w:rPr>
          <w:i/>
          <w:iCs/>
          <w:lang w:val="es-ES_tradnl"/>
        </w:rPr>
        <w:t>C</w:t>
      </w:r>
      <w:r>
        <w:rPr>
          <w:i/>
          <w:iCs/>
          <w:vertAlign w:val="subscript"/>
          <w:lang w:val="es-ES_tradnl"/>
        </w:rPr>
        <w:t>R</w:t>
      </w:r>
      <w:r>
        <w:rPr>
          <w:lang w:val="es-ES_tradnl"/>
        </w:rPr>
        <w:t>) y 4:4:4:4 (</w:t>
      </w:r>
      <w:r>
        <w:rPr>
          <w:i/>
          <w:iCs/>
          <w:lang w:val="es-ES_tradnl"/>
        </w:rPr>
        <w:t>YC</w:t>
      </w:r>
      <w:r>
        <w:rPr>
          <w:i/>
          <w:iCs/>
          <w:vertAlign w:val="subscript"/>
          <w:lang w:val="es-ES_tradnl"/>
        </w:rPr>
        <w:t>B</w:t>
      </w:r>
      <w:r>
        <w:rPr>
          <w:i/>
          <w:iCs/>
          <w:lang w:val="es-ES_tradnl"/>
        </w:rPr>
        <w:t>C</w:t>
      </w:r>
      <w:r>
        <w:rPr>
          <w:i/>
          <w:iCs/>
          <w:vertAlign w:val="subscript"/>
          <w:lang w:val="es-ES_tradnl"/>
        </w:rPr>
        <w:t>R</w:t>
      </w:r>
      <w:r>
        <w:rPr>
          <w:lang w:val="es-ES_tradnl"/>
        </w:rPr>
        <w:t>+</w:t>
      </w:r>
      <w:r>
        <w:rPr>
          <w:i/>
          <w:iCs/>
          <w:lang w:val="es-ES_tradnl"/>
        </w:rPr>
        <w:t>A</w:t>
      </w:r>
      <w:r>
        <w:rPr>
          <w:lang w:val="es-ES_tradnl"/>
        </w:rPr>
        <w:t>) de 10 bits</w:t>
      </w:r>
    </w:p>
    <w:p w:rsidR="00CE5293" w:rsidRDefault="00CE5293" w:rsidP="00CE5293">
      <w:pPr>
        <w:pStyle w:val="Figure"/>
        <w:rPr>
          <w:lang w:val="es-ES_tradnl"/>
        </w:rPr>
      </w:pPr>
      <w:r>
        <w:rPr>
          <w:lang w:val="es-ES_tradnl"/>
        </w:rPr>
        <w:object w:dxaOrig="8205" w:dyaOrig="2310">
          <v:shape id="_x0000_i1044" type="#_x0000_t75" style="width:410.4pt;height:115.2pt" o:ole="">
            <v:imagedata r:id="rId59" o:title=""/>
          </v:shape>
          <o:OLEObject Type="Embed" ProgID="CorelDRAW.Graphic.14" ShapeID="_x0000_i1044" DrawAspect="Content" ObjectID="_1590847133" r:id="rId60"/>
        </w:object>
      </w:r>
    </w:p>
    <w:p w:rsidR="00CE5293" w:rsidRDefault="00CE5293" w:rsidP="00CE5293">
      <w:pPr>
        <w:rPr>
          <w:lang w:val="es-ES_tradnl" w:eastAsia="ja-JP"/>
        </w:rPr>
      </w:pPr>
      <w:bookmarkStart w:id="40" w:name="_Toc117504933"/>
    </w:p>
    <w:p w:rsidR="00CE5293" w:rsidRDefault="00CE5293" w:rsidP="00CE5293">
      <w:pPr>
        <w:pStyle w:val="Heading2"/>
        <w:rPr>
          <w:lang w:val="es-ES_tradnl"/>
        </w:rPr>
      </w:pPr>
      <w:r>
        <w:rPr>
          <w:lang w:val="es-ES_tradnl" w:eastAsia="ja-JP"/>
        </w:rPr>
        <w:t>4.4</w:t>
      </w:r>
      <w:r>
        <w:rPr>
          <w:lang w:val="es-ES_tradnl"/>
        </w:rPr>
        <w:tab/>
      </w:r>
      <w:bookmarkEnd w:id="40"/>
      <w:r>
        <w:rPr>
          <w:lang w:val="es-ES_tradnl"/>
        </w:rPr>
        <w:t>Señal auxiliar</w:t>
      </w:r>
    </w:p>
    <w:p w:rsidR="00CE5293" w:rsidRDefault="00CE5293" w:rsidP="00CE5293">
      <w:pPr>
        <w:rPr>
          <w:lang w:val="es-ES_tradnl"/>
        </w:rPr>
      </w:pPr>
      <w:r>
        <w:rPr>
          <w:lang w:val="es-ES_tradnl"/>
        </w:rPr>
        <w:t>Véase el § </w:t>
      </w:r>
      <w:r>
        <w:rPr>
          <w:lang w:val="es-ES_tradnl" w:eastAsia="ja-JP"/>
        </w:rPr>
        <w:t>1.</w:t>
      </w:r>
      <w:r>
        <w:rPr>
          <w:lang w:val="es-ES_tradnl"/>
        </w:rPr>
        <w:t>4.</w:t>
      </w:r>
    </w:p>
    <w:p w:rsidR="00CE5293" w:rsidRDefault="00CE5293" w:rsidP="00CE5293">
      <w:pPr>
        <w:pStyle w:val="Heading1"/>
        <w:rPr>
          <w:lang w:val="es-ES_tradnl"/>
        </w:rPr>
      </w:pPr>
      <w:bookmarkStart w:id="41" w:name="_Toc117504934"/>
      <w:r>
        <w:rPr>
          <w:lang w:val="es-ES_tradnl" w:eastAsia="ja-JP"/>
        </w:rPr>
        <w:t>5</w:t>
      </w:r>
      <w:r>
        <w:rPr>
          <w:lang w:val="es-ES_tradnl"/>
        </w:rPr>
        <w:tab/>
        <w:t xml:space="preserve">Señales </w:t>
      </w:r>
      <w:r>
        <w:rPr>
          <w:lang w:val="es-ES_tradnl" w:eastAsia="ja-JP"/>
        </w:rPr>
        <w:t>4:4:4 (</w:t>
      </w:r>
      <w:r>
        <w:rPr>
          <w:i/>
          <w:iCs/>
          <w:lang w:val="es-ES_tradnl"/>
        </w:rPr>
        <w:t>YC</w:t>
      </w:r>
      <w:r>
        <w:rPr>
          <w:i/>
          <w:iCs/>
          <w:vertAlign w:val="subscript"/>
          <w:lang w:val="es-ES_tradnl"/>
        </w:rPr>
        <w:t>B</w:t>
      </w:r>
      <w:r>
        <w:rPr>
          <w:i/>
          <w:iCs/>
          <w:lang w:val="es-ES_tradnl"/>
        </w:rPr>
        <w:t>C</w:t>
      </w:r>
      <w:r>
        <w:rPr>
          <w:i/>
          <w:iCs/>
          <w:vertAlign w:val="subscript"/>
          <w:lang w:val="es-ES_tradnl"/>
        </w:rPr>
        <w:t>R</w:t>
      </w:r>
      <w:r>
        <w:rPr>
          <w:lang w:val="es-ES_tradnl" w:eastAsia="ja-JP"/>
        </w:rPr>
        <w:t>)</w:t>
      </w:r>
      <w:r>
        <w:rPr>
          <w:lang w:val="es-ES_tradnl"/>
        </w:rPr>
        <w:t xml:space="preserve"> de 12 bits de sistemas 30</w:t>
      </w:r>
      <w:r>
        <w:rPr>
          <w:lang w:val="es-ES_tradnl" w:eastAsia="ja-JP"/>
        </w:rPr>
        <w:t>/P</w:t>
      </w:r>
      <w:r>
        <w:rPr>
          <w:lang w:val="es-ES_tradnl"/>
        </w:rPr>
        <w:t xml:space="preserve">, </w:t>
      </w:r>
      <w:r>
        <w:rPr>
          <w:lang w:val="es-ES_tradnl" w:eastAsia="ja-JP"/>
        </w:rPr>
        <w:t>30/PsF, 60/I, 25/P, 25/PsF, 50/I, 24/P y 24/PsF</w:t>
      </w:r>
      <w:bookmarkEnd w:id="41"/>
    </w:p>
    <w:p w:rsidR="00CE5293" w:rsidRDefault="00CE5293" w:rsidP="00CE5293">
      <w:pPr>
        <w:pStyle w:val="Heading2"/>
        <w:rPr>
          <w:lang w:val="es-ES_tradnl" w:eastAsia="ja-JP"/>
        </w:rPr>
      </w:pPr>
      <w:bookmarkStart w:id="42" w:name="_Toc117504935"/>
      <w:r>
        <w:rPr>
          <w:lang w:val="es-ES_tradnl" w:eastAsia="ja-JP"/>
        </w:rPr>
        <w:t>5.1</w:t>
      </w:r>
      <w:r>
        <w:rPr>
          <w:lang w:val="es-ES_tradnl" w:eastAsia="ja-JP"/>
        </w:rPr>
        <w:tab/>
      </w:r>
      <w:bookmarkEnd w:id="42"/>
      <w:r>
        <w:rPr>
          <w:lang w:val="es-ES_tradnl" w:eastAsia="ja-JP"/>
        </w:rPr>
        <w:t>Numeración de muestras de la fuente</w:t>
      </w:r>
    </w:p>
    <w:p w:rsidR="00CE5293" w:rsidRDefault="00CE5293" w:rsidP="00CE5293">
      <w:pPr>
        <w:rPr>
          <w:lang w:val="es-ES_tradnl" w:eastAsia="ja-JP"/>
        </w:rPr>
      </w:pPr>
      <w:r>
        <w:rPr>
          <w:lang w:val="es-ES_tradnl"/>
        </w:rPr>
        <w:t xml:space="preserve">Cada línea de las componentes </w:t>
      </w:r>
      <w:r>
        <w:rPr>
          <w:i/>
          <w:iCs/>
          <w:lang w:val="es-ES_tradnl" w:eastAsia="ja-JP"/>
        </w:rPr>
        <w:t>Y</w:t>
      </w:r>
      <w:r>
        <w:rPr>
          <w:lang w:val="es-ES_tradnl"/>
        </w:rPr>
        <w:t xml:space="preserve">, </w:t>
      </w:r>
      <w:r>
        <w:rPr>
          <w:i/>
          <w:iCs/>
          <w:lang w:val="es-ES_tradnl" w:eastAsia="ja-JP"/>
        </w:rPr>
        <w:t>C</w:t>
      </w:r>
      <w:r>
        <w:rPr>
          <w:i/>
          <w:iCs/>
          <w:vertAlign w:val="subscript"/>
          <w:lang w:val="es-ES_tradnl"/>
        </w:rPr>
        <w:t>B</w:t>
      </w:r>
      <w:r>
        <w:rPr>
          <w:lang w:val="es-ES_tradnl"/>
        </w:rPr>
        <w:t xml:space="preserve">, y </w:t>
      </w:r>
      <w:r>
        <w:rPr>
          <w:i/>
          <w:iCs/>
          <w:lang w:val="es-ES_tradnl" w:eastAsia="ja-JP"/>
        </w:rPr>
        <w:t>C</w:t>
      </w:r>
      <w:r>
        <w:rPr>
          <w:i/>
          <w:iCs/>
          <w:vertAlign w:val="subscript"/>
          <w:lang w:val="es-ES_tradnl"/>
        </w:rPr>
        <w:t>R</w:t>
      </w:r>
      <w:r>
        <w:rPr>
          <w:lang w:val="es-ES_tradnl"/>
        </w:rPr>
        <w:t xml:space="preserve"> consta de un total de 2 750, 2 640 ó 2 200. Las muestras se designan 0-2 749, 0-2 639 ó 0-2 199</w:t>
      </w:r>
      <w:r>
        <w:rPr>
          <w:lang w:val="es-ES_tradnl" w:eastAsia="ja-JP"/>
        </w:rPr>
        <w:t xml:space="preserve"> y las muestras individuales se designan con sufijos como </w:t>
      </w:r>
      <w:r>
        <w:rPr>
          <w:lang w:val="es-ES_tradnl"/>
        </w:rPr>
        <w:t xml:space="preserve">muestra </w:t>
      </w:r>
      <w:r>
        <w:rPr>
          <w:i/>
          <w:iCs/>
          <w:lang w:val="es-ES_tradnl" w:eastAsia="ja-JP"/>
        </w:rPr>
        <w:t>Y</w:t>
      </w:r>
      <w:r>
        <w:rPr>
          <w:lang w:val="es-ES_tradnl"/>
        </w:rPr>
        <w:t xml:space="preserve">135 o muestra </w:t>
      </w:r>
      <w:r>
        <w:rPr>
          <w:i/>
          <w:iCs/>
          <w:lang w:val="es-ES_tradnl" w:eastAsia="ja-JP"/>
        </w:rPr>
        <w:t>C</w:t>
      </w:r>
      <w:r>
        <w:rPr>
          <w:i/>
          <w:iCs/>
          <w:vertAlign w:val="subscript"/>
          <w:lang w:val="es-ES_tradnl"/>
        </w:rPr>
        <w:t>B</w:t>
      </w:r>
      <w:r>
        <w:rPr>
          <w:lang w:val="es-ES_tradnl"/>
        </w:rPr>
        <w:t xml:space="preserve">429. </w:t>
      </w:r>
      <w:r>
        <w:rPr>
          <w:lang w:val="es-ES_tradnl" w:eastAsia="ja-JP"/>
        </w:rPr>
        <w:t xml:space="preserve">Las muestras se cuantifican con </w:t>
      </w:r>
      <w:r>
        <w:rPr>
          <w:lang w:val="es-ES_tradnl"/>
        </w:rPr>
        <w:t xml:space="preserve">12 bits </w:t>
      </w:r>
      <w:r>
        <w:rPr>
          <w:lang w:val="es-ES_tradnl" w:eastAsia="ja-JP"/>
        </w:rPr>
        <w:t xml:space="preserve">conforme a las ecuaciones de codificación digital del </w:t>
      </w:r>
      <w:r>
        <w:rPr>
          <w:lang w:val="es-ES_tradnl"/>
        </w:rPr>
        <w:t>§ </w:t>
      </w:r>
      <w:r>
        <w:rPr>
          <w:lang w:val="es-ES_tradnl" w:eastAsia="ja-JP"/>
        </w:rPr>
        <w:t>3.1.</w:t>
      </w:r>
      <w:r>
        <w:rPr>
          <w:lang w:val="es-ES_tradnl"/>
        </w:rPr>
        <w:t xml:space="preserve"> Los 10 bits más significativos de las muestras de 12 bits se designan con sufijos como muestra </w:t>
      </w:r>
      <w:r>
        <w:rPr>
          <w:i/>
          <w:iCs/>
          <w:lang w:val="es-ES_tradnl" w:eastAsia="ja-JP"/>
        </w:rPr>
        <w:t>Y</w:t>
      </w:r>
      <w:r>
        <w:rPr>
          <w:lang w:val="es-ES_tradnl"/>
        </w:rPr>
        <w:t xml:space="preserve">135:2-11 o muestra </w:t>
      </w:r>
      <w:r>
        <w:rPr>
          <w:i/>
          <w:iCs/>
          <w:lang w:val="es-ES_tradnl" w:eastAsia="ja-JP"/>
        </w:rPr>
        <w:t>C</w:t>
      </w:r>
      <w:r>
        <w:rPr>
          <w:i/>
          <w:iCs/>
          <w:vertAlign w:val="subscript"/>
          <w:lang w:val="es-ES_tradnl"/>
        </w:rPr>
        <w:t>B</w:t>
      </w:r>
      <w:r>
        <w:rPr>
          <w:lang w:val="es-ES_tradnl"/>
        </w:rPr>
        <w:t xml:space="preserve">429:2-11, y los 2 bits menos significativos de las muestras de 12 bits se designan con sufijos como muestra </w:t>
      </w:r>
      <w:r>
        <w:rPr>
          <w:i/>
          <w:iCs/>
          <w:lang w:val="es-ES_tradnl" w:eastAsia="ja-JP"/>
        </w:rPr>
        <w:t>Y</w:t>
      </w:r>
      <w:r>
        <w:rPr>
          <w:lang w:val="es-ES_tradnl"/>
        </w:rPr>
        <w:t xml:space="preserve">135:0-1 o muestra </w:t>
      </w:r>
      <w:r>
        <w:rPr>
          <w:i/>
          <w:iCs/>
          <w:lang w:val="es-ES_tradnl" w:eastAsia="ja-JP"/>
        </w:rPr>
        <w:t>C</w:t>
      </w:r>
      <w:r>
        <w:rPr>
          <w:i/>
          <w:iCs/>
          <w:vertAlign w:val="subscript"/>
          <w:lang w:val="es-ES_tradnl"/>
        </w:rPr>
        <w:t>B</w:t>
      </w:r>
      <w:r>
        <w:rPr>
          <w:lang w:val="es-ES_tradnl"/>
        </w:rPr>
        <w:t xml:space="preserve">429:0-1. Los 2 bits menos significativos de las señales </w:t>
      </w:r>
      <w:r>
        <w:rPr>
          <w:i/>
          <w:iCs/>
          <w:lang w:val="es-ES_tradnl" w:eastAsia="ja-JP"/>
        </w:rPr>
        <w:t>Y</w:t>
      </w:r>
      <w:r>
        <w:rPr>
          <w:lang w:val="es-ES_tradnl" w:eastAsia="ja-JP"/>
        </w:rPr>
        <w:t xml:space="preserve">, </w:t>
      </w:r>
      <w:r>
        <w:rPr>
          <w:i/>
          <w:iCs/>
          <w:lang w:val="es-ES_tradnl" w:eastAsia="ja-JP"/>
        </w:rPr>
        <w:t>C</w:t>
      </w:r>
      <w:r>
        <w:rPr>
          <w:i/>
          <w:iCs/>
          <w:vertAlign w:val="subscript"/>
          <w:lang w:val="es-ES_tradnl" w:eastAsia="ja-JP"/>
        </w:rPr>
        <w:t>B</w:t>
      </w:r>
      <w:r>
        <w:rPr>
          <w:lang w:val="es-ES_tradnl" w:eastAsia="ja-JP"/>
        </w:rPr>
        <w:t xml:space="preserve"> y </w:t>
      </w:r>
      <w:r>
        <w:rPr>
          <w:i/>
          <w:iCs/>
          <w:lang w:val="es-ES_tradnl" w:eastAsia="ja-JP"/>
        </w:rPr>
        <w:t>C</w:t>
      </w:r>
      <w:r>
        <w:rPr>
          <w:i/>
          <w:iCs/>
          <w:vertAlign w:val="subscript"/>
          <w:lang w:val="es-ES_tradnl" w:eastAsia="ja-JP"/>
        </w:rPr>
        <w:t>R</w:t>
      </w:r>
      <w:r>
        <w:rPr>
          <w:lang w:val="es-ES_tradnl"/>
        </w:rPr>
        <w:t xml:space="preserve"> se asignan al primer canal del enlace </w:t>
      </w:r>
      <w:r>
        <w:rPr>
          <w:lang w:val="es-ES_tradnl" w:eastAsia="ja-JP"/>
        </w:rPr>
        <w:t>B</w:t>
      </w:r>
      <w:r>
        <w:rPr>
          <w:lang w:val="es-ES_tradnl"/>
        </w:rPr>
        <w:t xml:space="preserve">, y se designan con sufijos como </w:t>
      </w:r>
      <w:r>
        <w:rPr>
          <w:i/>
          <w:iCs/>
          <w:lang w:val="es-ES_tradnl" w:eastAsia="ja-JP"/>
        </w:rPr>
        <w:t>Y</w:t>
      </w:r>
      <w:r>
        <w:rPr>
          <w:lang w:val="es-ES_tradnl" w:eastAsia="ja-JP"/>
        </w:rPr>
        <w:t>, </w:t>
      </w:r>
      <w:r>
        <w:rPr>
          <w:i/>
          <w:iCs/>
          <w:lang w:val="es-ES_tradnl" w:eastAsia="ja-JP"/>
        </w:rPr>
        <w:t>C</w:t>
      </w:r>
      <w:r>
        <w:rPr>
          <w:i/>
          <w:iCs/>
          <w:vertAlign w:val="subscript"/>
          <w:lang w:val="es-ES_tradnl" w:eastAsia="ja-JP"/>
        </w:rPr>
        <w:t>B</w:t>
      </w:r>
      <w:r>
        <w:rPr>
          <w:lang w:val="es-ES_tradnl" w:eastAsia="ja-JP"/>
        </w:rPr>
        <w:t>, </w:t>
      </w:r>
      <w:r>
        <w:rPr>
          <w:i/>
          <w:iCs/>
          <w:lang w:val="es-ES_tradnl" w:eastAsia="ja-JP"/>
        </w:rPr>
        <w:t>C</w:t>
      </w:r>
      <w:r>
        <w:rPr>
          <w:i/>
          <w:iCs/>
          <w:vertAlign w:val="subscript"/>
          <w:lang w:val="es-ES_tradnl" w:eastAsia="ja-JP"/>
        </w:rPr>
        <w:t>R</w:t>
      </w:r>
      <w:r>
        <w:rPr>
          <w:lang w:val="es-ES_tradnl"/>
        </w:rPr>
        <w:t>135:0</w:t>
      </w:r>
      <w:r>
        <w:rPr>
          <w:lang w:val="es-ES_tradnl"/>
        </w:rPr>
        <w:noBreakHyphen/>
        <w:t xml:space="preserve">1. El bit </w:t>
      </w:r>
      <w:r>
        <w:rPr>
          <w:i/>
          <w:iCs/>
          <w:lang w:val="es-ES_tradnl"/>
        </w:rPr>
        <w:t>n-</w:t>
      </w:r>
      <w:r>
        <w:rPr>
          <w:lang w:val="es-ES_tradnl"/>
        </w:rPr>
        <w:t xml:space="preserve">ésimo de las señales </w:t>
      </w:r>
      <w:r>
        <w:rPr>
          <w:i/>
          <w:iCs/>
          <w:lang w:val="es-ES_tradnl" w:eastAsia="ja-JP"/>
        </w:rPr>
        <w:t>Y</w:t>
      </w:r>
      <w:r>
        <w:rPr>
          <w:lang w:val="es-ES_tradnl" w:eastAsia="ja-JP"/>
        </w:rPr>
        <w:t xml:space="preserve">, </w:t>
      </w:r>
      <w:r>
        <w:rPr>
          <w:i/>
          <w:iCs/>
          <w:lang w:val="es-ES_tradnl" w:eastAsia="ja-JP"/>
        </w:rPr>
        <w:t>C</w:t>
      </w:r>
      <w:r>
        <w:rPr>
          <w:i/>
          <w:iCs/>
          <w:vertAlign w:val="subscript"/>
          <w:lang w:val="es-ES_tradnl" w:eastAsia="ja-JP"/>
        </w:rPr>
        <w:t>B</w:t>
      </w:r>
      <w:r>
        <w:rPr>
          <w:lang w:val="es-ES_tradnl" w:eastAsia="ja-JP"/>
        </w:rPr>
        <w:t xml:space="preserve"> y </w:t>
      </w:r>
      <w:r>
        <w:rPr>
          <w:i/>
          <w:iCs/>
          <w:lang w:val="es-ES_tradnl" w:eastAsia="ja-JP"/>
        </w:rPr>
        <w:t>C</w:t>
      </w:r>
      <w:r>
        <w:rPr>
          <w:i/>
          <w:iCs/>
          <w:vertAlign w:val="subscript"/>
          <w:lang w:val="es-ES_tradnl" w:eastAsia="ja-JP"/>
        </w:rPr>
        <w:t>R</w:t>
      </w:r>
      <w:r>
        <w:rPr>
          <w:lang w:val="es-ES_tradnl"/>
        </w:rPr>
        <w:t xml:space="preserve"> se designa con un sufijo como </w:t>
      </w:r>
      <w:r>
        <w:rPr>
          <w:i/>
          <w:iCs/>
          <w:lang w:val="es-ES_tradnl"/>
        </w:rPr>
        <w:t>Y</w:t>
      </w:r>
      <w:r>
        <w:rPr>
          <w:lang w:val="es-ES_tradnl"/>
        </w:rPr>
        <w:t>:</w:t>
      </w:r>
      <w:r>
        <w:rPr>
          <w:i/>
          <w:iCs/>
          <w:lang w:val="es-ES_tradnl"/>
        </w:rPr>
        <w:t>n</w:t>
      </w:r>
      <w:r>
        <w:rPr>
          <w:lang w:val="es-ES_tradnl"/>
        </w:rPr>
        <w:t xml:space="preserve">. La estructura de datos de </w:t>
      </w:r>
      <w:r>
        <w:rPr>
          <w:i/>
          <w:iCs/>
          <w:lang w:val="es-ES_tradnl" w:eastAsia="ja-JP"/>
        </w:rPr>
        <w:t>Y</w:t>
      </w:r>
      <w:r>
        <w:rPr>
          <w:lang w:val="es-ES_tradnl" w:eastAsia="ja-JP"/>
        </w:rPr>
        <w:t>, </w:t>
      </w:r>
      <w:r>
        <w:rPr>
          <w:i/>
          <w:iCs/>
          <w:lang w:val="es-ES_tradnl" w:eastAsia="ja-JP"/>
        </w:rPr>
        <w:t>C</w:t>
      </w:r>
      <w:r>
        <w:rPr>
          <w:i/>
          <w:iCs/>
          <w:vertAlign w:val="subscript"/>
          <w:lang w:val="es-ES_tradnl" w:eastAsia="ja-JP"/>
        </w:rPr>
        <w:t>B</w:t>
      </w:r>
      <w:r>
        <w:rPr>
          <w:lang w:val="es-ES_tradnl" w:eastAsia="ja-JP"/>
        </w:rPr>
        <w:t>, </w:t>
      </w:r>
      <w:r>
        <w:rPr>
          <w:i/>
          <w:iCs/>
          <w:lang w:val="es-ES_tradnl" w:eastAsia="ja-JP"/>
        </w:rPr>
        <w:t>C</w:t>
      </w:r>
      <w:r>
        <w:rPr>
          <w:i/>
          <w:iCs/>
          <w:vertAlign w:val="subscript"/>
          <w:lang w:val="es-ES_tradnl" w:eastAsia="ja-JP"/>
        </w:rPr>
        <w:t>R</w:t>
      </w:r>
      <w:r>
        <w:rPr>
          <w:lang w:val="es-ES_tradnl"/>
        </w:rPr>
        <w:t>:0-1 se define conforme al § </w:t>
      </w:r>
      <w:r>
        <w:rPr>
          <w:lang w:val="es-ES_tradnl" w:eastAsia="ja-JP"/>
        </w:rPr>
        <w:t>3.</w:t>
      </w:r>
      <w:r>
        <w:rPr>
          <w:lang w:val="es-ES_tradnl"/>
        </w:rPr>
        <w:t>3.</w:t>
      </w:r>
    </w:p>
    <w:p w:rsidR="00CE5293" w:rsidRDefault="00CE5293" w:rsidP="00CE5293">
      <w:pPr>
        <w:pStyle w:val="Heading2"/>
        <w:rPr>
          <w:lang w:val="es-ES_tradnl" w:eastAsia="ja-JP"/>
        </w:rPr>
      </w:pPr>
      <w:bookmarkStart w:id="43" w:name="_Toc117504936"/>
      <w:r>
        <w:rPr>
          <w:lang w:val="es-ES_tradnl" w:eastAsia="ja-JP"/>
        </w:rPr>
        <w:t>5.2</w:t>
      </w:r>
      <w:r>
        <w:rPr>
          <w:lang w:val="es-ES_tradnl" w:eastAsia="ja-JP"/>
        </w:rPr>
        <w:tab/>
      </w:r>
      <w:bookmarkEnd w:id="43"/>
      <w:r>
        <w:rPr>
          <w:lang w:val="es-ES_tradnl" w:eastAsia="ja-JP"/>
        </w:rPr>
        <w:t>Trenes de datos de la interfaz</w:t>
      </w:r>
    </w:p>
    <w:p w:rsidR="00CE5293" w:rsidRDefault="00CE5293" w:rsidP="00CE5293">
      <w:pPr>
        <w:rPr>
          <w:lang w:val="es-ES_tradnl" w:eastAsia="ja-JP"/>
        </w:rPr>
      </w:pPr>
      <w:r>
        <w:rPr>
          <w:lang w:val="es-ES_tradnl"/>
        </w:rPr>
        <w:t xml:space="preserve">El tren de datos del enlace A consta de los 10 bits más significativos de todas las muestras de la componente </w:t>
      </w:r>
      <w:r>
        <w:rPr>
          <w:i/>
          <w:iCs/>
          <w:lang w:val="es-ES_tradnl" w:eastAsia="ja-JP"/>
        </w:rPr>
        <w:t>Y</w:t>
      </w:r>
      <w:r>
        <w:rPr>
          <w:lang w:val="es-ES_tradnl"/>
        </w:rPr>
        <w:t xml:space="preserve">, más los 10 bits más significativos de las muestras pares (0, 2, 4, etc.) de las componentes </w:t>
      </w:r>
      <w:r>
        <w:rPr>
          <w:i/>
          <w:iCs/>
          <w:lang w:val="es-ES_tradnl" w:eastAsia="ja-JP"/>
        </w:rPr>
        <w:t>C</w:t>
      </w:r>
      <w:r>
        <w:rPr>
          <w:i/>
          <w:iCs/>
          <w:vertAlign w:val="subscript"/>
          <w:lang w:val="es-ES_tradnl"/>
        </w:rPr>
        <w:t>B</w:t>
      </w:r>
      <w:r>
        <w:rPr>
          <w:lang w:val="es-ES_tradnl"/>
        </w:rPr>
        <w:t xml:space="preserve"> y </w:t>
      </w:r>
      <w:r>
        <w:rPr>
          <w:i/>
          <w:iCs/>
          <w:lang w:val="es-ES_tradnl" w:eastAsia="ja-JP"/>
        </w:rPr>
        <w:t>C</w:t>
      </w:r>
      <w:r>
        <w:rPr>
          <w:i/>
          <w:iCs/>
          <w:vertAlign w:val="subscript"/>
          <w:lang w:val="es-ES_tradnl"/>
        </w:rPr>
        <w:t>R</w:t>
      </w:r>
      <w:r>
        <w:rPr>
          <w:lang w:val="es-ES_tradnl"/>
        </w:rPr>
        <w:t xml:space="preserve">. El tren de datos del enlace B consta de los 10 bits más significativos de las muestras impares (1, 3, 5, etc.) de las componentes </w:t>
      </w:r>
      <w:r>
        <w:rPr>
          <w:i/>
          <w:iCs/>
          <w:lang w:val="es-ES_tradnl" w:eastAsia="ja-JP"/>
        </w:rPr>
        <w:t>C</w:t>
      </w:r>
      <w:r>
        <w:rPr>
          <w:i/>
          <w:iCs/>
          <w:vertAlign w:val="subscript"/>
          <w:lang w:val="es-ES_tradnl"/>
        </w:rPr>
        <w:t>B</w:t>
      </w:r>
      <w:r>
        <w:rPr>
          <w:lang w:val="es-ES_tradnl"/>
        </w:rPr>
        <w:t xml:space="preserve"> y </w:t>
      </w:r>
      <w:r>
        <w:rPr>
          <w:i/>
          <w:iCs/>
          <w:lang w:val="es-ES_tradnl" w:eastAsia="ja-JP"/>
        </w:rPr>
        <w:t>C</w:t>
      </w:r>
      <w:r>
        <w:rPr>
          <w:i/>
          <w:iCs/>
          <w:vertAlign w:val="subscript"/>
          <w:lang w:val="es-ES_tradnl"/>
        </w:rPr>
        <w:t>R</w:t>
      </w:r>
      <w:r>
        <w:rPr>
          <w:lang w:val="es-ES_tradnl"/>
        </w:rPr>
        <w:t xml:space="preserve">, más los 2 bits menos significativos de todas las muestras de las componentes </w:t>
      </w:r>
      <w:r>
        <w:rPr>
          <w:i/>
          <w:iCs/>
          <w:lang w:val="es-ES_tradnl" w:eastAsia="ja-JP"/>
        </w:rPr>
        <w:t>Y</w:t>
      </w:r>
      <w:r>
        <w:rPr>
          <w:lang w:val="es-ES_tradnl"/>
        </w:rPr>
        <w:t xml:space="preserve">, </w:t>
      </w:r>
      <w:r>
        <w:rPr>
          <w:i/>
          <w:iCs/>
          <w:lang w:val="es-ES_tradnl"/>
        </w:rPr>
        <w:t>C</w:t>
      </w:r>
      <w:r>
        <w:rPr>
          <w:i/>
          <w:iCs/>
          <w:vertAlign w:val="subscript"/>
          <w:lang w:val="es-ES_tradnl"/>
        </w:rPr>
        <w:t>B</w:t>
      </w:r>
      <w:r>
        <w:rPr>
          <w:lang w:val="es-ES_tradnl"/>
        </w:rPr>
        <w:t xml:space="preserve"> y </w:t>
      </w:r>
      <w:r>
        <w:rPr>
          <w:i/>
          <w:iCs/>
          <w:lang w:val="es-ES_tradnl"/>
        </w:rPr>
        <w:t>C</w:t>
      </w:r>
      <w:r>
        <w:rPr>
          <w:i/>
          <w:iCs/>
          <w:vertAlign w:val="subscript"/>
          <w:lang w:val="es-ES_tradnl"/>
        </w:rPr>
        <w:t>R</w:t>
      </w:r>
      <w:r>
        <w:rPr>
          <w:lang w:val="es-ES_tradnl"/>
        </w:rPr>
        <w:t xml:space="preserve"> (véase la Fig. </w:t>
      </w:r>
      <w:r>
        <w:rPr>
          <w:lang w:val="es-ES_tradnl" w:eastAsia="ja-JP"/>
        </w:rPr>
        <w:t>14</w:t>
      </w:r>
      <w:r>
        <w:rPr>
          <w:lang w:val="es-ES_tradnl"/>
        </w:rPr>
        <w:t>).</w:t>
      </w:r>
    </w:p>
    <w:p w:rsidR="00CE5293" w:rsidRDefault="00CE5293" w:rsidP="00CE5293">
      <w:pPr>
        <w:pStyle w:val="FigureNo"/>
        <w:rPr>
          <w:lang w:val="es-ES_tradnl"/>
        </w:rPr>
      </w:pPr>
      <w:r>
        <w:rPr>
          <w:lang w:val="es-ES_tradnl"/>
        </w:rPr>
        <w:lastRenderedPageBreak/>
        <w:t>FIGURA 14</w:t>
      </w:r>
    </w:p>
    <w:p w:rsidR="00CE5293" w:rsidRDefault="00CE5293" w:rsidP="00CE5293">
      <w:pPr>
        <w:pStyle w:val="Figuretitle"/>
        <w:rPr>
          <w:lang w:val="es-ES_tradnl"/>
        </w:rPr>
      </w:pPr>
      <w:r>
        <w:rPr>
          <w:lang w:val="es-ES_tradnl"/>
        </w:rPr>
        <w:t>Estructura del múltiplex de señales 4:4:4 (</w:t>
      </w:r>
      <w:r>
        <w:rPr>
          <w:i/>
          <w:iCs/>
          <w:lang w:val="es-ES_tradnl"/>
        </w:rPr>
        <w:t>YC</w:t>
      </w:r>
      <w:r>
        <w:rPr>
          <w:i/>
          <w:iCs/>
          <w:vertAlign w:val="subscript"/>
          <w:lang w:val="es-ES_tradnl"/>
        </w:rPr>
        <w:t>B</w:t>
      </w:r>
      <w:r>
        <w:rPr>
          <w:i/>
          <w:iCs/>
          <w:lang w:val="es-ES_tradnl"/>
        </w:rPr>
        <w:t>C</w:t>
      </w:r>
      <w:r>
        <w:rPr>
          <w:i/>
          <w:iCs/>
          <w:vertAlign w:val="subscript"/>
          <w:lang w:val="es-ES_tradnl"/>
        </w:rPr>
        <w:t>R</w:t>
      </w:r>
      <w:r>
        <w:rPr>
          <w:lang w:val="es-ES_tradnl"/>
        </w:rPr>
        <w:t>) de 12 bits</w:t>
      </w:r>
    </w:p>
    <w:p w:rsidR="00CE5293" w:rsidRDefault="00CE5293" w:rsidP="00CE5293">
      <w:pPr>
        <w:pStyle w:val="Figure"/>
        <w:rPr>
          <w:lang w:val="es-ES_tradnl"/>
        </w:rPr>
      </w:pPr>
      <w:r>
        <w:rPr>
          <w:lang w:val="es-ES_tradnl"/>
        </w:rPr>
        <w:object w:dxaOrig="9645" w:dyaOrig="10080">
          <v:shape id="_x0000_i1045" type="#_x0000_t75" style="width:482.4pt;height:7in" o:ole="">
            <v:imagedata r:id="rId61" o:title=""/>
          </v:shape>
          <o:OLEObject Type="Embed" ProgID="CorelDRAW.Graphic.14" ShapeID="_x0000_i1045" DrawAspect="Content" ObjectID="_1590847134" r:id="rId62"/>
        </w:object>
      </w:r>
    </w:p>
    <w:p w:rsidR="00CE5293" w:rsidRDefault="00CE5293" w:rsidP="00CE5293">
      <w:pP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76"/>
        <w:gridCol w:w="1985"/>
        <w:gridCol w:w="2551"/>
        <w:gridCol w:w="1559"/>
      </w:tblGrid>
      <w:tr w:rsidR="00CE5293" w:rsidTr="00CE5293">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sz w:val="18"/>
                <w:szCs w:val="18"/>
                <w:lang w:val="es-ES_tradnl" w:eastAsia="ja-JP"/>
              </w:rPr>
            </w:pPr>
            <w:r>
              <w:rPr>
                <w:sz w:val="18"/>
                <w:szCs w:val="18"/>
                <w:lang w:val="es-ES_tradnl"/>
              </w:rPr>
              <w:t>Velocidades de cuadro/trama</w:t>
            </w:r>
          </w:p>
        </w:tc>
        <w:tc>
          <w:tcPr>
            <w:tcW w:w="1276"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sz w:val="18"/>
                <w:szCs w:val="18"/>
                <w:lang w:val="es-ES_tradnl"/>
              </w:rPr>
            </w:pPr>
            <w:r>
              <w:rPr>
                <w:sz w:val="18"/>
                <w:szCs w:val="18"/>
                <w:lang w:val="es-ES_tradnl"/>
              </w:rPr>
              <w:t>Profundidad binaria del píxel</w:t>
            </w:r>
          </w:p>
        </w:tc>
        <w:tc>
          <w:tcPr>
            <w:tcW w:w="1985"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sz w:val="18"/>
                <w:szCs w:val="18"/>
                <w:lang w:val="es-ES_tradnl"/>
              </w:rPr>
            </w:pPr>
            <w:r>
              <w:rPr>
                <w:sz w:val="18"/>
                <w:szCs w:val="18"/>
                <w:lang w:val="es-ES_tradnl"/>
              </w:rPr>
              <w:t>Palabras totales por paquete de transmisión</w:t>
            </w:r>
          </w:p>
        </w:tc>
        <w:tc>
          <w:tcPr>
            <w:tcW w:w="25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sz w:val="18"/>
                <w:szCs w:val="18"/>
                <w:lang w:val="es-ES_tradnl"/>
              </w:rPr>
            </w:pPr>
            <w:r>
              <w:rPr>
                <w:sz w:val="18"/>
                <w:szCs w:val="18"/>
                <w:lang w:val="es-ES_tradnl"/>
              </w:rPr>
              <w:t xml:space="preserve">Palabras totales de datos de imagen activa por paquete de transmisión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sz w:val="18"/>
                <w:szCs w:val="18"/>
                <w:lang w:val="es-ES_tradnl"/>
              </w:rPr>
            </w:pPr>
            <w:r>
              <w:rPr>
                <w:sz w:val="18"/>
                <w:szCs w:val="18"/>
                <w:lang w:val="es-ES_tradnl"/>
              </w:rPr>
              <w:t>Número de palabras</w:t>
            </w:r>
          </w:p>
        </w:tc>
      </w:tr>
      <w:tr w:rsidR="00CE5293" w:rsidTr="00CE5293">
        <w:trPr>
          <w:jc w:val="center"/>
        </w:trPr>
        <w:tc>
          <w:tcPr>
            <w:tcW w:w="226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sz w:val="18"/>
                <w:szCs w:val="18"/>
                <w:lang w:val="es-ES_tradnl"/>
              </w:rPr>
            </w:pPr>
            <w:r>
              <w:rPr>
                <w:sz w:val="18"/>
                <w:szCs w:val="18"/>
                <w:lang w:val="es-ES_tradnl"/>
              </w:rPr>
              <w:t>60 ó 60/1,001 tramas,</w:t>
            </w:r>
            <w:r>
              <w:rPr>
                <w:sz w:val="18"/>
                <w:szCs w:val="18"/>
                <w:lang w:val="es-ES_tradnl"/>
              </w:rPr>
              <w:br/>
              <w:t>30 ó 30/1,001 cuadros</w:t>
            </w:r>
          </w:p>
        </w:tc>
        <w:tc>
          <w:tcPr>
            <w:tcW w:w="127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18"/>
                <w:szCs w:val="18"/>
                <w:lang w:val="es-ES_tradnl"/>
              </w:rPr>
            </w:pPr>
            <w:r>
              <w:rPr>
                <w:sz w:val="18"/>
                <w:szCs w:val="18"/>
                <w:lang w:val="es-ES_tradnl"/>
              </w:rPr>
              <w:t>12 bits</w:t>
            </w:r>
          </w:p>
        </w:tc>
        <w:tc>
          <w:tcPr>
            <w:tcW w:w="198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18"/>
                <w:szCs w:val="18"/>
                <w:lang w:val="es-ES_tradnl"/>
              </w:rPr>
            </w:pPr>
            <w:r>
              <w:rPr>
                <w:sz w:val="18"/>
                <w:szCs w:val="18"/>
                <w:lang w:val="es-ES_tradnl"/>
              </w:rPr>
              <w:t>2 200</w:t>
            </w:r>
          </w:p>
        </w:tc>
        <w:tc>
          <w:tcPr>
            <w:tcW w:w="25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18"/>
                <w:szCs w:val="18"/>
                <w:lang w:val="es-ES_tradnl"/>
              </w:rPr>
            </w:pPr>
            <w:r>
              <w:rPr>
                <w:sz w:val="18"/>
                <w:szCs w:val="18"/>
                <w:lang w:val="es-ES_tradnl"/>
              </w:rPr>
              <w:t>1 920</w:t>
            </w:r>
          </w:p>
        </w:tc>
        <w:tc>
          <w:tcPr>
            <w:tcW w:w="1559"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18"/>
                <w:szCs w:val="18"/>
                <w:lang w:val="es-ES_tradnl"/>
              </w:rPr>
            </w:pPr>
            <w:r>
              <w:rPr>
                <w:sz w:val="18"/>
                <w:szCs w:val="18"/>
                <w:lang w:val="es-ES_tradnl"/>
              </w:rPr>
              <w:t>2 199</w:t>
            </w:r>
          </w:p>
        </w:tc>
      </w:tr>
      <w:tr w:rsidR="00CE5293" w:rsidTr="00CE5293">
        <w:trPr>
          <w:jc w:val="center"/>
        </w:trPr>
        <w:tc>
          <w:tcPr>
            <w:tcW w:w="226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sz w:val="18"/>
                <w:szCs w:val="18"/>
                <w:lang w:val="es-ES_tradnl"/>
              </w:rPr>
            </w:pPr>
            <w:r>
              <w:rPr>
                <w:sz w:val="18"/>
                <w:szCs w:val="18"/>
                <w:lang w:val="es-ES_tradnl"/>
              </w:rPr>
              <w:t>50 tramas,</w:t>
            </w:r>
            <w:r>
              <w:rPr>
                <w:sz w:val="18"/>
                <w:szCs w:val="18"/>
                <w:lang w:val="es-ES_tradnl"/>
              </w:rPr>
              <w:br/>
              <w:t>25 cuadros</w:t>
            </w:r>
          </w:p>
        </w:tc>
        <w:tc>
          <w:tcPr>
            <w:tcW w:w="127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18"/>
                <w:szCs w:val="18"/>
                <w:lang w:val="es-ES_tradnl"/>
              </w:rPr>
            </w:pPr>
            <w:r>
              <w:rPr>
                <w:sz w:val="18"/>
                <w:szCs w:val="18"/>
                <w:lang w:val="es-ES_tradnl"/>
              </w:rPr>
              <w:t>12 bits</w:t>
            </w:r>
          </w:p>
        </w:tc>
        <w:tc>
          <w:tcPr>
            <w:tcW w:w="198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18"/>
                <w:szCs w:val="18"/>
                <w:lang w:val="es-ES_tradnl"/>
              </w:rPr>
            </w:pPr>
            <w:r>
              <w:rPr>
                <w:sz w:val="18"/>
                <w:szCs w:val="18"/>
                <w:lang w:val="es-ES_tradnl"/>
              </w:rPr>
              <w:t>2 640</w:t>
            </w:r>
          </w:p>
        </w:tc>
        <w:tc>
          <w:tcPr>
            <w:tcW w:w="25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18"/>
                <w:szCs w:val="18"/>
                <w:lang w:val="es-ES_tradnl"/>
              </w:rPr>
            </w:pPr>
            <w:r>
              <w:rPr>
                <w:sz w:val="18"/>
                <w:szCs w:val="18"/>
                <w:lang w:val="es-ES_tradnl"/>
              </w:rPr>
              <w:t>1 920</w:t>
            </w:r>
          </w:p>
        </w:tc>
        <w:tc>
          <w:tcPr>
            <w:tcW w:w="1559"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18"/>
                <w:szCs w:val="18"/>
                <w:lang w:val="es-ES_tradnl"/>
              </w:rPr>
            </w:pPr>
            <w:r>
              <w:rPr>
                <w:sz w:val="18"/>
                <w:szCs w:val="18"/>
                <w:lang w:val="es-ES_tradnl"/>
              </w:rPr>
              <w:t>2 639</w:t>
            </w:r>
          </w:p>
        </w:tc>
      </w:tr>
      <w:tr w:rsidR="00CE5293" w:rsidTr="00CE5293">
        <w:trPr>
          <w:jc w:val="center"/>
        </w:trPr>
        <w:tc>
          <w:tcPr>
            <w:tcW w:w="2268"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sz w:val="18"/>
                <w:szCs w:val="18"/>
                <w:lang w:val="es-ES_tradnl"/>
              </w:rPr>
            </w:pPr>
            <w:r>
              <w:rPr>
                <w:sz w:val="18"/>
                <w:szCs w:val="18"/>
                <w:lang w:val="es-ES_tradnl"/>
              </w:rPr>
              <w:t>24 ó 24/1,001 cuadros</w:t>
            </w:r>
          </w:p>
        </w:tc>
        <w:tc>
          <w:tcPr>
            <w:tcW w:w="127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18"/>
                <w:szCs w:val="18"/>
                <w:lang w:val="es-ES_tradnl"/>
              </w:rPr>
            </w:pPr>
            <w:r>
              <w:rPr>
                <w:sz w:val="18"/>
                <w:szCs w:val="18"/>
                <w:lang w:val="es-ES_tradnl"/>
              </w:rPr>
              <w:t>12 bits</w:t>
            </w:r>
          </w:p>
        </w:tc>
        <w:tc>
          <w:tcPr>
            <w:tcW w:w="198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18"/>
                <w:szCs w:val="18"/>
                <w:lang w:val="es-ES_tradnl"/>
              </w:rPr>
            </w:pPr>
            <w:r>
              <w:rPr>
                <w:sz w:val="18"/>
                <w:szCs w:val="18"/>
                <w:lang w:val="es-ES_tradnl"/>
              </w:rPr>
              <w:t>2 750</w:t>
            </w:r>
          </w:p>
        </w:tc>
        <w:tc>
          <w:tcPr>
            <w:tcW w:w="2551"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18"/>
                <w:szCs w:val="18"/>
                <w:lang w:val="es-ES_tradnl"/>
              </w:rPr>
            </w:pPr>
            <w:r>
              <w:rPr>
                <w:sz w:val="18"/>
                <w:szCs w:val="18"/>
                <w:lang w:val="es-ES_tradnl"/>
              </w:rPr>
              <w:t>1 920</w:t>
            </w:r>
          </w:p>
        </w:tc>
        <w:tc>
          <w:tcPr>
            <w:tcW w:w="1559"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sz w:val="18"/>
                <w:szCs w:val="18"/>
                <w:lang w:val="es-ES_tradnl"/>
              </w:rPr>
            </w:pPr>
            <w:r>
              <w:rPr>
                <w:sz w:val="18"/>
                <w:szCs w:val="18"/>
                <w:lang w:val="es-ES_tradnl"/>
              </w:rPr>
              <w:t>2 749</w:t>
            </w:r>
          </w:p>
        </w:tc>
      </w:tr>
    </w:tbl>
    <w:p w:rsidR="00CE5293" w:rsidRDefault="00CE5293" w:rsidP="00CE5293">
      <w:pPr>
        <w:pStyle w:val="Tablefin"/>
        <w:rPr>
          <w:lang w:val="es-ES_tradnl"/>
        </w:rPr>
      </w:pPr>
    </w:p>
    <w:p w:rsidR="00CE5293" w:rsidRDefault="00CE5293" w:rsidP="00CE5293">
      <w:pPr>
        <w:pStyle w:val="Heading2"/>
        <w:rPr>
          <w:lang w:val="es-ES_tradnl" w:eastAsia="ja-JP"/>
        </w:rPr>
      </w:pPr>
      <w:bookmarkStart w:id="44" w:name="_Toc117504937"/>
      <w:r>
        <w:rPr>
          <w:lang w:val="es-ES_tradnl" w:eastAsia="ja-JP"/>
        </w:rPr>
        <w:lastRenderedPageBreak/>
        <w:t>5.3</w:t>
      </w:r>
      <w:r>
        <w:rPr>
          <w:lang w:val="es-ES_tradnl" w:eastAsia="ja-JP"/>
        </w:rPr>
        <w:tab/>
      </w:r>
      <w:bookmarkEnd w:id="44"/>
      <w:r>
        <w:rPr>
          <w:lang w:val="es-ES_tradnl" w:eastAsia="ja-JP"/>
        </w:rPr>
        <w:t>Estructura del múltiplex</w:t>
      </w:r>
    </w:p>
    <w:p w:rsidR="00CE5293" w:rsidRDefault="00CE5293" w:rsidP="00CE5293">
      <w:pPr>
        <w:rPr>
          <w:lang w:val="es-ES_tradnl" w:eastAsia="ja-JP"/>
        </w:rPr>
      </w:pPr>
      <w:r>
        <w:rPr>
          <w:lang w:val="es-ES_tradnl"/>
        </w:rPr>
        <w:t>Las palabras de datos de vídeo se transmitirán en el orden siguiente: (véase la Fig.</w:t>
      </w:r>
      <w:r>
        <w:rPr>
          <w:lang w:val="es-ES_tradnl" w:eastAsia="ja-JP"/>
        </w:rPr>
        <w:t xml:space="preserve"> 15)</w:t>
      </w:r>
    </w:p>
    <w:p w:rsidR="00CE5293" w:rsidRDefault="00CE5293" w:rsidP="00CE5293">
      <w:pPr>
        <w:rPr>
          <w:lang w:val="es-ES_tradnl"/>
        </w:rPr>
      </w:pPr>
      <w:r>
        <w:rPr>
          <w:lang w:val="es-ES_tradnl"/>
        </w:rPr>
        <w:t xml:space="preserve">Tren de datos de enlace A: </w:t>
      </w:r>
      <w:r>
        <w:rPr>
          <w:i/>
          <w:iCs/>
          <w:lang w:val="es-ES_tradnl"/>
        </w:rPr>
        <w:t>C</w:t>
      </w:r>
      <w:r>
        <w:rPr>
          <w:i/>
          <w:iCs/>
          <w:vertAlign w:val="subscript"/>
          <w:lang w:val="es-ES_tradnl"/>
        </w:rPr>
        <w:t>B</w:t>
      </w:r>
      <w:r>
        <w:rPr>
          <w:lang w:val="es-ES_tradnl"/>
        </w:rPr>
        <w:t xml:space="preserve">0:2-11, </w:t>
      </w:r>
      <w:r>
        <w:rPr>
          <w:i/>
          <w:iCs/>
          <w:lang w:val="es-ES_tradnl"/>
        </w:rPr>
        <w:t>Y</w:t>
      </w:r>
      <w:r>
        <w:rPr>
          <w:lang w:val="es-ES_tradnl"/>
        </w:rPr>
        <w:t xml:space="preserve">0:2-11, </w:t>
      </w:r>
      <w:r>
        <w:rPr>
          <w:i/>
          <w:iCs/>
          <w:lang w:val="es-ES_tradnl"/>
        </w:rPr>
        <w:t>C</w:t>
      </w:r>
      <w:r>
        <w:rPr>
          <w:i/>
          <w:iCs/>
          <w:vertAlign w:val="subscript"/>
          <w:lang w:val="es-ES_tradnl"/>
        </w:rPr>
        <w:t>R</w:t>
      </w:r>
      <w:r>
        <w:rPr>
          <w:lang w:val="es-ES_tradnl"/>
        </w:rPr>
        <w:t xml:space="preserve">0:2-11, </w:t>
      </w:r>
      <w:r>
        <w:rPr>
          <w:i/>
          <w:iCs/>
          <w:lang w:val="es-ES_tradnl"/>
        </w:rPr>
        <w:t>Y</w:t>
      </w:r>
      <w:r>
        <w:rPr>
          <w:lang w:val="es-ES_tradnl"/>
        </w:rPr>
        <w:t xml:space="preserve">1:2-11, </w:t>
      </w:r>
      <w:r>
        <w:rPr>
          <w:i/>
          <w:iCs/>
          <w:lang w:val="es-ES_tradnl"/>
        </w:rPr>
        <w:t>C</w:t>
      </w:r>
      <w:r>
        <w:rPr>
          <w:i/>
          <w:iCs/>
          <w:vertAlign w:val="subscript"/>
          <w:lang w:val="es-ES_tradnl"/>
        </w:rPr>
        <w:t>B</w:t>
      </w:r>
      <w:r>
        <w:rPr>
          <w:lang w:val="es-ES_tradnl"/>
        </w:rPr>
        <w:t xml:space="preserve">2:2-11, </w:t>
      </w:r>
      <w:r>
        <w:rPr>
          <w:i/>
          <w:iCs/>
          <w:lang w:val="es-ES_tradnl"/>
        </w:rPr>
        <w:t>Y</w:t>
      </w:r>
      <w:r>
        <w:rPr>
          <w:lang w:val="es-ES_tradnl"/>
        </w:rPr>
        <w:t xml:space="preserve">2:2-11, </w:t>
      </w:r>
      <w:r>
        <w:rPr>
          <w:i/>
          <w:iCs/>
          <w:lang w:val="es-ES_tradnl"/>
        </w:rPr>
        <w:t>C</w:t>
      </w:r>
      <w:r>
        <w:rPr>
          <w:i/>
          <w:iCs/>
          <w:vertAlign w:val="subscript"/>
          <w:lang w:val="es-ES_tradnl"/>
        </w:rPr>
        <w:t>R</w:t>
      </w:r>
      <w:r>
        <w:rPr>
          <w:lang w:val="es-ES_tradnl"/>
        </w:rPr>
        <w:t xml:space="preserve">2:2-11, </w:t>
      </w:r>
      <w:r w:rsidR="008F69A3">
        <w:rPr>
          <w:lang w:val="es-ES_tradnl"/>
        </w:rPr>
        <w:br/>
      </w:r>
      <w:r>
        <w:rPr>
          <w:i/>
          <w:iCs/>
          <w:lang w:val="es-ES_tradnl"/>
        </w:rPr>
        <w:t>Y</w:t>
      </w:r>
      <w:r>
        <w:rPr>
          <w:lang w:val="es-ES_tradnl"/>
        </w:rPr>
        <w:t>3:2-11 ...</w:t>
      </w:r>
    </w:p>
    <w:p w:rsidR="00CE5293" w:rsidRDefault="00CE5293" w:rsidP="00CE5293">
      <w:pPr>
        <w:rPr>
          <w:lang w:val="es-ES_tradnl"/>
        </w:rPr>
      </w:pPr>
      <w:r>
        <w:rPr>
          <w:lang w:val="es-ES_tradnl"/>
        </w:rPr>
        <w:t xml:space="preserve">Tren de datos de enlace B: </w:t>
      </w:r>
      <w:r>
        <w:rPr>
          <w:i/>
          <w:iCs/>
          <w:lang w:val="es-ES_tradnl"/>
        </w:rPr>
        <w:t>C</w:t>
      </w:r>
      <w:r>
        <w:rPr>
          <w:i/>
          <w:iCs/>
          <w:vertAlign w:val="subscript"/>
          <w:lang w:val="es-ES_tradnl"/>
        </w:rPr>
        <w:t>B</w:t>
      </w:r>
      <w:r>
        <w:rPr>
          <w:lang w:val="es-ES_tradnl"/>
        </w:rPr>
        <w:t xml:space="preserve">1:2-11, </w:t>
      </w:r>
      <w:r>
        <w:rPr>
          <w:i/>
          <w:iCs/>
          <w:lang w:val="es-ES_tradnl"/>
        </w:rPr>
        <w:t>YC</w:t>
      </w:r>
      <w:r>
        <w:rPr>
          <w:i/>
          <w:iCs/>
          <w:vertAlign w:val="subscript"/>
          <w:lang w:val="es-ES_tradnl"/>
        </w:rPr>
        <w:t>B</w:t>
      </w:r>
      <w:r>
        <w:rPr>
          <w:i/>
          <w:iCs/>
          <w:lang w:val="es-ES_tradnl"/>
        </w:rPr>
        <w:t>C</w:t>
      </w:r>
      <w:r>
        <w:rPr>
          <w:i/>
          <w:iCs/>
          <w:vertAlign w:val="subscript"/>
          <w:lang w:val="es-ES_tradnl"/>
        </w:rPr>
        <w:t>R</w:t>
      </w:r>
      <w:r>
        <w:rPr>
          <w:lang w:val="es-ES_tradnl"/>
        </w:rPr>
        <w:t xml:space="preserve">0:0-1, </w:t>
      </w:r>
      <w:r>
        <w:rPr>
          <w:i/>
          <w:iCs/>
          <w:lang w:val="es-ES_tradnl"/>
        </w:rPr>
        <w:t>C</w:t>
      </w:r>
      <w:r>
        <w:rPr>
          <w:i/>
          <w:iCs/>
          <w:vertAlign w:val="subscript"/>
          <w:lang w:val="es-ES_tradnl"/>
        </w:rPr>
        <w:t>R</w:t>
      </w:r>
      <w:r>
        <w:rPr>
          <w:lang w:val="es-ES_tradnl"/>
        </w:rPr>
        <w:t xml:space="preserve">1:2-11, </w:t>
      </w:r>
      <w:r>
        <w:rPr>
          <w:i/>
          <w:iCs/>
          <w:lang w:val="es-ES_tradnl"/>
        </w:rPr>
        <w:t>YC</w:t>
      </w:r>
      <w:r>
        <w:rPr>
          <w:i/>
          <w:iCs/>
          <w:vertAlign w:val="subscript"/>
          <w:lang w:val="es-ES_tradnl"/>
        </w:rPr>
        <w:t>B</w:t>
      </w:r>
      <w:r>
        <w:rPr>
          <w:i/>
          <w:iCs/>
          <w:lang w:val="es-ES_tradnl"/>
        </w:rPr>
        <w:t>C</w:t>
      </w:r>
      <w:r>
        <w:rPr>
          <w:i/>
          <w:iCs/>
          <w:vertAlign w:val="subscript"/>
          <w:lang w:val="es-ES_tradnl"/>
        </w:rPr>
        <w:t>R</w:t>
      </w:r>
      <w:r>
        <w:rPr>
          <w:lang w:val="es-ES_tradnl"/>
        </w:rPr>
        <w:t xml:space="preserve">1:0-1, </w:t>
      </w:r>
      <w:r>
        <w:rPr>
          <w:i/>
          <w:iCs/>
          <w:lang w:val="es-ES_tradnl"/>
        </w:rPr>
        <w:t>C</w:t>
      </w:r>
      <w:r>
        <w:rPr>
          <w:i/>
          <w:iCs/>
          <w:vertAlign w:val="subscript"/>
          <w:lang w:val="es-ES_tradnl"/>
        </w:rPr>
        <w:t>B</w:t>
      </w:r>
      <w:r>
        <w:rPr>
          <w:lang w:val="es-ES_tradnl"/>
        </w:rPr>
        <w:t xml:space="preserve">3:2-11, </w:t>
      </w:r>
      <w:r>
        <w:rPr>
          <w:i/>
          <w:iCs/>
          <w:lang w:val="es-ES_tradnl"/>
        </w:rPr>
        <w:t>YC</w:t>
      </w:r>
      <w:r>
        <w:rPr>
          <w:i/>
          <w:iCs/>
          <w:vertAlign w:val="subscript"/>
          <w:lang w:val="es-ES_tradnl"/>
        </w:rPr>
        <w:t>B</w:t>
      </w:r>
      <w:r>
        <w:rPr>
          <w:i/>
          <w:iCs/>
          <w:lang w:val="es-ES_tradnl"/>
        </w:rPr>
        <w:t>C</w:t>
      </w:r>
      <w:r>
        <w:rPr>
          <w:i/>
          <w:iCs/>
          <w:vertAlign w:val="subscript"/>
          <w:lang w:val="es-ES_tradnl"/>
        </w:rPr>
        <w:t>R</w:t>
      </w:r>
      <w:r>
        <w:rPr>
          <w:lang w:val="es-ES_tradnl"/>
        </w:rPr>
        <w:t xml:space="preserve">2:0-1, </w:t>
      </w:r>
      <w:r>
        <w:rPr>
          <w:i/>
          <w:iCs/>
          <w:lang w:val="es-ES_tradnl"/>
        </w:rPr>
        <w:t>C</w:t>
      </w:r>
      <w:r>
        <w:rPr>
          <w:i/>
          <w:iCs/>
          <w:vertAlign w:val="subscript"/>
          <w:lang w:val="es-ES_tradnl"/>
        </w:rPr>
        <w:t>R</w:t>
      </w:r>
      <w:r>
        <w:rPr>
          <w:lang w:val="es-ES_tradnl"/>
        </w:rPr>
        <w:t>3:2</w:t>
      </w:r>
      <w:r>
        <w:rPr>
          <w:lang w:val="es-ES_tradnl"/>
        </w:rPr>
        <w:noBreakHyphen/>
        <w:t xml:space="preserve">11, </w:t>
      </w:r>
      <w:r>
        <w:rPr>
          <w:i/>
          <w:iCs/>
          <w:lang w:val="es-ES_tradnl"/>
        </w:rPr>
        <w:t>YC</w:t>
      </w:r>
      <w:r>
        <w:rPr>
          <w:i/>
          <w:iCs/>
          <w:vertAlign w:val="subscript"/>
          <w:lang w:val="es-ES_tradnl"/>
        </w:rPr>
        <w:t>B</w:t>
      </w:r>
      <w:r>
        <w:rPr>
          <w:i/>
          <w:iCs/>
          <w:lang w:val="es-ES_tradnl"/>
        </w:rPr>
        <w:t>C</w:t>
      </w:r>
      <w:r>
        <w:rPr>
          <w:i/>
          <w:iCs/>
          <w:vertAlign w:val="subscript"/>
          <w:lang w:val="es-ES_tradnl"/>
        </w:rPr>
        <w:t>R</w:t>
      </w:r>
      <w:r>
        <w:rPr>
          <w:lang w:val="es-ES_tradnl"/>
        </w:rPr>
        <w:t>3:0-1 ...</w:t>
      </w:r>
    </w:p>
    <w:p w:rsidR="00CE5293" w:rsidRDefault="00CE5293" w:rsidP="00CE5293">
      <w:pPr>
        <w:pStyle w:val="FigureNo"/>
        <w:spacing w:before="240" w:after="120"/>
        <w:rPr>
          <w:lang w:val="es-ES_tradnl"/>
        </w:rPr>
      </w:pPr>
      <w:r>
        <w:rPr>
          <w:lang w:val="es-ES_tradnl"/>
        </w:rPr>
        <w:t>FIGURA 15</w:t>
      </w:r>
    </w:p>
    <w:p w:rsidR="00CE5293" w:rsidRDefault="00CE5293" w:rsidP="00CE5293">
      <w:pPr>
        <w:pStyle w:val="Figuretitle"/>
        <w:rPr>
          <w:lang w:val="es-ES_tradnl"/>
        </w:rPr>
      </w:pPr>
      <w:r>
        <w:rPr>
          <w:lang w:val="es-ES_tradnl"/>
        </w:rPr>
        <w:t>Contenido del enlace de señales 4:4:4 (</w:t>
      </w:r>
      <w:r>
        <w:rPr>
          <w:i/>
          <w:iCs/>
          <w:lang w:val="es-ES_tradnl"/>
        </w:rPr>
        <w:t>YC</w:t>
      </w:r>
      <w:r>
        <w:rPr>
          <w:i/>
          <w:iCs/>
          <w:vertAlign w:val="subscript"/>
          <w:lang w:val="es-ES_tradnl"/>
        </w:rPr>
        <w:t>B</w:t>
      </w:r>
      <w:r>
        <w:rPr>
          <w:i/>
          <w:iCs/>
          <w:lang w:val="es-ES_tradnl"/>
        </w:rPr>
        <w:t>C</w:t>
      </w:r>
      <w:r>
        <w:rPr>
          <w:i/>
          <w:iCs/>
          <w:vertAlign w:val="subscript"/>
          <w:lang w:val="es-ES_tradnl"/>
        </w:rPr>
        <w:t>R</w:t>
      </w:r>
      <w:r>
        <w:rPr>
          <w:lang w:val="es-ES_tradnl"/>
        </w:rPr>
        <w:t>) de 12 bits</w:t>
      </w:r>
    </w:p>
    <w:p w:rsidR="00CE5293" w:rsidRDefault="00CE5293" w:rsidP="00CE5293">
      <w:pPr>
        <w:pStyle w:val="Figure"/>
        <w:rPr>
          <w:lang w:val="es-ES_tradnl"/>
        </w:rPr>
      </w:pPr>
      <w:r>
        <w:rPr>
          <w:lang w:val="es-ES_tradnl"/>
        </w:rPr>
        <w:object w:dxaOrig="8070" w:dyaOrig="2160">
          <v:shape id="_x0000_i1046" type="#_x0000_t75" style="width:403.2pt;height:108pt" o:ole="">
            <v:imagedata r:id="rId63" o:title=""/>
          </v:shape>
          <o:OLEObject Type="Embed" ProgID="CorelDRAW.Graphic.14" ShapeID="_x0000_i1046" DrawAspect="Content" ObjectID="_1590847135" r:id="rId64"/>
        </w:object>
      </w:r>
    </w:p>
    <w:p w:rsidR="00CE5293" w:rsidRDefault="00CE5293" w:rsidP="00CE5293">
      <w:pPr>
        <w:pStyle w:val="Heading2"/>
        <w:spacing w:before="120"/>
        <w:rPr>
          <w:lang w:val="es-ES_tradnl"/>
        </w:rPr>
      </w:pPr>
      <w:r>
        <w:rPr>
          <w:lang w:val="es-ES_tradnl"/>
        </w:rPr>
        <w:t>5.4</w:t>
      </w:r>
      <w:r>
        <w:rPr>
          <w:lang w:val="es-ES_tradnl"/>
        </w:rPr>
        <w:tab/>
        <w:t>Valores de carga útil de imagen soportada adicional</w:t>
      </w:r>
    </w:p>
    <w:p w:rsidR="00CE5293" w:rsidRDefault="00CE5293" w:rsidP="00CE5293">
      <w:pPr>
        <w:pStyle w:val="TableNo"/>
        <w:spacing w:before="240"/>
        <w:rPr>
          <w:lang w:val="es-ES_tradnl" w:eastAsia="ja-JP"/>
        </w:rPr>
      </w:pPr>
      <w:r>
        <w:rPr>
          <w:lang w:val="es-ES_tradnl"/>
        </w:rPr>
        <w:t xml:space="preserve">CUADRO </w:t>
      </w:r>
      <w:r>
        <w:rPr>
          <w:lang w:val="es-ES_tradnl" w:eastAsia="ja-JP"/>
        </w:rPr>
        <w:t>23</w:t>
      </w:r>
    </w:p>
    <w:p w:rsidR="00CE5293" w:rsidRDefault="00CE5293" w:rsidP="00CE5293">
      <w:pPr>
        <w:pStyle w:val="Tabletitle"/>
        <w:rPr>
          <w:rFonts w:ascii="Times New Roman Bold" w:hAnsi="Times New Roman Bold" w:cs="Times New Roman Bold"/>
          <w:b w:val="0"/>
          <w:bCs/>
          <w:sz w:val="20"/>
          <w:lang w:val="es-ES_tradnl"/>
        </w:rPr>
      </w:pPr>
      <w:r>
        <w:rPr>
          <w:lang w:val="es-ES_tradnl"/>
        </w:rPr>
        <w:t xml:space="preserve">Definiciones del identificador de carga útil de imagen soportada adicional 1 920 </w:t>
      </w:r>
      <w:r>
        <w:rPr>
          <w:lang w:val="es-ES_tradnl"/>
        </w:rPr>
        <w:sym w:font="Symbol" w:char="F0B4"/>
      </w:r>
      <w:r>
        <w:rPr>
          <w:lang w:val="es-ES_tradnl"/>
        </w:rPr>
        <w:t xml:space="preserve"> 1 080</w:t>
      </w:r>
      <w:r>
        <w:rPr>
          <w:lang w:val="es-ES_tradnl"/>
        </w:rPr>
        <w:br/>
        <w:t>para cargas útiles de vídeo en interfaces digitales de alta definición con enlace doble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848"/>
        <w:gridCol w:w="2551"/>
        <w:gridCol w:w="2748"/>
        <w:gridCol w:w="2695"/>
      </w:tblGrid>
      <w:tr w:rsidR="00CE5293" w:rsidTr="00CE5293">
        <w:trPr>
          <w:jc w:val="center"/>
        </w:trPr>
        <w:tc>
          <w:tcPr>
            <w:tcW w:w="794"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Bits</w:t>
            </w:r>
          </w:p>
        </w:tc>
        <w:tc>
          <w:tcPr>
            <w:tcW w:w="848"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Byte 1</w:t>
            </w:r>
          </w:p>
        </w:tc>
        <w:tc>
          <w:tcPr>
            <w:tcW w:w="2551"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Byte 2</w:t>
            </w:r>
          </w:p>
        </w:tc>
        <w:tc>
          <w:tcPr>
            <w:tcW w:w="2748"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Byte 3</w:t>
            </w:r>
          </w:p>
        </w:tc>
        <w:tc>
          <w:tcPr>
            <w:tcW w:w="2695"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Byte 4</w:t>
            </w:r>
          </w:p>
        </w:tc>
      </w:tr>
      <w:tr w:rsidR="00CE5293" w:rsidTr="00CE5293">
        <w:trPr>
          <w:jc w:val="center"/>
        </w:trPr>
        <w:tc>
          <w:tcPr>
            <w:tcW w:w="794"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Bit 7</w:t>
            </w:r>
          </w:p>
        </w:tc>
        <w:tc>
          <w:tcPr>
            <w:tcW w:w="848"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b/>
                <w:bCs/>
                <w:sz w:val="28"/>
                <w:szCs w:val="28"/>
                <w:lang w:val="es-ES_tradnl"/>
              </w:rPr>
            </w:pPr>
            <w:r>
              <w:rPr>
                <w:lang w:val="es-ES_tradnl"/>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Transporte entrelazado (0) o progresivo (1)</w:t>
            </w:r>
          </w:p>
        </w:tc>
        <w:tc>
          <w:tcPr>
            <w:tcW w:w="2748"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Colorimetría</w:t>
            </w:r>
          </w:p>
        </w:tc>
        <w:tc>
          <w:tcPr>
            <w:tcW w:w="2695"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Reservado</w:t>
            </w:r>
          </w:p>
        </w:tc>
      </w:tr>
      <w:tr w:rsidR="00CE5293" w:rsidRPr="00341D5B" w:rsidTr="00CE5293">
        <w:trPr>
          <w:jc w:val="center"/>
        </w:trPr>
        <w:tc>
          <w:tcPr>
            <w:tcW w:w="794"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Bit 6</w:t>
            </w:r>
          </w:p>
        </w:tc>
        <w:tc>
          <w:tcPr>
            <w:tcW w:w="848"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0</w:t>
            </w:r>
          </w:p>
        </w:tc>
        <w:tc>
          <w:tcPr>
            <w:tcW w:w="25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Imagen entrelazada (0) o progresiva (1)</w:t>
            </w:r>
          </w:p>
        </w:tc>
        <w:tc>
          <w:tcPr>
            <w:tcW w:w="2748"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eastAsia="ja-JP"/>
              </w:rPr>
              <w:t xml:space="preserve">Cómputo de muestras horizontales activas </w:t>
            </w:r>
            <w:r>
              <w:rPr>
                <w:lang w:val="es-ES_tradnl"/>
              </w:rPr>
              <w:br/>
            </w:r>
            <w:r>
              <w:rPr>
                <w:lang w:val="es-ES_tradnl" w:eastAsia="ja-JP"/>
              </w:rPr>
              <w:t>1 920 (0) o reservado (1)</w:t>
            </w:r>
          </w:p>
        </w:tc>
        <w:tc>
          <w:tcPr>
            <w:tcW w:w="2695"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Asignación de canal de enlace doble</w:t>
            </w:r>
            <w:r>
              <w:rPr>
                <w:lang w:val="es-ES_tradnl"/>
              </w:rPr>
              <w:br/>
              <w:t>Enlace A (0) o Enlace B (1)</w:t>
            </w:r>
          </w:p>
        </w:tc>
      </w:tr>
      <w:tr w:rsidR="00CE5293" w:rsidTr="00CE5293">
        <w:trPr>
          <w:jc w:val="center"/>
        </w:trPr>
        <w:tc>
          <w:tcPr>
            <w:tcW w:w="794"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Bit 5</w:t>
            </w:r>
          </w:p>
        </w:tc>
        <w:tc>
          <w:tcPr>
            <w:tcW w:w="848"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0</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Características de transferencia</w:t>
            </w:r>
          </w:p>
          <w:p w:rsidR="00CE5293" w:rsidRDefault="00CE5293">
            <w:pPr>
              <w:pStyle w:val="Tabletext"/>
              <w:jc w:val="left"/>
              <w:rPr>
                <w:lang w:val="es-ES_tradnl"/>
              </w:rPr>
            </w:pPr>
            <w:r>
              <w:rPr>
                <w:sz w:val="21"/>
                <w:szCs w:val="21"/>
                <w:lang w:val="es-ES_tradnl" w:eastAsia="ja-JP"/>
              </w:rPr>
              <w:t xml:space="preserve">SDR-TV </w:t>
            </w:r>
            <w:r>
              <w:rPr>
                <w:sz w:val="21"/>
                <w:szCs w:val="21"/>
                <w:lang w:val="es-ES_tradnl"/>
              </w:rPr>
              <w:t>(0</w:t>
            </w:r>
            <w:r>
              <w:rPr>
                <w:sz w:val="21"/>
                <w:szCs w:val="21"/>
                <w:lang w:val="es-ES_tradnl" w:eastAsia="ja-JP"/>
              </w:rPr>
              <w:t>h</w:t>
            </w:r>
            <w:r>
              <w:rPr>
                <w:sz w:val="21"/>
                <w:szCs w:val="21"/>
                <w:lang w:val="es-ES_tradnl"/>
              </w:rPr>
              <w:t>)</w:t>
            </w:r>
            <w:r>
              <w:rPr>
                <w:sz w:val="21"/>
                <w:szCs w:val="21"/>
                <w:lang w:val="es-ES_tradnl" w:eastAsia="ja-JP"/>
              </w:rPr>
              <w:t xml:space="preserve">, </w:t>
            </w:r>
            <w:r>
              <w:rPr>
                <w:sz w:val="21"/>
                <w:szCs w:val="21"/>
                <w:lang w:val="es-ES_tradnl" w:eastAsia="ja-JP"/>
              </w:rPr>
              <w:br/>
              <w:t xml:space="preserve">HLG </w:t>
            </w:r>
            <w:r>
              <w:rPr>
                <w:sz w:val="21"/>
                <w:szCs w:val="21"/>
                <w:lang w:val="es-ES_tradnl"/>
              </w:rPr>
              <w:t>(</w:t>
            </w:r>
            <w:r>
              <w:rPr>
                <w:sz w:val="21"/>
                <w:szCs w:val="21"/>
                <w:lang w:val="es-ES_tradnl" w:eastAsia="ja-JP"/>
              </w:rPr>
              <w:t>1h</w:t>
            </w:r>
            <w:r>
              <w:rPr>
                <w:sz w:val="21"/>
                <w:szCs w:val="21"/>
                <w:lang w:val="es-ES_tradnl"/>
              </w:rPr>
              <w:t>)</w:t>
            </w:r>
            <w:r>
              <w:rPr>
                <w:sz w:val="21"/>
                <w:szCs w:val="21"/>
                <w:lang w:val="es-ES_tradnl" w:eastAsia="ja-JP"/>
              </w:rPr>
              <w:t xml:space="preserve">, </w:t>
            </w:r>
            <w:r>
              <w:rPr>
                <w:sz w:val="21"/>
                <w:szCs w:val="21"/>
                <w:lang w:val="es-ES_tradnl" w:eastAsia="ja-JP"/>
              </w:rPr>
              <w:br/>
              <w:t xml:space="preserve">PQ </w:t>
            </w:r>
            <w:r>
              <w:rPr>
                <w:sz w:val="21"/>
                <w:szCs w:val="21"/>
                <w:lang w:val="es-ES_tradnl"/>
              </w:rPr>
              <w:t>(</w:t>
            </w:r>
            <w:r>
              <w:rPr>
                <w:sz w:val="21"/>
                <w:szCs w:val="21"/>
                <w:lang w:val="es-ES_tradnl" w:eastAsia="ja-JP"/>
              </w:rPr>
              <w:t>2h</w:t>
            </w:r>
            <w:r>
              <w:rPr>
                <w:sz w:val="21"/>
                <w:szCs w:val="21"/>
                <w:lang w:val="es-ES_tradnl"/>
              </w:rPr>
              <w:t>)</w:t>
            </w:r>
            <w:r>
              <w:rPr>
                <w:sz w:val="21"/>
                <w:szCs w:val="21"/>
                <w:lang w:val="es-ES_tradnl" w:eastAsia="ja-JP"/>
              </w:rPr>
              <w:t>,</w:t>
            </w:r>
            <w:r>
              <w:rPr>
                <w:sz w:val="21"/>
                <w:szCs w:val="21"/>
                <w:lang w:val="es-ES_tradnl" w:eastAsia="ja-JP"/>
              </w:rPr>
              <w:br/>
              <w:t>sin especificar (3h)</w:t>
            </w:r>
          </w:p>
        </w:tc>
        <w:tc>
          <w:tcPr>
            <w:tcW w:w="2748"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eastAsia="ja-JP"/>
              </w:rPr>
              <w:t xml:space="preserve">Relación de formato </w:t>
            </w:r>
            <w:r>
              <w:rPr>
                <w:lang w:val="es-ES_tradnl" w:eastAsia="ja-JP"/>
              </w:rPr>
              <w:br/>
              <w:t>16:9 (1) o desconocido (0)</w:t>
            </w:r>
          </w:p>
        </w:tc>
        <w:tc>
          <w:tcPr>
            <w:tcW w:w="2695"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Reservado (0)</w:t>
            </w:r>
          </w:p>
        </w:tc>
      </w:tr>
      <w:tr w:rsidR="00CE5293" w:rsidRPr="00CE5293" w:rsidTr="00CE5293">
        <w:trPr>
          <w:jc w:val="center"/>
        </w:trPr>
        <w:tc>
          <w:tcPr>
            <w:tcW w:w="794"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Bit 4</w:t>
            </w:r>
          </w:p>
        </w:tc>
        <w:tc>
          <w:tcPr>
            <w:tcW w:w="848"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0</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748"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Colorimetría</w:t>
            </w:r>
          </w:p>
        </w:tc>
        <w:tc>
          <w:tcPr>
            <w:tcW w:w="2695"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Señal de diferencia de color y luminancia</w:t>
            </w:r>
          </w:p>
          <w:p w:rsidR="00CE5293" w:rsidRDefault="00CE5293">
            <w:pPr>
              <w:pStyle w:val="Tabletext"/>
              <w:jc w:val="left"/>
              <w:rPr>
                <w:lang w:val="fr-CH"/>
              </w:rPr>
            </w:pPr>
            <w:r>
              <w:rPr>
                <w:sz w:val="21"/>
                <w:szCs w:val="21"/>
                <w:lang w:val="fr-CH" w:eastAsia="ja-JP"/>
              </w:rPr>
              <w:t xml:space="preserve">NCL </w:t>
            </w:r>
            <w:r>
              <w:rPr>
                <w:i/>
                <w:sz w:val="21"/>
                <w:szCs w:val="21"/>
                <w:lang w:val="fr-CH"/>
              </w:rPr>
              <w:t>Y</w:t>
            </w:r>
            <w:r>
              <w:rPr>
                <w:sz w:val="21"/>
                <w:szCs w:val="21"/>
                <w:lang w:val="fr-CH"/>
              </w:rPr>
              <w:t>′</w:t>
            </w:r>
            <w:r>
              <w:rPr>
                <w:sz w:val="21"/>
                <w:szCs w:val="21"/>
                <w:lang w:val="fr-CH" w:eastAsia="ja-JP"/>
              </w:rPr>
              <w:t xml:space="preserve">, </w:t>
            </w:r>
            <w:r>
              <w:rPr>
                <w:i/>
                <w:sz w:val="21"/>
                <w:szCs w:val="21"/>
                <w:lang w:val="fr-CH"/>
              </w:rPr>
              <w:t>C′</w:t>
            </w:r>
            <w:r>
              <w:rPr>
                <w:i/>
                <w:sz w:val="21"/>
                <w:szCs w:val="21"/>
                <w:vertAlign w:val="subscript"/>
                <w:lang w:val="fr-CH"/>
              </w:rPr>
              <w:t>B</w:t>
            </w:r>
            <w:r>
              <w:rPr>
                <w:sz w:val="21"/>
                <w:szCs w:val="21"/>
                <w:lang w:val="fr-CH" w:eastAsia="ja-JP"/>
              </w:rPr>
              <w:t xml:space="preserve">, </w:t>
            </w:r>
            <w:r>
              <w:rPr>
                <w:i/>
                <w:sz w:val="21"/>
                <w:szCs w:val="21"/>
                <w:lang w:val="fr-CH"/>
              </w:rPr>
              <w:t>C′</w:t>
            </w:r>
            <w:r>
              <w:rPr>
                <w:i/>
                <w:sz w:val="21"/>
                <w:szCs w:val="21"/>
                <w:vertAlign w:val="subscript"/>
                <w:lang w:val="fr-CH"/>
              </w:rPr>
              <w:t>R</w:t>
            </w:r>
            <w:r>
              <w:rPr>
                <w:sz w:val="21"/>
                <w:szCs w:val="21"/>
                <w:lang w:val="fr-CH"/>
              </w:rPr>
              <w:t xml:space="preserve"> (0)</w:t>
            </w:r>
            <w:r>
              <w:rPr>
                <w:sz w:val="21"/>
                <w:szCs w:val="21"/>
                <w:lang w:val="fr-CH" w:eastAsia="ja-JP"/>
              </w:rPr>
              <w:t>,</w:t>
            </w:r>
            <w:r>
              <w:rPr>
                <w:sz w:val="21"/>
                <w:szCs w:val="21"/>
                <w:lang w:val="fr-CH" w:eastAsia="ja-JP"/>
              </w:rPr>
              <w:br/>
              <w:t xml:space="preserve">CI </w:t>
            </w:r>
            <w:r>
              <w:rPr>
                <w:i/>
                <w:sz w:val="21"/>
                <w:szCs w:val="21"/>
                <w:lang w:val="fr-CH" w:eastAsia="ja-JP"/>
              </w:rPr>
              <w:t>I</w:t>
            </w:r>
            <w:r>
              <w:rPr>
                <w:sz w:val="21"/>
                <w:szCs w:val="21"/>
                <w:lang w:val="fr-CH" w:eastAsia="ja-JP"/>
              </w:rPr>
              <w:t xml:space="preserve">, </w:t>
            </w:r>
            <w:r>
              <w:rPr>
                <w:i/>
                <w:sz w:val="21"/>
                <w:szCs w:val="21"/>
                <w:lang w:val="fr-CH" w:eastAsia="ja-JP"/>
              </w:rPr>
              <w:t>C</w:t>
            </w:r>
            <w:r>
              <w:rPr>
                <w:i/>
                <w:sz w:val="21"/>
                <w:szCs w:val="21"/>
                <w:vertAlign w:val="subscript"/>
                <w:lang w:val="fr-CH" w:eastAsia="ja-JP"/>
              </w:rPr>
              <w:t>T</w:t>
            </w:r>
            <w:r>
              <w:rPr>
                <w:sz w:val="21"/>
                <w:szCs w:val="21"/>
                <w:lang w:val="fr-CH" w:eastAsia="ja-JP"/>
              </w:rPr>
              <w:t xml:space="preserve">, </w:t>
            </w:r>
            <w:r>
              <w:rPr>
                <w:i/>
                <w:sz w:val="21"/>
                <w:szCs w:val="21"/>
                <w:lang w:val="fr-CH" w:eastAsia="ja-JP"/>
              </w:rPr>
              <w:t>C</w:t>
            </w:r>
            <w:r>
              <w:rPr>
                <w:i/>
                <w:sz w:val="21"/>
                <w:szCs w:val="21"/>
                <w:vertAlign w:val="subscript"/>
                <w:lang w:val="fr-CH" w:eastAsia="ja-JP"/>
              </w:rPr>
              <w:t>P</w:t>
            </w:r>
            <w:r>
              <w:rPr>
                <w:i/>
                <w:sz w:val="21"/>
                <w:szCs w:val="21"/>
                <w:lang w:val="fr-CH" w:eastAsia="ja-JP"/>
              </w:rPr>
              <w:t xml:space="preserve"> </w:t>
            </w:r>
            <w:r>
              <w:rPr>
                <w:sz w:val="21"/>
                <w:szCs w:val="21"/>
                <w:lang w:val="fr-CH" w:eastAsia="ja-JP"/>
              </w:rPr>
              <w:t>(1)</w:t>
            </w:r>
          </w:p>
        </w:tc>
      </w:tr>
      <w:tr w:rsidR="00CE5293" w:rsidTr="00CE5293">
        <w:trPr>
          <w:jc w:val="center"/>
        </w:trPr>
        <w:tc>
          <w:tcPr>
            <w:tcW w:w="794"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Bit 3</w:t>
            </w:r>
          </w:p>
        </w:tc>
        <w:tc>
          <w:tcPr>
            <w:tcW w:w="848"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0</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Velocidades de imagen</w:t>
            </w:r>
            <w:r>
              <w:rPr>
                <w:lang w:val="es-ES_tradnl"/>
              </w:rPr>
              <w:br/>
              <w:t>24 Hz (3h),</w:t>
            </w:r>
            <w:r>
              <w:rPr>
                <w:lang w:val="es-ES_tradnl"/>
              </w:rPr>
              <w:br/>
              <w:t>24/1,001 Hz (2h), 25 Hz (5h),</w:t>
            </w:r>
            <w:r>
              <w:rPr>
                <w:lang w:val="es-ES_tradnl"/>
              </w:rPr>
              <w:br/>
              <w:t>30 Hz (7h)</w:t>
            </w:r>
            <w:r>
              <w:rPr>
                <w:lang w:val="es-ES_tradnl"/>
              </w:rPr>
              <w:br/>
              <w:t>30/1,001 Hz (6h)</w:t>
            </w:r>
          </w:p>
          <w:p w:rsidR="00CE5293" w:rsidRDefault="00CE5293">
            <w:pPr>
              <w:pStyle w:val="Tabletext"/>
              <w:jc w:val="left"/>
              <w:rPr>
                <w:lang w:val="es-ES_tradnl"/>
              </w:rPr>
            </w:pPr>
            <w:r>
              <w:rPr>
                <w:lang w:val="es-ES_tradnl"/>
              </w:rPr>
              <w:t>Otros valores reservados</w:t>
            </w:r>
          </w:p>
        </w:tc>
        <w:tc>
          <w:tcPr>
            <w:tcW w:w="2748" w:type="dxa"/>
            <w:vMerge w:val="restart"/>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keepNext/>
              <w:jc w:val="left"/>
              <w:rPr>
                <w:sz w:val="21"/>
                <w:szCs w:val="21"/>
                <w:lang w:val="es-ES_tradnl" w:eastAsia="ja-JP"/>
              </w:rPr>
            </w:pPr>
            <w:r>
              <w:rPr>
                <w:lang w:val="es-ES_tradnl"/>
              </w:rPr>
              <w:t>Estructura de muestreo</w:t>
            </w:r>
            <w:r>
              <w:rPr>
                <w:b/>
                <w:bCs/>
                <w:sz w:val="28"/>
                <w:szCs w:val="28"/>
                <w:lang w:val="es-ES_tradnl"/>
              </w:rPr>
              <w:br/>
            </w:r>
            <w:r>
              <w:rPr>
                <w:lang w:val="es-ES_tradnl"/>
              </w:rPr>
              <w:t xml:space="preserve">4:4:4 </w:t>
            </w:r>
            <w:r>
              <w:rPr>
                <w:i/>
                <w:sz w:val="21"/>
                <w:szCs w:val="21"/>
                <w:lang w:val="es-ES_tradnl"/>
              </w:rPr>
              <w:t>R</w:t>
            </w:r>
            <w:r>
              <w:rPr>
                <w:sz w:val="21"/>
                <w:szCs w:val="21"/>
                <w:lang w:val="es-ES_tradnl"/>
              </w:rPr>
              <w:t>′</w:t>
            </w:r>
            <w:r>
              <w:rPr>
                <w:i/>
                <w:sz w:val="21"/>
                <w:szCs w:val="21"/>
                <w:lang w:val="es-ES_tradnl"/>
              </w:rPr>
              <w:t>G</w:t>
            </w:r>
            <w:r>
              <w:rPr>
                <w:sz w:val="21"/>
                <w:szCs w:val="21"/>
                <w:lang w:val="es-ES_tradnl"/>
              </w:rPr>
              <w:t>′</w:t>
            </w:r>
            <w:r>
              <w:rPr>
                <w:i/>
                <w:sz w:val="21"/>
                <w:szCs w:val="21"/>
                <w:lang w:val="es-ES_tradnl"/>
              </w:rPr>
              <w:t>B</w:t>
            </w:r>
            <w:r>
              <w:rPr>
                <w:sz w:val="21"/>
                <w:szCs w:val="21"/>
                <w:lang w:val="es-ES_tradnl"/>
              </w:rPr>
              <w:t>′(</w:t>
            </w:r>
            <w:r>
              <w:rPr>
                <w:sz w:val="20"/>
                <w:lang w:val="es-ES_tradnl"/>
              </w:rPr>
              <w:t>2h)</w:t>
            </w:r>
            <w:r>
              <w:rPr>
                <w:lang w:val="es-ES_tradnl"/>
              </w:rPr>
              <w:t>, 4:4:4:4 </w:t>
            </w:r>
            <w:r>
              <w:rPr>
                <w:i/>
                <w:sz w:val="21"/>
                <w:szCs w:val="21"/>
                <w:lang w:val="es-ES_tradnl"/>
              </w:rPr>
              <w:t>R</w:t>
            </w:r>
            <w:r>
              <w:rPr>
                <w:sz w:val="21"/>
                <w:szCs w:val="21"/>
                <w:lang w:val="es-ES_tradnl"/>
              </w:rPr>
              <w:t>′</w:t>
            </w:r>
            <w:r>
              <w:rPr>
                <w:i/>
                <w:sz w:val="21"/>
                <w:szCs w:val="21"/>
                <w:lang w:val="es-ES_tradnl"/>
              </w:rPr>
              <w:t>G</w:t>
            </w:r>
            <w:r>
              <w:rPr>
                <w:sz w:val="21"/>
                <w:szCs w:val="21"/>
                <w:lang w:val="es-ES_tradnl"/>
              </w:rPr>
              <w:t>′</w:t>
            </w:r>
            <w:r>
              <w:rPr>
                <w:i/>
                <w:sz w:val="21"/>
                <w:szCs w:val="21"/>
                <w:lang w:val="es-ES_tradnl"/>
              </w:rPr>
              <w:t>B</w:t>
            </w:r>
            <w:r>
              <w:rPr>
                <w:sz w:val="21"/>
                <w:szCs w:val="21"/>
                <w:lang w:val="es-ES_tradnl"/>
              </w:rPr>
              <w:t>′</w:t>
            </w:r>
            <w:r>
              <w:rPr>
                <w:i/>
                <w:sz w:val="21"/>
                <w:szCs w:val="21"/>
                <w:lang w:val="es-ES_tradnl"/>
              </w:rPr>
              <w:t>+</w:t>
            </w:r>
            <w:r>
              <w:rPr>
                <w:i/>
                <w:sz w:val="20"/>
                <w:lang w:val="es-ES_tradnl"/>
              </w:rPr>
              <w:t>A</w:t>
            </w:r>
            <w:r>
              <w:rPr>
                <w:i/>
                <w:lang w:val="es-ES_tradnl"/>
              </w:rPr>
              <w:t xml:space="preserve"> </w:t>
            </w:r>
            <w:r>
              <w:rPr>
                <w:sz w:val="20"/>
                <w:lang w:val="es-ES_tradnl"/>
              </w:rPr>
              <w:t>(6h)</w:t>
            </w:r>
            <w:r>
              <w:rPr>
                <w:lang w:val="es-ES_tradnl"/>
              </w:rPr>
              <w:br/>
              <w:t>4:4:4:4 </w:t>
            </w:r>
            <w:r>
              <w:rPr>
                <w:i/>
                <w:sz w:val="21"/>
                <w:szCs w:val="21"/>
                <w:lang w:val="es-ES_tradnl"/>
              </w:rPr>
              <w:t>R</w:t>
            </w:r>
            <w:r>
              <w:rPr>
                <w:sz w:val="21"/>
                <w:szCs w:val="21"/>
                <w:lang w:val="es-ES_tradnl"/>
              </w:rPr>
              <w:t>′</w:t>
            </w:r>
            <w:r>
              <w:rPr>
                <w:i/>
                <w:sz w:val="21"/>
                <w:szCs w:val="21"/>
                <w:lang w:val="es-ES_tradnl"/>
              </w:rPr>
              <w:t>G</w:t>
            </w:r>
            <w:r>
              <w:rPr>
                <w:sz w:val="21"/>
                <w:szCs w:val="21"/>
                <w:lang w:val="es-ES_tradnl"/>
              </w:rPr>
              <w:t>′</w:t>
            </w:r>
            <w:r>
              <w:rPr>
                <w:i/>
                <w:sz w:val="21"/>
                <w:szCs w:val="21"/>
                <w:lang w:val="es-ES_tradnl"/>
              </w:rPr>
              <w:t>B</w:t>
            </w:r>
            <w:r>
              <w:rPr>
                <w:sz w:val="21"/>
                <w:szCs w:val="21"/>
                <w:lang w:val="es-ES_tradnl"/>
              </w:rPr>
              <w:t>′</w:t>
            </w:r>
            <w:r>
              <w:rPr>
                <w:i/>
                <w:sz w:val="21"/>
                <w:szCs w:val="21"/>
                <w:lang w:val="es-ES_tradnl"/>
              </w:rPr>
              <w:t>+</w:t>
            </w:r>
            <w:r>
              <w:rPr>
                <w:i/>
                <w:lang w:val="es-ES_tradnl"/>
              </w:rPr>
              <w:t xml:space="preserve">D </w:t>
            </w:r>
            <w:r>
              <w:rPr>
                <w:lang w:val="es-ES_tradnl"/>
              </w:rPr>
              <w:t>(Ah)</w:t>
            </w:r>
            <w:r>
              <w:rPr>
                <w:lang w:val="es-ES_tradnl"/>
              </w:rPr>
              <w:br/>
              <w:t>4:4</w:t>
            </w:r>
            <w:r>
              <w:rPr>
                <w:sz w:val="21"/>
                <w:szCs w:val="21"/>
                <w:lang w:val="es-ES_tradnl"/>
              </w:rPr>
              <w:t>:</w:t>
            </w:r>
            <w:r>
              <w:rPr>
                <w:lang w:val="es-ES_tradnl"/>
              </w:rPr>
              <w:t xml:space="preserve">4 </w:t>
            </w:r>
            <w:r>
              <w:rPr>
                <w:i/>
                <w:lang w:val="es-ES_tradnl"/>
              </w:rPr>
              <w:t>Y</w:t>
            </w:r>
            <w:r>
              <w:rPr>
                <w:sz w:val="21"/>
                <w:szCs w:val="21"/>
                <w:lang w:val="es-ES_tradnl"/>
              </w:rPr>
              <w:t>′</w:t>
            </w:r>
            <w:r>
              <w:rPr>
                <w:i/>
                <w:sz w:val="21"/>
                <w:szCs w:val="21"/>
                <w:lang w:val="es-ES_tradnl"/>
              </w:rPr>
              <w:t>, C</w:t>
            </w:r>
            <w:r>
              <w:rPr>
                <w:sz w:val="21"/>
                <w:szCs w:val="21"/>
                <w:lang w:val="es-ES_tradnl"/>
              </w:rPr>
              <w:t>′</w:t>
            </w:r>
            <w:r>
              <w:rPr>
                <w:i/>
                <w:sz w:val="21"/>
                <w:szCs w:val="21"/>
                <w:vertAlign w:val="subscript"/>
                <w:lang w:val="es-ES_tradnl"/>
              </w:rPr>
              <w:t>B</w:t>
            </w:r>
            <w:r>
              <w:rPr>
                <w:i/>
                <w:sz w:val="21"/>
                <w:szCs w:val="21"/>
                <w:lang w:val="es-ES_tradnl"/>
              </w:rPr>
              <w:t>,C</w:t>
            </w:r>
            <w:r>
              <w:rPr>
                <w:sz w:val="21"/>
                <w:szCs w:val="21"/>
                <w:lang w:val="es-ES_tradnl"/>
              </w:rPr>
              <w:t>′</w:t>
            </w:r>
            <w:r>
              <w:rPr>
                <w:i/>
                <w:sz w:val="21"/>
                <w:szCs w:val="21"/>
                <w:vertAlign w:val="subscript"/>
                <w:lang w:val="es-ES_tradnl"/>
              </w:rPr>
              <w:t>R</w:t>
            </w:r>
            <w:r>
              <w:rPr>
                <w:sz w:val="21"/>
                <w:szCs w:val="21"/>
                <w:lang w:val="es-ES_tradnl"/>
              </w:rPr>
              <w:t xml:space="preserve"> </w:t>
            </w:r>
            <w:r>
              <w:rPr>
                <w:sz w:val="21"/>
                <w:szCs w:val="21"/>
                <w:lang w:val="es-ES_tradnl" w:eastAsia="ja-JP"/>
              </w:rPr>
              <w:t xml:space="preserve">o </w:t>
            </w:r>
            <w:r>
              <w:rPr>
                <w:i/>
                <w:sz w:val="21"/>
                <w:szCs w:val="21"/>
                <w:lang w:val="es-ES_tradnl" w:eastAsia="ja-JP"/>
              </w:rPr>
              <w:t>I</w:t>
            </w:r>
            <w:r>
              <w:rPr>
                <w:sz w:val="21"/>
                <w:szCs w:val="21"/>
                <w:lang w:val="es-ES_tradnl" w:eastAsia="ja-JP"/>
              </w:rPr>
              <w:t xml:space="preserve">, </w:t>
            </w:r>
            <w:r>
              <w:rPr>
                <w:i/>
                <w:sz w:val="21"/>
                <w:szCs w:val="21"/>
                <w:lang w:val="es-ES_tradnl" w:eastAsia="ja-JP"/>
              </w:rPr>
              <w:t>C</w:t>
            </w:r>
            <w:r>
              <w:rPr>
                <w:i/>
                <w:sz w:val="21"/>
                <w:szCs w:val="21"/>
                <w:vertAlign w:val="subscript"/>
                <w:lang w:val="es-ES_tradnl" w:eastAsia="ja-JP"/>
              </w:rPr>
              <w:t>T</w:t>
            </w:r>
            <w:r>
              <w:rPr>
                <w:sz w:val="21"/>
                <w:szCs w:val="21"/>
                <w:lang w:val="es-ES_tradnl" w:eastAsia="ja-JP"/>
              </w:rPr>
              <w:t xml:space="preserve">, </w:t>
            </w:r>
            <w:r>
              <w:rPr>
                <w:i/>
                <w:sz w:val="21"/>
                <w:szCs w:val="21"/>
                <w:lang w:val="es-ES_tradnl" w:eastAsia="ja-JP"/>
              </w:rPr>
              <w:t>C</w:t>
            </w:r>
            <w:r>
              <w:rPr>
                <w:i/>
                <w:sz w:val="21"/>
                <w:szCs w:val="21"/>
                <w:vertAlign w:val="subscript"/>
                <w:lang w:val="es-ES_tradnl" w:eastAsia="ja-JP"/>
              </w:rPr>
              <w:t>P</w:t>
            </w:r>
            <w:r>
              <w:rPr>
                <w:lang w:val="es-ES_tradnl"/>
              </w:rPr>
              <w:t xml:space="preserve"> (1h)</w:t>
            </w:r>
            <w:r>
              <w:rPr>
                <w:lang w:val="es-ES_tradnl"/>
              </w:rPr>
              <w:br/>
              <w:t xml:space="preserve">4:2:2 </w:t>
            </w:r>
            <w:r>
              <w:rPr>
                <w:i/>
                <w:sz w:val="20"/>
                <w:lang w:val="es-ES_tradnl"/>
              </w:rPr>
              <w:t>Y</w:t>
            </w:r>
            <w:r>
              <w:rPr>
                <w:sz w:val="21"/>
                <w:szCs w:val="21"/>
                <w:lang w:val="es-ES_tradnl"/>
              </w:rPr>
              <w:t xml:space="preserve">′, </w:t>
            </w:r>
            <w:r>
              <w:rPr>
                <w:i/>
                <w:iCs/>
                <w:sz w:val="21"/>
                <w:szCs w:val="21"/>
                <w:lang w:val="es-ES_tradnl"/>
              </w:rPr>
              <w:t>C</w:t>
            </w:r>
            <w:r>
              <w:rPr>
                <w:sz w:val="21"/>
                <w:szCs w:val="21"/>
                <w:lang w:val="es-ES_tradnl"/>
              </w:rPr>
              <w:t>′</w:t>
            </w:r>
            <w:r>
              <w:rPr>
                <w:i/>
                <w:iCs/>
                <w:sz w:val="21"/>
                <w:szCs w:val="21"/>
                <w:vertAlign w:val="subscript"/>
                <w:lang w:val="es-ES_tradnl"/>
              </w:rPr>
              <w:t>B</w:t>
            </w:r>
            <w:r>
              <w:rPr>
                <w:sz w:val="21"/>
                <w:szCs w:val="21"/>
                <w:lang w:val="es-ES_tradnl"/>
              </w:rPr>
              <w:t xml:space="preserve">, </w:t>
            </w:r>
            <w:r>
              <w:rPr>
                <w:i/>
                <w:iCs/>
                <w:sz w:val="21"/>
                <w:szCs w:val="21"/>
                <w:lang w:val="es-ES_tradnl"/>
              </w:rPr>
              <w:t>C</w:t>
            </w:r>
            <w:r>
              <w:rPr>
                <w:sz w:val="21"/>
                <w:szCs w:val="21"/>
                <w:lang w:val="es-ES_tradnl"/>
              </w:rPr>
              <w:t>′</w:t>
            </w:r>
            <w:r>
              <w:rPr>
                <w:i/>
                <w:iCs/>
                <w:sz w:val="21"/>
                <w:szCs w:val="21"/>
                <w:vertAlign w:val="subscript"/>
                <w:lang w:val="es-ES_tradnl"/>
              </w:rPr>
              <w:t>R</w:t>
            </w:r>
            <w:r>
              <w:rPr>
                <w:sz w:val="21"/>
                <w:szCs w:val="21"/>
                <w:lang w:val="es-ES_tradnl"/>
              </w:rPr>
              <w:t xml:space="preserve"> </w:t>
            </w:r>
            <w:r>
              <w:rPr>
                <w:sz w:val="21"/>
                <w:szCs w:val="21"/>
                <w:lang w:val="es-ES_tradnl" w:eastAsia="ja-JP"/>
              </w:rPr>
              <w:t xml:space="preserve">o </w:t>
            </w:r>
            <w:r>
              <w:rPr>
                <w:i/>
                <w:sz w:val="21"/>
                <w:szCs w:val="21"/>
                <w:lang w:val="es-ES_tradnl" w:eastAsia="ja-JP"/>
              </w:rPr>
              <w:t>I</w:t>
            </w:r>
            <w:r>
              <w:rPr>
                <w:sz w:val="21"/>
                <w:szCs w:val="21"/>
                <w:lang w:val="es-ES_tradnl" w:eastAsia="ja-JP"/>
              </w:rPr>
              <w:t xml:space="preserve">, </w:t>
            </w:r>
            <w:r>
              <w:rPr>
                <w:i/>
                <w:sz w:val="21"/>
                <w:szCs w:val="21"/>
                <w:lang w:val="es-ES_tradnl" w:eastAsia="ja-JP"/>
              </w:rPr>
              <w:t>C</w:t>
            </w:r>
            <w:r>
              <w:rPr>
                <w:i/>
                <w:sz w:val="21"/>
                <w:szCs w:val="21"/>
                <w:vertAlign w:val="subscript"/>
                <w:lang w:val="es-ES_tradnl" w:eastAsia="ja-JP"/>
              </w:rPr>
              <w:t>T</w:t>
            </w:r>
            <w:r>
              <w:rPr>
                <w:sz w:val="21"/>
                <w:szCs w:val="21"/>
                <w:lang w:val="es-ES_tradnl" w:eastAsia="ja-JP"/>
              </w:rPr>
              <w:t xml:space="preserve">, </w:t>
            </w:r>
            <w:r>
              <w:rPr>
                <w:i/>
                <w:sz w:val="21"/>
                <w:szCs w:val="21"/>
                <w:lang w:val="es-ES_tradnl" w:eastAsia="ja-JP"/>
              </w:rPr>
              <w:t>C</w:t>
            </w:r>
            <w:r>
              <w:rPr>
                <w:i/>
                <w:sz w:val="21"/>
                <w:szCs w:val="21"/>
                <w:vertAlign w:val="subscript"/>
                <w:lang w:val="es-ES_tradnl" w:eastAsia="ja-JP"/>
              </w:rPr>
              <w:t>P</w:t>
            </w:r>
            <w:r>
              <w:rPr>
                <w:lang w:val="es-ES_tradnl"/>
              </w:rPr>
              <w:t xml:space="preserve"> (0h)</w:t>
            </w:r>
            <w:r>
              <w:rPr>
                <w:lang w:val="es-ES_tradnl"/>
              </w:rPr>
              <w:br/>
              <w:t xml:space="preserve">4:2:2:4 </w:t>
            </w:r>
            <w:r>
              <w:rPr>
                <w:i/>
                <w:lang w:val="es-ES_tradnl"/>
              </w:rPr>
              <w:t>Y</w:t>
            </w:r>
            <w:r>
              <w:rPr>
                <w:sz w:val="21"/>
                <w:szCs w:val="21"/>
                <w:lang w:val="es-ES_tradnl"/>
              </w:rPr>
              <w:t>′</w:t>
            </w:r>
            <w:r>
              <w:rPr>
                <w:i/>
                <w:sz w:val="21"/>
                <w:szCs w:val="21"/>
                <w:lang w:val="es-ES_tradnl"/>
              </w:rPr>
              <w:t>, C</w:t>
            </w:r>
            <w:r>
              <w:rPr>
                <w:sz w:val="21"/>
                <w:szCs w:val="21"/>
                <w:lang w:val="es-ES_tradnl"/>
              </w:rPr>
              <w:t>′</w:t>
            </w:r>
            <w:r>
              <w:rPr>
                <w:i/>
                <w:sz w:val="21"/>
                <w:szCs w:val="21"/>
                <w:vertAlign w:val="subscript"/>
                <w:lang w:val="es-ES_tradnl"/>
              </w:rPr>
              <w:t>B</w:t>
            </w:r>
            <w:r>
              <w:rPr>
                <w:i/>
                <w:sz w:val="21"/>
                <w:szCs w:val="21"/>
                <w:lang w:val="es-ES_tradnl"/>
              </w:rPr>
              <w:t>,C</w:t>
            </w:r>
            <w:r>
              <w:rPr>
                <w:sz w:val="21"/>
                <w:szCs w:val="21"/>
                <w:lang w:val="es-ES_tradnl"/>
              </w:rPr>
              <w:t>′</w:t>
            </w:r>
            <w:r>
              <w:rPr>
                <w:i/>
                <w:sz w:val="21"/>
                <w:szCs w:val="21"/>
                <w:vertAlign w:val="subscript"/>
                <w:lang w:val="es-ES_tradnl"/>
              </w:rPr>
              <w:t>R</w:t>
            </w:r>
            <w:r>
              <w:rPr>
                <w:sz w:val="21"/>
                <w:szCs w:val="21"/>
                <w:lang w:val="es-ES_tradnl" w:eastAsia="ja-JP"/>
              </w:rPr>
              <w:t xml:space="preserve"> o </w:t>
            </w:r>
            <w:r>
              <w:rPr>
                <w:i/>
                <w:sz w:val="21"/>
                <w:szCs w:val="21"/>
                <w:lang w:val="es-ES_tradnl" w:eastAsia="ja-JP"/>
              </w:rPr>
              <w:t>I</w:t>
            </w:r>
            <w:r>
              <w:rPr>
                <w:sz w:val="21"/>
                <w:szCs w:val="21"/>
                <w:lang w:val="es-ES_tradnl" w:eastAsia="ja-JP"/>
              </w:rPr>
              <w:t xml:space="preserve">, </w:t>
            </w:r>
            <w:r>
              <w:rPr>
                <w:i/>
                <w:sz w:val="21"/>
                <w:szCs w:val="21"/>
                <w:lang w:val="es-ES_tradnl" w:eastAsia="ja-JP"/>
              </w:rPr>
              <w:t>C</w:t>
            </w:r>
            <w:r>
              <w:rPr>
                <w:i/>
                <w:sz w:val="21"/>
                <w:szCs w:val="21"/>
                <w:vertAlign w:val="subscript"/>
                <w:lang w:val="es-ES_tradnl" w:eastAsia="ja-JP"/>
              </w:rPr>
              <w:t>T</w:t>
            </w:r>
            <w:r>
              <w:rPr>
                <w:sz w:val="21"/>
                <w:szCs w:val="21"/>
                <w:lang w:val="es-ES_tradnl" w:eastAsia="ja-JP"/>
              </w:rPr>
              <w:t xml:space="preserve">, </w:t>
            </w:r>
            <w:r>
              <w:rPr>
                <w:i/>
                <w:sz w:val="21"/>
                <w:szCs w:val="21"/>
                <w:lang w:val="es-ES_tradnl" w:eastAsia="ja-JP"/>
              </w:rPr>
              <w:t>C</w:t>
            </w:r>
            <w:r>
              <w:rPr>
                <w:i/>
                <w:sz w:val="21"/>
                <w:szCs w:val="21"/>
                <w:vertAlign w:val="subscript"/>
                <w:lang w:val="es-ES_tradnl" w:eastAsia="ja-JP"/>
              </w:rPr>
              <w:t>P</w:t>
            </w:r>
            <w:r>
              <w:rPr>
                <w:sz w:val="21"/>
                <w:szCs w:val="21"/>
                <w:lang w:val="es-ES_tradnl"/>
              </w:rPr>
              <w:t xml:space="preserve"> </w:t>
            </w:r>
            <w:r>
              <w:rPr>
                <w:i/>
                <w:sz w:val="21"/>
                <w:szCs w:val="21"/>
                <w:lang w:val="es-ES_tradnl"/>
              </w:rPr>
              <w:t>+</w:t>
            </w:r>
            <w:r>
              <w:rPr>
                <w:lang w:val="es-ES_tradnl"/>
              </w:rPr>
              <w:t>A (4h)</w:t>
            </w:r>
            <w:r>
              <w:rPr>
                <w:lang w:val="es-ES_tradnl"/>
              </w:rPr>
              <w:br/>
              <w:t xml:space="preserve">4:2:2:4 </w:t>
            </w:r>
            <w:r>
              <w:rPr>
                <w:i/>
                <w:lang w:val="es-ES_tradnl"/>
              </w:rPr>
              <w:t>Y</w:t>
            </w:r>
            <w:r>
              <w:rPr>
                <w:sz w:val="21"/>
                <w:szCs w:val="21"/>
                <w:lang w:val="es-ES_tradnl"/>
              </w:rPr>
              <w:t>′</w:t>
            </w:r>
            <w:r>
              <w:rPr>
                <w:i/>
                <w:sz w:val="21"/>
                <w:szCs w:val="21"/>
                <w:lang w:val="es-ES_tradnl"/>
              </w:rPr>
              <w:t>, C</w:t>
            </w:r>
            <w:r>
              <w:rPr>
                <w:sz w:val="21"/>
                <w:szCs w:val="21"/>
                <w:lang w:val="es-ES_tradnl"/>
              </w:rPr>
              <w:t>′</w:t>
            </w:r>
            <w:r>
              <w:rPr>
                <w:i/>
                <w:sz w:val="21"/>
                <w:szCs w:val="21"/>
                <w:vertAlign w:val="subscript"/>
                <w:lang w:val="es-ES_tradnl"/>
              </w:rPr>
              <w:t>B</w:t>
            </w:r>
            <w:r>
              <w:rPr>
                <w:i/>
                <w:sz w:val="21"/>
                <w:szCs w:val="21"/>
                <w:lang w:val="es-ES_tradnl"/>
              </w:rPr>
              <w:t>,C</w:t>
            </w:r>
            <w:r>
              <w:rPr>
                <w:sz w:val="21"/>
                <w:szCs w:val="21"/>
                <w:lang w:val="es-ES_tradnl"/>
              </w:rPr>
              <w:t>′</w:t>
            </w:r>
            <w:r>
              <w:rPr>
                <w:i/>
                <w:sz w:val="21"/>
                <w:szCs w:val="21"/>
                <w:vertAlign w:val="subscript"/>
                <w:lang w:val="es-ES_tradnl"/>
              </w:rPr>
              <w:t>R</w:t>
            </w:r>
            <w:r>
              <w:rPr>
                <w:sz w:val="21"/>
                <w:szCs w:val="21"/>
                <w:lang w:val="es-ES_tradnl" w:eastAsia="ja-JP"/>
              </w:rPr>
              <w:t xml:space="preserve"> o </w:t>
            </w:r>
            <w:r>
              <w:rPr>
                <w:i/>
                <w:sz w:val="21"/>
                <w:szCs w:val="21"/>
                <w:lang w:val="es-ES_tradnl" w:eastAsia="ja-JP"/>
              </w:rPr>
              <w:t>I</w:t>
            </w:r>
            <w:r>
              <w:rPr>
                <w:sz w:val="21"/>
                <w:szCs w:val="21"/>
                <w:lang w:val="es-ES_tradnl" w:eastAsia="ja-JP"/>
              </w:rPr>
              <w:t xml:space="preserve">, </w:t>
            </w:r>
            <w:r>
              <w:rPr>
                <w:i/>
                <w:sz w:val="21"/>
                <w:szCs w:val="21"/>
                <w:lang w:val="es-ES_tradnl" w:eastAsia="ja-JP"/>
              </w:rPr>
              <w:t>C</w:t>
            </w:r>
            <w:r>
              <w:rPr>
                <w:i/>
                <w:sz w:val="21"/>
                <w:szCs w:val="21"/>
                <w:vertAlign w:val="subscript"/>
                <w:lang w:val="es-ES_tradnl" w:eastAsia="ja-JP"/>
              </w:rPr>
              <w:t>T</w:t>
            </w:r>
            <w:r>
              <w:rPr>
                <w:sz w:val="21"/>
                <w:szCs w:val="21"/>
                <w:lang w:val="es-ES_tradnl" w:eastAsia="ja-JP"/>
              </w:rPr>
              <w:t xml:space="preserve">, </w:t>
            </w:r>
            <w:r>
              <w:rPr>
                <w:i/>
                <w:sz w:val="21"/>
                <w:szCs w:val="21"/>
                <w:lang w:val="es-ES_tradnl" w:eastAsia="ja-JP"/>
              </w:rPr>
              <w:t>C</w:t>
            </w:r>
            <w:r>
              <w:rPr>
                <w:i/>
                <w:sz w:val="21"/>
                <w:szCs w:val="21"/>
                <w:vertAlign w:val="subscript"/>
                <w:lang w:val="es-ES_tradnl" w:eastAsia="ja-JP"/>
              </w:rPr>
              <w:t>P</w:t>
            </w:r>
            <w:r>
              <w:rPr>
                <w:sz w:val="21"/>
                <w:szCs w:val="21"/>
                <w:lang w:val="es-ES_tradnl"/>
              </w:rPr>
              <w:t xml:space="preserve"> </w:t>
            </w:r>
            <w:r>
              <w:rPr>
                <w:i/>
                <w:sz w:val="21"/>
                <w:szCs w:val="21"/>
                <w:lang w:val="es-ES_tradnl"/>
              </w:rPr>
              <w:t>+</w:t>
            </w:r>
            <w:r>
              <w:rPr>
                <w:lang w:val="es-ES_tradnl"/>
              </w:rPr>
              <w:t>D (8h)</w:t>
            </w:r>
          </w:p>
        </w:tc>
        <w:tc>
          <w:tcPr>
            <w:tcW w:w="269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lang w:val="es-ES_tradnl"/>
              </w:rPr>
            </w:pPr>
            <w:r>
              <w:rPr>
                <w:lang w:val="es-ES_tradnl"/>
              </w:rPr>
              <w:t>Reservado (0)</w:t>
            </w:r>
          </w:p>
        </w:tc>
      </w:tr>
      <w:tr w:rsidR="00CE5293" w:rsidTr="00CE5293">
        <w:trPr>
          <w:jc w:val="center"/>
        </w:trPr>
        <w:tc>
          <w:tcPr>
            <w:tcW w:w="794"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Bit 2</w:t>
            </w:r>
          </w:p>
        </w:tc>
        <w:tc>
          <w:tcPr>
            <w:tcW w:w="848"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1</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748"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1"/>
                <w:szCs w:val="21"/>
                <w:lang w:val="es-ES_tradnl" w:eastAsia="ja-JP"/>
              </w:rPr>
            </w:pPr>
          </w:p>
        </w:tc>
        <w:tc>
          <w:tcPr>
            <w:tcW w:w="269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lang w:val="es-ES_tradnl"/>
              </w:rPr>
            </w:pPr>
            <w:r>
              <w:rPr>
                <w:lang w:val="es-ES_tradnl"/>
              </w:rPr>
              <w:t>Reservado (0)</w:t>
            </w:r>
          </w:p>
        </w:tc>
      </w:tr>
      <w:tr w:rsidR="00CE5293" w:rsidRPr="00341D5B" w:rsidTr="00CE5293">
        <w:trPr>
          <w:jc w:val="center"/>
        </w:trPr>
        <w:tc>
          <w:tcPr>
            <w:tcW w:w="794"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Bit 1</w:t>
            </w:r>
          </w:p>
        </w:tc>
        <w:tc>
          <w:tcPr>
            <w:tcW w:w="848"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1</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748"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1"/>
                <w:szCs w:val="21"/>
                <w:lang w:val="es-ES_tradnl" w:eastAsia="ja-JP"/>
              </w:rPr>
            </w:pPr>
          </w:p>
        </w:tc>
        <w:tc>
          <w:tcPr>
            <w:tcW w:w="2695" w:type="dxa"/>
            <w:vMerge w:val="restart"/>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Profundidad binaria</w:t>
            </w:r>
            <w:r>
              <w:rPr>
                <w:lang w:val="es-ES_tradnl"/>
              </w:rPr>
              <w:br/>
              <w:t>Gama completa de 10 bits (0h),</w:t>
            </w:r>
            <w:r>
              <w:rPr>
                <w:lang w:val="es-ES_tradnl"/>
              </w:rPr>
              <w:br/>
              <w:t>Gama reducida de 10 bits (1h)</w:t>
            </w:r>
            <w:r>
              <w:rPr>
                <w:lang w:val="es-ES_tradnl"/>
              </w:rPr>
              <w:br/>
              <w:t>Gama reducida de 12 bits (2h),</w:t>
            </w:r>
            <w:r>
              <w:rPr>
                <w:lang w:val="es-ES_tradnl"/>
              </w:rPr>
              <w:br/>
              <w:t xml:space="preserve">Gama completa de 12 bits (3h) </w:t>
            </w:r>
          </w:p>
        </w:tc>
      </w:tr>
      <w:tr w:rsidR="00CE5293" w:rsidTr="00CE5293">
        <w:trPr>
          <w:jc w:val="center"/>
        </w:trPr>
        <w:tc>
          <w:tcPr>
            <w:tcW w:w="794"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Bit 0</w:t>
            </w:r>
          </w:p>
        </w:tc>
        <w:tc>
          <w:tcPr>
            <w:tcW w:w="848"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1</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748"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1"/>
                <w:szCs w:val="21"/>
                <w:lang w:val="es-ES_tradnl" w:eastAsia="ja-JP"/>
              </w:rPr>
            </w:pPr>
          </w:p>
        </w:tc>
        <w:tc>
          <w:tcPr>
            <w:tcW w:w="2695"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r>
      <w:tr w:rsidR="00CE5293" w:rsidRPr="00341D5B" w:rsidTr="00CE5293">
        <w:trPr>
          <w:jc w:val="center"/>
        </w:trPr>
        <w:tc>
          <w:tcPr>
            <w:tcW w:w="9636" w:type="dxa"/>
            <w:gridSpan w:val="5"/>
            <w:tcBorders>
              <w:top w:val="single" w:sz="4" w:space="0" w:color="auto"/>
              <w:left w:val="nil"/>
              <w:bottom w:val="nil"/>
              <w:right w:val="nil"/>
            </w:tcBorders>
            <w:vAlign w:val="center"/>
            <w:hideMark/>
          </w:tcPr>
          <w:p w:rsidR="00CE5293" w:rsidRDefault="00CE5293">
            <w:pPr>
              <w:pStyle w:val="Tablelegend"/>
              <w:ind w:left="0" w:firstLine="0"/>
              <w:rPr>
                <w:lang w:val="es-ES_tradnl"/>
              </w:rPr>
            </w:pPr>
            <w:r>
              <w:rPr>
                <w:lang w:val="es-ES_tradnl"/>
              </w:rPr>
              <w:t>NOTA – El término 4:4:4 indica la relación del muestreo de componentes independientemente de la resolución.</w:t>
            </w:r>
          </w:p>
        </w:tc>
      </w:tr>
    </w:tbl>
    <w:p w:rsidR="00CE5293" w:rsidRDefault="00CE5293" w:rsidP="00CE5293">
      <w:pPr>
        <w:rPr>
          <w:lang w:val="es-ES_tradnl" w:eastAsia="ja-JP"/>
        </w:rPr>
      </w:pPr>
      <w:r>
        <w:rPr>
          <w:lang w:val="es-ES_tradnl" w:eastAsia="ja-JP"/>
        </w:rPr>
        <w:lastRenderedPageBreak/>
        <w:t>El enlace A y el enlace B deben ser identificados por el identificador de carga útil con un valor de 87h en el byte 1.</w:t>
      </w:r>
    </w:p>
    <w:p w:rsidR="00CE5293" w:rsidRDefault="00CE5293" w:rsidP="00CE5293">
      <w:pPr>
        <w:rPr>
          <w:lang w:val="es-ES_tradnl" w:eastAsia="zh-CN"/>
        </w:rPr>
      </w:pPr>
      <w:r>
        <w:rPr>
          <w:lang w:val="es-ES_tradnl" w:eastAsia="zh-CN"/>
        </w:rPr>
        <w:t xml:space="preserve">El identificador de carga útil es obligatorio para esta aplicación. Debe transponerse al espacio de datos auxiliares inmediatamente después de una secuencia de palabras </w:t>
      </w:r>
      <w:r>
        <w:rPr>
          <w:lang w:val="es-ES_tradnl"/>
        </w:rPr>
        <w:t>EAV-LN-CRC en el canal </w:t>
      </w:r>
      <w:r>
        <w:rPr>
          <w:lang w:val="es-ES_tradnl" w:eastAsia="ja-JP"/>
        </w:rPr>
        <w:t xml:space="preserve">Y del enlace A y del enlace </w:t>
      </w:r>
      <w:r>
        <w:rPr>
          <w:lang w:val="es-ES_tradnl" w:eastAsia="zh-CN"/>
        </w:rPr>
        <w:t>B.</w:t>
      </w:r>
    </w:p>
    <w:p w:rsidR="00CE5293" w:rsidRDefault="00CE5293" w:rsidP="00CE5293">
      <w:pPr>
        <w:rPr>
          <w:lang w:val="es-ES_tradnl" w:eastAsia="ja-JP"/>
        </w:rPr>
      </w:pPr>
      <w:r>
        <w:rPr>
          <w:lang w:val="es-ES_tradnl"/>
        </w:rPr>
        <w:t>Si se dispone de espacio para datos auxiliares, la ubicación recomendada del paquete de datos auxiliares debe ser en la línea siguiente</w:t>
      </w:r>
      <w:r>
        <w:rPr>
          <w:lang w:val="es-ES_tradnl" w:eastAsia="ja-JP"/>
        </w:rPr>
        <w:t>:</w:t>
      </w:r>
    </w:p>
    <w:p w:rsidR="00CE5293" w:rsidRDefault="00CE5293" w:rsidP="00CE5293">
      <w:pPr>
        <w:pStyle w:val="enumlev2"/>
        <w:rPr>
          <w:lang w:val="es-ES_tradnl" w:eastAsia="ja-JP"/>
        </w:rPr>
      </w:pPr>
      <w:r>
        <w:rPr>
          <w:lang w:val="es-ES_tradnl"/>
        </w:rPr>
        <w:t>1 125/I (trama 1):</w:t>
      </w:r>
      <w:r>
        <w:rPr>
          <w:lang w:val="es-ES_tradnl"/>
        </w:rPr>
        <w:tab/>
        <w:t>Línea 10</w:t>
      </w:r>
    </w:p>
    <w:p w:rsidR="00CE5293" w:rsidRDefault="00CE5293" w:rsidP="00CE5293">
      <w:pPr>
        <w:pStyle w:val="enumlev2"/>
        <w:rPr>
          <w:lang w:val="es-ES_tradnl" w:eastAsia="ja-JP"/>
        </w:rPr>
      </w:pPr>
      <w:r>
        <w:rPr>
          <w:lang w:val="es-ES_tradnl" w:eastAsia="ja-JP"/>
        </w:rPr>
        <w:t xml:space="preserve">1 </w:t>
      </w:r>
      <w:r>
        <w:rPr>
          <w:lang w:val="es-ES_tradnl"/>
        </w:rPr>
        <w:t>125/I (trama 2):</w:t>
      </w:r>
      <w:r>
        <w:rPr>
          <w:lang w:val="es-ES_tradnl"/>
        </w:rPr>
        <w:tab/>
        <w:t>Línea 572</w:t>
      </w:r>
      <w:r>
        <w:rPr>
          <w:lang w:val="es-ES_tradnl" w:eastAsia="ja-JP"/>
        </w:rPr>
        <w:t>.</w:t>
      </w:r>
    </w:p>
    <w:p w:rsidR="00CE5293" w:rsidRDefault="00CE5293" w:rsidP="00CE5293">
      <w:pPr>
        <w:rPr>
          <w:lang w:val="es-ES_tradnl"/>
        </w:rPr>
      </w:pPr>
    </w:p>
    <w:p w:rsidR="00CE5293" w:rsidRDefault="00CE5293" w:rsidP="00CE5293">
      <w:pPr>
        <w:rPr>
          <w:lang w:val="es-ES_tradnl"/>
        </w:rPr>
      </w:pPr>
    </w:p>
    <w:p w:rsidR="00CE5293" w:rsidRDefault="00CE5293" w:rsidP="00CE5293">
      <w:pPr>
        <w:pStyle w:val="AppendixNoTitle"/>
        <w:rPr>
          <w:rFonts w:eastAsia="MS Mincho"/>
          <w:lang w:val="es-ES_tradnl" w:eastAsia="ja-JP"/>
        </w:rPr>
      </w:pPr>
      <w:bookmarkStart w:id="45" w:name="_Toc117504938"/>
      <w:r>
        <w:rPr>
          <w:lang w:val="es-ES_tradnl"/>
        </w:rPr>
        <w:t>Adjunto 2</w:t>
      </w:r>
      <w:r>
        <w:rPr>
          <w:lang w:val="es-ES_tradnl" w:eastAsia="ja-JP"/>
        </w:rPr>
        <w:br/>
        <w:t>al Anexo 1</w:t>
      </w:r>
      <w:r>
        <w:rPr>
          <w:lang w:val="es-ES_tradnl"/>
        </w:rPr>
        <w:br/>
      </w:r>
      <w:r>
        <w:rPr>
          <w:lang w:val="es-ES_tradnl"/>
        </w:rPr>
        <w:br/>
      </w:r>
      <w:r>
        <w:rPr>
          <w:rFonts w:eastAsia="MS Mincho"/>
          <w:lang w:val="es-ES_tradnl" w:eastAsia="ja-JP"/>
        </w:rPr>
        <w:t xml:space="preserve">Aplicaciones de transposición del enlace doble de </w:t>
      </w:r>
      <w:r>
        <w:rPr>
          <w:lang w:val="es-ES_tradnl"/>
        </w:rPr>
        <w:t>1,5 Gbit/s de</w:t>
      </w:r>
      <w:r>
        <w:rPr>
          <w:rFonts w:eastAsia="MS Mincho"/>
          <w:lang w:val="es-ES_tradnl" w:eastAsia="ja-JP"/>
        </w:rPr>
        <w:br/>
        <w:t>la interfaz digital en serie de alta definición y enlace único</w:t>
      </w:r>
      <w:r>
        <w:rPr>
          <w:rFonts w:eastAsia="MS Mincho"/>
          <w:lang w:val="es-ES_tradnl" w:eastAsia="ja-JP"/>
        </w:rPr>
        <w:br/>
        <w:t xml:space="preserve">de 3 Gbit/s </w:t>
      </w:r>
      <w:r>
        <w:rPr>
          <w:lang w:val="es-ES_tradnl"/>
        </w:rPr>
        <w:t>a enlace único de 3 Gbit/s</w:t>
      </w:r>
    </w:p>
    <w:p w:rsidR="00CE5293" w:rsidRDefault="00CE5293" w:rsidP="00CE5293">
      <w:pPr>
        <w:pStyle w:val="Normalaftertitle"/>
        <w:rPr>
          <w:rFonts w:eastAsia="MS Mincho"/>
          <w:lang w:val="es-ES_tradnl" w:eastAsia="ja-JP"/>
        </w:rPr>
      </w:pPr>
      <w:r>
        <w:rPr>
          <w:rFonts w:eastAsia="MS Mincho"/>
          <w:lang w:val="es-ES_tradnl" w:eastAsia="ja-JP"/>
        </w:rPr>
        <w:t>La interfaz digital en serie de alta definición y enlace único de 3 Gbit/s puede utilizarse también para transportar los formatos de señal de fuente de vídeo recogidos en el Cuadro 19 del Adjunto 1 al Anexo 1.</w:t>
      </w:r>
    </w:p>
    <w:p w:rsidR="00CE5293" w:rsidRDefault="00CE5293" w:rsidP="00CE5293">
      <w:pPr>
        <w:pStyle w:val="Heading1"/>
        <w:rPr>
          <w:lang w:val="es-ES_tradnl"/>
        </w:rPr>
      </w:pPr>
      <w:r>
        <w:rPr>
          <w:lang w:val="es-ES_tradnl"/>
        </w:rPr>
        <w:t>1</w:t>
      </w:r>
      <w:r>
        <w:rPr>
          <w:lang w:val="es-ES_tradnl" w:eastAsia="ja-JP"/>
        </w:rPr>
        <w:tab/>
      </w:r>
      <w:r>
        <w:rPr>
          <w:lang w:val="es-ES_tradnl"/>
        </w:rPr>
        <w:t>Fuente de enlace doble</w:t>
      </w:r>
    </w:p>
    <w:p w:rsidR="00CE5293" w:rsidRDefault="00CE5293" w:rsidP="00CE5293">
      <w:pPr>
        <w:rPr>
          <w:lang w:val="es-ES_tradnl"/>
        </w:rPr>
      </w:pPr>
      <w:r>
        <w:rPr>
          <w:lang w:val="es-ES_tradnl"/>
        </w:rPr>
        <w:t>Las dos interfaces de 10 bits en paralelo de la misma línea y estructura de trama con sincronización de bits y construidas conforme al § 4 de la presente Recomendación deben transponerse a una interfaz virtual de 20 bits de dos trenes de datos – tren de datos 1 y tren de datos 2.</w:t>
      </w:r>
    </w:p>
    <w:p w:rsidR="00CE5293" w:rsidRDefault="00CE5293" w:rsidP="00CE5293">
      <w:pPr>
        <w:rPr>
          <w:lang w:val="es-ES_tradnl"/>
        </w:rPr>
      </w:pPr>
      <w:r>
        <w:rPr>
          <w:lang w:val="es-ES_tradnl"/>
        </w:rPr>
        <w:t>El tren de datos 1 debe contener todas las palabras de datos de 10 bits de la interfaz del enlace A y el tren de datos 2, todas las palabras de datos de la interfaz del enlace B, como se muestra en la Fig. 16.</w:t>
      </w:r>
    </w:p>
    <w:p w:rsidR="00CE5293" w:rsidRDefault="00CE5293" w:rsidP="00CE5293">
      <w:pPr>
        <w:rPr>
          <w:rFonts w:eastAsia="MS Mincho"/>
          <w:lang w:val="es-ES_tradnl" w:eastAsia="ja-JP"/>
        </w:rPr>
      </w:pPr>
      <w:r>
        <w:rPr>
          <w:rFonts w:eastAsia="MS Mincho"/>
          <w:lang w:val="es-ES_tradnl" w:eastAsia="ja-JP"/>
        </w:rPr>
        <w:t xml:space="preserve">La información detallada sobre la transposición del enlace A y el enlace B se describe en los </w:t>
      </w:r>
      <w:r>
        <w:rPr>
          <w:lang w:val="es-ES_tradnl"/>
        </w:rPr>
        <w:t>§ </w:t>
      </w:r>
      <w:r>
        <w:rPr>
          <w:rFonts w:eastAsia="MS Mincho"/>
          <w:lang w:val="es-ES_tradnl"/>
        </w:rPr>
        <w:t>1</w:t>
      </w:r>
      <w:r>
        <w:rPr>
          <w:rFonts w:eastAsia="MS Mincho"/>
          <w:lang w:val="es-ES_tradnl" w:eastAsia="ja-JP"/>
        </w:rPr>
        <w:t xml:space="preserve"> a § 5 del Adjunto 1 al Anexo 1 de esta Recomendación.</w:t>
      </w:r>
    </w:p>
    <w:p w:rsidR="00CE5293" w:rsidRDefault="00CE5293" w:rsidP="00CE5293">
      <w:pPr>
        <w:rPr>
          <w:lang w:val="es-ES_tradnl"/>
        </w:rPr>
      </w:pPr>
      <w:r>
        <w:rPr>
          <w:lang w:val="es-ES_tradnl"/>
        </w:rPr>
        <w:t>Las interfaces de 10 bits así construidas deben contener palabras de codificación de referencia de temporización (SAV/EAV, números de línea y VRC basadas en línea, como se define en la presente Recomendación).</w:t>
      </w:r>
    </w:p>
    <w:p w:rsidR="00CE5293" w:rsidRDefault="00CE5293" w:rsidP="00CE5293">
      <w:pPr>
        <w:rPr>
          <w:lang w:val="es-ES_tradnl"/>
        </w:rPr>
      </w:pPr>
      <w:r>
        <w:rPr>
          <w:lang w:val="es-ES_tradnl"/>
        </w:rPr>
        <w:t>Cada interfaz de 10 bits en paralelo debe estar alineada por línea y palabra. La frecuencia de interfaz debe ser de 148,5 MHz o 148,5/1,001 MHz.</w:t>
      </w:r>
    </w:p>
    <w:p w:rsidR="00CE5293" w:rsidRDefault="00CE5293" w:rsidP="00CE5293">
      <w:pPr>
        <w:rPr>
          <w:lang w:val="es-ES_tradnl"/>
        </w:rPr>
      </w:pPr>
      <w:r>
        <w:rPr>
          <w:lang w:val="es-ES_tradnl"/>
        </w:rPr>
        <w:t>Los formatos de fuente soportada adicionales que figuran en el Cuadro 19 quedan cubiertos por este Adjunto.</w:t>
      </w:r>
    </w:p>
    <w:p w:rsidR="00CE5293" w:rsidRDefault="00CE5293" w:rsidP="00CE5293">
      <w:pPr>
        <w:pStyle w:val="Heading2"/>
        <w:rPr>
          <w:lang w:val="es-ES_tradnl"/>
        </w:rPr>
      </w:pPr>
      <w:r>
        <w:rPr>
          <w:lang w:val="es-ES_tradnl"/>
        </w:rPr>
        <w:t>1.1</w:t>
      </w:r>
      <w:r>
        <w:rPr>
          <w:lang w:val="es-ES_tradnl"/>
        </w:rPr>
        <w:tab/>
        <w:t>Transposición de datos</w:t>
      </w:r>
    </w:p>
    <w:p w:rsidR="00CE5293" w:rsidRDefault="00CE5293" w:rsidP="00CE5293">
      <w:pPr>
        <w:rPr>
          <w:lang w:val="es-ES_tradnl"/>
        </w:rPr>
      </w:pPr>
      <w:r>
        <w:rPr>
          <w:lang w:val="es-ES_tradnl"/>
        </w:rPr>
        <w:t>Los datos de enlace doble se transponen en un único tren de datos, como se muestra en las Figs. 16A y 16B.</w:t>
      </w:r>
    </w:p>
    <w:p w:rsidR="00CE5293" w:rsidRDefault="00CE5293" w:rsidP="00CE5293">
      <w:pPr>
        <w:rPr>
          <w:lang w:val="es-ES_tradnl"/>
        </w:rPr>
      </w:pPr>
      <w:r>
        <w:rPr>
          <w:lang w:val="es-ES_tradnl"/>
        </w:rPr>
        <w:t xml:space="preserve">La Fig. 16A es una transposición genérica. La Fig. 16B es la transposición de </w:t>
      </w:r>
      <w:r>
        <w:rPr>
          <w:i/>
          <w:iCs/>
          <w:lang w:val="es-ES_tradnl"/>
        </w:rPr>
        <w:t>R'</w:t>
      </w:r>
      <w:r>
        <w:rPr>
          <w:lang w:val="es-ES_tradnl"/>
        </w:rPr>
        <w:t>, </w:t>
      </w:r>
      <w:r>
        <w:rPr>
          <w:i/>
          <w:iCs/>
          <w:lang w:val="es-ES_tradnl"/>
        </w:rPr>
        <w:t>G'</w:t>
      </w:r>
      <w:r>
        <w:rPr>
          <w:lang w:val="es-ES_tradnl"/>
        </w:rPr>
        <w:t>, </w:t>
      </w:r>
      <w:r>
        <w:rPr>
          <w:i/>
          <w:iCs/>
          <w:lang w:val="es-ES_tradnl"/>
        </w:rPr>
        <w:t>B'+</w:t>
      </w:r>
      <w:r>
        <w:rPr>
          <w:lang w:val="es-ES_tradnl"/>
        </w:rPr>
        <w:t>/A.</w:t>
      </w:r>
    </w:p>
    <w:p w:rsidR="00CE5293" w:rsidRDefault="00CE5293" w:rsidP="00CE5293">
      <w:pPr>
        <w:rPr>
          <w:lang w:val="es-ES_tradnl"/>
        </w:rPr>
      </w:pPr>
      <w:r>
        <w:rPr>
          <w:lang w:val="es-ES_tradnl"/>
        </w:rPr>
        <w:lastRenderedPageBreak/>
        <w:t>El enlace A corresponde al tren de datos 1 y en enlace B, al tren de datos 2.</w:t>
      </w:r>
    </w:p>
    <w:p w:rsidR="00CE5293" w:rsidRDefault="00CE5293" w:rsidP="00CE5293">
      <w:pPr>
        <w:pStyle w:val="Heading2"/>
        <w:rPr>
          <w:lang w:val="es-ES_tradnl"/>
        </w:rPr>
      </w:pPr>
      <w:r>
        <w:rPr>
          <w:lang w:val="es-ES_tradnl"/>
        </w:rPr>
        <w:t>1.2</w:t>
      </w:r>
      <w:r>
        <w:rPr>
          <w:lang w:val="es-ES_tradnl"/>
        </w:rPr>
        <w:tab/>
        <w:t>Identificador de carga útil</w:t>
      </w:r>
    </w:p>
    <w:p w:rsidR="00CE5293" w:rsidRDefault="00CE5293" w:rsidP="00CE5293">
      <w:pPr>
        <w:rPr>
          <w:lang w:val="es-ES_tradnl" w:eastAsia="zh-CN"/>
        </w:rPr>
      </w:pPr>
      <w:r>
        <w:rPr>
          <w:lang w:val="es-ES_tradnl" w:eastAsia="zh-CN"/>
        </w:rPr>
        <w:t xml:space="preserve">Para esta aplicación, el identificador de carga útil es obligatorio (véase el Cuadro 25). Este debe introducirse en el espacio de datos auxiliares horizontal del canal </w:t>
      </w:r>
      <w:r>
        <w:rPr>
          <w:lang w:val="es-ES_tradnl" w:eastAsia="ja-JP"/>
        </w:rPr>
        <w:t xml:space="preserve">Y </w:t>
      </w:r>
      <w:r>
        <w:rPr>
          <w:lang w:val="es-ES_tradnl" w:eastAsia="zh-CN"/>
        </w:rPr>
        <w:t xml:space="preserve">tanto del enlace A como del enlace B. </w:t>
      </w:r>
    </w:p>
    <w:p w:rsidR="00CE5293" w:rsidRDefault="00CE5293" w:rsidP="00CE5293">
      <w:pPr>
        <w:rPr>
          <w:lang w:val="es-ES_tradnl"/>
        </w:rPr>
      </w:pPr>
      <w:r>
        <w:rPr>
          <w:lang w:val="es-ES_tradnl"/>
        </w:rPr>
        <w:t xml:space="preserve">El identificador de carga útil debe ser conforme al formato de datos del identificador de carga útil definido en la Recomendación UIT-R BT.1614. Cuando existe un identificador de carga útil de 4 bytes, debe transponerse al área de supresión horizontal de la interfaz inmediatamente después de una secuencia de palabras EAV-LN-CRC. </w:t>
      </w:r>
    </w:p>
    <w:p w:rsidR="00CE5293" w:rsidRDefault="00CE5293" w:rsidP="00CE5293">
      <w:pPr>
        <w:rPr>
          <w:lang w:val="es-ES_tradnl" w:eastAsia="ja-JP"/>
        </w:rPr>
      </w:pPr>
      <w:r>
        <w:rPr>
          <w:lang w:val="es-ES_tradnl"/>
        </w:rPr>
        <w:t>Si se dispone de espacio para datos auxiliares, la ubicación recomendada del paquete de datos auxiliares debe ser en la línea siguiente</w:t>
      </w:r>
      <w:r>
        <w:rPr>
          <w:lang w:val="es-ES_tradnl" w:eastAsia="ja-JP"/>
        </w:rPr>
        <w:t>:</w:t>
      </w:r>
    </w:p>
    <w:p w:rsidR="00CE5293" w:rsidRDefault="00CE5293" w:rsidP="00CE5293">
      <w:pPr>
        <w:pStyle w:val="enumlev1"/>
        <w:rPr>
          <w:lang w:val="es-ES_tradnl" w:eastAsia="ja-JP"/>
        </w:rPr>
      </w:pPr>
      <w:r>
        <w:rPr>
          <w:lang w:val="es-ES_tradnl"/>
        </w:rPr>
        <w:tab/>
        <w:t>1 125/I (tramo 1):</w:t>
      </w:r>
      <w:r>
        <w:rPr>
          <w:lang w:val="es-ES_tradnl"/>
        </w:rPr>
        <w:tab/>
        <w:t>Línea 10</w:t>
      </w:r>
    </w:p>
    <w:p w:rsidR="00CE5293" w:rsidRDefault="00CE5293" w:rsidP="00CE5293">
      <w:pPr>
        <w:pStyle w:val="enumlev1"/>
        <w:rPr>
          <w:lang w:val="es-ES_tradnl"/>
        </w:rPr>
      </w:pPr>
      <w:r>
        <w:rPr>
          <w:lang w:val="es-ES_tradnl" w:eastAsia="ja-JP"/>
        </w:rPr>
        <w:tab/>
        <w:t>1 </w:t>
      </w:r>
      <w:r>
        <w:rPr>
          <w:lang w:val="es-ES_tradnl"/>
        </w:rPr>
        <w:t>125/I (tramo 2):</w:t>
      </w:r>
      <w:r>
        <w:rPr>
          <w:lang w:val="es-ES_tradnl"/>
        </w:rPr>
        <w:tab/>
        <w:t>Línea 572.</w:t>
      </w:r>
    </w:p>
    <w:p w:rsidR="00CE5293" w:rsidRDefault="00CE5293" w:rsidP="00CE5293">
      <w:pPr>
        <w:pStyle w:val="FigureNo"/>
        <w:rPr>
          <w:lang w:val="es-ES_tradnl"/>
        </w:rPr>
      </w:pPr>
      <w:r>
        <w:rPr>
          <w:lang w:val="es-ES_tradnl"/>
        </w:rPr>
        <w:lastRenderedPageBreak/>
        <w:t>FIGURA 16A</w:t>
      </w:r>
    </w:p>
    <w:p w:rsidR="00CE5293" w:rsidRDefault="00CE5293" w:rsidP="00CE5293">
      <w:pPr>
        <w:pStyle w:val="Figuretitle"/>
        <w:rPr>
          <w:lang w:val="es-ES_tradnl"/>
        </w:rPr>
      </w:pPr>
      <w:r>
        <w:rPr>
          <w:lang w:val="es-ES_tradnl"/>
        </w:rPr>
        <w:t>Transposición genérica de datos de enlace único de 3 Gbit/s</w:t>
      </w:r>
    </w:p>
    <w:p w:rsidR="00CE5293" w:rsidRDefault="00CE5293" w:rsidP="00CE5293">
      <w:pPr>
        <w:pStyle w:val="Figure"/>
        <w:rPr>
          <w:lang w:val="es-ES_tradnl"/>
        </w:rPr>
      </w:pPr>
      <w:r>
        <w:rPr>
          <w:lang w:val="es-ES_tradnl"/>
        </w:rPr>
        <w:object w:dxaOrig="6345" w:dyaOrig="9075">
          <v:shape id="_x0000_i1047" type="#_x0000_t75" style="width:316.8pt;height:453.6pt" o:ole="">
            <v:imagedata r:id="rId65" o:title=""/>
          </v:shape>
          <o:OLEObject Type="Embed" ProgID="CorelDRAW.Graphic.14" ShapeID="_x0000_i1047" DrawAspect="Content" ObjectID="_1590847136" r:id="rId66"/>
        </w:object>
      </w:r>
    </w:p>
    <w:bookmarkEnd w:id="45"/>
    <w:p w:rsidR="00CE5293" w:rsidRDefault="00CE5293" w:rsidP="00CE5293">
      <w:pPr>
        <w:pStyle w:val="FigureNo"/>
        <w:rPr>
          <w:lang w:val="es-ES_tradnl"/>
        </w:rPr>
      </w:pPr>
      <w:r>
        <w:rPr>
          <w:lang w:val="es-ES_tradnl"/>
        </w:rPr>
        <w:lastRenderedPageBreak/>
        <w:t>FIGURA 16B</w:t>
      </w:r>
    </w:p>
    <w:p w:rsidR="00CE5293" w:rsidRDefault="00CE5293" w:rsidP="00CE5293">
      <w:pPr>
        <w:pStyle w:val="Figuretitle"/>
        <w:rPr>
          <w:lang w:val="es-ES_tradnl"/>
        </w:rPr>
      </w:pPr>
      <w:r>
        <w:rPr>
          <w:lang w:val="es-ES_tradnl"/>
        </w:rPr>
        <w:t>Asignación de datos para en enlace único de 3 Gbit/s –</w:t>
      </w:r>
      <w:r>
        <w:rPr>
          <w:lang w:val="es-ES_tradnl"/>
        </w:rPr>
        <w:br/>
        <w:t>Ejemplo informativo para R', G', B'+A</w:t>
      </w:r>
    </w:p>
    <w:p w:rsidR="00CE5293" w:rsidRDefault="00CE5293" w:rsidP="008F69A3">
      <w:pPr>
        <w:pStyle w:val="Figure"/>
        <w:keepLines w:val="0"/>
        <w:rPr>
          <w:lang w:val="es-ES_tradnl" w:eastAsia="ja-JP"/>
        </w:rPr>
      </w:pPr>
      <w:r>
        <w:rPr>
          <w:lang w:val="es-ES_tradnl"/>
        </w:rPr>
        <w:object w:dxaOrig="6480" w:dyaOrig="10080">
          <v:shape id="_x0000_i1048" type="#_x0000_t75" style="width:324pt;height:7in" o:ole="">
            <v:imagedata r:id="rId67" o:title=""/>
          </v:shape>
          <o:OLEObject Type="Embed" ProgID="CorelDRAW.Graphic.14" ShapeID="_x0000_i1048" DrawAspect="Content" ObjectID="_1590847137" r:id="rId68"/>
        </w:object>
      </w:r>
    </w:p>
    <w:p w:rsidR="008F69A3" w:rsidRDefault="008F69A3" w:rsidP="008F69A3">
      <w:pPr>
        <w:pStyle w:val="TableNo"/>
        <w:keepLines/>
        <w:rPr>
          <w:rFonts w:eastAsia="MS Mincho"/>
          <w:lang w:val="es-ES_tradnl" w:eastAsia="ja-JP"/>
        </w:rPr>
      </w:pPr>
    </w:p>
    <w:p w:rsidR="00CE5293" w:rsidRDefault="00CE5293" w:rsidP="008F69A3">
      <w:pPr>
        <w:pStyle w:val="TableNo"/>
        <w:keepLines/>
        <w:pageBreakBefore/>
        <w:rPr>
          <w:lang w:val="es-ES_tradnl" w:eastAsia="ja-JP"/>
        </w:rPr>
      </w:pPr>
      <w:r>
        <w:rPr>
          <w:rFonts w:eastAsia="MS Mincho"/>
          <w:lang w:val="es-ES_tradnl" w:eastAsia="ja-JP"/>
        </w:rPr>
        <w:lastRenderedPageBreak/>
        <w:t>CUADRO 24</w:t>
      </w:r>
    </w:p>
    <w:p w:rsidR="00CE5293" w:rsidRDefault="00CE5293" w:rsidP="008F69A3">
      <w:pPr>
        <w:pStyle w:val="Tabletitle"/>
        <w:keepLines/>
        <w:rPr>
          <w:lang w:val="es-ES_tradnl"/>
        </w:rPr>
      </w:pPr>
      <w:r>
        <w:rPr>
          <w:lang w:val="es-ES_tradnl"/>
        </w:rPr>
        <w:t>Especificaciones de la temporización del flujo de datos</w:t>
      </w:r>
      <w:r>
        <w:rPr>
          <w:rFonts w:eastAsia="MS Mincho"/>
          <w:lang w:val="es-ES_tradnl"/>
        </w:rPr>
        <w:br/>
        <w:t>(véase la Fig. 16</w:t>
      </w:r>
      <w:r>
        <w:rPr>
          <w:lang w:val="es-ES_tradnl"/>
        </w:rPr>
        <w:t>B</w:t>
      </w:r>
      <w:r>
        <w:rPr>
          <w:rFonts w:eastAsia="MS Mincho"/>
          <w:lang w:val="es-ES_tradnl"/>
        </w:rPr>
        <w:t>)</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134"/>
        <w:gridCol w:w="4536"/>
        <w:gridCol w:w="1985"/>
        <w:gridCol w:w="1985"/>
      </w:tblGrid>
      <w:tr w:rsidR="00CE5293" w:rsidTr="00CE5293">
        <w:trPr>
          <w:cantSplit/>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E5293" w:rsidRDefault="00CE5293" w:rsidP="008F69A3">
            <w:pPr>
              <w:pStyle w:val="Tablehead"/>
              <w:keepLines/>
              <w:rPr>
                <w:lang w:val="es-ES_tradnl"/>
              </w:rPr>
            </w:pPr>
            <w:r>
              <w:rPr>
                <w:lang w:val="es-ES_tradnl"/>
              </w:rPr>
              <w:t>Símbolo</w:t>
            </w:r>
          </w:p>
        </w:tc>
        <w:tc>
          <w:tcPr>
            <w:tcW w:w="4536" w:type="dxa"/>
            <w:vMerge w:val="restart"/>
            <w:tcBorders>
              <w:top w:val="single" w:sz="4" w:space="0" w:color="auto"/>
              <w:left w:val="single" w:sz="4" w:space="0" w:color="auto"/>
              <w:bottom w:val="single" w:sz="4" w:space="0" w:color="auto"/>
              <w:right w:val="single" w:sz="4" w:space="0" w:color="auto"/>
            </w:tcBorders>
            <w:vAlign w:val="center"/>
            <w:hideMark/>
          </w:tcPr>
          <w:p w:rsidR="00CE5293" w:rsidRDefault="00CE5293" w:rsidP="008F69A3">
            <w:pPr>
              <w:pStyle w:val="Tablehead"/>
              <w:keepLines/>
              <w:rPr>
                <w:lang w:val="es-ES_tradnl"/>
              </w:rPr>
            </w:pPr>
            <w:r>
              <w:rPr>
                <w:lang w:val="es-ES_tradnl"/>
              </w:rPr>
              <w:t>Parámetro</w:t>
            </w:r>
          </w:p>
        </w:tc>
        <w:tc>
          <w:tcPr>
            <w:tcW w:w="1985" w:type="dxa"/>
            <w:gridSpan w:val="2"/>
            <w:tcBorders>
              <w:top w:val="single" w:sz="4" w:space="0" w:color="auto"/>
              <w:left w:val="single" w:sz="4" w:space="0" w:color="auto"/>
              <w:bottom w:val="single" w:sz="4" w:space="0" w:color="auto"/>
              <w:right w:val="single" w:sz="4" w:space="0" w:color="auto"/>
            </w:tcBorders>
            <w:hideMark/>
          </w:tcPr>
          <w:p w:rsidR="00CE5293" w:rsidRDefault="00CE5293" w:rsidP="008F69A3">
            <w:pPr>
              <w:pStyle w:val="Tablehead"/>
              <w:keepLines/>
              <w:rPr>
                <w:lang w:val="es-ES_tradnl"/>
              </w:rPr>
            </w:pPr>
            <w:r>
              <w:rPr>
                <w:lang w:val="es-ES_tradnl"/>
              </w:rPr>
              <w:t>Valor</w:t>
            </w:r>
          </w:p>
        </w:tc>
      </w:tr>
      <w:tr w:rsidR="00CE5293" w:rsidTr="00CE5293">
        <w:trPr>
          <w:cantSplit/>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b/>
                <w:sz w:val="22"/>
                <w:lang w:val="es-ES_tradnl"/>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b/>
                <w:sz w:val="22"/>
                <w:lang w:val="es-ES_tradnl"/>
              </w:rPr>
            </w:pPr>
          </w:p>
        </w:tc>
        <w:tc>
          <w:tcPr>
            <w:tcW w:w="1985"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60I</w:t>
            </w:r>
          </w:p>
        </w:tc>
        <w:tc>
          <w:tcPr>
            <w:tcW w:w="1985"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50I</w:t>
            </w:r>
          </w:p>
        </w:tc>
      </w:tr>
      <w:tr w:rsidR="00CE5293" w:rsidTr="00CE5293">
        <w:trPr>
          <w:cantSplit/>
          <w:jc w:val="center"/>
        </w:trPr>
        <w:tc>
          <w:tcPr>
            <w:tcW w:w="113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center"/>
              <w:rPr>
                <w:i/>
                <w:iCs/>
                <w:lang w:val="es-ES_tradnl"/>
              </w:rPr>
            </w:pPr>
            <w:r>
              <w:rPr>
                <w:i/>
                <w:iCs/>
                <w:lang w:val="es-ES_tradnl"/>
              </w:rPr>
              <w:t>T</w:t>
            </w:r>
          </w:p>
        </w:tc>
        <w:tc>
          <w:tcPr>
            <w:tcW w:w="453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left"/>
              <w:rPr>
                <w:lang w:val="es-ES_tradnl"/>
              </w:rPr>
            </w:pPr>
            <w:r>
              <w:rPr>
                <w:lang w:val="es-ES_tradnl"/>
              </w:rPr>
              <w:t>Periodo del reloj paralelo (ns)</w:t>
            </w:r>
          </w:p>
        </w:tc>
        <w:tc>
          <w:tcPr>
            <w:tcW w:w="1985"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keepNext/>
              <w:keepLines/>
              <w:jc w:val="center"/>
              <w:rPr>
                <w:lang w:val="es-ES_tradnl"/>
              </w:rPr>
            </w:pPr>
            <w:r>
              <w:rPr>
                <w:lang w:val="es-ES_tradnl"/>
              </w:rPr>
              <w:t>1 000/148,5</w:t>
            </w:r>
            <w:r>
              <w:rPr>
                <w:lang w:val="es-ES_tradnl"/>
              </w:rPr>
              <w:br/>
              <w:t>(1 001/148,5)</w:t>
            </w:r>
          </w:p>
        </w:tc>
        <w:tc>
          <w:tcPr>
            <w:tcW w:w="1985"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keepNext/>
              <w:keepLines/>
              <w:jc w:val="center"/>
              <w:rPr>
                <w:lang w:val="es-ES_tradnl"/>
              </w:rPr>
            </w:pPr>
            <w:r>
              <w:rPr>
                <w:lang w:val="es-ES_tradnl"/>
              </w:rPr>
              <w:t>1 000/148,5</w:t>
            </w:r>
          </w:p>
        </w:tc>
      </w:tr>
      <w:tr w:rsidR="00CE5293" w:rsidTr="00CE5293">
        <w:trPr>
          <w:cantSplit/>
          <w:jc w:val="center"/>
        </w:trPr>
        <w:tc>
          <w:tcPr>
            <w:tcW w:w="113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center"/>
              <w:rPr>
                <w:i/>
                <w:iCs/>
                <w:lang w:val="es-ES_tradnl"/>
              </w:rPr>
            </w:pPr>
            <w:r>
              <w:rPr>
                <w:i/>
                <w:iCs/>
                <w:lang w:val="es-ES_tradnl"/>
              </w:rPr>
              <w:t>T</w:t>
            </w:r>
            <w:r>
              <w:rPr>
                <w:i/>
                <w:iCs/>
                <w:vertAlign w:val="subscript"/>
                <w:lang w:val="es-ES_tradnl"/>
              </w:rPr>
              <w:t>s</w:t>
            </w:r>
          </w:p>
        </w:tc>
        <w:tc>
          <w:tcPr>
            <w:tcW w:w="453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left"/>
              <w:rPr>
                <w:lang w:val="es-ES_tradnl"/>
              </w:rPr>
            </w:pPr>
            <w:r>
              <w:rPr>
                <w:lang w:val="es-ES_tradnl"/>
              </w:rPr>
              <w:t>Periodo del reloj de datos en paralelo multiplexados</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keepNext/>
              <w:keepLines/>
              <w:jc w:val="center"/>
              <w:rPr>
                <w:lang w:val="es-ES_tradnl"/>
              </w:rPr>
            </w:pPr>
            <w:r>
              <w:rPr>
                <w:lang w:val="es-ES_tradnl"/>
              </w:rPr>
              <w:t>T/2</w:t>
            </w:r>
          </w:p>
        </w:tc>
      </w:tr>
      <w:tr w:rsidR="00CE5293" w:rsidTr="00CE5293">
        <w:trPr>
          <w:cantSplit/>
          <w:jc w:val="center"/>
        </w:trPr>
        <w:tc>
          <w:tcPr>
            <w:tcW w:w="113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center"/>
              <w:rPr>
                <w:i/>
                <w:iCs/>
                <w:lang w:val="es-ES_tradnl"/>
              </w:rPr>
            </w:pPr>
            <w:r>
              <w:rPr>
                <w:i/>
                <w:iCs/>
                <w:lang w:val="es-ES_tradnl"/>
              </w:rPr>
              <w:t>m</w:t>
            </w:r>
          </w:p>
        </w:tc>
        <w:tc>
          <w:tcPr>
            <w:tcW w:w="453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left"/>
              <w:rPr>
                <w:lang w:val="es-ES_tradnl"/>
              </w:rPr>
            </w:pPr>
            <w:r>
              <w:rPr>
                <w:lang w:val="es-ES_tradnl"/>
              </w:rPr>
              <w:t>Línea digital en tren de datos en paralelo</w:t>
            </w:r>
          </w:p>
        </w:tc>
        <w:tc>
          <w:tcPr>
            <w:tcW w:w="1985"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keepNext/>
              <w:keepLines/>
              <w:jc w:val="center"/>
              <w:rPr>
                <w:lang w:val="es-ES_tradnl"/>
              </w:rPr>
            </w:pPr>
            <w:r>
              <w:rPr>
                <w:lang w:val="es-ES_tradnl" w:eastAsia="ja-JP"/>
              </w:rPr>
              <w:t>4</w:t>
            </w:r>
            <w:r>
              <w:rPr>
                <w:sz w:val="16"/>
                <w:szCs w:val="16"/>
                <w:lang w:val="es-ES_tradnl"/>
              </w:rPr>
              <w:t> </w:t>
            </w:r>
            <w:r>
              <w:rPr>
                <w:lang w:val="es-ES_tradnl" w:eastAsia="ja-JP"/>
              </w:rPr>
              <w:t>4</w:t>
            </w:r>
            <w:r>
              <w:rPr>
                <w:lang w:val="es-ES_tradnl"/>
              </w:rPr>
              <w:t>00</w:t>
            </w:r>
          </w:p>
        </w:tc>
        <w:tc>
          <w:tcPr>
            <w:tcW w:w="1985"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keepNext/>
              <w:keepLines/>
              <w:jc w:val="center"/>
              <w:rPr>
                <w:lang w:val="es-ES_tradnl"/>
              </w:rPr>
            </w:pPr>
            <w:r>
              <w:rPr>
                <w:lang w:val="es-ES_tradnl" w:eastAsia="ja-JP"/>
              </w:rPr>
              <w:t>5</w:t>
            </w:r>
            <w:r>
              <w:rPr>
                <w:lang w:val="es-ES_tradnl"/>
              </w:rPr>
              <w:t> </w:t>
            </w:r>
            <w:r>
              <w:rPr>
                <w:lang w:val="es-ES_tradnl" w:eastAsia="ja-JP"/>
              </w:rPr>
              <w:t>28</w:t>
            </w:r>
            <w:r>
              <w:rPr>
                <w:lang w:val="es-ES_tradnl"/>
              </w:rPr>
              <w:t>0</w:t>
            </w:r>
          </w:p>
        </w:tc>
      </w:tr>
      <w:tr w:rsidR="00CE5293" w:rsidTr="00CE5293">
        <w:trPr>
          <w:cantSplit/>
          <w:jc w:val="center"/>
        </w:trPr>
        <w:tc>
          <w:tcPr>
            <w:tcW w:w="113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center"/>
              <w:rPr>
                <w:i/>
                <w:iCs/>
                <w:lang w:val="es-ES_tradnl"/>
              </w:rPr>
            </w:pPr>
            <w:r>
              <w:rPr>
                <w:i/>
                <w:iCs/>
                <w:lang w:val="es-ES_tradnl"/>
              </w:rPr>
              <w:t>k</w:t>
            </w:r>
          </w:p>
        </w:tc>
        <w:tc>
          <w:tcPr>
            <w:tcW w:w="453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left"/>
              <w:rPr>
                <w:lang w:val="es-ES_tradnl"/>
              </w:rPr>
            </w:pPr>
            <w:r>
              <w:rPr>
                <w:lang w:val="es-ES_tradnl"/>
              </w:rPr>
              <w:t>Supresión de línea digital en tren de datos en paralelo</w:t>
            </w:r>
          </w:p>
        </w:tc>
        <w:tc>
          <w:tcPr>
            <w:tcW w:w="198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center"/>
              <w:rPr>
                <w:lang w:val="es-ES_tradnl"/>
              </w:rPr>
            </w:pPr>
            <w:r>
              <w:rPr>
                <w:lang w:val="es-ES_tradnl" w:eastAsia="ja-JP"/>
              </w:rPr>
              <w:t>56</w:t>
            </w:r>
            <w:r>
              <w:rPr>
                <w:lang w:val="es-ES_tradnl"/>
              </w:rPr>
              <w:t>0</w:t>
            </w:r>
          </w:p>
        </w:tc>
        <w:tc>
          <w:tcPr>
            <w:tcW w:w="198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center"/>
              <w:rPr>
                <w:lang w:val="es-ES_tradnl"/>
              </w:rPr>
            </w:pPr>
            <w:r>
              <w:rPr>
                <w:lang w:val="es-ES_tradnl" w:eastAsia="ja-JP"/>
              </w:rPr>
              <w:t>1</w:t>
            </w:r>
            <w:r>
              <w:rPr>
                <w:lang w:val="es-ES_tradnl"/>
              </w:rPr>
              <w:t> </w:t>
            </w:r>
            <w:r>
              <w:rPr>
                <w:lang w:val="es-ES_tradnl" w:eastAsia="ja-JP"/>
              </w:rPr>
              <w:t>44</w:t>
            </w:r>
            <w:r>
              <w:rPr>
                <w:lang w:val="es-ES_tradnl"/>
              </w:rPr>
              <w:t>0</w:t>
            </w:r>
          </w:p>
        </w:tc>
      </w:tr>
      <w:tr w:rsidR="00CE5293" w:rsidTr="00CE5293">
        <w:trPr>
          <w:cantSplit/>
          <w:jc w:val="center"/>
        </w:trPr>
        <w:tc>
          <w:tcPr>
            <w:tcW w:w="113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center"/>
              <w:rPr>
                <w:i/>
                <w:iCs/>
                <w:lang w:val="es-ES_tradnl"/>
              </w:rPr>
            </w:pPr>
            <w:r>
              <w:rPr>
                <w:i/>
                <w:iCs/>
                <w:lang w:val="es-ES_tradnl"/>
              </w:rPr>
              <w:t>n</w:t>
            </w:r>
          </w:p>
        </w:tc>
        <w:tc>
          <w:tcPr>
            <w:tcW w:w="453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left"/>
              <w:rPr>
                <w:lang w:val="es-ES_tradnl"/>
              </w:rPr>
            </w:pPr>
            <w:r>
              <w:rPr>
                <w:lang w:val="es-ES_tradnl"/>
              </w:rPr>
              <w:t>Datos auxiliares o datos de supresión en tren de datos en paralelo</w:t>
            </w:r>
          </w:p>
        </w:tc>
        <w:tc>
          <w:tcPr>
            <w:tcW w:w="198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center"/>
              <w:rPr>
                <w:b/>
                <w:bCs/>
                <w:lang w:val="es-ES_tradnl"/>
              </w:rPr>
            </w:pPr>
            <w:r>
              <w:rPr>
                <w:lang w:val="es-ES_tradnl" w:eastAsia="ja-JP"/>
              </w:rPr>
              <w:t>536</w:t>
            </w:r>
          </w:p>
        </w:tc>
        <w:tc>
          <w:tcPr>
            <w:tcW w:w="198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keepNext/>
              <w:keepLines/>
              <w:jc w:val="center"/>
              <w:rPr>
                <w:b/>
                <w:bCs/>
                <w:lang w:val="es-ES_tradnl" w:eastAsia="ja-JP"/>
              </w:rPr>
            </w:pPr>
            <w:r>
              <w:rPr>
                <w:lang w:val="es-ES_tradnl" w:eastAsia="ja-JP"/>
              </w:rPr>
              <w:t>1</w:t>
            </w:r>
            <w:r>
              <w:rPr>
                <w:lang w:val="es-ES_tradnl"/>
              </w:rPr>
              <w:t> </w:t>
            </w:r>
            <w:r>
              <w:rPr>
                <w:lang w:val="es-ES_tradnl" w:eastAsia="ja-JP"/>
              </w:rPr>
              <w:t>416</w:t>
            </w:r>
          </w:p>
        </w:tc>
      </w:tr>
      <w:tr w:rsidR="00CE5293" w:rsidTr="00CE5293">
        <w:trPr>
          <w:cantSplit/>
          <w:jc w:val="center"/>
        </w:trPr>
        <w:tc>
          <w:tcPr>
            <w:tcW w:w="113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i/>
                <w:iCs/>
                <w:lang w:val="es-ES_tradnl"/>
              </w:rPr>
            </w:pPr>
            <w:r>
              <w:rPr>
                <w:i/>
                <w:iCs/>
                <w:lang w:val="es-ES_tradnl"/>
              </w:rPr>
              <w:t>m</w:t>
            </w:r>
            <w:r>
              <w:rPr>
                <w:i/>
                <w:iCs/>
                <w:vertAlign w:val="subscript"/>
                <w:lang w:val="es-ES_tradnl"/>
              </w:rPr>
              <w:t>s</w:t>
            </w:r>
          </w:p>
        </w:tc>
        <w:tc>
          <w:tcPr>
            <w:tcW w:w="453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lang w:val="es-ES_tradnl"/>
              </w:rPr>
            </w:pPr>
            <w:r>
              <w:rPr>
                <w:lang w:val="es-ES_tradnl"/>
              </w:rPr>
              <w:t>Línea digital en tren de datos en paralelo multiplexado</w:t>
            </w:r>
          </w:p>
        </w:tc>
        <w:tc>
          <w:tcPr>
            <w:tcW w:w="198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b/>
                <w:bCs/>
                <w:lang w:val="es-ES_tradnl"/>
              </w:rPr>
            </w:pPr>
            <w:r>
              <w:rPr>
                <w:lang w:val="es-ES_tradnl" w:eastAsia="ja-JP"/>
              </w:rPr>
              <w:t>8</w:t>
            </w:r>
            <w:r>
              <w:rPr>
                <w:lang w:val="es-ES_tradnl"/>
              </w:rPr>
              <w:t> </w:t>
            </w:r>
            <w:r>
              <w:rPr>
                <w:lang w:val="es-ES_tradnl" w:eastAsia="ja-JP"/>
              </w:rPr>
              <w:t>8</w:t>
            </w:r>
            <w:r>
              <w:rPr>
                <w:lang w:val="es-ES_tradnl"/>
              </w:rPr>
              <w:t>00</w:t>
            </w:r>
          </w:p>
        </w:tc>
        <w:tc>
          <w:tcPr>
            <w:tcW w:w="198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b/>
                <w:bCs/>
                <w:lang w:val="es-ES_tradnl"/>
              </w:rPr>
            </w:pPr>
            <w:r>
              <w:rPr>
                <w:lang w:val="es-ES_tradnl" w:eastAsia="ja-JP"/>
              </w:rPr>
              <w:t>10</w:t>
            </w:r>
            <w:r>
              <w:rPr>
                <w:lang w:val="es-ES_tradnl"/>
              </w:rPr>
              <w:t> </w:t>
            </w:r>
            <w:r>
              <w:rPr>
                <w:lang w:val="es-ES_tradnl" w:eastAsia="ja-JP"/>
              </w:rPr>
              <w:t>56</w:t>
            </w:r>
            <w:r>
              <w:rPr>
                <w:lang w:val="es-ES_tradnl"/>
              </w:rPr>
              <w:t>0</w:t>
            </w:r>
          </w:p>
        </w:tc>
      </w:tr>
      <w:tr w:rsidR="00CE5293" w:rsidTr="00CE5293">
        <w:trPr>
          <w:cantSplit/>
          <w:jc w:val="center"/>
        </w:trPr>
        <w:tc>
          <w:tcPr>
            <w:tcW w:w="113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i/>
                <w:iCs/>
                <w:lang w:val="es-ES_tradnl"/>
              </w:rPr>
            </w:pPr>
            <w:r>
              <w:rPr>
                <w:i/>
                <w:iCs/>
                <w:lang w:val="es-ES_tradnl"/>
              </w:rPr>
              <w:t>k</w:t>
            </w:r>
            <w:r>
              <w:rPr>
                <w:i/>
                <w:iCs/>
                <w:vertAlign w:val="subscript"/>
                <w:lang w:val="es-ES_tradnl"/>
              </w:rPr>
              <w:t>s</w:t>
            </w:r>
          </w:p>
        </w:tc>
        <w:tc>
          <w:tcPr>
            <w:tcW w:w="453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lang w:val="es-ES_tradnl"/>
              </w:rPr>
            </w:pPr>
            <w:r>
              <w:rPr>
                <w:lang w:val="es-ES_tradnl"/>
              </w:rPr>
              <w:t>Supresión de línea digital en tren de datos en paralelo multiplexado</w:t>
            </w:r>
          </w:p>
        </w:tc>
        <w:tc>
          <w:tcPr>
            <w:tcW w:w="198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b/>
                <w:bCs/>
                <w:lang w:val="es-ES_tradnl"/>
              </w:rPr>
            </w:pPr>
            <w:r>
              <w:rPr>
                <w:lang w:val="es-ES_tradnl" w:eastAsia="ja-JP"/>
              </w:rPr>
              <w:t>1</w:t>
            </w:r>
            <w:r>
              <w:rPr>
                <w:lang w:val="es-ES_tradnl"/>
              </w:rPr>
              <w:t> </w:t>
            </w:r>
            <w:r>
              <w:rPr>
                <w:lang w:val="es-ES_tradnl" w:eastAsia="ja-JP"/>
              </w:rPr>
              <w:t>12</w:t>
            </w:r>
            <w:r>
              <w:rPr>
                <w:lang w:val="es-ES_tradnl"/>
              </w:rPr>
              <w:t>0</w:t>
            </w:r>
          </w:p>
        </w:tc>
        <w:tc>
          <w:tcPr>
            <w:tcW w:w="198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b/>
                <w:bCs/>
                <w:lang w:val="es-ES_tradnl"/>
              </w:rPr>
            </w:pPr>
            <w:r>
              <w:rPr>
                <w:lang w:val="es-ES_tradnl" w:eastAsia="ja-JP"/>
              </w:rPr>
              <w:t>2</w:t>
            </w:r>
            <w:r>
              <w:rPr>
                <w:lang w:val="es-ES_tradnl"/>
              </w:rPr>
              <w:t> </w:t>
            </w:r>
            <w:r>
              <w:rPr>
                <w:lang w:val="es-ES_tradnl" w:eastAsia="ja-JP"/>
              </w:rPr>
              <w:t>88</w:t>
            </w:r>
            <w:r>
              <w:rPr>
                <w:lang w:val="es-ES_tradnl"/>
              </w:rPr>
              <w:t>0</w:t>
            </w:r>
          </w:p>
        </w:tc>
      </w:tr>
      <w:tr w:rsidR="00CE5293" w:rsidTr="00CE5293">
        <w:trPr>
          <w:cantSplit/>
          <w:jc w:val="center"/>
        </w:trPr>
        <w:tc>
          <w:tcPr>
            <w:tcW w:w="1134"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i/>
                <w:iCs/>
                <w:lang w:val="es-ES_tradnl"/>
              </w:rPr>
            </w:pPr>
            <w:r>
              <w:rPr>
                <w:i/>
                <w:iCs/>
                <w:lang w:val="es-ES_tradnl"/>
              </w:rPr>
              <w:t>n</w:t>
            </w:r>
            <w:r>
              <w:rPr>
                <w:i/>
                <w:iCs/>
                <w:vertAlign w:val="subscript"/>
                <w:lang w:val="es-ES_tradnl"/>
              </w:rPr>
              <w:t>s</w:t>
            </w:r>
          </w:p>
        </w:tc>
        <w:tc>
          <w:tcPr>
            <w:tcW w:w="4536"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left"/>
              <w:rPr>
                <w:lang w:val="es-ES_tradnl"/>
              </w:rPr>
            </w:pPr>
            <w:r>
              <w:rPr>
                <w:lang w:val="es-ES_tradnl"/>
              </w:rPr>
              <w:t>Datos auxiliares o datos de supresión en tren de datos en paralelo multiplexado</w:t>
            </w:r>
          </w:p>
        </w:tc>
        <w:tc>
          <w:tcPr>
            <w:tcW w:w="198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b/>
                <w:bCs/>
                <w:lang w:val="es-ES_tradnl"/>
              </w:rPr>
            </w:pPr>
            <w:r>
              <w:rPr>
                <w:lang w:val="es-ES_tradnl" w:eastAsia="ja-JP"/>
              </w:rPr>
              <w:t>1</w:t>
            </w:r>
            <w:r>
              <w:rPr>
                <w:lang w:val="es-ES_tradnl"/>
              </w:rPr>
              <w:t> </w:t>
            </w:r>
            <w:r>
              <w:rPr>
                <w:lang w:val="es-ES_tradnl" w:eastAsia="ja-JP"/>
              </w:rPr>
              <w:t>072</w:t>
            </w:r>
          </w:p>
        </w:tc>
        <w:tc>
          <w:tcPr>
            <w:tcW w:w="1985" w:type="dxa"/>
            <w:tcBorders>
              <w:top w:val="single" w:sz="4" w:space="0" w:color="auto"/>
              <w:left w:val="single" w:sz="4" w:space="0" w:color="auto"/>
              <w:bottom w:val="single" w:sz="4" w:space="0" w:color="auto"/>
              <w:right w:val="single" w:sz="4" w:space="0" w:color="auto"/>
            </w:tcBorders>
            <w:hideMark/>
          </w:tcPr>
          <w:p w:rsidR="00CE5293" w:rsidRDefault="00CE5293">
            <w:pPr>
              <w:pStyle w:val="Tabletext"/>
              <w:jc w:val="center"/>
              <w:rPr>
                <w:b/>
                <w:bCs/>
                <w:lang w:val="es-ES_tradnl" w:eastAsia="ja-JP"/>
              </w:rPr>
            </w:pPr>
            <w:r>
              <w:rPr>
                <w:lang w:val="es-ES_tradnl" w:eastAsia="ja-JP"/>
              </w:rPr>
              <w:t>2</w:t>
            </w:r>
            <w:r>
              <w:rPr>
                <w:lang w:val="es-ES_tradnl"/>
              </w:rPr>
              <w:t> </w:t>
            </w:r>
            <w:r>
              <w:rPr>
                <w:lang w:val="es-ES_tradnl" w:eastAsia="ja-JP"/>
              </w:rPr>
              <w:t>832</w:t>
            </w:r>
          </w:p>
        </w:tc>
      </w:tr>
    </w:tbl>
    <w:p w:rsidR="00CE5293" w:rsidRDefault="00CE5293" w:rsidP="00CE5293">
      <w:pPr>
        <w:pStyle w:val="Tablefin"/>
        <w:rPr>
          <w:lang w:val="es-ES_tradnl"/>
        </w:rPr>
      </w:pPr>
    </w:p>
    <w:p w:rsidR="00CE5293" w:rsidRDefault="00CE5293" w:rsidP="00CE5293">
      <w:pPr>
        <w:pStyle w:val="TableNo"/>
        <w:rPr>
          <w:lang w:val="es-ES_tradnl"/>
        </w:rPr>
      </w:pPr>
      <w:r>
        <w:rPr>
          <w:lang w:val="es-ES_tradnl"/>
        </w:rPr>
        <w:t>CUADRO 25</w:t>
      </w:r>
    </w:p>
    <w:p w:rsidR="00CE5293" w:rsidRDefault="00CE5293" w:rsidP="00CE5293">
      <w:pPr>
        <w:pStyle w:val="Tabletitle"/>
        <w:rPr>
          <w:lang w:val="es-ES_tradnl"/>
        </w:rPr>
      </w:pPr>
      <w:r>
        <w:rPr>
          <w:lang w:val="es-ES_tradnl"/>
        </w:rPr>
        <w:t>Identificador de carga útil de imagen soportada adicional</w:t>
      </w:r>
      <w:r>
        <w:rPr>
          <w:lang w:val="es-ES_tradnl"/>
        </w:rPr>
        <w:br/>
        <w:t xml:space="preserve">para enlace único de </w:t>
      </w:r>
      <w:r>
        <w:rPr>
          <w:rFonts w:eastAsia="MS Mincho"/>
          <w:lang w:val="es-ES_tradnl"/>
        </w:rPr>
        <w:t>3</w:t>
      </w:r>
      <w:r>
        <w:rPr>
          <w:lang w:val="es-ES_tradnl"/>
        </w:rPr>
        <w:t> </w:t>
      </w:r>
      <w:r>
        <w:rPr>
          <w:rFonts w:eastAsia="MS Mincho"/>
          <w:lang w:val="es-ES_tradnl"/>
        </w:rPr>
        <w:t>Gbit/s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851"/>
        <w:gridCol w:w="2580"/>
        <w:gridCol w:w="2745"/>
        <w:gridCol w:w="2698"/>
      </w:tblGrid>
      <w:tr w:rsidR="00CE5293" w:rsidTr="008F69A3">
        <w:trPr>
          <w:cantSplit/>
          <w:jc w:val="center"/>
        </w:trPr>
        <w:tc>
          <w:tcPr>
            <w:tcW w:w="765"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Bits</w:t>
            </w:r>
          </w:p>
        </w:tc>
        <w:tc>
          <w:tcPr>
            <w:tcW w:w="851"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Byte 1</w:t>
            </w:r>
          </w:p>
        </w:tc>
        <w:tc>
          <w:tcPr>
            <w:tcW w:w="2580"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Byte 2</w:t>
            </w:r>
          </w:p>
        </w:tc>
        <w:tc>
          <w:tcPr>
            <w:tcW w:w="2745"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Byte 3</w:t>
            </w:r>
          </w:p>
        </w:tc>
        <w:tc>
          <w:tcPr>
            <w:tcW w:w="2698" w:type="dxa"/>
            <w:tcBorders>
              <w:top w:val="single" w:sz="4" w:space="0" w:color="auto"/>
              <w:left w:val="single" w:sz="4" w:space="0" w:color="auto"/>
              <w:bottom w:val="single" w:sz="4" w:space="0" w:color="auto"/>
              <w:right w:val="single" w:sz="4" w:space="0" w:color="auto"/>
            </w:tcBorders>
            <w:hideMark/>
          </w:tcPr>
          <w:p w:rsidR="00CE5293" w:rsidRDefault="00CE5293">
            <w:pPr>
              <w:pStyle w:val="Tablehead"/>
              <w:rPr>
                <w:lang w:val="es-ES_tradnl"/>
              </w:rPr>
            </w:pPr>
            <w:r>
              <w:rPr>
                <w:lang w:val="es-ES_tradnl"/>
              </w:rPr>
              <w:t>Byte 4</w:t>
            </w:r>
          </w:p>
        </w:tc>
      </w:tr>
      <w:tr w:rsidR="00CE5293" w:rsidTr="008F69A3">
        <w:trPr>
          <w:cantSplit/>
          <w:jc w:val="center"/>
        </w:trPr>
        <w:tc>
          <w:tcPr>
            <w:tcW w:w="765"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Bit 7</w:t>
            </w:r>
          </w:p>
        </w:tc>
        <w:tc>
          <w:tcPr>
            <w:tcW w:w="8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1</w:t>
            </w:r>
          </w:p>
        </w:tc>
        <w:tc>
          <w:tcPr>
            <w:tcW w:w="2580"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Transporte entrelazado (0) o progresivo (1)</w:t>
            </w:r>
          </w:p>
        </w:tc>
        <w:tc>
          <w:tcPr>
            <w:tcW w:w="2745"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Colorimetría</w:t>
            </w:r>
          </w:p>
        </w:tc>
        <w:tc>
          <w:tcPr>
            <w:tcW w:w="2698"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Reservado (0)</w:t>
            </w:r>
          </w:p>
        </w:tc>
      </w:tr>
      <w:tr w:rsidR="00CE5293" w:rsidRPr="00341D5B" w:rsidTr="008F69A3">
        <w:trPr>
          <w:cantSplit/>
          <w:jc w:val="center"/>
        </w:trPr>
        <w:tc>
          <w:tcPr>
            <w:tcW w:w="765"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Bit 6</w:t>
            </w:r>
          </w:p>
        </w:tc>
        <w:tc>
          <w:tcPr>
            <w:tcW w:w="8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0</w:t>
            </w:r>
          </w:p>
        </w:tc>
        <w:tc>
          <w:tcPr>
            <w:tcW w:w="2580"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Imagen entrelazada (0) o progresiva (1)</w:t>
            </w:r>
          </w:p>
        </w:tc>
        <w:tc>
          <w:tcPr>
            <w:tcW w:w="2745"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eastAsia="ja-JP"/>
              </w:rPr>
              <w:t>Cómputo de muestras horizontales activas</w:t>
            </w:r>
            <w:r>
              <w:rPr>
                <w:lang w:val="es-ES_tradnl"/>
              </w:rPr>
              <w:br/>
              <w:t>1 920 (0) o reservado (1)</w:t>
            </w:r>
          </w:p>
        </w:tc>
        <w:tc>
          <w:tcPr>
            <w:tcW w:w="2698"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Asignación de canal de enlace doble</w:t>
            </w:r>
            <w:r>
              <w:rPr>
                <w:lang w:val="es-ES_tradnl"/>
              </w:rPr>
              <w:br/>
              <w:t>Enlace A (0) o Enlace B (1)</w:t>
            </w:r>
          </w:p>
        </w:tc>
      </w:tr>
      <w:tr w:rsidR="00CE5293" w:rsidTr="008F69A3">
        <w:trPr>
          <w:cantSplit/>
          <w:jc w:val="center"/>
        </w:trPr>
        <w:tc>
          <w:tcPr>
            <w:tcW w:w="765"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Bit 5</w:t>
            </w:r>
          </w:p>
        </w:tc>
        <w:tc>
          <w:tcPr>
            <w:tcW w:w="8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0</w:t>
            </w:r>
          </w:p>
        </w:tc>
        <w:tc>
          <w:tcPr>
            <w:tcW w:w="2580" w:type="dxa"/>
            <w:vMerge w:val="restart"/>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Características de transferencia</w:t>
            </w:r>
          </w:p>
          <w:p w:rsidR="00CE5293" w:rsidRDefault="00CE5293">
            <w:pPr>
              <w:pStyle w:val="Tabletext"/>
              <w:jc w:val="left"/>
              <w:rPr>
                <w:lang w:val="es-ES_tradnl"/>
              </w:rPr>
            </w:pPr>
            <w:r>
              <w:rPr>
                <w:sz w:val="21"/>
                <w:szCs w:val="21"/>
                <w:lang w:val="es-ES_tradnl" w:eastAsia="ja-JP"/>
              </w:rPr>
              <w:t xml:space="preserve">SDR-TV </w:t>
            </w:r>
            <w:r>
              <w:rPr>
                <w:sz w:val="21"/>
                <w:szCs w:val="21"/>
                <w:lang w:val="es-ES_tradnl"/>
              </w:rPr>
              <w:t>(0</w:t>
            </w:r>
            <w:r>
              <w:rPr>
                <w:sz w:val="21"/>
                <w:szCs w:val="21"/>
                <w:lang w:val="es-ES_tradnl" w:eastAsia="ja-JP"/>
              </w:rPr>
              <w:t>h</w:t>
            </w:r>
            <w:r>
              <w:rPr>
                <w:sz w:val="21"/>
                <w:szCs w:val="21"/>
                <w:lang w:val="es-ES_tradnl"/>
              </w:rPr>
              <w:t>)</w:t>
            </w:r>
            <w:r>
              <w:rPr>
                <w:sz w:val="21"/>
                <w:szCs w:val="21"/>
                <w:lang w:val="es-ES_tradnl" w:eastAsia="ja-JP"/>
              </w:rPr>
              <w:t xml:space="preserve">, </w:t>
            </w:r>
            <w:r>
              <w:rPr>
                <w:sz w:val="21"/>
                <w:szCs w:val="21"/>
                <w:lang w:val="es-ES_tradnl" w:eastAsia="ja-JP"/>
              </w:rPr>
              <w:br/>
              <w:t xml:space="preserve">HLG </w:t>
            </w:r>
            <w:r>
              <w:rPr>
                <w:sz w:val="21"/>
                <w:szCs w:val="21"/>
                <w:lang w:val="es-ES_tradnl"/>
              </w:rPr>
              <w:t>(</w:t>
            </w:r>
            <w:r>
              <w:rPr>
                <w:sz w:val="21"/>
                <w:szCs w:val="21"/>
                <w:lang w:val="es-ES_tradnl" w:eastAsia="ja-JP"/>
              </w:rPr>
              <w:t>1h</w:t>
            </w:r>
            <w:r>
              <w:rPr>
                <w:sz w:val="21"/>
                <w:szCs w:val="21"/>
                <w:lang w:val="es-ES_tradnl"/>
              </w:rPr>
              <w:t>)</w:t>
            </w:r>
            <w:r>
              <w:rPr>
                <w:sz w:val="21"/>
                <w:szCs w:val="21"/>
                <w:lang w:val="es-ES_tradnl" w:eastAsia="ja-JP"/>
              </w:rPr>
              <w:t xml:space="preserve">, </w:t>
            </w:r>
            <w:r>
              <w:rPr>
                <w:sz w:val="21"/>
                <w:szCs w:val="21"/>
                <w:lang w:val="es-ES_tradnl" w:eastAsia="ja-JP"/>
              </w:rPr>
              <w:br/>
              <w:t xml:space="preserve">PQ </w:t>
            </w:r>
            <w:r>
              <w:rPr>
                <w:sz w:val="21"/>
                <w:szCs w:val="21"/>
                <w:lang w:val="es-ES_tradnl"/>
              </w:rPr>
              <w:t>(</w:t>
            </w:r>
            <w:r>
              <w:rPr>
                <w:sz w:val="21"/>
                <w:szCs w:val="21"/>
                <w:lang w:val="es-ES_tradnl" w:eastAsia="ja-JP"/>
              </w:rPr>
              <w:t>2h</w:t>
            </w:r>
            <w:r>
              <w:rPr>
                <w:sz w:val="21"/>
                <w:szCs w:val="21"/>
                <w:lang w:val="es-ES_tradnl"/>
              </w:rPr>
              <w:t>)</w:t>
            </w:r>
            <w:r>
              <w:rPr>
                <w:sz w:val="21"/>
                <w:szCs w:val="21"/>
                <w:lang w:val="es-ES_tradnl" w:eastAsia="ja-JP"/>
              </w:rPr>
              <w:t>,</w:t>
            </w:r>
            <w:r>
              <w:rPr>
                <w:sz w:val="21"/>
                <w:szCs w:val="21"/>
                <w:lang w:val="es-ES_tradnl" w:eastAsia="ja-JP"/>
              </w:rPr>
              <w:br/>
              <w:t>sin especificar (3h)</w:t>
            </w:r>
          </w:p>
        </w:tc>
        <w:tc>
          <w:tcPr>
            <w:tcW w:w="2745"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 xml:space="preserve">Relación de formato </w:t>
            </w:r>
            <w:r>
              <w:rPr>
                <w:lang w:val="es-ES_tradnl"/>
              </w:rPr>
              <w:br/>
              <w:t>16:9 (1) o desconocido (0)</w:t>
            </w:r>
          </w:p>
        </w:tc>
        <w:tc>
          <w:tcPr>
            <w:tcW w:w="2698"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Reservado (0)</w:t>
            </w:r>
          </w:p>
        </w:tc>
      </w:tr>
      <w:tr w:rsidR="00CE5293" w:rsidRPr="00CE5293" w:rsidTr="008F69A3">
        <w:trPr>
          <w:cantSplit/>
          <w:jc w:val="center"/>
        </w:trPr>
        <w:tc>
          <w:tcPr>
            <w:tcW w:w="765"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Bit 4</w:t>
            </w:r>
          </w:p>
        </w:tc>
        <w:tc>
          <w:tcPr>
            <w:tcW w:w="8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center"/>
              <w:rPr>
                <w:lang w:val="es-ES_tradnl"/>
              </w:rPr>
            </w:pPr>
            <w:r>
              <w:rPr>
                <w:lang w:val="es-ES_tradnl"/>
              </w:rPr>
              <w:t>0</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745"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Colorimetría</w:t>
            </w:r>
          </w:p>
        </w:tc>
        <w:tc>
          <w:tcPr>
            <w:tcW w:w="2698"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jc w:val="left"/>
              <w:rPr>
                <w:lang w:val="es-ES_tradnl"/>
              </w:rPr>
            </w:pPr>
            <w:r>
              <w:rPr>
                <w:lang w:val="es-ES_tradnl"/>
              </w:rPr>
              <w:t>Señal de diferencia de color y luminancia</w:t>
            </w:r>
          </w:p>
          <w:p w:rsidR="00CE5293" w:rsidRDefault="00CE5293">
            <w:pPr>
              <w:pStyle w:val="Tabletext"/>
              <w:jc w:val="left"/>
              <w:rPr>
                <w:lang w:val="fr-CH"/>
              </w:rPr>
            </w:pPr>
            <w:r>
              <w:rPr>
                <w:lang w:val="fr-CH" w:eastAsia="ja-JP"/>
              </w:rPr>
              <w:t xml:space="preserve">NCL </w:t>
            </w:r>
            <w:r>
              <w:rPr>
                <w:i/>
                <w:lang w:val="fr-CH"/>
              </w:rPr>
              <w:t>Y</w:t>
            </w:r>
            <w:r>
              <w:rPr>
                <w:lang w:val="fr-CH"/>
              </w:rPr>
              <w:t>′</w:t>
            </w:r>
            <w:r>
              <w:rPr>
                <w:lang w:val="fr-CH" w:eastAsia="ja-JP"/>
              </w:rPr>
              <w:t xml:space="preserve">, </w:t>
            </w:r>
            <w:r>
              <w:rPr>
                <w:i/>
                <w:lang w:val="fr-CH"/>
              </w:rPr>
              <w:t>C′</w:t>
            </w:r>
            <w:r>
              <w:rPr>
                <w:i/>
                <w:vertAlign w:val="subscript"/>
                <w:lang w:val="fr-CH"/>
              </w:rPr>
              <w:t>B</w:t>
            </w:r>
            <w:r>
              <w:rPr>
                <w:lang w:val="fr-CH" w:eastAsia="ja-JP"/>
              </w:rPr>
              <w:t xml:space="preserve">, </w:t>
            </w:r>
            <w:r>
              <w:rPr>
                <w:i/>
                <w:lang w:val="fr-CH"/>
              </w:rPr>
              <w:t>C′</w:t>
            </w:r>
            <w:r>
              <w:rPr>
                <w:i/>
                <w:vertAlign w:val="subscript"/>
                <w:lang w:val="fr-CH"/>
              </w:rPr>
              <w:t>R</w:t>
            </w:r>
            <w:r>
              <w:rPr>
                <w:lang w:val="fr-CH"/>
              </w:rPr>
              <w:t xml:space="preserve"> (0)</w:t>
            </w:r>
            <w:r>
              <w:rPr>
                <w:lang w:val="fr-CH" w:eastAsia="ja-JP"/>
              </w:rPr>
              <w:t>,</w:t>
            </w:r>
            <w:r>
              <w:rPr>
                <w:lang w:val="fr-CH" w:eastAsia="ja-JP"/>
              </w:rPr>
              <w:br/>
              <w:t xml:space="preserve">CI </w:t>
            </w:r>
            <w:r>
              <w:rPr>
                <w:i/>
                <w:lang w:val="fr-CH" w:eastAsia="ja-JP"/>
              </w:rPr>
              <w:t>I</w:t>
            </w:r>
            <w:r>
              <w:rPr>
                <w:lang w:val="fr-CH" w:eastAsia="ja-JP"/>
              </w:rPr>
              <w:t xml:space="preserve">, </w:t>
            </w:r>
            <w:r>
              <w:rPr>
                <w:i/>
                <w:lang w:val="fr-CH" w:eastAsia="ja-JP"/>
              </w:rPr>
              <w:t>C</w:t>
            </w:r>
            <w:r>
              <w:rPr>
                <w:i/>
                <w:vertAlign w:val="subscript"/>
                <w:lang w:val="fr-CH" w:eastAsia="ja-JP"/>
              </w:rPr>
              <w:t>T</w:t>
            </w:r>
            <w:r>
              <w:rPr>
                <w:lang w:val="fr-CH" w:eastAsia="ja-JP"/>
              </w:rPr>
              <w:t xml:space="preserve">, </w:t>
            </w:r>
            <w:r>
              <w:rPr>
                <w:i/>
                <w:lang w:val="fr-CH" w:eastAsia="ja-JP"/>
              </w:rPr>
              <w:t>C</w:t>
            </w:r>
            <w:r>
              <w:rPr>
                <w:i/>
                <w:vertAlign w:val="subscript"/>
                <w:lang w:val="fr-CH" w:eastAsia="ja-JP"/>
              </w:rPr>
              <w:t>P</w:t>
            </w:r>
            <w:r>
              <w:rPr>
                <w:i/>
                <w:lang w:val="fr-CH" w:eastAsia="ja-JP"/>
              </w:rPr>
              <w:t xml:space="preserve"> </w:t>
            </w:r>
            <w:r>
              <w:rPr>
                <w:lang w:val="fr-CH" w:eastAsia="ja-JP"/>
              </w:rPr>
              <w:t>(1)</w:t>
            </w:r>
          </w:p>
        </w:tc>
      </w:tr>
    </w:tbl>
    <w:p w:rsidR="00CE5293" w:rsidRDefault="00CE5293" w:rsidP="00CE5293">
      <w:pPr>
        <w:pStyle w:val="TableNo"/>
        <w:rPr>
          <w:lang w:val="es-ES_tradnl"/>
        </w:rPr>
      </w:pPr>
      <w:r>
        <w:rPr>
          <w:lang w:val="es-ES_tradnl"/>
        </w:rPr>
        <w:lastRenderedPageBreak/>
        <w:t>CUADRO 25 (</w:t>
      </w:r>
      <w:r>
        <w:rPr>
          <w:i/>
          <w:iCs/>
          <w:lang w:val="es-ES_tradnl"/>
        </w:rPr>
        <w:t>fin</w:t>
      </w:r>
      <w:r>
        <w:rPr>
          <w:lang w:val="es-ES_tradnl"/>
        </w:rPr>
        <w:t>)</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851"/>
        <w:gridCol w:w="2580"/>
        <w:gridCol w:w="2745"/>
        <w:gridCol w:w="2698"/>
      </w:tblGrid>
      <w:tr w:rsidR="00CE5293" w:rsidTr="00CE5293">
        <w:trPr>
          <w:cantSplit/>
          <w:jc w:val="center"/>
        </w:trPr>
        <w:tc>
          <w:tcPr>
            <w:tcW w:w="765"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lang w:val="es-ES_tradnl"/>
              </w:rPr>
            </w:pPr>
            <w:r>
              <w:rPr>
                <w:lang w:val="es-ES_tradnl"/>
              </w:rPr>
              <w:t>Bits</w:t>
            </w:r>
          </w:p>
        </w:tc>
        <w:tc>
          <w:tcPr>
            <w:tcW w:w="8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lang w:val="es-ES_tradnl"/>
              </w:rPr>
            </w:pPr>
            <w:r>
              <w:rPr>
                <w:lang w:val="es-ES_tradnl"/>
              </w:rPr>
              <w:t>Byte 1</w:t>
            </w:r>
          </w:p>
        </w:tc>
        <w:tc>
          <w:tcPr>
            <w:tcW w:w="2580" w:type="dxa"/>
            <w:tcBorders>
              <w:top w:val="single" w:sz="4" w:space="0" w:color="auto"/>
              <w:left w:val="single" w:sz="4" w:space="0" w:color="auto"/>
              <w:bottom w:val="nil"/>
              <w:right w:val="single" w:sz="4" w:space="0" w:color="auto"/>
            </w:tcBorders>
            <w:vAlign w:val="center"/>
            <w:hideMark/>
          </w:tcPr>
          <w:p w:rsidR="00CE5293" w:rsidRDefault="00CE5293">
            <w:pPr>
              <w:pStyle w:val="Tablehead"/>
              <w:rPr>
                <w:lang w:val="es-ES_tradnl"/>
              </w:rPr>
            </w:pPr>
            <w:r>
              <w:rPr>
                <w:lang w:val="es-ES_tradnl"/>
              </w:rPr>
              <w:t>Byte 2</w:t>
            </w:r>
          </w:p>
        </w:tc>
        <w:tc>
          <w:tcPr>
            <w:tcW w:w="2745" w:type="dxa"/>
            <w:tcBorders>
              <w:top w:val="single" w:sz="4" w:space="0" w:color="auto"/>
              <w:left w:val="single" w:sz="4" w:space="0" w:color="auto"/>
              <w:bottom w:val="nil"/>
              <w:right w:val="single" w:sz="4" w:space="0" w:color="auto"/>
            </w:tcBorders>
            <w:vAlign w:val="center"/>
            <w:hideMark/>
          </w:tcPr>
          <w:p w:rsidR="00CE5293" w:rsidRDefault="00CE5293">
            <w:pPr>
              <w:pStyle w:val="Tablehead"/>
              <w:rPr>
                <w:lang w:val="es-ES_tradnl"/>
              </w:rPr>
            </w:pPr>
            <w:r>
              <w:rPr>
                <w:lang w:val="es-ES_tradnl"/>
              </w:rPr>
              <w:t>Byte 3</w:t>
            </w:r>
          </w:p>
        </w:tc>
        <w:tc>
          <w:tcPr>
            <w:tcW w:w="2698"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head"/>
              <w:rPr>
                <w:lang w:val="es-ES_tradnl"/>
              </w:rPr>
            </w:pPr>
            <w:r>
              <w:rPr>
                <w:lang w:val="es-ES_tradnl"/>
              </w:rPr>
              <w:t>Byte 4</w:t>
            </w:r>
          </w:p>
        </w:tc>
      </w:tr>
      <w:tr w:rsidR="00CE5293" w:rsidTr="00CE5293">
        <w:trPr>
          <w:cantSplit/>
          <w:jc w:val="center"/>
        </w:trPr>
        <w:tc>
          <w:tcPr>
            <w:tcW w:w="765"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keepNext/>
              <w:keepLines/>
              <w:jc w:val="center"/>
              <w:rPr>
                <w:lang w:val="es-ES_tradnl"/>
              </w:rPr>
            </w:pPr>
            <w:r>
              <w:rPr>
                <w:lang w:val="es-ES_tradnl"/>
              </w:rPr>
              <w:t>Bit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keepNext/>
              <w:keepLines/>
              <w:jc w:val="center"/>
              <w:rPr>
                <w:lang w:val="es-ES_tradnl"/>
              </w:rPr>
            </w:pPr>
            <w:r>
              <w:rPr>
                <w:lang w:val="es-ES_tradnl"/>
              </w:rPr>
              <w:t>1</w:t>
            </w:r>
          </w:p>
        </w:tc>
        <w:tc>
          <w:tcPr>
            <w:tcW w:w="2580" w:type="dxa"/>
            <w:vMerge w:val="restart"/>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keepNext/>
              <w:keepLines/>
              <w:jc w:val="left"/>
              <w:rPr>
                <w:lang w:val="es-ES_tradnl"/>
              </w:rPr>
            </w:pPr>
            <w:r>
              <w:rPr>
                <w:lang w:val="es-ES_tradnl"/>
              </w:rPr>
              <w:t>Velocidades de imagen</w:t>
            </w:r>
            <w:r>
              <w:rPr>
                <w:lang w:val="es-ES_tradnl"/>
              </w:rPr>
              <w:br/>
              <w:t>24 Hz (3h),</w:t>
            </w:r>
            <w:r>
              <w:rPr>
                <w:lang w:val="es-ES_tradnl"/>
              </w:rPr>
              <w:br/>
              <w:t>24/1,001 Hz (2h),</w:t>
            </w:r>
            <w:r>
              <w:rPr>
                <w:lang w:val="es-ES_tradnl"/>
              </w:rPr>
              <w:br/>
              <w:t>25 Hz (5h),</w:t>
            </w:r>
            <w:r>
              <w:rPr>
                <w:lang w:val="es-ES_tradnl"/>
              </w:rPr>
              <w:br/>
              <w:t>30 Hz (7h),</w:t>
            </w:r>
            <w:r>
              <w:rPr>
                <w:lang w:val="es-ES_tradnl"/>
              </w:rPr>
              <w:br/>
              <w:t>30/1,001 Hz (6h)</w:t>
            </w:r>
          </w:p>
          <w:p w:rsidR="00CE5293" w:rsidRDefault="00CE5293">
            <w:pPr>
              <w:pStyle w:val="Tabletext"/>
              <w:keepNext/>
              <w:keepLines/>
              <w:jc w:val="left"/>
              <w:rPr>
                <w:lang w:val="es-ES_tradnl"/>
              </w:rPr>
            </w:pPr>
            <w:r>
              <w:rPr>
                <w:lang w:val="es-ES_tradnl"/>
              </w:rPr>
              <w:t>Otros valores reservados</w:t>
            </w:r>
          </w:p>
        </w:tc>
        <w:tc>
          <w:tcPr>
            <w:tcW w:w="2745" w:type="dxa"/>
            <w:vMerge w:val="restart"/>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keepNext/>
              <w:keepLines/>
              <w:jc w:val="left"/>
              <w:rPr>
                <w:lang w:val="es-ES_tradnl"/>
              </w:rPr>
            </w:pPr>
            <w:r>
              <w:rPr>
                <w:lang w:val="es-ES_tradnl"/>
              </w:rPr>
              <w:t>Estructura de muestreo</w:t>
            </w:r>
            <w:r>
              <w:rPr>
                <w:lang w:val="es-ES_tradnl"/>
              </w:rPr>
              <w:br/>
              <w:t xml:space="preserve">4:4:4 </w:t>
            </w:r>
            <w:r>
              <w:rPr>
                <w:i/>
                <w:iCs/>
                <w:lang w:val="es-ES_tradnl"/>
              </w:rPr>
              <w:t>R</w:t>
            </w:r>
            <w:r>
              <w:rPr>
                <w:lang w:val="es-ES_tradnl"/>
              </w:rPr>
              <w:t>′</w:t>
            </w:r>
            <w:r>
              <w:rPr>
                <w:i/>
                <w:iCs/>
                <w:lang w:val="es-ES_tradnl"/>
              </w:rPr>
              <w:t>G</w:t>
            </w:r>
            <w:r>
              <w:rPr>
                <w:lang w:val="es-ES_tradnl"/>
              </w:rPr>
              <w:t>′</w:t>
            </w:r>
            <w:r>
              <w:rPr>
                <w:i/>
                <w:iCs/>
                <w:lang w:val="es-ES_tradnl"/>
              </w:rPr>
              <w:t>B</w:t>
            </w:r>
            <w:r>
              <w:rPr>
                <w:lang w:val="es-ES_tradnl"/>
              </w:rPr>
              <w:t>′ (2h), 4:4:4:4 </w:t>
            </w:r>
            <w:r>
              <w:rPr>
                <w:i/>
                <w:iCs/>
                <w:lang w:val="es-ES_tradnl"/>
              </w:rPr>
              <w:t>R</w:t>
            </w:r>
            <w:r>
              <w:rPr>
                <w:lang w:val="es-ES_tradnl"/>
              </w:rPr>
              <w:t>′</w:t>
            </w:r>
            <w:r>
              <w:rPr>
                <w:i/>
                <w:iCs/>
                <w:lang w:val="es-ES_tradnl"/>
              </w:rPr>
              <w:t>G</w:t>
            </w:r>
            <w:r>
              <w:rPr>
                <w:lang w:val="es-ES_tradnl"/>
              </w:rPr>
              <w:t>′</w:t>
            </w:r>
            <w:r>
              <w:rPr>
                <w:i/>
                <w:iCs/>
                <w:lang w:val="es-ES_tradnl"/>
              </w:rPr>
              <w:t>B</w:t>
            </w:r>
            <w:r>
              <w:rPr>
                <w:lang w:val="es-ES_tradnl"/>
              </w:rPr>
              <w:t>′+</w:t>
            </w:r>
            <w:r>
              <w:rPr>
                <w:i/>
                <w:iCs/>
                <w:lang w:val="es-ES_tradnl"/>
              </w:rPr>
              <w:t>A</w:t>
            </w:r>
            <w:r>
              <w:rPr>
                <w:lang w:val="es-ES_tradnl"/>
              </w:rPr>
              <w:t xml:space="preserve"> (6h)</w:t>
            </w:r>
            <w:r>
              <w:rPr>
                <w:lang w:val="es-ES_tradnl"/>
              </w:rPr>
              <w:br/>
              <w:t>4:4:4:4 </w:t>
            </w:r>
            <w:r>
              <w:rPr>
                <w:i/>
                <w:iCs/>
                <w:lang w:val="es-ES_tradnl"/>
              </w:rPr>
              <w:t>R</w:t>
            </w:r>
            <w:r>
              <w:rPr>
                <w:lang w:val="es-ES_tradnl"/>
              </w:rPr>
              <w:t>′</w:t>
            </w:r>
            <w:r>
              <w:rPr>
                <w:i/>
                <w:iCs/>
                <w:lang w:val="es-ES_tradnl"/>
              </w:rPr>
              <w:t>G</w:t>
            </w:r>
            <w:r>
              <w:rPr>
                <w:lang w:val="es-ES_tradnl"/>
              </w:rPr>
              <w:t>′</w:t>
            </w:r>
            <w:r>
              <w:rPr>
                <w:i/>
                <w:iCs/>
                <w:lang w:val="es-ES_tradnl"/>
              </w:rPr>
              <w:t>B</w:t>
            </w:r>
            <w:r>
              <w:rPr>
                <w:lang w:val="es-ES_tradnl"/>
              </w:rPr>
              <w:t>′+</w:t>
            </w:r>
            <w:r>
              <w:rPr>
                <w:i/>
                <w:iCs/>
                <w:lang w:val="es-ES_tradnl"/>
              </w:rPr>
              <w:t>D</w:t>
            </w:r>
            <w:r>
              <w:rPr>
                <w:lang w:val="es-ES_tradnl"/>
              </w:rPr>
              <w:t xml:space="preserve"> (Ah)</w:t>
            </w:r>
            <w:r>
              <w:rPr>
                <w:lang w:val="es-ES_tradnl"/>
              </w:rPr>
              <w:br/>
              <w:t xml:space="preserve">4:4:4 </w:t>
            </w:r>
            <w:r>
              <w:rPr>
                <w:i/>
                <w:iCs/>
                <w:lang w:val="es-ES_tradnl"/>
              </w:rPr>
              <w:t>Y</w:t>
            </w:r>
            <w:r>
              <w:rPr>
                <w:lang w:val="es-ES_tradnl"/>
              </w:rPr>
              <w:t xml:space="preserve">′, </w:t>
            </w:r>
            <w:r>
              <w:rPr>
                <w:i/>
                <w:iCs/>
                <w:lang w:val="es-ES_tradnl"/>
              </w:rPr>
              <w:t>C</w:t>
            </w:r>
            <w:r>
              <w:rPr>
                <w:lang w:val="es-ES_tradnl"/>
              </w:rPr>
              <w:t>′</w:t>
            </w:r>
            <w:r>
              <w:rPr>
                <w:i/>
                <w:iCs/>
                <w:vertAlign w:val="subscript"/>
                <w:lang w:val="es-ES_tradnl"/>
              </w:rPr>
              <w:t>B</w:t>
            </w:r>
            <w:r>
              <w:rPr>
                <w:lang w:val="es-ES_tradnl"/>
              </w:rPr>
              <w:t xml:space="preserve">, </w:t>
            </w:r>
            <w:r>
              <w:rPr>
                <w:i/>
                <w:iCs/>
                <w:lang w:val="es-ES_tradnl"/>
              </w:rPr>
              <w:t>C</w:t>
            </w:r>
            <w:r>
              <w:rPr>
                <w:lang w:val="es-ES_tradnl"/>
              </w:rPr>
              <w:t>′</w:t>
            </w:r>
            <w:r>
              <w:rPr>
                <w:i/>
                <w:iCs/>
                <w:vertAlign w:val="subscript"/>
                <w:lang w:val="es-ES_tradnl"/>
              </w:rPr>
              <w:t>R</w:t>
            </w:r>
            <w:r>
              <w:rPr>
                <w:lang w:val="es-ES_tradnl"/>
              </w:rPr>
              <w:t xml:space="preserve"> </w:t>
            </w:r>
            <w:r>
              <w:rPr>
                <w:lang w:val="es-ES_tradnl" w:eastAsia="ja-JP"/>
              </w:rPr>
              <w:t xml:space="preserve">o </w:t>
            </w:r>
            <w:r>
              <w:rPr>
                <w:i/>
                <w:lang w:val="es-ES_tradnl" w:eastAsia="ja-JP"/>
              </w:rPr>
              <w:t>I</w:t>
            </w:r>
            <w:r>
              <w:rPr>
                <w:lang w:val="es-ES_tradnl" w:eastAsia="ja-JP"/>
              </w:rPr>
              <w:t xml:space="preserve">, </w:t>
            </w:r>
            <w:r>
              <w:rPr>
                <w:i/>
                <w:lang w:val="es-ES_tradnl" w:eastAsia="ja-JP"/>
              </w:rPr>
              <w:t>C</w:t>
            </w:r>
            <w:r>
              <w:rPr>
                <w:i/>
                <w:vertAlign w:val="subscript"/>
                <w:lang w:val="es-ES_tradnl" w:eastAsia="ja-JP"/>
              </w:rPr>
              <w:t>T</w:t>
            </w:r>
            <w:r>
              <w:rPr>
                <w:lang w:val="es-ES_tradnl" w:eastAsia="ja-JP"/>
              </w:rPr>
              <w:t xml:space="preserve">, </w:t>
            </w:r>
            <w:r>
              <w:rPr>
                <w:i/>
                <w:lang w:val="es-ES_tradnl" w:eastAsia="ja-JP"/>
              </w:rPr>
              <w:t>C</w:t>
            </w:r>
            <w:r>
              <w:rPr>
                <w:i/>
                <w:vertAlign w:val="subscript"/>
                <w:lang w:val="es-ES_tradnl" w:eastAsia="ja-JP"/>
              </w:rPr>
              <w:t>P</w:t>
            </w:r>
            <w:r>
              <w:rPr>
                <w:lang w:val="es-ES_tradnl"/>
              </w:rPr>
              <w:t xml:space="preserve"> (1h)</w:t>
            </w:r>
            <w:r>
              <w:rPr>
                <w:lang w:val="es-ES_tradnl"/>
              </w:rPr>
              <w:br/>
              <w:t xml:space="preserve">4:2:2 </w:t>
            </w:r>
            <w:r>
              <w:rPr>
                <w:i/>
                <w:iCs/>
                <w:lang w:val="es-ES_tradnl"/>
              </w:rPr>
              <w:t>Y</w:t>
            </w:r>
            <w:r>
              <w:rPr>
                <w:lang w:val="es-ES_tradnl"/>
              </w:rPr>
              <w:t xml:space="preserve">′, </w:t>
            </w:r>
            <w:r>
              <w:rPr>
                <w:i/>
                <w:iCs/>
                <w:lang w:val="es-ES_tradnl"/>
              </w:rPr>
              <w:t>C</w:t>
            </w:r>
            <w:r>
              <w:rPr>
                <w:lang w:val="es-ES_tradnl"/>
              </w:rPr>
              <w:t>′</w:t>
            </w:r>
            <w:r>
              <w:rPr>
                <w:i/>
                <w:iCs/>
                <w:vertAlign w:val="subscript"/>
                <w:lang w:val="es-ES_tradnl"/>
              </w:rPr>
              <w:t>B</w:t>
            </w:r>
            <w:r>
              <w:rPr>
                <w:lang w:val="es-ES_tradnl"/>
              </w:rPr>
              <w:t xml:space="preserve">, </w:t>
            </w:r>
            <w:r>
              <w:rPr>
                <w:i/>
                <w:iCs/>
                <w:lang w:val="es-ES_tradnl"/>
              </w:rPr>
              <w:t>C</w:t>
            </w:r>
            <w:r>
              <w:rPr>
                <w:lang w:val="es-ES_tradnl"/>
              </w:rPr>
              <w:t>′</w:t>
            </w:r>
            <w:r>
              <w:rPr>
                <w:i/>
                <w:iCs/>
                <w:vertAlign w:val="subscript"/>
                <w:lang w:val="es-ES_tradnl"/>
              </w:rPr>
              <w:t>R</w:t>
            </w:r>
            <w:r>
              <w:rPr>
                <w:lang w:val="es-ES_tradnl"/>
              </w:rPr>
              <w:t xml:space="preserve"> </w:t>
            </w:r>
            <w:r>
              <w:rPr>
                <w:lang w:val="es-ES_tradnl" w:eastAsia="ja-JP"/>
              </w:rPr>
              <w:t xml:space="preserve">o </w:t>
            </w:r>
            <w:r>
              <w:rPr>
                <w:i/>
                <w:lang w:val="es-ES_tradnl" w:eastAsia="ja-JP"/>
              </w:rPr>
              <w:t>I</w:t>
            </w:r>
            <w:r>
              <w:rPr>
                <w:lang w:val="es-ES_tradnl" w:eastAsia="ja-JP"/>
              </w:rPr>
              <w:t xml:space="preserve">, </w:t>
            </w:r>
            <w:r>
              <w:rPr>
                <w:i/>
                <w:lang w:val="es-ES_tradnl" w:eastAsia="ja-JP"/>
              </w:rPr>
              <w:t>C</w:t>
            </w:r>
            <w:r>
              <w:rPr>
                <w:i/>
                <w:vertAlign w:val="subscript"/>
                <w:lang w:val="es-ES_tradnl" w:eastAsia="ja-JP"/>
              </w:rPr>
              <w:t>T</w:t>
            </w:r>
            <w:r>
              <w:rPr>
                <w:lang w:val="es-ES_tradnl" w:eastAsia="ja-JP"/>
              </w:rPr>
              <w:t xml:space="preserve">, </w:t>
            </w:r>
            <w:r>
              <w:rPr>
                <w:i/>
                <w:lang w:val="es-ES_tradnl" w:eastAsia="ja-JP"/>
              </w:rPr>
              <w:t>C</w:t>
            </w:r>
            <w:r>
              <w:rPr>
                <w:i/>
                <w:vertAlign w:val="subscript"/>
                <w:lang w:val="es-ES_tradnl" w:eastAsia="ja-JP"/>
              </w:rPr>
              <w:t>P</w:t>
            </w:r>
            <w:r>
              <w:rPr>
                <w:lang w:val="es-ES_tradnl"/>
              </w:rPr>
              <w:t xml:space="preserve"> (0h)</w:t>
            </w:r>
            <w:r>
              <w:rPr>
                <w:lang w:val="es-ES_tradnl"/>
              </w:rPr>
              <w:br/>
              <w:t xml:space="preserve">4:2:2:4 </w:t>
            </w:r>
            <w:r>
              <w:rPr>
                <w:i/>
                <w:iCs/>
                <w:lang w:val="es-ES_tradnl"/>
              </w:rPr>
              <w:t>Y</w:t>
            </w:r>
            <w:r>
              <w:rPr>
                <w:lang w:val="es-ES_tradnl"/>
              </w:rPr>
              <w:t xml:space="preserve">′, </w:t>
            </w:r>
            <w:r>
              <w:rPr>
                <w:i/>
                <w:iCs/>
                <w:lang w:val="es-ES_tradnl"/>
              </w:rPr>
              <w:t>C</w:t>
            </w:r>
            <w:r>
              <w:rPr>
                <w:lang w:val="es-ES_tradnl"/>
              </w:rPr>
              <w:t>′</w:t>
            </w:r>
            <w:r>
              <w:rPr>
                <w:i/>
                <w:iCs/>
                <w:vertAlign w:val="subscript"/>
                <w:lang w:val="es-ES_tradnl"/>
              </w:rPr>
              <w:t>B</w:t>
            </w:r>
            <w:r>
              <w:rPr>
                <w:lang w:val="es-ES_tradnl"/>
              </w:rPr>
              <w:t xml:space="preserve">, </w:t>
            </w:r>
            <w:r>
              <w:rPr>
                <w:i/>
                <w:iCs/>
                <w:lang w:val="es-ES_tradnl"/>
              </w:rPr>
              <w:t>C</w:t>
            </w:r>
            <w:r>
              <w:rPr>
                <w:lang w:val="es-ES_tradnl"/>
              </w:rPr>
              <w:t>′</w:t>
            </w:r>
            <w:r>
              <w:rPr>
                <w:i/>
                <w:iCs/>
                <w:vertAlign w:val="subscript"/>
                <w:lang w:val="es-ES_tradnl"/>
              </w:rPr>
              <w:t>R</w:t>
            </w:r>
            <w:r>
              <w:rPr>
                <w:lang w:val="es-ES_tradnl" w:eastAsia="ja-JP"/>
              </w:rPr>
              <w:t xml:space="preserve"> o </w:t>
            </w:r>
            <w:r>
              <w:rPr>
                <w:i/>
                <w:lang w:val="es-ES_tradnl" w:eastAsia="ja-JP"/>
              </w:rPr>
              <w:t>I</w:t>
            </w:r>
            <w:r>
              <w:rPr>
                <w:lang w:val="es-ES_tradnl" w:eastAsia="ja-JP"/>
              </w:rPr>
              <w:t xml:space="preserve">, </w:t>
            </w:r>
            <w:r>
              <w:rPr>
                <w:i/>
                <w:lang w:val="es-ES_tradnl" w:eastAsia="ja-JP"/>
              </w:rPr>
              <w:t>C</w:t>
            </w:r>
            <w:r>
              <w:rPr>
                <w:i/>
                <w:vertAlign w:val="subscript"/>
                <w:lang w:val="es-ES_tradnl" w:eastAsia="ja-JP"/>
              </w:rPr>
              <w:t>T</w:t>
            </w:r>
            <w:r>
              <w:rPr>
                <w:lang w:val="es-ES_tradnl" w:eastAsia="ja-JP"/>
              </w:rPr>
              <w:t xml:space="preserve">, </w:t>
            </w:r>
            <w:r>
              <w:rPr>
                <w:i/>
                <w:lang w:val="es-ES_tradnl" w:eastAsia="ja-JP"/>
              </w:rPr>
              <w:t>C</w:t>
            </w:r>
            <w:r>
              <w:rPr>
                <w:i/>
                <w:vertAlign w:val="subscript"/>
                <w:lang w:val="es-ES_tradnl" w:eastAsia="ja-JP"/>
              </w:rPr>
              <w:t>P</w:t>
            </w:r>
            <w:r>
              <w:rPr>
                <w:lang w:val="es-ES_tradnl"/>
              </w:rPr>
              <w:t xml:space="preserve"> +</w:t>
            </w:r>
            <w:r>
              <w:rPr>
                <w:i/>
                <w:iCs/>
                <w:lang w:val="es-ES_tradnl"/>
              </w:rPr>
              <w:t>A</w:t>
            </w:r>
            <w:r>
              <w:rPr>
                <w:lang w:val="es-ES_tradnl"/>
              </w:rPr>
              <w:t xml:space="preserve"> (4h) </w:t>
            </w:r>
            <w:r>
              <w:rPr>
                <w:lang w:val="es-ES_tradnl"/>
              </w:rPr>
              <w:br/>
              <w:t xml:space="preserve">4:2:2:4 </w:t>
            </w:r>
            <w:r>
              <w:rPr>
                <w:i/>
                <w:iCs/>
                <w:lang w:val="es-ES_tradnl"/>
              </w:rPr>
              <w:t>Y</w:t>
            </w:r>
            <w:r>
              <w:rPr>
                <w:lang w:val="es-ES_tradnl"/>
              </w:rPr>
              <w:t xml:space="preserve">′, </w:t>
            </w:r>
            <w:r>
              <w:rPr>
                <w:i/>
                <w:iCs/>
                <w:lang w:val="es-ES_tradnl"/>
              </w:rPr>
              <w:t>C</w:t>
            </w:r>
            <w:r>
              <w:rPr>
                <w:lang w:val="es-ES_tradnl"/>
              </w:rPr>
              <w:t>′</w:t>
            </w:r>
            <w:r>
              <w:rPr>
                <w:i/>
                <w:iCs/>
                <w:vertAlign w:val="subscript"/>
                <w:lang w:val="es-ES_tradnl"/>
              </w:rPr>
              <w:t>B</w:t>
            </w:r>
            <w:r>
              <w:rPr>
                <w:lang w:val="es-ES_tradnl"/>
              </w:rPr>
              <w:t xml:space="preserve">, </w:t>
            </w:r>
            <w:r>
              <w:rPr>
                <w:i/>
                <w:iCs/>
                <w:lang w:val="es-ES_tradnl"/>
              </w:rPr>
              <w:t>C</w:t>
            </w:r>
            <w:r>
              <w:rPr>
                <w:lang w:val="es-ES_tradnl"/>
              </w:rPr>
              <w:t>′</w:t>
            </w:r>
            <w:r>
              <w:rPr>
                <w:i/>
                <w:iCs/>
                <w:vertAlign w:val="subscript"/>
                <w:lang w:val="es-ES_tradnl"/>
              </w:rPr>
              <w:t>R</w:t>
            </w:r>
            <w:r>
              <w:rPr>
                <w:lang w:val="es-ES_tradnl" w:eastAsia="ja-JP"/>
              </w:rPr>
              <w:t xml:space="preserve"> o </w:t>
            </w:r>
            <w:r>
              <w:rPr>
                <w:i/>
                <w:lang w:val="es-ES_tradnl" w:eastAsia="ja-JP"/>
              </w:rPr>
              <w:t>I</w:t>
            </w:r>
            <w:r>
              <w:rPr>
                <w:lang w:val="es-ES_tradnl" w:eastAsia="ja-JP"/>
              </w:rPr>
              <w:t xml:space="preserve">, </w:t>
            </w:r>
            <w:r>
              <w:rPr>
                <w:i/>
                <w:lang w:val="es-ES_tradnl" w:eastAsia="ja-JP"/>
              </w:rPr>
              <w:t>C</w:t>
            </w:r>
            <w:r>
              <w:rPr>
                <w:i/>
                <w:vertAlign w:val="subscript"/>
                <w:lang w:val="es-ES_tradnl" w:eastAsia="ja-JP"/>
              </w:rPr>
              <w:t>T</w:t>
            </w:r>
            <w:r>
              <w:rPr>
                <w:lang w:val="es-ES_tradnl" w:eastAsia="ja-JP"/>
              </w:rPr>
              <w:t xml:space="preserve">, </w:t>
            </w:r>
            <w:r>
              <w:rPr>
                <w:i/>
                <w:lang w:val="es-ES_tradnl" w:eastAsia="ja-JP"/>
              </w:rPr>
              <w:t>C</w:t>
            </w:r>
            <w:r>
              <w:rPr>
                <w:i/>
                <w:vertAlign w:val="subscript"/>
                <w:lang w:val="es-ES_tradnl" w:eastAsia="ja-JP"/>
              </w:rPr>
              <w:t>P</w:t>
            </w:r>
            <w:r>
              <w:rPr>
                <w:lang w:val="es-ES_tradnl"/>
              </w:rPr>
              <w:t xml:space="preserve"> +</w:t>
            </w:r>
            <w:r>
              <w:rPr>
                <w:i/>
                <w:iCs/>
                <w:lang w:val="es-ES_tradnl"/>
              </w:rPr>
              <w:t>D</w:t>
            </w:r>
            <w:r>
              <w:rPr>
                <w:lang w:val="es-ES_tradnl"/>
              </w:rPr>
              <w:t xml:space="preserve"> (8h)</w:t>
            </w:r>
          </w:p>
          <w:p w:rsidR="00CE5293" w:rsidRDefault="00CE5293">
            <w:pPr>
              <w:pStyle w:val="Tabletext"/>
              <w:keepNext/>
              <w:keepLines/>
              <w:jc w:val="left"/>
              <w:rPr>
                <w:lang w:val="es-ES_tradnl"/>
              </w:rPr>
            </w:pPr>
            <w:r>
              <w:rPr>
                <w:lang w:val="es-ES_tradnl"/>
              </w:rPr>
              <w:t>Otros valores reservados</w:t>
            </w:r>
          </w:p>
        </w:tc>
        <w:tc>
          <w:tcPr>
            <w:tcW w:w="2698"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keepNext/>
              <w:keepLines/>
              <w:jc w:val="left"/>
              <w:rPr>
                <w:lang w:val="es-ES_tradnl"/>
              </w:rPr>
            </w:pPr>
            <w:r>
              <w:rPr>
                <w:lang w:val="es-ES_tradnl"/>
              </w:rPr>
              <w:t>Reservado (0)</w:t>
            </w:r>
          </w:p>
        </w:tc>
      </w:tr>
      <w:tr w:rsidR="00CE5293" w:rsidTr="00CE5293">
        <w:trPr>
          <w:cantSplit/>
          <w:jc w:val="center"/>
        </w:trPr>
        <w:tc>
          <w:tcPr>
            <w:tcW w:w="765"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keepNext/>
              <w:keepLines/>
              <w:jc w:val="center"/>
              <w:rPr>
                <w:lang w:val="es-ES_tradnl"/>
              </w:rPr>
            </w:pPr>
            <w:r>
              <w:rPr>
                <w:lang w:val="es-ES_tradnl"/>
              </w:rPr>
              <w:t>Bit 2</w:t>
            </w:r>
          </w:p>
        </w:tc>
        <w:tc>
          <w:tcPr>
            <w:tcW w:w="8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keepNext/>
              <w:keepLines/>
              <w:jc w:val="center"/>
              <w:rPr>
                <w:lang w:val="es-ES_tradnl"/>
              </w:rPr>
            </w:pPr>
            <w:r>
              <w:rPr>
                <w:lang w:val="es-ES_tradnl"/>
              </w:rPr>
              <w:t>0</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745"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698"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keepNext/>
              <w:keepLines/>
              <w:jc w:val="left"/>
              <w:rPr>
                <w:lang w:val="es-ES_tradnl"/>
              </w:rPr>
            </w:pPr>
            <w:r>
              <w:rPr>
                <w:lang w:val="es-ES_tradnl"/>
              </w:rPr>
              <w:t>Reservado (0)</w:t>
            </w:r>
          </w:p>
        </w:tc>
      </w:tr>
      <w:tr w:rsidR="00CE5293" w:rsidRPr="00341D5B" w:rsidTr="00CE5293">
        <w:trPr>
          <w:cantSplit/>
          <w:jc w:val="center"/>
        </w:trPr>
        <w:tc>
          <w:tcPr>
            <w:tcW w:w="765"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keepNext/>
              <w:keepLines/>
              <w:jc w:val="center"/>
              <w:rPr>
                <w:lang w:val="es-ES_tradnl"/>
              </w:rPr>
            </w:pPr>
            <w:r>
              <w:rPr>
                <w:lang w:val="es-ES_tradnl"/>
              </w:rPr>
              <w:t>Bit 1</w:t>
            </w:r>
          </w:p>
        </w:tc>
        <w:tc>
          <w:tcPr>
            <w:tcW w:w="8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keepNext/>
              <w:keepLines/>
              <w:jc w:val="center"/>
              <w:rPr>
                <w:lang w:val="es-ES_tradnl"/>
              </w:rPr>
            </w:pPr>
            <w:r>
              <w:rPr>
                <w:lang w:val="es-ES_tradnl"/>
              </w:rPr>
              <w:t>1</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745"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698" w:type="dxa"/>
            <w:vMerge w:val="restart"/>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keepNext/>
              <w:keepLines/>
              <w:jc w:val="left"/>
              <w:rPr>
                <w:lang w:val="es-ES_tradnl"/>
              </w:rPr>
            </w:pPr>
            <w:r>
              <w:rPr>
                <w:lang w:val="es-ES_tradnl"/>
              </w:rPr>
              <w:t>Profundidad binaria</w:t>
            </w:r>
            <w:r>
              <w:rPr>
                <w:lang w:val="es-ES_tradnl"/>
              </w:rPr>
              <w:br/>
              <w:t>Gama completa de 10 bits (0h),</w:t>
            </w:r>
            <w:r>
              <w:rPr>
                <w:lang w:val="es-ES_tradnl"/>
              </w:rPr>
              <w:br/>
              <w:t>Gama reducida de 10 bits (1h),</w:t>
            </w:r>
            <w:r>
              <w:rPr>
                <w:lang w:val="es-ES_tradnl"/>
              </w:rPr>
              <w:br/>
              <w:t xml:space="preserve">Gama reducida de 12 bits (2h), </w:t>
            </w:r>
            <w:r>
              <w:rPr>
                <w:lang w:val="es-ES_tradnl"/>
              </w:rPr>
              <w:br/>
              <w:t>Gama completa de 12 bits (3h)</w:t>
            </w:r>
          </w:p>
        </w:tc>
      </w:tr>
      <w:tr w:rsidR="00CE5293" w:rsidTr="00CE5293">
        <w:trPr>
          <w:cantSplit/>
          <w:jc w:val="center"/>
        </w:trPr>
        <w:tc>
          <w:tcPr>
            <w:tcW w:w="765"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keepNext/>
              <w:keepLines/>
              <w:jc w:val="center"/>
              <w:rPr>
                <w:lang w:val="es-ES_tradnl"/>
              </w:rPr>
            </w:pPr>
            <w:r>
              <w:rPr>
                <w:lang w:val="es-ES_tradnl"/>
              </w:rPr>
              <w:t>Bit 0</w:t>
            </w:r>
          </w:p>
        </w:tc>
        <w:tc>
          <w:tcPr>
            <w:tcW w:w="851" w:type="dxa"/>
            <w:tcBorders>
              <w:top w:val="single" w:sz="4" w:space="0" w:color="auto"/>
              <w:left w:val="single" w:sz="4" w:space="0" w:color="auto"/>
              <w:bottom w:val="single" w:sz="4" w:space="0" w:color="auto"/>
              <w:right w:val="single" w:sz="4" w:space="0" w:color="auto"/>
            </w:tcBorders>
            <w:vAlign w:val="center"/>
            <w:hideMark/>
          </w:tcPr>
          <w:p w:rsidR="00CE5293" w:rsidRDefault="00CE5293">
            <w:pPr>
              <w:pStyle w:val="Tabletext"/>
              <w:keepNext/>
              <w:keepLines/>
              <w:jc w:val="center"/>
              <w:rPr>
                <w:lang w:val="es-ES_tradnl"/>
              </w:rPr>
            </w:pPr>
            <w:r>
              <w:rPr>
                <w:lang w:val="es-ES_tradnl"/>
              </w:rPr>
              <w:t>0</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745"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698" w:type="dxa"/>
            <w:vMerge/>
            <w:tcBorders>
              <w:top w:val="single" w:sz="4" w:space="0" w:color="auto"/>
              <w:left w:val="single" w:sz="4" w:space="0" w:color="auto"/>
              <w:bottom w:val="single" w:sz="4" w:space="0" w:color="auto"/>
              <w:right w:val="single" w:sz="4"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r>
    </w:tbl>
    <w:p w:rsidR="00CE5293" w:rsidRDefault="00CE5293" w:rsidP="00CE5293">
      <w:pPr>
        <w:pStyle w:val="Tablefin"/>
        <w:rPr>
          <w:lang w:val="es-ES_tradnl"/>
        </w:rPr>
      </w:pPr>
    </w:p>
    <w:p w:rsidR="00CE5293" w:rsidRDefault="00CE5293" w:rsidP="00CE5293">
      <w:pPr>
        <w:pStyle w:val="Headingb"/>
        <w:rPr>
          <w:lang w:val="es-ES_tradnl"/>
        </w:rPr>
      </w:pPr>
      <w:r>
        <w:rPr>
          <w:bCs/>
          <w:lang w:val="es-ES_tradnl"/>
        </w:rPr>
        <w:t>Byte 1</w:t>
      </w:r>
      <w:r>
        <w:rPr>
          <w:b w:val="0"/>
          <w:bCs/>
          <w:lang w:val="es-ES_tradnl"/>
        </w:rPr>
        <w:tab/>
        <w:t>Debe tener un valor de (8Ah)</w:t>
      </w:r>
    </w:p>
    <w:p w:rsidR="00CE5293" w:rsidRDefault="00CE5293" w:rsidP="00CE5293">
      <w:pPr>
        <w:pStyle w:val="Headingb"/>
        <w:rPr>
          <w:lang w:val="es-ES_tradnl"/>
        </w:rPr>
      </w:pPr>
      <w:r>
        <w:rPr>
          <w:lang w:val="es-ES_tradnl"/>
        </w:rPr>
        <w:t>Byte 2</w:t>
      </w:r>
    </w:p>
    <w:p w:rsidR="00CE5293" w:rsidRDefault="00CE5293" w:rsidP="00CE5293">
      <w:pPr>
        <w:rPr>
          <w:lang w:val="es-ES_tradnl"/>
        </w:rPr>
      </w:pPr>
      <w:r>
        <w:rPr>
          <w:lang w:val="es-ES_tradnl"/>
        </w:rPr>
        <w:t>El segundo byte debe utilizarse para indicar la velocidad de imagen y la estructura de la imagen y el transporte.</w:t>
      </w:r>
    </w:p>
    <w:p w:rsidR="00CE5293" w:rsidRDefault="00CE5293" w:rsidP="00CE5293">
      <w:pPr>
        <w:rPr>
          <w:lang w:val="es-ES_tradnl"/>
        </w:rPr>
      </w:pPr>
      <w:r>
        <w:rPr>
          <w:lang w:val="es-ES_tradnl"/>
        </w:rPr>
        <w:t>El bit b7 debe utilizarse para indicar si la interfaz digital utiliza una estructura de transporte progresiva o entrelazada:</w:t>
      </w:r>
    </w:p>
    <w:p w:rsidR="00CE5293" w:rsidRDefault="00CE5293" w:rsidP="00CE5293">
      <w:pPr>
        <w:pStyle w:val="enumlev1"/>
        <w:rPr>
          <w:lang w:val="es-ES_tradnl"/>
        </w:rPr>
      </w:pPr>
      <w:r>
        <w:rPr>
          <w:lang w:val="es-ES_tradnl"/>
        </w:rPr>
        <w:tab/>
        <w:t>(0) transporte entrelazado</w:t>
      </w:r>
    </w:p>
    <w:p w:rsidR="00CE5293" w:rsidRDefault="00CE5293" w:rsidP="00CE5293">
      <w:pPr>
        <w:pStyle w:val="enumlev1"/>
        <w:rPr>
          <w:lang w:val="es-ES_tradnl"/>
        </w:rPr>
      </w:pPr>
      <w:r>
        <w:rPr>
          <w:lang w:val="es-ES_tradnl"/>
        </w:rPr>
        <w:tab/>
        <w:t>(1) transporte progresivo.</w:t>
      </w:r>
    </w:p>
    <w:p w:rsidR="00CE5293" w:rsidRDefault="00CE5293" w:rsidP="00CE5293">
      <w:pPr>
        <w:rPr>
          <w:lang w:val="es-ES_tradnl"/>
        </w:rPr>
      </w:pPr>
      <w:r>
        <w:rPr>
          <w:lang w:val="es-ES_tradnl"/>
        </w:rPr>
        <w:t>El bit b6 debe utilizarse para indicar si la imagen tiene una estructura progresiva o entrelazada:</w:t>
      </w:r>
    </w:p>
    <w:p w:rsidR="00CE5293" w:rsidRDefault="00CE5293" w:rsidP="00CE5293">
      <w:pPr>
        <w:pStyle w:val="enumlev1"/>
        <w:rPr>
          <w:lang w:val="es-ES_tradnl"/>
        </w:rPr>
      </w:pPr>
      <w:r>
        <w:rPr>
          <w:lang w:val="es-ES_tradnl"/>
        </w:rPr>
        <w:tab/>
        <w:t>(0) estructura entrelazada</w:t>
      </w:r>
    </w:p>
    <w:p w:rsidR="00CE5293" w:rsidRDefault="00CE5293" w:rsidP="00CE5293">
      <w:pPr>
        <w:pStyle w:val="enumlev1"/>
        <w:rPr>
          <w:lang w:val="es-ES_tradnl"/>
        </w:rPr>
      </w:pPr>
      <w:r>
        <w:rPr>
          <w:lang w:val="es-ES_tradnl"/>
        </w:rPr>
        <w:tab/>
        <w:t>(1) estructura progresiva.</w:t>
      </w:r>
    </w:p>
    <w:p w:rsidR="00CE5293" w:rsidRDefault="00CE5293" w:rsidP="00CE5293">
      <w:pPr>
        <w:shd w:val="clear" w:color="auto" w:fill="FFFFFF"/>
        <w:spacing w:before="80"/>
        <w:rPr>
          <w:color w:val="222222"/>
          <w:szCs w:val="24"/>
          <w:lang w:val="es-ES_tradnl"/>
        </w:rPr>
      </w:pPr>
      <w:r>
        <w:rPr>
          <w:color w:val="222222"/>
          <w:szCs w:val="24"/>
          <w:lang w:val="es-ES_tradnl"/>
        </w:rPr>
        <w:t>Los bits b5 y b4 deben utilizarse para definir las características de transferencia:</w:t>
      </w:r>
    </w:p>
    <w:p w:rsidR="00CE5293" w:rsidRDefault="00CE5293" w:rsidP="00CE5293">
      <w:pPr>
        <w:pStyle w:val="enumlev1"/>
        <w:rPr>
          <w:color w:val="222222"/>
          <w:szCs w:val="24"/>
          <w:lang w:val="es-ES_tradnl"/>
        </w:rPr>
      </w:pPr>
      <w:r>
        <w:rPr>
          <w:color w:val="222222"/>
          <w:szCs w:val="24"/>
          <w:lang w:val="es-ES_tradnl"/>
        </w:rPr>
        <w:tab/>
        <w:t xml:space="preserve">(0h) SDR </w:t>
      </w:r>
      <w:r>
        <w:rPr>
          <w:lang w:val="es-ES_tradnl"/>
        </w:rPr>
        <w:t>como</w:t>
      </w:r>
      <w:r>
        <w:rPr>
          <w:color w:val="222222"/>
          <w:szCs w:val="24"/>
          <w:lang w:val="es-ES_tradnl"/>
        </w:rPr>
        <w:t xml:space="preserve"> se especifica en la Recomendación UIT-R BT.709</w:t>
      </w:r>
    </w:p>
    <w:p w:rsidR="00CE5293" w:rsidRDefault="00CE5293" w:rsidP="00CE5293">
      <w:pPr>
        <w:pStyle w:val="enumlev1"/>
        <w:rPr>
          <w:color w:val="222222"/>
          <w:szCs w:val="24"/>
          <w:lang w:val="es-ES_tradnl"/>
        </w:rPr>
      </w:pPr>
      <w:r>
        <w:rPr>
          <w:szCs w:val="24"/>
          <w:lang w:val="es-ES_tradnl"/>
        </w:rPr>
        <w:tab/>
        <w:t>(1h) HLG </w:t>
      </w:r>
      <w:r>
        <w:rPr>
          <w:lang w:val="es-ES_tradnl"/>
        </w:rPr>
        <w:t>como</w:t>
      </w:r>
      <w:r>
        <w:rPr>
          <w:szCs w:val="24"/>
          <w:lang w:val="es-ES_tradnl"/>
        </w:rPr>
        <w:t xml:space="preserve"> se especifica en la Recomendación UIT-R BT.2100</w:t>
      </w:r>
    </w:p>
    <w:p w:rsidR="00CE5293" w:rsidRDefault="00CE5293" w:rsidP="00CE5293">
      <w:pPr>
        <w:pStyle w:val="enumlev1"/>
        <w:rPr>
          <w:color w:val="222222"/>
          <w:szCs w:val="24"/>
          <w:lang w:val="es-ES_tradnl"/>
        </w:rPr>
      </w:pPr>
      <w:r>
        <w:rPr>
          <w:color w:val="222222"/>
          <w:szCs w:val="24"/>
          <w:lang w:val="es-ES_tradnl"/>
        </w:rPr>
        <w:tab/>
        <w:t xml:space="preserve">(2h) PQ como se </w:t>
      </w:r>
      <w:r>
        <w:rPr>
          <w:lang w:val="es-ES_tradnl"/>
        </w:rPr>
        <w:t>especifica</w:t>
      </w:r>
      <w:r>
        <w:rPr>
          <w:color w:val="222222"/>
          <w:szCs w:val="24"/>
          <w:lang w:val="es-ES_tradnl"/>
        </w:rPr>
        <w:t xml:space="preserve"> en la Recomendación UIT-R BT.2100</w:t>
      </w:r>
    </w:p>
    <w:p w:rsidR="00CE5293" w:rsidRDefault="00CE5293" w:rsidP="00CE5293">
      <w:pPr>
        <w:pStyle w:val="enumlev1"/>
        <w:rPr>
          <w:lang w:val="es-ES_tradnl"/>
        </w:rPr>
      </w:pPr>
      <w:r>
        <w:rPr>
          <w:color w:val="222222"/>
          <w:szCs w:val="24"/>
          <w:lang w:val="es-ES_tradnl"/>
        </w:rPr>
        <w:tab/>
        <w:t xml:space="preserve">(3h) No se </w:t>
      </w:r>
      <w:r>
        <w:rPr>
          <w:lang w:val="es-ES_tradnl"/>
        </w:rPr>
        <w:t>especifica.</w:t>
      </w:r>
    </w:p>
    <w:p w:rsidR="00CE5293" w:rsidRDefault="00CE5293" w:rsidP="00CE5293">
      <w:pPr>
        <w:rPr>
          <w:lang w:val="es-ES_tradnl"/>
        </w:rPr>
      </w:pPr>
      <w:r>
        <w:rPr>
          <w:lang w:val="es-ES_tradnl"/>
        </w:rPr>
        <w:t>Los bits b3 a b0 deben emplearse para indicar la velocidad de imagen en Hz.</w:t>
      </w:r>
    </w:p>
    <w:p w:rsidR="00CE5293" w:rsidRDefault="00CE5293" w:rsidP="00CE5293">
      <w:pPr>
        <w:pStyle w:val="enumlev1"/>
        <w:rPr>
          <w:lang w:val="es-ES_tradnl"/>
        </w:rPr>
      </w:pPr>
      <w:r>
        <w:rPr>
          <w:lang w:val="es-ES_tradnl"/>
        </w:rPr>
        <w:tab/>
        <w:t>(2h) 24/1,001 Hz</w:t>
      </w:r>
    </w:p>
    <w:p w:rsidR="00CE5293" w:rsidRDefault="00CE5293" w:rsidP="00CE5293">
      <w:pPr>
        <w:pStyle w:val="enumlev1"/>
        <w:rPr>
          <w:lang w:val="es-ES_tradnl"/>
        </w:rPr>
      </w:pPr>
      <w:r>
        <w:rPr>
          <w:lang w:val="es-ES_tradnl"/>
        </w:rPr>
        <w:tab/>
        <w:t xml:space="preserve">(3h) 24 Hz </w:t>
      </w:r>
    </w:p>
    <w:p w:rsidR="00CE5293" w:rsidRDefault="00CE5293" w:rsidP="00CE5293">
      <w:pPr>
        <w:pStyle w:val="enumlev1"/>
        <w:rPr>
          <w:lang w:val="es-ES_tradnl"/>
        </w:rPr>
      </w:pPr>
      <w:r>
        <w:rPr>
          <w:lang w:val="es-ES_tradnl"/>
        </w:rPr>
        <w:tab/>
        <w:t>(5h) 25 Hz</w:t>
      </w:r>
    </w:p>
    <w:p w:rsidR="00CE5293" w:rsidRDefault="00CE5293" w:rsidP="00CE5293">
      <w:pPr>
        <w:pStyle w:val="enumlev1"/>
        <w:rPr>
          <w:lang w:val="es-ES_tradnl"/>
        </w:rPr>
      </w:pPr>
      <w:r>
        <w:rPr>
          <w:lang w:val="es-ES_tradnl"/>
        </w:rPr>
        <w:tab/>
        <w:t>(6h) 30/1,001 Hz</w:t>
      </w:r>
    </w:p>
    <w:p w:rsidR="00CE5293" w:rsidRDefault="00CE5293" w:rsidP="00CE5293">
      <w:pPr>
        <w:pStyle w:val="enumlev1"/>
        <w:rPr>
          <w:lang w:val="es-ES_tradnl"/>
        </w:rPr>
      </w:pPr>
      <w:r>
        <w:rPr>
          <w:lang w:val="es-ES_tradnl"/>
        </w:rPr>
        <w:tab/>
        <w:t>(7h) 30 Hz.</w:t>
      </w:r>
    </w:p>
    <w:p w:rsidR="00CE5293" w:rsidRDefault="00CE5293" w:rsidP="00CE5293">
      <w:pPr>
        <w:pStyle w:val="Headingb"/>
        <w:rPr>
          <w:lang w:val="es-ES_tradnl"/>
        </w:rPr>
      </w:pPr>
      <w:r>
        <w:rPr>
          <w:lang w:val="es-ES_tradnl"/>
        </w:rPr>
        <w:t>Byte 3</w:t>
      </w:r>
    </w:p>
    <w:p w:rsidR="00CE5293" w:rsidRDefault="00CE5293" w:rsidP="00CE5293">
      <w:pPr>
        <w:rPr>
          <w:lang w:val="es-ES_tradnl"/>
        </w:rPr>
      </w:pPr>
      <w:r>
        <w:rPr>
          <w:lang w:val="es-ES_tradnl"/>
        </w:rPr>
        <w:t>El tercer byte debe utilizarse para indicar la relación de formato, la colorimetría y la estructura de muestreo de la carga útil de vídeo.</w:t>
      </w:r>
    </w:p>
    <w:p w:rsidR="00CE5293" w:rsidRDefault="00CE5293" w:rsidP="008F69A3">
      <w:pPr>
        <w:keepNext/>
        <w:keepLines/>
        <w:rPr>
          <w:lang w:val="es-ES_tradnl"/>
        </w:rPr>
      </w:pPr>
      <w:r>
        <w:rPr>
          <w:lang w:val="es-ES_tradnl"/>
        </w:rPr>
        <w:lastRenderedPageBreak/>
        <w:t>Los bits b7 y b4 deben utilizarse para identificar la colorimetría:</w:t>
      </w:r>
    </w:p>
    <w:p w:rsidR="00CE5293" w:rsidRDefault="00CE5293" w:rsidP="00CE5293">
      <w:pPr>
        <w:pStyle w:val="enumlev1"/>
        <w:rPr>
          <w:lang w:val="es-ES_tradnl"/>
        </w:rPr>
      </w:pPr>
      <w:r>
        <w:rPr>
          <w:lang w:val="es-ES_tradnl"/>
        </w:rPr>
        <w:tab/>
        <w:t>(0h) Recomendación UIT-R BT.709</w:t>
      </w:r>
    </w:p>
    <w:p w:rsidR="00CE5293" w:rsidRDefault="00CE5293" w:rsidP="00CE5293">
      <w:pPr>
        <w:pStyle w:val="enumlev1"/>
        <w:rPr>
          <w:lang w:val="es-ES_tradnl"/>
        </w:rPr>
      </w:pPr>
      <w:r>
        <w:rPr>
          <w:lang w:val="es-ES_tradnl"/>
        </w:rPr>
        <w:tab/>
        <w:t>(1h) Reservado</w:t>
      </w:r>
    </w:p>
    <w:p w:rsidR="00CE5293" w:rsidRDefault="00CE5293" w:rsidP="00CE5293">
      <w:pPr>
        <w:pStyle w:val="enumlev1"/>
        <w:rPr>
          <w:lang w:val="es-ES_tradnl"/>
        </w:rPr>
      </w:pPr>
      <w:r>
        <w:rPr>
          <w:lang w:val="es-ES_tradnl"/>
        </w:rPr>
        <w:tab/>
        <w:t>(2h) Recomendación UIT-R BT.2020</w:t>
      </w:r>
    </w:p>
    <w:p w:rsidR="00CE5293" w:rsidRDefault="00CE5293" w:rsidP="00CE5293">
      <w:pPr>
        <w:pStyle w:val="enumlev1"/>
        <w:rPr>
          <w:lang w:val="es-ES_tradnl"/>
        </w:rPr>
      </w:pPr>
      <w:r>
        <w:rPr>
          <w:lang w:val="es-ES_tradnl"/>
        </w:rPr>
        <w:tab/>
        <w:t>(3h) Desconocido.</w:t>
      </w:r>
    </w:p>
    <w:p w:rsidR="00CE5293" w:rsidRDefault="00CE5293" w:rsidP="00CE5293">
      <w:pPr>
        <w:rPr>
          <w:lang w:val="es-ES_tradnl"/>
        </w:rPr>
      </w:pPr>
      <w:r>
        <w:rPr>
          <w:lang w:val="es-ES_tradnl"/>
        </w:rPr>
        <w:t>El bit b6 debe utilizarse para indicar el cómputo de píxel horizontal:</w:t>
      </w:r>
    </w:p>
    <w:p w:rsidR="00CE5293" w:rsidRDefault="00CE5293" w:rsidP="00CE5293">
      <w:pPr>
        <w:pStyle w:val="enumlev1"/>
        <w:rPr>
          <w:lang w:val="es-ES_tradnl"/>
        </w:rPr>
      </w:pPr>
      <w:r>
        <w:rPr>
          <w:lang w:val="es-ES_tradnl"/>
        </w:rPr>
        <w:tab/>
        <w:t>(0) 1 920 píxeles</w:t>
      </w:r>
    </w:p>
    <w:p w:rsidR="00CE5293" w:rsidRDefault="00CE5293" w:rsidP="00CE5293">
      <w:pPr>
        <w:pStyle w:val="enumlev1"/>
        <w:rPr>
          <w:lang w:val="es-ES_tradnl"/>
        </w:rPr>
      </w:pPr>
      <w:r>
        <w:rPr>
          <w:lang w:val="es-ES_tradnl"/>
        </w:rPr>
        <w:tab/>
        <w:t>(1) reservado.</w:t>
      </w:r>
    </w:p>
    <w:p w:rsidR="00CE5293" w:rsidRDefault="00CE5293" w:rsidP="00CE5293">
      <w:pPr>
        <w:rPr>
          <w:lang w:val="es-ES_tradnl"/>
        </w:rPr>
      </w:pPr>
      <w:r>
        <w:rPr>
          <w:lang w:val="es-ES_tradnl"/>
        </w:rPr>
        <w:t>El bit b5 debe utilizarse para indicar la relación de formato de la imagen:</w:t>
      </w:r>
    </w:p>
    <w:p w:rsidR="00CE5293" w:rsidRDefault="00CE5293" w:rsidP="00CE5293">
      <w:pPr>
        <w:pStyle w:val="enumlev1"/>
        <w:rPr>
          <w:lang w:val="es-ES_tradnl"/>
        </w:rPr>
      </w:pPr>
      <w:r>
        <w:rPr>
          <w:lang w:val="es-ES_tradnl"/>
        </w:rPr>
        <w:tab/>
        <w:t>(0) relación de formato de la imagen desconocida</w:t>
      </w:r>
    </w:p>
    <w:p w:rsidR="00CE5293" w:rsidRDefault="00CE5293" w:rsidP="00CE5293">
      <w:pPr>
        <w:pStyle w:val="enumlev1"/>
        <w:rPr>
          <w:lang w:val="es-ES_tradnl"/>
        </w:rPr>
      </w:pPr>
      <w:r>
        <w:rPr>
          <w:lang w:val="es-ES_tradnl"/>
        </w:rPr>
        <w:tab/>
        <w:t>(1) relación de formato de la imagen 16:9.</w:t>
      </w:r>
    </w:p>
    <w:p w:rsidR="00CE5293" w:rsidRDefault="00CE5293" w:rsidP="00CE5293">
      <w:pPr>
        <w:rPr>
          <w:lang w:val="es-ES_tradnl"/>
        </w:rPr>
      </w:pPr>
      <w:r>
        <w:rPr>
          <w:lang w:val="es-ES_tradnl"/>
        </w:rPr>
        <w:t>Los bits b3 a b0 del byte 3 deben utilizarse para indicar la estructura de muestreo.</w:t>
      </w:r>
    </w:p>
    <w:p w:rsidR="00CE5293" w:rsidRDefault="00CE5293" w:rsidP="00CE5293">
      <w:pPr>
        <w:pStyle w:val="enumlev1"/>
        <w:rPr>
          <w:lang w:val="es-ES_tradnl"/>
        </w:rPr>
      </w:pPr>
      <w:r>
        <w:rPr>
          <w:lang w:val="es-ES_tradnl"/>
        </w:rPr>
        <w:tab/>
        <w:t xml:space="preserve">(2h) debe indicar 4:4:4 </w:t>
      </w:r>
      <w:r>
        <w:rPr>
          <w:i/>
          <w:iCs/>
          <w:lang w:val="es-ES_tradnl"/>
        </w:rPr>
        <w:t>R'G'B'</w:t>
      </w:r>
    </w:p>
    <w:p w:rsidR="00CE5293" w:rsidRDefault="00CE5293" w:rsidP="00CE5293">
      <w:pPr>
        <w:pStyle w:val="enumlev1"/>
        <w:rPr>
          <w:i/>
          <w:iCs/>
          <w:lang w:val="es-ES_tradnl"/>
        </w:rPr>
      </w:pPr>
      <w:r>
        <w:rPr>
          <w:lang w:val="es-ES_tradnl"/>
        </w:rPr>
        <w:tab/>
        <w:t>(6h) debe indicar 4:4:4:4 </w:t>
      </w:r>
      <w:r>
        <w:rPr>
          <w:i/>
          <w:iCs/>
          <w:lang w:val="es-ES_tradnl"/>
        </w:rPr>
        <w:t>R'G'B'+A</w:t>
      </w:r>
    </w:p>
    <w:p w:rsidR="00CE5293" w:rsidRDefault="00CE5293" w:rsidP="00CE5293">
      <w:pPr>
        <w:pStyle w:val="enumlev1"/>
        <w:rPr>
          <w:lang w:val="es-ES_tradnl"/>
        </w:rPr>
      </w:pPr>
      <w:r>
        <w:rPr>
          <w:i/>
          <w:iCs/>
          <w:lang w:val="es-ES_tradnl"/>
        </w:rPr>
        <w:tab/>
      </w:r>
      <w:r>
        <w:rPr>
          <w:lang w:val="es-ES_tradnl"/>
        </w:rPr>
        <w:t>(Ah) debe indicar 4:4:4:4 </w:t>
      </w:r>
      <w:r>
        <w:rPr>
          <w:i/>
          <w:iCs/>
          <w:lang w:val="es-ES_tradnl"/>
        </w:rPr>
        <w:t>R'G'B'+D</w:t>
      </w:r>
    </w:p>
    <w:p w:rsidR="00CE5293" w:rsidRDefault="00CE5293" w:rsidP="00CE5293">
      <w:pPr>
        <w:pStyle w:val="enumlev1"/>
        <w:rPr>
          <w:lang w:val="es-ES_tradnl"/>
        </w:rPr>
      </w:pPr>
      <w:r>
        <w:rPr>
          <w:lang w:val="es-ES_tradnl"/>
        </w:rPr>
        <w:tab/>
        <w:t xml:space="preserve">(1h) debe indicar 4:4;4 </w:t>
      </w:r>
      <w:r>
        <w:rPr>
          <w:i/>
          <w:szCs w:val="24"/>
          <w:lang w:val="es-ES_tradnl"/>
        </w:rPr>
        <w:t>Y</w:t>
      </w:r>
      <w:r>
        <w:rPr>
          <w:i/>
          <w:lang w:val="es-ES_tradnl"/>
        </w:rPr>
        <w:t>′</w:t>
      </w:r>
      <w:r>
        <w:rPr>
          <w:i/>
          <w:szCs w:val="24"/>
          <w:lang w:val="es-ES_tradnl"/>
        </w:rPr>
        <w:t>, C</w:t>
      </w:r>
      <w:r>
        <w:rPr>
          <w:i/>
          <w:lang w:val="es-ES_tradnl"/>
        </w:rPr>
        <w:t>′</w:t>
      </w:r>
      <w:r>
        <w:rPr>
          <w:i/>
          <w:szCs w:val="24"/>
          <w:vertAlign w:val="subscript"/>
          <w:lang w:val="es-ES_tradnl"/>
        </w:rPr>
        <w:t>B</w:t>
      </w:r>
      <w:r>
        <w:rPr>
          <w:i/>
          <w:szCs w:val="24"/>
          <w:lang w:val="es-ES_tradnl"/>
        </w:rPr>
        <w:t>,</w:t>
      </w:r>
      <w:r>
        <w:rPr>
          <w:lang w:val="es-ES_tradnl"/>
        </w:rPr>
        <w:t> </w:t>
      </w:r>
      <w:r>
        <w:rPr>
          <w:i/>
          <w:szCs w:val="24"/>
          <w:lang w:val="es-ES_tradnl"/>
        </w:rPr>
        <w:t>C</w:t>
      </w:r>
      <w:r>
        <w:rPr>
          <w:i/>
          <w:lang w:val="es-ES_tradnl"/>
        </w:rPr>
        <w:t>′</w:t>
      </w:r>
      <w:r>
        <w:rPr>
          <w:i/>
          <w:szCs w:val="24"/>
          <w:vertAlign w:val="subscript"/>
          <w:lang w:val="es-ES_tradnl"/>
        </w:rPr>
        <w:t>R</w:t>
      </w:r>
      <w:r>
        <w:rPr>
          <w:szCs w:val="24"/>
          <w:vertAlign w:val="subscript"/>
          <w:lang w:val="es-ES_tradnl"/>
        </w:rPr>
        <w:t xml:space="preserve"> </w:t>
      </w:r>
      <w:r>
        <w:rPr>
          <w:lang w:val="es-ES_tradnl" w:eastAsia="ja-JP"/>
        </w:rPr>
        <w:t xml:space="preserve">o </w:t>
      </w:r>
      <w:r>
        <w:rPr>
          <w:i/>
          <w:lang w:val="es-ES_tradnl" w:eastAsia="ja-JP"/>
        </w:rPr>
        <w:t>I</w:t>
      </w:r>
      <w:r>
        <w:rPr>
          <w:lang w:val="es-ES_tradnl" w:eastAsia="ja-JP"/>
        </w:rPr>
        <w:t xml:space="preserve">, </w:t>
      </w:r>
      <w:r>
        <w:rPr>
          <w:i/>
          <w:lang w:val="es-ES_tradnl" w:eastAsia="ja-JP"/>
        </w:rPr>
        <w:t>C</w:t>
      </w:r>
      <w:r>
        <w:rPr>
          <w:i/>
          <w:vertAlign w:val="subscript"/>
          <w:lang w:val="es-ES_tradnl" w:eastAsia="ja-JP"/>
        </w:rPr>
        <w:t>T</w:t>
      </w:r>
      <w:r>
        <w:rPr>
          <w:lang w:val="es-ES_tradnl" w:eastAsia="ja-JP"/>
        </w:rPr>
        <w:t xml:space="preserve">, </w:t>
      </w:r>
      <w:r>
        <w:rPr>
          <w:i/>
          <w:lang w:val="es-ES_tradnl" w:eastAsia="ja-JP"/>
        </w:rPr>
        <w:t>C</w:t>
      </w:r>
      <w:r>
        <w:rPr>
          <w:i/>
          <w:vertAlign w:val="subscript"/>
          <w:lang w:val="es-ES_tradnl" w:eastAsia="ja-JP"/>
        </w:rPr>
        <w:t>P</w:t>
      </w:r>
    </w:p>
    <w:p w:rsidR="00CE5293" w:rsidRDefault="00CE5293" w:rsidP="00CE5293">
      <w:pPr>
        <w:pStyle w:val="enumlev1"/>
        <w:rPr>
          <w:lang w:val="es-ES_tradnl"/>
        </w:rPr>
      </w:pPr>
      <w:r>
        <w:rPr>
          <w:lang w:val="es-ES_tradnl"/>
        </w:rPr>
        <w:tab/>
        <w:t xml:space="preserve">(0h) debe indicar 4:2:2 </w:t>
      </w:r>
      <w:r>
        <w:rPr>
          <w:i/>
          <w:szCs w:val="24"/>
          <w:lang w:val="es-ES_tradnl"/>
        </w:rPr>
        <w:t>Y</w:t>
      </w:r>
      <w:r>
        <w:rPr>
          <w:i/>
          <w:lang w:val="es-ES_tradnl"/>
        </w:rPr>
        <w:t>′</w:t>
      </w:r>
      <w:r>
        <w:rPr>
          <w:i/>
          <w:szCs w:val="24"/>
          <w:lang w:val="es-ES_tradnl"/>
        </w:rPr>
        <w:t>, C</w:t>
      </w:r>
      <w:r>
        <w:rPr>
          <w:i/>
          <w:lang w:val="es-ES_tradnl"/>
        </w:rPr>
        <w:t>′</w:t>
      </w:r>
      <w:r>
        <w:rPr>
          <w:i/>
          <w:szCs w:val="24"/>
          <w:vertAlign w:val="subscript"/>
          <w:lang w:val="es-ES_tradnl"/>
        </w:rPr>
        <w:t>B</w:t>
      </w:r>
      <w:r>
        <w:rPr>
          <w:i/>
          <w:szCs w:val="24"/>
          <w:lang w:val="es-ES_tradnl"/>
        </w:rPr>
        <w:t>, C</w:t>
      </w:r>
      <w:r>
        <w:rPr>
          <w:i/>
          <w:lang w:val="es-ES_tradnl"/>
        </w:rPr>
        <w:t>′</w:t>
      </w:r>
      <w:r>
        <w:rPr>
          <w:i/>
          <w:szCs w:val="24"/>
          <w:vertAlign w:val="subscript"/>
          <w:lang w:val="es-ES_tradnl"/>
        </w:rPr>
        <w:t>R</w:t>
      </w:r>
      <w:r>
        <w:rPr>
          <w:vertAlign w:val="subscript"/>
          <w:lang w:val="es-ES_tradnl"/>
        </w:rPr>
        <w:t xml:space="preserve"> </w:t>
      </w:r>
      <w:r>
        <w:rPr>
          <w:lang w:val="es-ES_tradnl" w:eastAsia="ja-JP"/>
        </w:rPr>
        <w:t xml:space="preserve">o </w:t>
      </w:r>
      <w:r>
        <w:rPr>
          <w:i/>
          <w:lang w:val="es-ES_tradnl" w:eastAsia="ja-JP"/>
        </w:rPr>
        <w:t>I</w:t>
      </w:r>
      <w:r>
        <w:rPr>
          <w:lang w:val="es-ES_tradnl" w:eastAsia="ja-JP"/>
        </w:rPr>
        <w:t xml:space="preserve">, </w:t>
      </w:r>
      <w:r>
        <w:rPr>
          <w:i/>
          <w:lang w:val="es-ES_tradnl" w:eastAsia="ja-JP"/>
        </w:rPr>
        <w:t>C</w:t>
      </w:r>
      <w:r>
        <w:rPr>
          <w:i/>
          <w:vertAlign w:val="subscript"/>
          <w:lang w:val="es-ES_tradnl" w:eastAsia="ja-JP"/>
        </w:rPr>
        <w:t>T</w:t>
      </w:r>
      <w:r>
        <w:rPr>
          <w:lang w:val="es-ES_tradnl" w:eastAsia="ja-JP"/>
        </w:rPr>
        <w:t xml:space="preserve">, </w:t>
      </w:r>
      <w:r>
        <w:rPr>
          <w:i/>
          <w:lang w:val="es-ES_tradnl" w:eastAsia="ja-JP"/>
        </w:rPr>
        <w:t>C</w:t>
      </w:r>
      <w:r>
        <w:rPr>
          <w:i/>
          <w:vertAlign w:val="subscript"/>
          <w:lang w:val="es-ES_tradnl" w:eastAsia="ja-JP"/>
        </w:rPr>
        <w:t>P</w:t>
      </w:r>
    </w:p>
    <w:p w:rsidR="00CE5293" w:rsidRDefault="00CE5293" w:rsidP="00CE5293">
      <w:pPr>
        <w:pStyle w:val="enumlev1"/>
        <w:rPr>
          <w:lang w:val="es-ES_tradnl"/>
        </w:rPr>
      </w:pPr>
      <w:r>
        <w:rPr>
          <w:lang w:val="es-ES_tradnl"/>
        </w:rPr>
        <w:tab/>
        <w:t xml:space="preserve">(4h) debe indicar 4:2:2:4 </w:t>
      </w:r>
      <w:r>
        <w:rPr>
          <w:i/>
          <w:szCs w:val="24"/>
          <w:lang w:val="es-ES_tradnl"/>
        </w:rPr>
        <w:t>Y</w:t>
      </w:r>
      <w:r>
        <w:rPr>
          <w:i/>
          <w:lang w:val="es-ES_tradnl"/>
        </w:rPr>
        <w:t>′</w:t>
      </w:r>
      <w:r>
        <w:rPr>
          <w:i/>
          <w:szCs w:val="24"/>
          <w:lang w:val="es-ES_tradnl"/>
        </w:rPr>
        <w:t>, C</w:t>
      </w:r>
      <w:r>
        <w:rPr>
          <w:i/>
          <w:lang w:val="es-ES_tradnl"/>
        </w:rPr>
        <w:t>′</w:t>
      </w:r>
      <w:r>
        <w:rPr>
          <w:i/>
          <w:szCs w:val="24"/>
          <w:vertAlign w:val="subscript"/>
          <w:lang w:val="es-ES_tradnl"/>
        </w:rPr>
        <w:t>B</w:t>
      </w:r>
      <w:r>
        <w:rPr>
          <w:i/>
          <w:szCs w:val="24"/>
          <w:lang w:val="es-ES_tradnl"/>
        </w:rPr>
        <w:t>, C</w:t>
      </w:r>
      <w:r>
        <w:rPr>
          <w:i/>
          <w:lang w:val="es-ES_tradnl"/>
        </w:rPr>
        <w:t>′</w:t>
      </w:r>
      <w:r>
        <w:rPr>
          <w:i/>
          <w:szCs w:val="24"/>
          <w:vertAlign w:val="subscript"/>
          <w:lang w:val="es-ES_tradnl"/>
        </w:rPr>
        <w:t>R</w:t>
      </w:r>
      <w:r>
        <w:rPr>
          <w:lang w:val="es-ES_tradnl" w:eastAsia="ja-JP"/>
        </w:rPr>
        <w:t xml:space="preserve"> o </w:t>
      </w:r>
      <w:r>
        <w:rPr>
          <w:i/>
          <w:lang w:val="es-ES_tradnl" w:eastAsia="ja-JP"/>
        </w:rPr>
        <w:t>I</w:t>
      </w:r>
      <w:r>
        <w:rPr>
          <w:lang w:val="es-ES_tradnl" w:eastAsia="ja-JP"/>
        </w:rPr>
        <w:t xml:space="preserve">, </w:t>
      </w:r>
      <w:r>
        <w:rPr>
          <w:i/>
          <w:lang w:val="es-ES_tradnl" w:eastAsia="ja-JP"/>
        </w:rPr>
        <w:t>C</w:t>
      </w:r>
      <w:r>
        <w:rPr>
          <w:i/>
          <w:vertAlign w:val="subscript"/>
          <w:lang w:val="es-ES_tradnl" w:eastAsia="ja-JP"/>
        </w:rPr>
        <w:t>T</w:t>
      </w:r>
      <w:r>
        <w:rPr>
          <w:lang w:val="es-ES_tradnl" w:eastAsia="ja-JP"/>
        </w:rPr>
        <w:t xml:space="preserve">, </w:t>
      </w:r>
      <w:r>
        <w:rPr>
          <w:i/>
          <w:lang w:val="es-ES_tradnl" w:eastAsia="ja-JP"/>
        </w:rPr>
        <w:t>C</w:t>
      </w:r>
      <w:r>
        <w:rPr>
          <w:i/>
          <w:vertAlign w:val="subscript"/>
          <w:lang w:val="es-ES_tradnl" w:eastAsia="ja-JP"/>
        </w:rPr>
        <w:t>P</w:t>
      </w:r>
      <w:r>
        <w:rPr>
          <w:i/>
          <w:lang w:val="es-ES_tradnl" w:eastAsia="ja-JP"/>
        </w:rPr>
        <w:t xml:space="preserve"> </w:t>
      </w:r>
      <w:r>
        <w:rPr>
          <w:lang w:val="es-ES_tradnl"/>
        </w:rPr>
        <w:t>+</w:t>
      </w:r>
      <w:r>
        <w:rPr>
          <w:szCs w:val="24"/>
          <w:lang w:val="es-ES_tradnl"/>
        </w:rPr>
        <w:t>A</w:t>
      </w:r>
    </w:p>
    <w:p w:rsidR="00CE5293" w:rsidRDefault="00CE5293" w:rsidP="00CE5293">
      <w:pPr>
        <w:pStyle w:val="enumlev1"/>
        <w:rPr>
          <w:lang w:val="es-ES_tradnl"/>
        </w:rPr>
      </w:pPr>
      <w:r>
        <w:rPr>
          <w:lang w:val="es-ES_tradnl"/>
        </w:rPr>
        <w:tab/>
        <w:t xml:space="preserve">(8h) debe indicar 4:2:2:4 </w:t>
      </w:r>
      <w:r>
        <w:rPr>
          <w:i/>
          <w:szCs w:val="24"/>
          <w:lang w:val="es-ES_tradnl"/>
        </w:rPr>
        <w:t>Y</w:t>
      </w:r>
      <w:r>
        <w:rPr>
          <w:i/>
          <w:lang w:val="es-ES_tradnl"/>
        </w:rPr>
        <w:t>′</w:t>
      </w:r>
      <w:r>
        <w:rPr>
          <w:i/>
          <w:szCs w:val="24"/>
          <w:lang w:val="es-ES_tradnl"/>
        </w:rPr>
        <w:t>, C</w:t>
      </w:r>
      <w:r>
        <w:rPr>
          <w:i/>
          <w:lang w:val="es-ES_tradnl"/>
        </w:rPr>
        <w:t>′</w:t>
      </w:r>
      <w:r>
        <w:rPr>
          <w:i/>
          <w:szCs w:val="24"/>
          <w:vertAlign w:val="subscript"/>
          <w:lang w:val="es-ES_tradnl"/>
        </w:rPr>
        <w:t>B</w:t>
      </w:r>
      <w:r>
        <w:rPr>
          <w:i/>
          <w:szCs w:val="24"/>
          <w:lang w:val="es-ES_tradnl"/>
        </w:rPr>
        <w:t>, C</w:t>
      </w:r>
      <w:r>
        <w:rPr>
          <w:i/>
          <w:lang w:val="es-ES_tradnl"/>
        </w:rPr>
        <w:t>′</w:t>
      </w:r>
      <w:r>
        <w:rPr>
          <w:i/>
          <w:szCs w:val="24"/>
          <w:vertAlign w:val="subscript"/>
          <w:lang w:val="es-ES_tradnl"/>
        </w:rPr>
        <w:t>R</w:t>
      </w:r>
      <w:r>
        <w:rPr>
          <w:lang w:val="es-ES_tradnl" w:eastAsia="ja-JP"/>
        </w:rPr>
        <w:t xml:space="preserve"> o </w:t>
      </w:r>
      <w:r>
        <w:rPr>
          <w:i/>
          <w:lang w:val="es-ES_tradnl" w:eastAsia="ja-JP"/>
        </w:rPr>
        <w:t>I</w:t>
      </w:r>
      <w:r>
        <w:rPr>
          <w:lang w:val="es-ES_tradnl" w:eastAsia="ja-JP"/>
        </w:rPr>
        <w:t xml:space="preserve">, </w:t>
      </w:r>
      <w:r>
        <w:rPr>
          <w:i/>
          <w:lang w:val="es-ES_tradnl" w:eastAsia="ja-JP"/>
        </w:rPr>
        <w:t>C</w:t>
      </w:r>
      <w:r>
        <w:rPr>
          <w:i/>
          <w:vertAlign w:val="subscript"/>
          <w:lang w:val="es-ES_tradnl" w:eastAsia="ja-JP"/>
        </w:rPr>
        <w:t>T</w:t>
      </w:r>
      <w:r>
        <w:rPr>
          <w:lang w:val="es-ES_tradnl" w:eastAsia="ja-JP"/>
        </w:rPr>
        <w:t xml:space="preserve">, </w:t>
      </w:r>
      <w:r>
        <w:rPr>
          <w:i/>
          <w:lang w:val="es-ES_tradnl" w:eastAsia="ja-JP"/>
        </w:rPr>
        <w:t>C</w:t>
      </w:r>
      <w:r>
        <w:rPr>
          <w:i/>
          <w:vertAlign w:val="subscript"/>
          <w:lang w:val="es-ES_tradnl" w:eastAsia="ja-JP"/>
        </w:rPr>
        <w:t>P</w:t>
      </w:r>
      <w:r>
        <w:rPr>
          <w:i/>
          <w:lang w:val="es-ES_tradnl" w:eastAsia="ja-JP"/>
        </w:rPr>
        <w:t xml:space="preserve"> </w:t>
      </w:r>
      <w:r>
        <w:rPr>
          <w:lang w:val="es-ES_tradnl"/>
        </w:rPr>
        <w:t>+</w:t>
      </w:r>
      <w:r>
        <w:rPr>
          <w:szCs w:val="24"/>
          <w:lang w:val="es-ES_tradnl"/>
        </w:rPr>
        <w:t>D</w:t>
      </w:r>
      <w:r>
        <w:rPr>
          <w:lang w:val="es-ES_tradnl"/>
        </w:rPr>
        <w:t>.</w:t>
      </w:r>
    </w:p>
    <w:p w:rsidR="00CE5293" w:rsidRDefault="00CE5293" w:rsidP="00CE5293">
      <w:pPr>
        <w:pStyle w:val="Headingb"/>
        <w:rPr>
          <w:highlight w:val="yellow"/>
          <w:lang w:val="es-ES_tradnl"/>
        </w:rPr>
      </w:pPr>
      <w:r>
        <w:rPr>
          <w:lang w:val="es-ES_tradnl"/>
        </w:rPr>
        <w:t>Byte 4</w:t>
      </w:r>
    </w:p>
    <w:p w:rsidR="00CE5293" w:rsidRDefault="00CE5293" w:rsidP="00CE5293">
      <w:pPr>
        <w:rPr>
          <w:lang w:val="es-ES_tradnl"/>
        </w:rPr>
      </w:pPr>
      <w:r>
        <w:rPr>
          <w:lang w:val="es-ES_tradnl"/>
        </w:rPr>
        <w:t>Los bits b7 a b5 se reservan y se ponen a (0).</w:t>
      </w:r>
    </w:p>
    <w:p w:rsidR="00CE5293" w:rsidRDefault="00CE5293" w:rsidP="00CE5293">
      <w:pPr>
        <w:rPr>
          <w:lang w:val="es-ES_tradnl"/>
        </w:rPr>
      </w:pPr>
      <w:r>
        <w:rPr>
          <w:lang w:val="es-ES_tradnl"/>
        </w:rPr>
        <w:t>El bit b4 se utilizará para definir el formato de señal de diferencia de color/luminancia:</w:t>
      </w:r>
    </w:p>
    <w:p w:rsidR="00CE5293" w:rsidRDefault="00CE5293" w:rsidP="00CE5293">
      <w:pPr>
        <w:pStyle w:val="enumlev1"/>
        <w:rPr>
          <w:lang w:val="es-ES_tradnl"/>
        </w:rPr>
      </w:pPr>
      <w:r>
        <w:rPr>
          <w:lang w:val="es-ES_tradnl"/>
        </w:rPr>
        <w:tab/>
        <w:t>(0) Luminancia no constante </w:t>
      </w:r>
      <w:r>
        <w:rPr>
          <w:i/>
          <w:iCs/>
          <w:lang w:val="es-ES_tradnl"/>
        </w:rPr>
        <w:t>Y′C′</w:t>
      </w:r>
      <w:r>
        <w:rPr>
          <w:i/>
          <w:iCs/>
          <w:vertAlign w:val="subscript"/>
          <w:lang w:val="es-ES_tradnl"/>
        </w:rPr>
        <w:t>B</w:t>
      </w:r>
      <w:r>
        <w:rPr>
          <w:i/>
          <w:iCs/>
          <w:lang w:val="es-ES_tradnl"/>
        </w:rPr>
        <w:t>C′</w:t>
      </w:r>
      <w:r>
        <w:rPr>
          <w:i/>
          <w:iCs/>
          <w:vertAlign w:val="subscript"/>
          <w:lang w:val="es-ES_tradnl"/>
        </w:rPr>
        <w:t>R</w:t>
      </w:r>
    </w:p>
    <w:p w:rsidR="00CE5293" w:rsidRDefault="00CE5293" w:rsidP="00CE5293">
      <w:pPr>
        <w:pStyle w:val="enumlev1"/>
        <w:rPr>
          <w:lang w:val="es-ES_tradnl"/>
        </w:rPr>
      </w:pPr>
      <w:r>
        <w:rPr>
          <w:lang w:val="es-ES_tradnl"/>
        </w:rPr>
        <w:tab/>
        <w:t>(1) Intensidad constante </w:t>
      </w:r>
      <w:r>
        <w:rPr>
          <w:i/>
          <w:iCs/>
          <w:lang w:val="es-ES_tradnl"/>
        </w:rPr>
        <w:t>IC</w:t>
      </w:r>
      <w:r>
        <w:rPr>
          <w:i/>
          <w:iCs/>
          <w:vertAlign w:val="subscript"/>
          <w:lang w:val="es-ES_tradnl"/>
        </w:rPr>
        <w:t>T</w:t>
      </w:r>
      <w:r>
        <w:rPr>
          <w:i/>
          <w:iCs/>
          <w:lang w:val="es-ES_tradnl"/>
        </w:rPr>
        <w:t>C</w:t>
      </w:r>
      <w:r>
        <w:rPr>
          <w:i/>
          <w:iCs/>
          <w:vertAlign w:val="subscript"/>
          <w:lang w:val="es-ES_tradnl"/>
        </w:rPr>
        <w:t>P</w:t>
      </w:r>
    </w:p>
    <w:p w:rsidR="00CE5293" w:rsidRDefault="00CE5293" w:rsidP="00CE5293">
      <w:pPr>
        <w:rPr>
          <w:lang w:val="es-ES_tradnl"/>
        </w:rPr>
      </w:pPr>
      <w:r>
        <w:rPr>
          <w:lang w:val="es-ES_tradnl"/>
        </w:rPr>
        <w:t>Los bits b3 a b2 se reservan y se ponen a (0).</w:t>
      </w:r>
    </w:p>
    <w:p w:rsidR="00CE5293" w:rsidRDefault="00CE5293" w:rsidP="00CE5293">
      <w:pPr>
        <w:rPr>
          <w:lang w:val="es-ES_tradnl"/>
        </w:rPr>
      </w:pPr>
      <w:r>
        <w:rPr>
          <w:lang w:val="es-ES_tradnl"/>
        </w:rPr>
        <w:t>Los bit</w:t>
      </w:r>
      <w:r>
        <w:rPr>
          <w:lang w:val="es-ES_tradnl" w:eastAsia="ja-JP"/>
        </w:rPr>
        <w:t xml:space="preserve">s b1 y </w:t>
      </w:r>
      <w:r>
        <w:rPr>
          <w:lang w:val="es-ES_tradnl"/>
        </w:rPr>
        <w:t>b0 deben utilizarse para identificar la profundidad binaria y la codificación de gama reducida/completa:</w:t>
      </w:r>
    </w:p>
    <w:p w:rsidR="00CE5293" w:rsidRDefault="00CE5293" w:rsidP="00CE5293">
      <w:pPr>
        <w:pStyle w:val="enumlev1"/>
        <w:rPr>
          <w:lang w:val="es-ES_tradnl"/>
        </w:rPr>
      </w:pPr>
      <w:r>
        <w:rPr>
          <w:lang w:val="es-ES_tradnl"/>
        </w:rPr>
        <w:tab/>
        <w:t>(0h) define la cuantización utilizando 10 bits por muestra con codificación de gama completa de conformidad con la Recomendación UIT-R BT.2100;</w:t>
      </w:r>
    </w:p>
    <w:p w:rsidR="00CE5293" w:rsidRDefault="00CE5293" w:rsidP="00CE5293">
      <w:pPr>
        <w:pStyle w:val="enumlev1"/>
        <w:rPr>
          <w:lang w:val="es-ES_tradnl"/>
        </w:rPr>
      </w:pPr>
      <w:r>
        <w:rPr>
          <w:lang w:val="es-ES_tradnl"/>
        </w:rPr>
        <w:tab/>
        <w:t>(1h) define la cuantización utilizando 10 bits por muestra con codificación de gama reducida de conformidad con la Recomendación UIT-R BT.2100;</w:t>
      </w:r>
    </w:p>
    <w:p w:rsidR="00CE5293" w:rsidRDefault="00CE5293" w:rsidP="00CE5293">
      <w:pPr>
        <w:pStyle w:val="enumlev1"/>
        <w:rPr>
          <w:lang w:val="es-ES_tradnl"/>
        </w:rPr>
      </w:pPr>
      <w:r>
        <w:rPr>
          <w:lang w:val="es-ES_tradnl"/>
        </w:rPr>
        <w:tab/>
        <w:t>(2h) define la cuantización utilizando 12 bits por muestra con codificación de gama reducida de conformidad con la Recomendación UIT-R BT.2100;</w:t>
      </w:r>
    </w:p>
    <w:p w:rsidR="00CE5293" w:rsidRDefault="00CE5293" w:rsidP="00CE5293">
      <w:pPr>
        <w:pStyle w:val="enumlev1"/>
        <w:rPr>
          <w:lang w:val="es-ES_tradnl"/>
        </w:rPr>
      </w:pPr>
      <w:r>
        <w:rPr>
          <w:lang w:val="es-ES_tradnl"/>
        </w:rPr>
        <w:tab/>
        <w:t>(3h) define la cuantización utilizando 12 bits por muestra con la codificación de gama completa de conformidad con la Recomendación UIT-R BT.2100.</w:t>
      </w:r>
    </w:p>
    <w:p w:rsidR="00CE5293" w:rsidRDefault="00CE5293" w:rsidP="00CE5293">
      <w:pPr>
        <w:rPr>
          <w:lang w:val="es-ES_tradnl"/>
        </w:rPr>
      </w:pPr>
      <w:bookmarkStart w:id="46" w:name="_Toc117504941"/>
    </w:p>
    <w:p w:rsidR="00CE5293" w:rsidRDefault="00CE5293" w:rsidP="00CE5293">
      <w:pPr>
        <w:rPr>
          <w:lang w:val="es-ES_tradnl"/>
        </w:rPr>
      </w:pPr>
    </w:p>
    <w:p w:rsidR="00CE5293" w:rsidRDefault="00CE5293" w:rsidP="00CE5293">
      <w:pPr>
        <w:pStyle w:val="AnnexNoTitle"/>
        <w:rPr>
          <w:lang w:val="es-ES_tradnl"/>
        </w:rPr>
      </w:pPr>
      <w:r>
        <w:rPr>
          <w:lang w:val="es-ES_tradnl"/>
        </w:rPr>
        <w:lastRenderedPageBreak/>
        <w:t xml:space="preserve">Anexo </w:t>
      </w:r>
      <w:r>
        <w:rPr>
          <w:lang w:val="es-ES_tradnl" w:eastAsia="ja-JP"/>
        </w:rPr>
        <w:t>2</w:t>
      </w:r>
      <w:r>
        <w:rPr>
          <w:lang w:val="es-ES_tradnl" w:eastAsia="ja-JP"/>
        </w:rPr>
        <w:br/>
      </w:r>
      <w:r>
        <w:rPr>
          <w:lang w:val="es-ES_tradnl" w:eastAsia="ja-JP"/>
        </w:rPr>
        <w:br/>
      </w:r>
      <w:bookmarkEnd w:id="46"/>
      <w:r>
        <w:rPr>
          <w:lang w:val="es-ES_tradnl"/>
        </w:rPr>
        <w:t xml:space="preserve">Trama de comprobación digital de serie binaria </w:t>
      </w:r>
      <w:r>
        <w:rPr>
          <w:lang w:val="es-ES_tradnl"/>
        </w:rPr>
        <w:br/>
        <w:t>para las interfaces digitales de alta definición</w:t>
      </w:r>
    </w:p>
    <w:p w:rsidR="00CE5293" w:rsidRDefault="00CE5293" w:rsidP="00CE5293">
      <w:pPr>
        <w:pStyle w:val="Heading1"/>
        <w:rPr>
          <w:lang w:val="es-ES_tradnl"/>
        </w:rPr>
      </w:pPr>
      <w:bookmarkStart w:id="47" w:name="_Toc117504942"/>
      <w:r>
        <w:rPr>
          <w:lang w:val="es-ES_tradnl"/>
        </w:rPr>
        <w:t>1</w:t>
      </w:r>
      <w:r>
        <w:rPr>
          <w:lang w:val="es-ES_tradnl"/>
        </w:rPr>
        <w:tab/>
      </w:r>
      <w:bookmarkEnd w:id="47"/>
      <w:r>
        <w:rPr>
          <w:lang w:val="es-ES_tradnl"/>
        </w:rPr>
        <w:t>Cometido</w:t>
      </w:r>
    </w:p>
    <w:p w:rsidR="00CE5293" w:rsidRDefault="00CE5293" w:rsidP="00CE5293">
      <w:pPr>
        <w:rPr>
          <w:lang w:val="es-ES_tradnl"/>
        </w:rPr>
      </w:pPr>
      <w:r>
        <w:rPr>
          <w:lang w:val="es-ES_tradnl"/>
        </w:rPr>
        <w:t>El presente Anexo especifica las señales de prueba digitales apropiadas para evaluar la respuesta en baja frecuencia de los equipos con interfaces digitales en serie de alta definición. Si bien una gama de señales producirá los efectos de baja frecuencia deseados, se definen dos señales específicas para probar la igualación del cable y la sincronización del PLL respectivamente. Anteriormente, estas dos señales se denominaban coloquialmente «señales patológicas».</w:t>
      </w:r>
    </w:p>
    <w:p w:rsidR="00CE5293" w:rsidRDefault="00CE5293" w:rsidP="00CE5293">
      <w:pPr>
        <w:pStyle w:val="Heading1"/>
        <w:rPr>
          <w:lang w:val="es-ES_tradnl"/>
        </w:rPr>
      </w:pPr>
      <w:bookmarkStart w:id="48" w:name="_Toc117504943"/>
      <w:r>
        <w:rPr>
          <w:lang w:val="es-ES_tradnl"/>
        </w:rPr>
        <w:t>2</w:t>
      </w:r>
      <w:r>
        <w:rPr>
          <w:lang w:val="es-ES_tradnl"/>
        </w:rPr>
        <w:tab/>
      </w:r>
      <w:bookmarkEnd w:id="48"/>
      <w:r>
        <w:rPr>
          <w:lang w:val="es-ES_tradnl"/>
        </w:rPr>
        <w:t>Consideraciones generales</w:t>
      </w:r>
    </w:p>
    <w:p w:rsidR="00CE5293" w:rsidRDefault="00CE5293" w:rsidP="00CE5293">
      <w:pPr>
        <w:rPr>
          <w:lang w:val="es-ES_tradnl"/>
        </w:rPr>
      </w:pPr>
      <w:r>
        <w:rPr>
          <w:lang w:val="es-ES_tradnl"/>
        </w:rPr>
        <w:t>Para forzar el igualador automático se utiliza una señal con el número máximo de unos o ceros, con impulsos poco frecuentes de un solo periodo de reloj en el nivel opuesto. Para forzar el bucle de enganche de fase se utiliza una señal con contenido de baja frecuencia máximo, es decir, con un tiempo máximo, entre transiciones de nivel.</w:t>
      </w:r>
    </w:p>
    <w:p w:rsidR="00CE5293" w:rsidRDefault="00CE5293" w:rsidP="00CE5293">
      <w:pPr>
        <w:rPr>
          <w:lang w:val="es-ES_tradnl"/>
        </w:rPr>
      </w:pPr>
      <w:r>
        <w:rPr>
          <w:b/>
          <w:bCs/>
          <w:lang w:val="es-ES_tradnl"/>
        </w:rPr>
        <w:t>2.1</w:t>
      </w:r>
      <w:r>
        <w:rPr>
          <w:lang w:val="es-ES_tradnl"/>
        </w:rPr>
        <w:tab/>
        <w:t>La codificación de canal de la señal digital en serie definida en la presente Recomendación utiliza aleatorización y codificación en NRZI mediante la concatenación de las dos funciones siguientes:</w:t>
      </w:r>
    </w:p>
    <w:p w:rsidR="00CE5293" w:rsidRDefault="00CE5293" w:rsidP="00CE5293">
      <w:pPr>
        <w:pStyle w:val="Blanc"/>
        <w:rPr>
          <w:lang w:val="es-ES_tradnl"/>
        </w:rPr>
      </w:pPr>
    </w:p>
    <w:p w:rsidR="00CE5293" w:rsidRDefault="00CE5293" w:rsidP="00CE5293">
      <w:pPr>
        <w:pStyle w:val="Equation"/>
        <w:rPr>
          <w:lang w:val="es-ES_tradnl"/>
        </w:rPr>
      </w:pPr>
      <w:r>
        <w:rPr>
          <w:lang w:val="es-ES_tradnl"/>
        </w:rPr>
        <w:tab/>
      </w:r>
      <w:r>
        <w:rPr>
          <w:lang w:val="es-ES_tradnl"/>
        </w:rPr>
        <w:tab/>
      </w:r>
      <w:r>
        <w:rPr>
          <w:i/>
          <w:iCs/>
          <w:lang w:val="es-ES_tradnl"/>
        </w:rPr>
        <w:t>G</w:t>
      </w:r>
      <w:r>
        <w:rPr>
          <w:lang w:val="es-ES_tradnl"/>
        </w:rPr>
        <w:t>1 (</w:t>
      </w:r>
      <w:r>
        <w:rPr>
          <w:i/>
          <w:iCs/>
          <w:lang w:val="es-ES_tradnl"/>
        </w:rPr>
        <w:t>x</w:t>
      </w:r>
      <w:r>
        <w:rPr>
          <w:lang w:val="es-ES_tradnl"/>
        </w:rPr>
        <w:t xml:space="preserve">) </w:t>
      </w:r>
      <w:r>
        <w:rPr>
          <w:rFonts w:asciiTheme="majorBidi" w:hAnsiTheme="majorBidi" w:cstheme="majorBidi"/>
          <w:lang w:val="es-ES_tradnl"/>
        </w:rPr>
        <w:t>= </w:t>
      </w:r>
      <w:r>
        <w:rPr>
          <w:i/>
          <w:iCs/>
          <w:lang w:val="es-ES_tradnl"/>
        </w:rPr>
        <w:t>x</w:t>
      </w:r>
      <w:r>
        <w:rPr>
          <w:vertAlign w:val="superscript"/>
          <w:lang w:val="es-ES_tradnl"/>
        </w:rPr>
        <w:t>9</w:t>
      </w:r>
      <w:r>
        <w:rPr>
          <w:lang w:val="es-ES_tradnl"/>
        </w:rPr>
        <w:t xml:space="preserve"> </w:t>
      </w:r>
      <w:r>
        <w:rPr>
          <w:rFonts w:asciiTheme="majorBidi" w:hAnsiTheme="majorBidi" w:cstheme="majorBidi"/>
          <w:lang w:val="es-ES_tradnl"/>
        </w:rPr>
        <w:t xml:space="preserve">+ </w:t>
      </w:r>
      <w:r>
        <w:rPr>
          <w:i/>
          <w:iCs/>
          <w:lang w:val="es-ES_tradnl"/>
        </w:rPr>
        <w:t>x</w:t>
      </w:r>
      <w:r>
        <w:rPr>
          <w:vertAlign w:val="superscript"/>
          <w:lang w:val="es-ES_tradnl"/>
        </w:rPr>
        <w:t>4</w:t>
      </w:r>
      <w:r>
        <w:rPr>
          <w:lang w:val="es-ES_tradnl"/>
        </w:rPr>
        <w:t xml:space="preserve"> </w:t>
      </w:r>
      <w:r>
        <w:rPr>
          <w:rFonts w:asciiTheme="majorBidi" w:hAnsiTheme="majorBidi" w:cstheme="majorBidi"/>
          <w:lang w:val="es-ES_tradnl"/>
        </w:rPr>
        <w:t>+</w:t>
      </w:r>
      <w:r>
        <w:rPr>
          <w:lang w:val="es-ES_tradnl"/>
        </w:rPr>
        <w:t xml:space="preserve"> 1            </w:t>
      </w:r>
      <w:r>
        <w:rPr>
          <w:i/>
          <w:iCs/>
          <w:lang w:val="es-ES_tradnl"/>
        </w:rPr>
        <w:t>G</w:t>
      </w:r>
      <w:r>
        <w:rPr>
          <w:lang w:val="es-ES_tradnl"/>
        </w:rPr>
        <w:t>2 (</w:t>
      </w:r>
      <w:r>
        <w:rPr>
          <w:i/>
          <w:iCs/>
          <w:lang w:val="es-ES_tradnl"/>
        </w:rPr>
        <w:t>x</w:t>
      </w:r>
      <w:r>
        <w:rPr>
          <w:lang w:val="es-ES_tradnl"/>
        </w:rPr>
        <w:t xml:space="preserve">) </w:t>
      </w:r>
      <w:r>
        <w:rPr>
          <w:rFonts w:asciiTheme="majorBidi" w:hAnsiTheme="majorBidi" w:cstheme="majorBidi"/>
          <w:lang w:val="es-ES_tradnl"/>
        </w:rPr>
        <w:t>=</w:t>
      </w:r>
      <w:r>
        <w:rPr>
          <w:lang w:val="es-ES_tradnl"/>
        </w:rPr>
        <w:t xml:space="preserve"> </w:t>
      </w:r>
      <w:r>
        <w:rPr>
          <w:i/>
          <w:iCs/>
          <w:lang w:val="es-ES_tradnl"/>
        </w:rPr>
        <w:t>x</w:t>
      </w:r>
      <w:r>
        <w:rPr>
          <w:lang w:val="es-ES_tradnl"/>
        </w:rPr>
        <w:t xml:space="preserve"> </w:t>
      </w:r>
      <w:r>
        <w:rPr>
          <w:rFonts w:asciiTheme="majorBidi" w:hAnsiTheme="majorBidi" w:cstheme="majorBidi"/>
          <w:lang w:val="es-ES_tradnl"/>
        </w:rPr>
        <w:t>+</w:t>
      </w:r>
      <w:r>
        <w:rPr>
          <w:lang w:val="es-ES_tradnl"/>
        </w:rPr>
        <w:t xml:space="preserve"> 1</w:t>
      </w:r>
    </w:p>
    <w:p w:rsidR="00CE5293" w:rsidRDefault="00CE5293" w:rsidP="00CE5293">
      <w:pPr>
        <w:pStyle w:val="Blanc"/>
        <w:rPr>
          <w:lang w:val="es-ES_tradnl"/>
        </w:rPr>
      </w:pPr>
    </w:p>
    <w:p w:rsidR="00CE5293" w:rsidRDefault="00CE5293" w:rsidP="00CE5293">
      <w:pPr>
        <w:rPr>
          <w:lang w:val="es-ES_tradnl"/>
        </w:rPr>
      </w:pPr>
      <w:r>
        <w:rPr>
          <w:lang w:val="es-ES_tradnl"/>
        </w:rPr>
        <w:t>Como resultado de la codificación de canal, pueden obtenerse largas series de ceros en los datos de salida G2 (</w:t>
      </w:r>
      <w:r>
        <w:rPr>
          <w:i/>
          <w:iCs/>
          <w:lang w:val="es-ES_tradnl"/>
        </w:rPr>
        <w:t>x</w:t>
      </w:r>
      <w:r>
        <w:rPr>
          <w:lang w:val="es-ES_tradnl"/>
        </w:rPr>
        <w:t>) cuando el aleatorizador, G1 (</w:t>
      </w:r>
      <w:r>
        <w:rPr>
          <w:i/>
          <w:iCs/>
          <w:lang w:val="es-ES_tradnl"/>
        </w:rPr>
        <w:t>x</w:t>
      </w:r>
      <w:r>
        <w:rPr>
          <w:lang w:val="es-ES_tradnl"/>
        </w:rPr>
        <w:t>), está en determinado estado en el momento en que llegan las palabras específicas. Ese estado aparecerá de modo regular; por consiguiente, la aplicación continua de las palabras de datos específicas producirá regularmente los efectos de baja frecuencia.</w:t>
      </w:r>
    </w:p>
    <w:p w:rsidR="00CE5293" w:rsidRDefault="00CE5293" w:rsidP="00CE5293">
      <w:pPr>
        <w:rPr>
          <w:lang w:val="es-ES_tradnl"/>
        </w:rPr>
      </w:pPr>
      <w:r>
        <w:rPr>
          <w:b/>
          <w:bCs/>
          <w:lang w:val="es-ES_tradnl"/>
        </w:rPr>
        <w:t>2.2</w:t>
      </w:r>
      <w:r>
        <w:rPr>
          <w:lang w:val="es-ES_tradnl"/>
        </w:rPr>
        <w:tab/>
        <w:t>Si bien la serie más larga de ceros en paralelo (40 ceros consecutivos) ocurrirá durante las palabras de secuencia de referencia temporal EAV/SAV, la frecuencia con la que la aleatorización de las palabras de secuencia de referencia temporal coincide con el estado del aleatorizador necesario para permitir cualquiera de las condiciones de forzamiento es baja. En los casos en que ocurre esta coincidencia, la generación de la condición de forzamiento es tan limitada en el tiempo que los igualadores y los PLL no son forzados al máximo.</w:t>
      </w:r>
    </w:p>
    <w:p w:rsidR="00CE5293" w:rsidRDefault="00CE5293" w:rsidP="00CE5293">
      <w:pPr>
        <w:rPr>
          <w:lang w:val="es-ES_tradnl"/>
        </w:rPr>
      </w:pPr>
      <w:r>
        <w:rPr>
          <w:b/>
          <w:bCs/>
          <w:lang w:val="es-ES_tradnl"/>
        </w:rPr>
        <w:t>2.3</w:t>
      </w:r>
      <w:r>
        <w:rPr>
          <w:lang w:val="es-ES_tradnl"/>
        </w:rPr>
        <w:tab/>
        <w:t xml:space="preserve">En las porciones de datos de las señales de vídeo digital (excluyendo las palabras de referencia temporal en los EAV o SAV, y las palabras de bandera de datos ANC), los valores de las muestras están restringidos y excluyen los niveles de datos </w:t>
      </w:r>
      <w:r>
        <w:rPr>
          <w:lang w:val="es-ES_tradnl" w:eastAsia="ja-JP"/>
        </w:rPr>
        <w:t>0</w:t>
      </w:r>
      <w:r>
        <w:rPr>
          <w:vertAlign w:val="subscript"/>
          <w:lang w:val="es-ES_tradnl" w:eastAsia="ja-JP"/>
        </w:rPr>
        <w:t>(10)</w:t>
      </w:r>
      <w:r>
        <w:rPr>
          <w:lang w:val="es-ES_tradnl"/>
        </w:rPr>
        <w:t xml:space="preserve"> a </w:t>
      </w:r>
      <w:r>
        <w:rPr>
          <w:lang w:val="es-ES_tradnl" w:eastAsia="ja-JP"/>
        </w:rPr>
        <w:t>3</w:t>
      </w:r>
      <w:r>
        <w:rPr>
          <w:vertAlign w:val="subscript"/>
          <w:lang w:val="es-ES_tradnl" w:eastAsia="ja-JP"/>
        </w:rPr>
        <w:t>(10)</w:t>
      </w:r>
      <w:r>
        <w:rPr>
          <w:lang w:val="es-ES_tradnl"/>
        </w:rPr>
        <w:t xml:space="preserve"> y </w:t>
      </w:r>
      <w:r>
        <w:rPr>
          <w:lang w:val="es-ES_tradnl" w:eastAsia="ja-JP"/>
        </w:rPr>
        <w:t>1 020</w:t>
      </w:r>
      <w:r>
        <w:rPr>
          <w:vertAlign w:val="subscript"/>
          <w:lang w:val="es-ES_tradnl" w:eastAsia="ja-JP"/>
        </w:rPr>
        <w:t>(10)</w:t>
      </w:r>
      <w:r>
        <w:rPr>
          <w:lang w:val="es-ES_tradnl"/>
        </w:rPr>
        <w:t xml:space="preserve"> a </w:t>
      </w:r>
      <w:r>
        <w:rPr>
          <w:lang w:val="es-ES_tradnl" w:eastAsia="ja-JP"/>
        </w:rPr>
        <w:t>1 023</w:t>
      </w:r>
      <w:r>
        <w:rPr>
          <w:vertAlign w:val="subscript"/>
          <w:lang w:val="es-ES_tradnl" w:eastAsia="ja-JP"/>
        </w:rPr>
        <w:t>(10)</w:t>
      </w:r>
      <w:r>
        <w:rPr>
          <w:lang w:val="es-ES_tradnl"/>
        </w:rPr>
        <w:t xml:space="preserve"> (000</w:t>
      </w:r>
      <w:r>
        <w:rPr>
          <w:vertAlign w:val="subscript"/>
          <w:lang w:val="es-ES_tradnl"/>
        </w:rPr>
        <w:t>h</w:t>
      </w:r>
      <w:r>
        <w:rPr>
          <w:lang w:val="es-ES_tradnl"/>
        </w:rPr>
        <w:t xml:space="preserve"> a 003</w:t>
      </w:r>
      <w:r>
        <w:rPr>
          <w:vertAlign w:val="subscript"/>
          <w:lang w:val="es-ES_tradnl"/>
        </w:rPr>
        <w:t>h</w:t>
      </w:r>
      <w:r>
        <w:rPr>
          <w:lang w:val="es-ES_tradnl"/>
        </w:rPr>
        <w:t xml:space="preserve"> y 3FC</w:t>
      </w:r>
      <w:r>
        <w:rPr>
          <w:vertAlign w:val="subscript"/>
          <w:lang w:val="es-ES_tradnl"/>
        </w:rPr>
        <w:t>h</w:t>
      </w:r>
      <w:r>
        <w:rPr>
          <w:lang w:val="es-ES_tradnl"/>
        </w:rPr>
        <w:t xml:space="preserve"> a 3FF</w:t>
      </w:r>
      <w:r>
        <w:rPr>
          <w:vertAlign w:val="subscript"/>
          <w:lang w:val="es-ES_tradnl"/>
        </w:rPr>
        <w:t>h</w:t>
      </w:r>
      <w:r>
        <w:rPr>
          <w:lang w:val="es-ES_tradnl"/>
        </w:rPr>
        <w:t xml:space="preserve"> en representación hexadecimal de 10 bits</w:t>
      </w:r>
      <w:r>
        <w:rPr>
          <w:lang w:val="es-ES_tradnl" w:eastAsia="ja-JP"/>
        </w:rPr>
        <w:t xml:space="preserve">, </w:t>
      </w:r>
      <w:r>
        <w:rPr>
          <w:lang w:val="es-ES_tradnl"/>
        </w:rPr>
        <w:t xml:space="preserve">véase la Nota 1). El resultado de esta restricción es que la serie más larga de ceros, a la entrada del aleatorizador, es de 16 (bits), y ocurre cuando a un valor de muestra de </w:t>
      </w:r>
      <w:r>
        <w:rPr>
          <w:lang w:val="es-ES_tradnl" w:eastAsia="ja-JP"/>
        </w:rPr>
        <w:t>512</w:t>
      </w:r>
      <w:r>
        <w:rPr>
          <w:vertAlign w:val="subscript"/>
          <w:lang w:val="es-ES_tradnl" w:eastAsia="ja-JP"/>
        </w:rPr>
        <w:t>(10)</w:t>
      </w:r>
      <w:r>
        <w:rPr>
          <w:lang w:val="es-ES_tradnl"/>
        </w:rPr>
        <w:t xml:space="preserve"> (200</w:t>
      </w:r>
      <w:r>
        <w:rPr>
          <w:vertAlign w:val="subscript"/>
          <w:lang w:val="es-ES_tradnl"/>
        </w:rPr>
        <w:t>h</w:t>
      </w:r>
      <w:r>
        <w:rPr>
          <w:lang w:val="es-ES_tradnl"/>
        </w:rPr>
        <w:t xml:space="preserve">) le sigue un valor comprendido entre </w:t>
      </w:r>
      <w:r>
        <w:rPr>
          <w:lang w:val="es-ES_tradnl" w:eastAsia="ja-JP"/>
        </w:rPr>
        <w:t>4</w:t>
      </w:r>
      <w:r>
        <w:rPr>
          <w:vertAlign w:val="subscript"/>
          <w:lang w:val="es-ES_tradnl" w:eastAsia="ja-JP"/>
        </w:rPr>
        <w:t>(10)</w:t>
      </w:r>
      <w:r>
        <w:rPr>
          <w:lang w:val="es-ES_tradnl"/>
        </w:rPr>
        <w:t xml:space="preserve"> (004</w:t>
      </w:r>
      <w:r>
        <w:rPr>
          <w:vertAlign w:val="subscript"/>
          <w:lang w:val="es-ES_tradnl"/>
        </w:rPr>
        <w:t>h</w:t>
      </w:r>
      <w:r>
        <w:rPr>
          <w:lang w:val="es-ES_tradnl"/>
        </w:rPr>
        <w:t xml:space="preserve">) y </w:t>
      </w:r>
      <w:r>
        <w:rPr>
          <w:lang w:val="es-ES_tradnl" w:eastAsia="ja-JP"/>
        </w:rPr>
        <w:t>7</w:t>
      </w:r>
      <w:r>
        <w:rPr>
          <w:vertAlign w:val="subscript"/>
          <w:lang w:val="es-ES_tradnl" w:eastAsia="ja-JP"/>
        </w:rPr>
        <w:t>(10)</w:t>
      </w:r>
      <w:r>
        <w:rPr>
          <w:lang w:val="es-ES_tradnl"/>
        </w:rPr>
        <w:t xml:space="preserve"> (007</w:t>
      </w:r>
      <w:r>
        <w:rPr>
          <w:vertAlign w:val="subscript"/>
          <w:lang w:val="es-ES_tradnl"/>
        </w:rPr>
        <w:t>h</w:t>
      </w:r>
      <w:r>
        <w:rPr>
          <w:lang w:val="es-ES_tradnl"/>
        </w:rPr>
        <w:t>). Esta situación puede producir hasta 26 ceros consecutivos en la salida del NRZI, lo que no es (tampoco) un caso de forzamiento máximo.</w:t>
      </w:r>
    </w:p>
    <w:p w:rsidR="00CE5293" w:rsidRDefault="00CE5293" w:rsidP="00CE5293">
      <w:pPr>
        <w:pStyle w:val="Note"/>
        <w:rPr>
          <w:lang w:val="es-ES_tradnl"/>
        </w:rPr>
      </w:pPr>
      <w:r>
        <w:rPr>
          <w:lang w:val="es-ES_tradnl"/>
        </w:rPr>
        <w:t xml:space="preserve">NOTA – En este Anexo, el contenido de la palabra digital de </w:t>
      </w:r>
      <w:r>
        <w:rPr>
          <w:lang w:val="es-ES_tradnl" w:eastAsia="ja-JP"/>
        </w:rPr>
        <w:t xml:space="preserve">10 bits </w:t>
      </w:r>
      <w:r>
        <w:rPr>
          <w:lang w:val="es-ES_tradnl"/>
        </w:rPr>
        <w:t xml:space="preserve">se expresa tanto en forma decimal como hexadecimal. Por ejemplo, el patrón de bits 1001000101 se expresaría </w:t>
      </w:r>
      <w:r>
        <w:rPr>
          <w:lang w:val="es-ES_tradnl" w:eastAsia="ja-JP"/>
        </w:rPr>
        <w:t>581</w:t>
      </w:r>
      <w:r>
        <w:rPr>
          <w:sz w:val="24"/>
          <w:szCs w:val="24"/>
          <w:vertAlign w:val="subscript"/>
          <w:lang w:val="es-ES_tradnl" w:eastAsia="ja-JP"/>
        </w:rPr>
        <w:t>(10)</w:t>
      </w:r>
      <w:r>
        <w:rPr>
          <w:lang w:val="es-ES_tradnl" w:eastAsia="ja-JP"/>
        </w:rPr>
        <w:t xml:space="preserve"> ó</w:t>
      </w:r>
      <w:r>
        <w:rPr>
          <w:lang w:val="es-ES_tradnl"/>
        </w:rPr>
        <w:t xml:space="preserve"> 245</w:t>
      </w:r>
      <w:r>
        <w:rPr>
          <w:vertAlign w:val="subscript"/>
          <w:lang w:val="es-ES_tradnl"/>
        </w:rPr>
        <w:t>h</w:t>
      </w:r>
      <w:r>
        <w:rPr>
          <w:lang w:val="es-ES_tradnl"/>
        </w:rPr>
        <w:t>.</w:t>
      </w:r>
    </w:p>
    <w:p w:rsidR="00CE5293" w:rsidRDefault="00CE5293" w:rsidP="00DE5655">
      <w:pPr>
        <w:keepNext/>
        <w:keepLines/>
        <w:rPr>
          <w:lang w:val="es-ES_tradnl"/>
        </w:rPr>
      </w:pPr>
      <w:r>
        <w:rPr>
          <w:b/>
          <w:bCs/>
          <w:lang w:val="es-ES_tradnl"/>
        </w:rPr>
        <w:lastRenderedPageBreak/>
        <w:t>2.4</w:t>
      </w:r>
      <w:r>
        <w:rPr>
          <w:lang w:val="es-ES_tradnl"/>
        </w:rPr>
        <w:tab/>
        <w:t>Otras palabras de datos específicas en combinación con estados específicos del aleatorizador pueden producir una señal de salida repetitiva en serie de baja frecuencia hasta que el siguiente EAV o SAV afecte el estado del aleatorizador. Estas combinaciones de palabras de datos forman la base de las señales de prueba definidas por este Anexo.</w:t>
      </w:r>
    </w:p>
    <w:p w:rsidR="00CE5293" w:rsidRDefault="00CE5293" w:rsidP="00CE5293">
      <w:pPr>
        <w:rPr>
          <w:lang w:val="es-ES_tradnl"/>
        </w:rPr>
      </w:pPr>
      <w:r>
        <w:rPr>
          <w:b/>
          <w:bCs/>
          <w:lang w:val="es-ES_tradnl"/>
        </w:rPr>
        <w:t>2.5</w:t>
      </w:r>
      <w:r>
        <w:rPr>
          <w:lang w:val="es-ES_tradnl"/>
        </w:rPr>
        <w:tab/>
        <w:t>Debido a la índole entrelazada Y/C de la señal digital componente, es posible obtener prácticamente cualquier permutación de valores de datos de pares de palabras en la totalidad de la zona de imagen activa definiendo un cuadro de color uniforme particular en un entorno sin ruido. Algunas de estas permutaciones de valores de datos de pares de palabras producirán los efectos de baja frecuencia deseados.</w:t>
      </w:r>
    </w:p>
    <w:p w:rsidR="00CE5293" w:rsidRDefault="00CE5293" w:rsidP="00CE5293">
      <w:pPr>
        <w:pStyle w:val="Heading1"/>
        <w:rPr>
          <w:lang w:val="es-ES_tradnl"/>
        </w:rPr>
      </w:pPr>
      <w:bookmarkStart w:id="49" w:name="_Toc117504944"/>
      <w:r>
        <w:rPr>
          <w:lang w:val="es-ES_tradnl"/>
        </w:rPr>
        <w:t>3</w:t>
      </w:r>
      <w:r>
        <w:rPr>
          <w:lang w:val="es-ES_tradnl"/>
        </w:rPr>
        <w:tab/>
      </w:r>
      <w:bookmarkEnd w:id="49"/>
      <w:r>
        <w:rPr>
          <w:lang w:val="es-ES_tradnl"/>
        </w:rPr>
        <w:t>Datos de la trama de comprobación</w:t>
      </w:r>
    </w:p>
    <w:p w:rsidR="00CE5293" w:rsidRDefault="00CE5293" w:rsidP="00CE5293">
      <w:pPr>
        <w:rPr>
          <w:lang w:val="es-ES_tradnl"/>
        </w:rPr>
      </w:pPr>
      <w:r>
        <w:rPr>
          <w:b/>
          <w:bCs/>
          <w:lang w:val="es-ES_tradnl"/>
        </w:rPr>
        <w:t>3.1</w:t>
      </w:r>
      <w:r>
        <w:rPr>
          <w:lang w:val="es-ES_tradnl"/>
        </w:rPr>
        <w:tab/>
        <w:t xml:space="preserve">La prueba del igualador del receptor se realiza mediante una señal digital en serie con un contenido máximo de corriente continua. Al aplicar la secuencia </w:t>
      </w:r>
      <w:r>
        <w:rPr>
          <w:lang w:val="es-ES_tradnl" w:eastAsia="ja-JP"/>
        </w:rPr>
        <w:t>768</w:t>
      </w:r>
      <w:r>
        <w:rPr>
          <w:vertAlign w:val="subscript"/>
          <w:lang w:val="es-ES_tradnl" w:eastAsia="ja-JP"/>
        </w:rPr>
        <w:t>(10)</w:t>
      </w:r>
      <w:r>
        <w:rPr>
          <w:lang w:val="es-ES_tradnl"/>
        </w:rPr>
        <w:t xml:space="preserve"> (300</w:t>
      </w:r>
      <w:r>
        <w:rPr>
          <w:vertAlign w:val="subscript"/>
          <w:lang w:val="es-ES_tradnl"/>
        </w:rPr>
        <w:t>h</w:t>
      </w:r>
      <w:r>
        <w:rPr>
          <w:lang w:val="es-ES_tradnl"/>
        </w:rPr>
        <w:t xml:space="preserve">), </w:t>
      </w:r>
      <w:r>
        <w:rPr>
          <w:lang w:val="es-ES_tradnl" w:eastAsia="ja-JP"/>
        </w:rPr>
        <w:t>408</w:t>
      </w:r>
      <w:r>
        <w:rPr>
          <w:vertAlign w:val="subscript"/>
          <w:lang w:val="es-ES_tradnl" w:eastAsia="ja-JP"/>
        </w:rPr>
        <w:t xml:space="preserve">(10) </w:t>
      </w:r>
      <w:r>
        <w:rPr>
          <w:lang w:val="es-ES_tradnl"/>
        </w:rPr>
        <w:t>(198</w:t>
      </w:r>
      <w:r>
        <w:rPr>
          <w:vertAlign w:val="subscript"/>
          <w:lang w:val="es-ES_tradnl"/>
        </w:rPr>
        <w:t>h</w:t>
      </w:r>
      <w:r>
        <w:rPr>
          <w:lang w:val="es-ES_tradnl"/>
        </w:rPr>
        <w:t xml:space="preserve">) de manera continua a las muestras </w:t>
      </w:r>
      <w:r>
        <w:rPr>
          <w:i/>
          <w:iCs/>
          <w:lang w:val="es-ES_tradnl"/>
        </w:rPr>
        <w:t>C</w:t>
      </w:r>
      <w:r>
        <w:rPr>
          <w:lang w:val="es-ES_tradnl"/>
        </w:rPr>
        <w:t xml:space="preserve"> e </w:t>
      </w:r>
      <w:r>
        <w:rPr>
          <w:i/>
          <w:iCs/>
          <w:lang w:val="es-ES_tradnl"/>
        </w:rPr>
        <w:t>Y</w:t>
      </w:r>
      <w:r>
        <w:rPr>
          <w:lang w:val="es-ES_tradnl"/>
        </w:rPr>
        <w:t xml:space="preserve"> (respectivamente) durante la línea activa, se producirá una señal de 19 estados consecutivos altos (bajos) seguidos por un estado bajo (alto) de manera repetitiva, una vez que el aleatorizador llegue a la condición de inicio necesaria. Puede realizarse cualquiera de las polaridades de la señal, indicada por el nivel de los 19 estados consecutivos. Al producir aproximadamente la mitad de una trama de líneas continuas con esta secuencia, se realizará la condición de inicio necesaria del aleatorizador en varias líneas, y esto resultará en la generación de la condición deseada de prueba del igualador.</w:t>
      </w:r>
    </w:p>
    <w:p w:rsidR="00CE5293" w:rsidRDefault="00CE5293" w:rsidP="00CE5293">
      <w:pPr>
        <w:rPr>
          <w:lang w:val="es-ES_tradnl"/>
        </w:rPr>
      </w:pPr>
      <w:r>
        <w:rPr>
          <w:b/>
          <w:bCs/>
          <w:lang w:val="es-ES_tradnl"/>
        </w:rPr>
        <w:t>3.2</w:t>
      </w:r>
      <w:r>
        <w:rPr>
          <w:lang w:val="es-ES_tradnl"/>
        </w:rPr>
        <w:tab/>
        <w:t xml:space="preserve">La prueba del PLL del receptor se realiza mediante una señal digital en serie con contenido máximo de baja frecuencia y contenido mínimo de alta frecuencia (es decir, la frecuencia más baja de las transiciones de nivel). Al aplicar la secuencia </w:t>
      </w:r>
      <w:r>
        <w:rPr>
          <w:lang w:val="es-ES_tradnl" w:eastAsia="ja-JP"/>
        </w:rPr>
        <w:t>512</w:t>
      </w:r>
      <w:r>
        <w:rPr>
          <w:vertAlign w:val="subscript"/>
          <w:lang w:val="es-ES_tradnl" w:eastAsia="ja-JP"/>
        </w:rPr>
        <w:t>(10)</w:t>
      </w:r>
      <w:r>
        <w:rPr>
          <w:lang w:val="es-ES_tradnl"/>
        </w:rPr>
        <w:t xml:space="preserve"> (200</w:t>
      </w:r>
      <w:r>
        <w:rPr>
          <w:vertAlign w:val="subscript"/>
          <w:lang w:val="es-ES_tradnl"/>
        </w:rPr>
        <w:t>h</w:t>
      </w:r>
      <w:r>
        <w:rPr>
          <w:lang w:val="es-ES_tradnl"/>
        </w:rPr>
        <w:t xml:space="preserve">), </w:t>
      </w:r>
      <w:r>
        <w:rPr>
          <w:lang w:val="es-ES_tradnl" w:eastAsia="ja-JP"/>
        </w:rPr>
        <w:t>272</w:t>
      </w:r>
      <w:r>
        <w:rPr>
          <w:vertAlign w:val="subscript"/>
          <w:lang w:val="es-ES_tradnl" w:eastAsia="ja-JP"/>
        </w:rPr>
        <w:t>(10)</w:t>
      </w:r>
      <w:r>
        <w:rPr>
          <w:lang w:val="es-ES_tradnl"/>
        </w:rPr>
        <w:t xml:space="preserve"> (110</w:t>
      </w:r>
      <w:r>
        <w:rPr>
          <w:vertAlign w:val="subscript"/>
          <w:lang w:val="es-ES_tradnl"/>
        </w:rPr>
        <w:t>h</w:t>
      </w:r>
      <w:r>
        <w:rPr>
          <w:lang w:val="es-ES_tradnl"/>
        </w:rPr>
        <w:t xml:space="preserve">) de manera continua a las muestras </w:t>
      </w:r>
      <w:r>
        <w:rPr>
          <w:i/>
          <w:iCs/>
          <w:lang w:val="es-ES_tradnl"/>
        </w:rPr>
        <w:t>C</w:t>
      </w:r>
      <w:r>
        <w:rPr>
          <w:lang w:val="es-ES_tradnl"/>
        </w:rPr>
        <w:t xml:space="preserve"> e </w:t>
      </w:r>
      <w:r>
        <w:rPr>
          <w:i/>
          <w:iCs/>
          <w:lang w:val="es-ES_tradnl"/>
        </w:rPr>
        <w:t>Y</w:t>
      </w:r>
      <w:r>
        <w:rPr>
          <w:lang w:val="es-ES_tradnl"/>
        </w:rPr>
        <w:t xml:space="preserve"> (respectivamente) durante la línea activa, se producirá una señal de 20 estados consecutivos altos (bajos) seguidos por 20 estados bajos (altos) de manera repetitiva, una vez que el aleatorizador llegue a la condición de inicio necesaria. Al producir aproximadamente la mitad de una trama de líneas continuas con esta secuencia, se realizará la condición necesaria de inicio del aleatorizador en varias líneas, lo que resultará en la generación de la </w:t>
      </w:r>
      <w:r w:rsidR="00DE5655">
        <w:rPr>
          <w:lang w:val="es-ES_tradnl"/>
        </w:rPr>
        <w:t>condición deseada de prueba del </w:t>
      </w:r>
      <w:r>
        <w:rPr>
          <w:lang w:val="es-ES_tradnl"/>
        </w:rPr>
        <w:t>PLL.</w:t>
      </w:r>
    </w:p>
    <w:p w:rsidR="00CE5293" w:rsidRDefault="00CE5293" w:rsidP="00CE5293">
      <w:pPr>
        <w:rPr>
          <w:lang w:val="es-ES_tradnl"/>
        </w:rPr>
      </w:pPr>
      <w:r>
        <w:rPr>
          <w:b/>
          <w:bCs/>
          <w:lang w:val="es-ES_tradnl"/>
        </w:rPr>
        <w:t>3.3</w:t>
      </w:r>
      <w:r>
        <w:rPr>
          <w:lang w:val="es-ES_tradnl"/>
        </w:rPr>
        <w:tab/>
        <w:t>Debido a que la prueba del igualador funciona produciendo una señal digital en serie con una desviación, deben tomarse las medidas necesarias para garantizar que se realicen ambas polaridades de la desviación. Para cambiar la polaridad de la desviación de un cuadro al siguiente, la suma total de todos los bits en todas las palabras de datos en todas las líneas de una trama vídeo debe ser impar.</w:t>
      </w:r>
    </w:p>
    <w:p w:rsidR="00CE5293" w:rsidRDefault="00CE5293" w:rsidP="00CE5293">
      <w:pPr>
        <w:rPr>
          <w:lang w:val="es-ES_tradnl"/>
        </w:rPr>
      </w:pPr>
      <w:r>
        <w:rPr>
          <w:lang w:val="es-ES_tradnl"/>
        </w:rPr>
        <w:t xml:space="preserve">Para garantizar que la polaridad de la desviación pueda cambiar frecuentemente, se cambia una única palabra de datos de muestra </w:t>
      </w:r>
      <w:r>
        <w:rPr>
          <w:i/>
          <w:iCs/>
          <w:lang w:val="es-ES_tradnl"/>
        </w:rPr>
        <w:t>Y</w:t>
      </w:r>
      <w:r>
        <w:rPr>
          <w:lang w:val="es-ES_tradnl"/>
        </w:rPr>
        <w:t xml:space="preserve"> de la señal de </w:t>
      </w:r>
      <w:r>
        <w:rPr>
          <w:lang w:val="es-ES_tradnl" w:eastAsia="ja-JP"/>
        </w:rPr>
        <w:t>480</w:t>
      </w:r>
      <w:r>
        <w:rPr>
          <w:vertAlign w:val="subscript"/>
          <w:lang w:val="es-ES_tradnl" w:eastAsia="ja-JP"/>
        </w:rPr>
        <w:t>(10)</w:t>
      </w:r>
      <w:r>
        <w:rPr>
          <w:lang w:val="es-ES_tradnl"/>
        </w:rPr>
        <w:t xml:space="preserve"> (198</w:t>
      </w:r>
      <w:r>
        <w:rPr>
          <w:vertAlign w:val="subscript"/>
          <w:lang w:val="es-ES_tradnl"/>
        </w:rPr>
        <w:t>h</w:t>
      </w:r>
      <w:r>
        <w:rPr>
          <w:lang w:val="es-ES_tradnl"/>
        </w:rPr>
        <w:t xml:space="preserve">) a </w:t>
      </w:r>
      <w:r>
        <w:rPr>
          <w:lang w:val="es-ES_tradnl" w:eastAsia="ja-JP"/>
        </w:rPr>
        <w:t>400</w:t>
      </w:r>
      <w:r>
        <w:rPr>
          <w:vertAlign w:val="subscript"/>
          <w:lang w:val="es-ES_tradnl" w:eastAsia="ja-JP"/>
        </w:rPr>
        <w:t>(10)</w:t>
      </w:r>
      <w:r>
        <w:rPr>
          <w:lang w:val="es-ES_tradnl"/>
        </w:rPr>
        <w:t>(190</w:t>
      </w:r>
      <w:r>
        <w:rPr>
          <w:vertAlign w:val="subscript"/>
          <w:lang w:val="es-ES_tradnl"/>
        </w:rPr>
        <w:t>h</w:t>
      </w:r>
      <w:r>
        <w:rPr>
          <w:lang w:val="es-ES_tradnl"/>
        </w:rPr>
        <w:t xml:space="preserve">) un cambio neto de 1 bit de datos), en uno de cada dos cuadros. Esto hace que la polaridad de la desviación alterne a la velocidad de cuadro independientemente de si la suma de bits del cuadro original es par o impar. La palabra de datos en la que se hace la sustitución de valor es la primera muestra </w:t>
      </w:r>
      <w:r>
        <w:rPr>
          <w:i/>
          <w:iCs/>
          <w:lang w:val="es-ES_tradnl"/>
        </w:rPr>
        <w:t>Y</w:t>
      </w:r>
      <w:r>
        <w:rPr>
          <w:lang w:val="es-ES_tradnl"/>
        </w:rPr>
        <w:t xml:space="preserve"> en la primera línea de imagen activa de uno de cada dos cuadros. Las palabras y líneas específicas para cada formato de señal figuran en el Cuadro 24 como palabras de control de polaridad.</w:t>
      </w:r>
    </w:p>
    <w:p w:rsidR="00CE5293" w:rsidRDefault="00CE5293" w:rsidP="00CE5293">
      <w:pPr>
        <w:rPr>
          <w:lang w:val="es-ES_tradnl"/>
        </w:rPr>
      </w:pPr>
      <w:r>
        <w:rPr>
          <w:b/>
          <w:bCs/>
          <w:lang w:val="es-ES_tradnl"/>
        </w:rPr>
        <w:t>3.4</w:t>
      </w:r>
      <w:r>
        <w:rPr>
          <w:lang w:val="es-ES_tradnl"/>
        </w:rPr>
        <w:tab/>
        <w:t xml:space="preserve">La secuencia </w:t>
      </w:r>
      <w:r>
        <w:rPr>
          <w:lang w:val="es-ES_tradnl" w:eastAsia="ja-JP"/>
        </w:rPr>
        <w:t>768</w:t>
      </w:r>
      <w:r>
        <w:rPr>
          <w:vertAlign w:val="subscript"/>
          <w:lang w:val="es-ES_tradnl" w:eastAsia="ja-JP"/>
        </w:rPr>
        <w:t>(10)</w:t>
      </w:r>
      <w:r>
        <w:rPr>
          <w:lang w:val="es-ES_tradnl"/>
        </w:rPr>
        <w:t xml:space="preserve"> (300</w:t>
      </w:r>
      <w:r>
        <w:rPr>
          <w:vertAlign w:val="subscript"/>
          <w:lang w:val="es-ES_tradnl"/>
        </w:rPr>
        <w:t>h</w:t>
      </w:r>
      <w:r>
        <w:rPr>
          <w:lang w:val="es-ES_tradnl"/>
        </w:rPr>
        <w:t xml:space="preserve">), </w:t>
      </w:r>
      <w:r>
        <w:rPr>
          <w:lang w:val="es-ES_tradnl" w:eastAsia="ja-JP"/>
        </w:rPr>
        <w:t>408</w:t>
      </w:r>
      <w:r>
        <w:rPr>
          <w:vertAlign w:val="subscript"/>
          <w:lang w:val="es-ES_tradnl" w:eastAsia="ja-JP"/>
        </w:rPr>
        <w:t>(10)</w:t>
      </w:r>
      <w:r>
        <w:rPr>
          <w:lang w:val="es-ES_tradnl"/>
        </w:rPr>
        <w:t xml:space="preserve"> (198</w:t>
      </w:r>
      <w:r>
        <w:rPr>
          <w:vertAlign w:val="subscript"/>
          <w:lang w:val="es-ES_tradnl"/>
        </w:rPr>
        <w:t>h</w:t>
      </w:r>
      <w:r>
        <w:rPr>
          <w:lang w:val="es-ES_tradnl"/>
        </w:rPr>
        <w:t xml:space="preserve">) y </w:t>
      </w:r>
      <w:r>
        <w:rPr>
          <w:lang w:val="es-ES_tradnl" w:eastAsia="ja-JP"/>
        </w:rPr>
        <w:t>512</w:t>
      </w:r>
      <w:r>
        <w:rPr>
          <w:vertAlign w:val="subscript"/>
          <w:lang w:val="es-ES_tradnl" w:eastAsia="ja-JP"/>
        </w:rPr>
        <w:t>(10)</w:t>
      </w:r>
      <w:r>
        <w:rPr>
          <w:lang w:val="es-ES_tradnl"/>
        </w:rPr>
        <w:t xml:space="preserve"> (200</w:t>
      </w:r>
      <w:r>
        <w:rPr>
          <w:vertAlign w:val="subscript"/>
          <w:lang w:val="es-ES_tradnl"/>
        </w:rPr>
        <w:t>h</w:t>
      </w:r>
      <w:r>
        <w:rPr>
          <w:lang w:val="es-ES_tradnl"/>
        </w:rPr>
        <w:t xml:space="preserve">), </w:t>
      </w:r>
      <w:r>
        <w:rPr>
          <w:lang w:val="es-ES_tradnl" w:eastAsia="ja-JP"/>
        </w:rPr>
        <w:t>272</w:t>
      </w:r>
      <w:r>
        <w:rPr>
          <w:vertAlign w:val="subscript"/>
          <w:lang w:val="es-ES_tradnl" w:eastAsia="ja-JP"/>
        </w:rPr>
        <w:t>(10)</w:t>
      </w:r>
      <w:r>
        <w:rPr>
          <w:lang w:val="es-ES_tradnl"/>
        </w:rPr>
        <w:t xml:space="preserve"> (110</w:t>
      </w:r>
      <w:r>
        <w:rPr>
          <w:vertAlign w:val="subscript"/>
          <w:lang w:val="es-ES_tradnl"/>
        </w:rPr>
        <w:t>h</w:t>
      </w:r>
      <w:r>
        <w:rPr>
          <w:lang w:val="es-ES_tradnl"/>
        </w:rPr>
        <w:t xml:space="preserve">) aplicada a las muestras </w:t>
      </w:r>
      <w:r>
        <w:rPr>
          <w:i/>
          <w:iCs/>
          <w:lang w:val="es-ES_tradnl"/>
        </w:rPr>
        <w:t>C</w:t>
      </w:r>
      <w:r>
        <w:rPr>
          <w:lang w:val="es-ES_tradnl"/>
        </w:rPr>
        <w:t xml:space="preserve"> e </w:t>
      </w:r>
      <w:r>
        <w:rPr>
          <w:i/>
          <w:iCs/>
          <w:lang w:val="es-ES_tradnl"/>
        </w:rPr>
        <w:t>Y</w:t>
      </w:r>
      <w:r>
        <w:rPr>
          <w:lang w:val="es-ES_tradnl"/>
        </w:rPr>
        <w:t xml:space="preserve"> resulta en sombras de púrpura y gris, respectivamente. Al invertir el orden de </w:t>
      </w:r>
      <w:r>
        <w:rPr>
          <w:i/>
          <w:iCs/>
          <w:lang w:val="es-ES_tradnl"/>
        </w:rPr>
        <w:t>C</w:t>
      </w:r>
      <w:r>
        <w:rPr>
          <w:lang w:val="es-ES_tradnl"/>
        </w:rPr>
        <w:t xml:space="preserve"> e </w:t>
      </w:r>
      <w:r>
        <w:rPr>
          <w:i/>
          <w:iCs/>
          <w:lang w:val="es-ES_tradnl"/>
        </w:rPr>
        <w:t>Y</w:t>
      </w:r>
      <w:r>
        <w:rPr>
          <w:lang w:val="es-ES_tradnl"/>
        </w:rPr>
        <w:t xml:space="preserve"> en una de cada dos de estas secuencias, se obtienen sombras más claras y más oscuras de verde, respectivamente. El Cuadro 26 ilustra un ordenamiento de cada una de las dos secuencias, pero cualquiera de los dos ordenamientos de los valores de datos para cada secuencia es admitido por este Anexo.</w:t>
      </w:r>
    </w:p>
    <w:p w:rsidR="00CE5293" w:rsidRDefault="00CE5293" w:rsidP="00CE5293">
      <w:pPr>
        <w:rPr>
          <w:lang w:val="es-ES_tradnl"/>
        </w:rPr>
      </w:pPr>
      <w:r>
        <w:rPr>
          <w:lang w:val="es-ES_tradnl"/>
        </w:rPr>
        <w:lastRenderedPageBreak/>
        <w:t xml:space="preserve">Si se invierte el ordenamiento descrito en el § 3.1, entonces la palabra de control de polaridad descrita en el § 3.3 cambia a </w:t>
      </w:r>
      <w:r>
        <w:rPr>
          <w:lang w:val="es-ES_tradnl" w:eastAsia="ja-JP"/>
        </w:rPr>
        <w:t>512</w:t>
      </w:r>
      <w:r>
        <w:rPr>
          <w:vertAlign w:val="subscript"/>
          <w:lang w:val="es-ES_tradnl" w:eastAsia="ja-JP"/>
        </w:rPr>
        <w:t>(10)</w:t>
      </w:r>
      <w:r>
        <w:rPr>
          <w:lang w:val="es-ES_tradnl"/>
        </w:rPr>
        <w:t xml:space="preserve"> (200</w:t>
      </w:r>
      <w:r>
        <w:rPr>
          <w:vertAlign w:val="subscript"/>
          <w:lang w:val="es-ES_tradnl"/>
        </w:rPr>
        <w:t>h</w:t>
      </w:r>
      <w:r>
        <w:rPr>
          <w:lang w:val="es-ES_tradnl"/>
        </w:rPr>
        <w:t>). En todos los casos la palabra de control de polaridad está situada en la primera muestra Y de la primera línea de imagen activa en la o las tramas especificadas en el § 3.3.</w:t>
      </w:r>
    </w:p>
    <w:p w:rsidR="00CE5293" w:rsidRDefault="00CE5293" w:rsidP="00CE5293">
      <w:pPr>
        <w:pStyle w:val="Heading1"/>
        <w:rPr>
          <w:lang w:val="es-ES_tradnl"/>
        </w:rPr>
      </w:pPr>
      <w:bookmarkStart w:id="50" w:name="_Toc117504945"/>
      <w:r>
        <w:rPr>
          <w:lang w:val="es-ES_tradnl"/>
        </w:rPr>
        <w:t>4</w:t>
      </w:r>
      <w:r>
        <w:rPr>
          <w:lang w:val="es-ES_tradnl"/>
        </w:rPr>
        <w:tab/>
      </w:r>
      <w:bookmarkEnd w:id="50"/>
      <w:r>
        <w:rPr>
          <w:lang w:val="es-ES_tradnl"/>
        </w:rPr>
        <w:t>Trama de comprobación de interfaz digital en serie</w:t>
      </w:r>
    </w:p>
    <w:p w:rsidR="00CE5293" w:rsidRDefault="00CE5293" w:rsidP="00CE5293">
      <w:pPr>
        <w:rPr>
          <w:lang w:val="es-ES_tradnl"/>
        </w:rPr>
      </w:pPr>
      <w:r>
        <w:rPr>
          <w:lang w:val="es-ES_tradnl"/>
        </w:rPr>
        <w:t>La distribución de datos para las normas de señal en la trama de comprobación de la SDI se indica en la Fig. </w:t>
      </w:r>
      <w:r>
        <w:rPr>
          <w:lang w:val="es-ES_tradnl" w:eastAsia="ja-JP"/>
        </w:rPr>
        <w:t>16</w:t>
      </w:r>
      <w:r>
        <w:rPr>
          <w:lang w:val="es-ES_tradnl"/>
        </w:rPr>
        <w:t>. En el Cuadro 26 se muestran distribuciones específicas de valores de muestra. En cada trama, la línea en que la señal pasa del diagrama de datos de señal de prueba del igualador al diagrama de datos de señal de prueba del PLL se especifica como un conjunto de líneas, y no como una sola línea específica. Si bien la línea específica seleccionada en el conjunto especificado no es técnicamente significativa, el punto de transición debe ser coherente de cuadro a cuadro y de trama a trama (en el caso de formatos de señal con entrelazado).</w:t>
      </w:r>
    </w:p>
    <w:p w:rsidR="00CE5293" w:rsidRDefault="00CE5293" w:rsidP="00CE5293">
      <w:pPr>
        <w:pStyle w:val="TableNo"/>
        <w:keepLines/>
        <w:rPr>
          <w:lang w:val="es-ES_tradnl"/>
        </w:rPr>
      </w:pPr>
      <w:r>
        <w:rPr>
          <w:lang w:val="es-ES_tradnl"/>
        </w:rPr>
        <w:t xml:space="preserve">CUADRO </w:t>
      </w:r>
      <w:r>
        <w:rPr>
          <w:lang w:val="es-ES_tradnl" w:eastAsia="ja-JP"/>
        </w:rPr>
        <w:t>26</w:t>
      </w:r>
    </w:p>
    <w:p w:rsidR="00CE5293" w:rsidRDefault="00CE5293" w:rsidP="00CE5293">
      <w:pPr>
        <w:pStyle w:val="Tabletitle"/>
        <w:keepLines/>
        <w:rPr>
          <w:lang w:val="es-ES_tradnl"/>
        </w:rPr>
      </w:pPr>
      <w:r>
        <w:rPr>
          <w:lang w:val="es-ES_tradnl"/>
        </w:rPr>
        <w:t>Valores de muestras de la trama de verificación de SDI</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34"/>
        <w:gridCol w:w="2268"/>
        <w:gridCol w:w="3345"/>
        <w:gridCol w:w="2892"/>
      </w:tblGrid>
      <w:tr w:rsidR="00CE5293" w:rsidTr="00DE5655">
        <w:trPr>
          <w:cantSplit/>
          <w:trHeight w:val="266"/>
          <w:jc w:val="center"/>
        </w:trPr>
        <w:tc>
          <w:tcPr>
            <w:tcW w:w="3402" w:type="dxa"/>
            <w:gridSpan w:val="2"/>
            <w:tcBorders>
              <w:top w:val="single" w:sz="4" w:space="0" w:color="auto"/>
              <w:left w:val="single" w:sz="6" w:space="0" w:color="auto"/>
              <w:bottom w:val="single" w:sz="6" w:space="0" w:color="auto"/>
              <w:right w:val="single" w:sz="6" w:space="0" w:color="auto"/>
            </w:tcBorders>
            <w:vAlign w:val="center"/>
            <w:hideMark/>
          </w:tcPr>
          <w:p w:rsidR="00CE5293" w:rsidRDefault="00CE5293">
            <w:pPr>
              <w:pStyle w:val="Tablehead"/>
              <w:keepLines/>
              <w:rPr>
                <w:lang w:val="es-ES_tradnl"/>
              </w:rPr>
            </w:pPr>
            <w:r>
              <w:rPr>
                <w:lang w:val="es-ES_tradnl"/>
              </w:rPr>
              <w:t>Sistema</w:t>
            </w:r>
          </w:p>
        </w:tc>
        <w:tc>
          <w:tcPr>
            <w:tcW w:w="3345" w:type="dxa"/>
            <w:tcBorders>
              <w:top w:val="single" w:sz="4" w:space="0" w:color="auto"/>
              <w:left w:val="single" w:sz="6" w:space="0" w:color="auto"/>
              <w:bottom w:val="single" w:sz="6" w:space="0" w:color="auto"/>
              <w:right w:val="single" w:sz="6" w:space="0" w:color="auto"/>
            </w:tcBorders>
            <w:vAlign w:val="center"/>
            <w:hideMark/>
          </w:tcPr>
          <w:p w:rsidR="00CE5293" w:rsidRDefault="00CE5293">
            <w:pPr>
              <w:pStyle w:val="Tablehead"/>
              <w:keepLines/>
              <w:rPr>
                <w:lang w:val="en-GB"/>
              </w:rPr>
            </w:pPr>
            <w:r>
              <w:rPr>
                <w:lang w:val="en-GB"/>
              </w:rPr>
              <w:t>60/I, 30/PsF, 50/I, 25/PsF</w:t>
            </w:r>
            <w:r>
              <w:rPr>
                <w:lang w:val="en-GB" w:eastAsia="ja-JP"/>
              </w:rPr>
              <w:t xml:space="preserve">, </w:t>
            </w:r>
            <w:r>
              <w:rPr>
                <w:lang w:val="en-GB"/>
              </w:rPr>
              <w:t>24/PsF</w:t>
            </w:r>
          </w:p>
        </w:tc>
        <w:tc>
          <w:tcPr>
            <w:tcW w:w="2892" w:type="dxa"/>
            <w:tcBorders>
              <w:top w:val="single" w:sz="4" w:space="0" w:color="auto"/>
              <w:left w:val="single" w:sz="6" w:space="0" w:color="auto"/>
              <w:bottom w:val="single" w:sz="6" w:space="0" w:color="auto"/>
              <w:right w:val="single" w:sz="6" w:space="0" w:color="auto"/>
            </w:tcBorders>
            <w:vAlign w:val="center"/>
            <w:hideMark/>
          </w:tcPr>
          <w:p w:rsidR="00CE5293" w:rsidRDefault="00CE5293">
            <w:pPr>
              <w:pStyle w:val="Tablehead"/>
              <w:keepLines/>
              <w:rPr>
                <w:lang w:val="es-ES_tradnl"/>
              </w:rPr>
            </w:pPr>
            <w:r>
              <w:rPr>
                <w:lang w:val="es-ES_tradnl"/>
              </w:rPr>
              <w:t>60/P, 30/P, 50/P, 25/P, 24/P</w:t>
            </w:r>
          </w:p>
        </w:tc>
      </w:tr>
      <w:tr w:rsidR="00CE5293" w:rsidTr="00DE5655">
        <w:trPr>
          <w:cantSplit/>
          <w:jc w:val="center"/>
        </w:trPr>
        <w:tc>
          <w:tcPr>
            <w:tcW w:w="3402" w:type="dxa"/>
            <w:gridSpan w:val="2"/>
            <w:tcBorders>
              <w:top w:val="single" w:sz="6" w:space="0" w:color="auto"/>
              <w:left w:val="single" w:sz="6" w:space="0" w:color="auto"/>
              <w:bottom w:val="single" w:sz="6" w:space="0" w:color="auto"/>
              <w:right w:val="single" w:sz="4" w:space="0" w:color="auto"/>
            </w:tcBorders>
            <w:vAlign w:val="center"/>
            <w:hideMark/>
          </w:tcPr>
          <w:p w:rsidR="00CE5293" w:rsidRDefault="00CE5293">
            <w:pPr>
              <w:pStyle w:val="Tabletext"/>
              <w:keepNext/>
              <w:keepLines/>
              <w:jc w:val="left"/>
              <w:rPr>
                <w:lang w:val="es-ES_tradnl"/>
              </w:rPr>
            </w:pPr>
            <w:r>
              <w:rPr>
                <w:lang w:val="es-ES_tradnl"/>
              </w:rPr>
              <w:t>Número de muestras Y activas por línea</w:t>
            </w:r>
          </w:p>
        </w:tc>
        <w:tc>
          <w:tcPr>
            <w:tcW w:w="6237" w:type="dxa"/>
            <w:gridSpan w:val="2"/>
            <w:tcBorders>
              <w:top w:val="nil"/>
              <w:left w:val="single" w:sz="4" w:space="0" w:color="auto"/>
              <w:bottom w:val="nil"/>
              <w:right w:val="single" w:sz="4" w:space="0" w:color="auto"/>
            </w:tcBorders>
            <w:hideMark/>
          </w:tcPr>
          <w:p w:rsidR="00CE5293" w:rsidRDefault="00CE5293">
            <w:pPr>
              <w:pStyle w:val="Tabletext"/>
              <w:keepNext/>
              <w:keepLines/>
              <w:jc w:val="center"/>
              <w:rPr>
                <w:lang w:val="es-ES_tradnl"/>
              </w:rPr>
            </w:pPr>
            <w:r>
              <w:rPr>
                <w:lang w:val="es-ES_tradnl"/>
              </w:rPr>
              <w:t>1 920</w:t>
            </w:r>
          </w:p>
        </w:tc>
      </w:tr>
      <w:tr w:rsidR="00CE5293" w:rsidTr="00DE5655">
        <w:trPr>
          <w:cantSplit/>
          <w:jc w:val="center"/>
        </w:trPr>
        <w:tc>
          <w:tcPr>
            <w:tcW w:w="3402" w:type="dxa"/>
            <w:gridSpan w:val="2"/>
            <w:tcBorders>
              <w:top w:val="single" w:sz="6" w:space="0" w:color="auto"/>
              <w:left w:val="single" w:sz="6" w:space="0" w:color="auto"/>
              <w:bottom w:val="single" w:sz="6" w:space="0" w:color="auto"/>
              <w:right w:val="single" w:sz="6" w:space="0" w:color="auto"/>
            </w:tcBorders>
            <w:vAlign w:val="center"/>
            <w:hideMark/>
          </w:tcPr>
          <w:p w:rsidR="00CE5293" w:rsidRDefault="00CE5293">
            <w:pPr>
              <w:pStyle w:val="Tabletext"/>
              <w:keepNext/>
              <w:keepLines/>
              <w:jc w:val="left"/>
              <w:rPr>
                <w:lang w:val="es-ES_tradnl"/>
              </w:rPr>
            </w:pPr>
            <w:r>
              <w:rPr>
                <w:lang w:val="es-ES_tradnl"/>
              </w:rPr>
              <w:t>Número de líneas activas</w:t>
            </w:r>
          </w:p>
        </w:tc>
        <w:tc>
          <w:tcPr>
            <w:tcW w:w="6237" w:type="dxa"/>
            <w:gridSpan w:val="2"/>
            <w:tcBorders>
              <w:top w:val="single" w:sz="6" w:space="0" w:color="auto"/>
              <w:left w:val="single" w:sz="6" w:space="0" w:color="auto"/>
              <w:bottom w:val="single" w:sz="6" w:space="0" w:color="auto"/>
              <w:right w:val="single" w:sz="6" w:space="0" w:color="auto"/>
            </w:tcBorders>
            <w:hideMark/>
          </w:tcPr>
          <w:p w:rsidR="00CE5293" w:rsidRDefault="00CE5293">
            <w:pPr>
              <w:pStyle w:val="Tabletext"/>
              <w:keepNext/>
              <w:keepLines/>
              <w:jc w:val="center"/>
              <w:rPr>
                <w:lang w:val="es-ES_tradnl"/>
              </w:rPr>
            </w:pPr>
            <w:r>
              <w:rPr>
                <w:lang w:val="es-ES_tradnl"/>
              </w:rPr>
              <w:t>1 080</w:t>
            </w:r>
          </w:p>
        </w:tc>
      </w:tr>
      <w:tr w:rsidR="00CE5293" w:rsidTr="00DE5655">
        <w:trPr>
          <w:cantSplit/>
          <w:jc w:val="center"/>
        </w:trPr>
        <w:tc>
          <w:tcPr>
            <w:tcW w:w="1134" w:type="dxa"/>
            <w:vMerge w:val="restart"/>
            <w:tcBorders>
              <w:top w:val="single" w:sz="6" w:space="0" w:color="auto"/>
              <w:left w:val="single" w:sz="6" w:space="0" w:color="auto"/>
              <w:bottom w:val="single" w:sz="6" w:space="0" w:color="auto"/>
              <w:right w:val="single" w:sz="6" w:space="0" w:color="auto"/>
            </w:tcBorders>
            <w:vAlign w:val="center"/>
            <w:hideMark/>
          </w:tcPr>
          <w:p w:rsidR="00CE5293" w:rsidRDefault="00CE5293">
            <w:pPr>
              <w:pStyle w:val="Tabletext"/>
              <w:keepNext/>
              <w:keepLines/>
              <w:jc w:val="left"/>
              <w:rPr>
                <w:lang w:val="es-ES_tradnl"/>
              </w:rPr>
            </w:pPr>
            <w:r>
              <w:rPr>
                <w:lang w:val="es-ES_tradnl"/>
              </w:rPr>
              <w:t>Señal de prueba del igualador</w:t>
            </w:r>
          </w:p>
        </w:tc>
        <w:tc>
          <w:tcPr>
            <w:tcW w:w="2268" w:type="dxa"/>
            <w:vMerge w:val="restart"/>
            <w:tcBorders>
              <w:top w:val="single" w:sz="6" w:space="0" w:color="auto"/>
              <w:left w:val="single" w:sz="6" w:space="0" w:color="auto"/>
              <w:bottom w:val="single" w:sz="6" w:space="0" w:color="auto"/>
              <w:right w:val="single" w:sz="6" w:space="0" w:color="auto"/>
            </w:tcBorders>
            <w:hideMark/>
          </w:tcPr>
          <w:p w:rsidR="00CE5293" w:rsidRDefault="00CE5293">
            <w:pPr>
              <w:pStyle w:val="Tabletext"/>
              <w:keepNext/>
              <w:keepLines/>
              <w:jc w:val="left"/>
              <w:rPr>
                <w:lang w:val="es-ES_tradnl"/>
              </w:rPr>
            </w:pPr>
            <w:r>
              <w:rPr>
                <w:lang w:val="es-ES_tradnl"/>
              </w:rPr>
              <w:t>Primera línea</w:t>
            </w:r>
          </w:p>
        </w:tc>
        <w:tc>
          <w:tcPr>
            <w:tcW w:w="3345"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keepNext/>
              <w:keepLines/>
              <w:jc w:val="center"/>
              <w:rPr>
                <w:lang w:val="es-ES_tradnl"/>
              </w:rPr>
            </w:pPr>
            <w:r>
              <w:rPr>
                <w:lang w:val="es-ES_tradnl"/>
              </w:rPr>
              <w:t>21 (trama/segmento 1)</w:t>
            </w:r>
          </w:p>
        </w:tc>
        <w:tc>
          <w:tcPr>
            <w:tcW w:w="2892" w:type="dxa"/>
            <w:tcBorders>
              <w:top w:val="single" w:sz="6" w:space="0" w:color="auto"/>
              <w:left w:val="single" w:sz="6" w:space="0" w:color="auto"/>
              <w:bottom w:val="nil"/>
              <w:right w:val="single" w:sz="6" w:space="0" w:color="auto"/>
            </w:tcBorders>
            <w:hideMark/>
          </w:tcPr>
          <w:p w:rsidR="00CE5293" w:rsidRDefault="00CE5293">
            <w:pPr>
              <w:pStyle w:val="Tabletext"/>
              <w:keepNext/>
              <w:keepLines/>
              <w:jc w:val="center"/>
              <w:rPr>
                <w:lang w:val="es-ES_tradnl"/>
              </w:rPr>
            </w:pPr>
            <w:r>
              <w:rPr>
                <w:lang w:val="es-ES_tradnl"/>
              </w:rPr>
              <w:t>42</w:t>
            </w:r>
          </w:p>
        </w:tc>
      </w:tr>
      <w:tr w:rsidR="00CE5293" w:rsidTr="00DE5655">
        <w:trPr>
          <w:cantSplit/>
          <w:trHeight w:val="252"/>
          <w:jc w:val="center"/>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268" w:type="dxa"/>
            <w:vMerge/>
            <w:tcBorders>
              <w:top w:val="single" w:sz="6" w:space="0" w:color="auto"/>
              <w:left w:val="single" w:sz="6" w:space="0" w:color="auto"/>
              <w:bottom w:val="single" w:sz="6" w:space="0" w:color="auto"/>
              <w:right w:val="single" w:sz="6"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3345"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center"/>
              <w:rPr>
                <w:lang w:val="es-ES_tradnl"/>
              </w:rPr>
            </w:pPr>
            <w:r>
              <w:rPr>
                <w:lang w:val="es-ES_tradnl"/>
              </w:rPr>
              <w:t>584 (trama/segmento 2)</w:t>
            </w:r>
          </w:p>
        </w:tc>
        <w:tc>
          <w:tcPr>
            <w:tcW w:w="2892" w:type="dxa"/>
            <w:tcBorders>
              <w:top w:val="nil"/>
              <w:left w:val="single" w:sz="6" w:space="0" w:color="auto"/>
              <w:bottom w:val="single" w:sz="6" w:space="0" w:color="auto"/>
              <w:right w:val="single" w:sz="6" w:space="0" w:color="auto"/>
            </w:tcBorders>
          </w:tcPr>
          <w:p w:rsidR="00CE5293" w:rsidRDefault="00CE5293">
            <w:pPr>
              <w:pStyle w:val="Tabletext"/>
              <w:jc w:val="center"/>
              <w:rPr>
                <w:lang w:val="es-ES_tradnl"/>
              </w:rPr>
            </w:pPr>
          </w:p>
        </w:tc>
      </w:tr>
      <w:tr w:rsidR="00CE5293" w:rsidTr="00DE5655">
        <w:trPr>
          <w:cantSplit/>
          <w:jc w:val="center"/>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268" w:type="dxa"/>
            <w:vMerge w:val="restart"/>
            <w:tcBorders>
              <w:top w:val="nil"/>
              <w:left w:val="single" w:sz="6" w:space="0" w:color="auto"/>
              <w:bottom w:val="single" w:sz="6" w:space="0" w:color="auto"/>
              <w:right w:val="single" w:sz="6" w:space="0" w:color="auto"/>
            </w:tcBorders>
            <w:hideMark/>
          </w:tcPr>
          <w:p w:rsidR="00CE5293" w:rsidRDefault="00CE5293">
            <w:pPr>
              <w:pStyle w:val="Tabletext"/>
              <w:jc w:val="left"/>
              <w:rPr>
                <w:lang w:val="es-ES_tradnl"/>
              </w:rPr>
            </w:pPr>
            <w:r>
              <w:rPr>
                <w:lang w:val="es-ES_tradnl"/>
              </w:rPr>
              <w:t>Última línea (conjunto)</w:t>
            </w:r>
          </w:p>
        </w:tc>
        <w:tc>
          <w:tcPr>
            <w:tcW w:w="3345"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center"/>
              <w:rPr>
                <w:lang w:val="es-ES_tradnl"/>
              </w:rPr>
            </w:pPr>
            <w:r>
              <w:rPr>
                <w:lang w:val="es-ES_tradnl"/>
              </w:rPr>
              <w:t>287-293 (trama/segmento 1)</w:t>
            </w:r>
          </w:p>
        </w:tc>
        <w:tc>
          <w:tcPr>
            <w:tcW w:w="2892" w:type="dxa"/>
            <w:tcBorders>
              <w:top w:val="nil"/>
              <w:left w:val="single" w:sz="6" w:space="0" w:color="auto"/>
              <w:bottom w:val="nil"/>
              <w:right w:val="single" w:sz="6" w:space="0" w:color="auto"/>
            </w:tcBorders>
            <w:hideMark/>
          </w:tcPr>
          <w:p w:rsidR="00CE5293" w:rsidRDefault="00CE5293">
            <w:pPr>
              <w:pStyle w:val="Tabletext"/>
              <w:jc w:val="center"/>
              <w:rPr>
                <w:lang w:val="es-ES_tradnl"/>
              </w:rPr>
            </w:pPr>
            <w:r>
              <w:rPr>
                <w:lang w:val="es-ES_tradnl"/>
              </w:rPr>
              <w:t>578-585</w:t>
            </w:r>
          </w:p>
        </w:tc>
      </w:tr>
      <w:tr w:rsidR="00CE5293" w:rsidTr="00DE5655">
        <w:trPr>
          <w:cantSplit/>
          <w:jc w:val="center"/>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268" w:type="dxa"/>
            <w:vMerge/>
            <w:tcBorders>
              <w:top w:val="nil"/>
              <w:left w:val="single" w:sz="6" w:space="0" w:color="auto"/>
              <w:bottom w:val="single" w:sz="6" w:space="0" w:color="auto"/>
              <w:right w:val="single" w:sz="6"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3345"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center"/>
              <w:rPr>
                <w:lang w:val="es-ES_tradnl"/>
              </w:rPr>
            </w:pPr>
            <w:r>
              <w:rPr>
                <w:lang w:val="es-ES_tradnl"/>
              </w:rPr>
              <w:t>850-856 (trama/segmento 2)</w:t>
            </w:r>
          </w:p>
        </w:tc>
        <w:tc>
          <w:tcPr>
            <w:tcW w:w="2892" w:type="dxa"/>
            <w:tcBorders>
              <w:top w:val="nil"/>
              <w:left w:val="single" w:sz="6" w:space="0" w:color="auto"/>
              <w:bottom w:val="single" w:sz="6" w:space="0" w:color="auto"/>
              <w:right w:val="single" w:sz="6" w:space="0" w:color="auto"/>
            </w:tcBorders>
          </w:tcPr>
          <w:p w:rsidR="00CE5293" w:rsidRDefault="00CE5293">
            <w:pPr>
              <w:pStyle w:val="Tabletext"/>
              <w:jc w:val="center"/>
              <w:rPr>
                <w:lang w:val="es-ES_tradnl"/>
              </w:rPr>
            </w:pPr>
          </w:p>
        </w:tc>
      </w:tr>
      <w:tr w:rsidR="00CE5293" w:rsidTr="00DE5655">
        <w:trPr>
          <w:cantSplit/>
          <w:jc w:val="center"/>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268"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left"/>
              <w:rPr>
                <w:lang w:val="es-ES_tradnl"/>
              </w:rPr>
            </w:pPr>
            <w:r>
              <w:rPr>
                <w:lang w:val="es-ES_tradnl"/>
              </w:rPr>
              <w:t>Valor de los datos</w:t>
            </w:r>
            <w:r>
              <w:rPr>
                <w:vertAlign w:val="superscript"/>
                <w:lang w:val="es-ES_tradnl"/>
              </w:rPr>
              <w:t>(1)</w:t>
            </w:r>
          </w:p>
        </w:tc>
        <w:tc>
          <w:tcPr>
            <w:tcW w:w="6237" w:type="dxa"/>
            <w:gridSpan w:val="2"/>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center"/>
              <w:rPr>
                <w:lang w:val="es-ES_tradnl"/>
              </w:rPr>
            </w:pPr>
            <w:r>
              <w:rPr>
                <w:lang w:val="es-ES_tradnl"/>
              </w:rPr>
              <w:t>Muestras</w:t>
            </w:r>
          </w:p>
        </w:tc>
      </w:tr>
      <w:tr w:rsidR="00CE5293" w:rsidTr="00DE5655">
        <w:trPr>
          <w:cantSplit/>
          <w:jc w:val="center"/>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268"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left"/>
              <w:rPr>
                <w:lang w:val="es-ES_tradnl"/>
              </w:rPr>
            </w:pPr>
            <w:r>
              <w:rPr>
                <w:lang w:val="es-ES_tradnl" w:eastAsia="ja-JP"/>
              </w:rPr>
              <w:t>768</w:t>
            </w:r>
            <w:r>
              <w:rPr>
                <w:vertAlign w:val="subscript"/>
                <w:lang w:val="es-ES_tradnl" w:eastAsia="ja-JP"/>
              </w:rPr>
              <w:t>(10)</w:t>
            </w:r>
            <w:r>
              <w:rPr>
                <w:i/>
                <w:iCs/>
                <w:lang w:val="es-ES_tradnl"/>
              </w:rPr>
              <w:t>C</w:t>
            </w:r>
            <w:r>
              <w:rPr>
                <w:i/>
                <w:iCs/>
                <w:vertAlign w:val="subscript"/>
                <w:lang w:val="es-ES_tradnl"/>
              </w:rPr>
              <w:t>B</w:t>
            </w:r>
          </w:p>
        </w:tc>
        <w:tc>
          <w:tcPr>
            <w:tcW w:w="6237" w:type="dxa"/>
            <w:gridSpan w:val="2"/>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center"/>
              <w:rPr>
                <w:lang w:val="es-ES_tradnl"/>
              </w:rPr>
            </w:pPr>
            <w:r>
              <w:rPr>
                <w:lang w:val="es-ES_tradnl"/>
              </w:rPr>
              <w:t>0 ... 3 836</w:t>
            </w:r>
          </w:p>
        </w:tc>
      </w:tr>
      <w:tr w:rsidR="00CE5293" w:rsidTr="00DE5655">
        <w:trPr>
          <w:cantSplit/>
          <w:jc w:val="center"/>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268"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left"/>
              <w:rPr>
                <w:lang w:val="es-ES_tradnl"/>
              </w:rPr>
            </w:pPr>
            <w:r>
              <w:rPr>
                <w:lang w:val="es-ES_tradnl" w:eastAsia="ja-JP"/>
              </w:rPr>
              <w:t>408</w:t>
            </w:r>
            <w:r>
              <w:rPr>
                <w:vertAlign w:val="subscript"/>
                <w:lang w:val="es-ES_tradnl" w:eastAsia="ja-JP"/>
              </w:rPr>
              <w:t>(10)</w:t>
            </w:r>
            <w:r>
              <w:rPr>
                <w:i/>
                <w:iCs/>
                <w:lang w:val="es-ES_tradnl"/>
              </w:rPr>
              <w:t>Y</w:t>
            </w:r>
          </w:p>
        </w:tc>
        <w:tc>
          <w:tcPr>
            <w:tcW w:w="6237" w:type="dxa"/>
            <w:gridSpan w:val="2"/>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center"/>
              <w:rPr>
                <w:lang w:val="es-ES_tradnl"/>
              </w:rPr>
            </w:pPr>
            <w:r>
              <w:rPr>
                <w:lang w:val="es-ES_tradnl"/>
              </w:rPr>
              <w:t>1 ... 3 837</w:t>
            </w:r>
          </w:p>
        </w:tc>
      </w:tr>
      <w:tr w:rsidR="00CE5293" w:rsidTr="00DE5655">
        <w:trPr>
          <w:cantSplit/>
          <w:jc w:val="center"/>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268"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left"/>
              <w:rPr>
                <w:lang w:val="es-ES_tradnl"/>
              </w:rPr>
            </w:pPr>
            <w:r>
              <w:rPr>
                <w:lang w:val="es-ES_tradnl" w:eastAsia="ja-JP"/>
              </w:rPr>
              <w:t>768</w:t>
            </w:r>
            <w:r>
              <w:rPr>
                <w:vertAlign w:val="subscript"/>
                <w:lang w:val="es-ES_tradnl" w:eastAsia="ja-JP"/>
              </w:rPr>
              <w:t>(10)</w:t>
            </w:r>
            <w:r>
              <w:rPr>
                <w:i/>
                <w:iCs/>
                <w:lang w:val="es-ES_tradnl"/>
              </w:rPr>
              <w:t>C</w:t>
            </w:r>
            <w:r>
              <w:rPr>
                <w:i/>
                <w:iCs/>
                <w:vertAlign w:val="subscript"/>
                <w:lang w:val="es-ES_tradnl"/>
              </w:rPr>
              <w:t>R</w:t>
            </w:r>
          </w:p>
        </w:tc>
        <w:tc>
          <w:tcPr>
            <w:tcW w:w="6237" w:type="dxa"/>
            <w:gridSpan w:val="2"/>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center"/>
              <w:rPr>
                <w:lang w:val="es-ES_tradnl"/>
              </w:rPr>
            </w:pPr>
            <w:r>
              <w:rPr>
                <w:lang w:val="es-ES_tradnl"/>
              </w:rPr>
              <w:t>2 ... 3 838</w:t>
            </w:r>
          </w:p>
        </w:tc>
      </w:tr>
      <w:tr w:rsidR="00CE5293" w:rsidTr="00DE5655">
        <w:trPr>
          <w:cantSplit/>
          <w:jc w:val="center"/>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268" w:type="dxa"/>
            <w:tcBorders>
              <w:top w:val="single" w:sz="6" w:space="0" w:color="auto"/>
              <w:left w:val="single" w:sz="6" w:space="0" w:color="auto"/>
              <w:bottom w:val="nil"/>
              <w:right w:val="single" w:sz="6" w:space="0" w:color="auto"/>
            </w:tcBorders>
            <w:hideMark/>
          </w:tcPr>
          <w:p w:rsidR="00CE5293" w:rsidRDefault="00CE5293">
            <w:pPr>
              <w:pStyle w:val="Tabletext"/>
              <w:jc w:val="left"/>
              <w:rPr>
                <w:lang w:val="es-ES_tradnl"/>
              </w:rPr>
            </w:pPr>
            <w:r>
              <w:rPr>
                <w:lang w:val="es-ES_tradnl" w:eastAsia="ja-JP"/>
              </w:rPr>
              <w:t>408</w:t>
            </w:r>
            <w:r>
              <w:rPr>
                <w:vertAlign w:val="subscript"/>
                <w:lang w:val="es-ES_tradnl" w:eastAsia="ja-JP"/>
              </w:rPr>
              <w:t>(10)</w:t>
            </w:r>
            <w:r>
              <w:rPr>
                <w:i/>
                <w:iCs/>
                <w:lang w:val="es-ES_tradnl"/>
              </w:rPr>
              <w:t>Y</w:t>
            </w:r>
          </w:p>
        </w:tc>
        <w:tc>
          <w:tcPr>
            <w:tcW w:w="6237" w:type="dxa"/>
            <w:gridSpan w:val="2"/>
            <w:tcBorders>
              <w:top w:val="single" w:sz="6" w:space="0" w:color="auto"/>
              <w:left w:val="single" w:sz="6" w:space="0" w:color="auto"/>
              <w:bottom w:val="nil"/>
              <w:right w:val="single" w:sz="6" w:space="0" w:color="auto"/>
            </w:tcBorders>
            <w:hideMark/>
          </w:tcPr>
          <w:p w:rsidR="00CE5293" w:rsidRDefault="00CE5293">
            <w:pPr>
              <w:pStyle w:val="Tabletext"/>
              <w:jc w:val="center"/>
              <w:rPr>
                <w:lang w:val="es-ES_tradnl"/>
              </w:rPr>
            </w:pPr>
            <w:r>
              <w:rPr>
                <w:lang w:val="es-ES_tradnl"/>
              </w:rPr>
              <w:t>3 ... 3 839</w:t>
            </w:r>
          </w:p>
        </w:tc>
      </w:tr>
      <w:tr w:rsidR="00CE5293" w:rsidTr="00DE5655">
        <w:trPr>
          <w:cantSplit/>
          <w:jc w:val="center"/>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268"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left"/>
              <w:rPr>
                <w:lang w:val="es-ES_tradnl"/>
              </w:rPr>
            </w:pPr>
            <w:r>
              <w:rPr>
                <w:lang w:val="es-ES_tradnl"/>
              </w:rPr>
              <w:t>Palabra de control de polaridad</w:t>
            </w:r>
          </w:p>
        </w:tc>
        <w:tc>
          <w:tcPr>
            <w:tcW w:w="6237" w:type="dxa"/>
            <w:gridSpan w:val="2"/>
            <w:tcBorders>
              <w:top w:val="single" w:sz="6" w:space="0" w:color="auto"/>
              <w:left w:val="single" w:sz="6" w:space="0" w:color="auto"/>
              <w:bottom w:val="single" w:sz="6" w:space="0" w:color="auto"/>
              <w:right w:val="single" w:sz="6" w:space="0" w:color="auto"/>
            </w:tcBorders>
            <w:vAlign w:val="center"/>
            <w:hideMark/>
          </w:tcPr>
          <w:p w:rsidR="00CE5293" w:rsidRDefault="00CE5293">
            <w:pPr>
              <w:pStyle w:val="Tabletext"/>
              <w:jc w:val="center"/>
              <w:rPr>
                <w:lang w:val="es-ES_tradnl"/>
              </w:rPr>
            </w:pPr>
            <w:r>
              <w:rPr>
                <w:lang w:val="es-ES_tradnl"/>
              </w:rPr>
              <w:t>(Cada dos cuadros)</w:t>
            </w:r>
          </w:p>
        </w:tc>
      </w:tr>
      <w:tr w:rsidR="00CE5293" w:rsidTr="00DE5655">
        <w:trPr>
          <w:cantSplit/>
          <w:jc w:val="center"/>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268"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left"/>
              <w:rPr>
                <w:lang w:val="es-ES_tradnl"/>
              </w:rPr>
            </w:pPr>
            <w:r>
              <w:rPr>
                <w:lang w:val="es-ES_tradnl"/>
              </w:rPr>
              <w:t>Valor de los datos</w:t>
            </w:r>
            <w:r>
              <w:rPr>
                <w:vertAlign w:val="superscript"/>
                <w:lang w:val="es-ES_tradnl"/>
              </w:rPr>
              <w:t>(1), (2)</w:t>
            </w:r>
            <w:r>
              <w:rPr>
                <w:vertAlign w:val="superscript"/>
                <w:lang w:val="es-ES_tradnl"/>
              </w:rPr>
              <w:br/>
            </w:r>
            <w:r>
              <w:rPr>
                <w:lang w:val="es-ES_tradnl" w:eastAsia="ja-JP"/>
              </w:rPr>
              <w:t>400</w:t>
            </w:r>
            <w:r>
              <w:rPr>
                <w:vertAlign w:val="subscript"/>
                <w:lang w:val="es-ES_tradnl" w:eastAsia="ja-JP"/>
              </w:rPr>
              <w:t>(10)</w:t>
            </w:r>
            <w:r>
              <w:rPr>
                <w:i/>
                <w:iCs/>
                <w:lang w:val="es-ES_tradnl"/>
              </w:rPr>
              <w:t>Y</w:t>
            </w:r>
          </w:p>
        </w:tc>
        <w:tc>
          <w:tcPr>
            <w:tcW w:w="3345"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center"/>
              <w:rPr>
                <w:lang w:val="es-ES_tradnl"/>
              </w:rPr>
            </w:pPr>
            <w:r>
              <w:rPr>
                <w:lang w:val="es-ES_tradnl"/>
              </w:rPr>
              <w:t>Línea 21</w:t>
            </w:r>
            <w:r>
              <w:rPr>
                <w:lang w:val="es-ES_tradnl"/>
              </w:rPr>
              <w:br/>
              <w:t>Muestra 1</w:t>
            </w:r>
          </w:p>
        </w:tc>
        <w:tc>
          <w:tcPr>
            <w:tcW w:w="2892" w:type="dxa"/>
            <w:tcBorders>
              <w:top w:val="single" w:sz="6" w:space="0" w:color="auto"/>
              <w:left w:val="single" w:sz="6" w:space="0" w:color="auto"/>
              <w:bottom w:val="single" w:sz="6" w:space="0" w:color="auto"/>
              <w:right w:val="single" w:sz="6" w:space="0" w:color="auto"/>
            </w:tcBorders>
            <w:vAlign w:val="center"/>
            <w:hideMark/>
          </w:tcPr>
          <w:p w:rsidR="00CE5293" w:rsidRDefault="00CE5293">
            <w:pPr>
              <w:pStyle w:val="Tabletext"/>
              <w:jc w:val="center"/>
              <w:rPr>
                <w:lang w:val="es-ES_tradnl"/>
              </w:rPr>
            </w:pPr>
            <w:r>
              <w:rPr>
                <w:lang w:val="es-ES_tradnl"/>
              </w:rPr>
              <w:t>Línea 42</w:t>
            </w:r>
            <w:r>
              <w:rPr>
                <w:lang w:val="es-ES_tradnl"/>
              </w:rPr>
              <w:br/>
              <w:t>Muestra 1</w:t>
            </w:r>
          </w:p>
        </w:tc>
      </w:tr>
      <w:tr w:rsidR="00CE5293" w:rsidTr="00DE5655">
        <w:trPr>
          <w:cantSplit/>
          <w:jc w:val="center"/>
        </w:trPr>
        <w:tc>
          <w:tcPr>
            <w:tcW w:w="1134" w:type="dxa"/>
            <w:vMerge w:val="restart"/>
            <w:tcBorders>
              <w:top w:val="single" w:sz="6" w:space="0" w:color="auto"/>
              <w:left w:val="single" w:sz="6" w:space="0" w:color="auto"/>
              <w:bottom w:val="single" w:sz="6" w:space="0" w:color="auto"/>
              <w:right w:val="single" w:sz="6" w:space="0" w:color="auto"/>
            </w:tcBorders>
            <w:vAlign w:val="center"/>
            <w:hideMark/>
          </w:tcPr>
          <w:p w:rsidR="00CE5293" w:rsidRDefault="00CE5293">
            <w:pPr>
              <w:pStyle w:val="Tabletext"/>
              <w:jc w:val="left"/>
              <w:rPr>
                <w:lang w:val="es-ES_tradnl"/>
              </w:rPr>
            </w:pPr>
            <w:r>
              <w:rPr>
                <w:lang w:val="es-ES_tradnl"/>
              </w:rPr>
              <w:t>Señal de prueba del PLL</w:t>
            </w:r>
          </w:p>
        </w:tc>
        <w:tc>
          <w:tcPr>
            <w:tcW w:w="2268" w:type="dxa"/>
            <w:vMerge w:val="restart"/>
            <w:tcBorders>
              <w:top w:val="single" w:sz="6" w:space="0" w:color="auto"/>
              <w:left w:val="single" w:sz="6" w:space="0" w:color="auto"/>
              <w:bottom w:val="nil"/>
              <w:right w:val="single" w:sz="6" w:space="0" w:color="auto"/>
            </w:tcBorders>
            <w:hideMark/>
          </w:tcPr>
          <w:p w:rsidR="00CE5293" w:rsidRDefault="00CE5293">
            <w:pPr>
              <w:pStyle w:val="Tabletext"/>
              <w:jc w:val="left"/>
              <w:rPr>
                <w:lang w:val="es-ES_tradnl"/>
              </w:rPr>
            </w:pPr>
            <w:r>
              <w:rPr>
                <w:lang w:val="es-ES_tradnl"/>
              </w:rPr>
              <w:t>Primera línea (conjunto)</w:t>
            </w:r>
            <w:r>
              <w:rPr>
                <w:vertAlign w:val="superscript"/>
                <w:lang w:val="es-ES_tradnl"/>
              </w:rPr>
              <w:t>(3)</w:t>
            </w:r>
          </w:p>
        </w:tc>
        <w:tc>
          <w:tcPr>
            <w:tcW w:w="3345" w:type="dxa"/>
            <w:tcBorders>
              <w:top w:val="single" w:sz="6" w:space="0" w:color="auto"/>
              <w:left w:val="single" w:sz="6" w:space="0" w:color="auto"/>
              <w:bottom w:val="single" w:sz="6" w:space="0" w:color="auto"/>
              <w:right w:val="single" w:sz="6" w:space="0" w:color="auto"/>
            </w:tcBorders>
            <w:vAlign w:val="center"/>
            <w:hideMark/>
          </w:tcPr>
          <w:p w:rsidR="00CE5293" w:rsidRDefault="00CE5293">
            <w:pPr>
              <w:pStyle w:val="Tabletext"/>
              <w:jc w:val="center"/>
              <w:rPr>
                <w:lang w:val="es-ES_tradnl"/>
              </w:rPr>
            </w:pPr>
            <w:r>
              <w:rPr>
                <w:lang w:val="es-ES_tradnl"/>
              </w:rPr>
              <w:t>288-294 (trama/segmento 1)</w:t>
            </w:r>
          </w:p>
        </w:tc>
        <w:tc>
          <w:tcPr>
            <w:tcW w:w="2892" w:type="dxa"/>
            <w:vMerge w:val="restart"/>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center"/>
              <w:rPr>
                <w:lang w:val="es-ES_tradnl"/>
              </w:rPr>
            </w:pPr>
            <w:r>
              <w:rPr>
                <w:lang w:val="es-ES_tradnl"/>
              </w:rPr>
              <w:t>579-586</w:t>
            </w:r>
          </w:p>
        </w:tc>
      </w:tr>
      <w:tr w:rsidR="00CE5293" w:rsidTr="00DE5655">
        <w:trPr>
          <w:cantSplit/>
          <w:jc w:val="center"/>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268" w:type="dxa"/>
            <w:vMerge/>
            <w:tcBorders>
              <w:top w:val="single" w:sz="6" w:space="0" w:color="auto"/>
              <w:left w:val="single" w:sz="6" w:space="0" w:color="auto"/>
              <w:bottom w:val="nil"/>
              <w:right w:val="single" w:sz="6"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3345" w:type="dxa"/>
            <w:tcBorders>
              <w:top w:val="single" w:sz="6" w:space="0" w:color="auto"/>
              <w:left w:val="single" w:sz="6" w:space="0" w:color="auto"/>
              <w:bottom w:val="single" w:sz="6" w:space="0" w:color="auto"/>
              <w:right w:val="single" w:sz="6" w:space="0" w:color="auto"/>
            </w:tcBorders>
            <w:vAlign w:val="center"/>
            <w:hideMark/>
          </w:tcPr>
          <w:p w:rsidR="00CE5293" w:rsidRDefault="00CE5293">
            <w:pPr>
              <w:pStyle w:val="Tabletext"/>
              <w:jc w:val="center"/>
              <w:rPr>
                <w:lang w:val="es-ES_tradnl"/>
              </w:rPr>
            </w:pPr>
            <w:r>
              <w:rPr>
                <w:lang w:val="es-ES_tradnl"/>
              </w:rPr>
              <w:t>851-857 (trama/segmento 2)</w:t>
            </w:r>
          </w:p>
        </w:tc>
        <w:tc>
          <w:tcPr>
            <w:tcW w:w="2892" w:type="dxa"/>
            <w:vMerge/>
            <w:tcBorders>
              <w:top w:val="single" w:sz="6" w:space="0" w:color="auto"/>
              <w:left w:val="single" w:sz="6" w:space="0" w:color="auto"/>
              <w:bottom w:val="single" w:sz="6" w:space="0" w:color="auto"/>
              <w:right w:val="single" w:sz="6"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r>
      <w:tr w:rsidR="00CE5293" w:rsidTr="00DE5655">
        <w:trPr>
          <w:cantSplit/>
          <w:jc w:val="center"/>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268" w:type="dxa"/>
            <w:vMerge w:val="restart"/>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left"/>
              <w:rPr>
                <w:lang w:val="es-ES_tradnl"/>
              </w:rPr>
            </w:pPr>
            <w:r>
              <w:rPr>
                <w:lang w:val="es-ES_tradnl"/>
              </w:rPr>
              <w:t>Última línea</w:t>
            </w:r>
          </w:p>
        </w:tc>
        <w:tc>
          <w:tcPr>
            <w:tcW w:w="3345" w:type="dxa"/>
            <w:tcBorders>
              <w:top w:val="single" w:sz="6" w:space="0" w:color="auto"/>
              <w:left w:val="single" w:sz="6" w:space="0" w:color="auto"/>
              <w:bottom w:val="single" w:sz="6" w:space="0" w:color="auto"/>
              <w:right w:val="single" w:sz="6" w:space="0" w:color="auto"/>
            </w:tcBorders>
            <w:vAlign w:val="center"/>
            <w:hideMark/>
          </w:tcPr>
          <w:p w:rsidR="00CE5293" w:rsidRDefault="00CE5293">
            <w:pPr>
              <w:pStyle w:val="Tabletext"/>
              <w:jc w:val="center"/>
              <w:rPr>
                <w:lang w:val="es-ES_tradnl"/>
              </w:rPr>
            </w:pPr>
            <w:r>
              <w:rPr>
                <w:lang w:val="es-ES_tradnl"/>
              </w:rPr>
              <w:t>560 (trama/segmento 1)</w:t>
            </w:r>
          </w:p>
        </w:tc>
        <w:tc>
          <w:tcPr>
            <w:tcW w:w="2892" w:type="dxa"/>
            <w:vMerge w:val="restart"/>
            <w:tcBorders>
              <w:top w:val="nil"/>
              <w:left w:val="single" w:sz="6" w:space="0" w:color="auto"/>
              <w:bottom w:val="nil"/>
              <w:right w:val="single" w:sz="6" w:space="0" w:color="auto"/>
            </w:tcBorders>
            <w:hideMark/>
          </w:tcPr>
          <w:p w:rsidR="00CE5293" w:rsidRDefault="00CE5293">
            <w:pPr>
              <w:pStyle w:val="Tabletext"/>
              <w:jc w:val="center"/>
              <w:rPr>
                <w:lang w:val="es-ES_tradnl"/>
              </w:rPr>
            </w:pPr>
            <w:r>
              <w:rPr>
                <w:lang w:val="es-ES_tradnl"/>
              </w:rPr>
              <w:t>1121</w:t>
            </w:r>
          </w:p>
        </w:tc>
      </w:tr>
      <w:tr w:rsidR="00CE5293" w:rsidTr="00DE5655">
        <w:trPr>
          <w:cantSplit/>
          <w:jc w:val="center"/>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268" w:type="dxa"/>
            <w:vMerge/>
            <w:tcBorders>
              <w:top w:val="single" w:sz="6" w:space="0" w:color="auto"/>
              <w:left w:val="single" w:sz="6" w:space="0" w:color="auto"/>
              <w:bottom w:val="single" w:sz="6" w:space="0" w:color="auto"/>
              <w:right w:val="single" w:sz="6"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3345" w:type="dxa"/>
            <w:tcBorders>
              <w:top w:val="single" w:sz="6" w:space="0" w:color="auto"/>
              <w:left w:val="single" w:sz="6" w:space="0" w:color="auto"/>
              <w:bottom w:val="single" w:sz="6" w:space="0" w:color="auto"/>
              <w:right w:val="single" w:sz="6" w:space="0" w:color="auto"/>
            </w:tcBorders>
            <w:vAlign w:val="center"/>
            <w:hideMark/>
          </w:tcPr>
          <w:p w:rsidR="00CE5293" w:rsidRDefault="00CE5293">
            <w:pPr>
              <w:pStyle w:val="Tabletext"/>
              <w:jc w:val="center"/>
              <w:rPr>
                <w:lang w:val="es-ES_tradnl"/>
              </w:rPr>
            </w:pPr>
            <w:r>
              <w:rPr>
                <w:lang w:val="es-ES_tradnl"/>
              </w:rPr>
              <w:t>1 123 (trama/segmento 2)</w:t>
            </w:r>
          </w:p>
        </w:tc>
        <w:tc>
          <w:tcPr>
            <w:tcW w:w="2892" w:type="dxa"/>
            <w:vMerge/>
            <w:tcBorders>
              <w:top w:val="nil"/>
              <w:left w:val="single" w:sz="6" w:space="0" w:color="auto"/>
              <w:bottom w:val="nil"/>
              <w:right w:val="single" w:sz="6"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r>
      <w:tr w:rsidR="00CE5293" w:rsidTr="00DE5655">
        <w:trPr>
          <w:cantSplit/>
          <w:jc w:val="center"/>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268" w:type="dxa"/>
            <w:tcBorders>
              <w:top w:val="nil"/>
              <w:left w:val="single" w:sz="6" w:space="0" w:color="auto"/>
              <w:bottom w:val="single" w:sz="6" w:space="0" w:color="auto"/>
              <w:right w:val="single" w:sz="6" w:space="0" w:color="auto"/>
            </w:tcBorders>
            <w:hideMark/>
          </w:tcPr>
          <w:p w:rsidR="00CE5293" w:rsidRDefault="00CE5293">
            <w:pPr>
              <w:pStyle w:val="Tabletext"/>
              <w:jc w:val="left"/>
              <w:rPr>
                <w:lang w:val="es-ES_tradnl"/>
              </w:rPr>
            </w:pPr>
            <w:r>
              <w:rPr>
                <w:lang w:val="es-ES_tradnl"/>
              </w:rPr>
              <w:t>Valor de datos</w:t>
            </w:r>
            <w:r>
              <w:rPr>
                <w:vertAlign w:val="superscript"/>
                <w:lang w:val="es-ES_tradnl"/>
              </w:rPr>
              <w:t>(1)</w:t>
            </w:r>
          </w:p>
        </w:tc>
        <w:tc>
          <w:tcPr>
            <w:tcW w:w="6237" w:type="dxa"/>
            <w:gridSpan w:val="2"/>
            <w:tcBorders>
              <w:top w:val="single" w:sz="6" w:space="0" w:color="auto"/>
              <w:left w:val="single" w:sz="6" w:space="0" w:color="auto"/>
              <w:bottom w:val="single" w:sz="6" w:space="0" w:color="auto"/>
              <w:right w:val="single" w:sz="6" w:space="0" w:color="auto"/>
            </w:tcBorders>
            <w:vAlign w:val="center"/>
            <w:hideMark/>
          </w:tcPr>
          <w:p w:rsidR="00CE5293" w:rsidRDefault="00CE5293">
            <w:pPr>
              <w:pStyle w:val="Tabletext"/>
              <w:jc w:val="center"/>
              <w:rPr>
                <w:lang w:val="es-ES_tradnl"/>
              </w:rPr>
            </w:pPr>
            <w:r>
              <w:rPr>
                <w:lang w:val="es-ES_tradnl"/>
              </w:rPr>
              <w:t>Muestras</w:t>
            </w:r>
          </w:p>
        </w:tc>
      </w:tr>
      <w:tr w:rsidR="00CE5293" w:rsidTr="00DE5655">
        <w:trPr>
          <w:cantSplit/>
          <w:jc w:val="center"/>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268"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left"/>
              <w:rPr>
                <w:lang w:val="es-ES_tradnl"/>
              </w:rPr>
            </w:pPr>
            <w:r>
              <w:rPr>
                <w:lang w:val="es-ES_tradnl" w:eastAsia="ja-JP"/>
              </w:rPr>
              <w:t>512</w:t>
            </w:r>
            <w:r>
              <w:rPr>
                <w:vertAlign w:val="subscript"/>
                <w:lang w:val="es-ES_tradnl" w:eastAsia="ja-JP"/>
              </w:rPr>
              <w:t>(10)</w:t>
            </w:r>
            <w:r>
              <w:rPr>
                <w:i/>
                <w:iCs/>
                <w:lang w:val="es-ES_tradnl"/>
              </w:rPr>
              <w:t>C</w:t>
            </w:r>
            <w:r>
              <w:rPr>
                <w:i/>
                <w:iCs/>
                <w:vertAlign w:val="subscript"/>
                <w:lang w:val="es-ES_tradnl"/>
              </w:rPr>
              <w:t>B</w:t>
            </w:r>
          </w:p>
        </w:tc>
        <w:tc>
          <w:tcPr>
            <w:tcW w:w="6237" w:type="dxa"/>
            <w:gridSpan w:val="2"/>
            <w:tcBorders>
              <w:top w:val="single" w:sz="6" w:space="0" w:color="auto"/>
              <w:left w:val="single" w:sz="6" w:space="0" w:color="auto"/>
              <w:bottom w:val="single" w:sz="6" w:space="0" w:color="auto"/>
              <w:right w:val="single" w:sz="6" w:space="0" w:color="auto"/>
            </w:tcBorders>
            <w:vAlign w:val="center"/>
            <w:hideMark/>
          </w:tcPr>
          <w:p w:rsidR="00CE5293" w:rsidRDefault="00CE5293">
            <w:pPr>
              <w:pStyle w:val="Tabletext"/>
              <w:jc w:val="center"/>
              <w:rPr>
                <w:lang w:val="es-ES_tradnl"/>
              </w:rPr>
            </w:pPr>
            <w:r>
              <w:rPr>
                <w:lang w:val="es-ES_tradnl"/>
              </w:rPr>
              <w:t>0 ... 3 836</w:t>
            </w:r>
          </w:p>
        </w:tc>
      </w:tr>
      <w:tr w:rsidR="00CE5293" w:rsidTr="00DE5655">
        <w:trPr>
          <w:cantSplit/>
          <w:jc w:val="center"/>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268"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left"/>
              <w:rPr>
                <w:lang w:val="es-ES_tradnl"/>
              </w:rPr>
            </w:pPr>
            <w:r>
              <w:rPr>
                <w:lang w:val="es-ES_tradnl" w:eastAsia="ja-JP"/>
              </w:rPr>
              <w:t>272</w:t>
            </w:r>
            <w:r>
              <w:rPr>
                <w:vertAlign w:val="subscript"/>
                <w:lang w:val="es-ES_tradnl" w:eastAsia="ja-JP"/>
              </w:rPr>
              <w:t>(10)</w:t>
            </w:r>
            <w:r>
              <w:rPr>
                <w:i/>
                <w:iCs/>
                <w:lang w:val="es-ES_tradnl"/>
              </w:rPr>
              <w:t>Y</w:t>
            </w:r>
          </w:p>
        </w:tc>
        <w:tc>
          <w:tcPr>
            <w:tcW w:w="6237" w:type="dxa"/>
            <w:gridSpan w:val="2"/>
            <w:tcBorders>
              <w:top w:val="single" w:sz="6" w:space="0" w:color="auto"/>
              <w:left w:val="single" w:sz="6" w:space="0" w:color="auto"/>
              <w:bottom w:val="single" w:sz="6" w:space="0" w:color="auto"/>
              <w:right w:val="single" w:sz="6" w:space="0" w:color="auto"/>
            </w:tcBorders>
            <w:vAlign w:val="center"/>
            <w:hideMark/>
          </w:tcPr>
          <w:p w:rsidR="00CE5293" w:rsidRDefault="00CE5293">
            <w:pPr>
              <w:pStyle w:val="Tabletext"/>
              <w:jc w:val="center"/>
              <w:rPr>
                <w:lang w:val="es-ES_tradnl"/>
              </w:rPr>
            </w:pPr>
            <w:r>
              <w:rPr>
                <w:lang w:val="es-ES_tradnl"/>
              </w:rPr>
              <w:t>1 ... 3 837</w:t>
            </w:r>
          </w:p>
        </w:tc>
      </w:tr>
      <w:tr w:rsidR="00CE5293" w:rsidTr="00DE5655">
        <w:trPr>
          <w:cantSplit/>
          <w:jc w:val="center"/>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268"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left"/>
              <w:rPr>
                <w:lang w:val="es-ES_tradnl"/>
              </w:rPr>
            </w:pPr>
            <w:r>
              <w:rPr>
                <w:lang w:val="es-ES_tradnl" w:eastAsia="ja-JP"/>
              </w:rPr>
              <w:t>512</w:t>
            </w:r>
            <w:r>
              <w:rPr>
                <w:vertAlign w:val="subscript"/>
                <w:lang w:val="es-ES_tradnl" w:eastAsia="ja-JP"/>
              </w:rPr>
              <w:t>(10)</w:t>
            </w:r>
            <w:r>
              <w:rPr>
                <w:i/>
                <w:iCs/>
                <w:lang w:val="es-ES_tradnl"/>
              </w:rPr>
              <w:t>C</w:t>
            </w:r>
            <w:r>
              <w:rPr>
                <w:i/>
                <w:iCs/>
                <w:vertAlign w:val="subscript"/>
                <w:lang w:val="es-ES_tradnl"/>
              </w:rPr>
              <w:t>R</w:t>
            </w:r>
          </w:p>
        </w:tc>
        <w:tc>
          <w:tcPr>
            <w:tcW w:w="6237" w:type="dxa"/>
            <w:gridSpan w:val="2"/>
            <w:tcBorders>
              <w:top w:val="single" w:sz="6" w:space="0" w:color="auto"/>
              <w:left w:val="single" w:sz="6" w:space="0" w:color="auto"/>
              <w:bottom w:val="single" w:sz="6" w:space="0" w:color="auto"/>
              <w:right w:val="single" w:sz="6" w:space="0" w:color="auto"/>
            </w:tcBorders>
            <w:vAlign w:val="center"/>
            <w:hideMark/>
          </w:tcPr>
          <w:p w:rsidR="00CE5293" w:rsidRDefault="00CE5293">
            <w:pPr>
              <w:pStyle w:val="Tabletext"/>
              <w:jc w:val="center"/>
              <w:rPr>
                <w:lang w:val="es-ES_tradnl"/>
              </w:rPr>
            </w:pPr>
            <w:r>
              <w:rPr>
                <w:lang w:val="es-ES_tradnl"/>
              </w:rPr>
              <w:t>2 ... 3 838</w:t>
            </w:r>
          </w:p>
        </w:tc>
      </w:tr>
      <w:tr w:rsidR="00CE5293" w:rsidTr="00DE5655">
        <w:trPr>
          <w:cantSplit/>
          <w:jc w:val="center"/>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CE5293" w:rsidRDefault="00CE5293">
            <w:pPr>
              <w:tabs>
                <w:tab w:val="clear" w:pos="794"/>
                <w:tab w:val="clear" w:pos="1191"/>
                <w:tab w:val="clear" w:pos="1588"/>
                <w:tab w:val="clear" w:pos="1985"/>
              </w:tabs>
              <w:overflowPunct/>
              <w:autoSpaceDE/>
              <w:autoSpaceDN/>
              <w:adjustRightInd/>
              <w:spacing w:before="0"/>
              <w:jc w:val="left"/>
              <w:rPr>
                <w:sz w:val="22"/>
                <w:lang w:val="es-ES_tradnl"/>
              </w:rPr>
            </w:pPr>
          </w:p>
        </w:tc>
        <w:tc>
          <w:tcPr>
            <w:tcW w:w="2268" w:type="dxa"/>
            <w:tcBorders>
              <w:top w:val="single" w:sz="6" w:space="0" w:color="auto"/>
              <w:left w:val="single" w:sz="6" w:space="0" w:color="auto"/>
              <w:bottom w:val="single" w:sz="6" w:space="0" w:color="auto"/>
              <w:right w:val="single" w:sz="6" w:space="0" w:color="auto"/>
            </w:tcBorders>
            <w:hideMark/>
          </w:tcPr>
          <w:p w:rsidR="00CE5293" w:rsidRDefault="00CE5293">
            <w:pPr>
              <w:pStyle w:val="Tabletext"/>
              <w:jc w:val="left"/>
              <w:rPr>
                <w:lang w:val="es-ES_tradnl"/>
              </w:rPr>
            </w:pPr>
            <w:r>
              <w:rPr>
                <w:lang w:val="es-ES_tradnl" w:eastAsia="ja-JP"/>
              </w:rPr>
              <w:t>272</w:t>
            </w:r>
            <w:r>
              <w:rPr>
                <w:vertAlign w:val="subscript"/>
                <w:lang w:val="es-ES_tradnl" w:eastAsia="ja-JP"/>
              </w:rPr>
              <w:t>(10)</w:t>
            </w:r>
            <w:r>
              <w:rPr>
                <w:i/>
                <w:iCs/>
                <w:lang w:val="es-ES_tradnl"/>
              </w:rPr>
              <w:t>Y</w:t>
            </w:r>
          </w:p>
        </w:tc>
        <w:tc>
          <w:tcPr>
            <w:tcW w:w="6237" w:type="dxa"/>
            <w:gridSpan w:val="2"/>
            <w:tcBorders>
              <w:top w:val="single" w:sz="6" w:space="0" w:color="auto"/>
              <w:left w:val="single" w:sz="6" w:space="0" w:color="auto"/>
              <w:bottom w:val="single" w:sz="6" w:space="0" w:color="auto"/>
              <w:right w:val="single" w:sz="6" w:space="0" w:color="auto"/>
            </w:tcBorders>
            <w:vAlign w:val="center"/>
            <w:hideMark/>
          </w:tcPr>
          <w:p w:rsidR="00CE5293" w:rsidRDefault="00CE5293">
            <w:pPr>
              <w:pStyle w:val="Tabletext"/>
              <w:jc w:val="center"/>
              <w:rPr>
                <w:lang w:val="es-ES_tradnl"/>
              </w:rPr>
            </w:pPr>
            <w:r>
              <w:rPr>
                <w:lang w:val="es-ES_tradnl"/>
              </w:rPr>
              <w:t>3 ... 3 839</w:t>
            </w:r>
          </w:p>
        </w:tc>
      </w:tr>
    </w:tbl>
    <w:p w:rsidR="00DE5655" w:rsidRPr="00DE5655" w:rsidRDefault="00DE5655" w:rsidP="00DE5655">
      <w:pPr>
        <w:pStyle w:val="TableNo"/>
        <w:keepLines/>
        <w:rPr>
          <w:lang w:val="es-ES_tradnl"/>
        </w:rPr>
      </w:pPr>
      <w:r>
        <w:rPr>
          <w:lang w:val="es-ES_tradnl"/>
        </w:rPr>
        <w:lastRenderedPageBreak/>
        <w:t xml:space="preserve">CUADRO </w:t>
      </w:r>
      <w:r>
        <w:rPr>
          <w:lang w:val="es-ES_tradnl" w:eastAsia="ja-JP"/>
        </w:rPr>
        <w:t>26</w:t>
      </w:r>
      <w:r>
        <w:rPr>
          <w:lang w:val="es-ES_tradnl" w:eastAsia="ja-JP"/>
        </w:rPr>
        <w:t xml:space="preserve"> (</w:t>
      </w:r>
      <w:r>
        <w:rPr>
          <w:i/>
          <w:iCs/>
          <w:lang w:val="es-ES_tradnl" w:eastAsia="ja-JP"/>
        </w:rPr>
        <w:t>fin</w:t>
      </w:r>
      <w:r>
        <w:rPr>
          <w:lang w:val="es-ES_tradnl" w:eastAsia="ja-JP"/>
        </w:rPr>
        <w:t>)</w:t>
      </w:r>
    </w:p>
    <w:tbl>
      <w:tblPr>
        <w:tblW w:w="9639" w:type="dxa"/>
        <w:jc w:val="center"/>
        <w:tblLayout w:type="fixed"/>
        <w:tblLook w:val="04A0" w:firstRow="1" w:lastRow="0" w:firstColumn="1" w:lastColumn="0" w:noHBand="0" w:noVBand="1"/>
      </w:tblPr>
      <w:tblGrid>
        <w:gridCol w:w="9639"/>
      </w:tblGrid>
      <w:tr w:rsidR="00CE5293" w:rsidRPr="00341D5B" w:rsidTr="00DE5655">
        <w:trPr>
          <w:cantSplit/>
          <w:jc w:val="center"/>
        </w:trPr>
        <w:tc>
          <w:tcPr>
            <w:tcW w:w="9639" w:type="dxa"/>
            <w:hideMark/>
          </w:tcPr>
          <w:p w:rsidR="00DE5655" w:rsidRPr="00DE5655" w:rsidRDefault="00DE5655">
            <w:pPr>
              <w:pStyle w:val="Tablelegend"/>
              <w:rPr>
                <w:i/>
                <w:iCs/>
                <w:lang w:val="es-ES_tradnl"/>
              </w:rPr>
            </w:pPr>
            <w:r w:rsidRPr="00DE5655">
              <w:rPr>
                <w:i/>
                <w:iCs/>
                <w:lang w:val="es-ES_tradnl"/>
              </w:rPr>
              <w:t>Notas del Cuadro 26</w:t>
            </w:r>
          </w:p>
          <w:p w:rsidR="00CE5293" w:rsidRDefault="00CE5293">
            <w:pPr>
              <w:pStyle w:val="Tablelegend"/>
              <w:rPr>
                <w:lang w:val="es-ES_tradnl"/>
              </w:rPr>
            </w:pPr>
            <w:r>
              <w:rPr>
                <w:vertAlign w:val="superscript"/>
                <w:lang w:val="es-ES_tradnl"/>
              </w:rPr>
              <w:t>(1)</w:t>
            </w:r>
            <w:r>
              <w:rPr>
                <w:lang w:val="es-ES_tradnl"/>
              </w:rPr>
              <w:tab/>
              <w:t>El ordenamiento de los valores de datos para cada uno de los pares de valores de muestra puede invertirse. Si el ordenamiento de las muestras es invert</w:t>
            </w:r>
            <w:bookmarkStart w:id="51" w:name="_GoBack"/>
            <w:bookmarkEnd w:id="51"/>
            <w:r>
              <w:rPr>
                <w:lang w:val="es-ES_tradnl"/>
              </w:rPr>
              <w:t>ido con relación al ordenamiento que figura en este Cuadro, entonces el valor de la palabra de control de polaridad es (</w:t>
            </w:r>
            <w:r>
              <w:rPr>
                <w:lang w:val="es-ES_tradnl" w:eastAsia="ja-JP"/>
              </w:rPr>
              <w:t>512</w:t>
            </w:r>
            <w:r>
              <w:rPr>
                <w:vertAlign w:val="subscript"/>
                <w:lang w:val="es-ES_tradnl" w:eastAsia="ja-JP"/>
              </w:rPr>
              <w:t>(10)</w:t>
            </w:r>
            <w:r>
              <w:rPr>
                <w:lang w:val="es-ES_tradnl"/>
              </w:rPr>
              <w:t> </w:t>
            </w:r>
            <w:r>
              <w:rPr>
                <w:i/>
                <w:iCs/>
                <w:lang w:val="es-ES_tradnl"/>
              </w:rPr>
              <w:t>Y</w:t>
            </w:r>
            <w:r>
              <w:rPr>
                <w:lang w:val="es-ES_tradnl"/>
              </w:rPr>
              <w:t>) (véase el § 3.4).</w:t>
            </w:r>
          </w:p>
          <w:p w:rsidR="00CE5293" w:rsidRDefault="00CE5293">
            <w:pPr>
              <w:pStyle w:val="Tablelegend"/>
              <w:rPr>
                <w:lang w:val="es-ES_tradnl"/>
              </w:rPr>
            </w:pPr>
            <w:r>
              <w:rPr>
                <w:vertAlign w:val="superscript"/>
                <w:lang w:val="es-ES_tradnl"/>
              </w:rPr>
              <w:t>(2)</w:t>
            </w:r>
            <w:r>
              <w:rPr>
                <w:lang w:val="es-ES_tradnl"/>
              </w:rPr>
              <w:tab/>
              <w:t xml:space="preserve">La palabra de modificación de polaridad es una sustitución de la primera muestra </w:t>
            </w:r>
            <w:r>
              <w:rPr>
                <w:i/>
                <w:iCs/>
                <w:lang w:val="es-ES_tradnl"/>
              </w:rPr>
              <w:t>Y</w:t>
            </w:r>
            <w:r>
              <w:rPr>
                <w:lang w:val="es-ES_tradnl"/>
              </w:rPr>
              <w:t xml:space="preserve"> de la zona de imagen activa, que se realiza en la primera línea de imagen activa de uno de cada dos cuadros (véase el § 3.3).</w:t>
            </w:r>
          </w:p>
          <w:p w:rsidR="00CE5293" w:rsidRDefault="00CE5293">
            <w:pPr>
              <w:pStyle w:val="Tablelegend"/>
              <w:rPr>
                <w:lang w:val="es-ES_tradnl"/>
              </w:rPr>
            </w:pPr>
            <w:r>
              <w:rPr>
                <w:vertAlign w:val="superscript"/>
                <w:lang w:val="es-ES_tradnl"/>
              </w:rPr>
              <w:t>(3)</w:t>
            </w:r>
            <w:r>
              <w:rPr>
                <w:lang w:val="es-ES_tradnl"/>
              </w:rPr>
              <w:tab/>
              <w:t>Se suministra un conjunto de números de línea para la transición entre los dos diagramas de prueba. El punto de transición entre estos dos conjuntos debe ser coherente en todas las tramas (véase el § 4).</w:t>
            </w:r>
          </w:p>
        </w:tc>
      </w:tr>
    </w:tbl>
    <w:p w:rsidR="00CE5293" w:rsidRDefault="00CE5293" w:rsidP="00CE5293">
      <w:pPr>
        <w:pStyle w:val="Tablefin"/>
        <w:rPr>
          <w:lang w:val="es-ES_tradnl"/>
        </w:rPr>
      </w:pPr>
    </w:p>
    <w:p w:rsidR="00CE5293" w:rsidRDefault="00CE5293" w:rsidP="00CE5293">
      <w:pPr>
        <w:pStyle w:val="TableNo"/>
        <w:keepLines/>
        <w:rPr>
          <w:lang w:val="es-ES_tradnl"/>
        </w:rPr>
      </w:pPr>
      <w:r>
        <w:rPr>
          <w:lang w:val="es-ES_tradnl"/>
        </w:rPr>
        <w:t>CUADRO 27</w:t>
      </w:r>
    </w:p>
    <w:p w:rsidR="00CE5293" w:rsidRDefault="00CE5293" w:rsidP="00CE5293">
      <w:pPr>
        <w:pStyle w:val="Tabletitle"/>
        <w:keepLines/>
        <w:rPr>
          <w:lang w:val="es-ES_tradnl"/>
        </w:rPr>
      </w:pPr>
      <w:r>
        <w:rPr>
          <w:lang w:val="es-ES_tradnl"/>
        </w:rPr>
        <w:t>Comprobación de la SDI</w:t>
      </w:r>
    </w:p>
    <w:tbl>
      <w:tblPr>
        <w:tblW w:w="9639" w:type="dxa"/>
        <w:jc w:val="center"/>
        <w:tblBorders>
          <w:top w:val="single" w:sz="4" w:space="0" w:color="auto"/>
        </w:tblBorders>
        <w:tblLook w:val="00A0" w:firstRow="1" w:lastRow="0" w:firstColumn="1" w:lastColumn="0" w:noHBand="0" w:noVBand="0"/>
      </w:tblPr>
      <w:tblGrid>
        <w:gridCol w:w="2543"/>
        <w:gridCol w:w="7096"/>
      </w:tblGrid>
      <w:tr w:rsidR="00CE5293" w:rsidRPr="00DE5655" w:rsidTr="00DE5655">
        <w:trPr>
          <w:jc w:val="center"/>
        </w:trPr>
        <w:tc>
          <w:tcPr>
            <w:tcW w:w="2543" w:type="dxa"/>
            <w:tcBorders>
              <w:top w:val="single" w:sz="4" w:space="0" w:color="auto"/>
              <w:left w:val="single" w:sz="4" w:space="0" w:color="auto"/>
              <w:bottom w:val="single" w:sz="4" w:space="0" w:color="auto"/>
              <w:right w:val="single" w:sz="4" w:space="0" w:color="auto"/>
            </w:tcBorders>
          </w:tcPr>
          <w:p w:rsidR="00CE5293" w:rsidRPr="00DE5655" w:rsidRDefault="00CE5293">
            <w:pPr>
              <w:pStyle w:val="Figurelegend"/>
              <w:spacing w:before="100" w:after="100"/>
              <w:jc w:val="center"/>
              <w:rPr>
                <w:sz w:val="22"/>
                <w:szCs w:val="22"/>
                <w:lang w:val="es-ES_tradnl" w:eastAsia="ja-JP"/>
              </w:rPr>
            </w:pPr>
          </w:p>
        </w:tc>
        <w:tc>
          <w:tcPr>
            <w:tcW w:w="7096" w:type="dxa"/>
            <w:tcBorders>
              <w:top w:val="single" w:sz="4" w:space="0" w:color="auto"/>
              <w:left w:val="single" w:sz="4" w:space="0" w:color="auto"/>
              <w:bottom w:val="single" w:sz="4" w:space="0" w:color="auto"/>
              <w:right w:val="single" w:sz="4" w:space="0" w:color="auto"/>
            </w:tcBorders>
            <w:vAlign w:val="center"/>
            <w:hideMark/>
          </w:tcPr>
          <w:p w:rsidR="00CE5293" w:rsidRPr="00DE5655" w:rsidRDefault="00CE5293">
            <w:pPr>
              <w:pStyle w:val="Figurelegend"/>
              <w:spacing w:before="100" w:after="100"/>
              <w:jc w:val="center"/>
              <w:rPr>
                <w:sz w:val="22"/>
                <w:szCs w:val="22"/>
                <w:lang w:val="es-ES_tradnl" w:eastAsia="ja-JP"/>
              </w:rPr>
            </w:pPr>
            <w:r w:rsidRPr="00DE5655">
              <w:rPr>
                <w:sz w:val="22"/>
                <w:szCs w:val="22"/>
                <w:lang w:val="es-ES_tradnl" w:eastAsia="ja-JP"/>
              </w:rPr>
              <w:t>Intervalo de supresión de trama vertical</w:t>
            </w:r>
          </w:p>
        </w:tc>
      </w:tr>
      <w:tr w:rsidR="00CE5293" w:rsidRPr="00DE5655" w:rsidTr="00DE5655">
        <w:trPr>
          <w:jc w:val="center"/>
        </w:trPr>
        <w:tc>
          <w:tcPr>
            <w:tcW w:w="2543" w:type="dxa"/>
            <w:tcBorders>
              <w:top w:val="single" w:sz="4" w:space="0" w:color="auto"/>
              <w:left w:val="single" w:sz="4" w:space="0" w:color="auto"/>
              <w:bottom w:val="single" w:sz="4" w:space="0" w:color="auto"/>
              <w:right w:val="single" w:sz="4" w:space="0" w:color="auto"/>
            </w:tcBorders>
            <w:hideMark/>
          </w:tcPr>
          <w:p w:rsidR="00CE5293" w:rsidRPr="00DE5655" w:rsidRDefault="00CE5293">
            <w:pPr>
              <w:pStyle w:val="Figurelegend"/>
              <w:spacing w:before="200" w:after="100"/>
              <w:jc w:val="center"/>
              <w:rPr>
                <w:sz w:val="22"/>
                <w:szCs w:val="22"/>
                <w:lang w:val="es-ES_tradnl" w:eastAsia="ja-JP"/>
              </w:rPr>
            </w:pPr>
            <w:r w:rsidRPr="00DE5655">
              <w:rPr>
                <w:sz w:val="22"/>
                <w:szCs w:val="22"/>
                <w:lang w:val="es-ES_tradnl" w:eastAsia="ja-JP"/>
              </w:rPr>
              <w:t xml:space="preserve">EAV </w:t>
            </w:r>
            <w:r w:rsidRPr="00DE5655">
              <w:rPr>
                <w:sz w:val="22"/>
                <w:szCs w:val="22"/>
                <w:lang w:val="es-ES_tradnl" w:eastAsia="ja-JP"/>
              </w:rPr>
              <w:br/>
              <w:t>SAV</w:t>
            </w:r>
          </w:p>
        </w:tc>
        <w:tc>
          <w:tcPr>
            <w:tcW w:w="7096" w:type="dxa"/>
            <w:tcBorders>
              <w:top w:val="single" w:sz="4" w:space="0" w:color="auto"/>
              <w:left w:val="single" w:sz="4" w:space="0" w:color="auto"/>
              <w:bottom w:val="single" w:sz="4" w:space="0" w:color="auto"/>
              <w:right w:val="single" w:sz="4" w:space="0" w:color="auto"/>
            </w:tcBorders>
            <w:hideMark/>
          </w:tcPr>
          <w:p w:rsidR="00CE5293" w:rsidRPr="00DE5655" w:rsidRDefault="00CE5293">
            <w:pPr>
              <w:pStyle w:val="Figurelegend"/>
              <w:spacing w:before="200" w:after="100"/>
              <w:jc w:val="center"/>
              <w:rPr>
                <w:sz w:val="22"/>
                <w:szCs w:val="22"/>
                <w:lang w:val="es-ES_tradnl" w:eastAsia="ja-JP"/>
              </w:rPr>
            </w:pPr>
            <w:r w:rsidRPr="00DE5655">
              <w:rPr>
                <w:sz w:val="22"/>
                <w:szCs w:val="22"/>
                <w:lang w:val="es-ES_tradnl"/>
              </w:rPr>
              <w:t>Primera línea de imagen activa</w:t>
            </w:r>
            <w:r w:rsidRPr="00DE5655">
              <w:rPr>
                <w:sz w:val="22"/>
                <w:szCs w:val="22"/>
                <w:lang w:val="es-ES_tradnl" w:eastAsia="ja-JP"/>
              </w:rPr>
              <w:br/>
            </w:r>
            <w:r w:rsidRPr="00DE5655">
              <w:rPr>
                <w:sz w:val="22"/>
                <w:szCs w:val="22"/>
                <w:lang w:val="es-ES_tradnl" w:eastAsia="ja-JP"/>
              </w:rPr>
              <w:br/>
              <w:t>Primera mitad de trama activa 768</w:t>
            </w:r>
            <w:r w:rsidRPr="00DE5655">
              <w:rPr>
                <w:sz w:val="22"/>
                <w:szCs w:val="22"/>
                <w:vertAlign w:val="subscript"/>
                <w:lang w:val="es-ES_tradnl" w:eastAsia="ja-JP"/>
              </w:rPr>
              <w:t>(10)</w:t>
            </w:r>
            <w:r w:rsidRPr="00DE5655">
              <w:rPr>
                <w:sz w:val="22"/>
                <w:szCs w:val="22"/>
                <w:lang w:val="es-ES_tradnl" w:eastAsia="ja-JP"/>
              </w:rPr>
              <w:t>, 408</w:t>
            </w:r>
            <w:r w:rsidRPr="00DE5655">
              <w:rPr>
                <w:sz w:val="22"/>
                <w:szCs w:val="22"/>
                <w:vertAlign w:val="subscript"/>
                <w:lang w:val="es-ES_tradnl" w:eastAsia="ja-JP"/>
              </w:rPr>
              <w:t>(10)</w:t>
            </w:r>
            <w:r w:rsidRPr="00DE5655">
              <w:rPr>
                <w:sz w:val="22"/>
                <w:szCs w:val="22"/>
                <w:lang w:val="es-ES_tradnl" w:eastAsia="ja-JP"/>
              </w:rPr>
              <w:t xml:space="preserve"> para la prueba del igualador</w:t>
            </w:r>
            <w:r w:rsidRPr="00DE5655">
              <w:rPr>
                <w:sz w:val="22"/>
                <w:szCs w:val="22"/>
                <w:vertAlign w:val="superscript"/>
                <w:lang w:val="es-ES_tradnl" w:eastAsia="ja-JP"/>
              </w:rPr>
              <w:t>(1)</w:t>
            </w:r>
          </w:p>
        </w:tc>
      </w:tr>
      <w:tr w:rsidR="00CE5293" w:rsidRPr="00DE5655" w:rsidTr="00DE5655">
        <w:trPr>
          <w:jc w:val="center"/>
        </w:trPr>
        <w:tc>
          <w:tcPr>
            <w:tcW w:w="2543" w:type="dxa"/>
            <w:tcBorders>
              <w:top w:val="single" w:sz="4" w:space="0" w:color="auto"/>
              <w:left w:val="single" w:sz="4" w:space="0" w:color="auto"/>
              <w:bottom w:val="single" w:sz="4" w:space="0" w:color="auto"/>
              <w:right w:val="single" w:sz="4" w:space="0" w:color="auto"/>
            </w:tcBorders>
            <w:vAlign w:val="bottom"/>
            <w:hideMark/>
          </w:tcPr>
          <w:p w:rsidR="00CE5293" w:rsidRPr="00DE5655" w:rsidRDefault="00CE5293">
            <w:pPr>
              <w:pStyle w:val="Figurelegend"/>
              <w:spacing w:before="200" w:after="100"/>
              <w:jc w:val="center"/>
              <w:rPr>
                <w:sz w:val="22"/>
                <w:szCs w:val="22"/>
                <w:lang w:val="es-ES_tradnl" w:eastAsia="ja-JP"/>
              </w:rPr>
            </w:pPr>
            <w:r w:rsidRPr="00DE5655">
              <w:rPr>
                <w:sz w:val="22"/>
                <w:szCs w:val="22"/>
                <w:lang w:val="es-ES_tradnl" w:eastAsia="ja-JP"/>
              </w:rPr>
              <w:t>Intervalo de supresión de trama horizontal</w:t>
            </w:r>
          </w:p>
        </w:tc>
        <w:tc>
          <w:tcPr>
            <w:tcW w:w="7096" w:type="dxa"/>
            <w:tcBorders>
              <w:top w:val="single" w:sz="4" w:space="0" w:color="auto"/>
              <w:left w:val="single" w:sz="4" w:space="0" w:color="auto"/>
              <w:bottom w:val="single" w:sz="4" w:space="0" w:color="auto"/>
              <w:right w:val="single" w:sz="4" w:space="0" w:color="auto"/>
            </w:tcBorders>
            <w:hideMark/>
          </w:tcPr>
          <w:p w:rsidR="00CE5293" w:rsidRPr="00DE5655" w:rsidRDefault="00CE5293">
            <w:pPr>
              <w:pStyle w:val="Figurelegend"/>
              <w:spacing w:before="200" w:after="100"/>
              <w:jc w:val="center"/>
              <w:rPr>
                <w:sz w:val="22"/>
                <w:szCs w:val="22"/>
                <w:lang w:val="es-ES_tradnl"/>
              </w:rPr>
            </w:pPr>
            <w:r w:rsidRPr="00DE5655">
              <w:rPr>
                <w:sz w:val="22"/>
                <w:szCs w:val="22"/>
                <w:lang w:val="es-ES_tradnl" w:eastAsia="ja-JP"/>
              </w:rPr>
              <w:t>Segunda mitad de trama activa 512</w:t>
            </w:r>
            <w:r w:rsidRPr="00DE5655">
              <w:rPr>
                <w:sz w:val="22"/>
                <w:szCs w:val="22"/>
                <w:vertAlign w:val="subscript"/>
                <w:lang w:val="es-ES_tradnl" w:eastAsia="ja-JP"/>
              </w:rPr>
              <w:t>(10)</w:t>
            </w:r>
            <w:r w:rsidRPr="00DE5655">
              <w:rPr>
                <w:sz w:val="22"/>
                <w:szCs w:val="22"/>
                <w:lang w:val="es-ES_tradnl" w:eastAsia="ja-JP"/>
              </w:rPr>
              <w:t>, 272</w:t>
            </w:r>
            <w:r w:rsidRPr="00DE5655">
              <w:rPr>
                <w:sz w:val="22"/>
                <w:szCs w:val="22"/>
                <w:vertAlign w:val="subscript"/>
                <w:lang w:val="es-ES_tradnl" w:eastAsia="ja-JP"/>
              </w:rPr>
              <w:t>(10)</w:t>
            </w:r>
            <w:r w:rsidRPr="00DE5655">
              <w:rPr>
                <w:sz w:val="22"/>
                <w:szCs w:val="22"/>
                <w:lang w:val="es-ES_tradnl" w:eastAsia="ja-JP"/>
              </w:rPr>
              <w:t xml:space="preserve"> para la prueba del PLL</w:t>
            </w:r>
            <w:r w:rsidRPr="00DE5655">
              <w:rPr>
                <w:sz w:val="22"/>
                <w:szCs w:val="22"/>
                <w:vertAlign w:val="superscript"/>
                <w:lang w:val="es-ES_tradnl" w:eastAsia="ja-JP"/>
              </w:rPr>
              <w:t>(1)</w:t>
            </w:r>
            <w:r w:rsidRPr="00DE5655">
              <w:rPr>
                <w:sz w:val="22"/>
                <w:szCs w:val="22"/>
                <w:lang w:val="es-ES_tradnl" w:eastAsia="ja-JP"/>
              </w:rPr>
              <w:br/>
            </w:r>
            <w:r w:rsidRPr="00DE5655">
              <w:rPr>
                <w:sz w:val="22"/>
                <w:szCs w:val="22"/>
                <w:lang w:val="es-ES_tradnl" w:eastAsia="ja-JP"/>
              </w:rPr>
              <w:br/>
              <w:t>Última línea de imagen activa</w:t>
            </w:r>
          </w:p>
        </w:tc>
      </w:tr>
      <w:tr w:rsidR="00CE5293" w:rsidRPr="00DE5655" w:rsidTr="00DE5655">
        <w:trPr>
          <w:jc w:val="center"/>
        </w:trPr>
        <w:tc>
          <w:tcPr>
            <w:tcW w:w="9639" w:type="dxa"/>
            <w:gridSpan w:val="2"/>
            <w:tcBorders>
              <w:top w:val="single" w:sz="4" w:space="0" w:color="auto"/>
              <w:left w:val="nil"/>
              <w:bottom w:val="nil"/>
              <w:right w:val="nil"/>
            </w:tcBorders>
            <w:hideMark/>
          </w:tcPr>
          <w:p w:rsidR="00CE5293" w:rsidRPr="00DE5655" w:rsidRDefault="00CE5293">
            <w:pPr>
              <w:pStyle w:val="Figurelegend"/>
              <w:tabs>
                <w:tab w:val="left" w:pos="284"/>
              </w:tabs>
              <w:spacing w:before="200" w:after="100"/>
              <w:ind w:left="284" w:hanging="284"/>
              <w:jc w:val="left"/>
              <w:rPr>
                <w:sz w:val="22"/>
                <w:szCs w:val="22"/>
                <w:lang w:val="es-ES_tradnl"/>
              </w:rPr>
            </w:pPr>
            <w:r w:rsidRPr="00DE5655">
              <w:rPr>
                <w:sz w:val="22"/>
                <w:szCs w:val="22"/>
                <w:vertAlign w:val="superscript"/>
                <w:lang w:val="es-ES_tradnl" w:eastAsia="ja-JP"/>
              </w:rPr>
              <w:t>(1)</w:t>
            </w:r>
            <w:r w:rsidRPr="00DE5655">
              <w:rPr>
                <w:sz w:val="22"/>
                <w:szCs w:val="22"/>
                <w:lang w:val="es-ES_tradnl" w:eastAsia="ja-JP"/>
              </w:rPr>
              <w:tab/>
              <w:t>El ordenamiento de los valores de datos para cada uno de los pares de valores de muestra puede invertirse (véase el § 3.4).</w:t>
            </w:r>
          </w:p>
        </w:tc>
      </w:tr>
    </w:tbl>
    <w:p w:rsidR="00CE5293" w:rsidRDefault="00CE5293" w:rsidP="00CE5293">
      <w:pPr>
        <w:pStyle w:val="Reasons"/>
        <w:rPr>
          <w:lang w:val="es-ES_tradnl"/>
        </w:rPr>
      </w:pPr>
    </w:p>
    <w:p w:rsidR="00CE5293" w:rsidRDefault="00CE5293" w:rsidP="00CE5293">
      <w:pPr>
        <w:jc w:val="center"/>
        <w:rPr>
          <w:lang w:val="es-ES_tradnl"/>
        </w:rPr>
      </w:pPr>
      <w:r>
        <w:rPr>
          <w:lang w:val="es-ES_tradnl"/>
        </w:rPr>
        <w:t>______________</w:t>
      </w:r>
    </w:p>
    <w:p w:rsidR="00F77F28" w:rsidRDefault="00F77F28" w:rsidP="00344123">
      <w:pPr>
        <w:pStyle w:val="RecNo"/>
        <w:spacing w:before="0"/>
        <w:rPr>
          <w:lang w:val="es-ES_tradnl"/>
        </w:rPr>
      </w:pPr>
    </w:p>
    <w:sectPr w:rsidR="00F77F28" w:rsidSect="00FC47E6">
      <w:headerReference w:type="even" r:id="rId69"/>
      <w:headerReference w:type="default" r:id="rId7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234" w:rsidRDefault="003B0234">
      <w:r>
        <w:separator/>
      </w:r>
    </w:p>
  </w:endnote>
  <w:endnote w:type="continuationSeparator" w:id="0">
    <w:p w:rsidR="003B0234" w:rsidRDefault="003B0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234" w:rsidRDefault="003B0234">
      <w:r>
        <w:separator/>
      </w:r>
    </w:p>
  </w:footnote>
  <w:footnote w:type="continuationSeparator" w:id="0">
    <w:p w:rsidR="003B0234" w:rsidRDefault="003B0234">
      <w:r>
        <w:continuationSeparator/>
      </w:r>
    </w:p>
  </w:footnote>
  <w:footnote w:id="1">
    <w:p w:rsidR="007E6AE5" w:rsidRPr="007E6AE5" w:rsidRDefault="007E6AE5" w:rsidP="00030F3B">
      <w:pPr>
        <w:pStyle w:val="FootnoteText"/>
        <w:rPr>
          <w:lang w:val="es-ES_tradnl"/>
        </w:rPr>
      </w:pPr>
      <w:r w:rsidRPr="007E6AE5">
        <w:rPr>
          <w:rStyle w:val="FootnoteReference"/>
          <w:lang w:val="es-ES_tradnl"/>
        </w:rPr>
        <w:t>*</w:t>
      </w:r>
      <w:r w:rsidRPr="007E6AE5">
        <w:rPr>
          <w:lang w:val="es-ES_tradnl"/>
        </w:rPr>
        <w:t xml:space="preserve"> </w:t>
      </w:r>
      <w:r w:rsidRPr="007E6AE5">
        <w:rPr>
          <w:lang w:val="es-ES_tradnl"/>
        </w:rPr>
        <w:tab/>
        <w:t xml:space="preserve">La Comisión de Estudio 6 de Radiocomunicaciones introdujo modificaciones redaccionales en esta Recomendación </w:t>
      </w:r>
      <w:r w:rsidRPr="007E5E78">
        <w:rPr>
          <w:lang w:val="es-ES_tradnl"/>
        </w:rPr>
        <w:t>en</w:t>
      </w:r>
      <w:r w:rsidRPr="007E6AE5">
        <w:rPr>
          <w:lang w:val="es-ES_tradnl"/>
        </w:rPr>
        <w:t xml:space="preserve"> el año 2018, de conformidad con la Resolución UIT-R 1.</w:t>
      </w:r>
    </w:p>
  </w:footnote>
  <w:footnote w:id="2">
    <w:p w:rsidR="003B0234" w:rsidRDefault="003B0234" w:rsidP="00CE5293">
      <w:pPr>
        <w:pStyle w:val="FootnoteText"/>
        <w:rPr>
          <w:lang w:val="es-ES"/>
        </w:rPr>
      </w:pPr>
      <w:r>
        <w:rPr>
          <w:rStyle w:val="FootnoteReference"/>
        </w:rPr>
        <w:footnoteRef/>
      </w:r>
      <w:r>
        <w:rPr>
          <w:lang w:val="es-ES"/>
        </w:rPr>
        <w:tab/>
        <w:t>También se incluyen las velocidades de tramas de 60/1,001, 30/1,001 y 24/1,001 Hz.</w:t>
      </w:r>
    </w:p>
  </w:footnote>
  <w:footnote w:id="3">
    <w:p w:rsidR="003B0234" w:rsidRDefault="003B0234" w:rsidP="00CE5293">
      <w:pPr>
        <w:pStyle w:val="FootnoteText"/>
        <w:rPr>
          <w:lang w:val="es-ES"/>
        </w:rPr>
      </w:pPr>
      <w:r>
        <w:rPr>
          <w:rStyle w:val="FootnoteReference"/>
        </w:rPr>
        <w:footnoteRef/>
      </w:r>
      <w:r>
        <w:rPr>
          <w:lang w:val="es-ES"/>
        </w:rPr>
        <w:tab/>
        <w:t>3 Gbit/s es la terminología más común y la tasa real es de 2,97 Gbit/s y 2,97/1,001 Gbit/s.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234" w:rsidRDefault="003B0234">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A6E" w:rsidRDefault="00F82A6E" w:rsidP="00F82A6E">
    <w:pPr>
      <w:pStyle w:val="Header"/>
    </w:pPr>
    <w:r>
      <w:tab/>
    </w:r>
    <w:fldSimple w:instr=" DOCPROPERTY &quot;Header&quot; \* MERGEFORMAT ">
      <w:r w:rsidR="00AE1EF8" w:rsidRPr="00AE1EF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E1EF8">
      <w:rPr>
        <w:b/>
        <w:bCs/>
        <w:noProof/>
      </w:rPr>
      <w:t>UIT-R  BT.1120-9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E1EF8">
      <w:rPr>
        <w:rStyle w:val="PageNumber"/>
        <w:b/>
        <w:bCs/>
        <w:noProof/>
      </w:rPr>
      <w:t>15</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7E6" w:rsidRDefault="00FC47E6" w:rsidP="00FC47E6">
    <w:pPr>
      <w:pStyle w:val="Header"/>
      <w:tabs>
        <w:tab w:val="clear" w:pos="4848"/>
        <w:tab w:val="center" w:pos="7230"/>
      </w:tabs>
      <w:jc w:val="both"/>
    </w:pPr>
    <w:r>
      <w:rPr>
        <w:rStyle w:val="PageNumber"/>
        <w:b/>
        <w:bCs/>
      </w:rPr>
      <w:fldChar w:fldCharType="begin"/>
    </w:r>
    <w:r>
      <w:rPr>
        <w:rStyle w:val="PageNumber"/>
        <w:b/>
        <w:bCs/>
      </w:rPr>
      <w:instrText xml:space="preserve"> PAGE </w:instrText>
    </w:r>
    <w:r>
      <w:rPr>
        <w:rStyle w:val="PageNumber"/>
        <w:b/>
        <w:bCs/>
      </w:rPr>
      <w:fldChar w:fldCharType="separate"/>
    </w:r>
    <w:r w:rsidR="00AE1EF8">
      <w:rPr>
        <w:rStyle w:val="PageNumber"/>
        <w:b/>
        <w:bCs/>
        <w:noProof/>
      </w:rPr>
      <w:t>16</w:t>
    </w:r>
    <w:r>
      <w:rPr>
        <w:rStyle w:val="PageNumber"/>
        <w:b/>
        <w:bCs/>
      </w:rPr>
      <w:fldChar w:fldCharType="end"/>
    </w:r>
    <w:r>
      <w:tab/>
    </w:r>
    <w:r w:rsidR="00AE1EF8">
      <w:fldChar w:fldCharType="begin"/>
    </w:r>
    <w:r w:rsidR="00AE1EF8">
      <w:instrText xml:space="preserve"> DOCPROPERTY "Header" \* MERGEFORMAT </w:instrText>
    </w:r>
    <w:r w:rsidR="00AE1EF8">
      <w:fldChar w:fldCharType="separate"/>
    </w:r>
    <w:r w:rsidR="00AE1EF8" w:rsidRPr="00AE1EF8">
      <w:rPr>
        <w:b/>
        <w:bCs/>
      </w:rPr>
      <w:t xml:space="preserve">Rec. </w:t>
    </w:r>
    <w:r w:rsidR="00AE1EF8">
      <w:rPr>
        <w:b/>
        <w:bCs/>
      </w:rPr>
      <w:fldChar w:fldCharType="end"/>
    </w:r>
    <w:r>
      <w:rPr>
        <w:b/>
        <w:bCs/>
      </w:rPr>
      <w:t xml:space="preserve"> </w:t>
    </w:r>
    <w:r>
      <w:rPr>
        <w:b/>
        <w:bCs/>
      </w:rPr>
      <w:fldChar w:fldCharType="begin"/>
    </w:r>
    <w:r>
      <w:rPr>
        <w:b/>
        <w:bCs/>
      </w:rPr>
      <w:instrText>styleref href</w:instrText>
    </w:r>
    <w:r>
      <w:rPr>
        <w:b/>
        <w:bCs/>
      </w:rPr>
      <w:fldChar w:fldCharType="separate"/>
    </w:r>
    <w:r w:rsidR="00AE1EF8">
      <w:rPr>
        <w:b/>
        <w:bCs/>
        <w:noProof/>
      </w:rPr>
      <w:t>UIT-R  BT.1120-9</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234" w:rsidRDefault="003B023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E1EF8">
      <w:rPr>
        <w:rStyle w:val="PageNumber"/>
        <w:b/>
        <w:bCs/>
        <w:noProof/>
        <w:lang w:val="en-US"/>
      </w:rPr>
      <w:t>46</w:t>
    </w:r>
    <w:r>
      <w:rPr>
        <w:rStyle w:val="PageNumber"/>
        <w:b/>
        <w:bCs/>
      </w:rPr>
      <w:fldChar w:fldCharType="end"/>
    </w:r>
    <w:r>
      <w:rPr>
        <w:lang w:val="en-US"/>
      </w:rPr>
      <w:tab/>
    </w:r>
    <w:fldSimple w:instr=" DOCPROPERTY &quot;Header&quot; \* MERGEFORMAT ">
      <w:r w:rsidR="00AE1EF8" w:rsidRPr="00AE1EF8">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AE1EF8">
      <w:rPr>
        <w:b/>
        <w:bCs/>
        <w:noProof/>
      </w:rPr>
      <w:t>UIT-R  BT.1120-9</w:t>
    </w:r>
    <w:r>
      <w:rP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234" w:rsidRDefault="003B0234">
    <w:pPr>
      <w:pStyle w:val="Header"/>
    </w:pPr>
    <w:r>
      <w:tab/>
    </w:r>
    <w:fldSimple w:instr=" DOCPROPERTY &quot;Header&quot; \* MERGEFORMAT ">
      <w:r w:rsidR="00AE1EF8" w:rsidRPr="00AE1EF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E1EF8">
      <w:rPr>
        <w:b/>
        <w:bCs/>
        <w:noProof/>
      </w:rPr>
      <w:t>UIT-R  BT.1120-9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E1EF8">
      <w:rPr>
        <w:rStyle w:val="PageNumber"/>
        <w:b/>
        <w:bCs/>
        <w:noProof/>
      </w:rPr>
      <w:t>47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234" w:rsidRDefault="003B0234" w:rsidP="009E1F8B">
    <w:pPr>
      <w:pStyle w:val="Header"/>
      <w:ind w:right="360" w:firstLine="360"/>
    </w:pPr>
    <w:r>
      <w:rPr>
        <w:noProof/>
        <w:lang w:val="en-GB" w:eastAsia="zh-CN"/>
      </w:rPr>
      <w:drawing>
        <wp:anchor distT="0" distB="0" distL="114300" distR="114300" simplePos="0" relativeHeight="251656704" behindDoc="1" locked="0" layoutInCell="1" allowOverlap="1" wp14:anchorId="5701B1D6" wp14:editId="7710425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234" w:rsidRDefault="003B0234"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AE1EF8">
      <w:rPr>
        <w:rStyle w:val="PageNumber"/>
        <w:b/>
        <w:bCs/>
        <w:noProof/>
      </w:rPr>
      <w:t>2</w:t>
    </w:r>
    <w:r>
      <w:rPr>
        <w:rStyle w:val="PageNumber"/>
        <w:b/>
        <w:bCs/>
      </w:rPr>
      <w:fldChar w:fldCharType="end"/>
    </w:r>
    <w:r>
      <w:tab/>
    </w:r>
    <w:fldSimple w:instr=" DOCPROPERTY &quot;Header&quot; \* MERGEFORMAT ">
      <w:r w:rsidR="00AE1EF8" w:rsidRPr="00AE1EF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E1EF8">
      <w:rPr>
        <w:b/>
        <w:bCs/>
        <w:noProof/>
      </w:rPr>
      <w:t>UIT-R  BT.1120-9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234" w:rsidRDefault="003B0234">
    <w:pPr>
      <w:pStyle w:val="Header"/>
    </w:pPr>
    <w:r>
      <w:tab/>
    </w:r>
    <w:fldSimple w:instr=" DOCPROPERTY &quot;Header&quot; \* MERGEFORMAT ">
      <w:r w:rsidR="00AE1EF8" w:rsidRPr="00AE1EF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E1EF8">
      <w:rPr>
        <w:b/>
        <w:bCs/>
        <w:noProof/>
      </w:rPr>
      <w:t>UIT-R  BT.1120-9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82A6E">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A6E" w:rsidRDefault="00F82A6E">
    <w:pPr>
      <w:pStyle w:val="Header"/>
    </w:pPr>
    <w:r>
      <w:tab/>
    </w:r>
    <w:fldSimple w:instr=" DOCPROPERTY &quot;Header&quot; \* MERGEFORMAT ">
      <w:r w:rsidR="00AE1EF8" w:rsidRPr="00AE1EF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E1EF8">
      <w:rPr>
        <w:b/>
        <w:bCs/>
        <w:noProof/>
      </w:rPr>
      <w:t>UIT-R  BT.1120-9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E1EF8">
      <w:rPr>
        <w:rStyle w:val="PageNumber"/>
        <w:b/>
        <w:bCs/>
        <w:noProof/>
      </w:rPr>
      <w:t>3</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5CC" w:rsidRDefault="00F855CC" w:rsidP="00F855CC">
    <w:pPr>
      <w:pStyle w:val="Header"/>
      <w:tabs>
        <w:tab w:val="clear" w:pos="4848"/>
        <w:tab w:val="center" w:pos="7230"/>
      </w:tabs>
      <w:jc w:val="both"/>
    </w:pPr>
    <w:r>
      <w:rPr>
        <w:rStyle w:val="PageNumber"/>
        <w:b/>
        <w:bCs/>
      </w:rPr>
      <w:fldChar w:fldCharType="begin"/>
    </w:r>
    <w:r>
      <w:rPr>
        <w:rStyle w:val="PageNumber"/>
        <w:b/>
        <w:bCs/>
      </w:rPr>
      <w:instrText xml:space="preserve"> PAGE </w:instrText>
    </w:r>
    <w:r>
      <w:rPr>
        <w:rStyle w:val="PageNumber"/>
        <w:b/>
        <w:bCs/>
      </w:rPr>
      <w:fldChar w:fldCharType="separate"/>
    </w:r>
    <w:r w:rsidR="00AE1EF8">
      <w:rPr>
        <w:rStyle w:val="PageNumber"/>
        <w:b/>
        <w:bCs/>
        <w:noProof/>
      </w:rPr>
      <w:t>4</w:t>
    </w:r>
    <w:r>
      <w:rPr>
        <w:rStyle w:val="PageNumber"/>
        <w:b/>
        <w:bCs/>
      </w:rPr>
      <w:fldChar w:fldCharType="end"/>
    </w:r>
    <w:r>
      <w:tab/>
    </w:r>
    <w:fldSimple w:instr=" DOCPROPERTY &quot;Header&quot; \* MERGEFORMAT ">
      <w:r w:rsidR="00AE1EF8" w:rsidRPr="00AE1EF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E1EF8">
      <w:rPr>
        <w:b/>
        <w:bCs/>
        <w:noProof/>
      </w:rPr>
      <w:t>UIT-R  BT.1120-9</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5CC" w:rsidRDefault="002715F0" w:rsidP="002715F0">
    <w:pPr>
      <w:pStyle w:val="Header"/>
      <w:tabs>
        <w:tab w:val="clear" w:pos="4848"/>
        <w:tab w:val="clear" w:pos="9696"/>
        <w:tab w:val="center" w:pos="7230"/>
        <w:tab w:val="right" w:pos="14175"/>
      </w:tabs>
    </w:pPr>
    <w:r>
      <w:tab/>
    </w:r>
    <w:fldSimple w:instr=" DOCPROPERTY &quot;Header&quot; \* MERGEFORMAT ">
      <w:r w:rsidR="00AE1EF8" w:rsidRPr="00AE1EF8">
        <w:rPr>
          <w:b/>
          <w:bCs/>
        </w:rPr>
        <w:t xml:space="preserve">Rec. </w:t>
      </w:r>
    </w:fldSimple>
    <w:r w:rsidR="00F855CC">
      <w:rPr>
        <w:b/>
        <w:bCs/>
      </w:rPr>
      <w:t xml:space="preserve"> </w:t>
    </w:r>
    <w:r w:rsidR="00F855CC">
      <w:rPr>
        <w:b/>
        <w:bCs/>
      </w:rPr>
      <w:fldChar w:fldCharType="begin"/>
    </w:r>
    <w:r w:rsidR="00F855CC">
      <w:rPr>
        <w:b/>
        <w:bCs/>
      </w:rPr>
      <w:instrText>styleref href</w:instrText>
    </w:r>
    <w:r w:rsidR="00F855CC">
      <w:rPr>
        <w:b/>
        <w:bCs/>
      </w:rPr>
      <w:fldChar w:fldCharType="separate"/>
    </w:r>
    <w:r w:rsidR="00AE1EF8">
      <w:rPr>
        <w:b/>
        <w:bCs/>
        <w:noProof/>
      </w:rPr>
      <w:t>UIT-R  BT.1120-9</w:t>
    </w:r>
    <w:r w:rsidR="00F855CC">
      <w:rPr>
        <w:b/>
        <w:bCs/>
      </w:rPr>
      <w:fldChar w:fldCharType="end"/>
    </w:r>
    <w:r w:rsidR="00F855CC">
      <w:tab/>
    </w:r>
    <w:r w:rsidR="00F855CC">
      <w:tab/>
    </w:r>
    <w:r w:rsidR="00F855CC">
      <w:rPr>
        <w:rStyle w:val="PageNumber"/>
        <w:b/>
        <w:bCs/>
      </w:rPr>
      <w:fldChar w:fldCharType="begin"/>
    </w:r>
    <w:r w:rsidR="00F855CC">
      <w:rPr>
        <w:rStyle w:val="PageNumber"/>
        <w:b/>
        <w:bCs/>
      </w:rPr>
      <w:instrText xml:space="preserve"> PAGE </w:instrText>
    </w:r>
    <w:r w:rsidR="00F855CC">
      <w:rPr>
        <w:rStyle w:val="PageNumber"/>
        <w:b/>
        <w:bCs/>
      </w:rPr>
      <w:fldChar w:fldCharType="separate"/>
    </w:r>
    <w:r w:rsidR="00AE1EF8">
      <w:rPr>
        <w:rStyle w:val="PageNumber"/>
        <w:b/>
        <w:bCs/>
        <w:noProof/>
      </w:rPr>
      <w:t>5</w:t>
    </w:r>
    <w:r w:rsidR="00F855CC">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5F0" w:rsidRDefault="002715F0" w:rsidP="002715F0">
    <w:pPr>
      <w:pStyle w:val="Header"/>
      <w:tabs>
        <w:tab w:val="clear" w:pos="4848"/>
        <w:tab w:val="center" w:pos="4820"/>
        <w:tab w:val="center" w:pos="7230"/>
      </w:tabs>
      <w:jc w:val="both"/>
    </w:pPr>
    <w:r>
      <w:rPr>
        <w:rStyle w:val="PageNumber"/>
        <w:b/>
        <w:bCs/>
      </w:rPr>
      <w:fldChar w:fldCharType="begin"/>
    </w:r>
    <w:r>
      <w:rPr>
        <w:rStyle w:val="PageNumber"/>
        <w:b/>
        <w:bCs/>
      </w:rPr>
      <w:instrText xml:space="preserve"> PAGE </w:instrText>
    </w:r>
    <w:r>
      <w:rPr>
        <w:rStyle w:val="PageNumber"/>
        <w:b/>
        <w:bCs/>
      </w:rPr>
      <w:fldChar w:fldCharType="separate"/>
    </w:r>
    <w:r w:rsidR="00AE1EF8">
      <w:rPr>
        <w:rStyle w:val="PageNumber"/>
        <w:b/>
        <w:bCs/>
        <w:noProof/>
      </w:rPr>
      <w:t>14</w:t>
    </w:r>
    <w:r>
      <w:rPr>
        <w:rStyle w:val="PageNumber"/>
        <w:b/>
        <w:bCs/>
      </w:rPr>
      <w:fldChar w:fldCharType="end"/>
    </w:r>
    <w:r>
      <w:tab/>
    </w:r>
    <w:fldSimple w:instr=" DOCPROPERTY &quot;Header&quot; \* MERGEFORMAT ">
      <w:r w:rsidR="00AE1EF8" w:rsidRPr="00AE1EF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E1EF8">
      <w:rPr>
        <w:b/>
        <w:bCs/>
        <w:noProof/>
      </w:rPr>
      <w:t>UIT-R  BT.1120-9</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A6E" w:rsidRDefault="00F82A6E" w:rsidP="002715F0">
    <w:pPr>
      <w:pStyle w:val="Header"/>
      <w:tabs>
        <w:tab w:val="clear" w:pos="4848"/>
        <w:tab w:val="clear" w:pos="9696"/>
        <w:tab w:val="center" w:pos="7230"/>
        <w:tab w:val="right" w:pos="14175"/>
      </w:tabs>
    </w:pPr>
    <w:r>
      <w:tab/>
    </w:r>
    <w:fldSimple w:instr=" DOCPROPERTY &quot;Header&quot; \* MERGEFORMAT ">
      <w:r w:rsidR="00AE1EF8" w:rsidRPr="00AE1EF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E1EF8">
      <w:rPr>
        <w:b/>
        <w:bCs/>
        <w:noProof/>
      </w:rPr>
      <w:t>UIT-R  BT.1120-9</w:t>
    </w:r>
    <w:r>
      <w:rPr>
        <w:b/>
        <w:bCs/>
      </w:rPr>
      <w:fldChar w:fldCharType="end"/>
    </w:r>
    <w:r>
      <w:tab/>
    </w:r>
    <w:r>
      <w:tab/>
    </w:r>
    <w:r>
      <w:rPr>
        <w:rStyle w:val="PageNumber"/>
        <w:b/>
        <w:bCs/>
      </w:rPr>
      <w:fldChar w:fldCharType="begin"/>
    </w:r>
    <w:r>
      <w:rPr>
        <w:rStyle w:val="PageNumber"/>
        <w:b/>
        <w:bCs/>
      </w:rPr>
      <w:instrText xml:space="preserve"> PAGE </w:instrText>
    </w:r>
    <w:r>
      <w:rPr>
        <w:rStyle w:val="PageNumber"/>
        <w:b/>
        <w:bCs/>
      </w:rPr>
      <w:fldChar w:fldCharType="separate"/>
    </w:r>
    <w:r w:rsidR="00AE1EF8">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26252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9E09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EFE3A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C825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788A8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E6CF6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D025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1074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8816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B02ED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5"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6"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7"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18"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9"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0"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1"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2"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3"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24"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25"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26"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27"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28"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9"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0"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1"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32"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28"/>
  </w:num>
  <w:num w:numId="2">
    <w:abstractNumId w:val="16"/>
  </w:num>
  <w:num w:numId="3">
    <w:abstractNumId w:val="14"/>
  </w:num>
  <w:num w:numId="4">
    <w:abstractNumId w:val="21"/>
  </w:num>
  <w:num w:numId="5">
    <w:abstractNumId w:val="12"/>
  </w:num>
  <w:num w:numId="6">
    <w:abstractNumId w:val="19"/>
  </w:num>
  <w:num w:numId="7">
    <w:abstractNumId w:val="29"/>
  </w:num>
  <w:num w:numId="8">
    <w:abstractNumId w:val="15"/>
  </w:num>
  <w:num w:numId="9">
    <w:abstractNumId w:val="11"/>
  </w:num>
  <w:num w:numId="10">
    <w:abstractNumId w:val="22"/>
  </w:num>
  <w:num w:numId="11">
    <w:abstractNumId w:val="17"/>
  </w:num>
  <w:num w:numId="12">
    <w:abstractNumId w:val="32"/>
  </w:num>
  <w:num w:numId="13">
    <w:abstractNumId w:val="32"/>
    <w:lvlOverride w:ilvl="0">
      <w:lvl w:ilvl="0">
        <w:start w:val="2"/>
        <w:numFmt w:val="lowerLetter"/>
        <w:lvlText w:val="%1)"/>
        <w:legacy w:legacy="1" w:legacySpace="0" w:legacyIndent="720"/>
        <w:lvlJc w:val="left"/>
        <w:pPr>
          <w:ind w:left="720" w:hanging="720"/>
        </w:pPr>
      </w:lvl>
    </w:lvlOverride>
  </w:num>
  <w:num w:numId="14">
    <w:abstractNumId w:val="13"/>
  </w:num>
  <w:num w:numId="15">
    <w:abstractNumId w:val="30"/>
  </w:num>
  <w:num w:numId="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18"/>
  </w:num>
  <w:num w:numId="18">
    <w:abstractNumId w:val="25"/>
  </w:num>
  <w:num w:numId="19">
    <w:abstractNumId w:val="20"/>
  </w:num>
  <w:num w:numId="20">
    <w:abstractNumId w:val="10"/>
    <w:lvlOverride w:ilvl="0">
      <w:lvl w:ilvl="0">
        <w:start w:val="1"/>
        <w:numFmt w:val="bullet"/>
        <w:lvlText w:val="-"/>
        <w:legacy w:legacy="1" w:legacySpace="0" w:legacyIndent="360"/>
        <w:lvlJc w:val="left"/>
        <w:pPr>
          <w:ind w:left="360" w:hanging="360"/>
        </w:pPr>
        <w:rPr>
          <w:sz w:val="16"/>
        </w:rPr>
      </w:lvl>
    </w:lvlOverride>
  </w:num>
  <w:num w:numId="21">
    <w:abstractNumId w:val="27"/>
  </w:num>
  <w:num w:numId="22">
    <w:abstractNumId w:val="23"/>
  </w:num>
  <w:num w:numId="23">
    <w:abstractNumId w:val="24"/>
  </w:num>
  <w:num w:numId="24">
    <w:abstractNumId w:val="26"/>
  </w:num>
  <w:num w:numId="25">
    <w:abstractNumId w:val="31"/>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F28"/>
    <w:rsid w:val="00030F3B"/>
    <w:rsid w:val="000878FF"/>
    <w:rsid w:val="00091138"/>
    <w:rsid w:val="001B3F9D"/>
    <w:rsid w:val="001E29DB"/>
    <w:rsid w:val="0022220F"/>
    <w:rsid w:val="00227CED"/>
    <w:rsid w:val="0025326C"/>
    <w:rsid w:val="002715F0"/>
    <w:rsid w:val="00284AF8"/>
    <w:rsid w:val="002D76C4"/>
    <w:rsid w:val="0032222F"/>
    <w:rsid w:val="00341D5B"/>
    <w:rsid w:val="00344123"/>
    <w:rsid w:val="00360BEA"/>
    <w:rsid w:val="00363854"/>
    <w:rsid w:val="00364BE9"/>
    <w:rsid w:val="00366CB1"/>
    <w:rsid w:val="003768D4"/>
    <w:rsid w:val="003829F0"/>
    <w:rsid w:val="00383CE9"/>
    <w:rsid w:val="003B0234"/>
    <w:rsid w:val="004156D2"/>
    <w:rsid w:val="004452A9"/>
    <w:rsid w:val="00474E13"/>
    <w:rsid w:val="004B5CC6"/>
    <w:rsid w:val="005726A7"/>
    <w:rsid w:val="005777F3"/>
    <w:rsid w:val="005F43D1"/>
    <w:rsid w:val="00607D68"/>
    <w:rsid w:val="00633625"/>
    <w:rsid w:val="006553B9"/>
    <w:rsid w:val="006818DE"/>
    <w:rsid w:val="00684CC5"/>
    <w:rsid w:val="006C7692"/>
    <w:rsid w:val="00721270"/>
    <w:rsid w:val="007873B9"/>
    <w:rsid w:val="007908AE"/>
    <w:rsid w:val="007A0B78"/>
    <w:rsid w:val="007E5E78"/>
    <w:rsid w:val="007E6AE5"/>
    <w:rsid w:val="008376E4"/>
    <w:rsid w:val="00841C89"/>
    <w:rsid w:val="008B6031"/>
    <w:rsid w:val="008F69A3"/>
    <w:rsid w:val="00930489"/>
    <w:rsid w:val="00954D24"/>
    <w:rsid w:val="00965853"/>
    <w:rsid w:val="00987473"/>
    <w:rsid w:val="009940E7"/>
    <w:rsid w:val="009E1F8B"/>
    <w:rsid w:val="009E470E"/>
    <w:rsid w:val="00A26FDC"/>
    <w:rsid w:val="00A43420"/>
    <w:rsid w:val="00A55737"/>
    <w:rsid w:val="00A6617B"/>
    <w:rsid w:val="00A921CB"/>
    <w:rsid w:val="00AB0DC8"/>
    <w:rsid w:val="00AE1EF8"/>
    <w:rsid w:val="00AE798C"/>
    <w:rsid w:val="00AF6707"/>
    <w:rsid w:val="00B17542"/>
    <w:rsid w:val="00B37FDF"/>
    <w:rsid w:val="00B44E24"/>
    <w:rsid w:val="00B4535E"/>
    <w:rsid w:val="00C058C9"/>
    <w:rsid w:val="00C225E7"/>
    <w:rsid w:val="00C23DBD"/>
    <w:rsid w:val="00C71364"/>
    <w:rsid w:val="00C86E03"/>
    <w:rsid w:val="00CB77E7"/>
    <w:rsid w:val="00CC6858"/>
    <w:rsid w:val="00CD276D"/>
    <w:rsid w:val="00CE5293"/>
    <w:rsid w:val="00DD1BCE"/>
    <w:rsid w:val="00DE5655"/>
    <w:rsid w:val="00DF4176"/>
    <w:rsid w:val="00E35FD1"/>
    <w:rsid w:val="00E40FF2"/>
    <w:rsid w:val="00EB1B24"/>
    <w:rsid w:val="00F16D82"/>
    <w:rsid w:val="00F35BEB"/>
    <w:rsid w:val="00F77F28"/>
    <w:rsid w:val="00F82A6E"/>
    <w:rsid w:val="00F855CC"/>
    <w:rsid w:val="00FC47E6"/>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shapelayout v:ext="edit">
      <o:idmap v:ext="edit" data="1"/>
    </o:shapelayout>
  </w:shapeDefaults>
  <w:decimalSymbol w:val="."/>
  <w:listSeparator w:val=","/>
  <w15:docId w15:val="{D390A2B6-3CED-4010-9AAB-4A654C45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F3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30F3B"/>
    <w:pPr>
      <w:keepNext/>
      <w:keepLines/>
      <w:spacing w:before="480"/>
      <w:ind w:left="794" w:hanging="794"/>
      <w:outlineLvl w:val="0"/>
    </w:pPr>
    <w:rPr>
      <w:b/>
    </w:rPr>
  </w:style>
  <w:style w:type="paragraph" w:styleId="Heading2">
    <w:name w:val="heading 2"/>
    <w:basedOn w:val="Heading1"/>
    <w:next w:val="Normal"/>
    <w:link w:val="Heading2Char"/>
    <w:qFormat/>
    <w:rsid w:val="00030F3B"/>
    <w:pPr>
      <w:spacing w:before="320"/>
      <w:outlineLvl w:val="1"/>
    </w:pPr>
  </w:style>
  <w:style w:type="paragraph" w:styleId="Heading3">
    <w:name w:val="heading 3"/>
    <w:basedOn w:val="Heading1"/>
    <w:next w:val="Normal"/>
    <w:link w:val="Heading3Char"/>
    <w:qFormat/>
    <w:rsid w:val="00030F3B"/>
    <w:pPr>
      <w:spacing w:before="200"/>
      <w:outlineLvl w:val="2"/>
    </w:pPr>
  </w:style>
  <w:style w:type="paragraph" w:styleId="Heading4">
    <w:name w:val="heading 4"/>
    <w:basedOn w:val="Heading3"/>
    <w:next w:val="Normal"/>
    <w:link w:val="Heading4Char"/>
    <w:qFormat/>
    <w:rsid w:val="00030F3B"/>
    <w:pPr>
      <w:tabs>
        <w:tab w:val="clear" w:pos="794"/>
        <w:tab w:val="left" w:pos="992"/>
      </w:tabs>
      <w:ind w:left="992" w:hanging="992"/>
      <w:outlineLvl w:val="3"/>
    </w:pPr>
  </w:style>
  <w:style w:type="paragraph" w:styleId="Heading5">
    <w:name w:val="heading 5"/>
    <w:basedOn w:val="Heading4"/>
    <w:next w:val="Normal"/>
    <w:link w:val="Heading5Char"/>
    <w:qFormat/>
    <w:rsid w:val="00030F3B"/>
    <w:pPr>
      <w:outlineLvl w:val="4"/>
    </w:pPr>
  </w:style>
  <w:style w:type="paragraph" w:styleId="Heading6">
    <w:name w:val="heading 6"/>
    <w:basedOn w:val="Heading4"/>
    <w:next w:val="Normal"/>
    <w:link w:val="Heading6Char"/>
    <w:qFormat/>
    <w:rsid w:val="00030F3B"/>
    <w:pPr>
      <w:tabs>
        <w:tab w:val="clear" w:pos="992"/>
        <w:tab w:val="clear" w:pos="1191"/>
      </w:tabs>
      <w:ind w:left="1588" w:hanging="1588"/>
      <w:outlineLvl w:val="5"/>
    </w:pPr>
  </w:style>
  <w:style w:type="paragraph" w:styleId="Heading7">
    <w:name w:val="heading 7"/>
    <w:basedOn w:val="Heading6"/>
    <w:next w:val="Normal"/>
    <w:link w:val="Heading7Char"/>
    <w:qFormat/>
    <w:rsid w:val="00030F3B"/>
    <w:pPr>
      <w:outlineLvl w:val="6"/>
    </w:pPr>
  </w:style>
  <w:style w:type="paragraph" w:styleId="Heading8">
    <w:name w:val="heading 8"/>
    <w:basedOn w:val="Heading6"/>
    <w:next w:val="Normal"/>
    <w:link w:val="Heading8Char"/>
    <w:qFormat/>
    <w:rsid w:val="00030F3B"/>
    <w:pPr>
      <w:outlineLvl w:val="7"/>
    </w:pPr>
  </w:style>
  <w:style w:type="paragraph" w:styleId="Heading9">
    <w:name w:val="heading 9"/>
    <w:basedOn w:val="Heading6"/>
    <w:next w:val="Normal"/>
    <w:link w:val="Heading9Char"/>
    <w:qFormat/>
    <w:rsid w:val="00030F3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5293"/>
    <w:rPr>
      <w:b/>
      <w:sz w:val="24"/>
      <w:lang w:val="fr-FR" w:eastAsia="en-US"/>
    </w:rPr>
  </w:style>
  <w:style w:type="character" w:customStyle="1" w:styleId="Heading2Char">
    <w:name w:val="Heading 2 Char"/>
    <w:basedOn w:val="DefaultParagraphFont"/>
    <w:link w:val="Heading2"/>
    <w:rsid w:val="00CE5293"/>
    <w:rPr>
      <w:b/>
      <w:sz w:val="24"/>
      <w:lang w:val="fr-FR" w:eastAsia="en-US"/>
    </w:rPr>
  </w:style>
  <w:style w:type="character" w:customStyle="1" w:styleId="Heading3Char">
    <w:name w:val="Heading 3 Char"/>
    <w:basedOn w:val="DefaultParagraphFont"/>
    <w:link w:val="Heading3"/>
    <w:rsid w:val="00CE5293"/>
    <w:rPr>
      <w:b/>
      <w:sz w:val="24"/>
      <w:lang w:val="fr-FR" w:eastAsia="en-US"/>
    </w:rPr>
  </w:style>
  <w:style w:type="character" w:customStyle="1" w:styleId="Heading4Char">
    <w:name w:val="Heading 4 Char"/>
    <w:basedOn w:val="DefaultParagraphFont"/>
    <w:link w:val="Heading4"/>
    <w:rsid w:val="00CE5293"/>
    <w:rPr>
      <w:b/>
      <w:sz w:val="24"/>
      <w:lang w:val="fr-FR" w:eastAsia="en-US"/>
    </w:rPr>
  </w:style>
  <w:style w:type="character" w:customStyle="1" w:styleId="Heading5Char">
    <w:name w:val="Heading 5 Char"/>
    <w:basedOn w:val="DefaultParagraphFont"/>
    <w:link w:val="Heading5"/>
    <w:rsid w:val="00CE5293"/>
    <w:rPr>
      <w:b/>
      <w:sz w:val="24"/>
      <w:lang w:val="fr-FR" w:eastAsia="en-US"/>
    </w:rPr>
  </w:style>
  <w:style w:type="character" w:customStyle="1" w:styleId="Heading6Char">
    <w:name w:val="Heading 6 Char"/>
    <w:basedOn w:val="DefaultParagraphFont"/>
    <w:link w:val="Heading6"/>
    <w:rsid w:val="00CE5293"/>
    <w:rPr>
      <w:b/>
      <w:sz w:val="24"/>
      <w:lang w:val="fr-FR" w:eastAsia="en-US"/>
    </w:rPr>
  </w:style>
  <w:style w:type="character" w:customStyle="1" w:styleId="Heading7Char">
    <w:name w:val="Heading 7 Char"/>
    <w:basedOn w:val="DefaultParagraphFont"/>
    <w:link w:val="Heading7"/>
    <w:rsid w:val="00CE5293"/>
    <w:rPr>
      <w:b/>
      <w:sz w:val="24"/>
      <w:lang w:val="fr-FR" w:eastAsia="en-US"/>
    </w:rPr>
  </w:style>
  <w:style w:type="character" w:customStyle="1" w:styleId="Heading8Char">
    <w:name w:val="Heading 8 Char"/>
    <w:basedOn w:val="DefaultParagraphFont"/>
    <w:link w:val="Heading8"/>
    <w:rsid w:val="00CE5293"/>
    <w:rPr>
      <w:b/>
      <w:sz w:val="24"/>
      <w:lang w:val="fr-FR" w:eastAsia="en-US"/>
    </w:rPr>
  </w:style>
  <w:style w:type="character" w:customStyle="1" w:styleId="Heading9Char">
    <w:name w:val="Heading 9 Char"/>
    <w:basedOn w:val="DefaultParagraphFont"/>
    <w:link w:val="Heading9"/>
    <w:rsid w:val="00CE5293"/>
    <w:rPr>
      <w:b/>
      <w:sz w:val="24"/>
      <w:lang w:val="fr-FR" w:eastAsia="en-US"/>
    </w:rPr>
  </w:style>
  <w:style w:type="paragraph" w:styleId="Header">
    <w:name w:val="header"/>
    <w:basedOn w:val="Normal"/>
    <w:link w:val="HeaderChar"/>
    <w:rsid w:val="00030F3B"/>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CE5293"/>
    <w:rPr>
      <w:sz w:val="24"/>
      <w:lang w:val="fr-FR" w:eastAsia="en-US"/>
    </w:rPr>
  </w:style>
  <w:style w:type="paragraph" w:styleId="Footer">
    <w:name w:val="footer"/>
    <w:basedOn w:val="Normal"/>
    <w:link w:val="FooterChar"/>
    <w:rsid w:val="00030F3B"/>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CE5293"/>
    <w:rPr>
      <w:noProof/>
      <w:sz w:val="18"/>
      <w:lang w:val="fr-FR" w:eastAsia="en-US"/>
    </w:rPr>
  </w:style>
  <w:style w:type="character" w:styleId="PageNumber">
    <w:name w:val="page number"/>
    <w:basedOn w:val="DefaultParagraphFont"/>
    <w:rsid w:val="00030F3B"/>
  </w:style>
  <w:style w:type="paragraph" w:customStyle="1" w:styleId="Headingb">
    <w:name w:val="Heading_b"/>
    <w:basedOn w:val="Heading3"/>
    <w:next w:val="Normal"/>
    <w:rsid w:val="00030F3B"/>
    <w:pPr>
      <w:spacing w:before="160"/>
      <w:ind w:left="0" w:firstLine="0"/>
      <w:outlineLvl w:val="9"/>
    </w:pPr>
  </w:style>
  <w:style w:type="paragraph" w:customStyle="1" w:styleId="Headingi">
    <w:name w:val="Heading_i"/>
    <w:basedOn w:val="Heading3"/>
    <w:next w:val="Normal"/>
    <w:rsid w:val="00030F3B"/>
    <w:pPr>
      <w:spacing w:before="160"/>
      <w:ind w:left="0" w:firstLine="0"/>
    </w:pPr>
    <w:rPr>
      <w:b w:val="0"/>
      <w:i/>
    </w:rPr>
  </w:style>
  <w:style w:type="character" w:customStyle="1" w:styleId="href">
    <w:name w:val="href"/>
    <w:basedOn w:val="DefaultParagraphFont"/>
    <w:rsid w:val="00030F3B"/>
  </w:style>
  <w:style w:type="paragraph" w:customStyle="1" w:styleId="enumlev1">
    <w:name w:val="enumlev1"/>
    <w:basedOn w:val="Normal"/>
    <w:rsid w:val="00030F3B"/>
    <w:pPr>
      <w:spacing w:before="80"/>
      <w:ind w:left="794" w:hanging="794"/>
    </w:pPr>
  </w:style>
  <w:style w:type="paragraph" w:customStyle="1" w:styleId="enumlev2">
    <w:name w:val="enumlev2"/>
    <w:basedOn w:val="enumlev1"/>
    <w:rsid w:val="00030F3B"/>
    <w:pPr>
      <w:ind w:left="1191" w:hanging="397"/>
    </w:pPr>
  </w:style>
  <w:style w:type="paragraph" w:customStyle="1" w:styleId="enumlev3">
    <w:name w:val="enumlev3"/>
    <w:basedOn w:val="enumlev2"/>
    <w:rsid w:val="00030F3B"/>
    <w:pPr>
      <w:ind w:left="1588"/>
    </w:pPr>
  </w:style>
  <w:style w:type="paragraph" w:customStyle="1" w:styleId="Normalaftertitle">
    <w:name w:val="Normal_after_title"/>
    <w:basedOn w:val="Normal"/>
    <w:next w:val="Normal"/>
    <w:rsid w:val="00030F3B"/>
    <w:pPr>
      <w:spacing w:before="320"/>
    </w:pPr>
  </w:style>
  <w:style w:type="paragraph" w:customStyle="1" w:styleId="Note">
    <w:name w:val="Note"/>
    <w:basedOn w:val="Normal"/>
    <w:rsid w:val="00030F3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30F3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30F3B"/>
    <w:pPr>
      <w:keepNext/>
      <w:keepLines/>
      <w:spacing w:before="240"/>
      <w:jc w:val="center"/>
    </w:pPr>
    <w:rPr>
      <w:b/>
      <w:sz w:val="28"/>
    </w:rPr>
  </w:style>
  <w:style w:type="paragraph" w:customStyle="1" w:styleId="Recref">
    <w:name w:val="Rec_ref"/>
    <w:basedOn w:val="Normal"/>
    <w:next w:val="Recdate"/>
    <w:rsid w:val="00030F3B"/>
    <w:pPr>
      <w:jc w:val="center"/>
    </w:pPr>
  </w:style>
  <w:style w:type="paragraph" w:customStyle="1" w:styleId="Recdate">
    <w:name w:val="Rec_date"/>
    <w:basedOn w:val="Recref"/>
    <w:next w:val="Normalaftertitle"/>
    <w:rsid w:val="00030F3B"/>
    <w:pPr>
      <w:jc w:val="right"/>
    </w:pPr>
  </w:style>
  <w:style w:type="paragraph" w:customStyle="1" w:styleId="HeadingSum">
    <w:name w:val="Heading_Sum"/>
    <w:basedOn w:val="Headingb"/>
    <w:next w:val="Normal"/>
    <w:autoRedefine/>
    <w:rsid w:val="00030F3B"/>
    <w:pPr>
      <w:spacing w:before="240"/>
    </w:pPr>
    <w:rPr>
      <w:sz w:val="22"/>
      <w:lang w:val="es-ES_tradnl"/>
    </w:rPr>
  </w:style>
  <w:style w:type="paragraph" w:customStyle="1" w:styleId="AnnexNoTitle">
    <w:name w:val="Annex_NoTitle"/>
    <w:basedOn w:val="Normal"/>
    <w:next w:val="Normalaftertitle"/>
    <w:rsid w:val="00030F3B"/>
    <w:pPr>
      <w:keepNext/>
      <w:keepLines/>
      <w:spacing w:before="480" w:after="80"/>
      <w:jc w:val="center"/>
    </w:pPr>
    <w:rPr>
      <w:b/>
      <w:sz w:val="28"/>
    </w:rPr>
  </w:style>
  <w:style w:type="paragraph" w:customStyle="1" w:styleId="AppendixNoTitle">
    <w:name w:val="Appendix_NoTitle"/>
    <w:basedOn w:val="AnnexNoTitle"/>
    <w:next w:val="Normal"/>
    <w:rsid w:val="00030F3B"/>
  </w:style>
  <w:style w:type="paragraph" w:customStyle="1" w:styleId="Tablefin">
    <w:name w:val="Table_fin"/>
    <w:basedOn w:val="Normal"/>
    <w:next w:val="Normal"/>
    <w:rsid w:val="00030F3B"/>
    <w:pPr>
      <w:spacing w:before="0"/>
    </w:pPr>
    <w:rPr>
      <w:sz w:val="20"/>
      <w:lang w:val="en-GB"/>
    </w:rPr>
  </w:style>
  <w:style w:type="paragraph" w:customStyle="1" w:styleId="Tablehead">
    <w:name w:val="Table_head"/>
    <w:basedOn w:val="Normal"/>
    <w:next w:val="Normal"/>
    <w:rsid w:val="00030F3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30F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030F3B"/>
    <w:pPr>
      <w:keepNext/>
      <w:spacing w:before="360" w:after="120"/>
      <w:jc w:val="center"/>
    </w:pPr>
  </w:style>
  <w:style w:type="character" w:customStyle="1" w:styleId="TableNo0">
    <w:name w:val="Table_No Знак"/>
    <w:link w:val="TableNo"/>
    <w:locked/>
    <w:rsid w:val="00CE5293"/>
    <w:rPr>
      <w:sz w:val="24"/>
      <w:lang w:val="fr-FR" w:eastAsia="en-US"/>
    </w:rPr>
  </w:style>
  <w:style w:type="paragraph" w:customStyle="1" w:styleId="Tabletext">
    <w:name w:val="Table_text"/>
    <w:basedOn w:val="Normal"/>
    <w:link w:val="TabletextChar"/>
    <w:rsid w:val="00030F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CE5293"/>
    <w:rPr>
      <w:sz w:val="22"/>
      <w:lang w:val="fr-FR" w:eastAsia="en-US"/>
    </w:rPr>
  </w:style>
  <w:style w:type="paragraph" w:customStyle="1" w:styleId="Equation">
    <w:name w:val="Equation"/>
    <w:basedOn w:val="Normal"/>
    <w:link w:val="EquationChar"/>
    <w:rsid w:val="00030F3B"/>
    <w:pPr>
      <w:tabs>
        <w:tab w:val="clear" w:pos="1191"/>
        <w:tab w:val="clear" w:pos="1588"/>
        <w:tab w:val="clear" w:pos="1985"/>
        <w:tab w:val="center" w:pos="4820"/>
        <w:tab w:val="right" w:pos="9639"/>
      </w:tabs>
    </w:pPr>
  </w:style>
  <w:style w:type="character" w:customStyle="1" w:styleId="EquationChar">
    <w:name w:val="Equation Char"/>
    <w:link w:val="Equation"/>
    <w:locked/>
    <w:rsid w:val="00CE5293"/>
    <w:rPr>
      <w:sz w:val="24"/>
      <w:lang w:val="fr-FR" w:eastAsia="en-US"/>
    </w:rPr>
  </w:style>
  <w:style w:type="paragraph" w:customStyle="1" w:styleId="Equationlegend">
    <w:name w:val="Equation_legend"/>
    <w:basedOn w:val="NormalIndent"/>
    <w:rsid w:val="00030F3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30F3B"/>
    <w:pPr>
      <w:ind w:left="794"/>
    </w:pPr>
  </w:style>
  <w:style w:type="paragraph" w:customStyle="1" w:styleId="Figurelegend">
    <w:name w:val="Figure_legend"/>
    <w:basedOn w:val="Normal"/>
    <w:rsid w:val="00030F3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30F3B"/>
    <w:pPr>
      <w:keepNext/>
      <w:keepLines/>
      <w:spacing w:before="480" w:after="80"/>
      <w:jc w:val="center"/>
    </w:pPr>
    <w:rPr>
      <w:caps/>
      <w:sz w:val="18"/>
    </w:rPr>
  </w:style>
  <w:style w:type="paragraph" w:customStyle="1" w:styleId="Figuretitle">
    <w:name w:val="Figure_title"/>
    <w:basedOn w:val="Normal"/>
    <w:next w:val="Figure"/>
    <w:link w:val="FiguretitleChar"/>
    <w:rsid w:val="00030F3B"/>
    <w:pPr>
      <w:keepNext/>
      <w:spacing w:before="0" w:after="120"/>
      <w:jc w:val="center"/>
    </w:pPr>
    <w:rPr>
      <w:rFonts w:ascii="Times New Roman Bold" w:hAnsi="Times New Roman Bold"/>
      <w:b/>
      <w:sz w:val="18"/>
    </w:rPr>
  </w:style>
  <w:style w:type="paragraph" w:customStyle="1" w:styleId="Figure">
    <w:name w:val="Figure"/>
    <w:basedOn w:val="FigureNo"/>
    <w:next w:val="Normal"/>
    <w:rsid w:val="00030F3B"/>
    <w:pPr>
      <w:keepNext w:val="0"/>
      <w:spacing w:before="0" w:after="240"/>
    </w:pPr>
  </w:style>
  <w:style w:type="character" w:customStyle="1" w:styleId="FiguretitleChar">
    <w:name w:val="Figure_title Char"/>
    <w:link w:val="Figuretitle"/>
    <w:locked/>
    <w:rsid w:val="00CE5293"/>
    <w:rPr>
      <w:rFonts w:ascii="Times New Roman Bold" w:hAnsi="Times New Roman Bold"/>
      <w:b/>
      <w:sz w:val="18"/>
      <w:lang w:val="fr-FR" w:eastAsia="en-US"/>
    </w:rPr>
  </w:style>
  <w:style w:type="character" w:customStyle="1" w:styleId="FigureNoChar">
    <w:name w:val="Figure_No Char"/>
    <w:link w:val="FigureNo"/>
    <w:locked/>
    <w:rsid w:val="00CE5293"/>
    <w:rPr>
      <w:caps/>
      <w:sz w:val="18"/>
      <w:lang w:val="fr-FR" w:eastAsia="en-US"/>
    </w:rPr>
  </w:style>
  <w:style w:type="paragraph" w:customStyle="1" w:styleId="tocpart">
    <w:name w:val="tocpart"/>
    <w:basedOn w:val="Normal"/>
    <w:rsid w:val="00030F3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30F3B"/>
    <w:pPr>
      <w:keepNext/>
      <w:keepLines/>
      <w:spacing w:before="480"/>
      <w:jc w:val="center"/>
    </w:pPr>
    <w:rPr>
      <w:sz w:val="28"/>
    </w:rPr>
  </w:style>
  <w:style w:type="paragraph" w:customStyle="1" w:styleId="Arttitle">
    <w:name w:val="Art_title"/>
    <w:basedOn w:val="Normal"/>
    <w:next w:val="Normalaftertitle"/>
    <w:rsid w:val="00030F3B"/>
    <w:pPr>
      <w:keepNext/>
      <w:keepLines/>
      <w:spacing w:before="240"/>
      <w:jc w:val="center"/>
    </w:pPr>
    <w:rPr>
      <w:b/>
      <w:sz w:val="28"/>
    </w:rPr>
  </w:style>
  <w:style w:type="paragraph" w:customStyle="1" w:styleId="Blanc">
    <w:name w:val="Blanc"/>
    <w:basedOn w:val="Normal"/>
    <w:next w:val="Tabletext"/>
    <w:rsid w:val="00030F3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30F3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30F3B"/>
    <w:pPr>
      <w:keepNext/>
      <w:keepLines/>
      <w:spacing w:before="160"/>
      <w:ind w:left="794"/>
    </w:pPr>
    <w:rPr>
      <w:i/>
    </w:rPr>
  </w:style>
  <w:style w:type="paragraph" w:customStyle="1" w:styleId="ChapNo">
    <w:name w:val="Chap_No"/>
    <w:basedOn w:val="ArtNo"/>
    <w:next w:val="Chaptitle"/>
    <w:rsid w:val="00030F3B"/>
    <w:rPr>
      <w:b/>
    </w:rPr>
  </w:style>
  <w:style w:type="paragraph" w:customStyle="1" w:styleId="Chaptitle">
    <w:name w:val="Chap_title"/>
    <w:basedOn w:val="Arttitle"/>
    <w:next w:val="Normalaftertitle"/>
    <w:rsid w:val="00030F3B"/>
  </w:style>
  <w:style w:type="character" w:styleId="FootnoteReference">
    <w:name w:val="footnote reference"/>
    <w:basedOn w:val="DefaultParagraphFont"/>
    <w:semiHidden/>
    <w:rsid w:val="00030F3B"/>
    <w:rPr>
      <w:position w:val="6"/>
      <w:sz w:val="18"/>
    </w:rPr>
  </w:style>
  <w:style w:type="paragraph" w:styleId="FootnoteText">
    <w:name w:val="footnote text"/>
    <w:basedOn w:val="Normal"/>
    <w:link w:val="FootnoteTextChar"/>
    <w:semiHidden/>
    <w:rsid w:val="00030F3B"/>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CE5293"/>
    <w:rPr>
      <w:sz w:val="22"/>
      <w:lang w:val="fr-FR" w:eastAsia="en-US"/>
    </w:rPr>
  </w:style>
  <w:style w:type="paragraph" w:styleId="Index1">
    <w:name w:val="index 1"/>
    <w:basedOn w:val="Normal"/>
    <w:next w:val="Normal"/>
    <w:semiHidden/>
    <w:rsid w:val="00030F3B"/>
  </w:style>
  <w:style w:type="paragraph" w:styleId="Index2">
    <w:name w:val="index 2"/>
    <w:basedOn w:val="Normal"/>
    <w:next w:val="Normal"/>
    <w:semiHidden/>
    <w:rsid w:val="00030F3B"/>
    <w:pPr>
      <w:ind w:left="283"/>
    </w:pPr>
  </w:style>
  <w:style w:type="paragraph" w:styleId="Index3">
    <w:name w:val="index 3"/>
    <w:basedOn w:val="Normal"/>
    <w:next w:val="Normal"/>
    <w:semiHidden/>
    <w:rsid w:val="00030F3B"/>
    <w:pPr>
      <w:ind w:left="566"/>
    </w:pPr>
  </w:style>
  <w:style w:type="paragraph" w:styleId="IndexHeading">
    <w:name w:val="index heading"/>
    <w:basedOn w:val="Normal"/>
    <w:next w:val="Index1"/>
    <w:semiHidden/>
    <w:rsid w:val="00030F3B"/>
  </w:style>
  <w:style w:type="paragraph" w:customStyle="1" w:styleId="Line">
    <w:name w:val="Line"/>
    <w:basedOn w:val="Normal"/>
    <w:next w:val="Normal"/>
    <w:rsid w:val="00030F3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30F3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30F3B"/>
  </w:style>
  <w:style w:type="paragraph" w:customStyle="1" w:styleId="Partref">
    <w:name w:val="Part_ref"/>
    <w:basedOn w:val="Normal"/>
    <w:next w:val="Normal"/>
    <w:rsid w:val="00030F3B"/>
    <w:pPr>
      <w:keepNext/>
      <w:keepLines/>
      <w:spacing w:after="280"/>
      <w:jc w:val="center"/>
    </w:pPr>
  </w:style>
  <w:style w:type="paragraph" w:customStyle="1" w:styleId="Parttitle">
    <w:name w:val="Part_title"/>
    <w:basedOn w:val="Normal"/>
    <w:next w:val="Normalaftertitle"/>
    <w:rsid w:val="00030F3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30F3B"/>
  </w:style>
  <w:style w:type="paragraph" w:customStyle="1" w:styleId="QuestionNo">
    <w:name w:val="Question_No"/>
    <w:basedOn w:val="RecNo"/>
    <w:next w:val="Normal"/>
    <w:rsid w:val="00030F3B"/>
  </w:style>
  <w:style w:type="paragraph" w:customStyle="1" w:styleId="Questionref">
    <w:name w:val="Question_ref"/>
    <w:basedOn w:val="Recref"/>
    <w:next w:val="Questiondate"/>
    <w:rsid w:val="00030F3B"/>
  </w:style>
  <w:style w:type="paragraph" w:customStyle="1" w:styleId="Questiontitle">
    <w:name w:val="Question_title"/>
    <w:basedOn w:val="Normal"/>
    <w:next w:val="Questionref"/>
    <w:rsid w:val="00030F3B"/>
  </w:style>
  <w:style w:type="paragraph" w:customStyle="1" w:styleId="Reftext">
    <w:name w:val="Ref_text"/>
    <w:basedOn w:val="Normal"/>
    <w:rsid w:val="00030F3B"/>
    <w:pPr>
      <w:ind w:left="794" w:hanging="794"/>
    </w:pPr>
    <w:rPr>
      <w:sz w:val="22"/>
    </w:rPr>
  </w:style>
  <w:style w:type="paragraph" w:customStyle="1" w:styleId="Reftitle">
    <w:name w:val="Ref_title"/>
    <w:basedOn w:val="Normal"/>
    <w:next w:val="Reftext"/>
    <w:rsid w:val="00030F3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30F3B"/>
  </w:style>
  <w:style w:type="paragraph" w:customStyle="1" w:styleId="RepNo">
    <w:name w:val="Rep_No"/>
    <w:basedOn w:val="RecNo"/>
    <w:next w:val="Reptitle"/>
    <w:rsid w:val="00030F3B"/>
  </w:style>
  <w:style w:type="paragraph" w:customStyle="1" w:styleId="Reptitle">
    <w:name w:val="Rep_title"/>
    <w:basedOn w:val="Rectitle"/>
    <w:next w:val="Repref"/>
    <w:rsid w:val="00030F3B"/>
  </w:style>
  <w:style w:type="paragraph" w:customStyle="1" w:styleId="Repref">
    <w:name w:val="Rep_ref"/>
    <w:basedOn w:val="Recref"/>
    <w:next w:val="Repdate"/>
    <w:rsid w:val="00030F3B"/>
  </w:style>
  <w:style w:type="paragraph" w:customStyle="1" w:styleId="Resdate">
    <w:name w:val="Res_date"/>
    <w:basedOn w:val="Recdate"/>
    <w:next w:val="Normalaftertitle"/>
    <w:rsid w:val="00030F3B"/>
  </w:style>
  <w:style w:type="paragraph" w:customStyle="1" w:styleId="ResNo">
    <w:name w:val="Res_No"/>
    <w:basedOn w:val="RecNo"/>
    <w:next w:val="Restitle"/>
    <w:rsid w:val="00030F3B"/>
  </w:style>
  <w:style w:type="paragraph" w:customStyle="1" w:styleId="Restitle">
    <w:name w:val="Res_title"/>
    <w:basedOn w:val="Normal"/>
    <w:next w:val="Resref"/>
    <w:rsid w:val="00030F3B"/>
    <w:pPr>
      <w:spacing w:before="240"/>
      <w:jc w:val="center"/>
    </w:pPr>
    <w:rPr>
      <w:b/>
      <w:sz w:val="28"/>
    </w:rPr>
  </w:style>
  <w:style w:type="paragraph" w:customStyle="1" w:styleId="Resref">
    <w:name w:val="Res_ref"/>
    <w:basedOn w:val="Recref"/>
    <w:next w:val="Resdate"/>
    <w:rsid w:val="00030F3B"/>
  </w:style>
  <w:style w:type="paragraph" w:customStyle="1" w:styleId="SectionNo">
    <w:name w:val="Section_No"/>
    <w:basedOn w:val="Normal"/>
    <w:next w:val="Normal"/>
    <w:rsid w:val="00030F3B"/>
  </w:style>
  <w:style w:type="paragraph" w:customStyle="1" w:styleId="Sectiontitle">
    <w:name w:val="Section_title"/>
    <w:basedOn w:val="Normal"/>
    <w:next w:val="Normalaftertitle"/>
    <w:rsid w:val="00030F3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30F3B"/>
    <w:pPr>
      <w:tabs>
        <w:tab w:val="clear" w:pos="794"/>
        <w:tab w:val="clear" w:pos="1191"/>
        <w:tab w:val="clear" w:pos="1588"/>
        <w:tab w:val="clear" w:pos="1985"/>
        <w:tab w:val="right" w:pos="9611"/>
      </w:tabs>
    </w:pPr>
    <w:rPr>
      <w:i/>
    </w:rPr>
  </w:style>
  <w:style w:type="paragraph" w:styleId="TOC1">
    <w:name w:val="toc 1"/>
    <w:basedOn w:val="Normal"/>
    <w:semiHidden/>
    <w:rsid w:val="00030F3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30F3B"/>
    <w:pPr>
      <w:tabs>
        <w:tab w:val="clear" w:pos="567"/>
        <w:tab w:val="left" w:pos="1276"/>
      </w:tabs>
      <w:spacing w:before="160"/>
      <w:ind w:left="1276" w:hanging="709"/>
    </w:pPr>
  </w:style>
  <w:style w:type="paragraph" w:styleId="TOC3">
    <w:name w:val="toc 3"/>
    <w:basedOn w:val="TOC2"/>
    <w:semiHidden/>
    <w:rsid w:val="00030F3B"/>
    <w:pPr>
      <w:tabs>
        <w:tab w:val="clear" w:pos="1276"/>
        <w:tab w:val="left" w:pos="2155"/>
      </w:tabs>
      <w:ind w:left="2155" w:hanging="879"/>
    </w:pPr>
  </w:style>
  <w:style w:type="paragraph" w:styleId="TOC4">
    <w:name w:val="toc 4"/>
    <w:basedOn w:val="TOC3"/>
    <w:semiHidden/>
    <w:rsid w:val="00030F3B"/>
    <w:pPr>
      <w:tabs>
        <w:tab w:val="left" w:pos="3261"/>
      </w:tabs>
      <w:spacing w:before="80"/>
      <w:ind w:left="3261" w:hanging="993"/>
    </w:pPr>
  </w:style>
  <w:style w:type="paragraph" w:styleId="TOC5">
    <w:name w:val="toc 5"/>
    <w:basedOn w:val="TOC4"/>
    <w:semiHidden/>
    <w:rsid w:val="00030F3B"/>
  </w:style>
  <w:style w:type="paragraph" w:styleId="TOC6">
    <w:name w:val="toc 6"/>
    <w:basedOn w:val="TOC4"/>
    <w:semiHidden/>
    <w:rsid w:val="00030F3B"/>
  </w:style>
  <w:style w:type="paragraph" w:styleId="TOC7">
    <w:name w:val="toc 7"/>
    <w:basedOn w:val="TOC4"/>
    <w:semiHidden/>
    <w:rsid w:val="00030F3B"/>
  </w:style>
  <w:style w:type="paragraph" w:styleId="TOC8">
    <w:name w:val="toc 8"/>
    <w:basedOn w:val="TOC4"/>
    <w:semiHidden/>
    <w:rsid w:val="00030F3B"/>
  </w:style>
  <w:style w:type="paragraph" w:customStyle="1" w:styleId="Annexref">
    <w:name w:val="Annex_ref"/>
    <w:basedOn w:val="Normal"/>
    <w:next w:val="Normalaftertitle"/>
    <w:rsid w:val="00030F3B"/>
    <w:pPr>
      <w:keepNext/>
      <w:keepLines/>
      <w:spacing w:after="280"/>
      <w:jc w:val="center"/>
    </w:pPr>
  </w:style>
  <w:style w:type="paragraph" w:customStyle="1" w:styleId="Appendixref">
    <w:name w:val="Appendix_ref"/>
    <w:basedOn w:val="Annexref"/>
    <w:next w:val="Normalaftertitle"/>
    <w:rsid w:val="00030F3B"/>
  </w:style>
  <w:style w:type="paragraph" w:customStyle="1" w:styleId="Tabletitle">
    <w:name w:val="Table_title"/>
    <w:basedOn w:val="Normal"/>
    <w:next w:val="Tablehead"/>
    <w:rsid w:val="00030F3B"/>
    <w:pPr>
      <w:keepNext/>
      <w:spacing w:before="0" w:after="120"/>
      <w:jc w:val="center"/>
    </w:pPr>
    <w:rPr>
      <w:b/>
    </w:rPr>
  </w:style>
  <w:style w:type="paragraph" w:customStyle="1" w:styleId="Summary">
    <w:name w:val="Summary"/>
    <w:basedOn w:val="Normal"/>
    <w:next w:val="Normalaftertitle"/>
    <w:autoRedefine/>
    <w:rsid w:val="00030F3B"/>
    <w:pPr>
      <w:spacing w:after="480"/>
    </w:pPr>
    <w:rPr>
      <w:sz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uiPriority w:val="99"/>
    <w:rsid w:val="00227CED"/>
    <w:rPr>
      <w:color w:val="0000FF"/>
      <w:u w:val="single"/>
    </w:rPr>
  </w:style>
  <w:style w:type="paragraph" w:customStyle="1" w:styleId="TableLegendNote">
    <w:name w:val="Table_Legend_Note"/>
    <w:basedOn w:val="Tablelegend"/>
    <w:next w:val="Tablelegend"/>
    <w:rsid w:val="00030F3B"/>
    <w:pPr>
      <w:ind w:left="-85" w:firstLine="0"/>
    </w:pPr>
    <w:rPr>
      <w:lang w:val="en-US"/>
    </w:rPr>
  </w:style>
  <w:style w:type="character" w:customStyle="1" w:styleId="BalloonTextChar">
    <w:name w:val="Balloon Text Char"/>
    <w:basedOn w:val="DefaultParagraphFont"/>
    <w:link w:val="BalloonText"/>
    <w:uiPriority w:val="99"/>
    <w:semiHidden/>
    <w:rsid w:val="00CE5293"/>
    <w:rPr>
      <w:rFonts w:ascii="Tahoma" w:hAnsi="Tahoma" w:cs="Tahoma"/>
      <w:sz w:val="16"/>
      <w:szCs w:val="16"/>
      <w:lang w:val="fr-FR" w:eastAsia="en-US"/>
    </w:rPr>
  </w:style>
  <w:style w:type="paragraph" w:styleId="BalloonText">
    <w:name w:val="Balloon Text"/>
    <w:basedOn w:val="Normal"/>
    <w:link w:val="BalloonTextChar"/>
    <w:uiPriority w:val="99"/>
    <w:semiHidden/>
    <w:unhideWhenUsed/>
    <w:rsid w:val="00CE5293"/>
    <w:pPr>
      <w:spacing w:before="0"/>
      <w:textAlignment w:val="auto"/>
    </w:pPr>
    <w:rPr>
      <w:rFonts w:ascii="Tahoma" w:hAnsi="Tahoma" w:cs="Tahoma"/>
      <w:sz w:val="16"/>
      <w:szCs w:val="16"/>
    </w:rPr>
  </w:style>
  <w:style w:type="paragraph" w:customStyle="1" w:styleId="TableLegend0">
    <w:name w:val="Table_Legend"/>
    <w:basedOn w:val="Normal"/>
    <w:next w:val="Normal"/>
    <w:rsid w:val="00CE5293"/>
    <w:pPr>
      <w:keepNext/>
      <w:spacing w:before="86" w:line="199" w:lineRule="exact"/>
      <w:ind w:left="-85" w:right="-85"/>
      <w:textAlignment w:val="auto"/>
    </w:pPr>
    <w:rPr>
      <w:sz w:val="18"/>
      <w:lang w:val="en-GB"/>
    </w:rPr>
  </w:style>
  <w:style w:type="paragraph" w:customStyle="1" w:styleId="TableText0">
    <w:name w:val="Table_Text"/>
    <w:basedOn w:val="TableLegend0"/>
    <w:rsid w:val="00CE5293"/>
    <w:pPr>
      <w:spacing w:before="100" w:after="100" w:line="190" w:lineRule="exact"/>
      <w:ind w:left="0" w:right="0"/>
    </w:pPr>
  </w:style>
  <w:style w:type="paragraph" w:customStyle="1" w:styleId="Reasons">
    <w:name w:val="Reasons"/>
    <w:basedOn w:val="Normal"/>
    <w:qFormat/>
    <w:rsid w:val="00CE5293"/>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74634">
      <w:bodyDiv w:val="1"/>
      <w:marLeft w:val="0"/>
      <w:marRight w:val="0"/>
      <w:marTop w:val="0"/>
      <w:marBottom w:val="0"/>
      <w:divBdr>
        <w:top w:val="none" w:sz="0" w:space="0" w:color="auto"/>
        <w:left w:val="none" w:sz="0" w:space="0" w:color="auto"/>
        <w:bottom w:val="none" w:sz="0" w:space="0" w:color="auto"/>
        <w:right w:val="none" w:sz="0" w:space="0" w:color="auto"/>
      </w:divBdr>
    </w:div>
    <w:div w:id="339697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1.bin"/><Relationship Id="rId26" Type="http://schemas.openxmlformats.org/officeDocument/2006/relationships/header" Target="header11.xml"/><Relationship Id="rId39" Type="http://schemas.openxmlformats.org/officeDocument/2006/relationships/image" Target="media/image11.wmf"/><Relationship Id="rId21" Type="http://schemas.openxmlformats.org/officeDocument/2006/relationships/image" Target="media/image3.e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15.wmf"/><Relationship Id="rId50" Type="http://schemas.openxmlformats.org/officeDocument/2006/relationships/oleObject" Target="embeddings/oleObject15.bin"/><Relationship Id="rId55" Type="http://schemas.openxmlformats.org/officeDocument/2006/relationships/image" Target="media/image19.emf"/><Relationship Id="rId63" Type="http://schemas.openxmlformats.org/officeDocument/2006/relationships/image" Target="media/image23.emf"/><Relationship Id="rId68" Type="http://schemas.openxmlformats.org/officeDocument/2006/relationships/oleObject" Target="embeddings/oleObject24.bin"/><Relationship Id="rId7" Type="http://schemas.openxmlformats.org/officeDocument/2006/relationships/header" Target="header1.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7.xml"/><Relationship Id="rId29"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oleObject" Target="embeddings/oleObject3.bin"/><Relationship Id="rId32" Type="http://schemas.openxmlformats.org/officeDocument/2006/relationships/oleObject" Target="embeddings/oleObject6.bin"/><Relationship Id="rId37" Type="http://schemas.openxmlformats.org/officeDocument/2006/relationships/image" Target="media/image10.wmf"/><Relationship Id="rId40" Type="http://schemas.openxmlformats.org/officeDocument/2006/relationships/oleObject" Target="embeddings/oleObject10.bin"/><Relationship Id="rId45" Type="http://schemas.openxmlformats.org/officeDocument/2006/relationships/image" Target="media/image14.emf"/><Relationship Id="rId53" Type="http://schemas.openxmlformats.org/officeDocument/2006/relationships/image" Target="media/image18.emf"/><Relationship Id="rId58" Type="http://schemas.openxmlformats.org/officeDocument/2006/relationships/oleObject" Target="embeddings/oleObject19.bin"/><Relationship Id="rId66" Type="http://schemas.openxmlformats.org/officeDocument/2006/relationships/oleObject" Target="embeddings/oleObject23.bin"/><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4.e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6.wmf"/><Relationship Id="rId57" Type="http://schemas.openxmlformats.org/officeDocument/2006/relationships/image" Target="media/image20.emf"/><Relationship Id="rId61" Type="http://schemas.openxmlformats.org/officeDocument/2006/relationships/image" Target="media/image22.emf"/><Relationship Id="rId10" Type="http://schemas.openxmlformats.org/officeDocument/2006/relationships/hyperlink" Target="http://www.itu.int/publ/R-REC/es)" TargetMode="External"/><Relationship Id="rId19" Type="http://schemas.openxmlformats.org/officeDocument/2006/relationships/header" Target="header8.xml"/><Relationship Id="rId31" Type="http://schemas.openxmlformats.org/officeDocument/2006/relationships/image" Target="media/image7.e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5.xml"/><Relationship Id="rId22" Type="http://schemas.openxmlformats.org/officeDocument/2006/relationships/oleObject" Target="embeddings/oleObject2.bin"/><Relationship Id="rId27" Type="http://schemas.openxmlformats.org/officeDocument/2006/relationships/image" Target="media/image5.wmf"/><Relationship Id="rId30" Type="http://schemas.openxmlformats.org/officeDocument/2006/relationships/oleObject" Target="embeddings/oleObject5.bin"/><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header" Target="header12.xml"/><Relationship Id="rId8" Type="http://schemas.openxmlformats.org/officeDocument/2006/relationships/header" Target="header2.xml"/><Relationship Id="rId51" Type="http://schemas.openxmlformats.org/officeDocument/2006/relationships/image" Target="media/image17.wmf"/><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header" Target="header10.xml"/><Relationship Id="rId33" Type="http://schemas.openxmlformats.org/officeDocument/2006/relationships/image" Target="media/image8.e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1.emf"/><Relationship Id="rId67" Type="http://schemas.openxmlformats.org/officeDocument/2006/relationships/image" Target="media/image25.emf"/><Relationship Id="rId20" Type="http://schemas.openxmlformats.org/officeDocument/2006/relationships/header" Target="header9.xml"/><Relationship Id="rId41" Type="http://schemas.openxmlformats.org/officeDocument/2006/relationships/image" Target="media/image12.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header" Target="header1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454</TotalTime>
  <Pages>59</Pages>
  <Words>15997</Words>
  <Characters>76398</Characters>
  <Application>Microsoft Office Word</Application>
  <DocSecurity>0</DocSecurity>
  <Lines>636</Lines>
  <Paragraphs>184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92211</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Catalano Moreira, Rossana</cp:lastModifiedBy>
  <cp:revision>23</cp:revision>
  <cp:lastPrinted>2018-06-18T15:00:00Z</cp:lastPrinted>
  <dcterms:created xsi:type="dcterms:W3CDTF">2018-06-18T06:58:00Z</dcterms:created>
  <dcterms:modified xsi:type="dcterms:W3CDTF">2018-06-18T15:08:00Z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